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0" w:firstLineChars="0"/>
        <w:jc w:val="center"/>
        <w:rPr>
          <w:rFonts w:hint="eastAsia" w:ascii="宋体" w:hAnsi="宋体" w:eastAsia="宋体" w:cs="Times New Roman"/>
          <w:b/>
          <w:kern w:val="0"/>
          <w:sz w:val="44"/>
          <w:szCs w:val="44"/>
        </w:rPr>
      </w:pPr>
    </w:p>
    <w:p>
      <w:pPr>
        <w:widowControl/>
        <w:bidi w:val="0"/>
        <w:spacing w:line="440" w:lineRule="exact"/>
        <w:ind w:firstLine="480" w:firstLineChars="200"/>
        <w:rPr>
          <w:rFonts w:hint="eastAsia"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imes New Roman"/>
          <w:kern w:val="0"/>
          <w:sz w:val="44"/>
          <w:szCs w:val="44"/>
          <w:lang w:val="en-US" w:eastAsia="zh-CN"/>
        </w:rPr>
      </w:pPr>
      <w:r>
        <w:rPr>
          <w:rFonts w:hint="eastAsia" w:ascii="宋体" w:hAnsi="宋体" w:eastAsia="宋体" w:cs="Times New Roman"/>
          <w:b/>
          <w:bCs/>
          <w:kern w:val="0"/>
          <w:sz w:val="44"/>
          <w:szCs w:val="44"/>
          <w:lang w:val="en-US" w:eastAsia="zh-CN"/>
        </w:rPr>
        <w:t>新疆文冠果产业园一期10KV室外配电工程</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宋体" w:hAnsi="宋体" w:eastAsia="宋体" w:cs="Times New Roman"/>
          <w:kern w:val="0"/>
          <w:sz w:val="52"/>
          <w:szCs w:val="52"/>
        </w:rPr>
      </w:pPr>
    </w:p>
    <w:p>
      <w:pPr>
        <w:adjustRightInd w:val="0"/>
        <w:snapToGrid w:val="0"/>
        <w:spacing w:line="312" w:lineRule="atLeast"/>
        <w:ind w:firstLine="360" w:firstLineChars="200"/>
        <w:jc w:val="left"/>
        <w:textAlignment w:val="baseline"/>
        <w:rPr>
          <w:rFonts w:hint="eastAsia" w:ascii="Times New Roman" w:hAnsi="Times New Roman" w:eastAsia="仿宋" w:cs="Times New Roman"/>
          <w:kern w:val="0"/>
          <w:sz w:val="18"/>
          <w:szCs w:val="18"/>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kern w:val="0"/>
          <w:sz w:val="52"/>
          <w:szCs w:val="52"/>
        </w:rPr>
      </w:pPr>
      <w:r>
        <w:rPr>
          <w:rFonts w:hint="eastAsia" w:ascii="宋体" w:hAnsi="宋体" w:eastAsia="宋体" w:cs="Times New Roman"/>
          <w:b/>
          <w:bCs/>
          <w:kern w:val="0"/>
          <w:sz w:val="72"/>
          <w:szCs w:val="72"/>
        </w:rPr>
        <w:t>招标文件</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Times New Roman"/>
          <w:kern w:val="0"/>
          <w:sz w:val="36"/>
          <w:szCs w:val="36"/>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Times New Roman"/>
          <w:color w:val="000000"/>
          <w:kern w:val="0"/>
          <w:sz w:val="44"/>
          <w:szCs w:val="44"/>
          <w:lang w:eastAsia="zh-CN"/>
        </w:rPr>
      </w:pPr>
      <w:r>
        <w:rPr>
          <w:rFonts w:hint="eastAsia" w:ascii="宋体" w:hAnsi="宋体" w:eastAsia="宋体" w:cs="Times New Roman"/>
          <w:kern w:val="0"/>
          <w:sz w:val="36"/>
          <w:szCs w:val="36"/>
        </w:rPr>
        <w:t>项目编号：XYLZB-2023-115-SG</w:t>
      </w:r>
      <w:r>
        <w:rPr>
          <w:rFonts w:hint="eastAsia" w:ascii="宋体" w:hAnsi="宋体" w:eastAsia="宋体" w:cs="Times New Roman"/>
          <w:kern w:val="0"/>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18" w:firstLine="0" w:firstLineChars="0"/>
        <w:jc w:val="both"/>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rPr>
        <w:t>项目名称：</w:t>
      </w:r>
      <w:r>
        <w:rPr>
          <w:rFonts w:hint="eastAsia" w:ascii="宋体" w:hAnsi="宋体" w:eastAsia="宋体" w:cs="Times New Roman"/>
          <w:kern w:val="0"/>
          <w:sz w:val="28"/>
          <w:szCs w:val="28"/>
          <w:lang w:val="en-US" w:eastAsia="zh-CN"/>
        </w:rPr>
        <w:t>新疆文冠果产业园一期10KV室外配电工程</w:t>
      </w:r>
    </w:p>
    <w:p>
      <w:pPr>
        <w:keepNext w:val="0"/>
        <w:keepLines w:val="0"/>
        <w:pageBreakBefore w:val="0"/>
        <w:widowControl/>
        <w:kinsoku/>
        <w:wordWrap/>
        <w:overflowPunct/>
        <w:topLinePunct w:val="0"/>
        <w:autoSpaceDE/>
        <w:autoSpaceDN/>
        <w:bidi w:val="0"/>
        <w:adjustRightInd/>
        <w:snapToGrid/>
        <w:spacing w:line="360" w:lineRule="auto"/>
        <w:ind w:right="18" w:firstLine="0" w:firstLineChars="0"/>
        <w:jc w:val="both"/>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招 标 人：</w:t>
      </w:r>
      <w:r>
        <w:rPr>
          <w:rFonts w:hint="eastAsia" w:ascii="宋体" w:hAnsi="宋体" w:eastAsia="宋体" w:cs="Times New Roman"/>
          <w:kern w:val="0"/>
          <w:sz w:val="28"/>
          <w:szCs w:val="28"/>
          <w:lang w:val="en-US" w:eastAsia="zh-CN"/>
        </w:rPr>
        <w:fldChar w:fldCharType="begin"/>
      </w:r>
      <w:r>
        <w:rPr>
          <w:rFonts w:hint="eastAsia" w:ascii="宋体" w:hAnsi="宋体" w:eastAsia="宋体" w:cs="Times New Roman"/>
          <w:kern w:val="0"/>
          <w:sz w:val="28"/>
          <w:szCs w:val="28"/>
          <w:lang w:val="en-US" w:eastAsia="zh-CN"/>
        </w:rPr>
        <w:instrText xml:space="preserve"> HYPERLINK "https://middle.zcygov.cn/web-user/" \l "/institution/detail?tenantCode=652302&amp;institutionId=10005196869&amp;category=01" \t "https://pay.zcygov.cn/purchaseplan_front/" \l "/plan/apply/detail/_blank" </w:instrText>
      </w:r>
      <w:r>
        <w:rPr>
          <w:rFonts w:hint="eastAsia" w:ascii="宋体" w:hAnsi="宋体" w:eastAsia="宋体" w:cs="Times New Roman"/>
          <w:kern w:val="0"/>
          <w:sz w:val="28"/>
          <w:szCs w:val="28"/>
          <w:lang w:val="en-US" w:eastAsia="zh-CN"/>
        </w:rPr>
        <w:fldChar w:fldCharType="separate"/>
      </w:r>
      <w:r>
        <w:rPr>
          <w:rFonts w:hint="eastAsia" w:ascii="宋体" w:hAnsi="宋体" w:eastAsia="宋体" w:cs="Times New Roman"/>
          <w:kern w:val="0"/>
          <w:sz w:val="28"/>
          <w:szCs w:val="28"/>
          <w:lang w:val="en-US" w:eastAsia="zh-CN"/>
        </w:rPr>
        <w:t>阜康市乡村振兴综合保障中心</w:t>
      </w:r>
      <w:r>
        <w:rPr>
          <w:rFonts w:hint="eastAsia" w:ascii="宋体" w:hAnsi="宋体" w:eastAsia="宋体" w:cs="Times New Roman"/>
          <w:kern w:val="0"/>
          <w:sz w:val="28"/>
          <w:szCs w:val="28"/>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right="18" w:firstLine="0" w:firstLineChars="0"/>
        <w:jc w:val="both"/>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 xml:space="preserve">联 系 人：陈彦明     </w:t>
      </w:r>
    </w:p>
    <w:p>
      <w:pPr>
        <w:keepNext w:val="0"/>
        <w:keepLines w:val="0"/>
        <w:pageBreakBefore w:val="0"/>
        <w:widowControl/>
        <w:kinsoku/>
        <w:wordWrap/>
        <w:overflowPunct/>
        <w:topLinePunct w:val="0"/>
        <w:autoSpaceDE/>
        <w:autoSpaceDN/>
        <w:bidi w:val="0"/>
        <w:adjustRightInd/>
        <w:snapToGrid/>
        <w:spacing w:line="360" w:lineRule="auto"/>
        <w:ind w:right="18" w:firstLine="0" w:firstLineChars="0"/>
        <w:jc w:val="both"/>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联系电话：18899661560</w:t>
      </w:r>
    </w:p>
    <w:p>
      <w:pPr>
        <w:widowControl/>
        <w:bidi w:val="0"/>
        <w:spacing w:line="44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p>
    <w:p>
      <w:pPr>
        <w:widowControl/>
        <w:spacing w:line="380" w:lineRule="exact"/>
        <w:ind w:firstLine="0" w:firstLineChars="0"/>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w:t>
      </w:r>
    </w:p>
    <w:p>
      <w:pPr>
        <w:widowControl/>
        <w:spacing w:line="380" w:lineRule="exact"/>
        <w:ind w:firstLine="0" w:firstLineChars="0"/>
        <w:jc w:val="left"/>
        <w:rPr>
          <w:rFonts w:hint="eastAsia" w:ascii="宋体" w:hAnsi="宋体" w:eastAsia="宋体" w:cs="Times New Roman"/>
          <w:kern w:val="0"/>
          <w:sz w:val="28"/>
          <w:szCs w:val="28"/>
        </w:rPr>
      </w:pPr>
    </w:p>
    <w:p>
      <w:pPr>
        <w:keepNext w:val="0"/>
        <w:keepLines w:val="0"/>
        <w:pageBreakBefore w:val="0"/>
        <w:widowControl/>
        <w:kinsoku/>
        <w:wordWrap/>
        <w:overflowPunct/>
        <w:topLinePunct w:val="0"/>
        <w:bidi w:val="0"/>
        <w:snapToGrid/>
        <w:spacing w:line="360" w:lineRule="auto"/>
        <w:ind w:firstLine="0" w:firstLineChars="0"/>
        <w:jc w:val="both"/>
        <w:textAlignment w:val="auto"/>
        <w:rPr>
          <w:rFonts w:hint="eastAsia" w:ascii="宋体" w:hAnsi="宋体" w:eastAsia="宋体" w:cs="Times New Roman"/>
          <w:kern w:val="0"/>
          <w:sz w:val="28"/>
          <w:szCs w:val="28"/>
        </w:rPr>
      </w:pPr>
      <w:r>
        <w:rPr>
          <w:rFonts w:hint="eastAsia" w:ascii="宋体" w:hAnsi="宋体" w:eastAsia="宋体" w:cs="Times New Roman"/>
          <w:kern w:val="0"/>
          <w:sz w:val="28"/>
          <w:szCs w:val="28"/>
        </w:rPr>
        <w:t>招标代理机构：（公章）</w:t>
      </w:r>
      <w:r>
        <w:rPr>
          <w:rFonts w:hint="eastAsia" w:ascii="宋体" w:hAnsi="宋体" w:eastAsia="宋体" w:cs="Times New Roman"/>
          <w:kern w:val="0"/>
          <w:sz w:val="28"/>
          <w:szCs w:val="28"/>
          <w:lang w:val="en-US" w:eastAsia="zh-CN"/>
        </w:rPr>
        <w:t>新疆鑫耀览项目管理咨询有限公司</w:t>
      </w:r>
    </w:p>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Times New Roman"/>
          <w:kern w:val="0"/>
          <w:sz w:val="28"/>
          <w:szCs w:val="28"/>
        </w:rPr>
      </w:pPr>
      <w:r>
        <w:rPr>
          <w:rFonts w:hint="eastAsia" w:ascii="宋体" w:hAnsi="宋体" w:eastAsia="宋体" w:cs="Times New Roman"/>
          <w:kern w:val="0"/>
          <w:sz w:val="28"/>
          <w:szCs w:val="28"/>
        </w:rPr>
        <w:t>法定代表人：（签章）</w:t>
      </w:r>
    </w:p>
    <w:p>
      <w:pPr>
        <w:keepNext w:val="0"/>
        <w:keepLines w:val="0"/>
        <w:pageBreakBefore w:val="0"/>
        <w:widowControl/>
        <w:kinsoku/>
        <w:wordWrap/>
        <w:overflowPunct/>
        <w:topLinePunct w:val="0"/>
        <w:bidi w:val="0"/>
        <w:snapToGrid/>
        <w:spacing w:line="360" w:lineRule="auto"/>
        <w:ind w:firstLine="0" w:firstLineChars="0"/>
        <w:jc w:val="both"/>
        <w:textAlignment w:val="auto"/>
        <w:rPr>
          <w:rFonts w:hint="default" w:ascii="宋体" w:hAnsi="宋体" w:eastAsia="宋体" w:cs="Times New Roman"/>
          <w:kern w:val="0"/>
          <w:sz w:val="28"/>
          <w:szCs w:val="28"/>
          <w:lang w:val="en-US"/>
        </w:rPr>
      </w:pPr>
      <w:r>
        <w:rPr>
          <w:rFonts w:hint="eastAsia" w:ascii="宋体" w:hAnsi="宋体" w:eastAsia="宋体" w:cs="Times New Roman"/>
          <w:kern w:val="0"/>
          <w:sz w:val="28"/>
          <w:szCs w:val="28"/>
        </w:rPr>
        <w:t>联 系 人：</w:t>
      </w:r>
      <w:r>
        <w:rPr>
          <w:rFonts w:hint="eastAsia" w:ascii="宋体" w:hAnsi="宋体" w:eastAsia="宋体" w:cs="Times New Roman"/>
          <w:kern w:val="0"/>
          <w:sz w:val="28"/>
          <w:szCs w:val="28"/>
          <w:lang w:val="en-US" w:eastAsia="zh-CN"/>
        </w:rPr>
        <w:t>何丹丹   马成瑜</w:t>
      </w:r>
    </w:p>
    <w:p>
      <w:pPr>
        <w:keepNext w:val="0"/>
        <w:keepLines w:val="0"/>
        <w:pageBreakBefore w:val="0"/>
        <w:widowControl/>
        <w:kinsoku/>
        <w:wordWrap/>
        <w:overflowPunct/>
        <w:topLinePunct w:val="0"/>
        <w:bidi w:val="0"/>
        <w:snapToGrid/>
        <w:spacing w:line="360" w:lineRule="auto"/>
        <w:ind w:firstLine="0" w:firstLineChars="0"/>
        <w:jc w:val="both"/>
        <w:textAlignment w:val="auto"/>
        <w:rPr>
          <w:rFonts w:hint="eastAsia" w:ascii="宋体" w:hAnsi="宋体" w:eastAsia="宋体" w:cs="Times New Roman"/>
          <w:kern w:val="0"/>
          <w:sz w:val="28"/>
          <w:szCs w:val="28"/>
        </w:rPr>
      </w:pPr>
      <w:r>
        <w:rPr>
          <w:rFonts w:hint="eastAsia" w:ascii="宋体" w:hAnsi="宋体" w:eastAsia="宋体" w:cs="Times New Roman"/>
          <w:kern w:val="0"/>
          <w:sz w:val="28"/>
          <w:szCs w:val="28"/>
        </w:rPr>
        <w:t xml:space="preserve">联系电话：0994-2381999 </w:t>
      </w:r>
      <w:r>
        <w:rPr>
          <w:rFonts w:hint="eastAsia" w:ascii="宋体" w:hAnsi="宋体" w:eastAsia="宋体" w:cs="Times New Roman"/>
          <w:kern w:val="0"/>
          <w:sz w:val="28"/>
          <w:szCs w:val="28"/>
          <w:lang w:val="en-US" w:eastAsia="zh-CN"/>
        </w:rPr>
        <w:t xml:space="preserve">  18194883610</w:t>
      </w:r>
      <w:r>
        <w:rPr>
          <w:rFonts w:hint="eastAsia" w:ascii="宋体" w:hAnsi="宋体" w:eastAsia="宋体" w:cs="Times New Roman"/>
          <w:kern w:val="0"/>
          <w:sz w:val="28"/>
          <w:szCs w:val="28"/>
        </w:rPr>
        <w:t xml:space="preserve"> </w:t>
      </w:r>
    </w:p>
    <w:p>
      <w:pPr>
        <w:pStyle w:val="31"/>
        <w:spacing w:line="360" w:lineRule="auto"/>
        <w:jc w:val="left"/>
        <w:rPr>
          <w:rFonts w:hint="default" w:ascii="宋体" w:hAnsi="宋体" w:cs="宋体" w:eastAsiaTheme="minorEastAsia"/>
          <w:b/>
          <w:color w:val="auto"/>
          <w:sz w:val="32"/>
          <w:szCs w:val="31"/>
          <w:lang w:val="en-US" w:eastAsia="zh-CN"/>
        </w:rPr>
      </w:pPr>
      <w:r>
        <w:rPr>
          <w:rFonts w:hint="eastAsia" w:ascii="宋体" w:hAnsi="宋体" w:eastAsia="宋体" w:cs="Times New Roman"/>
          <w:kern w:val="0"/>
          <w:sz w:val="28"/>
          <w:szCs w:val="28"/>
        </w:rPr>
        <w:t>联系地址：</w:t>
      </w:r>
      <w:r>
        <w:rPr>
          <w:rFonts w:hint="eastAsia" w:ascii="宋体" w:hAnsi="宋体" w:eastAsia="宋体" w:cs="Times New Roman"/>
          <w:kern w:val="0"/>
          <w:sz w:val="28"/>
          <w:szCs w:val="28"/>
          <w:lang w:val="en-US" w:eastAsia="zh-CN"/>
        </w:rPr>
        <w:t>昌吉市建国西路和谐国际广场E座1603室</w:t>
      </w:r>
    </w:p>
    <w:p>
      <w:pPr>
        <w:spacing w:line="360" w:lineRule="auto"/>
        <w:jc w:val="center"/>
        <w:rPr>
          <w:rFonts w:hint="eastAsia" w:ascii="宋体" w:hAnsi="宋体"/>
          <w:b/>
          <w:color w:val="auto"/>
          <w:kern w:val="0"/>
          <w:sz w:val="44"/>
          <w:szCs w:val="44"/>
          <w:highlight w:val="none"/>
        </w:rPr>
      </w:pPr>
    </w:p>
    <w:p>
      <w:pPr>
        <w:spacing w:line="360" w:lineRule="auto"/>
        <w:jc w:val="center"/>
        <w:rPr>
          <w:rFonts w:hint="eastAsia" w:ascii="宋体" w:hAnsi="宋体"/>
          <w:b/>
          <w:color w:val="auto"/>
          <w:kern w:val="0"/>
          <w:sz w:val="44"/>
          <w:szCs w:val="44"/>
          <w:highlight w:val="none"/>
        </w:rPr>
      </w:pPr>
    </w:p>
    <w:p>
      <w:pPr>
        <w:rPr>
          <w:rFonts w:hint="eastAsia" w:ascii="宋体" w:hAnsi="宋体"/>
          <w:b/>
          <w:color w:val="auto"/>
          <w:kern w:val="0"/>
          <w:sz w:val="44"/>
          <w:szCs w:val="44"/>
          <w:highlight w:val="none"/>
        </w:rPr>
      </w:pPr>
      <w:r>
        <w:rPr>
          <w:rFonts w:hint="eastAsia" w:ascii="宋体" w:hAnsi="宋体"/>
          <w:b/>
          <w:color w:val="auto"/>
          <w:kern w:val="0"/>
          <w:sz w:val="44"/>
          <w:szCs w:val="44"/>
          <w:highlight w:val="none"/>
        </w:rPr>
        <w:br w:type="page"/>
      </w:r>
    </w:p>
    <w:p>
      <w:pPr>
        <w:spacing w:line="360" w:lineRule="auto"/>
        <w:jc w:val="center"/>
        <w:rPr>
          <w:rFonts w:ascii="宋体" w:hAnsi="宋体"/>
          <w:color w:val="auto"/>
          <w:kern w:val="0"/>
          <w:sz w:val="44"/>
          <w:szCs w:val="44"/>
          <w:highlight w:val="none"/>
        </w:rPr>
      </w:pPr>
      <w:r>
        <w:rPr>
          <w:rFonts w:hint="eastAsia" w:ascii="宋体" w:hAnsi="宋体"/>
          <w:b/>
          <w:color w:val="auto"/>
          <w:kern w:val="0"/>
          <w:sz w:val="44"/>
          <w:szCs w:val="44"/>
          <w:highlight w:val="none"/>
        </w:rPr>
        <w:t>目 录</w:t>
      </w:r>
    </w:p>
    <w:p>
      <w:pPr>
        <w:spacing w:line="360" w:lineRule="auto"/>
        <w:rPr>
          <w:rFonts w:hint="eastAsia" w:ascii="宋体" w:hAnsi="宋体"/>
          <w:color w:val="auto"/>
          <w:kern w:val="0"/>
        </w:rPr>
      </w:pPr>
    </w:p>
    <w:p>
      <w:pPr>
        <w:pStyle w:val="18"/>
        <w:tabs>
          <w:tab w:val="right" w:leader="dot" w:pos="8306"/>
        </w:tabs>
        <w:rPr>
          <w:sz w:val="28"/>
          <w:szCs w:val="28"/>
        </w:rPr>
      </w:pPr>
      <w:r>
        <w:rPr>
          <w:rFonts w:hint="eastAsia" w:ascii="宋体" w:hAnsi="宋体"/>
          <w:b/>
          <w:color w:val="auto"/>
          <w:kern w:val="0"/>
          <w:sz w:val="28"/>
          <w:szCs w:val="28"/>
        </w:rPr>
        <w:fldChar w:fldCharType="begin"/>
      </w:r>
      <w:r>
        <w:rPr>
          <w:rFonts w:hint="eastAsia" w:ascii="宋体" w:hAnsi="宋体"/>
          <w:b/>
          <w:color w:val="auto"/>
          <w:kern w:val="0"/>
          <w:sz w:val="28"/>
          <w:szCs w:val="28"/>
        </w:rPr>
        <w:instrText xml:space="preserve">TOC \o "1-1" \h \u </w:instrText>
      </w:r>
      <w:r>
        <w:rPr>
          <w:rFonts w:hint="eastAsia" w:ascii="宋体" w:hAnsi="宋体"/>
          <w:b/>
          <w:color w:val="auto"/>
          <w:kern w:val="0"/>
          <w:sz w:val="28"/>
          <w:szCs w:val="28"/>
        </w:rPr>
        <w:fldChar w:fldCharType="separate"/>
      </w:r>
      <w:r>
        <w:rPr>
          <w:rFonts w:hint="eastAsia" w:ascii="宋体" w:hAnsi="宋体"/>
          <w:color w:val="auto"/>
          <w:kern w:val="0"/>
          <w:sz w:val="28"/>
          <w:szCs w:val="28"/>
        </w:rPr>
        <w:fldChar w:fldCharType="begin"/>
      </w:r>
      <w:r>
        <w:rPr>
          <w:rFonts w:hint="eastAsia" w:ascii="宋体" w:hAnsi="宋体"/>
          <w:kern w:val="0"/>
          <w:sz w:val="28"/>
          <w:szCs w:val="28"/>
        </w:rPr>
        <w:instrText xml:space="preserve"> HYPERLINK \l _Toc17547 </w:instrText>
      </w:r>
      <w:r>
        <w:rPr>
          <w:rFonts w:hint="eastAsia" w:ascii="宋体" w:hAnsi="宋体"/>
          <w:kern w:val="0"/>
          <w:sz w:val="28"/>
          <w:szCs w:val="28"/>
        </w:rPr>
        <w:fldChar w:fldCharType="separate"/>
      </w:r>
      <w:r>
        <w:rPr>
          <w:rFonts w:hint="eastAsia"/>
          <w:sz w:val="28"/>
          <w:szCs w:val="28"/>
          <w:lang w:val="en-US" w:eastAsia="zh-CN"/>
        </w:rPr>
        <w:t>第一章、招标公告</w:t>
      </w:r>
      <w:r>
        <w:rPr>
          <w:sz w:val="28"/>
          <w:szCs w:val="28"/>
        </w:rPr>
        <w:tab/>
      </w:r>
      <w:r>
        <w:rPr>
          <w:sz w:val="28"/>
          <w:szCs w:val="28"/>
        </w:rPr>
        <w:fldChar w:fldCharType="begin"/>
      </w:r>
      <w:r>
        <w:rPr>
          <w:sz w:val="28"/>
          <w:szCs w:val="28"/>
        </w:rPr>
        <w:instrText xml:space="preserve"> PAGEREF _Toc17547 \h </w:instrText>
      </w:r>
      <w:r>
        <w:rPr>
          <w:sz w:val="28"/>
          <w:szCs w:val="28"/>
        </w:rPr>
        <w:fldChar w:fldCharType="separate"/>
      </w:r>
      <w:r>
        <w:rPr>
          <w:sz w:val="28"/>
          <w:szCs w:val="28"/>
        </w:rPr>
        <w:t>1</w:t>
      </w:r>
      <w:r>
        <w:rPr>
          <w:sz w:val="28"/>
          <w:szCs w:val="28"/>
        </w:rPr>
        <w:fldChar w:fldCharType="end"/>
      </w:r>
      <w:r>
        <w:rPr>
          <w:rFonts w:hint="eastAsia" w:ascii="宋体" w:hAnsi="宋体"/>
          <w:color w:val="auto"/>
          <w:kern w:val="0"/>
          <w:sz w:val="28"/>
          <w:szCs w:val="28"/>
        </w:rPr>
        <w:fldChar w:fldCharType="end"/>
      </w:r>
    </w:p>
    <w:p>
      <w:pPr>
        <w:pStyle w:val="18"/>
        <w:tabs>
          <w:tab w:val="right" w:leader="dot" w:pos="8306"/>
        </w:tabs>
        <w:rPr>
          <w:sz w:val="28"/>
          <w:szCs w:val="28"/>
        </w:rPr>
      </w:pPr>
      <w:r>
        <w:rPr>
          <w:rFonts w:hint="eastAsia" w:ascii="宋体" w:hAnsi="宋体"/>
          <w:color w:val="auto"/>
          <w:kern w:val="0"/>
          <w:sz w:val="28"/>
          <w:szCs w:val="28"/>
        </w:rPr>
        <w:fldChar w:fldCharType="begin"/>
      </w:r>
      <w:r>
        <w:rPr>
          <w:rFonts w:hint="eastAsia" w:ascii="宋体" w:hAnsi="宋体"/>
          <w:kern w:val="0"/>
          <w:sz w:val="28"/>
          <w:szCs w:val="28"/>
        </w:rPr>
        <w:instrText xml:space="preserve"> HYPERLINK \l _Toc10847 </w:instrText>
      </w:r>
      <w:r>
        <w:rPr>
          <w:rFonts w:hint="eastAsia" w:ascii="宋体" w:hAnsi="宋体"/>
          <w:kern w:val="0"/>
          <w:sz w:val="28"/>
          <w:szCs w:val="28"/>
        </w:rPr>
        <w:fldChar w:fldCharType="separate"/>
      </w:r>
      <w:r>
        <w:rPr>
          <w:rFonts w:hint="eastAsia"/>
          <w:sz w:val="28"/>
          <w:szCs w:val="28"/>
          <w:lang w:val="en-US" w:eastAsia="zh-CN"/>
        </w:rPr>
        <w:t>第二章、投标须知</w:t>
      </w:r>
      <w:r>
        <w:rPr>
          <w:sz w:val="28"/>
          <w:szCs w:val="28"/>
        </w:rPr>
        <w:tab/>
      </w:r>
      <w:r>
        <w:rPr>
          <w:sz w:val="28"/>
          <w:szCs w:val="28"/>
        </w:rPr>
        <w:fldChar w:fldCharType="begin"/>
      </w:r>
      <w:r>
        <w:rPr>
          <w:sz w:val="28"/>
          <w:szCs w:val="28"/>
        </w:rPr>
        <w:instrText xml:space="preserve"> PAGEREF _Toc10847 \h </w:instrText>
      </w:r>
      <w:r>
        <w:rPr>
          <w:sz w:val="28"/>
          <w:szCs w:val="28"/>
        </w:rPr>
        <w:fldChar w:fldCharType="separate"/>
      </w:r>
      <w:r>
        <w:rPr>
          <w:sz w:val="28"/>
          <w:szCs w:val="28"/>
        </w:rPr>
        <w:t>5</w:t>
      </w:r>
      <w:r>
        <w:rPr>
          <w:sz w:val="28"/>
          <w:szCs w:val="28"/>
        </w:rPr>
        <w:fldChar w:fldCharType="end"/>
      </w:r>
      <w:r>
        <w:rPr>
          <w:rFonts w:hint="eastAsia" w:ascii="宋体" w:hAnsi="宋体"/>
          <w:color w:val="auto"/>
          <w:kern w:val="0"/>
          <w:sz w:val="28"/>
          <w:szCs w:val="28"/>
        </w:rPr>
        <w:fldChar w:fldCharType="end"/>
      </w:r>
    </w:p>
    <w:p>
      <w:pPr>
        <w:pStyle w:val="18"/>
        <w:tabs>
          <w:tab w:val="right" w:leader="dot" w:pos="8306"/>
        </w:tabs>
        <w:rPr>
          <w:sz w:val="28"/>
          <w:szCs w:val="28"/>
        </w:rPr>
      </w:pPr>
      <w:r>
        <w:rPr>
          <w:rFonts w:hint="eastAsia" w:ascii="宋体" w:hAnsi="宋体"/>
          <w:color w:val="auto"/>
          <w:kern w:val="0"/>
          <w:sz w:val="28"/>
          <w:szCs w:val="28"/>
        </w:rPr>
        <w:fldChar w:fldCharType="begin"/>
      </w:r>
      <w:r>
        <w:rPr>
          <w:rFonts w:hint="eastAsia" w:ascii="宋体" w:hAnsi="宋体"/>
          <w:kern w:val="0"/>
          <w:sz w:val="28"/>
          <w:szCs w:val="28"/>
        </w:rPr>
        <w:instrText xml:space="preserve"> HYPERLINK \l _Toc31597 </w:instrText>
      </w:r>
      <w:r>
        <w:rPr>
          <w:rFonts w:hint="eastAsia" w:ascii="宋体" w:hAnsi="宋体"/>
          <w:kern w:val="0"/>
          <w:sz w:val="28"/>
          <w:szCs w:val="28"/>
        </w:rPr>
        <w:fldChar w:fldCharType="separate"/>
      </w:r>
      <w:r>
        <w:rPr>
          <w:rFonts w:hint="eastAsia"/>
          <w:sz w:val="28"/>
          <w:szCs w:val="28"/>
          <w:lang w:val="en-US" w:eastAsia="zh-CN"/>
        </w:rPr>
        <w:t>第三章、施工合同</w:t>
      </w:r>
      <w:r>
        <w:rPr>
          <w:sz w:val="28"/>
          <w:szCs w:val="28"/>
        </w:rPr>
        <w:tab/>
      </w:r>
      <w:r>
        <w:rPr>
          <w:sz w:val="28"/>
          <w:szCs w:val="28"/>
        </w:rPr>
        <w:fldChar w:fldCharType="begin"/>
      </w:r>
      <w:r>
        <w:rPr>
          <w:sz w:val="28"/>
          <w:szCs w:val="28"/>
        </w:rPr>
        <w:instrText xml:space="preserve"> PAGEREF _Toc31597 \h </w:instrText>
      </w:r>
      <w:r>
        <w:rPr>
          <w:sz w:val="28"/>
          <w:szCs w:val="28"/>
        </w:rPr>
        <w:fldChar w:fldCharType="separate"/>
      </w:r>
      <w:r>
        <w:rPr>
          <w:sz w:val="28"/>
          <w:szCs w:val="28"/>
        </w:rPr>
        <w:t>21</w:t>
      </w:r>
      <w:r>
        <w:rPr>
          <w:sz w:val="28"/>
          <w:szCs w:val="28"/>
        </w:rPr>
        <w:fldChar w:fldCharType="end"/>
      </w:r>
      <w:r>
        <w:rPr>
          <w:rFonts w:hint="eastAsia" w:ascii="宋体" w:hAnsi="宋体"/>
          <w:color w:val="auto"/>
          <w:kern w:val="0"/>
          <w:sz w:val="28"/>
          <w:szCs w:val="28"/>
        </w:rPr>
        <w:fldChar w:fldCharType="end"/>
      </w:r>
    </w:p>
    <w:p>
      <w:pPr>
        <w:pStyle w:val="18"/>
        <w:tabs>
          <w:tab w:val="right" w:leader="dot" w:pos="8306"/>
        </w:tabs>
        <w:rPr>
          <w:sz w:val="28"/>
          <w:szCs w:val="28"/>
        </w:rPr>
      </w:pPr>
      <w:r>
        <w:rPr>
          <w:rFonts w:hint="eastAsia" w:ascii="宋体" w:hAnsi="宋体"/>
          <w:color w:val="auto"/>
          <w:kern w:val="0"/>
          <w:sz w:val="28"/>
          <w:szCs w:val="28"/>
        </w:rPr>
        <w:fldChar w:fldCharType="begin"/>
      </w:r>
      <w:r>
        <w:rPr>
          <w:rFonts w:hint="eastAsia" w:ascii="宋体" w:hAnsi="宋体"/>
          <w:kern w:val="0"/>
          <w:sz w:val="28"/>
          <w:szCs w:val="28"/>
        </w:rPr>
        <w:instrText xml:space="preserve"> HYPERLINK \l _Toc23766 </w:instrText>
      </w:r>
      <w:r>
        <w:rPr>
          <w:rFonts w:hint="eastAsia" w:ascii="宋体" w:hAnsi="宋体"/>
          <w:kern w:val="0"/>
          <w:sz w:val="28"/>
          <w:szCs w:val="28"/>
        </w:rPr>
        <w:fldChar w:fldCharType="separate"/>
      </w:r>
      <w:r>
        <w:rPr>
          <w:rFonts w:hint="eastAsia" w:ascii="宋体" w:hAnsi="宋体"/>
          <w:bCs/>
          <w:sz w:val="28"/>
          <w:szCs w:val="28"/>
          <w:lang w:val="zh-CN"/>
        </w:rPr>
        <w:t>第一章  协议书</w:t>
      </w:r>
      <w:r>
        <w:rPr>
          <w:sz w:val="28"/>
          <w:szCs w:val="28"/>
        </w:rPr>
        <w:tab/>
      </w:r>
      <w:r>
        <w:rPr>
          <w:sz w:val="28"/>
          <w:szCs w:val="28"/>
        </w:rPr>
        <w:fldChar w:fldCharType="begin"/>
      </w:r>
      <w:r>
        <w:rPr>
          <w:sz w:val="28"/>
          <w:szCs w:val="28"/>
        </w:rPr>
        <w:instrText xml:space="preserve"> PAGEREF _Toc23766 \h </w:instrText>
      </w:r>
      <w:r>
        <w:rPr>
          <w:sz w:val="28"/>
          <w:szCs w:val="28"/>
        </w:rPr>
        <w:fldChar w:fldCharType="separate"/>
      </w:r>
      <w:r>
        <w:rPr>
          <w:sz w:val="28"/>
          <w:szCs w:val="28"/>
        </w:rPr>
        <w:t>21</w:t>
      </w:r>
      <w:r>
        <w:rPr>
          <w:sz w:val="28"/>
          <w:szCs w:val="28"/>
        </w:rPr>
        <w:fldChar w:fldCharType="end"/>
      </w:r>
      <w:r>
        <w:rPr>
          <w:rFonts w:hint="eastAsia" w:ascii="宋体" w:hAnsi="宋体"/>
          <w:color w:val="auto"/>
          <w:kern w:val="0"/>
          <w:sz w:val="28"/>
          <w:szCs w:val="28"/>
        </w:rPr>
        <w:fldChar w:fldCharType="end"/>
      </w:r>
    </w:p>
    <w:p>
      <w:pPr>
        <w:pStyle w:val="18"/>
        <w:tabs>
          <w:tab w:val="right" w:leader="dot" w:pos="8306"/>
        </w:tabs>
        <w:rPr>
          <w:sz w:val="28"/>
          <w:szCs w:val="28"/>
        </w:rPr>
      </w:pPr>
      <w:r>
        <w:rPr>
          <w:rFonts w:hint="eastAsia" w:ascii="宋体" w:hAnsi="宋体"/>
          <w:color w:val="auto"/>
          <w:kern w:val="0"/>
          <w:sz w:val="28"/>
          <w:szCs w:val="28"/>
        </w:rPr>
        <w:fldChar w:fldCharType="begin"/>
      </w:r>
      <w:r>
        <w:rPr>
          <w:rFonts w:hint="eastAsia" w:ascii="宋体" w:hAnsi="宋体"/>
          <w:kern w:val="0"/>
          <w:sz w:val="28"/>
          <w:szCs w:val="28"/>
        </w:rPr>
        <w:instrText xml:space="preserve"> HYPERLINK \l _Toc26191 </w:instrText>
      </w:r>
      <w:r>
        <w:rPr>
          <w:rFonts w:hint="eastAsia" w:ascii="宋体" w:hAnsi="宋体"/>
          <w:kern w:val="0"/>
          <w:sz w:val="28"/>
          <w:szCs w:val="28"/>
        </w:rPr>
        <w:fldChar w:fldCharType="separate"/>
      </w:r>
      <w:r>
        <w:rPr>
          <w:rFonts w:hint="eastAsia"/>
          <w:sz w:val="28"/>
          <w:szCs w:val="28"/>
          <w:lang w:val="en-US" w:eastAsia="zh-CN"/>
        </w:rPr>
        <w:t>第四章  技术规范</w:t>
      </w:r>
      <w:r>
        <w:rPr>
          <w:sz w:val="28"/>
          <w:szCs w:val="28"/>
        </w:rPr>
        <w:tab/>
      </w:r>
      <w:r>
        <w:rPr>
          <w:sz w:val="28"/>
          <w:szCs w:val="28"/>
        </w:rPr>
        <w:fldChar w:fldCharType="begin"/>
      </w:r>
      <w:r>
        <w:rPr>
          <w:sz w:val="28"/>
          <w:szCs w:val="28"/>
        </w:rPr>
        <w:instrText xml:space="preserve"> PAGEREF _Toc26191 \h </w:instrText>
      </w:r>
      <w:r>
        <w:rPr>
          <w:sz w:val="28"/>
          <w:szCs w:val="28"/>
        </w:rPr>
        <w:fldChar w:fldCharType="separate"/>
      </w:r>
      <w:r>
        <w:rPr>
          <w:sz w:val="28"/>
          <w:szCs w:val="28"/>
        </w:rPr>
        <w:t>24</w:t>
      </w:r>
      <w:r>
        <w:rPr>
          <w:sz w:val="28"/>
          <w:szCs w:val="28"/>
        </w:rPr>
        <w:fldChar w:fldCharType="end"/>
      </w:r>
      <w:r>
        <w:rPr>
          <w:rFonts w:hint="eastAsia" w:ascii="宋体" w:hAnsi="宋体"/>
          <w:color w:val="auto"/>
          <w:kern w:val="0"/>
          <w:sz w:val="28"/>
          <w:szCs w:val="28"/>
        </w:rPr>
        <w:fldChar w:fldCharType="end"/>
      </w:r>
    </w:p>
    <w:p>
      <w:pPr>
        <w:pStyle w:val="18"/>
        <w:tabs>
          <w:tab w:val="right" w:leader="dot" w:pos="8306"/>
        </w:tabs>
        <w:rPr>
          <w:sz w:val="28"/>
          <w:szCs w:val="28"/>
        </w:rPr>
      </w:pPr>
      <w:r>
        <w:rPr>
          <w:rFonts w:hint="eastAsia" w:ascii="宋体" w:hAnsi="宋体"/>
          <w:color w:val="auto"/>
          <w:kern w:val="0"/>
          <w:sz w:val="28"/>
          <w:szCs w:val="28"/>
        </w:rPr>
        <w:fldChar w:fldCharType="begin"/>
      </w:r>
      <w:r>
        <w:rPr>
          <w:rFonts w:hint="eastAsia" w:ascii="宋体" w:hAnsi="宋体"/>
          <w:kern w:val="0"/>
          <w:sz w:val="28"/>
          <w:szCs w:val="28"/>
        </w:rPr>
        <w:instrText xml:space="preserve"> HYPERLINK \l _Toc32375 </w:instrText>
      </w:r>
      <w:r>
        <w:rPr>
          <w:rFonts w:hint="eastAsia" w:ascii="宋体" w:hAnsi="宋体"/>
          <w:kern w:val="0"/>
          <w:sz w:val="28"/>
          <w:szCs w:val="28"/>
        </w:rPr>
        <w:fldChar w:fldCharType="separate"/>
      </w:r>
      <w:r>
        <w:rPr>
          <w:rFonts w:hint="eastAsia"/>
          <w:sz w:val="28"/>
          <w:szCs w:val="28"/>
          <w:lang w:val="en-US" w:eastAsia="zh-CN"/>
        </w:rPr>
        <w:t>第五章、工程量清单</w:t>
      </w:r>
      <w:r>
        <w:rPr>
          <w:sz w:val="28"/>
          <w:szCs w:val="28"/>
        </w:rPr>
        <w:tab/>
      </w:r>
      <w:r>
        <w:rPr>
          <w:sz w:val="28"/>
          <w:szCs w:val="28"/>
        </w:rPr>
        <w:fldChar w:fldCharType="begin"/>
      </w:r>
      <w:r>
        <w:rPr>
          <w:sz w:val="28"/>
          <w:szCs w:val="28"/>
        </w:rPr>
        <w:instrText xml:space="preserve"> PAGEREF _Toc32375 \h </w:instrText>
      </w:r>
      <w:r>
        <w:rPr>
          <w:sz w:val="28"/>
          <w:szCs w:val="28"/>
        </w:rPr>
        <w:fldChar w:fldCharType="separate"/>
      </w:r>
      <w:r>
        <w:rPr>
          <w:sz w:val="28"/>
          <w:szCs w:val="28"/>
        </w:rPr>
        <w:t>25</w:t>
      </w:r>
      <w:r>
        <w:rPr>
          <w:sz w:val="28"/>
          <w:szCs w:val="28"/>
        </w:rPr>
        <w:fldChar w:fldCharType="end"/>
      </w:r>
      <w:r>
        <w:rPr>
          <w:rFonts w:hint="eastAsia" w:ascii="宋体" w:hAnsi="宋体"/>
          <w:color w:val="auto"/>
          <w:kern w:val="0"/>
          <w:sz w:val="28"/>
          <w:szCs w:val="28"/>
        </w:rPr>
        <w:fldChar w:fldCharType="end"/>
      </w:r>
    </w:p>
    <w:p>
      <w:pPr>
        <w:pStyle w:val="18"/>
        <w:tabs>
          <w:tab w:val="right" w:leader="dot" w:pos="8306"/>
        </w:tabs>
        <w:rPr>
          <w:sz w:val="28"/>
          <w:szCs w:val="28"/>
        </w:rPr>
      </w:pPr>
      <w:r>
        <w:rPr>
          <w:rFonts w:hint="eastAsia" w:ascii="宋体" w:hAnsi="宋体"/>
          <w:color w:val="auto"/>
          <w:kern w:val="0"/>
          <w:sz w:val="28"/>
          <w:szCs w:val="28"/>
        </w:rPr>
        <w:fldChar w:fldCharType="begin"/>
      </w:r>
      <w:r>
        <w:rPr>
          <w:rFonts w:hint="eastAsia" w:ascii="宋体" w:hAnsi="宋体"/>
          <w:kern w:val="0"/>
          <w:sz w:val="28"/>
          <w:szCs w:val="28"/>
        </w:rPr>
        <w:instrText xml:space="preserve"> HYPERLINK \l _Toc7985 </w:instrText>
      </w:r>
      <w:r>
        <w:rPr>
          <w:rFonts w:hint="eastAsia" w:ascii="宋体" w:hAnsi="宋体"/>
          <w:kern w:val="0"/>
          <w:sz w:val="28"/>
          <w:szCs w:val="28"/>
        </w:rPr>
        <w:fldChar w:fldCharType="separate"/>
      </w:r>
      <w:r>
        <w:rPr>
          <w:rFonts w:hint="eastAsia"/>
          <w:sz w:val="28"/>
          <w:szCs w:val="28"/>
          <w:lang w:val="en-US" w:eastAsia="zh-CN"/>
        </w:rPr>
        <w:t>第六章、投标文件格式</w:t>
      </w:r>
      <w:r>
        <w:rPr>
          <w:sz w:val="28"/>
          <w:szCs w:val="28"/>
        </w:rPr>
        <w:tab/>
      </w:r>
      <w:r>
        <w:rPr>
          <w:sz w:val="28"/>
          <w:szCs w:val="28"/>
        </w:rPr>
        <w:fldChar w:fldCharType="begin"/>
      </w:r>
      <w:r>
        <w:rPr>
          <w:sz w:val="28"/>
          <w:szCs w:val="28"/>
        </w:rPr>
        <w:instrText xml:space="preserve"> PAGEREF _Toc7985 \h </w:instrText>
      </w:r>
      <w:r>
        <w:rPr>
          <w:sz w:val="28"/>
          <w:szCs w:val="28"/>
        </w:rPr>
        <w:fldChar w:fldCharType="separate"/>
      </w:r>
      <w:r>
        <w:rPr>
          <w:sz w:val="28"/>
          <w:szCs w:val="28"/>
        </w:rPr>
        <w:t>28</w:t>
      </w:r>
      <w:r>
        <w:rPr>
          <w:sz w:val="28"/>
          <w:szCs w:val="28"/>
        </w:rPr>
        <w:fldChar w:fldCharType="end"/>
      </w:r>
      <w:r>
        <w:rPr>
          <w:rFonts w:hint="eastAsia" w:ascii="宋体" w:hAnsi="宋体"/>
          <w:color w:val="auto"/>
          <w:kern w:val="0"/>
          <w:sz w:val="28"/>
          <w:szCs w:val="28"/>
        </w:rPr>
        <w:fldChar w:fldCharType="end"/>
      </w:r>
    </w:p>
    <w:p>
      <w:pPr>
        <w:spacing w:line="360" w:lineRule="auto"/>
        <w:rPr>
          <w:rFonts w:hint="eastAsia" w:ascii="宋体" w:hAnsi="宋体"/>
          <w:b/>
          <w:color w:val="auto"/>
          <w:kern w:val="0"/>
        </w:rPr>
      </w:pPr>
      <w:r>
        <w:rPr>
          <w:rFonts w:hint="eastAsia" w:ascii="宋体" w:hAnsi="宋体"/>
          <w:color w:val="auto"/>
          <w:kern w:val="0"/>
          <w:sz w:val="28"/>
          <w:szCs w:val="28"/>
        </w:rPr>
        <w:fldChar w:fldCharType="end"/>
      </w: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rPr>
          <w:rFonts w:hint="eastAsia" w:ascii="宋体" w:hAnsi="宋体"/>
          <w:b/>
          <w:color w:val="auto"/>
          <w:kern w:val="0"/>
        </w:rPr>
      </w:pPr>
    </w:p>
    <w:p>
      <w:pPr>
        <w:pStyle w:val="3"/>
        <w:bidi w:val="0"/>
        <w:rPr>
          <w:rFonts w:hint="eastAsia"/>
          <w:lang w:val="en-US"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0" w:name="_Toc17547"/>
    </w:p>
    <w:p>
      <w:pPr>
        <w:pStyle w:val="3"/>
        <w:bidi w:val="0"/>
        <w:rPr>
          <w:rFonts w:hint="default"/>
          <w:lang w:val="en-US" w:eastAsia="zh-CN"/>
        </w:rPr>
      </w:pPr>
      <w:r>
        <w:rPr>
          <w:rFonts w:hint="eastAsia"/>
          <w:lang w:val="en-US" w:eastAsia="zh-CN"/>
        </w:rPr>
        <w:t>第一章、招标公告</w:t>
      </w:r>
      <w:bookmarkEnd w:id="0"/>
    </w:p>
    <w:p>
      <w:pPr>
        <w:jc w:val="center"/>
        <w:rPr>
          <w:rFonts w:hint="eastAsia" w:ascii="Times New Roman" w:hAnsi="Times New Roman" w:eastAsia="宋体" w:cs="Times New Roman"/>
          <w:b/>
          <w:bCs/>
          <w:sz w:val="30"/>
          <w:szCs w:val="30"/>
          <w:lang w:eastAsia="zh-CN"/>
        </w:rPr>
      </w:pPr>
      <w:r>
        <w:rPr>
          <w:rFonts w:hint="eastAsia" w:ascii="Times New Roman" w:hAnsi="Times New Roman" w:eastAsia="宋体" w:cs="Times New Roman"/>
          <w:b/>
          <w:bCs/>
          <w:sz w:val="30"/>
          <w:szCs w:val="30"/>
          <w:lang w:eastAsia="zh-CN"/>
        </w:rPr>
        <w:t>（</w:t>
      </w:r>
      <w:r>
        <w:rPr>
          <w:rFonts w:ascii="Times New Roman" w:hAnsi="Times New Roman" w:eastAsia="宋体" w:cs="Times New Roman"/>
          <w:b/>
          <w:bCs/>
          <w:sz w:val="30"/>
          <w:szCs w:val="30"/>
        </w:rPr>
        <w:t>以新疆政府采购网发布公告为准</w:t>
      </w:r>
      <w:r>
        <w:rPr>
          <w:rFonts w:hint="eastAsia" w:ascii="Times New Roman" w:hAnsi="Times New Roman" w:eastAsia="宋体" w:cs="Times New Roman"/>
          <w:b/>
          <w:bCs/>
          <w:sz w:val="30"/>
          <w:szCs w:val="30"/>
          <w:lang w:eastAsia="zh-CN"/>
        </w:rPr>
        <w:t>）</w:t>
      </w:r>
    </w:p>
    <w:p>
      <w:pPr>
        <w:widowControl/>
        <w:bidi w:val="0"/>
        <w:spacing w:line="440" w:lineRule="exact"/>
        <w:ind w:left="0" w:leftChars="0" w:firstLine="0" w:firstLineChars="0"/>
        <w:jc w:val="center"/>
        <w:rPr>
          <w:rFonts w:hint="eastAsia" w:ascii="Times New Roman" w:hAnsi="Times New Roman" w:eastAsia="宋体" w:cs="Times New Roman"/>
          <w:sz w:val="24"/>
          <w:szCs w:val="24"/>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noWrap w:val="0"/>
            <w:vAlign w:val="top"/>
          </w:tcPr>
          <w:p>
            <w:pPr>
              <w:widowControl/>
              <w:bidi w:val="0"/>
              <w:spacing w:line="360" w:lineRule="exact"/>
              <w:ind w:firstLine="0" w:firstLineChars="0"/>
              <w:jc w:val="left"/>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项目概况</w:t>
            </w:r>
          </w:p>
          <w:p>
            <w:pPr>
              <w:widowControl/>
              <w:bidi w:val="0"/>
              <w:spacing w:line="360" w:lineRule="exact"/>
              <w:ind w:firstLine="0" w:firstLineChars="0"/>
              <w:jc w:val="left"/>
              <w:rPr>
                <w:rFonts w:hint="eastAsia" w:ascii="Times New Roman" w:hAnsi="Times New Roman" w:eastAsia="宋体" w:cs="Times New Roman"/>
                <w:b w:val="0"/>
                <w:kern w:val="2"/>
                <w:sz w:val="21"/>
                <w:szCs w:val="24"/>
                <w:vertAlign w:val="baseline"/>
                <w:lang w:val="en-US" w:eastAsia="zh-CN" w:bidi="ar-SA"/>
              </w:rPr>
            </w:pPr>
            <w:r>
              <w:rPr>
                <w:rFonts w:hint="eastAsia" w:ascii="Times New Roman" w:hAnsi="Times New Roman" w:eastAsia="宋体" w:cs="Times New Roman"/>
                <w:b w:val="0"/>
                <w:kern w:val="2"/>
                <w:sz w:val="21"/>
                <w:szCs w:val="24"/>
                <w:lang w:val="en-US" w:eastAsia="zh-CN" w:bidi="ar-SA"/>
              </w:rPr>
              <w:t>新疆文冠果产业园一期10KV室外配电工程招标项目的潜在投标人应在政采云平台线上获取获取招标文件，并于2023年12月7日 11:00（北京时间）前递交投标文件。</w:t>
            </w:r>
          </w:p>
        </w:tc>
      </w:tr>
    </w:tbl>
    <w:p>
      <w:pPr>
        <w:keepNext/>
        <w:keepLines/>
        <w:widowControl/>
        <w:bidi w:val="0"/>
        <w:spacing w:beforeLines="0" w:beforeAutospacing="0" w:afterLines="0" w:afterAutospacing="0" w:line="440" w:lineRule="exact"/>
        <w:ind w:firstLine="482" w:firstLineChars="200"/>
        <w:jc w:val="both"/>
        <w:outlineLvl w:val="2"/>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一、项目基本情况</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项目编号：XYLZB-2023-115-SG</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项目名称：新疆文冠果产业园一期10KV室外配电工程</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采购方式：公开招标</w:t>
      </w:r>
    </w:p>
    <w:p>
      <w:pPr>
        <w:widowControl/>
        <w:bidi w:val="0"/>
        <w:spacing w:line="44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预算金额（元）：5443654.95</w:t>
      </w:r>
    </w:p>
    <w:p>
      <w:pPr>
        <w:widowControl/>
        <w:bidi w:val="0"/>
        <w:spacing w:line="44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最高限价（元）：5443654.95</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采购需求：</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标项名称:新疆文冠果产业园一期10KV室外配电工程</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数量:1</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预算金额（元）:5443654.95</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简要规格描述或项目基本概况介绍、用途：室外配电土方、回填、井、管线、电缆等项目、自来水管线土方、回填、管道、阀门等项目，具体工程做法详见设计图纸及工程量清单。</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备注：</w:t>
      </w:r>
    </w:p>
    <w:p>
      <w:pPr>
        <w:widowControl/>
        <w:bidi w:val="0"/>
        <w:spacing w:line="44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合同履约期限：标项 1，自合同签订之日起30日内完成。</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本项目（否）接受联合体投标。</w:t>
      </w:r>
    </w:p>
    <w:p>
      <w:pPr>
        <w:keepNext/>
        <w:keepLines/>
        <w:widowControl/>
        <w:bidi w:val="0"/>
        <w:spacing w:beforeLines="0" w:beforeAutospacing="0" w:afterLines="0" w:afterAutospacing="0" w:line="440" w:lineRule="exact"/>
        <w:ind w:firstLine="482" w:firstLineChars="200"/>
        <w:jc w:val="both"/>
        <w:outlineLvl w:val="2"/>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二、申请人的资格要求：</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1.满足《中华人民共和国政府采购法》第二十二条规定；</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2.落实政府采购政策需满足的资格要求：无</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3.本项目的特定资格要求：</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（1）须具备电力工程施工总承包叁级（含叁级）及以上资质或输变电工程专业承包叁级（含叁级）及以上资质和有效的安全生产许可证；</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（2）项目负责人须具有效的机电工程专业二级以上（含二级）注册建造师资格格，在本单位注册且具备有效的安全生产考核合格证书（B类）。不得在其他项目中兼职。</w:t>
      </w:r>
    </w:p>
    <w:p>
      <w:pPr>
        <w:keepNext/>
        <w:keepLines/>
        <w:widowControl/>
        <w:bidi w:val="0"/>
        <w:spacing w:beforeLines="0" w:beforeAutospacing="0" w:afterLines="0" w:afterAutospacing="0" w:line="440" w:lineRule="exact"/>
        <w:ind w:firstLine="482" w:firstLineChars="200"/>
        <w:jc w:val="both"/>
        <w:outlineLvl w:val="2"/>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三、获取招标文件</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时间：2023年11月17日至2023年11月24日，每天上午10:00至14:00，下午15:30至19:30（北京时间，法定节假日除外）</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地点：政采云平台线上获取</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方式：供应商登录政采云平台https://www.zcygov.cn/在线申请获取采购文件（进入“项目采购”应用，在获取采购文件菜单中选择项目，申请获取采购文件）</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售价（元）：0</w:t>
      </w:r>
    </w:p>
    <w:p>
      <w:pPr>
        <w:keepNext/>
        <w:keepLines/>
        <w:widowControl/>
        <w:bidi w:val="0"/>
        <w:spacing w:beforeLines="0" w:beforeAutospacing="0" w:afterLines="0" w:afterAutospacing="0" w:line="440" w:lineRule="exact"/>
        <w:ind w:firstLine="482" w:firstLineChars="200"/>
        <w:jc w:val="both"/>
        <w:outlineLvl w:val="2"/>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四、提交投标文件截止时间、开标时间和地点</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提交投标文件截止时间：2023年12月7日 11:00（北京时间）</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投标地点：请登录政采云投标客户端投标</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开标时间：2023年12月7日 11:00（北京时间）</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开标地点：政采云平台（https://www.zcygov.cn/）</w:t>
      </w:r>
    </w:p>
    <w:p>
      <w:pPr>
        <w:keepNext/>
        <w:keepLines/>
        <w:widowControl/>
        <w:bidi w:val="0"/>
        <w:spacing w:beforeLines="0" w:beforeAutospacing="0" w:afterLines="0" w:afterAutospacing="0" w:line="440" w:lineRule="exact"/>
        <w:ind w:firstLine="482" w:firstLineChars="200"/>
        <w:jc w:val="both"/>
        <w:outlineLvl w:val="2"/>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五、公告期限</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自本公告发布之日起5个工作日。</w:t>
      </w:r>
    </w:p>
    <w:p>
      <w:pPr>
        <w:keepNext/>
        <w:keepLines/>
        <w:widowControl/>
        <w:bidi w:val="0"/>
        <w:spacing w:beforeLines="0" w:beforeAutospacing="0" w:afterLines="0" w:afterAutospacing="0" w:line="440" w:lineRule="exact"/>
        <w:ind w:firstLine="482" w:firstLineChars="200"/>
        <w:jc w:val="both"/>
        <w:outlineLvl w:val="2"/>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六、其他补充事宜</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2.本项目实行网上投标，采用电子投标文件(供应商须使用CA加密设备通过政采云电子投标客户端制作投标文件)。若供应商参与投标，自行承担投标一切费用。</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3.各供应商应在开标前应确保成为新疆维吾尔自治区政府采购网正式注册入库供应商，并完成CA数字证书申领。因未注册入库、未办理CA数字证书等原因造成无法投标或投标失败等后果由供应商自行承担。</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5.供应商在开标时须使用制作加密电子投标文件所使用的CA锁及电脑，电脑须提前配置好浏览器，以便开标时解锁。</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6.投标保证金缴纳及确认时间：凡拟参加本次招标项目的供应商，必须在开标前将投标保证金汇入指定账户。投标保证金汇款凭证上用途栏应注明:项目名称+投标保证金。</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8.本公告在新疆政府采购网发布。</w:t>
      </w:r>
    </w:p>
    <w:p>
      <w:pPr>
        <w:widowControl/>
        <w:bidi w:val="0"/>
        <w:spacing w:line="440" w:lineRule="exact"/>
        <w:ind w:left="0" w:leftChars="0" w:firstLine="0" w:firstLine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特别提示：</w:t>
      </w:r>
    </w:p>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1、采购限额标准以上，200万元以下的货物和服务采购项目、400万元以下的工程采购项目，适宜由中小企业提供的，采购人应当专门面向中小企业采购。</w:t>
      </w:r>
    </w:p>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2、超过200万元的货物和服务采购项目，预留该部分采购项目预算总额的30%以上专门面向中小企业采购，其中预留给小微企业的比例不低于60%。</w:t>
      </w:r>
    </w:p>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keepLines/>
        <w:widowControl/>
        <w:bidi w:val="0"/>
        <w:spacing w:beforeLines="0" w:beforeAutospacing="0" w:afterLines="0" w:afterAutospacing="0" w:line="440" w:lineRule="exact"/>
        <w:ind w:firstLine="482" w:firstLineChars="200"/>
        <w:jc w:val="both"/>
        <w:outlineLvl w:val="2"/>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七、对本次采购提出询问，请按以下方式联系</w:t>
      </w:r>
    </w:p>
    <w:p>
      <w:pPr>
        <w:widowControl/>
        <w:spacing w:line="440" w:lineRule="exact"/>
        <w:ind w:firstLine="480" w:firstLineChars="20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招标人：</w:t>
      </w:r>
      <w:r>
        <w:rPr>
          <w:rFonts w:hint="eastAsia" w:ascii="Times New Roman" w:hAnsi="Times New Roman" w:eastAsia="宋体" w:cs="Times New Roman"/>
          <w:b w:val="0"/>
          <w:bCs/>
          <w:sz w:val="24"/>
          <w:szCs w:val="24"/>
          <w:lang w:val="en-US" w:eastAsia="zh-CN"/>
        </w:rPr>
        <w:fldChar w:fldCharType="begin"/>
      </w:r>
      <w:r>
        <w:rPr>
          <w:rFonts w:hint="eastAsia" w:ascii="Times New Roman" w:hAnsi="Times New Roman" w:eastAsia="宋体" w:cs="Times New Roman"/>
          <w:b w:val="0"/>
          <w:bCs/>
          <w:sz w:val="24"/>
          <w:szCs w:val="24"/>
          <w:lang w:val="en-US" w:eastAsia="zh-CN"/>
        </w:rPr>
        <w:instrText xml:space="preserve"> HYPERLINK "https://middle.zcygov.cn/web-user/" \l "/institution/detail?tenantCode=652302&amp;institutionId=10005196869&amp;category=01" \t "https://pay.zcygov.cn/purchaseplan_front/" \l "/plan/apply/detail/_blank" </w:instrText>
      </w:r>
      <w:r>
        <w:rPr>
          <w:rFonts w:hint="eastAsia" w:ascii="Times New Roman" w:hAnsi="Times New Roman" w:eastAsia="宋体" w:cs="Times New Roman"/>
          <w:b w:val="0"/>
          <w:bCs/>
          <w:sz w:val="24"/>
          <w:szCs w:val="24"/>
          <w:lang w:val="en-US" w:eastAsia="zh-CN"/>
        </w:rPr>
        <w:fldChar w:fldCharType="separate"/>
      </w:r>
      <w:r>
        <w:rPr>
          <w:rFonts w:hint="eastAsia" w:ascii="Times New Roman" w:hAnsi="Times New Roman" w:eastAsia="宋体" w:cs="Times New Roman"/>
          <w:b w:val="0"/>
          <w:bCs/>
          <w:sz w:val="24"/>
          <w:szCs w:val="24"/>
          <w:lang w:val="en-US" w:eastAsia="zh-CN"/>
        </w:rPr>
        <w:t>阜康市乡村振兴综合保障中心</w:t>
      </w:r>
      <w:r>
        <w:rPr>
          <w:rFonts w:hint="eastAsia" w:ascii="Times New Roman" w:hAnsi="Times New Roman" w:eastAsia="宋体" w:cs="Times New Roman"/>
          <w:b w:val="0"/>
          <w:bCs/>
          <w:sz w:val="24"/>
          <w:szCs w:val="24"/>
          <w:lang w:val="en-US" w:eastAsia="zh-CN"/>
        </w:rPr>
        <w:fldChar w:fldCharType="end"/>
      </w:r>
    </w:p>
    <w:p>
      <w:pPr>
        <w:widowControl/>
        <w:spacing w:line="440" w:lineRule="exact"/>
        <w:ind w:firstLine="480" w:firstLineChars="20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 xml:space="preserve">联系人：陈彦明     </w:t>
      </w:r>
    </w:p>
    <w:p>
      <w:pPr>
        <w:widowControl/>
        <w:spacing w:line="440" w:lineRule="exact"/>
        <w:ind w:firstLine="480" w:firstLineChars="20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联系电话：18899661560</w:t>
      </w:r>
    </w:p>
    <w:p>
      <w:pPr>
        <w:widowControl/>
        <w:spacing w:line="440" w:lineRule="exact"/>
        <w:ind w:firstLine="480" w:firstLineChars="20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招标代理机构：新疆鑫耀览项目管理咨询有限公司</w:t>
      </w:r>
    </w:p>
    <w:p>
      <w:pPr>
        <w:widowControl/>
        <w:spacing w:line="440" w:lineRule="exact"/>
        <w:ind w:firstLine="480" w:firstLineChars="20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地址：昌吉市建国西路和谐国际广场E座1603室</w:t>
      </w:r>
    </w:p>
    <w:p>
      <w:pPr>
        <w:widowControl/>
        <w:spacing w:line="440" w:lineRule="exact"/>
        <w:ind w:firstLine="480" w:firstLineChars="20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 xml:space="preserve">联系人：何丹丹   马成瑜    </w:t>
      </w:r>
    </w:p>
    <w:p>
      <w:pPr>
        <w:widowControl/>
        <w:bidi w:val="0"/>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电话：0994-2381999 、18194883610</w:t>
      </w:r>
    </w:p>
    <w:p>
      <w:pPr>
        <w:widowControl/>
        <w:bidi w:val="0"/>
        <w:spacing w:line="440" w:lineRule="exact"/>
        <w:ind w:firstLine="480" w:firstLineChars="200"/>
        <w:rPr>
          <w:rFonts w:hint="default" w:ascii="Times New Roman" w:hAnsi="Times New Roman" w:eastAsia="宋体" w:cs="Times New Roman"/>
          <w:sz w:val="24"/>
          <w:szCs w:val="24"/>
          <w:lang w:val="en-US" w:eastAsia="zh-CN"/>
        </w:rPr>
      </w:pPr>
    </w:p>
    <w:p>
      <w:pPr>
        <w:widowControl/>
        <w:spacing w:line="440" w:lineRule="exact"/>
        <w:ind w:firstLine="480" w:firstLineChars="200"/>
        <w:jc w:val="right"/>
        <w:rPr>
          <w:rFonts w:hint="default"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rPr>
        <w:t>202</w:t>
      </w:r>
      <w:r>
        <w:rPr>
          <w:rFonts w:hint="eastAsia" w:ascii="Times New Roman" w:hAnsi="Times New Roman" w:eastAsia="宋体" w:cs="Times New Roman"/>
          <w:b w:val="0"/>
          <w:bCs/>
          <w:sz w:val="24"/>
          <w:szCs w:val="24"/>
          <w:lang w:val="en-US" w:eastAsia="zh-CN"/>
        </w:rPr>
        <w:t>3</w:t>
      </w:r>
      <w:r>
        <w:rPr>
          <w:rFonts w:hint="eastAsia" w:ascii="Times New Roman" w:hAnsi="Times New Roman" w:eastAsia="宋体" w:cs="Times New Roman"/>
          <w:b w:val="0"/>
          <w:bCs/>
          <w:sz w:val="24"/>
          <w:szCs w:val="24"/>
        </w:rPr>
        <w:t>年</w:t>
      </w:r>
      <w:r>
        <w:rPr>
          <w:rFonts w:hint="eastAsia" w:ascii="Times New Roman" w:hAnsi="Times New Roman" w:eastAsia="宋体" w:cs="Times New Roman"/>
          <w:b w:val="0"/>
          <w:bCs/>
          <w:sz w:val="24"/>
          <w:szCs w:val="24"/>
          <w:lang w:val="en-US" w:eastAsia="zh-CN"/>
        </w:rPr>
        <w:t>11</w:t>
      </w:r>
      <w:r>
        <w:rPr>
          <w:rFonts w:hint="eastAsia" w:ascii="Times New Roman" w:hAnsi="Times New Roman" w:eastAsia="宋体" w:cs="Times New Roman"/>
          <w:b w:val="0"/>
          <w:bCs/>
          <w:sz w:val="24"/>
          <w:szCs w:val="24"/>
        </w:rPr>
        <w:t>月</w:t>
      </w:r>
      <w:r>
        <w:rPr>
          <w:rFonts w:hint="eastAsia" w:ascii="Times New Roman" w:hAnsi="Times New Roman" w:eastAsia="宋体" w:cs="Times New Roman"/>
          <w:b w:val="0"/>
          <w:bCs/>
          <w:sz w:val="24"/>
          <w:szCs w:val="24"/>
          <w:lang w:val="en-US" w:eastAsia="zh-CN"/>
        </w:rPr>
        <w:t>16</w:t>
      </w:r>
      <w:r>
        <w:rPr>
          <w:rFonts w:hint="eastAsia" w:ascii="Times New Roman" w:hAnsi="Times New Roman" w:eastAsia="宋体" w:cs="Times New Roman"/>
          <w:b w:val="0"/>
          <w:bCs/>
          <w:sz w:val="24"/>
          <w:szCs w:val="24"/>
        </w:rPr>
        <w:t>日</w:t>
      </w:r>
    </w:p>
    <w:p>
      <w:pPr>
        <w:widowControl/>
        <w:spacing w:line="440" w:lineRule="exact"/>
        <w:ind w:firstLine="480" w:firstLineChars="200"/>
        <w:jc w:val="right"/>
        <w:rPr>
          <w:rFonts w:hint="default" w:ascii="Times New Roman" w:hAnsi="Times New Roman" w:eastAsia="宋体" w:cs="Times New Roman"/>
          <w:b w:val="0"/>
          <w:bCs/>
          <w:sz w:val="24"/>
          <w:szCs w:val="24"/>
          <w:lang w:val="en-US" w:eastAsia="zh-CN"/>
        </w:rPr>
      </w:pPr>
    </w:p>
    <w:p>
      <w:pPr>
        <w:bidi w:val="0"/>
        <w:rPr>
          <w:rFonts w:hint="eastAsia"/>
          <w:lang w:val="en-US" w:eastAsia="zh-CN"/>
        </w:rPr>
      </w:pPr>
      <w:r>
        <w:rPr>
          <w:rFonts w:hint="eastAsia"/>
          <w:lang w:val="en-US" w:eastAsia="zh-CN"/>
        </w:rPr>
        <w:br w:type="page"/>
      </w:r>
    </w:p>
    <w:p>
      <w:pPr>
        <w:pStyle w:val="3"/>
        <w:bidi w:val="0"/>
        <w:rPr>
          <w:rFonts w:hint="eastAsia"/>
          <w:lang w:val="en-US" w:eastAsia="zh-CN"/>
        </w:rPr>
      </w:pPr>
      <w:bookmarkStart w:id="1" w:name="_Toc10847"/>
      <w:r>
        <w:rPr>
          <w:rFonts w:hint="eastAsia"/>
          <w:lang w:val="en-US" w:eastAsia="zh-CN"/>
        </w:rPr>
        <w:t>第二章、投标须知</w:t>
      </w:r>
      <w:bookmarkEnd w:id="1"/>
    </w:p>
    <w:p>
      <w:pPr>
        <w:spacing w:line="360" w:lineRule="auto"/>
        <w:jc w:val="center"/>
        <w:rPr>
          <w:rFonts w:hint="eastAsia" w:ascii="宋体" w:hAnsi="宋体"/>
          <w:b/>
          <w:bCs/>
          <w:color w:val="auto"/>
          <w:kern w:val="0"/>
          <w:sz w:val="28"/>
          <w:szCs w:val="28"/>
        </w:rPr>
      </w:pPr>
      <w:r>
        <w:rPr>
          <w:rFonts w:hint="eastAsia" w:ascii="宋体" w:hAnsi="宋体"/>
          <w:b/>
          <w:bCs/>
          <w:color w:val="auto"/>
          <w:kern w:val="0"/>
          <w:sz w:val="28"/>
          <w:szCs w:val="28"/>
        </w:rPr>
        <w:t>投标人须知前附表</w:t>
      </w:r>
    </w:p>
    <w:tbl>
      <w:tblPr>
        <w:tblStyle w:val="24"/>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925"/>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blHeader/>
          <w:jc w:val="center"/>
        </w:trPr>
        <w:tc>
          <w:tcPr>
            <w:tcW w:w="639" w:type="dxa"/>
            <w:vAlign w:val="center"/>
          </w:tcPr>
          <w:p>
            <w:pPr>
              <w:spacing w:line="360" w:lineRule="auto"/>
              <w:rPr>
                <w:rFonts w:hint="eastAsia" w:ascii="宋体" w:hAnsi="宋体"/>
                <w:color w:val="auto"/>
                <w:kern w:val="0"/>
              </w:rPr>
            </w:pPr>
            <w:r>
              <w:rPr>
                <w:rFonts w:hint="eastAsia" w:ascii="宋体" w:hAnsi="宋体"/>
                <w:color w:val="auto"/>
                <w:kern w:val="0"/>
              </w:rPr>
              <w:t>项号</w:t>
            </w:r>
          </w:p>
        </w:tc>
        <w:tc>
          <w:tcPr>
            <w:tcW w:w="9247" w:type="dxa"/>
            <w:gridSpan w:val="2"/>
            <w:vAlign w:val="center"/>
          </w:tcPr>
          <w:p>
            <w:pPr>
              <w:spacing w:line="360" w:lineRule="auto"/>
              <w:jc w:val="center"/>
              <w:rPr>
                <w:rFonts w:hint="eastAsia" w:ascii="宋体" w:hAnsi="宋体"/>
                <w:color w:val="auto"/>
                <w:kern w:val="0"/>
              </w:rPr>
            </w:pPr>
            <w:r>
              <w:rPr>
                <w:rFonts w:hint="eastAsia" w:ascii="宋体" w:hAnsi="宋体"/>
                <w:color w:val="auto"/>
                <w:kern w:val="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restart"/>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eastAsia" w:ascii="宋体" w:hAnsi="宋体"/>
                <w:b w:val="0"/>
                <w:bCs w:val="0"/>
                <w:color w:val="auto"/>
                <w:kern w:val="0"/>
              </w:rPr>
            </w:pPr>
            <w:bookmarkStart w:id="2" w:name="_Hlk39210726"/>
            <w:bookmarkStart w:id="3" w:name="_Hlk39210727"/>
            <w:bookmarkStart w:id="4" w:name="_Hlk39210728"/>
            <w:bookmarkStart w:id="5" w:name="_Hlk18822565"/>
            <w:bookmarkStart w:id="6" w:name="_Hlk18822563"/>
            <w:bookmarkStart w:id="7" w:name="_Hlk18822564"/>
            <w:r>
              <w:rPr>
                <w:rFonts w:hint="eastAsia" w:ascii="宋体" w:hAnsi="宋体"/>
                <w:b/>
                <w:bCs/>
                <w:color w:val="auto"/>
                <w:kern w:val="0"/>
                <w:lang w:val="en-US" w:eastAsia="zh-CN"/>
              </w:rPr>
              <w:t>1</w:t>
            </w:r>
            <w:bookmarkEnd w:id="2"/>
            <w:bookmarkEnd w:id="3"/>
            <w:bookmarkEnd w:id="4"/>
            <w:bookmarkEnd w:id="5"/>
            <w:bookmarkEnd w:id="6"/>
            <w:bookmarkEnd w:id="7"/>
          </w:p>
        </w:tc>
        <w:tc>
          <w:tcPr>
            <w:tcW w:w="1925" w:type="dxa"/>
            <w:tcBorders>
              <w:top w:val="nil"/>
            </w:tcBorders>
            <w:vAlign w:val="center"/>
          </w:tcPr>
          <w:p>
            <w:pPr>
              <w:widowControl/>
              <w:spacing w:line="360" w:lineRule="auto"/>
              <w:jc w:val="center"/>
              <w:rPr>
                <w:rFonts w:hint="eastAsia" w:ascii="宋体" w:hAnsi="宋体"/>
                <w:b/>
                <w:bCs/>
                <w:color w:val="auto"/>
                <w:szCs w:val="21"/>
                <w:highlight w:val="none"/>
                <w:lang w:eastAsia="zh-CN"/>
              </w:rPr>
            </w:pPr>
            <w:r>
              <w:rPr>
                <w:rFonts w:hint="eastAsia" w:ascii="宋体" w:hAnsi="宋体"/>
                <w:b/>
                <w:bCs/>
                <w:color w:val="auto"/>
                <w:szCs w:val="21"/>
                <w:highlight w:val="none"/>
              </w:rPr>
              <w:t>工程名称</w:t>
            </w:r>
          </w:p>
        </w:tc>
        <w:tc>
          <w:tcPr>
            <w:tcW w:w="7322" w:type="dxa"/>
            <w:tcBorders>
              <w:top w:val="nil"/>
            </w:tcBorders>
            <w:vAlign w:val="center"/>
          </w:tcPr>
          <w:p>
            <w:pPr>
              <w:autoSpaceDE w:val="0"/>
              <w:autoSpaceDN w:val="0"/>
              <w:adjustRightInd w:val="0"/>
              <w:spacing w:line="360" w:lineRule="auto"/>
              <w:rPr>
                <w:rFonts w:hint="eastAsia" w:ascii="宋体" w:hAnsi="宋体" w:eastAsia="宋体"/>
                <w:color w:val="auto"/>
                <w:kern w:val="0"/>
                <w:highlight w:val="none"/>
                <w:lang w:eastAsia="zh-CN"/>
              </w:rPr>
            </w:pPr>
            <w:r>
              <w:rPr>
                <w:rFonts w:hint="eastAsia" w:ascii="宋体" w:hAnsi="宋体" w:eastAsia="宋体"/>
                <w:color w:val="auto"/>
                <w:kern w:val="0"/>
                <w:highlight w:val="none"/>
                <w:lang w:eastAsia="zh-CN"/>
              </w:rPr>
              <w:t>新疆文冠果产业园一期10KV室外配电工程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b/>
                <w:bCs/>
                <w:color w:val="auto"/>
                <w:kern w:val="0"/>
              </w:rPr>
            </w:pPr>
          </w:p>
        </w:tc>
        <w:tc>
          <w:tcPr>
            <w:tcW w:w="1925" w:type="dxa"/>
            <w:tcBorders>
              <w:top w:val="nil"/>
            </w:tcBorders>
            <w:vAlign w:val="center"/>
          </w:tcPr>
          <w:p>
            <w:pPr>
              <w:widowControl/>
              <w:spacing w:line="360" w:lineRule="auto"/>
              <w:jc w:val="center"/>
              <w:rPr>
                <w:rFonts w:hint="eastAsia" w:ascii="宋体" w:hAnsi="宋体"/>
                <w:b/>
                <w:bCs/>
                <w:color w:val="auto"/>
                <w:szCs w:val="21"/>
                <w:highlight w:val="none"/>
                <w:lang w:eastAsia="zh-CN"/>
              </w:rPr>
            </w:pPr>
            <w:r>
              <w:rPr>
                <w:rFonts w:hint="eastAsia" w:ascii="宋体" w:hAnsi="宋体"/>
                <w:b/>
                <w:bCs/>
                <w:color w:val="auto"/>
                <w:szCs w:val="21"/>
                <w:highlight w:val="none"/>
              </w:rPr>
              <w:t>项目编号</w:t>
            </w:r>
          </w:p>
        </w:tc>
        <w:tc>
          <w:tcPr>
            <w:tcW w:w="7322" w:type="dxa"/>
            <w:tcBorders>
              <w:top w:val="nil"/>
            </w:tcBorders>
            <w:vAlign w:val="center"/>
          </w:tcPr>
          <w:p>
            <w:pPr>
              <w:autoSpaceDE w:val="0"/>
              <w:autoSpaceDN w:val="0"/>
              <w:adjustRightInd w:val="0"/>
              <w:spacing w:line="360" w:lineRule="auto"/>
              <w:rPr>
                <w:rFonts w:hint="eastAsia" w:ascii="宋体" w:hAnsi="宋体" w:eastAsia="宋体"/>
                <w:color w:val="auto"/>
                <w:kern w:val="0"/>
                <w:highlight w:val="none"/>
                <w:lang w:eastAsia="zh-CN"/>
              </w:rPr>
            </w:pPr>
            <w:r>
              <w:rPr>
                <w:rFonts w:hint="eastAsia" w:ascii="宋体" w:hAnsi="宋体" w:eastAsia="宋体"/>
                <w:color w:val="auto"/>
                <w:kern w:val="0"/>
                <w:highlight w:val="none"/>
                <w:lang w:val="en-US" w:eastAsia="zh-CN"/>
              </w:rPr>
              <w:t>XYLZB-2023-115-SG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b/>
                <w:bCs/>
                <w:color w:val="auto"/>
                <w:kern w:val="0"/>
              </w:rPr>
            </w:pPr>
          </w:p>
        </w:tc>
        <w:tc>
          <w:tcPr>
            <w:tcW w:w="1925" w:type="dxa"/>
            <w:tcBorders>
              <w:top w:val="nil"/>
            </w:tcBorders>
            <w:vAlign w:val="center"/>
          </w:tcPr>
          <w:p>
            <w:pPr>
              <w:widowControl/>
              <w:spacing w:line="360" w:lineRule="auto"/>
              <w:jc w:val="center"/>
              <w:rPr>
                <w:rFonts w:hint="eastAsia" w:ascii="宋体" w:hAnsi="宋体"/>
                <w:b/>
                <w:bCs/>
                <w:color w:val="auto"/>
                <w:szCs w:val="21"/>
              </w:rPr>
            </w:pPr>
            <w:r>
              <w:rPr>
                <w:rFonts w:hint="eastAsia" w:ascii="宋体" w:hAnsi="宋体"/>
                <w:b/>
                <w:bCs/>
                <w:color w:val="auto"/>
                <w:szCs w:val="21"/>
                <w:lang w:eastAsia="zh-CN"/>
              </w:rPr>
              <w:t>采购人</w:t>
            </w:r>
          </w:p>
        </w:tc>
        <w:tc>
          <w:tcPr>
            <w:tcW w:w="7322" w:type="dxa"/>
            <w:tcBorders>
              <w:top w:val="nil"/>
            </w:tcBorders>
            <w:vAlign w:val="center"/>
          </w:tcPr>
          <w:p>
            <w:pPr>
              <w:autoSpaceDE w:val="0"/>
              <w:autoSpaceDN w:val="0"/>
              <w:adjustRightInd w:val="0"/>
              <w:spacing w:line="360" w:lineRule="auto"/>
              <w:rPr>
                <w:rFonts w:hint="eastAsia" w:ascii="宋体" w:hAnsi="宋体" w:eastAsiaTheme="minorEastAsia"/>
                <w:color w:val="auto"/>
                <w:kern w:val="0"/>
                <w:lang w:eastAsia="zh-CN"/>
              </w:rPr>
            </w:pPr>
            <w:r>
              <w:rPr>
                <w:rFonts w:hint="eastAsia" w:ascii="宋体" w:hAnsi="宋体"/>
                <w:color w:val="auto"/>
                <w:kern w:val="0"/>
                <w:lang w:eastAsia="zh-CN"/>
              </w:rPr>
              <w:t>阜康市乡村振兴综合保障中心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b/>
                <w:bCs/>
                <w:color w:val="auto"/>
                <w:kern w:val="0"/>
              </w:rPr>
            </w:pPr>
          </w:p>
        </w:tc>
        <w:tc>
          <w:tcPr>
            <w:tcW w:w="1925" w:type="dxa"/>
            <w:tcBorders>
              <w:top w:val="nil"/>
            </w:tcBorders>
            <w:vAlign w:val="center"/>
          </w:tcPr>
          <w:p>
            <w:pPr>
              <w:widowControl/>
              <w:spacing w:line="360" w:lineRule="auto"/>
              <w:jc w:val="center"/>
              <w:rPr>
                <w:rFonts w:hint="eastAsia" w:ascii="宋体" w:hAnsi="宋体"/>
                <w:b/>
                <w:bCs/>
                <w:color w:val="auto"/>
                <w:szCs w:val="21"/>
              </w:rPr>
            </w:pPr>
            <w:r>
              <w:rPr>
                <w:rFonts w:hint="eastAsia" w:ascii="宋体" w:hAnsi="宋体"/>
                <w:b/>
                <w:bCs/>
                <w:color w:val="auto"/>
                <w:szCs w:val="21"/>
                <w:lang w:val="en-US" w:eastAsia="zh-CN"/>
              </w:rPr>
              <w:t>招标方式</w:t>
            </w:r>
          </w:p>
        </w:tc>
        <w:tc>
          <w:tcPr>
            <w:tcW w:w="7322" w:type="dxa"/>
            <w:tcBorders>
              <w:top w:val="nil"/>
            </w:tcBorders>
            <w:vAlign w:val="center"/>
          </w:tcPr>
          <w:p>
            <w:pPr>
              <w:autoSpaceDE w:val="0"/>
              <w:autoSpaceDN w:val="0"/>
              <w:adjustRightInd w:val="0"/>
              <w:spacing w:line="360" w:lineRule="auto"/>
              <w:rPr>
                <w:rFonts w:hint="default" w:ascii="宋体" w:hAnsi="宋体"/>
                <w:color w:val="auto"/>
                <w:kern w:val="0"/>
                <w:lang w:val="en-US"/>
              </w:rPr>
            </w:pPr>
            <w:r>
              <w:rPr>
                <w:rFonts w:hint="eastAsia" w:ascii="宋体" w:hAnsi="宋体"/>
                <w:color w:val="auto"/>
                <w:kern w:val="0"/>
                <w:szCs w:val="22"/>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b/>
                <w:bCs/>
                <w:color w:val="auto"/>
                <w:kern w:val="0"/>
              </w:rPr>
            </w:pPr>
          </w:p>
        </w:tc>
        <w:tc>
          <w:tcPr>
            <w:tcW w:w="1925" w:type="dxa"/>
            <w:tcBorders>
              <w:top w:val="nil"/>
            </w:tcBorders>
            <w:vAlign w:val="center"/>
          </w:tcPr>
          <w:p>
            <w:pPr>
              <w:widowControl/>
              <w:spacing w:line="360" w:lineRule="auto"/>
              <w:jc w:val="center"/>
              <w:rPr>
                <w:rFonts w:hint="eastAsia" w:ascii="宋体" w:hAnsi="宋体"/>
                <w:b/>
                <w:bCs/>
                <w:color w:val="auto"/>
                <w:szCs w:val="21"/>
                <w:lang w:val="en-US" w:eastAsia="zh-CN"/>
              </w:rPr>
            </w:pPr>
            <w:r>
              <w:rPr>
                <w:rFonts w:hint="eastAsia" w:ascii="宋体" w:hAnsi="宋体"/>
                <w:b/>
                <w:bCs/>
                <w:color w:val="auto"/>
                <w:szCs w:val="21"/>
                <w:lang w:val="en-US" w:eastAsia="zh-CN"/>
              </w:rPr>
              <w:t>预算金额</w:t>
            </w:r>
          </w:p>
        </w:tc>
        <w:tc>
          <w:tcPr>
            <w:tcW w:w="7322" w:type="dxa"/>
            <w:tcBorders>
              <w:top w:val="nil"/>
            </w:tcBorders>
            <w:vAlign w:val="center"/>
          </w:tcPr>
          <w:p>
            <w:pPr>
              <w:pageBreakBefore w:val="0"/>
              <w:kinsoku/>
              <w:wordWrap/>
              <w:overflowPunct/>
              <w:topLinePunct w:val="0"/>
              <w:bidi w:val="0"/>
              <w:snapToGrid/>
              <w:spacing w:line="360" w:lineRule="auto"/>
              <w:jc w:val="left"/>
              <w:textAlignment w:val="auto"/>
              <w:rPr>
                <w:rFonts w:hint="default" w:ascii="宋体" w:hAnsi="宋体"/>
                <w:color w:val="auto"/>
                <w:kern w:val="0"/>
                <w:szCs w:val="22"/>
                <w:highlight w:val="yellow"/>
                <w:lang w:val="en-US" w:eastAsia="zh-CN"/>
              </w:rPr>
            </w:pPr>
            <w:r>
              <w:rPr>
                <w:rFonts w:hint="eastAsia" w:ascii="宋体" w:hAnsi="宋体" w:eastAsia="宋体" w:cs="宋体"/>
                <w:color w:val="auto"/>
                <w:sz w:val="21"/>
                <w:szCs w:val="21"/>
                <w:highlight w:val="none"/>
                <w:lang w:val="en-US" w:eastAsia="zh-CN"/>
              </w:rPr>
              <w:t>5443654.95元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b/>
                <w:bCs/>
                <w:color w:val="auto"/>
                <w:kern w:val="0"/>
              </w:rPr>
            </w:pPr>
          </w:p>
        </w:tc>
        <w:tc>
          <w:tcPr>
            <w:tcW w:w="1925" w:type="dxa"/>
            <w:tcBorders>
              <w:top w:val="nil"/>
            </w:tcBorders>
            <w:vAlign w:val="center"/>
          </w:tcPr>
          <w:p>
            <w:pPr>
              <w:widowControl/>
              <w:spacing w:line="360" w:lineRule="auto"/>
              <w:jc w:val="center"/>
              <w:rPr>
                <w:rFonts w:hint="eastAsia" w:ascii="宋体" w:hAnsi="宋体"/>
                <w:b/>
                <w:bCs/>
                <w:color w:val="auto"/>
                <w:szCs w:val="21"/>
                <w:lang w:val="en-US" w:eastAsia="zh-CN"/>
              </w:rPr>
            </w:pPr>
            <w:r>
              <w:rPr>
                <w:rFonts w:hint="eastAsia" w:ascii="宋体" w:hAnsi="宋体"/>
                <w:b/>
                <w:bCs/>
                <w:color w:val="auto"/>
                <w:szCs w:val="21"/>
                <w:lang w:val="en-US" w:eastAsia="zh-CN"/>
              </w:rPr>
              <w:t>最高限价</w:t>
            </w:r>
          </w:p>
          <w:p>
            <w:pPr>
              <w:widowControl/>
              <w:spacing w:line="360" w:lineRule="auto"/>
              <w:jc w:val="center"/>
              <w:rPr>
                <w:rFonts w:hint="eastAsia" w:ascii="宋体" w:hAnsi="宋体"/>
                <w:b/>
                <w:bCs/>
                <w:color w:val="auto"/>
                <w:szCs w:val="21"/>
              </w:rPr>
            </w:pPr>
            <w:r>
              <w:rPr>
                <w:rFonts w:hint="eastAsia" w:ascii="宋体" w:hAnsi="宋体"/>
                <w:b/>
                <w:bCs/>
                <w:color w:val="auto"/>
                <w:szCs w:val="21"/>
                <w:lang w:val="en-US" w:eastAsia="zh-CN"/>
              </w:rPr>
              <w:t>（招标控制价）</w:t>
            </w:r>
          </w:p>
        </w:tc>
        <w:tc>
          <w:tcPr>
            <w:tcW w:w="7322" w:type="dxa"/>
            <w:tcBorders>
              <w:top w:val="nil"/>
            </w:tcBorders>
            <w:vAlign w:val="center"/>
          </w:tcPr>
          <w:p>
            <w:pPr>
              <w:pageBreakBefore w:val="0"/>
              <w:kinsoku/>
              <w:wordWrap/>
              <w:overflowPunct/>
              <w:topLinePunct w:val="0"/>
              <w:bidi w:val="0"/>
              <w:snapToGrid/>
              <w:spacing w:line="360" w:lineRule="auto"/>
              <w:jc w:val="both"/>
              <w:textAlignment w:val="auto"/>
              <w:rPr>
                <w:rFonts w:hint="default" w:ascii="宋体" w:hAnsi="宋体" w:eastAsia="宋体" w:cs="宋体"/>
                <w:color w:val="auto"/>
                <w:sz w:val="21"/>
                <w:szCs w:val="21"/>
                <w:highlight w:val="yellow"/>
                <w:lang w:val="en-US" w:eastAsia="zh-CN"/>
              </w:rPr>
            </w:pPr>
            <w:r>
              <w:rPr>
                <w:rFonts w:hint="eastAsia" w:ascii="宋体" w:hAnsi="宋体" w:eastAsia="宋体" w:cs="宋体"/>
                <w:color w:val="auto"/>
                <w:sz w:val="21"/>
                <w:szCs w:val="21"/>
                <w:highlight w:val="none"/>
                <w:lang w:val="en-US" w:eastAsia="zh-CN"/>
              </w:rPr>
              <w:t>5443654.95元，超过此最高限价的按废标处理。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color w:val="auto"/>
                <w:kern w:val="0"/>
              </w:rPr>
            </w:pPr>
          </w:p>
        </w:tc>
        <w:tc>
          <w:tcPr>
            <w:tcW w:w="1925" w:type="dxa"/>
            <w:tcBorders>
              <w:top w:val="nil"/>
            </w:tcBorders>
            <w:vAlign w:val="center"/>
          </w:tcPr>
          <w:p>
            <w:pPr>
              <w:widowControl/>
              <w:spacing w:line="360" w:lineRule="auto"/>
              <w:jc w:val="center"/>
              <w:rPr>
                <w:rFonts w:hint="eastAsia" w:ascii="宋体" w:hAnsi="宋体"/>
                <w:b/>
                <w:bCs/>
                <w:color w:val="auto"/>
                <w:szCs w:val="21"/>
                <w:lang w:val="en-US" w:eastAsia="zh-CN"/>
              </w:rPr>
            </w:pPr>
            <w:r>
              <w:rPr>
                <w:rFonts w:hint="eastAsia" w:ascii="宋体" w:hAnsi="宋体"/>
                <w:b/>
                <w:bCs/>
                <w:color w:val="auto"/>
                <w:szCs w:val="21"/>
                <w:lang w:val="en-US" w:eastAsia="zh-CN"/>
              </w:rPr>
              <w:t>采购需求</w:t>
            </w:r>
          </w:p>
        </w:tc>
        <w:tc>
          <w:tcPr>
            <w:tcW w:w="7322" w:type="dxa"/>
            <w:tcBorders>
              <w:top w:val="nil"/>
            </w:tcBorders>
            <w:vAlign w:val="center"/>
          </w:tcPr>
          <w:p>
            <w:pPr>
              <w:pageBreakBefore w:val="0"/>
              <w:kinsoku/>
              <w:wordWrap/>
              <w:overflowPunct/>
              <w:topLinePunct w:val="0"/>
              <w:bidi w:val="0"/>
              <w:snapToGrid/>
              <w:spacing w:line="360" w:lineRule="auto"/>
              <w:jc w:val="left"/>
              <w:textAlignment w:val="auto"/>
              <w:rPr>
                <w:rFonts w:hint="eastAsia" w:ascii="宋体" w:hAnsi="宋体"/>
                <w:color w:val="auto"/>
                <w:kern w:val="0"/>
                <w:szCs w:val="22"/>
                <w:highlight w:val="none"/>
                <w:lang w:val="en-US" w:eastAsia="zh-CN"/>
              </w:rPr>
            </w:pPr>
            <w:r>
              <w:rPr>
                <w:rFonts w:hint="eastAsia" w:ascii="宋体" w:hAnsi="宋体"/>
                <w:color w:val="auto"/>
                <w:kern w:val="0"/>
                <w:szCs w:val="22"/>
                <w:highlight w:val="none"/>
                <w:lang w:val="en-US" w:eastAsia="zh-CN"/>
              </w:rPr>
              <w:t>室外配电土方、回填、井、管线、电缆等项目、自来水管线土方、回填、管道、阀门等项目，具体工程做法详见设计图纸及工程量清单。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color w:val="auto"/>
                <w:kern w:val="0"/>
              </w:rPr>
            </w:pPr>
          </w:p>
        </w:tc>
        <w:tc>
          <w:tcPr>
            <w:tcW w:w="1925" w:type="dxa"/>
            <w:tcBorders>
              <w:top w:val="nil"/>
            </w:tcBorders>
            <w:vAlign w:val="center"/>
          </w:tcPr>
          <w:p>
            <w:pPr>
              <w:widowControl/>
              <w:spacing w:line="360" w:lineRule="auto"/>
              <w:jc w:val="center"/>
              <w:rPr>
                <w:rFonts w:hint="eastAsia" w:ascii="宋体" w:hAnsi="宋体"/>
                <w:b/>
                <w:bCs/>
                <w:color w:val="auto"/>
                <w:szCs w:val="21"/>
                <w:lang w:val="en-US" w:eastAsia="zh-CN"/>
              </w:rPr>
            </w:pPr>
            <w:r>
              <w:rPr>
                <w:rFonts w:hint="eastAsia" w:ascii="宋体" w:hAnsi="宋体"/>
                <w:b/>
                <w:bCs/>
                <w:color w:val="auto"/>
                <w:szCs w:val="21"/>
                <w:lang w:val="en-US" w:eastAsia="zh-CN"/>
              </w:rPr>
              <w:t>招标范围</w:t>
            </w:r>
          </w:p>
        </w:tc>
        <w:tc>
          <w:tcPr>
            <w:tcW w:w="7322" w:type="dxa"/>
            <w:tcBorders>
              <w:top w:val="nil"/>
            </w:tcBorders>
            <w:vAlign w:val="center"/>
          </w:tcPr>
          <w:p>
            <w:pPr>
              <w:autoSpaceDE w:val="0"/>
              <w:autoSpaceDN w:val="0"/>
              <w:adjustRightInd w:val="0"/>
              <w:spacing w:line="360" w:lineRule="auto"/>
              <w:rPr>
                <w:rFonts w:hint="eastAsia" w:ascii="宋体" w:hAnsi="宋体"/>
                <w:color w:val="auto"/>
                <w:kern w:val="0"/>
                <w:szCs w:val="22"/>
                <w:highlight w:val="none"/>
                <w:lang w:val="en-US" w:eastAsia="zh-CN"/>
              </w:rPr>
            </w:pPr>
            <w:r>
              <w:rPr>
                <w:rFonts w:hint="eastAsia" w:ascii="宋体" w:hAnsi="宋体"/>
                <w:color w:val="auto"/>
                <w:kern w:val="0"/>
                <w:szCs w:val="22"/>
                <w:highlight w:val="none"/>
                <w:lang w:val="en-US" w:eastAsia="zh-CN"/>
              </w:rPr>
              <w:t>室外配电土方、回填、井、管线、电缆等项目、自来水管线土方、回填、管道、阀门等项目，具体工程做法详见设计图纸及工程量清单。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eastAsia" w:ascii="宋体" w:hAnsi="宋体" w:eastAsia="宋体"/>
                <w:b/>
                <w:bCs/>
                <w:color w:val="auto"/>
                <w:kern w:val="0"/>
                <w:lang w:val="en-US" w:eastAsia="zh-CN"/>
              </w:rPr>
            </w:pPr>
          </w:p>
        </w:tc>
        <w:tc>
          <w:tcPr>
            <w:tcW w:w="1925" w:type="dxa"/>
            <w:tcBorders>
              <w:bottom w:val="single" w:color="auto" w:sz="4" w:space="0"/>
            </w:tcBorders>
            <w:vAlign w:val="center"/>
          </w:tcPr>
          <w:p>
            <w:pPr>
              <w:widowControl/>
              <w:spacing w:line="360" w:lineRule="auto"/>
              <w:jc w:val="center"/>
              <w:rPr>
                <w:rFonts w:hint="default" w:ascii="宋体" w:hAnsi="宋体" w:eastAsiaTheme="minorEastAsia"/>
                <w:b/>
                <w:bCs/>
                <w:color w:val="auto"/>
                <w:szCs w:val="21"/>
                <w:lang w:val="en-US" w:eastAsia="zh-CN"/>
              </w:rPr>
            </w:pPr>
            <w:r>
              <w:rPr>
                <w:rFonts w:hint="eastAsia" w:ascii="宋体" w:hAnsi="宋体"/>
                <w:b/>
                <w:bCs/>
                <w:color w:val="auto"/>
                <w:szCs w:val="21"/>
                <w:lang w:val="en-US" w:eastAsia="zh-CN"/>
              </w:rPr>
              <w:t>是否允许分包</w:t>
            </w:r>
          </w:p>
        </w:tc>
        <w:tc>
          <w:tcPr>
            <w:tcW w:w="7322" w:type="dxa"/>
            <w:tcBorders>
              <w:bottom w:val="single" w:color="auto" w:sz="4" w:space="0"/>
            </w:tcBorders>
            <w:vAlign w:val="center"/>
          </w:tcPr>
          <w:p>
            <w:pPr>
              <w:spacing w:line="360" w:lineRule="auto"/>
              <w:rPr>
                <w:rFonts w:hint="default" w:ascii="宋体" w:hAnsi="宋体"/>
                <w:color w:val="auto"/>
                <w:kern w:val="0"/>
                <w:lang w:val="en-US" w:eastAsia="zh-CN"/>
              </w:rPr>
            </w:pPr>
            <w:r>
              <w:rPr>
                <w:rFonts w:hint="eastAsia" w:ascii="宋体" w:hAnsi="宋体"/>
                <w:color w:val="auto"/>
                <w:kern w:val="0"/>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textAlignment w:val="auto"/>
              <w:rPr>
                <w:rFonts w:hint="eastAsia" w:ascii="宋体" w:hAnsi="宋体"/>
                <w:b/>
                <w:bCs/>
                <w:color w:val="auto"/>
                <w:kern w:val="0"/>
              </w:rPr>
            </w:pPr>
          </w:p>
        </w:tc>
        <w:tc>
          <w:tcPr>
            <w:tcW w:w="1925" w:type="dxa"/>
            <w:vAlign w:val="center"/>
          </w:tcPr>
          <w:p>
            <w:pPr>
              <w:widowControl/>
              <w:spacing w:line="360" w:lineRule="auto"/>
              <w:jc w:val="center"/>
              <w:rPr>
                <w:rFonts w:hint="eastAsia" w:ascii="宋体" w:hAnsi="宋体"/>
                <w:b/>
                <w:bCs/>
                <w:color w:val="auto"/>
                <w:szCs w:val="21"/>
                <w:lang w:eastAsia="zh-CN"/>
              </w:rPr>
            </w:pPr>
            <w:r>
              <w:rPr>
                <w:rFonts w:hint="eastAsia" w:ascii="宋体" w:hAnsi="宋体"/>
                <w:b/>
                <w:bCs/>
                <w:color w:val="auto"/>
                <w:szCs w:val="21"/>
                <w:lang w:val="en-US" w:eastAsia="zh-CN"/>
              </w:rPr>
              <w:t>建设地点</w:t>
            </w:r>
          </w:p>
        </w:tc>
        <w:tc>
          <w:tcPr>
            <w:tcW w:w="7322" w:type="dxa"/>
            <w:vAlign w:val="center"/>
          </w:tcPr>
          <w:p>
            <w:pPr>
              <w:keepNext w:val="0"/>
              <w:keepLines w:val="0"/>
              <w:widowControl/>
              <w:suppressLineNumbers w:val="0"/>
              <w:spacing w:line="360" w:lineRule="auto"/>
              <w:jc w:val="left"/>
              <w:rPr>
                <w:rFonts w:hint="default" w:ascii="宋体" w:hAnsi="宋体" w:eastAsia="宋体"/>
                <w:color w:val="auto"/>
                <w:kern w:val="0"/>
                <w:u w:val="none"/>
                <w:lang w:val="en-US" w:eastAsia="zh-CN"/>
              </w:rPr>
            </w:pPr>
            <w:r>
              <w:rPr>
                <w:rFonts w:hint="eastAsia" w:ascii="宋体" w:hAnsi="宋体" w:eastAsia="宋体"/>
                <w:color w:val="auto"/>
                <w:kern w:val="0"/>
                <w:u w:val="none"/>
                <w:lang w:val="en-US" w:eastAsia="zh-CN"/>
              </w:rPr>
              <w:t>阜康市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eastAsia" w:ascii="宋体" w:hAnsi="宋体" w:eastAsia="宋体"/>
                <w:b/>
                <w:bCs/>
                <w:color w:val="auto"/>
                <w:kern w:val="0"/>
                <w:lang w:val="en-US" w:eastAsia="zh-CN"/>
              </w:rPr>
            </w:pPr>
          </w:p>
        </w:tc>
        <w:tc>
          <w:tcPr>
            <w:tcW w:w="1925" w:type="dxa"/>
            <w:tcBorders>
              <w:bottom w:val="single" w:color="auto" w:sz="4" w:space="0"/>
            </w:tcBorders>
            <w:vAlign w:val="center"/>
          </w:tcPr>
          <w:p>
            <w:pPr>
              <w:widowControl/>
              <w:spacing w:line="360" w:lineRule="auto"/>
              <w:jc w:val="center"/>
              <w:rPr>
                <w:rFonts w:hint="eastAsia" w:ascii="宋体" w:hAnsi="宋体"/>
                <w:b/>
                <w:bCs/>
                <w:color w:val="auto"/>
                <w:szCs w:val="21"/>
              </w:rPr>
            </w:pPr>
            <w:r>
              <w:rPr>
                <w:rFonts w:hint="eastAsia" w:ascii="宋体" w:hAnsi="宋体"/>
                <w:b/>
                <w:bCs/>
                <w:color w:val="auto"/>
                <w:szCs w:val="21"/>
                <w:lang w:val="en-US" w:eastAsia="zh-CN"/>
              </w:rPr>
              <w:t>工期</w:t>
            </w:r>
          </w:p>
        </w:tc>
        <w:tc>
          <w:tcPr>
            <w:tcW w:w="7322" w:type="dxa"/>
            <w:tcBorders>
              <w:bottom w:val="single" w:color="auto" w:sz="4" w:space="0"/>
            </w:tcBorders>
            <w:vAlign w:val="center"/>
          </w:tcPr>
          <w:p>
            <w:pPr>
              <w:pageBreakBefore w:val="0"/>
              <w:kinsoku/>
              <w:wordWrap/>
              <w:overflowPunct/>
              <w:topLinePunct w:val="0"/>
              <w:bidi w:val="0"/>
              <w:snapToGrid/>
              <w:spacing w:line="360" w:lineRule="auto"/>
              <w:jc w:val="left"/>
              <w:textAlignment w:val="auto"/>
              <w:rPr>
                <w:rFonts w:hint="default" w:ascii="宋体" w:hAnsi="宋体" w:eastAsia="宋体"/>
                <w:color w:val="auto"/>
                <w:kern w:val="0"/>
                <w:szCs w:val="21"/>
                <w:lang w:val="en-US" w:eastAsia="zh-CN"/>
              </w:rPr>
            </w:pPr>
            <w:r>
              <w:rPr>
                <w:rFonts w:hint="default" w:ascii="宋体" w:hAnsi="宋体" w:eastAsia="宋体"/>
                <w:color w:val="auto"/>
                <w:kern w:val="0"/>
                <w:szCs w:val="21"/>
                <w:lang w:val="en-US" w:eastAsia="zh-CN"/>
              </w:rPr>
              <w:t>自合同签订之日起30日内完成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Merge w:val="continue"/>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eastAsia" w:ascii="宋体" w:hAnsi="宋体" w:eastAsia="宋体"/>
                <w:b/>
                <w:bCs/>
                <w:color w:val="auto"/>
                <w:kern w:val="0"/>
                <w:lang w:val="en-US" w:eastAsia="zh-CN"/>
              </w:rPr>
            </w:pPr>
          </w:p>
        </w:tc>
        <w:tc>
          <w:tcPr>
            <w:tcW w:w="1925" w:type="dxa"/>
            <w:vAlign w:val="center"/>
          </w:tcPr>
          <w:p>
            <w:pPr>
              <w:widowControl/>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质量要求</w:t>
            </w:r>
          </w:p>
        </w:tc>
        <w:tc>
          <w:tcPr>
            <w:tcW w:w="7322" w:type="dxa"/>
            <w:vAlign w:val="center"/>
          </w:tcPr>
          <w:p>
            <w:pPr>
              <w:spacing w:line="360" w:lineRule="auto"/>
              <w:jc w:val="left"/>
              <w:rPr>
                <w:rFonts w:hint="eastAsia" w:ascii="宋体" w:hAnsi="宋体"/>
                <w:color w:val="auto"/>
                <w:kern w:val="0"/>
                <w:highlight w:val="none"/>
              </w:rPr>
            </w:pPr>
            <w:r>
              <w:rPr>
                <w:rFonts w:hint="eastAsia" w:ascii="宋体" w:hAnsi="宋体" w:eastAsia="宋体" w:cs="宋体"/>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default" w:ascii="宋体" w:hAnsi="宋体"/>
                <w:b/>
                <w:bCs/>
                <w:color w:val="auto"/>
                <w:kern w:val="0"/>
                <w:lang w:val="en-US" w:eastAsia="zh-CN"/>
              </w:rPr>
            </w:pPr>
            <w:r>
              <w:rPr>
                <w:rFonts w:hint="eastAsia" w:ascii="宋体" w:hAnsi="宋体"/>
                <w:b/>
                <w:bCs/>
                <w:color w:val="auto"/>
                <w:kern w:val="0"/>
                <w:lang w:val="en-US" w:eastAsia="zh-CN"/>
              </w:rPr>
              <w:t>2</w:t>
            </w:r>
          </w:p>
        </w:tc>
        <w:tc>
          <w:tcPr>
            <w:tcW w:w="1925" w:type="dxa"/>
            <w:vAlign w:val="center"/>
          </w:tcPr>
          <w:p>
            <w:pPr>
              <w:spacing w:line="360" w:lineRule="auto"/>
              <w:jc w:val="center"/>
              <w:rPr>
                <w:rFonts w:hint="eastAsia" w:ascii="宋体" w:hAnsi="宋体"/>
                <w:b/>
                <w:bCs/>
                <w:color w:val="auto"/>
                <w:szCs w:val="21"/>
              </w:rPr>
            </w:pPr>
            <w:r>
              <w:rPr>
                <w:rFonts w:hint="eastAsia" w:ascii="宋体" w:hAnsi="宋体" w:eastAsia="宋体" w:cs="宋体"/>
                <w:b/>
                <w:color w:val="auto"/>
                <w:sz w:val="21"/>
                <w:szCs w:val="21"/>
                <w:highlight w:val="none"/>
              </w:rPr>
              <w:t>付款方式</w:t>
            </w:r>
          </w:p>
        </w:tc>
        <w:tc>
          <w:tcPr>
            <w:tcW w:w="7322"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宋体" w:hAnsi="宋体"/>
                <w:color w:val="auto"/>
                <w:kern w:val="0"/>
                <w:highlight w:val="yellow"/>
                <w:lang w:val="en-US"/>
              </w:rPr>
            </w:pPr>
            <w:r>
              <w:rPr>
                <w:rFonts w:hint="eastAsia" w:ascii="宋体" w:hAnsi="宋体" w:eastAsia="宋体" w:cs="宋体"/>
                <w:color w:val="auto"/>
                <w:sz w:val="21"/>
                <w:szCs w:val="21"/>
                <w:lang w:eastAsia="zh-CN"/>
              </w:rPr>
              <w:t>甲乙双方自行约定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eastAsia" w:ascii="宋体" w:hAnsi="宋体" w:eastAsiaTheme="minorEastAsia"/>
                <w:b/>
                <w:bCs/>
                <w:color w:val="auto"/>
                <w:kern w:val="0"/>
                <w:lang w:eastAsia="zh-CN"/>
              </w:rPr>
            </w:pPr>
            <w:r>
              <w:rPr>
                <w:rFonts w:hint="eastAsia" w:ascii="宋体" w:hAnsi="宋体"/>
                <w:b/>
                <w:bCs/>
                <w:color w:val="auto"/>
                <w:kern w:val="0"/>
                <w:lang w:val="en-US" w:eastAsia="zh-CN"/>
              </w:rPr>
              <w:t>3</w:t>
            </w:r>
          </w:p>
        </w:tc>
        <w:tc>
          <w:tcPr>
            <w:tcW w:w="1925" w:type="dxa"/>
            <w:vAlign w:val="center"/>
          </w:tcPr>
          <w:p>
            <w:pPr>
              <w:widowControl/>
              <w:spacing w:line="360" w:lineRule="auto"/>
              <w:jc w:val="center"/>
              <w:rPr>
                <w:rFonts w:hint="eastAsia" w:ascii="宋体" w:hAnsi="宋体"/>
                <w:b/>
                <w:bCs/>
                <w:color w:val="auto"/>
                <w:szCs w:val="21"/>
              </w:rPr>
            </w:pPr>
            <w:r>
              <w:rPr>
                <w:rFonts w:hint="eastAsia" w:ascii="宋体" w:hAnsi="宋体"/>
                <w:b/>
                <w:bCs/>
                <w:color w:val="auto"/>
                <w:szCs w:val="21"/>
                <w:highlight w:val="none"/>
              </w:rPr>
              <w:t>资金来源</w:t>
            </w:r>
          </w:p>
        </w:tc>
        <w:tc>
          <w:tcPr>
            <w:tcW w:w="7322" w:type="dxa"/>
            <w:vAlign w:val="center"/>
          </w:tcPr>
          <w:p>
            <w:pPr>
              <w:spacing w:line="360" w:lineRule="auto"/>
              <w:jc w:val="left"/>
              <w:rPr>
                <w:rFonts w:hint="default" w:ascii="宋体" w:hAnsi="宋体"/>
                <w:color w:val="auto"/>
                <w:kern w:val="0"/>
                <w:lang w:val="en-US"/>
              </w:rPr>
            </w:pPr>
            <w:r>
              <w:rPr>
                <w:rFonts w:hint="eastAsia" w:ascii="宋体" w:hAnsi="宋体"/>
                <w:color w:val="auto"/>
                <w:kern w:val="0"/>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9" w:type="dxa"/>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eastAsia" w:ascii="宋体" w:hAnsi="宋体" w:eastAsiaTheme="minorEastAsia"/>
                <w:b/>
                <w:bCs/>
                <w:color w:val="auto"/>
                <w:kern w:val="0"/>
                <w:lang w:eastAsia="zh-CN"/>
              </w:rPr>
            </w:pPr>
            <w:r>
              <w:rPr>
                <w:rFonts w:hint="eastAsia" w:ascii="宋体" w:hAnsi="宋体"/>
                <w:b/>
                <w:bCs/>
                <w:color w:val="auto"/>
                <w:kern w:val="0"/>
                <w:lang w:val="en-US" w:eastAsia="zh-CN"/>
              </w:rPr>
              <w:t>4</w:t>
            </w:r>
          </w:p>
        </w:tc>
        <w:tc>
          <w:tcPr>
            <w:tcW w:w="1925" w:type="dxa"/>
            <w:vAlign w:val="center"/>
          </w:tcPr>
          <w:p>
            <w:pPr>
              <w:widowControl/>
              <w:spacing w:line="360" w:lineRule="auto"/>
              <w:jc w:val="center"/>
              <w:rPr>
                <w:rFonts w:hint="eastAsia" w:ascii="宋体" w:hAnsi="宋体"/>
                <w:b/>
                <w:bCs/>
                <w:color w:val="auto"/>
                <w:szCs w:val="21"/>
              </w:rPr>
            </w:pPr>
            <w:r>
              <w:rPr>
                <w:rFonts w:hint="eastAsia" w:ascii="宋体" w:hAnsi="宋体"/>
                <w:b/>
                <w:bCs/>
                <w:color w:val="auto"/>
                <w:szCs w:val="21"/>
              </w:rPr>
              <w:t>资金到位情况</w:t>
            </w:r>
          </w:p>
        </w:tc>
        <w:tc>
          <w:tcPr>
            <w:tcW w:w="7322" w:type="dxa"/>
            <w:vAlign w:val="center"/>
          </w:tcPr>
          <w:p>
            <w:pPr>
              <w:spacing w:line="360" w:lineRule="auto"/>
              <w:jc w:val="left"/>
              <w:rPr>
                <w:rFonts w:hint="eastAsia" w:ascii="宋体" w:hAnsi="宋体"/>
                <w:color w:val="auto"/>
                <w:kern w:val="0"/>
              </w:rPr>
            </w:pPr>
            <w:r>
              <w:rPr>
                <w:rFonts w:hint="eastAsia" w:ascii="宋体" w:hAnsi="宋体"/>
                <w:color w:val="auto"/>
                <w:kern w:val="0"/>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5" w:hRule="atLeast"/>
          <w:jc w:val="center"/>
        </w:trPr>
        <w:tc>
          <w:tcPr>
            <w:tcW w:w="639" w:type="dxa"/>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eastAsia" w:ascii="宋体" w:hAnsi="宋体" w:eastAsia="宋体"/>
                <w:b/>
                <w:bCs/>
                <w:color w:val="auto"/>
                <w:kern w:val="0"/>
                <w:lang w:eastAsia="zh-CN"/>
              </w:rPr>
            </w:pPr>
            <w:r>
              <w:rPr>
                <w:rFonts w:hint="eastAsia" w:ascii="宋体" w:hAnsi="宋体"/>
                <w:b/>
                <w:bCs/>
                <w:color w:val="auto"/>
                <w:kern w:val="0"/>
                <w:lang w:val="en-US" w:eastAsia="zh-CN"/>
              </w:rPr>
              <w:t>5</w:t>
            </w:r>
          </w:p>
        </w:tc>
        <w:tc>
          <w:tcPr>
            <w:tcW w:w="1925" w:type="dxa"/>
            <w:vAlign w:val="center"/>
          </w:tcPr>
          <w:p>
            <w:pPr>
              <w:widowControl/>
              <w:spacing w:line="360" w:lineRule="auto"/>
              <w:jc w:val="center"/>
              <w:rPr>
                <w:rFonts w:hint="eastAsia" w:ascii="宋体" w:hAnsi="宋体"/>
                <w:b/>
                <w:bCs/>
                <w:color w:val="auto"/>
                <w:szCs w:val="21"/>
                <w:lang w:val="en-US" w:eastAsia="zh-CN"/>
              </w:rPr>
            </w:pPr>
            <w:r>
              <w:rPr>
                <w:rFonts w:hint="eastAsia" w:ascii="宋体" w:hAnsi="宋体"/>
                <w:b/>
                <w:bCs/>
                <w:color w:val="auto"/>
                <w:szCs w:val="21"/>
                <w:lang w:val="en-US" w:eastAsia="zh-CN"/>
              </w:rPr>
              <w:t>投标人</w:t>
            </w:r>
          </w:p>
          <w:p>
            <w:pPr>
              <w:widowControl/>
              <w:spacing w:line="360" w:lineRule="auto"/>
              <w:jc w:val="center"/>
              <w:rPr>
                <w:rFonts w:hint="eastAsia" w:ascii="宋体" w:hAnsi="宋体"/>
                <w:b/>
                <w:bCs/>
                <w:color w:val="auto"/>
                <w:szCs w:val="21"/>
              </w:rPr>
            </w:pPr>
            <w:r>
              <w:rPr>
                <w:rFonts w:hint="eastAsia" w:ascii="宋体" w:hAnsi="宋体"/>
                <w:b/>
                <w:bCs/>
                <w:color w:val="auto"/>
                <w:szCs w:val="21"/>
              </w:rPr>
              <w:t>资</w:t>
            </w:r>
            <w:r>
              <w:rPr>
                <w:rFonts w:hint="eastAsia" w:ascii="宋体" w:hAnsi="宋体"/>
                <w:b/>
                <w:bCs/>
                <w:color w:val="auto"/>
                <w:szCs w:val="21"/>
                <w:lang w:val="en-US" w:eastAsia="zh-CN"/>
              </w:rPr>
              <w:t>格</w:t>
            </w:r>
            <w:r>
              <w:rPr>
                <w:rFonts w:hint="eastAsia" w:ascii="宋体" w:hAnsi="宋体"/>
                <w:b/>
                <w:bCs/>
                <w:color w:val="auto"/>
                <w:szCs w:val="21"/>
              </w:rPr>
              <w:t>要求</w:t>
            </w:r>
          </w:p>
          <w:p>
            <w:pPr>
              <w:widowControl/>
              <w:spacing w:line="360" w:lineRule="auto"/>
              <w:jc w:val="left"/>
              <w:rPr>
                <w:rFonts w:hint="eastAsia" w:ascii="宋体" w:hAnsi="宋体" w:cs="宋体"/>
                <w:color w:val="auto"/>
                <w:kern w:val="0"/>
                <w:szCs w:val="21"/>
              </w:rPr>
            </w:pPr>
          </w:p>
        </w:tc>
        <w:tc>
          <w:tcPr>
            <w:tcW w:w="7322" w:type="dxa"/>
            <w:vAlign w:val="center"/>
          </w:tcPr>
          <w:p>
            <w:pPr>
              <w:pageBreakBefore w:val="0"/>
              <w:kinsoku/>
              <w:wordWrap/>
              <w:overflowPunct/>
              <w:topLinePunct w:val="0"/>
              <w:autoSpaceDE/>
              <w:autoSpaceDN/>
              <w:bidi w:val="0"/>
              <w:adjustRightInd/>
              <w:snapToGrid/>
              <w:spacing w:line="360" w:lineRule="auto"/>
              <w:jc w:val="both"/>
              <w:textAlignment w:val="auto"/>
              <w:rPr>
                <w:rFonts w:hint="eastAsia" w:eastAsia="宋体"/>
                <w:color w:val="auto"/>
                <w:lang w:val="en-US" w:eastAsia="zh-CN"/>
              </w:rPr>
            </w:pPr>
            <w:r>
              <w:rPr>
                <w:rFonts w:hint="eastAsia" w:eastAsia="宋体"/>
                <w:color w:val="auto"/>
                <w:lang w:val="en-US" w:eastAsia="zh-CN"/>
              </w:rPr>
              <w:t>1.满足《中华人民共和国政府采购法》第二十二条规定；</w:t>
            </w:r>
          </w:p>
          <w:p>
            <w:pPr>
              <w:pageBreakBefore w:val="0"/>
              <w:kinsoku/>
              <w:wordWrap/>
              <w:overflowPunct/>
              <w:topLinePunct w:val="0"/>
              <w:autoSpaceDE/>
              <w:autoSpaceDN/>
              <w:bidi w:val="0"/>
              <w:adjustRightInd/>
              <w:snapToGrid/>
              <w:spacing w:line="360" w:lineRule="auto"/>
              <w:jc w:val="both"/>
              <w:textAlignment w:val="auto"/>
              <w:rPr>
                <w:rFonts w:hint="eastAsia" w:eastAsia="宋体"/>
                <w:color w:val="auto"/>
                <w:lang w:val="en-US" w:eastAsia="zh-CN"/>
              </w:rPr>
            </w:pPr>
            <w:r>
              <w:rPr>
                <w:rFonts w:hint="eastAsia" w:eastAsia="宋体"/>
                <w:color w:val="auto"/>
                <w:lang w:val="en-US" w:eastAsia="zh-CN"/>
              </w:rPr>
              <w:t>2.落实政府采购政策需满足的资格要求：无</w:t>
            </w:r>
          </w:p>
          <w:p>
            <w:pPr>
              <w:pageBreakBefore w:val="0"/>
              <w:kinsoku/>
              <w:wordWrap/>
              <w:overflowPunct/>
              <w:topLinePunct w:val="0"/>
              <w:autoSpaceDE/>
              <w:autoSpaceDN/>
              <w:bidi w:val="0"/>
              <w:adjustRightInd/>
              <w:snapToGrid/>
              <w:spacing w:line="360" w:lineRule="auto"/>
              <w:jc w:val="both"/>
              <w:textAlignment w:val="auto"/>
              <w:rPr>
                <w:rFonts w:hint="eastAsia" w:eastAsia="宋体"/>
                <w:color w:val="auto"/>
                <w:lang w:val="en-US" w:eastAsia="zh-CN"/>
              </w:rPr>
            </w:pPr>
            <w:r>
              <w:rPr>
                <w:rFonts w:hint="eastAsia" w:eastAsia="宋体"/>
                <w:color w:val="auto"/>
                <w:lang w:val="en-US" w:eastAsia="zh-CN"/>
              </w:rPr>
              <w:t>3.本项目的特定资格要求：</w:t>
            </w:r>
          </w:p>
          <w:p>
            <w:pPr>
              <w:pageBreakBefore w:val="0"/>
              <w:kinsoku/>
              <w:wordWrap/>
              <w:overflowPunct/>
              <w:topLinePunct w:val="0"/>
              <w:autoSpaceDE/>
              <w:autoSpaceDN/>
              <w:bidi w:val="0"/>
              <w:adjustRightInd/>
              <w:snapToGrid/>
              <w:spacing w:line="360" w:lineRule="auto"/>
              <w:jc w:val="both"/>
              <w:textAlignment w:val="auto"/>
              <w:rPr>
                <w:rFonts w:hint="eastAsia" w:eastAsia="宋体"/>
                <w:color w:val="auto"/>
                <w:lang w:val="en-US" w:eastAsia="zh-CN"/>
              </w:rPr>
            </w:pPr>
            <w:r>
              <w:rPr>
                <w:rFonts w:hint="eastAsia" w:eastAsia="宋体"/>
                <w:color w:val="auto"/>
                <w:lang w:val="en-US" w:eastAsia="zh-CN"/>
              </w:rPr>
              <w:t>（1）电力工程施工总承包叁级（含叁级）及以上资质或输变电工程专业承包叁级（含叁级）及以上资质和有效的安全生产许可证；</w:t>
            </w:r>
          </w:p>
          <w:p>
            <w:pPr>
              <w:pageBreakBefore w:val="0"/>
              <w:kinsoku/>
              <w:wordWrap/>
              <w:overflowPunct/>
              <w:topLinePunct w:val="0"/>
              <w:autoSpaceDE/>
              <w:autoSpaceDN/>
              <w:bidi w:val="0"/>
              <w:adjustRightInd/>
              <w:snapToGrid/>
              <w:spacing w:line="360" w:lineRule="auto"/>
              <w:jc w:val="both"/>
              <w:textAlignment w:val="auto"/>
              <w:rPr>
                <w:rFonts w:hint="eastAsia" w:eastAsia="宋体"/>
                <w:color w:val="auto"/>
                <w:lang w:val="en-US" w:eastAsia="zh-CN"/>
              </w:rPr>
            </w:pPr>
            <w:r>
              <w:rPr>
                <w:rFonts w:hint="eastAsia" w:eastAsia="宋体"/>
                <w:color w:val="auto"/>
                <w:lang w:val="en-US" w:eastAsia="zh-CN"/>
              </w:rPr>
              <w:t>（2）项目负责人须具有效的机电工程专业二级以上（含二级）注册建造师资格，在本单位注册且具备有效的安全生产考核合格证书（B类）。不得在其他项目中兼职。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w:t>
            </w:r>
          </w:p>
        </w:tc>
        <w:tc>
          <w:tcPr>
            <w:tcW w:w="1925"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ascii="宋体" w:hAnsi="宋体" w:eastAsia="宋体" w:cs="宋体"/>
                <w:b/>
                <w:color w:val="auto"/>
                <w:sz w:val="21"/>
                <w:szCs w:val="21"/>
                <w:lang w:val="en-US" w:eastAsia="zh-CN"/>
              </w:rPr>
              <w:t>联合体协议书：</w:t>
            </w:r>
          </w:p>
        </w:tc>
        <w:tc>
          <w:tcPr>
            <w:tcW w:w="7322" w:type="dxa"/>
            <w:tcBorders>
              <w:top w:val="single" w:color="auto" w:sz="4" w:space="0"/>
              <w:left w:val="single" w:color="auto" w:sz="4" w:space="0"/>
              <w:bottom w:val="single" w:color="auto" w:sz="6" w:space="0"/>
              <w:right w:val="single" w:color="auto" w:sz="6" w:space="0"/>
            </w:tcBorders>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1需要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2不需要</w:t>
            </w:r>
            <w:r>
              <w:rPr>
                <w:rFonts w:hint="default" w:ascii="Arial" w:hAnsi="Arial" w:eastAsia="宋体" w:cs="Arial"/>
                <w:color w:val="auto"/>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7</w:t>
            </w:r>
          </w:p>
        </w:tc>
        <w:tc>
          <w:tcPr>
            <w:tcW w:w="1925"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b/>
                <w:color w:val="auto"/>
                <w:sz w:val="21"/>
                <w:szCs w:val="21"/>
                <w:lang w:val="en-US" w:eastAsia="zh-CN"/>
              </w:rPr>
              <w:t>投标计价方式：</w:t>
            </w:r>
          </w:p>
        </w:tc>
        <w:tc>
          <w:tcPr>
            <w:tcW w:w="7322"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lang w:val="en-US" w:eastAsia="zh-CN"/>
              </w:rPr>
              <w:t>工程量清单计价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8</w:t>
            </w:r>
          </w:p>
        </w:tc>
        <w:tc>
          <w:tcPr>
            <w:tcW w:w="192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cs="Times New Roman"/>
                <w:color w:val="auto"/>
                <w:sz w:val="21"/>
                <w:szCs w:val="21"/>
              </w:rPr>
            </w:pPr>
            <w:r>
              <w:rPr>
                <w:rFonts w:hint="eastAsia" w:ascii="宋体" w:hAnsi="宋体" w:eastAsia="宋体" w:cs="宋体"/>
                <w:b/>
                <w:color w:val="auto"/>
                <w:sz w:val="21"/>
                <w:szCs w:val="21"/>
              </w:rPr>
              <w:t>投标有效期为</w:t>
            </w:r>
            <w:r>
              <w:rPr>
                <w:rFonts w:hint="eastAsia" w:ascii="宋体" w:hAnsi="宋体" w:eastAsia="宋体" w:cs="宋体"/>
                <w:b/>
                <w:color w:val="auto"/>
                <w:sz w:val="21"/>
                <w:szCs w:val="21"/>
                <w:lang w:eastAsia="zh-CN"/>
              </w:rPr>
              <w:t>：</w:t>
            </w:r>
          </w:p>
        </w:tc>
        <w:tc>
          <w:tcPr>
            <w:tcW w:w="73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1"/>
                <w:szCs w:val="21"/>
              </w:rPr>
            </w:pPr>
            <w:r>
              <w:rPr>
                <w:rFonts w:hint="eastAsia" w:ascii="宋体" w:hAnsi="宋体" w:eastAsia="宋体" w:cs="宋体"/>
                <w:bCs/>
                <w:color w:val="auto"/>
                <w:sz w:val="21"/>
                <w:szCs w:val="21"/>
              </w:rPr>
              <w:t>90日历天（从投标截止之日算起）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9</w:t>
            </w:r>
          </w:p>
        </w:tc>
        <w:tc>
          <w:tcPr>
            <w:tcW w:w="19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cs="Times New Roman"/>
                <w:color w:val="auto"/>
                <w:sz w:val="21"/>
                <w:szCs w:val="21"/>
              </w:rPr>
            </w:pPr>
            <w:r>
              <w:rPr>
                <w:rFonts w:hint="eastAsia" w:ascii="宋体" w:hAnsi="宋体" w:eastAsia="宋体" w:cs="宋体"/>
                <w:b/>
                <w:color w:val="auto"/>
                <w:sz w:val="21"/>
                <w:szCs w:val="21"/>
                <w:lang w:val="en-US" w:eastAsia="zh-CN"/>
              </w:rPr>
              <w:t>投标保证金</w:t>
            </w:r>
          </w:p>
        </w:tc>
        <w:tc>
          <w:tcPr>
            <w:tcW w:w="73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lang w:eastAsia="zh-CN"/>
              </w:rPr>
            </w:pPr>
            <w:r>
              <w:rPr>
                <w:rFonts w:hint="eastAsia" w:ascii="宋体" w:hAnsi="宋体" w:eastAsia="宋体" w:cs="宋体"/>
                <w:b/>
                <w:bCs w:val="0"/>
                <w:color w:val="auto"/>
                <w:sz w:val="21"/>
                <w:szCs w:val="21"/>
                <w:lang w:eastAsia="zh-CN"/>
              </w:rPr>
              <w:t>本项目接收保函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本项目的投标保证金为人民币：</w:t>
            </w:r>
            <w:r>
              <w:rPr>
                <w:rFonts w:hint="eastAsia" w:ascii="宋体" w:hAnsi="宋体" w:eastAsia="宋体" w:cs="宋体"/>
                <w:b w:val="0"/>
                <w:bCs/>
                <w:color w:val="auto"/>
                <w:sz w:val="21"/>
                <w:szCs w:val="21"/>
                <w:lang w:val="en-US" w:eastAsia="zh-CN"/>
              </w:rPr>
              <w:t>100000.00</w:t>
            </w:r>
            <w:r>
              <w:rPr>
                <w:rFonts w:hint="eastAsia" w:ascii="宋体" w:hAnsi="宋体" w:eastAsia="宋体" w:cs="宋体"/>
                <w:b w:val="0"/>
                <w:bCs/>
                <w:color w:val="auto"/>
                <w:sz w:val="21"/>
                <w:szCs w:val="21"/>
              </w:rPr>
              <w:t>元（</w:t>
            </w:r>
            <w:r>
              <w:rPr>
                <w:rFonts w:hint="eastAsia" w:ascii="宋体" w:hAnsi="宋体" w:eastAsia="宋体" w:cs="宋体"/>
                <w:b w:val="0"/>
                <w:bCs/>
                <w:color w:val="auto"/>
                <w:sz w:val="21"/>
                <w:szCs w:val="21"/>
                <w:lang w:val="en-US" w:eastAsia="zh-CN"/>
              </w:rPr>
              <w:t>壹拾万元整</w:t>
            </w:r>
            <w:r>
              <w:rPr>
                <w:rFonts w:hint="eastAsia" w:ascii="宋体" w:hAnsi="宋体" w:eastAsia="宋体" w:cs="宋体"/>
                <w:b w:val="0"/>
                <w:bCs/>
                <w:color w:val="auto"/>
                <w:sz w:val="21"/>
                <w:szCs w:val="21"/>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lang w:val="en-US" w:eastAsia="zh-CN"/>
              </w:rPr>
            </w:pPr>
            <w:bookmarkStart w:id="8" w:name="_Toc31527"/>
            <w:bookmarkStart w:id="9" w:name="_Toc12194"/>
            <w:r>
              <w:rPr>
                <w:rFonts w:hint="eastAsia" w:ascii="宋体" w:hAnsi="宋体" w:eastAsia="宋体" w:cs="宋体"/>
                <w:b w:val="0"/>
                <w:bCs/>
                <w:color w:val="auto"/>
                <w:sz w:val="21"/>
                <w:szCs w:val="21"/>
                <w:lang w:val="en-US" w:eastAsia="zh-CN"/>
              </w:rPr>
              <w:t>投标保证金的缴纳截止时间为（2023年12月7日10时30分），投标人应充分考虑资金到账时间，在规定的时限前自行办妥投标保证金缴纳手续，投标保证金的缴付时间以电汇凭证和网银对账单上的时间为准，超过缴纳的时限缴纳投标保证金视为报名无效。</w:t>
            </w:r>
            <w:bookmarkEnd w:id="8"/>
            <w:bookmarkEnd w:id="9"/>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cs="Times New Roman"/>
                <w:color w:val="auto"/>
                <w:sz w:val="21"/>
                <w:szCs w:val="21"/>
              </w:rPr>
            </w:pPr>
            <w:bookmarkStart w:id="10" w:name="_Toc1564"/>
            <w:bookmarkStart w:id="11" w:name="_Toc11901"/>
            <w:r>
              <w:rPr>
                <w:rFonts w:hint="eastAsia" w:ascii="宋体" w:hAnsi="宋体" w:eastAsia="宋体" w:cs="宋体"/>
                <w:b w:val="0"/>
                <w:bCs/>
                <w:color w:val="auto"/>
                <w:sz w:val="21"/>
                <w:szCs w:val="21"/>
              </w:rPr>
              <w:t>投标保证金采用</w:t>
            </w:r>
            <w:r>
              <w:rPr>
                <w:rFonts w:hint="eastAsia" w:ascii="宋体" w:hAnsi="宋体" w:eastAsia="宋体" w:cs="宋体"/>
                <w:b w:val="0"/>
                <w:bCs/>
                <w:color w:val="auto"/>
                <w:sz w:val="21"/>
                <w:szCs w:val="21"/>
                <w:lang w:val="en-US" w:eastAsia="zh-CN"/>
              </w:rPr>
              <w:t>保函、</w:t>
            </w:r>
            <w:r>
              <w:rPr>
                <w:rFonts w:hint="eastAsia" w:ascii="宋体" w:hAnsi="宋体" w:eastAsia="宋体" w:cs="宋体"/>
                <w:b w:val="0"/>
                <w:bCs/>
                <w:color w:val="auto"/>
                <w:sz w:val="21"/>
                <w:szCs w:val="21"/>
              </w:rPr>
              <w:t>电汇或网银转帐的方式，由投标单位基本帐户汇至</w:t>
            </w:r>
            <w:r>
              <w:rPr>
                <w:rFonts w:hint="eastAsia" w:ascii="宋体" w:hAnsi="宋体" w:eastAsia="宋体" w:cs="宋体"/>
                <w:b w:val="0"/>
                <w:bCs/>
                <w:color w:val="auto"/>
                <w:sz w:val="21"/>
                <w:szCs w:val="21"/>
                <w:lang w:val="en-US" w:eastAsia="zh-CN"/>
              </w:rPr>
              <w:t>新疆鑫耀览项目管理咨询有限公司</w:t>
            </w:r>
            <w:r>
              <w:rPr>
                <w:rFonts w:hint="eastAsia" w:ascii="宋体" w:hAnsi="宋体" w:eastAsia="宋体" w:cs="宋体"/>
                <w:b w:val="0"/>
                <w:bCs/>
                <w:color w:val="auto"/>
                <w:sz w:val="21"/>
                <w:szCs w:val="21"/>
              </w:rPr>
              <w:t>（账户单位：新疆鑫耀览项目管理咨询有限公司，开户行：新疆昌吉农村商业银行股份有限公司中山南路支行，账号：806210012010104757580，开户行号：402885000563），不得以现金和其他形式缴纳，不得以分公司、办事处或其他机构名义缴纳，投标人在缴纳投标保证金时，需在进帐凭证上明确资金用途和投标项目名称，并注明联系人及电话，以便查对核实</w:t>
            </w:r>
            <w:bookmarkEnd w:id="10"/>
            <w:bookmarkEnd w:id="11"/>
            <w:r>
              <w:rPr>
                <w:rFonts w:hint="eastAsia" w:ascii="宋体" w:hAnsi="宋体" w:eastAsia="宋体" w:cs="宋体"/>
                <w:b w:val="0"/>
                <w:bCs/>
                <w:color w:val="auto"/>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0" w:firstLineChars="0"/>
              <w:jc w:val="center"/>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10</w:t>
            </w:r>
          </w:p>
        </w:tc>
        <w:tc>
          <w:tcPr>
            <w:tcW w:w="1925" w:type="dxa"/>
            <w:tcBorders>
              <w:top w:val="single" w:color="auto" w:sz="6" w:space="0"/>
              <w:left w:val="single" w:color="auto" w:sz="6" w:space="0"/>
              <w:bottom w:val="single" w:color="auto" w:sz="6" w:space="0"/>
              <w:right w:val="single" w:color="auto" w:sz="6" w:space="0"/>
            </w:tcBorders>
            <w:vAlign w:val="top"/>
          </w:tcPr>
          <w:p>
            <w:pPr>
              <w:pStyle w:val="36"/>
              <w:spacing w:before="61" w:line="360" w:lineRule="auto"/>
              <w:jc w:val="center"/>
              <w:rPr>
                <w:rFonts w:hint="eastAsia" w:ascii="宋体" w:hAnsi="宋体" w:eastAsia="宋体" w:cs="宋体"/>
                <w:kern w:val="2"/>
                <w:sz w:val="21"/>
                <w:szCs w:val="22"/>
                <w:lang w:val="en-US" w:eastAsia="zh-CN" w:bidi="zh-CN"/>
              </w:rPr>
            </w:pPr>
            <w:r>
              <w:rPr>
                <w:rFonts w:hint="eastAsia" w:ascii="宋体" w:hAnsi="宋体" w:eastAsia="宋体" w:cs="宋体"/>
                <w:b/>
                <w:color w:val="auto"/>
                <w:kern w:val="2"/>
                <w:sz w:val="21"/>
                <w:szCs w:val="21"/>
                <w:lang w:val="en-US" w:eastAsia="zh-CN" w:bidi="ar-SA"/>
              </w:rPr>
              <w:t>推荐的中标候选人数量</w:t>
            </w:r>
          </w:p>
        </w:tc>
        <w:tc>
          <w:tcPr>
            <w:tcW w:w="7322" w:type="dxa"/>
            <w:tcBorders>
              <w:top w:val="single" w:color="auto" w:sz="6" w:space="0"/>
              <w:left w:val="single" w:color="auto" w:sz="6" w:space="0"/>
              <w:bottom w:val="single" w:color="auto" w:sz="6" w:space="0"/>
              <w:right w:val="single" w:color="auto" w:sz="6" w:space="0"/>
            </w:tcBorders>
            <w:vAlign w:val="top"/>
          </w:tcPr>
          <w:p>
            <w:pPr>
              <w:pStyle w:val="36"/>
              <w:tabs>
                <w:tab w:val="left" w:pos="642"/>
                <w:tab w:val="left" w:pos="957"/>
              </w:tabs>
              <w:spacing w:before="145" w:line="360" w:lineRule="auto"/>
              <w:ind w:right="0" w:rightChars="0"/>
              <w:rPr>
                <w:rFonts w:hint="default" w:ascii="宋体" w:hAnsi="宋体" w:eastAsia="宋体" w:cs="宋体"/>
                <w:kern w:val="2"/>
                <w:sz w:val="21"/>
                <w:szCs w:val="22"/>
                <w:u w:val="single"/>
                <w:lang w:val="en-US" w:eastAsia="zh-CN" w:bidi="zh-CN"/>
              </w:rPr>
            </w:pPr>
            <w:r>
              <w:rPr>
                <w:rFonts w:hint="eastAsia" w:ascii="宋体" w:hAnsi="宋体" w:eastAsia="宋体" w:cs="宋体"/>
                <w:kern w:val="2"/>
                <w:sz w:val="21"/>
                <w:szCs w:val="22"/>
                <w:u w:val="single"/>
                <w:lang w:val="en-US" w:eastAsia="zh-CN" w:bidi="zh-CN"/>
              </w:rPr>
              <w:t>3人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0" w:firstLineChars="0"/>
              <w:jc w:val="center"/>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11</w:t>
            </w:r>
          </w:p>
        </w:tc>
        <w:tc>
          <w:tcPr>
            <w:tcW w:w="1925" w:type="dxa"/>
            <w:tcBorders>
              <w:top w:val="single" w:color="auto" w:sz="6" w:space="0"/>
              <w:left w:val="single" w:color="auto" w:sz="6" w:space="0"/>
              <w:bottom w:val="single" w:color="auto" w:sz="6" w:space="0"/>
              <w:right w:val="single" w:color="auto" w:sz="6" w:space="0"/>
            </w:tcBorders>
            <w:vAlign w:val="center"/>
          </w:tcPr>
          <w:p>
            <w:pPr>
              <w:pStyle w:val="36"/>
              <w:spacing w:before="61" w:line="360" w:lineRule="auto"/>
              <w:ind w:left="53" w:right="23"/>
              <w:jc w:val="center"/>
              <w:rPr>
                <w:rFonts w:hint="default" w:ascii="宋体" w:hAnsi="宋体" w:eastAsia="宋体" w:cs="宋体"/>
                <w:kern w:val="2"/>
                <w:sz w:val="21"/>
                <w:szCs w:val="22"/>
                <w:lang w:val="en-US" w:eastAsia="zh-CN" w:bidi="ar-SA"/>
              </w:rPr>
            </w:pPr>
            <w:r>
              <w:rPr>
                <w:rFonts w:hint="eastAsia" w:ascii="宋体" w:hAnsi="宋体" w:eastAsia="宋体" w:cs="宋体"/>
                <w:b/>
                <w:color w:val="auto"/>
                <w:kern w:val="2"/>
                <w:sz w:val="21"/>
                <w:szCs w:val="21"/>
                <w:lang w:val="en-US" w:eastAsia="zh-CN" w:bidi="ar-SA"/>
              </w:rPr>
              <w:t>投标文件份数</w:t>
            </w:r>
          </w:p>
        </w:tc>
        <w:tc>
          <w:tcPr>
            <w:tcW w:w="7322" w:type="dxa"/>
            <w:tcBorders>
              <w:top w:val="single" w:color="auto" w:sz="6" w:space="0"/>
              <w:left w:val="single" w:color="auto" w:sz="6" w:space="0"/>
              <w:bottom w:val="single" w:color="auto" w:sz="6" w:space="0"/>
              <w:right w:val="single" w:color="auto" w:sz="6" w:space="0"/>
            </w:tcBorders>
            <w:vAlign w:val="center"/>
          </w:tcPr>
          <w:p>
            <w:pPr>
              <w:pStyle w:val="36"/>
              <w:spacing w:before="61" w:line="360" w:lineRule="auto"/>
              <w:ind w:right="158" w:rightChars="0"/>
              <w:jc w:val="left"/>
              <w:rPr>
                <w:rFonts w:hint="eastAsia" w:ascii="宋体" w:hAnsi="宋体" w:eastAsia="宋体" w:cs="宋体"/>
                <w:kern w:val="2"/>
                <w:sz w:val="21"/>
                <w:szCs w:val="22"/>
                <w:lang w:val="en-US" w:eastAsia="zh-CN" w:bidi="ar-SA"/>
              </w:rPr>
            </w:pPr>
            <w:r>
              <w:rPr>
                <w:rFonts w:hint="eastAsia" w:ascii="宋体" w:hAnsi="宋体" w:eastAsia="宋体" w:cs="宋体"/>
                <w:spacing w:val="-5"/>
                <w:sz w:val="21"/>
                <w:lang w:eastAsia="zh-CN"/>
              </w:rPr>
              <w:t>开标结束后，中标单位需将纸质版投标文件一正两副送至招标代理机构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2"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0" w:firstLineChars="0"/>
              <w:jc w:val="center"/>
              <w:textAlignment w:val="auto"/>
              <w:rPr>
                <w:rFonts w:hint="default" w:ascii="宋体" w:hAnsi="宋体" w:eastAsia="宋体" w:cs="宋体"/>
                <w:b/>
                <w:color w:val="auto"/>
                <w:sz w:val="21"/>
                <w:szCs w:val="21"/>
                <w:lang w:val="en-US"/>
              </w:rPr>
            </w:pPr>
            <w:r>
              <w:rPr>
                <w:rFonts w:hint="eastAsia" w:ascii="宋体" w:hAnsi="宋体" w:eastAsia="宋体" w:cs="宋体"/>
                <w:b/>
                <w:color w:val="auto"/>
                <w:sz w:val="21"/>
                <w:szCs w:val="21"/>
                <w:lang w:val="en-US" w:eastAsia="zh-CN"/>
              </w:rPr>
              <w:t>12</w:t>
            </w:r>
          </w:p>
        </w:tc>
        <w:tc>
          <w:tcPr>
            <w:tcW w:w="1925" w:type="dxa"/>
            <w:tcBorders>
              <w:top w:val="single" w:color="auto" w:sz="6" w:space="0"/>
              <w:left w:val="single" w:color="auto" w:sz="6" w:space="0"/>
              <w:bottom w:val="single" w:color="auto" w:sz="6" w:space="0"/>
              <w:right w:val="single" w:color="auto" w:sz="6" w:space="0"/>
            </w:tcBorders>
            <w:vAlign w:val="center"/>
          </w:tcPr>
          <w:p>
            <w:pPr>
              <w:pStyle w:val="36"/>
              <w:spacing w:before="61" w:line="360" w:lineRule="auto"/>
              <w:ind w:left="53" w:right="23"/>
              <w:jc w:val="center"/>
              <w:rPr>
                <w:rFonts w:hint="eastAsia" w:ascii="宋体" w:hAnsi="宋体" w:eastAsia="宋体" w:cs="宋体"/>
                <w:color w:val="auto"/>
                <w:sz w:val="21"/>
                <w:szCs w:val="21"/>
              </w:rPr>
            </w:pPr>
            <w:r>
              <w:rPr>
                <w:rFonts w:hint="eastAsia" w:ascii="宋体" w:hAnsi="宋体" w:eastAsia="宋体" w:cs="宋体"/>
                <w:b/>
                <w:color w:val="auto"/>
                <w:kern w:val="2"/>
                <w:sz w:val="21"/>
                <w:szCs w:val="21"/>
                <w:lang w:val="en-US" w:eastAsia="zh-CN" w:bidi="ar-SA"/>
              </w:rPr>
              <w:t>投标文件递交截止时间及地点</w:t>
            </w:r>
          </w:p>
        </w:tc>
        <w:tc>
          <w:tcPr>
            <w:tcW w:w="7322" w:type="dxa"/>
            <w:tcBorders>
              <w:top w:val="single" w:color="auto" w:sz="6" w:space="0"/>
              <w:left w:val="single" w:color="auto" w:sz="6" w:space="0"/>
              <w:bottom w:val="single" w:color="auto" w:sz="6" w:space="0"/>
              <w:right w:val="single" w:color="auto" w:sz="6" w:space="0"/>
            </w:tcBorders>
            <w:vAlign w:val="center"/>
          </w:tcPr>
          <w:p>
            <w:pPr>
              <w:pStyle w:val="36"/>
              <w:spacing w:before="145" w:line="360" w:lineRule="auto"/>
              <w:jc w:val="left"/>
              <w:rPr>
                <w:rFonts w:hint="eastAsia" w:ascii="宋体" w:hAnsi="宋体" w:eastAsia="宋体" w:cs="宋体"/>
                <w:sz w:val="21"/>
              </w:rPr>
            </w:pPr>
            <w:r>
              <w:rPr>
                <w:rFonts w:hint="eastAsia" w:ascii="宋体" w:hAnsi="宋体" w:eastAsia="宋体" w:cs="宋体"/>
                <w:sz w:val="21"/>
              </w:rPr>
              <w:t>时间：20</w:t>
            </w:r>
            <w:r>
              <w:rPr>
                <w:rFonts w:hint="eastAsia" w:ascii="宋体" w:hAnsi="宋体" w:eastAsia="宋体" w:cs="宋体"/>
                <w:sz w:val="21"/>
                <w:lang w:val="en-US" w:eastAsia="zh-CN"/>
              </w:rPr>
              <w:t>23</w:t>
            </w:r>
            <w:r>
              <w:rPr>
                <w:rFonts w:hint="eastAsia" w:ascii="宋体" w:hAnsi="宋体" w:eastAsia="宋体" w:cs="宋体"/>
                <w:sz w:val="21"/>
              </w:rPr>
              <w:t>年</w:t>
            </w:r>
            <w:r>
              <w:rPr>
                <w:rFonts w:hint="eastAsia" w:ascii="宋体" w:hAnsi="宋体" w:eastAsia="宋体" w:cs="宋体"/>
                <w:sz w:val="21"/>
                <w:lang w:val="en-US" w:eastAsia="zh-CN"/>
              </w:rPr>
              <w:t xml:space="preserve"> 12</w:t>
            </w:r>
            <w:r>
              <w:rPr>
                <w:rFonts w:hint="eastAsia" w:ascii="宋体" w:hAnsi="宋体" w:eastAsia="宋体" w:cs="宋体"/>
                <w:sz w:val="21"/>
              </w:rPr>
              <w:t>月</w:t>
            </w:r>
            <w:r>
              <w:rPr>
                <w:rFonts w:hint="eastAsia" w:ascii="宋体" w:hAnsi="宋体" w:eastAsia="宋体" w:cs="宋体"/>
                <w:sz w:val="21"/>
                <w:lang w:val="en-US" w:eastAsia="zh-CN"/>
              </w:rPr>
              <w:t>7</w:t>
            </w:r>
            <w:r>
              <w:rPr>
                <w:rFonts w:hint="eastAsia" w:ascii="宋体" w:hAnsi="宋体" w:eastAsia="宋体" w:cs="宋体"/>
                <w:sz w:val="21"/>
              </w:rPr>
              <w:t>日</w:t>
            </w:r>
            <w:r>
              <w:rPr>
                <w:rFonts w:hint="eastAsia" w:ascii="宋体" w:hAnsi="宋体" w:eastAsia="宋体" w:cs="宋体"/>
                <w:sz w:val="21"/>
                <w:lang w:val="en-US" w:eastAsia="zh-CN"/>
              </w:rPr>
              <w:t>上</w:t>
            </w:r>
            <w:r>
              <w:rPr>
                <w:rFonts w:hint="eastAsia" w:ascii="宋体" w:hAnsi="宋体" w:eastAsia="宋体" w:cs="宋体"/>
                <w:sz w:val="21"/>
                <w:lang w:eastAsia="zh-CN"/>
              </w:rPr>
              <w:t>午</w:t>
            </w:r>
            <w:r>
              <w:rPr>
                <w:rFonts w:hint="eastAsia" w:ascii="宋体" w:hAnsi="宋体" w:eastAsia="宋体" w:cs="宋体"/>
                <w:sz w:val="21"/>
                <w:lang w:val="en-US" w:eastAsia="zh-CN"/>
              </w:rPr>
              <w:t>11</w:t>
            </w:r>
            <w:r>
              <w:rPr>
                <w:rFonts w:hint="eastAsia" w:ascii="宋体" w:hAnsi="宋体" w:eastAsia="宋体" w:cs="宋体"/>
                <w:sz w:val="21"/>
              </w:rPr>
              <w:t>：</w:t>
            </w:r>
            <w:r>
              <w:rPr>
                <w:rFonts w:hint="eastAsia" w:ascii="宋体" w:hAnsi="宋体" w:eastAsia="宋体" w:cs="宋体"/>
                <w:sz w:val="21"/>
                <w:lang w:val="en-US" w:eastAsia="zh-CN"/>
              </w:rPr>
              <w:t>00分</w:t>
            </w:r>
            <w:r>
              <w:rPr>
                <w:rFonts w:hint="eastAsia" w:ascii="宋体" w:hAnsi="宋体" w:eastAsia="宋体" w:cs="宋体"/>
                <w:sz w:val="21"/>
              </w:rPr>
              <w:t>。</w:t>
            </w:r>
          </w:p>
          <w:p>
            <w:pPr>
              <w:pageBreakBefore w:val="0"/>
              <w:kinsoku/>
              <w:wordWrap/>
              <w:overflowPunct/>
              <w:topLinePunct w:val="0"/>
              <w:bidi w:val="0"/>
              <w:snapToGrid/>
              <w:spacing w:line="360" w:lineRule="auto"/>
              <w:jc w:val="left"/>
              <w:textAlignment w:val="auto"/>
              <w:rPr>
                <w:rFonts w:hint="eastAsia"/>
                <w:color w:val="auto"/>
              </w:rPr>
            </w:pPr>
            <w:r>
              <w:rPr>
                <w:rFonts w:hint="eastAsia" w:ascii="宋体" w:hAnsi="宋体" w:eastAsia="宋体" w:cs="宋体"/>
                <w:sz w:val="21"/>
              </w:rPr>
              <w:t>地点：政采云平台（https://www.zcygov.cn/）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0" w:firstLineChars="0"/>
              <w:jc w:val="center"/>
              <w:textAlignment w:val="auto"/>
              <w:rPr>
                <w:rFonts w:hint="default" w:ascii="宋体" w:hAnsi="宋体" w:eastAsia="宋体" w:cs="宋体"/>
                <w:b/>
                <w:color w:val="auto"/>
                <w:sz w:val="21"/>
                <w:szCs w:val="21"/>
                <w:lang w:val="en-US"/>
              </w:rPr>
            </w:pPr>
            <w:r>
              <w:rPr>
                <w:rFonts w:hint="eastAsia" w:ascii="宋体" w:hAnsi="宋体" w:eastAsia="宋体" w:cs="宋体"/>
                <w:b/>
                <w:color w:val="auto"/>
                <w:sz w:val="21"/>
                <w:szCs w:val="21"/>
                <w:lang w:val="en-US" w:eastAsia="zh-CN"/>
              </w:rPr>
              <w:t>13</w:t>
            </w:r>
          </w:p>
        </w:tc>
        <w:tc>
          <w:tcPr>
            <w:tcW w:w="19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开标</w:t>
            </w:r>
            <w:r>
              <w:rPr>
                <w:rFonts w:hint="eastAsia" w:ascii="宋体" w:hAnsi="宋体" w:eastAsia="宋体" w:cs="宋体"/>
                <w:b/>
                <w:color w:val="auto"/>
                <w:sz w:val="21"/>
                <w:szCs w:val="21"/>
                <w:lang w:val="en-US" w:eastAsia="zh-CN"/>
              </w:rPr>
              <w:t>时间</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及地点</w:t>
            </w:r>
          </w:p>
        </w:tc>
        <w:tc>
          <w:tcPr>
            <w:tcW w:w="7322" w:type="dxa"/>
            <w:tcBorders>
              <w:top w:val="single" w:color="auto" w:sz="6" w:space="0"/>
              <w:left w:val="single" w:color="auto" w:sz="6" w:space="0"/>
              <w:bottom w:val="single" w:color="auto" w:sz="6" w:space="0"/>
              <w:right w:val="single" w:color="auto" w:sz="6" w:space="0"/>
            </w:tcBorders>
            <w:vAlign w:val="center"/>
          </w:tcPr>
          <w:p>
            <w:pPr>
              <w:pStyle w:val="36"/>
              <w:spacing w:before="145" w:line="360" w:lineRule="auto"/>
              <w:jc w:val="left"/>
              <w:rPr>
                <w:rFonts w:hint="eastAsia" w:ascii="宋体" w:hAnsi="宋体" w:eastAsia="宋体" w:cs="宋体"/>
                <w:sz w:val="21"/>
              </w:rPr>
            </w:pPr>
            <w:r>
              <w:rPr>
                <w:rFonts w:hint="eastAsia" w:ascii="宋体" w:hAnsi="宋体" w:eastAsia="宋体" w:cs="宋体"/>
                <w:sz w:val="21"/>
              </w:rPr>
              <w:t>时间：20</w:t>
            </w:r>
            <w:r>
              <w:rPr>
                <w:rFonts w:hint="eastAsia" w:ascii="宋体" w:hAnsi="宋体" w:eastAsia="宋体" w:cs="宋体"/>
                <w:sz w:val="21"/>
                <w:lang w:val="en-US" w:eastAsia="zh-CN"/>
              </w:rPr>
              <w:t>23</w:t>
            </w:r>
            <w:r>
              <w:rPr>
                <w:rFonts w:hint="eastAsia" w:ascii="宋体" w:hAnsi="宋体" w:eastAsia="宋体" w:cs="宋体"/>
                <w:sz w:val="21"/>
              </w:rPr>
              <w:t>年</w:t>
            </w:r>
            <w:r>
              <w:rPr>
                <w:rFonts w:hint="eastAsia" w:ascii="宋体" w:hAnsi="宋体" w:eastAsia="宋体" w:cs="宋体"/>
                <w:sz w:val="21"/>
                <w:lang w:val="en-US" w:eastAsia="zh-CN"/>
              </w:rPr>
              <w:t xml:space="preserve"> 12</w:t>
            </w:r>
            <w:r>
              <w:rPr>
                <w:rFonts w:hint="eastAsia" w:ascii="宋体" w:hAnsi="宋体" w:eastAsia="宋体" w:cs="宋体"/>
                <w:sz w:val="21"/>
              </w:rPr>
              <w:t>月</w:t>
            </w:r>
            <w:r>
              <w:rPr>
                <w:rFonts w:hint="eastAsia" w:ascii="宋体" w:hAnsi="宋体" w:eastAsia="宋体" w:cs="宋体"/>
                <w:sz w:val="21"/>
                <w:lang w:val="en-US" w:eastAsia="zh-CN"/>
              </w:rPr>
              <w:t>7</w:t>
            </w:r>
            <w:r>
              <w:rPr>
                <w:rFonts w:hint="eastAsia" w:ascii="宋体" w:hAnsi="宋体" w:eastAsia="宋体" w:cs="宋体"/>
                <w:sz w:val="21"/>
              </w:rPr>
              <w:t>日</w:t>
            </w:r>
            <w:r>
              <w:rPr>
                <w:rFonts w:hint="eastAsia" w:ascii="宋体" w:hAnsi="宋体" w:eastAsia="宋体" w:cs="宋体"/>
                <w:sz w:val="21"/>
                <w:lang w:val="en-US" w:eastAsia="zh-CN"/>
              </w:rPr>
              <w:t>上</w:t>
            </w:r>
            <w:r>
              <w:rPr>
                <w:rFonts w:hint="eastAsia" w:ascii="宋体" w:hAnsi="宋体" w:eastAsia="宋体" w:cs="宋体"/>
                <w:sz w:val="21"/>
                <w:lang w:eastAsia="zh-CN"/>
              </w:rPr>
              <w:t>午</w:t>
            </w:r>
            <w:r>
              <w:rPr>
                <w:rFonts w:hint="eastAsia" w:ascii="宋体" w:hAnsi="宋体" w:eastAsia="宋体" w:cs="宋体"/>
                <w:sz w:val="21"/>
                <w:lang w:val="en-US" w:eastAsia="zh-CN"/>
              </w:rPr>
              <w:t>11</w:t>
            </w:r>
            <w:r>
              <w:rPr>
                <w:rFonts w:hint="eastAsia" w:ascii="宋体" w:hAnsi="宋体" w:eastAsia="宋体" w:cs="宋体"/>
                <w:sz w:val="21"/>
              </w:rPr>
              <w:t>：</w:t>
            </w:r>
            <w:r>
              <w:rPr>
                <w:rFonts w:hint="eastAsia" w:ascii="宋体" w:hAnsi="宋体" w:eastAsia="宋体" w:cs="宋体"/>
                <w:sz w:val="21"/>
                <w:lang w:val="en-US" w:eastAsia="zh-CN"/>
              </w:rPr>
              <w:t>00分</w:t>
            </w:r>
            <w:r>
              <w:rPr>
                <w:rFonts w:hint="eastAsia" w:ascii="宋体" w:hAnsi="宋体" w:eastAsia="宋体" w:cs="宋体"/>
                <w:sz w:val="21"/>
              </w:rPr>
              <w:t>。</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sz w:val="21"/>
              </w:rPr>
              <w:t>地点：政采云平台（https://www.zcygov.cn/）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0" w:firstLineChars="0"/>
              <w:jc w:val="center"/>
              <w:textAlignment w:val="auto"/>
              <w:rPr>
                <w:rFonts w:hint="default" w:ascii="宋体" w:hAnsi="宋体" w:eastAsia="宋体" w:cs="宋体"/>
                <w:b/>
                <w:color w:val="auto"/>
                <w:sz w:val="21"/>
                <w:szCs w:val="21"/>
                <w:lang w:val="en-US"/>
              </w:rPr>
            </w:pPr>
            <w:r>
              <w:rPr>
                <w:rFonts w:hint="eastAsia" w:ascii="宋体" w:hAnsi="宋体" w:eastAsia="宋体" w:cs="宋体"/>
                <w:b/>
                <w:color w:val="auto"/>
                <w:sz w:val="21"/>
                <w:szCs w:val="21"/>
                <w:lang w:val="en-US" w:eastAsia="zh-CN"/>
              </w:rPr>
              <w:t>14</w:t>
            </w:r>
          </w:p>
        </w:tc>
        <w:tc>
          <w:tcPr>
            <w:tcW w:w="19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履约保证金</w:t>
            </w:r>
          </w:p>
        </w:tc>
        <w:tc>
          <w:tcPr>
            <w:tcW w:w="73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0" w:firstLineChars="0"/>
              <w:jc w:val="center"/>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15</w:t>
            </w:r>
          </w:p>
        </w:tc>
        <w:tc>
          <w:tcPr>
            <w:tcW w:w="19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答疑会和现场考察</w:t>
            </w:r>
          </w:p>
        </w:tc>
        <w:tc>
          <w:tcPr>
            <w:tcW w:w="73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☑本项目不组织答疑会和现场考察。</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□本项目组织答疑会和现场考察：</w:t>
            </w:r>
            <w:r>
              <w:rPr>
                <w:rFonts w:hint="eastAsia" w:ascii="宋体" w:hAnsi="宋体" w:eastAsia="宋体" w:cs="宋体"/>
                <w:color w:val="auto"/>
                <w:sz w:val="21"/>
                <w:szCs w:val="21"/>
                <w:u w:val="single"/>
              </w:rPr>
              <w:t xml:space="preserve"> / </w:t>
            </w:r>
            <w:r>
              <w:rPr>
                <w:rFonts w:hint="eastAsia" w:ascii="宋体" w:hAnsi="宋体" w:eastAsia="宋体" w:cs="宋体"/>
                <w:color w:val="auto"/>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snapToGrid/>
              <w:spacing w:line="360" w:lineRule="auto"/>
              <w:ind w:leftChars="0" w:right="0" w:rightChars="0" w:firstLine="0" w:firstLineChars="0"/>
              <w:jc w:val="center"/>
              <w:textAlignment w:val="auto"/>
              <w:rPr>
                <w:rFonts w:hint="default" w:hAnsi="宋体"/>
                <w:color w:val="auto"/>
                <w:sz w:val="21"/>
                <w:szCs w:val="21"/>
                <w:lang w:val="en-US" w:eastAsia="zh-CN"/>
              </w:rPr>
            </w:pPr>
            <w:r>
              <w:rPr>
                <w:rFonts w:hint="eastAsia" w:ascii="宋体" w:hAnsi="宋体" w:eastAsia="宋体" w:cs="宋体"/>
                <w:b/>
                <w:color w:val="auto"/>
                <w:sz w:val="21"/>
                <w:szCs w:val="21"/>
                <w:lang w:val="en-US" w:eastAsia="zh-CN"/>
              </w:rPr>
              <w:t>16</w:t>
            </w:r>
          </w:p>
        </w:tc>
        <w:tc>
          <w:tcPr>
            <w:tcW w:w="19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sz w:val="21"/>
                <w:szCs w:val="21"/>
                <w:lang w:val="en-US" w:eastAsia="zh-CN"/>
              </w:rPr>
              <w:t>招标代理服务费</w:t>
            </w:r>
          </w:p>
        </w:tc>
        <w:tc>
          <w:tcPr>
            <w:tcW w:w="7322"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本项目代理服务费40440.1元，由中标人支付。</w:t>
            </w:r>
          </w:p>
        </w:tc>
      </w:tr>
    </w:tbl>
    <w:p>
      <w:pPr>
        <w:pStyle w:val="20"/>
        <w:spacing w:line="360" w:lineRule="auto"/>
        <w:ind w:left="0" w:leftChars="0" w:firstLine="0" w:firstLineChars="0"/>
        <w:rPr>
          <w:rFonts w:hint="eastAsia"/>
          <w:color w:val="auto"/>
        </w:rPr>
      </w:pPr>
    </w:p>
    <w:p>
      <w:pPr>
        <w:rPr>
          <w:rFonts w:hint="eastAsia" w:ascii="宋体" w:hAnsi="宋体"/>
          <w:b/>
          <w:color w:val="auto"/>
          <w:kern w:val="0"/>
          <w:sz w:val="28"/>
          <w:szCs w:val="28"/>
        </w:rPr>
      </w:pPr>
      <w:r>
        <w:rPr>
          <w:rFonts w:hint="eastAsia" w:ascii="宋体" w:hAnsi="宋体"/>
          <w:b/>
          <w:color w:val="auto"/>
          <w:kern w:val="0"/>
          <w:sz w:val="28"/>
          <w:szCs w:val="28"/>
        </w:rPr>
        <w:br w:type="page"/>
      </w:r>
    </w:p>
    <w:p>
      <w:pPr>
        <w:numPr>
          <w:ilvl w:val="0"/>
          <w:numId w:val="0"/>
        </w:numPr>
        <w:spacing w:line="360" w:lineRule="auto"/>
        <w:ind w:leftChars="0"/>
        <w:jc w:val="center"/>
        <w:rPr>
          <w:rFonts w:hint="eastAsia" w:ascii="宋体" w:hAnsi="宋体"/>
          <w:b/>
          <w:color w:val="auto"/>
          <w:kern w:val="0"/>
          <w:sz w:val="28"/>
          <w:szCs w:val="28"/>
        </w:rPr>
      </w:pPr>
      <w:r>
        <w:rPr>
          <w:rFonts w:hint="eastAsia" w:ascii="宋体" w:hAnsi="宋体"/>
          <w:b/>
          <w:color w:val="auto"/>
          <w:kern w:val="0"/>
          <w:sz w:val="28"/>
          <w:szCs w:val="28"/>
          <w:lang w:val="en-US" w:eastAsia="zh-CN"/>
        </w:rPr>
        <w:t>1.</w:t>
      </w:r>
      <w:r>
        <w:rPr>
          <w:rFonts w:hint="eastAsia" w:ascii="宋体" w:hAnsi="宋体"/>
          <w:b/>
          <w:color w:val="auto"/>
          <w:kern w:val="0"/>
          <w:sz w:val="28"/>
          <w:szCs w:val="28"/>
        </w:rPr>
        <w:t>投标须知</w:t>
      </w:r>
    </w:p>
    <w:p>
      <w:pPr>
        <w:spacing w:line="360" w:lineRule="auto"/>
        <w:ind w:firstLine="428" w:firstLineChars="203"/>
        <w:rPr>
          <w:rFonts w:ascii="宋体" w:hAnsi="宋体"/>
          <w:b/>
          <w:color w:val="auto"/>
          <w:kern w:val="0"/>
        </w:rPr>
      </w:pPr>
      <w:r>
        <w:rPr>
          <w:rFonts w:hint="eastAsia" w:ascii="宋体" w:hAnsi="宋体"/>
          <w:b/>
          <w:color w:val="auto"/>
          <w:kern w:val="0"/>
        </w:rPr>
        <w:t>1、总 则</w:t>
      </w:r>
    </w:p>
    <w:p>
      <w:pPr>
        <w:spacing w:line="360" w:lineRule="auto"/>
        <w:ind w:firstLine="420"/>
        <w:rPr>
          <w:rFonts w:hint="eastAsia" w:ascii="宋体" w:hAnsi="宋体"/>
          <w:bCs/>
          <w:color w:val="auto"/>
          <w:kern w:val="0"/>
        </w:rPr>
      </w:pPr>
      <w:r>
        <w:rPr>
          <w:rFonts w:hint="eastAsia" w:ascii="宋体" w:hAnsi="宋体"/>
          <w:bCs/>
          <w:color w:val="auto"/>
          <w:kern w:val="0"/>
        </w:rPr>
        <w:t>1.1、工程概况</w:t>
      </w:r>
    </w:p>
    <w:p>
      <w:pPr>
        <w:spacing w:line="360" w:lineRule="auto"/>
        <w:ind w:firstLine="420"/>
        <w:rPr>
          <w:rFonts w:hint="eastAsia" w:ascii="宋体" w:hAnsi="宋体"/>
          <w:color w:val="auto"/>
          <w:kern w:val="0"/>
        </w:rPr>
      </w:pPr>
      <w:r>
        <w:rPr>
          <w:rFonts w:hint="eastAsia" w:ascii="宋体" w:hAnsi="宋体"/>
          <w:bCs/>
          <w:color w:val="auto"/>
          <w:kern w:val="0"/>
        </w:rPr>
        <w:t>1.1.1、本工程的工程概况已在投标人须知前附表中列清。</w:t>
      </w:r>
    </w:p>
    <w:p>
      <w:pPr>
        <w:spacing w:line="360" w:lineRule="auto"/>
        <w:ind w:firstLine="420"/>
        <w:rPr>
          <w:rFonts w:hint="eastAsia" w:ascii="宋体" w:hAnsi="宋体"/>
          <w:color w:val="auto"/>
          <w:kern w:val="0"/>
        </w:rPr>
      </w:pPr>
      <w:r>
        <w:rPr>
          <w:rFonts w:hint="eastAsia" w:ascii="宋体" w:hAnsi="宋体"/>
          <w:color w:val="auto"/>
          <w:kern w:val="0"/>
        </w:rPr>
        <w:t>1.2、招标范围</w:t>
      </w:r>
    </w:p>
    <w:p>
      <w:pPr>
        <w:spacing w:line="360" w:lineRule="auto"/>
        <w:ind w:firstLine="420"/>
        <w:rPr>
          <w:rFonts w:hint="eastAsia" w:ascii="宋体" w:hAnsi="宋体"/>
          <w:bCs/>
          <w:color w:val="auto"/>
          <w:kern w:val="0"/>
        </w:rPr>
      </w:pPr>
      <w:r>
        <w:rPr>
          <w:rFonts w:hint="eastAsia" w:ascii="宋体" w:hAnsi="宋体"/>
          <w:color w:val="auto"/>
          <w:kern w:val="0"/>
        </w:rPr>
        <w:t>1.2.1、本工程招标范围</w:t>
      </w:r>
      <w:r>
        <w:rPr>
          <w:rFonts w:hint="eastAsia" w:ascii="宋体" w:hAnsi="宋体"/>
          <w:bCs/>
          <w:color w:val="auto"/>
          <w:kern w:val="0"/>
        </w:rPr>
        <w:t>已在投标人须知前附表中列清，投标人除非接到招标人发布的《</w:t>
      </w:r>
      <w:r>
        <w:rPr>
          <w:rFonts w:hint="eastAsia" w:ascii="宋体" w:hAnsi="宋体"/>
          <w:bCs/>
          <w:color w:val="auto"/>
          <w:kern w:val="0"/>
          <w:lang w:val="en-US" w:eastAsia="zh-CN"/>
        </w:rPr>
        <w:t>招标</w:t>
      </w:r>
      <w:r>
        <w:rPr>
          <w:rFonts w:hint="eastAsia" w:ascii="宋体" w:hAnsi="宋体"/>
          <w:bCs/>
          <w:color w:val="auto"/>
          <w:kern w:val="0"/>
          <w:lang w:eastAsia="zh-CN"/>
        </w:rPr>
        <w:t>文件</w:t>
      </w:r>
      <w:r>
        <w:rPr>
          <w:rFonts w:hint="eastAsia" w:ascii="宋体" w:hAnsi="宋体"/>
          <w:bCs/>
          <w:color w:val="auto"/>
          <w:kern w:val="0"/>
        </w:rPr>
        <w:t>补充》，否则不得擅自增加或减少工程招标范围。</w:t>
      </w:r>
    </w:p>
    <w:p>
      <w:pPr>
        <w:spacing w:line="360" w:lineRule="auto"/>
        <w:ind w:firstLine="420"/>
        <w:rPr>
          <w:rFonts w:hint="eastAsia" w:ascii="宋体" w:hAnsi="宋体"/>
          <w:bCs/>
          <w:color w:val="auto"/>
          <w:kern w:val="0"/>
        </w:rPr>
      </w:pPr>
      <w:r>
        <w:rPr>
          <w:rFonts w:hint="eastAsia" w:ascii="宋体" w:hAnsi="宋体"/>
          <w:bCs/>
          <w:color w:val="auto"/>
          <w:kern w:val="0"/>
        </w:rPr>
        <w:t>1.2.2、本工程工期要求、质量标准已在投标人须知前附表中列清。</w:t>
      </w:r>
    </w:p>
    <w:p>
      <w:pPr>
        <w:spacing w:line="360" w:lineRule="auto"/>
        <w:ind w:firstLine="420"/>
        <w:rPr>
          <w:rFonts w:hint="eastAsia" w:ascii="宋体" w:hAnsi="宋体"/>
          <w:bCs/>
          <w:color w:val="auto"/>
          <w:kern w:val="0"/>
        </w:rPr>
      </w:pPr>
      <w:r>
        <w:rPr>
          <w:rFonts w:hint="eastAsia" w:ascii="宋体" w:hAnsi="宋体"/>
          <w:bCs/>
          <w:color w:val="auto"/>
          <w:kern w:val="0"/>
        </w:rPr>
        <w:t>1.3、工程资金</w:t>
      </w:r>
    </w:p>
    <w:p>
      <w:pPr>
        <w:spacing w:line="360" w:lineRule="auto"/>
        <w:ind w:firstLine="420"/>
        <w:rPr>
          <w:rFonts w:hint="eastAsia" w:ascii="宋体" w:hAnsi="宋体"/>
          <w:bCs/>
          <w:color w:val="auto"/>
          <w:kern w:val="0"/>
        </w:rPr>
      </w:pPr>
      <w:r>
        <w:rPr>
          <w:rFonts w:hint="eastAsia" w:ascii="宋体" w:hAnsi="宋体"/>
          <w:bCs/>
          <w:color w:val="auto"/>
          <w:kern w:val="0"/>
        </w:rPr>
        <w:t>1.3.1、本工程的资金来源已在投标人须知前附表中列清。</w:t>
      </w:r>
    </w:p>
    <w:p>
      <w:pPr>
        <w:spacing w:line="360" w:lineRule="auto"/>
        <w:ind w:firstLine="420"/>
        <w:rPr>
          <w:rFonts w:hint="eastAsia" w:ascii="宋体" w:hAnsi="宋体"/>
          <w:bCs/>
          <w:color w:val="auto"/>
          <w:kern w:val="0"/>
        </w:rPr>
      </w:pPr>
      <w:r>
        <w:rPr>
          <w:rFonts w:hint="eastAsia" w:ascii="宋体" w:hAnsi="宋体"/>
          <w:bCs/>
          <w:color w:val="auto"/>
          <w:kern w:val="0"/>
        </w:rPr>
        <w:t>1.3.2、本工程资金到位情况已在投标人须知前附表中列清。</w:t>
      </w:r>
    </w:p>
    <w:p>
      <w:pPr>
        <w:spacing w:line="360" w:lineRule="auto"/>
        <w:ind w:firstLine="420"/>
        <w:rPr>
          <w:rFonts w:hint="eastAsia" w:ascii="宋体" w:hAnsi="宋体"/>
          <w:color w:val="auto"/>
          <w:kern w:val="0"/>
        </w:rPr>
      </w:pPr>
      <w:r>
        <w:rPr>
          <w:rFonts w:hint="eastAsia" w:ascii="宋体" w:hAnsi="宋体"/>
          <w:bCs/>
          <w:color w:val="auto"/>
          <w:kern w:val="0"/>
        </w:rPr>
        <w:t>1.3.3、本工程的部分资金用于合同范围内合格下的支付。</w:t>
      </w:r>
    </w:p>
    <w:p>
      <w:pPr>
        <w:spacing w:line="360" w:lineRule="auto"/>
        <w:ind w:firstLine="420" w:firstLineChars="200"/>
        <w:rPr>
          <w:rFonts w:hint="eastAsia" w:ascii="宋体" w:hAnsi="宋体"/>
          <w:color w:val="auto"/>
          <w:kern w:val="0"/>
        </w:rPr>
      </w:pPr>
      <w:r>
        <w:rPr>
          <w:rFonts w:hint="eastAsia" w:ascii="宋体" w:hAnsi="宋体"/>
          <w:color w:val="auto"/>
          <w:kern w:val="0"/>
        </w:rPr>
        <w:t>1.4、招标方式及备案</w:t>
      </w:r>
    </w:p>
    <w:p>
      <w:pPr>
        <w:spacing w:line="360" w:lineRule="auto"/>
        <w:ind w:firstLine="420" w:firstLineChars="200"/>
        <w:rPr>
          <w:rFonts w:hint="eastAsia" w:ascii="宋体" w:hAnsi="宋体"/>
          <w:bCs/>
          <w:color w:val="auto"/>
          <w:kern w:val="0"/>
        </w:rPr>
      </w:pPr>
      <w:r>
        <w:rPr>
          <w:rFonts w:hint="eastAsia" w:ascii="宋体" w:hAnsi="宋体"/>
          <w:color w:val="auto"/>
          <w:kern w:val="0"/>
        </w:rPr>
        <w:t>1.4.1、本工程招标方式</w:t>
      </w:r>
      <w:r>
        <w:rPr>
          <w:rFonts w:hint="eastAsia" w:ascii="宋体" w:hAnsi="宋体"/>
          <w:bCs/>
          <w:color w:val="auto"/>
          <w:kern w:val="0"/>
        </w:rPr>
        <w:t>已在投标人须知前附表中列清。</w:t>
      </w:r>
    </w:p>
    <w:p>
      <w:pPr>
        <w:spacing w:line="360" w:lineRule="auto"/>
        <w:ind w:firstLine="420" w:firstLineChars="200"/>
        <w:rPr>
          <w:rFonts w:hint="eastAsia" w:ascii="宋体" w:hAnsi="宋体"/>
          <w:color w:val="auto"/>
          <w:kern w:val="0"/>
        </w:rPr>
      </w:pPr>
      <w:r>
        <w:rPr>
          <w:rFonts w:hint="eastAsia" w:ascii="宋体" w:hAnsi="宋体"/>
          <w:color w:val="auto"/>
          <w:kern w:val="0"/>
        </w:rPr>
        <w:t>1.5、合格投标人</w:t>
      </w:r>
    </w:p>
    <w:p>
      <w:pPr>
        <w:spacing w:line="360" w:lineRule="auto"/>
        <w:ind w:firstLine="420" w:firstLineChars="200"/>
        <w:rPr>
          <w:rFonts w:hint="eastAsia" w:ascii="宋体" w:hAnsi="宋体"/>
          <w:color w:val="auto"/>
          <w:kern w:val="0"/>
        </w:rPr>
      </w:pPr>
      <w:r>
        <w:rPr>
          <w:rFonts w:hint="eastAsia" w:ascii="宋体" w:hAnsi="宋体"/>
          <w:color w:val="auto"/>
          <w:kern w:val="0"/>
        </w:rPr>
        <w:t>1.5.1、投标人资</w:t>
      </w:r>
      <w:r>
        <w:rPr>
          <w:rFonts w:hint="eastAsia" w:ascii="宋体" w:hAnsi="宋体"/>
          <w:color w:val="auto"/>
          <w:kern w:val="0"/>
          <w:lang w:val="en-US" w:eastAsia="zh-CN"/>
        </w:rPr>
        <w:t>格</w:t>
      </w:r>
      <w:r>
        <w:rPr>
          <w:rFonts w:hint="eastAsia" w:ascii="宋体" w:hAnsi="宋体"/>
          <w:color w:val="auto"/>
          <w:kern w:val="0"/>
        </w:rPr>
        <w:t>要求</w:t>
      </w:r>
      <w:r>
        <w:rPr>
          <w:rFonts w:hint="eastAsia" w:ascii="宋体" w:hAnsi="宋体"/>
          <w:bCs/>
          <w:color w:val="auto"/>
          <w:kern w:val="0"/>
        </w:rPr>
        <w:t>已在投标人须知前附表中列清</w:t>
      </w:r>
      <w:r>
        <w:rPr>
          <w:rFonts w:hint="eastAsia" w:ascii="宋体" w:hAnsi="宋体"/>
          <w:color w:val="auto"/>
          <w:kern w:val="0"/>
        </w:rPr>
        <w:t>。</w:t>
      </w:r>
    </w:p>
    <w:p>
      <w:pPr>
        <w:spacing w:line="360" w:lineRule="auto"/>
        <w:ind w:firstLine="420" w:firstLineChars="200"/>
        <w:rPr>
          <w:rFonts w:hint="eastAsia" w:ascii="宋体" w:hAnsi="宋体"/>
          <w:color w:val="auto"/>
          <w:kern w:val="0"/>
        </w:rPr>
      </w:pPr>
      <w:r>
        <w:rPr>
          <w:rFonts w:hint="eastAsia" w:ascii="宋体" w:hAnsi="宋体"/>
          <w:color w:val="auto"/>
          <w:kern w:val="0"/>
        </w:rPr>
        <w:t>1.5.2、本工程采用</w:t>
      </w:r>
      <w:r>
        <w:rPr>
          <w:rFonts w:hint="eastAsia" w:ascii="宋体" w:hAnsi="宋体"/>
          <w:color w:val="auto"/>
          <w:kern w:val="0"/>
          <w:lang w:val="en-US" w:eastAsia="zh-CN"/>
        </w:rPr>
        <w:t>公开招标</w:t>
      </w:r>
      <w:r>
        <w:rPr>
          <w:rFonts w:hint="eastAsia" w:ascii="宋体" w:hAnsi="宋体"/>
          <w:color w:val="auto"/>
          <w:kern w:val="0"/>
        </w:rPr>
        <w:t>方式确定合格投标人。</w:t>
      </w:r>
    </w:p>
    <w:p>
      <w:pPr>
        <w:spacing w:line="360" w:lineRule="auto"/>
        <w:ind w:firstLine="420" w:firstLineChars="200"/>
        <w:rPr>
          <w:rFonts w:hint="eastAsia" w:ascii="宋体" w:hAnsi="宋体"/>
          <w:b/>
          <w:bCs/>
          <w:color w:val="auto"/>
          <w:kern w:val="0"/>
        </w:rPr>
      </w:pPr>
      <w:r>
        <w:rPr>
          <w:rFonts w:hint="eastAsia" w:ascii="宋体" w:hAnsi="宋体"/>
          <w:color w:val="auto"/>
          <w:kern w:val="0"/>
        </w:rPr>
        <w:t>1.5.4、招标人有权要求各投标人提供更为完整、更详细的投标人资料。</w:t>
      </w:r>
    </w:p>
    <w:p>
      <w:pPr>
        <w:spacing w:line="360" w:lineRule="auto"/>
        <w:ind w:firstLine="420" w:firstLineChars="200"/>
        <w:rPr>
          <w:rFonts w:hint="eastAsia" w:ascii="宋体" w:hAnsi="宋体"/>
          <w:b/>
          <w:bCs/>
          <w:color w:val="auto"/>
          <w:kern w:val="0"/>
        </w:rPr>
      </w:pPr>
      <w:r>
        <w:rPr>
          <w:rFonts w:hint="eastAsia" w:ascii="宋体" w:hAnsi="宋体"/>
          <w:color w:val="auto"/>
          <w:kern w:val="0"/>
        </w:rPr>
        <w:t>1.6、投标费用</w:t>
      </w:r>
    </w:p>
    <w:p>
      <w:pPr>
        <w:spacing w:line="360" w:lineRule="auto"/>
        <w:ind w:firstLine="420" w:firstLineChars="200"/>
        <w:rPr>
          <w:rFonts w:hint="eastAsia"/>
          <w:color w:val="auto"/>
          <w:kern w:val="0"/>
        </w:rPr>
      </w:pPr>
      <w:r>
        <w:rPr>
          <w:rFonts w:hint="eastAsia" w:ascii="宋体" w:hAnsi="宋体"/>
          <w:color w:val="auto"/>
          <w:kern w:val="0"/>
        </w:rPr>
        <w:t>1.6.1、投</w:t>
      </w:r>
      <w:r>
        <w:rPr>
          <w:rFonts w:hint="eastAsia"/>
          <w:color w:val="auto"/>
          <w:kern w:val="0"/>
        </w:rPr>
        <w:t>标人应承担其</w:t>
      </w:r>
      <w:r>
        <w:rPr>
          <w:rFonts w:hint="eastAsia" w:ascii="宋体" w:hAnsi="宋体"/>
          <w:color w:val="auto"/>
          <w:kern w:val="0"/>
          <w:highlight w:val="none"/>
        </w:rPr>
        <w:t>1.5.3本工程联合体说明按附表</w:t>
      </w:r>
      <w:r>
        <w:rPr>
          <w:rFonts w:hint="eastAsia" w:ascii="宋体" w:hAnsi="宋体"/>
          <w:color w:val="auto"/>
          <w:kern w:val="0"/>
          <w:highlight w:val="none"/>
          <w:u w:val="none"/>
        </w:rPr>
        <w:t>第</w:t>
      </w:r>
      <w:r>
        <w:rPr>
          <w:rFonts w:hint="eastAsia" w:ascii="宋体" w:hAnsi="宋体"/>
          <w:color w:val="auto"/>
          <w:kern w:val="0"/>
          <w:highlight w:val="none"/>
          <w:u w:val="none"/>
          <w:lang w:val="en-US" w:eastAsia="zh-CN"/>
        </w:rPr>
        <w:t>7</w:t>
      </w:r>
      <w:r>
        <w:rPr>
          <w:rFonts w:hint="eastAsia" w:ascii="宋体" w:hAnsi="宋体"/>
          <w:color w:val="auto"/>
          <w:kern w:val="0"/>
          <w:highlight w:val="none"/>
          <w:u w:val="none"/>
        </w:rPr>
        <w:t>项</w:t>
      </w:r>
      <w:r>
        <w:rPr>
          <w:rFonts w:hint="eastAsia" w:ascii="宋体" w:hAnsi="宋体"/>
          <w:color w:val="auto"/>
          <w:kern w:val="0"/>
          <w:highlight w:val="none"/>
        </w:rPr>
        <w:t>规定执行。</w:t>
      </w:r>
      <w:r>
        <w:rPr>
          <w:rFonts w:hint="eastAsia"/>
          <w:color w:val="auto"/>
          <w:kern w:val="0"/>
        </w:rPr>
        <w:t>编制投标文件与递交投标文件所涉及的一切费用，不论投标结果如何，招标人对上述费用不做任何补偿。</w:t>
      </w:r>
    </w:p>
    <w:p>
      <w:pPr>
        <w:pStyle w:val="11"/>
        <w:spacing w:line="360" w:lineRule="auto"/>
        <w:ind w:firstLine="428" w:firstLineChars="203"/>
        <w:rPr>
          <w:rFonts w:hint="eastAsia" w:ascii="宋体" w:hAnsi="宋体" w:eastAsia="宋体"/>
          <w:b/>
          <w:color w:val="auto"/>
          <w:kern w:val="0"/>
          <w:sz w:val="21"/>
          <w:lang w:eastAsia="zh-CN"/>
        </w:rPr>
      </w:pPr>
      <w:r>
        <w:rPr>
          <w:rFonts w:hint="eastAsia" w:ascii="宋体" w:hAnsi="宋体" w:eastAsia="宋体"/>
          <w:b/>
          <w:color w:val="auto"/>
          <w:kern w:val="0"/>
          <w:sz w:val="21"/>
        </w:rPr>
        <w:t>2、</w:t>
      </w:r>
      <w:r>
        <w:rPr>
          <w:rFonts w:hint="eastAsia" w:ascii="宋体" w:hAnsi="宋体" w:eastAsia="宋体"/>
          <w:b/>
          <w:color w:val="auto"/>
          <w:kern w:val="0"/>
          <w:sz w:val="21"/>
          <w:lang w:val="en-US" w:eastAsia="zh-CN"/>
        </w:rPr>
        <w:t>招标</w:t>
      </w:r>
      <w:r>
        <w:rPr>
          <w:rFonts w:hint="eastAsia" w:ascii="宋体" w:hAnsi="宋体" w:eastAsia="宋体"/>
          <w:b/>
          <w:color w:val="auto"/>
          <w:kern w:val="0"/>
          <w:sz w:val="21"/>
          <w:lang w:eastAsia="zh-CN"/>
        </w:rPr>
        <w:t>文件</w:t>
      </w:r>
    </w:p>
    <w:p>
      <w:pPr>
        <w:spacing w:line="360" w:lineRule="auto"/>
        <w:ind w:firstLine="420" w:firstLineChars="200"/>
        <w:rPr>
          <w:rFonts w:hint="eastAsia" w:ascii="宋体" w:hAnsi="宋体"/>
          <w:b/>
          <w:bCs/>
          <w:color w:val="auto"/>
          <w:kern w:val="0"/>
        </w:rPr>
      </w:pPr>
      <w:r>
        <w:rPr>
          <w:rFonts w:hint="eastAsia" w:ascii="宋体" w:hAnsi="宋体"/>
          <w:color w:val="auto"/>
          <w:kern w:val="0"/>
        </w:rPr>
        <w:t>2.1、</w:t>
      </w:r>
      <w:r>
        <w:rPr>
          <w:rFonts w:hint="eastAsia" w:ascii="宋体" w:hAnsi="宋体"/>
          <w:color w:val="auto"/>
          <w:kern w:val="0"/>
          <w:lang w:val="en-US" w:eastAsia="zh-CN"/>
        </w:rPr>
        <w:t>招标</w:t>
      </w:r>
      <w:r>
        <w:rPr>
          <w:rFonts w:hint="eastAsia" w:ascii="宋体" w:hAnsi="宋体"/>
          <w:color w:val="auto"/>
          <w:kern w:val="0"/>
          <w:lang w:eastAsia="zh-CN"/>
        </w:rPr>
        <w:t>文件</w:t>
      </w:r>
      <w:r>
        <w:rPr>
          <w:rFonts w:hint="eastAsia" w:ascii="宋体" w:hAnsi="宋体"/>
          <w:color w:val="auto"/>
          <w:kern w:val="0"/>
        </w:rPr>
        <w:t>组成</w:t>
      </w:r>
    </w:p>
    <w:p>
      <w:pPr>
        <w:spacing w:line="360" w:lineRule="auto"/>
        <w:ind w:firstLine="420" w:firstLineChars="200"/>
        <w:rPr>
          <w:rFonts w:hint="eastAsia" w:ascii="宋体" w:hAnsi="宋体"/>
          <w:color w:val="auto"/>
          <w:kern w:val="0"/>
        </w:rPr>
      </w:pPr>
      <w:r>
        <w:rPr>
          <w:rFonts w:hint="eastAsia" w:ascii="宋体" w:hAnsi="宋体"/>
          <w:color w:val="auto"/>
          <w:kern w:val="0"/>
        </w:rPr>
        <w:t>2.1.1、</w:t>
      </w:r>
      <w:r>
        <w:rPr>
          <w:rFonts w:hint="eastAsia" w:ascii="宋体" w:hAnsi="宋体"/>
          <w:color w:val="auto"/>
          <w:kern w:val="0"/>
          <w:lang w:val="en-US" w:eastAsia="zh-CN"/>
        </w:rPr>
        <w:t>招标</w:t>
      </w:r>
      <w:r>
        <w:rPr>
          <w:rFonts w:hint="eastAsia" w:ascii="宋体" w:hAnsi="宋体"/>
          <w:color w:val="auto"/>
          <w:kern w:val="0"/>
          <w:lang w:eastAsia="zh-CN"/>
        </w:rPr>
        <w:t>文件</w:t>
      </w:r>
      <w:r>
        <w:rPr>
          <w:rFonts w:hint="eastAsia" w:ascii="宋体" w:hAnsi="宋体"/>
          <w:color w:val="auto"/>
          <w:kern w:val="0"/>
        </w:rPr>
        <w:t>由本文件及由招标人按</w:t>
      </w:r>
      <w:r>
        <w:rPr>
          <w:rFonts w:hint="eastAsia" w:ascii="宋体" w:hAnsi="宋体"/>
          <w:color w:val="auto"/>
          <w:kern w:val="0"/>
          <w:lang w:eastAsia="zh-CN"/>
        </w:rPr>
        <w:t>招标文件</w:t>
      </w:r>
      <w:r>
        <w:rPr>
          <w:rFonts w:hint="eastAsia" w:ascii="宋体" w:hAnsi="宋体"/>
          <w:color w:val="auto"/>
          <w:kern w:val="0"/>
        </w:rPr>
        <w:t>有关规定发出的</w:t>
      </w:r>
      <w:r>
        <w:rPr>
          <w:rFonts w:hint="eastAsia" w:ascii="宋体" w:hAnsi="宋体"/>
          <w:color w:val="auto"/>
          <w:kern w:val="0"/>
          <w:lang w:eastAsia="zh-CN"/>
        </w:rPr>
        <w:t>招标文件</w:t>
      </w:r>
      <w:r>
        <w:rPr>
          <w:rFonts w:hint="eastAsia" w:ascii="宋体" w:hAnsi="宋体"/>
          <w:color w:val="auto"/>
          <w:kern w:val="0"/>
        </w:rPr>
        <w:t>补充构成。</w:t>
      </w:r>
    </w:p>
    <w:p>
      <w:pPr>
        <w:spacing w:line="360" w:lineRule="auto"/>
        <w:ind w:firstLine="420" w:firstLineChars="200"/>
        <w:rPr>
          <w:rFonts w:hint="eastAsia" w:ascii="宋体" w:hAnsi="宋体"/>
          <w:color w:val="auto"/>
          <w:kern w:val="0"/>
        </w:rPr>
      </w:pPr>
      <w:r>
        <w:rPr>
          <w:rFonts w:hint="eastAsia" w:ascii="宋体" w:hAnsi="宋体"/>
          <w:color w:val="auto"/>
          <w:kern w:val="0"/>
        </w:rPr>
        <w:t>2.1.2、</w:t>
      </w:r>
      <w:r>
        <w:rPr>
          <w:rFonts w:hint="eastAsia" w:ascii="宋体" w:hAnsi="宋体"/>
          <w:color w:val="auto"/>
          <w:kern w:val="0"/>
          <w:lang w:eastAsia="zh-CN"/>
        </w:rPr>
        <w:t>招标文件</w:t>
      </w:r>
      <w:r>
        <w:rPr>
          <w:rFonts w:hint="eastAsia" w:ascii="宋体" w:hAnsi="宋体"/>
          <w:color w:val="auto"/>
          <w:kern w:val="0"/>
        </w:rPr>
        <w:t>的澄清、修改、招标答疑会纪要等书面材料在本招标工程中均称</w:t>
      </w:r>
      <w:r>
        <w:rPr>
          <w:rFonts w:hint="eastAsia" w:ascii="宋体" w:hAnsi="宋体"/>
          <w:color w:val="auto"/>
          <w:kern w:val="0"/>
          <w:lang w:eastAsia="zh-CN"/>
        </w:rPr>
        <w:t>招标文件</w:t>
      </w:r>
      <w:r>
        <w:rPr>
          <w:rFonts w:hint="eastAsia" w:ascii="宋体" w:hAnsi="宋体"/>
          <w:color w:val="auto"/>
          <w:kern w:val="0"/>
        </w:rPr>
        <w:t>补充。</w:t>
      </w:r>
    </w:p>
    <w:p>
      <w:pPr>
        <w:spacing w:line="360" w:lineRule="auto"/>
        <w:ind w:firstLine="420" w:firstLineChars="200"/>
        <w:rPr>
          <w:rFonts w:hint="eastAsia" w:ascii="宋体" w:hAnsi="宋体"/>
          <w:color w:val="auto"/>
          <w:kern w:val="0"/>
        </w:rPr>
      </w:pPr>
      <w:r>
        <w:rPr>
          <w:rFonts w:hint="eastAsia" w:ascii="宋体" w:hAnsi="宋体"/>
          <w:color w:val="auto"/>
          <w:kern w:val="0"/>
        </w:rPr>
        <w:t>2.1.3、</w:t>
      </w:r>
      <w:r>
        <w:rPr>
          <w:rFonts w:hint="eastAsia" w:ascii="宋体" w:hAnsi="宋体"/>
          <w:color w:val="auto"/>
          <w:kern w:val="0"/>
          <w:lang w:eastAsia="zh-CN"/>
        </w:rPr>
        <w:t>招标文件</w:t>
      </w:r>
      <w:r>
        <w:rPr>
          <w:rFonts w:hint="eastAsia" w:ascii="宋体" w:hAnsi="宋体"/>
          <w:color w:val="auto"/>
          <w:kern w:val="0"/>
        </w:rPr>
        <w:t>补充作为</w:t>
      </w:r>
      <w:r>
        <w:rPr>
          <w:rFonts w:hint="eastAsia" w:ascii="宋体" w:hAnsi="宋体"/>
          <w:color w:val="auto"/>
          <w:kern w:val="0"/>
          <w:lang w:eastAsia="zh-CN"/>
        </w:rPr>
        <w:t>招标文件</w:t>
      </w:r>
      <w:r>
        <w:rPr>
          <w:rFonts w:hint="eastAsia" w:ascii="宋体" w:hAnsi="宋体"/>
          <w:color w:val="auto"/>
          <w:kern w:val="0"/>
        </w:rPr>
        <w:t>的组成部分，对投标人起同等约束作用。如果</w:t>
      </w:r>
      <w:r>
        <w:rPr>
          <w:rFonts w:hint="eastAsia" w:ascii="宋体" w:hAnsi="宋体"/>
          <w:color w:val="auto"/>
          <w:kern w:val="0"/>
          <w:lang w:eastAsia="zh-CN"/>
        </w:rPr>
        <w:t>招标文件</w:t>
      </w:r>
      <w:r>
        <w:rPr>
          <w:rFonts w:hint="eastAsia" w:ascii="宋体" w:hAnsi="宋体"/>
          <w:color w:val="auto"/>
          <w:kern w:val="0"/>
        </w:rPr>
        <w:t>补充内容与在此</w:t>
      </w:r>
      <w:r>
        <w:rPr>
          <w:rFonts w:hint="eastAsia" w:ascii="宋体" w:hAnsi="宋体"/>
          <w:color w:val="auto"/>
          <w:kern w:val="0"/>
          <w:lang w:eastAsia="zh-CN"/>
        </w:rPr>
        <w:t>招标文件</w:t>
      </w:r>
      <w:r>
        <w:rPr>
          <w:rFonts w:hint="eastAsia" w:ascii="宋体" w:hAnsi="宋体"/>
          <w:color w:val="auto"/>
          <w:kern w:val="0"/>
        </w:rPr>
        <w:t>补充发出之前的</w:t>
      </w:r>
      <w:r>
        <w:rPr>
          <w:rFonts w:hint="eastAsia" w:ascii="宋体" w:hAnsi="宋体"/>
          <w:color w:val="auto"/>
          <w:kern w:val="0"/>
          <w:lang w:eastAsia="zh-CN"/>
        </w:rPr>
        <w:t>招标文件</w:t>
      </w:r>
      <w:r>
        <w:rPr>
          <w:rFonts w:hint="eastAsia" w:ascii="宋体" w:hAnsi="宋体"/>
          <w:color w:val="auto"/>
          <w:kern w:val="0"/>
        </w:rPr>
        <w:t>等书面材料中相关内容相冲突，请投标人执行</w:t>
      </w:r>
      <w:r>
        <w:rPr>
          <w:rFonts w:hint="eastAsia" w:ascii="宋体" w:hAnsi="宋体"/>
          <w:color w:val="auto"/>
          <w:kern w:val="0"/>
          <w:lang w:eastAsia="zh-CN"/>
        </w:rPr>
        <w:t>招标文件</w:t>
      </w:r>
      <w:r>
        <w:rPr>
          <w:rFonts w:hint="eastAsia" w:ascii="宋体" w:hAnsi="宋体"/>
          <w:color w:val="auto"/>
          <w:kern w:val="0"/>
        </w:rPr>
        <w:t>补充的相关内容，先前发出的</w:t>
      </w:r>
      <w:r>
        <w:rPr>
          <w:rFonts w:hint="eastAsia" w:ascii="宋体" w:hAnsi="宋体"/>
          <w:color w:val="auto"/>
          <w:kern w:val="0"/>
          <w:lang w:eastAsia="zh-CN"/>
        </w:rPr>
        <w:t>招标文件</w:t>
      </w:r>
      <w:r>
        <w:rPr>
          <w:rFonts w:hint="eastAsia" w:ascii="宋体" w:hAnsi="宋体"/>
          <w:color w:val="auto"/>
          <w:kern w:val="0"/>
        </w:rPr>
        <w:t>等书面材料中相关内容自动废止。</w:t>
      </w:r>
    </w:p>
    <w:p>
      <w:pPr>
        <w:pStyle w:val="21"/>
        <w:spacing w:line="360" w:lineRule="auto"/>
        <w:ind w:firstLine="420"/>
        <w:rPr>
          <w:rFonts w:hint="eastAsia"/>
          <w:color w:val="auto"/>
          <w:kern w:val="0"/>
        </w:rPr>
      </w:pPr>
      <w:r>
        <w:rPr>
          <w:rFonts w:hint="eastAsia"/>
          <w:color w:val="auto"/>
          <w:kern w:val="0"/>
        </w:rPr>
        <w:t>2.1.4、投标人应认真审阅和理解</w:t>
      </w:r>
      <w:r>
        <w:rPr>
          <w:rFonts w:hint="eastAsia"/>
          <w:color w:val="auto"/>
          <w:kern w:val="0"/>
          <w:lang w:eastAsia="zh-CN"/>
        </w:rPr>
        <w:t>招标文件</w:t>
      </w:r>
      <w:r>
        <w:rPr>
          <w:rFonts w:hint="eastAsia"/>
          <w:color w:val="auto"/>
          <w:kern w:val="0"/>
        </w:rPr>
        <w:t>所有内容，尤其应注意有“</w:t>
      </w:r>
      <w:r>
        <w:rPr>
          <w:rFonts w:hint="eastAsia"/>
          <w:b/>
          <w:bCs/>
          <w:color w:val="auto"/>
          <w:kern w:val="0"/>
        </w:rPr>
        <w:t>废标”、“拒绝评审”或字体下方加</w:t>
      </w:r>
      <w:r>
        <w:rPr>
          <w:rFonts w:hint="eastAsia"/>
          <w:b/>
          <w:bCs/>
          <w:color w:val="auto"/>
          <w:kern w:val="0"/>
          <w:u w:val="single"/>
        </w:rPr>
        <w:t>下划线</w:t>
      </w:r>
      <w:r>
        <w:rPr>
          <w:rFonts w:hint="eastAsia"/>
          <w:b/>
          <w:bCs/>
          <w:color w:val="auto"/>
          <w:kern w:val="0"/>
        </w:rPr>
        <w:t>或字体加粗、加黑字体</w:t>
      </w:r>
      <w:r>
        <w:rPr>
          <w:rFonts w:hint="eastAsia"/>
          <w:color w:val="auto"/>
          <w:kern w:val="0"/>
        </w:rPr>
        <w:t>字样的条款，否则引起的后果由投标人自负。</w:t>
      </w:r>
    </w:p>
    <w:p>
      <w:pPr>
        <w:spacing w:line="360" w:lineRule="auto"/>
        <w:ind w:firstLine="420" w:firstLineChars="200"/>
        <w:rPr>
          <w:rFonts w:hint="eastAsia" w:ascii="宋体" w:hAnsi="宋体"/>
          <w:color w:val="auto"/>
          <w:kern w:val="0"/>
        </w:rPr>
      </w:pPr>
      <w:r>
        <w:rPr>
          <w:rFonts w:hint="eastAsia" w:ascii="宋体" w:hAnsi="宋体"/>
          <w:color w:val="auto"/>
          <w:kern w:val="0"/>
        </w:rPr>
        <w:t>2.2、</w:t>
      </w:r>
      <w:r>
        <w:rPr>
          <w:rFonts w:hint="eastAsia" w:ascii="宋体" w:hAnsi="宋体"/>
          <w:color w:val="auto"/>
          <w:kern w:val="0"/>
          <w:lang w:eastAsia="zh-CN"/>
        </w:rPr>
        <w:t>招标文件</w:t>
      </w:r>
      <w:r>
        <w:rPr>
          <w:rFonts w:hint="eastAsia" w:ascii="宋体" w:hAnsi="宋体"/>
          <w:color w:val="auto"/>
          <w:kern w:val="0"/>
        </w:rPr>
        <w:t>澄清</w:t>
      </w:r>
    </w:p>
    <w:p>
      <w:pPr>
        <w:spacing w:line="360" w:lineRule="auto"/>
        <w:ind w:firstLine="420" w:firstLineChars="200"/>
        <w:rPr>
          <w:rFonts w:hint="eastAsia" w:ascii="宋体" w:hAnsi="宋体"/>
          <w:color w:val="auto"/>
          <w:kern w:val="0"/>
          <w:highlight w:val="none"/>
        </w:rPr>
      </w:pPr>
      <w:r>
        <w:rPr>
          <w:rFonts w:hint="eastAsia" w:ascii="宋体" w:hAnsi="宋体"/>
          <w:color w:val="auto"/>
          <w:kern w:val="0"/>
        </w:rPr>
        <w:t>2.2.1、投标人收到</w:t>
      </w:r>
      <w:r>
        <w:rPr>
          <w:rFonts w:hint="eastAsia" w:ascii="宋体" w:hAnsi="宋体"/>
          <w:color w:val="auto"/>
          <w:kern w:val="0"/>
          <w:lang w:eastAsia="zh-CN"/>
        </w:rPr>
        <w:t>招标文件</w:t>
      </w:r>
      <w:r>
        <w:rPr>
          <w:rFonts w:hint="eastAsia" w:ascii="宋体" w:hAnsi="宋体"/>
          <w:color w:val="auto"/>
          <w:kern w:val="0"/>
        </w:rPr>
        <w:t>后，若有疑问需要澄清的，应于收到</w:t>
      </w:r>
      <w:r>
        <w:rPr>
          <w:rFonts w:hint="eastAsia" w:ascii="宋体" w:hAnsi="宋体"/>
          <w:color w:val="auto"/>
          <w:kern w:val="0"/>
          <w:lang w:eastAsia="zh-CN"/>
        </w:rPr>
        <w:t>招标文件</w:t>
      </w:r>
      <w:r>
        <w:rPr>
          <w:rFonts w:hint="eastAsia" w:ascii="宋体" w:hAnsi="宋体"/>
          <w:color w:val="auto"/>
          <w:kern w:val="0"/>
        </w:rPr>
        <w:t>之日起至投标截止日期</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 xml:space="preserve">7 </w:t>
      </w:r>
      <w:r>
        <w:rPr>
          <w:rFonts w:hint="eastAsia" w:ascii="宋体" w:hAnsi="宋体"/>
          <w:color w:val="auto"/>
          <w:kern w:val="0"/>
          <w:highlight w:val="none"/>
        </w:rPr>
        <w:t>日前以书面形式向招标人提出，招标人将以</w:t>
      </w:r>
      <w:r>
        <w:rPr>
          <w:rFonts w:hint="eastAsia" w:ascii="宋体" w:hAnsi="宋体"/>
          <w:color w:val="auto"/>
          <w:kern w:val="0"/>
          <w:highlight w:val="none"/>
          <w:lang w:eastAsia="zh-CN"/>
        </w:rPr>
        <w:t>招标文件</w:t>
      </w:r>
      <w:r>
        <w:rPr>
          <w:rFonts w:hint="eastAsia" w:ascii="宋体" w:hAnsi="宋体"/>
          <w:color w:val="auto"/>
          <w:kern w:val="0"/>
          <w:highlight w:val="none"/>
        </w:rPr>
        <w:t>补充形式予以解答并及时送至所有投标人，否则招标人不作任何解释。</w:t>
      </w:r>
    </w:p>
    <w:p>
      <w:pPr>
        <w:spacing w:line="360" w:lineRule="auto"/>
        <w:ind w:firstLine="420" w:firstLineChars="200"/>
        <w:rPr>
          <w:rFonts w:hint="eastAsia" w:ascii="宋体" w:hAnsi="宋体"/>
          <w:color w:val="auto"/>
          <w:kern w:val="0"/>
          <w:highlight w:val="none"/>
        </w:rPr>
      </w:pPr>
      <w:r>
        <w:rPr>
          <w:rFonts w:hint="eastAsia" w:ascii="宋体" w:hAnsi="宋体"/>
          <w:color w:val="auto"/>
          <w:kern w:val="0"/>
          <w:highlight w:val="none"/>
        </w:rPr>
        <w:t>2.3、</w:t>
      </w:r>
      <w:r>
        <w:rPr>
          <w:rFonts w:hint="eastAsia" w:ascii="宋体" w:hAnsi="宋体"/>
          <w:color w:val="auto"/>
          <w:kern w:val="0"/>
          <w:highlight w:val="none"/>
          <w:lang w:eastAsia="zh-CN"/>
        </w:rPr>
        <w:t>招标文件</w:t>
      </w:r>
      <w:r>
        <w:rPr>
          <w:rFonts w:hint="eastAsia" w:ascii="宋体" w:hAnsi="宋体"/>
          <w:color w:val="auto"/>
          <w:kern w:val="0"/>
          <w:highlight w:val="none"/>
        </w:rPr>
        <w:t>修改</w:t>
      </w:r>
    </w:p>
    <w:p>
      <w:pPr>
        <w:spacing w:line="360" w:lineRule="auto"/>
        <w:ind w:firstLine="420" w:firstLineChars="200"/>
        <w:rPr>
          <w:rFonts w:hint="eastAsia" w:ascii="宋体" w:hAnsi="宋体"/>
          <w:color w:val="auto"/>
          <w:kern w:val="0"/>
        </w:rPr>
      </w:pPr>
      <w:r>
        <w:rPr>
          <w:rFonts w:hint="eastAsia" w:ascii="宋体" w:hAnsi="宋体"/>
          <w:color w:val="auto"/>
          <w:kern w:val="0"/>
          <w:highlight w:val="none"/>
        </w:rPr>
        <w:t>2.3.1、投标截止日期</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 xml:space="preserve">7 </w:t>
      </w:r>
      <w:r>
        <w:rPr>
          <w:rFonts w:hint="eastAsia" w:ascii="宋体" w:hAnsi="宋体"/>
          <w:color w:val="auto"/>
          <w:kern w:val="0"/>
          <w:highlight w:val="none"/>
        </w:rPr>
        <w:t>日</w:t>
      </w:r>
      <w:r>
        <w:rPr>
          <w:rFonts w:hint="eastAsia" w:ascii="宋体" w:hAnsi="宋体"/>
          <w:color w:val="auto"/>
          <w:kern w:val="0"/>
        </w:rPr>
        <w:t>前，招标人都可能会以</w:t>
      </w:r>
      <w:r>
        <w:rPr>
          <w:rFonts w:hint="eastAsia" w:ascii="宋体" w:hAnsi="宋体"/>
          <w:color w:val="auto"/>
          <w:kern w:val="0"/>
          <w:lang w:eastAsia="zh-CN"/>
        </w:rPr>
        <w:t>招标文件</w:t>
      </w:r>
      <w:r>
        <w:rPr>
          <w:rFonts w:hint="eastAsia" w:ascii="宋体" w:hAnsi="宋体"/>
          <w:color w:val="auto"/>
          <w:kern w:val="0"/>
        </w:rPr>
        <w:t>补充形式修改</w:t>
      </w:r>
      <w:r>
        <w:rPr>
          <w:rFonts w:hint="eastAsia" w:ascii="宋体" w:hAnsi="宋体"/>
          <w:color w:val="auto"/>
          <w:kern w:val="0"/>
          <w:lang w:eastAsia="zh-CN"/>
        </w:rPr>
        <w:t>招标文件</w:t>
      </w:r>
      <w:r>
        <w:rPr>
          <w:rFonts w:hint="eastAsia" w:ascii="宋体" w:hAnsi="宋体"/>
          <w:color w:val="auto"/>
          <w:kern w:val="0"/>
        </w:rPr>
        <w:t>。</w:t>
      </w:r>
    </w:p>
    <w:p>
      <w:pPr>
        <w:spacing w:line="360" w:lineRule="auto"/>
        <w:ind w:firstLine="420" w:firstLineChars="200"/>
        <w:rPr>
          <w:rFonts w:hint="eastAsia" w:ascii="宋体" w:hAnsi="宋体"/>
          <w:color w:val="auto"/>
          <w:kern w:val="0"/>
        </w:rPr>
      </w:pPr>
      <w:r>
        <w:rPr>
          <w:rFonts w:hint="eastAsia" w:ascii="宋体" w:hAnsi="宋体"/>
          <w:color w:val="auto"/>
          <w:kern w:val="0"/>
        </w:rPr>
        <w:t>2.3.3、为使投标人在编制投标文件时把</w:t>
      </w:r>
      <w:r>
        <w:rPr>
          <w:rFonts w:hint="eastAsia" w:ascii="宋体" w:hAnsi="宋体"/>
          <w:color w:val="auto"/>
          <w:kern w:val="0"/>
          <w:lang w:eastAsia="zh-CN"/>
        </w:rPr>
        <w:t>招标文件</w:t>
      </w:r>
      <w:r>
        <w:rPr>
          <w:rFonts w:hint="eastAsia" w:ascii="宋体" w:hAnsi="宋体"/>
          <w:color w:val="auto"/>
          <w:kern w:val="0"/>
        </w:rPr>
        <w:t>补充内容考虑进去，招标人应延长递交投标文件的截止时间，具体时间将在</w:t>
      </w:r>
      <w:r>
        <w:rPr>
          <w:rFonts w:hint="eastAsia" w:ascii="宋体" w:hAnsi="宋体"/>
          <w:color w:val="auto"/>
          <w:kern w:val="0"/>
          <w:lang w:eastAsia="zh-CN"/>
        </w:rPr>
        <w:t>招标文件</w:t>
      </w:r>
      <w:r>
        <w:rPr>
          <w:rFonts w:hint="eastAsia" w:ascii="宋体" w:hAnsi="宋体"/>
          <w:color w:val="auto"/>
          <w:kern w:val="0"/>
        </w:rPr>
        <w:t>补充中写明。</w:t>
      </w:r>
    </w:p>
    <w:p>
      <w:pPr>
        <w:autoSpaceDE w:val="0"/>
        <w:autoSpaceDN w:val="0"/>
        <w:adjustRightInd w:val="0"/>
        <w:spacing w:line="360" w:lineRule="auto"/>
        <w:ind w:firstLine="420"/>
        <w:rPr>
          <w:rFonts w:hint="eastAsia" w:ascii="宋体" w:hAnsi="宋体"/>
          <w:color w:val="auto"/>
          <w:kern w:val="0"/>
          <w:lang w:val="zh-CN"/>
        </w:rPr>
      </w:pPr>
      <w:r>
        <w:rPr>
          <w:rFonts w:hint="eastAsia" w:ascii="宋体" w:hAnsi="宋体" w:cs="宋体"/>
          <w:color w:val="auto"/>
          <w:kern w:val="0"/>
          <w:lang w:val="zh-CN"/>
        </w:rPr>
        <w:t>2.5、招标控制价</w:t>
      </w:r>
    </w:p>
    <w:p>
      <w:pPr>
        <w:spacing w:line="360" w:lineRule="auto"/>
        <w:ind w:firstLine="420" w:firstLineChars="200"/>
        <w:rPr>
          <w:rFonts w:hint="eastAsia" w:ascii="宋体" w:hAnsi="宋体"/>
          <w:color w:val="auto"/>
          <w:kern w:val="0"/>
        </w:rPr>
      </w:pPr>
      <w:r>
        <w:rPr>
          <w:rFonts w:ascii="宋体" w:hAnsi="宋体"/>
          <w:color w:val="auto"/>
          <w:kern w:val="0"/>
        </w:rPr>
        <w:t>2.5.1</w:t>
      </w:r>
      <w:r>
        <w:rPr>
          <w:rFonts w:hint="eastAsia" w:ascii="宋体" w:hAnsi="宋体" w:cs="宋体"/>
          <w:color w:val="auto"/>
          <w:kern w:val="0"/>
        </w:rPr>
        <w:t>、</w:t>
      </w:r>
      <w:r>
        <w:rPr>
          <w:rFonts w:hint="eastAsia" w:ascii="宋体" w:hAnsi="宋体"/>
          <w:color w:val="auto"/>
          <w:kern w:val="0"/>
        </w:rPr>
        <w:t>招标控制价：指招标人根据国家或省级、行业建设主管部门颁发的有关计价依据和办法，按设计施工图纸计算的，对招标工程限定的最高工程造价。</w:t>
      </w:r>
    </w:p>
    <w:p>
      <w:pPr>
        <w:spacing w:line="360" w:lineRule="auto"/>
        <w:ind w:firstLine="420" w:firstLineChars="200"/>
        <w:rPr>
          <w:rFonts w:ascii="宋体" w:hAnsi="宋体"/>
          <w:color w:val="auto"/>
          <w:kern w:val="0"/>
        </w:rPr>
      </w:pPr>
      <w:r>
        <w:rPr>
          <w:rFonts w:ascii="宋体" w:hAnsi="宋体"/>
          <w:color w:val="auto"/>
          <w:kern w:val="0"/>
        </w:rPr>
        <w:t>2.5.2</w:t>
      </w:r>
      <w:r>
        <w:rPr>
          <w:rFonts w:hint="eastAsia" w:ascii="宋体" w:hAnsi="宋体" w:cs="宋体"/>
          <w:color w:val="auto"/>
          <w:kern w:val="0"/>
        </w:rPr>
        <w:t>、国有资金投资的工程建设项目应实行工程量清单招标，并应编制招标控制价。招标控制价超过批准的概算时，招标人应将其报原概算部门审核。投标人的投标报价高于招标控制价的，其投标应予以拒绝。</w:t>
      </w:r>
    </w:p>
    <w:p>
      <w:pPr>
        <w:spacing w:line="360" w:lineRule="auto"/>
        <w:ind w:firstLine="420" w:firstLineChars="200"/>
        <w:rPr>
          <w:rFonts w:ascii="宋体" w:hAnsi="宋体"/>
          <w:color w:val="auto"/>
          <w:kern w:val="0"/>
        </w:rPr>
      </w:pPr>
      <w:r>
        <w:rPr>
          <w:rFonts w:ascii="宋体" w:hAnsi="宋体"/>
          <w:color w:val="auto"/>
          <w:kern w:val="0"/>
        </w:rPr>
        <w:t>2.5.3</w:t>
      </w:r>
      <w:r>
        <w:rPr>
          <w:rFonts w:hint="eastAsia" w:ascii="宋体" w:hAnsi="宋体" w:cs="宋体"/>
          <w:color w:val="auto"/>
          <w:kern w:val="0"/>
        </w:rPr>
        <w:t>、招标控制价应由具有编制能力的招标人，或受其委托具有相应资质的工程造价咨询人编制。</w:t>
      </w:r>
    </w:p>
    <w:p>
      <w:pPr>
        <w:spacing w:line="360" w:lineRule="auto"/>
        <w:ind w:firstLine="420" w:firstLineChars="200"/>
        <w:rPr>
          <w:rFonts w:ascii="宋体" w:hAnsi="宋体"/>
          <w:color w:val="auto"/>
          <w:kern w:val="0"/>
        </w:rPr>
      </w:pPr>
      <w:r>
        <w:rPr>
          <w:rFonts w:ascii="宋体" w:hAnsi="宋体"/>
          <w:color w:val="auto"/>
          <w:kern w:val="0"/>
        </w:rPr>
        <w:t>2.5.</w:t>
      </w:r>
      <w:r>
        <w:rPr>
          <w:rFonts w:hint="eastAsia" w:ascii="宋体" w:hAnsi="宋体"/>
          <w:color w:val="auto"/>
          <w:kern w:val="0"/>
          <w:lang w:val="en-US" w:eastAsia="zh-CN"/>
        </w:rPr>
        <w:t>4</w:t>
      </w:r>
      <w:r>
        <w:rPr>
          <w:rFonts w:hint="eastAsia" w:ascii="宋体" w:hAnsi="宋体" w:cs="宋体"/>
          <w:color w:val="auto"/>
          <w:kern w:val="0"/>
        </w:rPr>
        <w:t>、招标控制价应在招标时公布，不应上调或下浮。</w:t>
      </w:r>
      <w:r>
        <w:rPr>
          <w:rFonts w:ascii="宋体" w:hAnsi="宋体"/>
          <w:color w:val="auto"/>
          <w:kern w:val="0"/>
        </w:rPr>
        <w:t xml:space="preserve"> </w:t>
      </w:r>
    </w:p>
    <w:p>
      <w:pPr>
        <w:spacing w:line="360" w:lineRule="auto"/>
        <w:ind w:firstLine="428" w:firstLineChars="203"/>
        <w:rPr>
          <w:rFonts w:ascii="宋体" w:hAnsi="宋体"/>
          <w:b/>
          <w:bCs/>
          <w:color w:val="auto"/>
          <w:kern w:val="0"/>
        </w:rPr>
      </w:pPr>
      <w:r>
        <w:rPr>
          <w:rFonts w:hint="eastAsia" w:ascii="宋体" w:hAnsi="宋体"/>
          <w:b/>
          <w:bCs/>
          <w:color w:val="auto"/>
          <w:kern w:val="0"/>
        </w:rPr>
        <w:t>3、投标报价</w:t>
      </w:r>
    </w:p>
    <w:p>
      <w:pPr>
        <w:spacing w:line="360" w:lineRule="auto"/>
        <w:ind w:firstLine="420" w:firstLineChars="200"/>
        <w:rPr>
          <w:rFonts w:ascii="宋体" w:hAnsi="宋体"/>
          <w:color w:val="auto"/>
          <w:kern w:val="0"/>
          <w:lang w:val="zh-CN"/>
        </w:rPr>
      </w:pPr>
      <w:r>
        <w:rPr>
          <w:rFonts w:hint="eastAsia" w:ascii="宋体" w:hAnsi="宋体"/>
          <w:color w:val="auto"/>
          <w:kern w:val="0"/>
        </w:rPr>
        <w:t>3.1、本工程投标计价方式已在</w:t>
      </w:r>
      <w:r>
        <w:rPr>
          <w:rFonts w:hint="eastAsia" w:ascii="宋体" w:hAnsi="宋体"/>
          <w:bCs/>
          <w:color w:val="auto"/>
          <w:kern w:val="0"/>
        </w:rPr>
        <w:t>投标人须知前附表</w:t>
      </w:r>
      <w:r>
        <w:rPr>
          <w:rFonts w:hint="eastAsia" w:ascii="宋体" w:hAnsi="宋体"/>
          <w:bCs/>
          <w:color w:val="auto"/>
          <w:kern w:val="0"/>
          <w:lang w:val="en-US" w:eastAsia="zh-CN"/>
        </w:rPr>
        <w:t>中</w:t>
      </w:r>
      <w:r>
        <w:rPr>
          <w:rFonts w:hint="eastAsia" w:ascii="宋体" w:hAnsi="宋体"/>
          <w:color w:val="auto"/>
          <w:kern w:val="0"/>
        </w:rPr>
        <w:t>列清。</w:t>
      </w:r>
    </w:p>
    <w:p>
      <w:pPr>
        <w:spacing w:line="360" w:lineRule="auto"/>
        <w:ind w:firstLine="420" w:firstLineChars="200"/>
        <w:rPr>
          <w:rFonts w:hint="eastAsia" w:ascii="宋体" w:hAnsi="宋体"/>
          <w:color w:val="auto"/>
          <w:kern w:val="0"/>
        </w:rPr>
      </w:pPr>
      <w:r>
        <w:rPr>
          <w:rFonts w:hint="eastAsia" w:ascii="宋体" w:hAnsi="宋体"/>
          <w:color w:val="auto"/>
          <w:kern w:val="0"/>
        </w:rPr>
        <w:t>3.</w:t>
      </w:r>
      <w:r>
        <w:rPr>
          <w:rFonts w:hint="eastAsia" w:ascii="宋体" w:hAnsi="宋体"/>
          <w:color w:val="auto"/>
          <w:kern w:val="0"/>
          <w:lang w:val="en-US" w:eastAsia="zh-CN"/>
        </w:rPr>
        <w:t>2</w:t>
      </w:r>
      <w:r>
        <w:rPr>
          <w:rFonts w:hint="eastAsia" w:ascii="宋体" w:hAnsi="宋体"/>
          <w:color w:val="auto"/>
          <w:kern w:val="0"/>
        </w:rPr>
        <w:t>、除非招标人对</w:t>
      </w:r>
      <w:r>
        <w:rPr>
          <w:rFonts w:hint="eastAsia" w:ascii="宋体" w:hAnsi="宋体"/>
          <w:color w:val="auto"/>
          <w:kern w:val="0"/>
          <w:lang w:eastAsia="zh-CN"/>
        </w:rPr>
        <w:t>招标文件</w:t>
      </w:r>
      <w:r>
        <w:rPr>
          <w:rFonts w:hint="eastAsia" w:ascii="宋体" w:hAnsi="宋体"/>
          <w:color w:val="auto"/>
          <w:kern w:val="0"/>
        </w:rPr>
        <w:t>予以修改，投标人应按招标人提供的工程量清单中列出的工程项目和工程量填报单价和合价。</w:t>
      </w:r>
    </w:p>
    <w:p>
      <w:pPr>
        <w:spacing w:line="360" w:lineRule="auto"/>
        <w:ind w:firstLine="420" w:firstLineChars="200"/>
        <w:rPr>
          <w:rFonts w:hint="eastAsia" w:ascii="宋体" w:hAnsi="宋体"/>
          <w:b/>
          <w:color w:val="auto"/>
          <w:kern w:val="0"/>
          <w:u w:val="single"/>
        </w:rPr>
      </w:pPr>
      <w:r>
        <w:rPr>
          <w:rFonts w:hint="eastAsia" w:ascii="宋体" w:hAnsi="宋体"/>
          <w:color w:val="auto"/>
          <w:kern w:val="0"/>
        </w:rPr>
        <w:t>3.</w:t>
      </w:r>
      <w:r>
        <w:rPr>
          <w:rFonts w:hint="eastAsia" w:ascii="宋体" w:hAnsi="宋体"/>
          <w:color w:val="auto"/>
          <w:kern w:val="0"/>
          <w:lang w:val="en-US" w:eastAsia="zh-CN"/>
        </w:rPr>
        <w:t>3</w:t>
      </w:r>
      <w:r>
        <w:rPr>
          <w:rFonts w:hint="eastAsia" w:ascii="宋体" w:hAnsi="宋体"/>
          <w:color w:val="auto"/>
          <w:kern w:val="0"/>
        </w:rPr>
        <w:t>、</w:t>
      </w:r>
      <w:r>
        <w:rPr>
          <w:rFonts w:hint="eastAsia" w:ascii="宋体" w:hAnsi="宋体"/>
          <w:b/>
          <w:color w:val="auto"/>
          <w:kern w:val="0"/>
          <w:u w:val="single"/>
        </w:rPr>
        <w:t>每一项目只允许有一个报价，任何有选择的报价将不予接受，视为废标。</w:t>
      </w:r>
    </w:p>
    <w:p>
      <w:pPr>
        <w:spacing w:line="360" w:lineRule="auto"/>
        <w:ind w:firstLine="420" w:firstLineChars="200"/>
        <w:rPr>
          <w:rFonts w:hint="eastAsia" w:ascii="宋体" w:hAnsi="宋体"/>
          <w:color w:val="auto"/>
          <w:kern w:val="0"/>
        </w:rPr>
      </w:pPr>
      <w:r>
        <w:rPr>
          <w:rFonts w:hint="eastAsia" w:ascii="宋体" w:hAnsi="宋体"/>
          <w:color w:val="auto"/>
          <w:kern w:val="0"/>
        </w:rPr>
        <w:t>3.</w:t>
      </w:r>
      <w:r>
        <w:rPr>
          <w:rFonts w:hint="eastAsia" w:ascii="宋体" w:hAnsi="宋体"/>
          <w:color w:val="auto"/>
          <w:kern w:val="0"/>
          <w:lang w:val="en-US" w:eastAsia="zh-CN"/>
        </w:rPr>
        <w:t>4</w:t>
      </w:r>
      <w:r>
        <w:rPr>
          <w:rFonts w:hint="eastAsia" w:ascii="宋体" w:hAnsi="宋体"/>
          <w:color w:val="auto"/>
          <w:kern w:val="0"/>
        </w:rPr>
        <w:t>、投标人没有填入单价或价格的细目在实施时业主将不予支付，并认为此细目的费用已包括在工程量清单的其它单价和价格之中。</w:t>
      </w:r>
    </w:p>
    <w:p>
      <w:pPr>
        <w:autoSpaceDE w:val="0"/>
        <w:autoSpaceDN w:val="0"/>
        <w:adjustRightInd w:val="0"/>
        <w:spacing w:line="360" w:lineRule="auto"/>
        <w:ind w:firstLine="420"/>
        <w:rPr>
          <w:rFonts w:hint="eastAsia" w:ascii="宋体" w:hAnsi="宋体"/>
          <w:color w:val="auto"/>
          <w:kern w:val="0"/>
        </w:rPr>
      </w:pPr>
      <w:r>
        <w:rPr>
          <w:rFonts w:hint="eastAsia" w:ascii="宋体" w:hAnsi="宋体" w:cs="宋体"/>
          <w:color w:val="auto"/>
          <w:kern w:val="0"/>
          <w:lang w:val="zh-CN"/>
        </w:rPr>
        <w:t>3.</w:t>
      </w:r>
      <w:r>
        <w:rPr>
          <w:rFonts w:hint="eastAsia" w:ascii="宋体" w:hAnsi="宋体" w:cs="宋体"/>
          <w:color w:val="auto"/>
          <w:kern w:val="0"/>
          <w:lang w:val="en-US" w:eastAsia="zh-CN"/>
        </w:rPr>
        <w:t>5</w:t>
      </w:r>
      <w:r>
        <w:rPr>
          <w:rFonts w:hint="eastAsia" w:ascii="宋体" w:hAnsi="宋体" w:cs="宋体"/>
          <w:color w:val="auto"/>
          <w:kern w:val="0"/>
          <w:lang w:val="zh-CN"/>
        </w:rPr>
        <w:t>、投标价由投标人自主确定，但不得低于成本；投标价应由投标人或受其委托具有相应资质的工程造价咨询人编制。</w:t>
      </w:r>
    </w:p>
    <w:p>
      <w:pPr>
        <w:autoSpaceDE w:val="0"/>
        <w:autoSpaceDN w:val="0"/>
        <w:adjustRightInd w:val="0"/>
        <w:spacing w:line="360" w:lineRule="auto"/>
        <w:ind w:firstLine="420"/>
        <w:rPr>
          <w:rFonts w:hint="eastAsia" w:ascii="宋体" w:hAnsi="宋体" w:cs="宋体"/>
          <w:color w:val="auto"/>
          <w:kern w:val="0"/>
          <w:lang w:val="zh-CN"/>
        </w:rPr>
      </w:pPr>
      <w:r>
        <w:rPr>
          <w:rFonts w:ascii="宋体" w:hAnsi="宋体"/>
          <w:color w:val="auto"/>
          <w:kern w:val="0"/>
        </w:rPr>
        <w:t>3.</w:t>
      </w:r>
      <w:r>
        <w:rPr>
          <w:rFonts w:hint="eastAsia" w:ascii="宋体" w:hAnsi="宋体"/>
          <w:color w:val="auto"/>
          <w:kern w:val="0"/>
          <w:lang w:val="en-US" w:eastAsia="zh-CN"/>
        </w:rPr>
        <w:t>6</w:t>
      </w:r>
      <w:r>
        <w:rPr>
          <w:rFonts w:hint="eastAsia" w:ascii="宋体" w:hAnsi="宋体" w:cs="宋体"/>
          <w:b/>
          <w:bCs/>
          <w:color w:val="auto"/>
          <w:kern w:val="0"/>
          <w:lang w:val="zh-CN"/>
        </w:rPr>
        <w:t>、投标人应按招标人提供的工程量填报价格。</w:t>
      </w:r>
    </w:p>
    <w:p>
      <w:pPr>
        <w:autoSpaceDE w:val="0"/>
        <w:autoSpaceDN w:val="0"/>
        <w:adjustRightInd w:val="0"/>
        <w:spacing w:line="360" w:lineRule="auto"/>
        <w:rPr>
          <w:rFonts w:ascii="宋体" w:hAnsi="宋体"/>
          <w:color w:val="auto"/>
          <w:kern w:val="0"/>
        </w:rPr>
      </w:pPr>
      <w:r>
        <w:rPr>
          <w:rFonts w:ascii="宋体" w:hAnsi="宋体"/>
          <w:b/>
          <w:bCs/>
          <w:color w:val="auto"/>
          <w:kern w:val="0"/>
        </w:rPr>
        <w:t xml:space="preserve">  </w:t>
      </w:r>
      <w:r>
        <w:rPr>
          <w:rFonts w:ascii="宋体" w:hAnsi="宋体"/>
          <w:color w:val="auto"/>
          <w:kern w:val="0"/>
        </w:rPr>
        <w:t xml:space="preserve">  3.</w:t>
      </w:r>
      <w:r>
        <w:rPr>
          <w:rFonts w:hint="eastAsia" w:ascii="宋体" w:hAnsi="宋体"/>
          <w:color w:val="auto"/>
          <w:kern w:val="0"/>
          <w:lang w:val="en-US" w:eastAsia="zh-CN"/>
        </w:rPr>
        <w:t>7</w:t>
      </w:r>
      <w:r>
        <w:rPr>
          <w:rFonts w:hint="eastAsia" w:ascii="宋体" w:hAnsi="宋体" w:cs="宋体"/>
          <w:color w:val="auto"/>
          <w:kern w:val="0"/>
          <w:lang w:val="zh-CN"/>
        </w:rPr>
        <w:t>、其它项目费应按下列规定报价：</w:t>
      </w:r>
    </w:p>
    <w:p>
      <w:pPr>
        <w:autoSpaceDE w:val="0"/>
        <w:autoSpaceDN w:val="0"/>
        <w:adjustRightInd w:val="0"/>
        <w:spacing w:line="360" w:lineRule="auto"/>
        <w:ind w:firstLine="420" w:firstLineChars="200"/>
        <w:rPr>
          <w:rFonts w:ascii="宋体" w:hAnsi="宋体"/>
          <w:color w:val="auto"/>
          <w:kern w:val="0"/>
        </w:rPr>
      </w:pPr>
      <w:r>
        <w:rPr>
          <w:rFonts w:ascii="宋体" w:hAnsi="宋体"/>
          <w:color w:val="auto"/>
          <w:kern w:val="0"/>
        </w:rPr>
        <w:t>3.</w:t>
      </w:r>
      <w:r>
        <w:rPr>
          <w:rFonts w:hint="eastAsia" w:ascii="宋体" w:hAnsi="宋体"/>
          <w:color w:val="auto"/>
          <w:kern w:val="0"/>
          <w:lang w:val="en-US" w:eastAsia="zh-CN"/>
        </w:rPr>
        <w:t>7</w:t>
      </w:r>
      <w:r>
        <w:rPr>
          <w:rFonts w:ascii="宋体" w:hAnsi="宋体"/>
          <w:color w:val="auto"/>
          <w:kern w:val="0"/>
        </w:rPr>
        <w:t>.1</w:t>
      </w:r>
      <w:r>
        <w:rPr>
          <w:rFonts w:hint="eastAsia" w:ascii="宋体" w:hAnsi="宋体" w:cs="宋体"/>
          <w:color w:val="auto"/>
          <w:kern w:val="0"/>
          <w:lang w:val="zh-CN"/>
        </w:rPr>
        <w:t>、暂列金额应按招标人在其他项目清单中列出的金额填写，不得变动；</w:t>
      </w:r>
    </w:p>
    <w:p>
      <w:pPr>
        <w:autoSpaceDE w:val="0"/>
        <w:autoSpaceDN w:val="0"/>
        <w:adjustRightInd w:val="0"/>
        <w:spacing w:line="360" w:lineRule="auto"/>
        <w:rPr>
          <w:rFonts w:ascii="宋体" w:hAnsi="宋体"/>
          <w:color w:val="auto"/>
          <w:kern w:val="0"/>
        </w:rPr>
      </w:pPr>
      <w:r>
        <w:rPr>
          <w:rFonts w:ascii="宋体" w:hAnsi="宋体"/>
          <w:b/>
          <w:bCs/>
          <w:color w:val="auto"/>
          <w:kern w:val="0"/>
        </w:rPr>
        <w:t xml:space="preserve">    </w:t>
      </w:r>
      <w:r>
        <w:rPr>
          <w:rFonts w:ascii="宋体" w:hAnsi="宋体"/>
          <w:color w:val="auto"/>
          <w:kern w:val="0"/>
        </w:rPr>
        <w:t>3.</w:t>
      </w:r>
      <w:r>
        <w:rPr>
          <w:rFonts w:hint="eastAsia" w:ascii="宋体" w:hAnsi="宋体"/>
          <w:color w:val="auto"/>
          <w:kern w:val="0"/>
          <w:lang w:val="en-US" w:eastAsia="zh-CN"/>
        </w:rPr>
        <w:t>7</w:t>
      </w:r>
      <w:r>
        <w:rPr>
          <w:rFonts w:ascii="宋体" w:hAnsi="宋体"/>
          <w:color w:val="auto"/>
          <w:kern w:val="0"/>
        </w:rPr>
        <w:t>.2</w:t>
      </w:r>
      <w:r>
        <w:rPr>
          <w:rFonts w:hint="eastAsia" w:ascii="宋体" w:hAnsi="宋体" w:cs="宋体"/>
          <w:color w:val="auto"/>
          <w:kern w:val="0"/>
          <w:lang w:val="zh-CN"/>
        </w:rPr>
        <w:t>、材料暂估价应按招标人在其他项目清单中列出的单价计入综合单价；专业工程暂估价应按招标人在其他项目清单中列出的金额填写，不得变动和更改。</w:t>
      </w:r>
    </w:p>
    <w:p>
      <w:pPr>
        <w:autoSpaceDE w:val="0"/>
        <w:autoSpaceDN w:val="0"/>
        <w:adjustRightInd w:val="0"/>
        <w:spacing w:line="360" w:lineRule="auto"/>
        <w:rPr>
          <w:rFonts w:ascii="宋体" w:hAnsi="宋体"/>
          <w:b/>
          <w:bCs/>
          <w:color w:val="auto"/>
          <w:kern w:val="0"/>
        </w:rPr>
      </w:pPr>
      <w:r>
        <w:rPr>
          <w:rFonts w:ascii="宋体" w:hAnsi="宋体"/>
          <w:color w:val="auto"/>
          <w:kern w:val="0"/>
        </w:rPr>
        <w:t xml:space="preserve">    3.</w:t>
      </w:r>
      <w:r>
        <w:rPr>
          <w:rFonts w:hint="eastAsia" w:ascii="宋体" w:hAnsi="宋体"/>
          <w:color w:val="auto"/>
          <w:kern w:val="0"/>
          <w:lang w:val="en-US" w:eastAsia="zh-CN"/>
        </w:rPr>
        <w:t>7</w:t>
      </w:r>
      <w:r>
        <w:rPr>
          <w:rFonts w:ascii="宋体" w:hAnsi="宋体"/>
          <w:color w:val="auto"/>
          <w:kern w:val="0"/>
        </w:rPr>
        <w:t>.3</w:t>
      </w:r>
      <w:r>
        <w:rPr>
          <w:rFonts w:hint="eastAsia" w:ascii="宋体" w:hAnsi="宋体" w:cs="宋体"/>
          <w:color w:val="auto"/>
          <w:kern w:val="0"/>
          <w:lang w:val="zh-CN"/>
        </w:rPr>
        <w:t>、计日工按招标人在其他项目清单中列出的项目和数量，自主确定综合单价并计算计日工费用；</w:t>
      </w:r>
    </w:p>
    <w:p>
      <w:pPr>
        <w:autoSpaceDE w:val="0"/>
        <w:autoSpaceDN w:val="0"/>
        <w:adjustRightInd w:val="0"/>
        <w:spacing w:line="360" w:lineRule="auto"/>
        <w:rPr>
          <w:rFonts w:ascii="宋体" w:hAnsi="宋体"/>
          <w:color w:val="auto"/>
          <w:kern w:val="0"/>
        </w:rPr>
      </w:pPr>
      <w:r>
        <w:rPr>
          <w:rFonts w:ascii="宋体" w:hAnsi="宋体"/>
          <w:color w:val="auto"/>
          <w:kern w:val="0"/>
        </w:rPr>
        <w:t xml:space="preserve">    3.</w:t>
      </w:r>
      <w:r>
        <w:rPr>
          <w:rFonts w:hint="eastAsia" w:ascii="宋体" w:hAnsi="宋体"/>
          <w:color w:val="auto"/>
          <w:kern w:val="0"/>
          <w:lang w:val="en-US" w:eastAsia="zh-CN"/>
        </w:rPr>
        <w:t>7</w:t>
      </w:r>
      <w:r>
        <w:rPr>
          <w:rFonts w:ascii="宋体" w:hAnsi="宋体"/>
          <w:color w:val="auto"/>
          <w:kern w:val="0"/>
        </w:rPr>
        <w:t>.4</w:t>
      </w:r>
      <w:r>
        <w:rPr>
          <w:rFonts w:hint="eastAsia" w:ascii="宋体" w:hAnsi="宋体" w:cs="宋体"/>
          <w:color w:val="auto"/>
          <w:kern w:val="0"/>
          <w:lang w:val="zh-CN"/>
        </w:rPr>
        <w:t>、总承包服务费根据招标文件中列出的内容和提出的要求自主确定。</w:t>
      </w:r>
    </w:p>
    <w:p>
      <w:pPr>
        <w:autoSpaceDE w:val="0"/>
        <w:autoSpaceDN w:val="0"/>
        <w:adjustRightInd w:val="0"/>
        <w:spacing w:line="360" w:lineRule="auto"/>
        <w:ind w:firstLine="420" w:firstLineChars="200"/>
        <w:rPr>
          <w:rFonts w:ascii="宋体" w:hAnsi="宋体"/>
          <w:color w:val="auto"/>
          <w:kern w:val="0"/>
        </w:rPr>
      </w:pPr>
      <w:r>
        <w:rPr>
          <w:rFonts w:ascii="宋体" w:hAnsi="宋体"/>
          <w:color w:val="auto"/>
          <w:kern w:val="0"/>
        </w:rPr>
        <w:t>3.</w:t>
      </w:r>
      <w:r>
        <w:rPr>
          <w:rFonts w:hint="eastAsia" w:ascii="宋体" w:hAnsi="宋体"/>
          <w:color w:val="auto"/>
          <w:kern w:val="0"/>
          <w:lang w:val="en-US" w:eastAsia="zh-CN"/>
        </w:rPr>
        <w:t>8</w:t>
      </w:r>
      <w:r>
        <w:rPr>
          <w:rFonts w:hint="eastAsia" w:ascii="宋体" w:hAnsi="宋体" w:cs="宋体"/>
          <w:b/>
          <w:bCs/>
          <w:color w:val="auto"/>
          <w:kern w:val="0"/>
          <w:lang w:val="zh-CN"/>
        </w:rPr>
        <w:t>、规费和税金应按国家或省级、行业建设主管部门的规定计算，不得作为竞争性费用。</w:t>
      </w:r>
    </w:p>
    <w:p>
      <w:pPr>
        <w:autoSpaceDE w:val="0"/>
        <w:autoSpaceDN w:val="0"/>
        <w:adjustRightInd w:val="0"/>
        <w:spacing w:line="360" w:lineRule="auto"/>
        <w:ind w:firstLine="420" w:firstLineChars="200"/>
        <w:rPr>
          <w:rFonts w:ascii="宋体" w:hAnsi="宋体"/>
          <w:color w:val="auto"/>
          <w:kern w:val="0"/>
        </w:rPr>
      </w:pPr>
      <w:r>
        <w:rPr>
          <w:rFonts w:ascii="宋体" w:hAnsi="宋体"/>
          <w:color w:val="auto"/>
          <w:kern w:val="0"/>
        </w:rPr>
        <w:t>3.1</w:t>
      </w:r>
      <w:r>
        <w:rPr>
          <w:rFonts w:hint="eastAsia" w:ascii="宋体" w:hAnsi="宋体"/>
          <w:color w:val="auto"/>
          <w:kern w:val="0"/>
        </w:rPr>
        <w:t>4</w:t>
      </w:r>
      <w:r>
        <w:rPr>
          <w:rFonts w:hint="eastAsia" w:ascii="宋体" w:hAnsi="宋体" w:cs="宋体"/>
          <w:color w:val="auto"/>
          <w:kern w:val="0"/>
          <w:lang w:val="zh-CN"/>
        </w:rPr>
        <w:t>、投标总价应当与分部分项工程费、措施项目费、其他项目费和规费、税金的合计金额一致。</w:t>
      </w:r>
    </w:p>
    <w:p>
      <w:pPr>
        <w:spacing w:line="360" w:lineRule="auto"/>
        <w:ind w:firstLine="428" w:firstLineChars="203"/>
        <w:rPr>
          <w:rFonts w:ascii="宋体" w:hAnsi="宋体"/>
          <w:b/>
          <w:bCs/>
          <w:color w:val="auto"/>
          <w:kern w:val="0"/>
        </w:rPr>
      </w:pPr>
      <w:r>
        <w:rPr>
          <w:rFonts w:hint="eastAsia" w:ascii="宋体" w:hAnsi="宋体"/>
          <w:b/>
          <w:bCs/>
          <w:color w:val="auto"/>
          <w:kern w:val="0"/>
        </w:rPr>
        <w:t>4、投标保证金</w:t>
      </w:r>
    </w:p>
    <w:p>
      <w:pPr>
        <w:spacing w:line="360" w:lineRule="auto"/>
        <w:ind w:firstLine="420" w:firstLineChars="200"/>
        <w:rPr>
          <w:rFonts w:hint="eastAsia" w:ascii="宋体" w:hAnsi="宋体"/>
          <w:color w:val="auto"/>
          <w:kern w:val="0"/>
        </w:rPr>
      </w:pPr>
      <w:r>
        <w:rPr>
          <w:rFonts w:hint="eastAsia" w:ascii="宋体" w:hAnsi="宋体"/>
          <w:color w:val="auto"/>
          <w:kern w:val="0"/>
        </w:rPr>
        <w:t>4.1、投标人在领取</w:t>
      </w:r>
      <w:r>
        <w:rPr>
          <w:rFonts w:hint="eastAsia" w:ascii="宋体" w:hAnsi="宋体"/>
          <w:color w:val="auto"/>
          <w:kern w:val="0"/>
          <w:lang w:eastAsia="zh-CN"/>
        </w:rPr>
        <w:t>招标文件</w:t>
      </w:r>
      <w:r>
        <w:rPr>
          <w:rFonts w:hint="eastAsia" w:ascii="宋体" w:hAnsi="宋体"/>
          <w:color w:val="auto"/>
          <w:kern w:val="0"/>
        </w:rPr>
        <w:t>时，应提供不少于</w:t>
      </w:r>
      <w:r>
        <w:rPr>
          <w:rFonts w:hint="eastAsia" w:ascii="宋体" w:hAnsi="宋体"/>
          <w:bCs/>
          <w:color w:val="auto"/>
          <w:kern w:val="0"/>
        </w:rPr>
        <w:t>投标人须知前附表</w:t>
      </w:r>
      <w:r>
        <w:rPr>
          <w:rFonts w:hint="eastAsia" w:ascii="宋体" w:hAnsi="宋体"/>
          <w:bCs/>
          <w:color w:val="auto"/>
          <w:kern w:val="0"/>
          <w:lang w:val="en-US" w:eastAsia="zh-CN"/>
        </w:rPr>
        <w:t>中</w:t>
      </w:r>
      <w:r>
        <w:rPr>
          <w:rFonts w:hint="eastAsia" w:ascii="宋体" w:hAnsi="宋体"/>
          <w:color w:val="auto"/>
          <w:kern w:val="0"/>
        </w:rPr>
        <w:t>规定数额的投标保证金。</w:t>
      </w:r>
    </w:p>
    <w:p>
      <w:pPr>
        <w:spacing w:line="360" w:lineRule="auto"/>
        <w:ind w:firstLine="420" w:firstLineChars="200"/>
        <w:rPr>
          <w:rFonts w:hint="eastAsia" w:ascii="宋体" w:hAnsi="宋体"/>
          <w:color w:val="auto"/>
          <w:kern w:val="0"/>
        </w:rPr>
      </w:pPr>
      <w:r>
        <w:rPr>
          <w:rFonts w:hint="eastAsia" w:ascii="宋体" w:hAnsi="宋体"/>
          <w:color w:val="auto"/>
          <w:kern w:val="0"/>
        </w:rPr>
        <w:t>4.2、投标人有下列情形之一者，投标保证金将被没收：</w:t>
      </w:r>
    </w:p>
    <w:p>
      <w:pPr>
        <w:spacing w:line="360" w:lineRule="auto"/>
        <w:ind w:firstLine="420" w:firstLineChars="200"/>
        <w:rPr>
          <w:rFonts w:hint="eastAsia" w:ascii="宋体" w:hAnsi="宋体"/>
          <w:color w:val="auto"/>
          <w:kern w:val="0"/>
        </w:rPr>
      </w:pPr>
      <w:r>
        <w:rPr>
          <w:rFonts w:hint="eastAsia" w:ascii="宋体" w:hAnsi="宋体"/>
          <w:color w:val="auto"/>
          <w:kern w:val="0"/>
        </w:rPr>
        <w:t>4.2.1、投标人在投标有效期内撤回其投标文件；</w:t>
      </w:r>
    </w:p>
    <w:p>
      <w:pPr>
        <w:spacing w:line="360" w:lineRule="auto"/>
        <w:ind w:firstLine="420" w:firstLineChars="200"/>
        <w:rPr>
          <w:rFonts w:hint="eastAsia" w:ascii="宋体" w:hAnsi="宋体"/>
          <w:color w:val="auto"/>
          <w:kern w:val="0"/>
        </w:rPr>
      </w:pPr>
      <w:r>
        <w:rPr>
          <w:rFonts w:hint="eastAsia" w:ascii="宋体" w:hAnsi="宋体"/>
          <w:color w:val="auto"/>
          <w:kern w:val="0"/>
        </w:rPr>
        <w:t>4.2.2、投标人不接受按</w:t>
      </w:r>
      <w:r>
        <w:rPr>
          <w:rFonts w:hint="eastAsia" w:ascii="宋体" w:hAnsi="宋体"/>
          <w:color w:val="auto"/>
          <w:kern w:val="0"/>
          <w:lang w:eastAsia="zh-CN"/>
        </w:rPr>
        <w:t>招标文件</w:t>
      </w:r>
      <w:r>
        <w:rPr>
          <w:rFonts w:hint="eastAsia" w:ascii="宋体" w:hAnsi="宋体"/>
          <w:color w:val="auto"/>
          <w:kern w:val="0"/>
        </w:rPr>
        <w:t>规定对其投标报价进行修正的；</w:t>
      </w:r>
    </w:p>
    <w:p>
      <w:pPr>
        <w:spacing w:line="360" w:lineRule="auto"/>
        <w:ind w:firstLine="420" w:firstLineChars="200"/>
        <w:rPr>
          <w:rFonts w:hint="eastAsia" w:ascii="宋体" w:hAnsi="宋体"/>
          <w:color w:val="auto"/>
          <w:kern w:val="0"/>
        </w:rPr>
      </w:pPr>
      <w:r>
        <w:rPr>
          <w:rFonts w:hint="eastAsia" w:ascii="宋体" w:hAnsi="宋体"/>
          <w:color w:val="auto"/>
          <w:kern w:val="0"/>
        </w:rPr>
        <w:t>4.2.3、中标人未能在规定期限内签署合同协议书或提交履约保证金的；</w:t>
      </w:r>
    </w:p>
    <w:p>
      <w:pPr>
        <w:spacing w:line="360" w:lineRule="auto"/>
        <w:ind w:firstLine="420" w:firstLineChars="200"/>
        <w:rPr>
          <w:rFonts w:hint="eastAsia" w:ascii="宋体" w:hAnsi="宋体"/>
          <w:color w:val="auto"/>
          <w:kern w:val="0"/>
        </w:rPr>
      </w:pPr>
      <w:r>
        <w:rPr>
          <w:rFonts w:hint="eastAsia" w:ascii="宋体" w:hAnsi="宋体"/>
          <w:color w:val="auto"/>
          <w:kern w:val="0"/>
        </w:rPr>
        <w:t>4.2.4、投标人超过投标截止时间送达投标文件的。</w:t>
      </w:r>
    </w:p>
    <w:p>
      <w:pPr>
        <w:spacing w:line="360" w:lineRule="auto"/>
        <w:ind w:firstLine="420" w:firstLineChars="200"/>
        <w:rPr>
          <w:rFonts w:hint="eastAsia" w:ascii="宋体" w:hAnsi="宋体"/>
          <w:color w:val="auto"/>
          <w:kern w:val="0"/>
        </w:rPr>
      </w:pPr>
      <w:r>
        <w:rPr>
          <w:rFonts w:hint="eastAsia" w:ascii="宋体" w:hAnsi="宋体"/>
          <w:color w:val="auto"/>
          <w:kern w:val="0"/>
        </w:rPr>
        <w:t>4.3、 退还投标保证金</w:t>
      </w:r>
    </w:p>
    <w:p>
      <w:pPr>
        <w:spacing w:line="360" w:lineRule="auto"/>
        <w:ind w:firstLine="420" w:firstLineChars="200"/>
        <w:rPr>
          <w:rFonts w:hint="eastAsia" w:ascii="宋体" w:hAnsi="宋体"/>
          <w:color w:val="auto"/>
          <w:kern w:val="0"/>
        </w:rPr>
      </w:pPr>
      <w:r>
        <w:rPr>
          <w:rFonts w:hint="eastAsia" w:ascii="宋体" w:hAnsi="宋体"/>
          <w:color w:val="auto"/>
          <w:kern w:val="0"/>
        </w:rPr>
        <w:t>4.3.1、 未中标的投标人的投标保证金，将在中标通知书发出后5个工作日内无息退还。</w:t>
      </w:r>
    </w:p>
    <w:p>
      <w:pPr>
        <w:spacing w:line="360" w:lineRule="auto"/>
        <w:ind w:firstLine="420" w:firstLineChars="200"/>
        <w:rPr>
          <w:rFonts w:hint="eastAsia" w:ascii="宋体" w:hAnsi="宋体"/>
          <w:color w:val="auto"/>
          <w:kern w:val="0"/>
        </w:rPr>
      </w:pPr>
      <w:r>
        <w:rPr>
          <w:rFonts w:hint="eastAsia" w:ascii="宋体" w:hAnsi="宋体"/>
          <w:color w:val="auto"/>
          <w:kern w:val="0"/>
        </w:rPr>
        <w:t>4.3.2、中标方的投标保证金，将在领取中标通知书，缴纳履约保证金并签订合同后5个工作日内无息退还，中标企业退还保证金时，还需提供采购合同复印件。</w:t>
      </w:r>
    </w:p>
    <w:p>
      <w:pPr>
        <w:spacing w:line="360" w:lineRule="auto"/>
        <w:ind w:firstLine="422" w:firstLineChars="200"/>
        <w:rPr>
          <w:rFonts w:hint="eastAsia" w:ascii="宋体" w:hAnsi="宋体"/>
          <w:b/>
          <w:bCs/>
          <w:color w:val="auto"/>
          <w:kern w:val="0"/>
        </w:rPr>
      </w:pPr>
      <w:r>
        <w:rPr>
          <w:rFonts w:hint="eastAsia" w:ascii="宋体" w:hAnsi="宋体"/>
          <w:b/>
          <w:bCs/>
          <w:color w:val="auto"/>
          <w:kern w:val="0"/>
        </w:rPr>
        <w:t>5、招标答疑会及现场踏勘</w:t>
      </w:r>
    </w:p>
    <w:p>
      <w:pPr>
        <w:spacing w:line="360" w:lineRule="auto"/>
        <w:ind w:firstLine="420" w:firstLineChars="200"/>
        <w:rPr>
          <w:rFonts w:hint="eastAsia" w:ascii="宋体" w:hAnsi="宋体"/>
          <w:color w:val="auto"/>
          <w:kern w:val="0"/>
        </w:rPr>
      </w:pPr>
      <w:r>
        <w:rPr>
          <w:rFonts w:hint="eastAsia" w:ascii="宋体" w:hAnsi="宋体"/>
          <w:color w:val="auto"/>
          <w:kern w:val="0"/>
        </w:rPr>
        <w:t>5.1、招标人将按投标人须知前</w:t>
      </w:r>
      <w:r>
        <w:rPr>
          <w:rFonts w:hint="eastAsia" w:ascii="宋体" w:hAnsi="宋体"/>
          <w:bCs/>
          <w:color w:val="auto"/>
          <w:kern w:val="0"/>
        </w:rPr>
        <w:t>附表</w:t>
      </w:r>
      <w:r>
        <w:rPr>
          <w:rFonts w:hint="eastAsia" w:ascii="宋体" w:hAnsi="宋体"/>
          <w:bCs/>
          <w:color w:val="auto"/>
          <w:kern w:val="0"/>
          <w:lang w:val="en-US" w:eastAsia="zh-CN"/>
        </w:rPr>
        <w:t>中</w:t>
      </w:r>
      <w:r>
        <w:rPr>
          <w:rFonts w:hint="eastAsia" w:ascii="宋体" w:hAnsi="宋体"/>
          <w:color w:val="auto"/>
          <w:kern w:val="0"/>
        </w:rPr>
        <w:t>规定时间提出疑问，目的是澄清、解答投标人提出的问题。</w:t>
      </w:r>
    </w:p>
    <w:p>
      <w:pPr>
        <w:spacing w:line="360" w:lineRule="auto"/>
        <w:ind w:firstLine="420" w:firstLineChars="200"/>
        <w:rPr>
          <w:rFonts w:hint="eastAsia" w:ascii="宋体" w:hAnsi="宋体"/>
          <w:color w:val="auto"/>
          <w:kern w:val="0"/>
        </w:rPr>
      </w:pPr>
      <w:r>
        <w:rPr>
          <w:rFonts w:hint="eastAsia" w:ascii="宋体" w:hAnsi="宋体"/>
          <w:color w:val="auto"/>
          <w:kern w:val="0"/>
        </w:rPr>
        <w:t>5.2、投标人将自行对施工现场和周围环境进行勘察，以获取须投标人自己负责的有关编制投标文件和签署合同所需的所有资料。勘察现场所发生的费用由投标人自己承担。</w:t>
      </w:r>
    </w:p>
    <w:p>
      <w:pPr>
        <w:spacing w:line="360" w:lineRule="auto"/>
        <w:ind w:firstLine="420" w:firstLineChars="200"/>
        <w:rPr>
          <w:rFonts w:hint="eastAsia" w:ascii="宋体" w:hAnsi="宋体"/>
          <w:color w:val="auto"/>
          <w:kern w:val="0"/>
        </w:rPr>
      </w:pPr>
      <w:r>
        <w:rPr>
          <w:rFonts w:hint="eastAsia" w:ascii="宋体" w:hAnsi="宋体"/>
          <w:color w:val="auto"/>
          <w:kern w:val="0"/>
        </w:rPr>
        <w:t>5.3、招标答疑会上所产生的问题和答复，招标人将在投标截</w:t>
      </w:r>
      <w:r>
        <w:rPr>
          <w:rFonts w:hint="eastAsia" w:ascii="宋体" w:hAnsi="宋体"/>
          <w:color w:val="auto"/>
          <w:kern w:val="0"/>
          <w:highlight w:val="none"/>
        </w:rPr>
        <w:t>止时间前</w:t>
      </w:r>
      <w:r>
        <w:rPr>
          <w:rFonts w:hint="eastAsia" w:ascii="宋体" w:hAnsi="宋体"/>
          <w:color w:val="auto"/>
          <w:kern w:val="0"/>
          <w:highlight w:val="none"/>
          <w:lang w:val="en-US" w:eastAsia="zh-CN"/>
        </w:rPr>
        <w:t>7</w:t>
      </w:r>
      <w:r>
        <w:rPr>
          <w:rFonts w:hint="eastAsia" w:ascii="宋体" w:hAnsi="宋体"/>
          <w:color w:val="auto"/>
          <w:kern w:val="0"/>
          <w:highlight w:val="none"/>
        </w:rPr>
        <w:t>日内</w:t>
      </w:r>
      <w:r>
        <w:rPr>
          <w:rFonts w:hint="eastAsia" w:ascii="宋体" w:hAnsi="宋体"/>
          <w:color w:val="auto"/>
          <w:kern w:val="0"/>
        </w:rPr>
        <w:t>将</w:t>
      </w:r>
      <w:r>
        <w:rPr>
          <w:rFonts w:hint="eastAsia" w:ascii="宋体" w:hAnsi="宋体"/>
          <w:color w:val="auto"/>
          <w:kern w:val="0"/>
          <w:lang w:eastAsia="zh-CN"/>
        </w:rPr>
        <w:t>招标文件</w:t>
      </w:r>
      <w:r>
        <w:rPr>
          <w:rFonts w:hint="eastAsia" w:ascii="宋体" w:hAnsi="宋体"/>
          <w:color w:val="auto"/>
          <w:kern w:val="0"/>
        </w:rPr>
        <w:t>补充形式送至所有投标人。</w:t>
      </w:r>
    </w:p>
    <w:p>
      <w:pPr>
        <w:pStyle w:val="11"/>
        <w:spacing w:line="360" w:lineRule="auto"/>
        <w:ind w:firstLine="428" w:firstLineChars="203"/>
        <w:rPr>
          <w:rFonts w:hint="eastAsia" w:ascii="宋体" w:hAnsi="宋体" w:eastAsia="宋体"/>
          <w:b/>
          <w:color w:val="auto"/>
          <w:kern w:val="0"/>
          <w:sz w:val="21"/>
        </w:rPr>
      </w:pPr>
      <w:r>
        <w:rPr>
          <w:rFonts w:hint="eastAsia" w:ascii="宋体" w:hAnsi="宋体" w:eastAsia="宋体"/>
          <w:b/>
          <w:color w:val="auto"/>
          <w:kern w:val="0"/>
          <w:sz w:val="21"/>
        </w:rPr>
        <w:t>6、投标文件</w:t>
      </w:r>
    </w:p>
    <w:p>
      <w:pPr>
        <w:spacing w:line="360" w:lineRule="auto"/>
        <w:ind w:firstLine="422" w:firstLineChars="200"/>
        <w:rPr>
          <w:rFonts w:hint="eastAsia" w:ascii="宋体" w:hAnsi="宋体"/>
          <w:b/>
          <w:color w:val="auto"/>
          <w:kern w:val="0"/>
        </w:rPr>
      </w:pPr>
      <w:r>
        <w:rPr>
          <w:rFonts w:hint="eastAsia" w:ascii="宋体" w:hAnsi="宋体"/>
          <w:b/>
          <w:color w:val="auto"/>
          <w:kern w:val="0"/>
        </w:rPr>
        <w:t>6.1、投标文件由商务标、技术标和经济标构成。</w:t>
      </w:r>
    </w:p>
    <w:p>
      <w:pPr>
        <w:spacing w:line="360" w:lineRule="auto"/>
        <w:ind w:firstLine="422" w:firstLineChars="200"/>
        <w:rPr>
          <w:rFonts w:hint="eastAsia" w:ascii="宋体" w:hAnsi="宋体"/>
          <w:b/>
          <w:color w:val="auto"/>
          <w:kern w:val="0"/>
          <w:highlight w:val="none"/>
        </w:rPr>
      </w:pPr>
      <w:r>
        <w:rPr>
          <w:rFonts w:hint="eastAsia" w:ascii="宋体" w:hAnsi="宋体"/>
          <w:b/>
          <w:color w:val="auto"/>
          <w:kern w:val="0"/>
          <w:highlight w:val="none"/>
        </w:rPr>
        <w:t>6.2、商务</w:t>
      </w:r>
      <w:r>
        <w:rPr>
          <w:rFonts w:hint="eastAsia" w:ascii="宋体" w:hAnsi="宋体"/>
          <w:b/>
          <w:color w:val="auto"/>
          <w:kern w:val="0"/>
          <w:highlight w:val="none"/>
          <w:lang w:val="en-US" w:eastAsia="zh-CN"/>
        </w:rPr>
        <w:t>部分</w:t>
      </w:r>
      <w:r>
        <w:rPr>
          <w:rFonts w:hint="eastAsia" w:ascii="宋体" w:hAnsi="宋体"/>
          <w:b/>
          <w:color w:val="auto"/>
          <w:kern w:val="0"/>
          <w:highlight w:val="none"/>
        </w:rPr>
        <w:t>内容</w:t>
      </w:r>
    </w:p>
    <w:p>
      <w:pPr>
        <w:spacing w:line="360" w:lineRule="auto"/>
        <w:ind w:firstLine="420" w:firstLineChars="200"/>
        <w:rPr>
          <w:rFonts w:hint="eastAsia" w:ascii="宋体" w:hAnsi="宋体"/>
          <w:color w:val="auto"/>
          <w:kern w:val="0"/>
        </w:rPr>
      </w:pPr>
      <w:r>
        <w:rPr>
          <w:rFonts w:hint="eastAsia" w:ascii="宋体" w:hAnsi="宋体"/>
          <w:color w:val="auto"/>
          <w:kern w:val="0"/>
        </w:rPr>
        <w:t>6.2.1投标承诺书</w:t>
      </w:r>
    </w:p>
    <w:p>
      <w:pPr>
        <w:spacing w:line="360" w:lineRule="auto"/>
        <w:ind w:firstLine="420" w:firstLineChars="200"/>
        <w:rPr>
          <w:rFonts w:hint="eastAsia" w:ascii="宋体" w:hAnsi="宋体" w:cs="宋体"/>
          <w:color w:val="auto"/>
          <w:kern w:val="0"/>
          <w:szCs w:val="21"/>
        </w:rPr>
      </w:pPr>
      <w:r>
        <w:rPr>
          <w:rFonts w:hint="eastAsia" w:ascii="宋体" w:hAnsi="宋体"/>
          <w:color w:val="auto"/>
          <w:kern w:val="0"/>
          <w:lang w:val="en-US" w:eastAsia="zh-CN"/>
        </w:rPr>
        <w:t>6.2.2开标一览表</w:t>
      </w:r>
      <w:r>
        <w:rPr>
          <w:rFonts w:hint="eastAsia" w:ascii="宋体" w:hAnsi="宋体"/>
          <w:color w:val="auto"/>
          <w:kern w:val="0"/>
        </w:rPr>
        <w:t xml:space="preserve">          </w:t>
      </w:r>
    </w:p>
    <w:p>
      <w:pPr>
        <w:spacing w:line="360" w:lineRule="auto"/>
        <w:ind w:firstLine="420" w:firstLineChars="200"/>
        <w:rPr>
          <w:rFonts w:hint="eastAsia" w:ascii="宋体" w:hAnsi="宋体"/>
          <w:color w:val="auto"/>
          <w:kern w:val="0"/>
        </w:rPr>
      </w:pPr>
      <w:r>
        <w:rPr>
          <w:rFonts w:hint="eastAsia" w:ascii="宋体" w:hAnsi="宋体"/>
          <w:color w:val="auto"/>
          <w:kern w:val="0"/>
        </w:rPr>
        <w:t>6.2.</w:t>
      </w:r>
      <w:r>
        <w:rPr>
          <w:rFonts w:hint="eastAsia" w:ascii="宋体" w:hAnsi="宋体"/>
          <w:color w:val="auto"/>
          <w:kern w:val="0"/>
          <w:lang w:val="en-US" w:eastAsia="zh-CN"/>
        </w:rPr>
        <w:t>3</w:t>
      </w:r>
      <w:r>
        <w:rPr>
          <w:rFonts w:hint="eastAsia" w:ascii="宋体" w:hAnsi="宋体"/>
          <w:color w:val="auto"/>
          <w:kern w:val="0"/>
        </w:rPr>
        <w:t>法定代表人身份证明书</w:t>
      </w:r>
    </w:p>
    <w:p>
      <w:pPr>
        <w:spacing w:line="360" w:lineRule="auto"/>
        <w:ind w:firstLine="420" w:firstLineChars="200"/>
        <w:rPr>
          <w:rFonts w:hint="eastAsia" w:ascii="宋体" w:hAnsi="宋体"/>
          <w:color w:val="auto"/>
          <w:kern w:val="0"/>
        </w:rPr>
      </w:pPr>
      <w:r>
        <w:rPr>
          <w:rFonts w:hint="eastAsia" w:ascii="宋体" w:hAnsi="宋体"/>
          <w:color w:val="auto"/>
          <w:kern w:val="0"/>
        </w:rPr>
        <w:t>6.2.</w:t>
      </w:r>
      <w:r>
        <w:rPr>
          <w:rFonts w:hint="eastAsia" w:ascii="宋体" w:hAnsi="宋体"/>
          <w:color w:val="auto"/>
          <w:kern w:val="0"/>
          <w:lang w:val="en-US" w:eastAsia="zh-CN"/>
        </w:rPr>
        <w:t>4</w:t>
      </w:r>
      <w:r>
        <w:rPr>
          <w:rFonts w:hint="eastAsia" w:ascii="宋体" w:hAnsi="宋体"/>
          <w:color w:val="auto"/>
          <w:kern w:val="0"/>
        </w:rPr>
        <w:t>法定代表人授权委托书</w:t>
      </w:r>
    </w:p>
    <w:p>
      <w:pPr>
        <w:spacing w:line="360" w:lineRule="auto"/>
        <w:ind w:firstLine="420" w:firstLineChars="200"/>
        <w:rPr>
          <w:rFonts w:hint="eastAsia" w:ascii="宋体" w:hAnsi="宋体"/>
          <w:color w:val="auto"/>
          <w:kern w:val="0"/>
        </w:rPr>
      </w:pPr>
      <w:r>
        <w:rPr>
          <w:rFonts w:hint="eastAsia" w:ascii="宋体" w:hAnsi="宋体"/>
          <w:color w:val="auto"/>
          <w:kern w:val="0"/>
        </w:rPr>
        <w:t>6.2.</w:t>
      </w:r>
      <w:r>
        <w:rPr>
          <w:rFonts w:hint="eastAsia" w:ascii="宋体" w:hAnsi="宋体"/>
          <w:color w:val="auto"/>
          <w:kern w:val="0"/>
          <w:lang w:val="en-US" w:eastAsia="zh-CN"/>
        </w:rPr>
        <w:t>5</w:t>
      </w:r>
      <w:r>
        <w:rPr>
          <w:rFonts w:hint="eastAsia" w:ascii="宋体" w:hAnsi="宋体"/>
          <w:color w:val="auto"/>
          <w:kern w:val="0"/>
        </w:rPr>
        <w:t>投标人概况</w:t>
      </w:r>
    </w:p>
    <w:p>
      <w:pPr>
        <w:spacing w:line="360" w:lineRule="auto"/>
        <w:ind w:firstLine="420" w:firstLineChars="200"/>
        <w:rPr>
          <w:rFonts w:hint="eastAsia" w:ascii="宋体" w:hAnsi="宋体"/>
          <w:bCs/>
          <w:color w:val="auto"/>
        </w:rPr>
      </w:pPr>
      <w:r>
        <w:rPr>
          <w:rFonts w:hint="eastAsia" w:ascii="宋体" w:hAnsi="宋体"/>
          <w:bCs/>
          <w:color w:val="auto"/>
        </w:rPr>
        <w:t>6.2.</w:t>
      </w:r>
      <w:r>
        <w:rPr>
          <w:rFonts w:hint="eastAsia" w:ascii="宋体" w:hAnsi="宋体"/>
          <w:bCs/>
          <w:color w:val="auto"/>
          <w:lang w:val="en-US" w:eastAsia="zh-CN"/>
        </w:rPr>
        <w:t>6</w:t>
      </w:r>
      <w:r>
        <w:rPr>
          <w:rFonts w:hint="eastAsia" w:ascii="宋体" w:hAnsi="宋体"/>
          <w:bCs/>
          <w:color w:val="auto"/>
        </w:rPr>
        <w:t>项目</w:t>
      </w:r>
      <w:r>
        <w:rPr>
          <w:rFonts w:hint="eastAsia" w:ascii="宋体" w:hAnsi="宋体"/>
          <w:bCs/>
          <w:color w:val="auto"/>
          <w:lang w:val="en-US" w:eastAsia="zh-CN"/>
        </w:rPr>
        <w:t>经理</w:t>
      </w:r>
      <w:r>
        <w:rPr>
          <w:rFonts w:hint="eastAsia" w:ascii="宋体" w:hAnsi="宋体"/>
          <w:bCs/>
          <w:color w:val="auto"/>
        </w:rPr>
        <w:t>简历</w:t>
      </w:r>
    </w:p>
    <w:p>
      <w:pPr>
        <w:spacing w:line="360" w:lineRule="auto"/>
        <w:ind w:firstLine="420" w:firstLineChars="200"/>
        <w:rPr>
          <w:rFonts w:hint="eastAsia" w:ascii="宋体" w:hAnsi="宋体"/>
          <w:bCs/>
          <w:color w:val="auto"/>
          <w:lang w:val="en-US" w:eastAsia="zh-CN"/>
        </w:rPr>
      </w:pPr>
      <w:r>
        <w:rPr>
          <w:rFonts w:hint="eastAsia" w:ascii="宋体" w:hAnsi="宋体"/>
          <w:bCs/>
          <w:color w:val="auto"/>
          <w:lang w:val="en-US" w:eastAsia="zh-CN"/>
        </w:rPr>
        <w:t>6.2.7项目管理人员</w:t>
      </w:r>
    </w:p>
    <w:p>
      <w:pPr>
        <w:spacing w:line="360" w:lineRule="auto"/>
        <w:ind w:firstLine="420" w:firstLineChars="200"/>
        <w:rPr>
          <w:rFonts w:hint="eastAsia" w:ascii="宋体" w:hAnsi="宋体"/>
          <w:bCs/>
          <w:color w:val="auto"/>
          <w:lang w:val="en-US" w:eastAsia="zh-CN"/>
        </w:rPr>
      </w:pPr>
      <w:r>
        <w:rPr>
          <w:rFonts w:hint="eastAsia" w:ascii="宋体" w:hAnsi="宋体"/>
          <w:bCs/>
          <w:color w:val="auto"/>
          <w:lang w:val="en-US" w:eastAsia="zh-CN"/>
        </w:rPr>
        <w:t>6.2.8其它资料</w:t>
      </w:r>
    </w:p>
    <w:p>
      <w:pPr>
        <w:spacing w:line="360" w:lineRule="auto"/>
        <w:ind w:firstLine="422" w:firstLineChars="200"/>
        <w:rPr>
          <w:rFonts w:hint="eastAsia" w:ascii="宋体" w:hAnsi="宋体" w:eastAsiaTheme="minorEastAsia"/>
          <w:b/>
          <w:bCs/>
          <w:color w:val="auto"/>
          <w:kern w:val="0"/>
          <w:lang w:eastAsia="zh-CN"/>
        </w:rPr>
      </w:pPr>
      <w:r>
        <w:rPr>
          <w:rFonts w:hint="eastAsia" w:ascii="宋体" w:hAnsi="宋体"/>
          <w:b/>
          <w:bCs/>
          <w:color w:val="auto"/>
          <w:kern w:val="0"/>
        </w:rPr>
        <w:t>6.3技术</w:t>
      </w:r>
      <w:r>
        <w:rPr>
          <w:rFonts w:hint="eastAsia" w:ascii="宋体" w:hAnsi="宋体"/>
          <w:b/>
          <w:bCs/>
          <w:color w:val="auto"/>
          <w:kern w:val="0"/>
          <w:lang w:val="en-US" w:eastAsia="zh-CN"/>
        </w:rPr>
        <w:t>部分</w:t>
      </w:r>
      <w:r>
        <w:rPr>
          <w:rFonts w:hint="eastAsia" w:ascii="宋体" w:hAnsi="宋体"/>
          <w:b/>
          <w:bCs/>
          <w:color w:val="auto"/>
          <w:kern w:val="0"/>
        </w:rPr>
        <w:t>内容</w:t>
      </w:r>
    </w:p>
    <w:p>
      <w:pPr>
        <w:spacing w:line="360" w:lineRule="auto"/>
        <w:ind w:firstLine="420" w:firstLineChars="200"/>
        <w:rPr>
          <w:rFonts w:hint="eastAsia" w:ascii="宋体" w:hAnsi="宋体"/>
          <w:color w:val="auto"/>
          <w:kern w:val="0"/>
        </w:rPr>
      </w:pPr>
      <w:r>
        <w:rPr>
          <w:rFonts w:hint="eastAsia" w:ascii="宋体" w:hAnsi="宋体"/>
          <w:color w:val="auto"/>
          <w:kern w:val="0"/>
        </w:rPr>
        <w:t>6.3.1施工组织设计</w:t>
      </w:r>
    </w:p>
    <w:p>
      <w:pPr>
        <w:spacing w:line="360" w:lineRule="auto"/>
        <w:ind w:firstLine="422" w:firstLineChars="200"/>
        <w:rPr>
          <w:rFonts w:hint="default" w:eastAsia="宋体"/>
          <w:color w:val="auto"/>
          <w:lang w:val="en-US" w:eastAsia="zh-CN"/>
        </w:rPr>
      </w:pPr>
      <w:r>
        <w:rPr>
          <w:rFonts w:hint="eastAsia" w:ascii="宋体" w:hAnsi="宋体"/>
          <w:b/>
          <w:bCs/>
          <w:color w:val="auto"/>
          <w:kern w:val="0"/>
        </w:rPr>
        <w:t>6.4经济</w:t>
      </w:r>
      <w:r>
        <w:rPr>
          <w:rFonts w:hint="eastAsia" w:ascii="宋体" w:hAnsi="宋体"/>
          <w:b/>
          <w:bCs/>
          <w:color w:val="auto"/>
          <w:kern w:val="0"/>
          <w:lang w:val="en-US" w:eastAsia="zh-CN"/>
        </w:rPr>
        <w:t>部分</w:t>
      </w:r>
      <w:r>
        <w:rPr>
          <w:rFonts w:hint="eastAsia" w:ascii="宋体" w:hAnsi="宋体"/>
          <w:b/>
          <w:bCs/>
          <w:color w:val="auto"/>
          <w:kern w:val="0"/>
        </w:rPr>
        <w:t>内容</w:t>
      </w:r>
    </w:p>
    <w:p>
      <w:pPr>
        <w:spacing w:line="360" w:lineRule="auto"/>
        <w:ind w:firstLine="422" w:firstLineChars="200"/>
        <w:rPr>
          <w:rFonts w:hint="eastAsia" w:ascii="宋体" w:hAnsi="宋体" w:eastAsiaTheme="minorEastAsia"/>
          <w:b/>
          <w:bCs/>
          <w:color w:val="auto"/>
          <w:kern w:val="0"/>
          <w:szCs w:val="22"/>
          <w:lang w:eastAsia="zh-CN"/>
        </w:rPr>
      </w:pPr>
      <w:r>
        <w:rPr>
          <w:rFonts w:hint="eastAsia" w:ascii="宋体" w:hAnsi="宋体"/>
          <w:b/>
          <w:bCs/>
          <w:color w:val="auto"/>
          <w:kern w:val="0"/>
          <w:szCs w:val="22"/>
        </w:rPr>
        <w:t>6.5、投标文件纸张要求</w:t>
      </w:r>
      <w:r>
        <w:rPr>
          <w:rFonts w:hint="eastAsia" w:ascii="宋体" w:hAnsi="宋体"/>
          <w:b/>
          <w:bCs/>
          <w:color w:val="auto"/>
          <w:kern w:val="0"/>
          <w:szCs w:val="22"/>
          <w:lang w:eastAsia="zh-CN"/>
        </w:rPr>
        <w:t>（中标单位需提供）</w:t>
      </w:r>
    </w:p>
    <w:p>
      <w:pPr>
        <w:spacing w:line="360" w:lineRule="auto"/>
        <w:ind w:firstLine="420" w:firstLineChars="200"/>
        <w:rPr>
          <w:rFonts w:hint="eastAsia" w:ascii="宋体" w:hAnsi="宋体"/>
          <w:color w:val="auto"/>
          <w:kern w:val="0"/>
        </w:rPr>
      </w:pPr>
      <w:r>
        <w:rPr>
          <w:rFonts w:hint="eastAsia" w:ascii="宋体" w:hAnsi="宋体"/>
          <w:color w:val="auto"/>
          <w:kern w:val="0"/>
        </w:rPr>
        <w:t>6.5.1、商务</w:t>
      </w:r>
      <w:r>
        <w:rPr>
          <w:rFonts w:hint="eastAsia" w:ascii="宋体" w:hAnsi="宋体"/>
          <w:color w:val="auto"/>
          <w:kern w:val="0"/>
          <w:lang w:val="en-US" w:eastAsia="zh-CN"/>
        </w:rPr>
        <w:t>部分</w:t>
      </w:r>
      <w:r>
        <w:rPr>
          <w:rFonts w:hint="eastAsia" w:ascii="宋体" w:hAnsi="宋体"/>
          <w:color w:val="auto"/>
          <w:kern w:val="0"/>
        </w:rPr>
        <w:t>、经济</w:t>
      </w:r>
      <w:r>
        <w:rPr>
          <w:rFonts w:hint="eastAsia" w:ascii="宋体" w:hAnsi="宋体"/>
          <w:color w:val="auto"/>
          <w:kern w:val="0"/>
          <w:lang w:val="en-US" w:eastAsia="zh-CN"/>
        </w:rPr>
        <w:t>部分</w:t>
      </w:r>
      <w:r>
        <w:rPr>
          <w:rFonts w:hint="eastAsia" w:ascii="宋体" w:hAnsi="宋体"/>
          <w:color w:val="auto"/>
          <w:kern w:val="0"/>
        </w:rPr>
        <w:t>应采用A4打印纸。</w:t>
      </w:r>
    </w:p>
    <w:p>
      <w:pPr>
        <w:spacing w:line="360" w:lineRule="auto"/>
        <w:ind w:firstLine="420" w:firstLineChars="200"/>
        <w:rPr>
          <w:rFonts w:hint="eastAsia" w:ascii="宋体" w:hAnsi="宋体"/>
          <w:b/>
          <w:bCs/>
          <w:color w:val="auto"/>
          <w:kern w:val="0"/>
        </w:rPr>
      </w:pPr>
      <w:r>
        <w:rPr>
          <w:rFonts w:hint="eastAsia" w:ascii="宋体" w:hAnsi="宋体"/>
          <w:color w:val="auto"/>
          <w:kern w:val="0"/>
        </w:rPr>
        <w:t>6.5.2、</w:t>
      </w:r>
      <w:r>
        <w:rPr>
          <w:rFonts w:hint="eastAsia" w:ascii="宋体" w:hAnsi="宋体"/>
          <w:b/>
          <w:bCs/>
          <w:color w:val="auto"/>
          <w:kern w:val="0"/>
        </w:rPr>
        <w:t>技术</w:t>
      </w:r>
      <w:r>
        <w:rPr>
          <w:rFonts w:hint="eastAsia" w:ascii="宋体" w:hAnsi="宋体"/>
          <w:b/>
          <w:bCs/>
          <w:color w:val="auto"/>
          <w:kern w:val="0"/>
          <w:lang w:val="en-US" w:eastAsia="zh-CN"/>
        </w:rPr>
        <w:t>部分</w:t>
      </w:r>
      <w:r>
        <w:rPr>
          <w:rFonts w:hint="eastAsia" w:ascii="宋体" w:hAnsi="宋体"/>
          <w:b/>
          <w:bCs/>
          <w:color w:val="auto"/>
          <w:kern w:val="0"/>
        </w:rPr>
        <w:t>必须采用A4打印纸。但技术标中施工平面布置图以及施工横道图或网络图</w:t>
      </w:r>
      <w:r>
        <w:rPr>
          <w:rFonts w:hint="eastAsia" w:ascii="宋体" w:hAnsi="宋体"/>
          <w:b/>
          <w:bCs/>
          <w:color w:val="auto"/>
          <w:kern w:val="0"/>
          <w:lang w:val="en-US" w:eastAsia="zh-CN"/>
        </w:rPr>
        <w:t>可以</w:t>
      </w:r>
      <w:r>
        <w:rPr>
          <w:rFonts w:hint="eastAsia" w:ascii="宋体" w:hAnsi="宋体"/>
          <w:b/>
          <w:bCs/>
          <w:color w:val="auto"/>
          <w:kern w:val="0"/>
        </w:rPr>
        <w:t>采用A3打印纸。</w:t>
      </w:r>
    </w:p>
    <w:p>
      <w:pPr>
        <w:spacing w:line="360" w:lineRule="auto"/>
        <w:ind w:firstLine="422" w:firstLineChars="200"/>
        <w:rPr>
          <w:rFonts w:hint="eastAsia" w:ascii="宋体" w:hAnsi="宋体"/>
          <w:b/>
          <w:bCs/>
          <w:color w:val="auto"/>
          <w:kern w:val="0"/>
          <w:szCs w:val="22"/>
        </w:rPr>
      </w:pPr>
      <w:r>
        <w:rPr>
          <w:rFonts w:hint="eastAsia" w:ascii="宋体" w:hAnsi="宋体"/>
          <w:b/>
          <w:bCs/>
          <w:color w:val="auto"/>
          <w:kern w:val="0"/>
          <w:szCs w:val="22"/>
        </w:rPr>
        <w:t>6.6、投标文件书写要求</w:t>
      </w:r>
    </w:p>
    <w:p>
      <w:pPr>
        <w:spacing w:line="360" w:lineRule="auto"/>
        <w:ind w:firstLine="420" w:firstLineChars="200"/>
        <w:rPr>
          <w:rFonts w:hint="eastAsia" w:ascii="宋体" w:hAnsi="宋体"/>
          <w:color w:val="auto"/>
          <w:kern w:val="0"/>
        </w:rPr>
      </w:pPr>
      <w:r>
        <w:rPr>
          <w:rFonts w:hint="eastAsia" w:ascii="宋体" w:hAnsi="宋体"/>
          <w:color w:val="auto"/>
          <w:kern w:val="0"/>
        </w:rPr>
        <w:t>6.6.1、商务</w:t>
      </w:r>
      <w:r>
        <w:rPr>
          <w:rFonts w:hint="eastAsia" w:ascii="宋体" w:hAnsi="宋体"/>
          <w:color w:val="auto"/>
          <w:kern w:val="0"/>
          <w:lang w:val="en-US" w:eastAsia="zh-CN"/>
        </w:rPr>
        <w:t>部分</w:t>
      </w:r>
      <w:r>
        <w:rPr>
          <w:rFonts w:hint="eastAsia" w:ascii="宋体" w:hAnsi="宋体"/>
          <w:color w:val="auto"/>
          <w:kern w:val="0"/>
        </w:rPr>
        <w:t>、经济</w:t>
      </w:r>
      <w:r>
        <w:rPr>
          <w:rFonts w:hint="eastAsia" w:ascii="宋体" w:hAnsi="宋体"/>
          <w:color w:val="auto"/>
          <w:kern w:val="0"/>
          <w:lang w:val="en-US" w:eastAsia="zh-CN"/>
        </w:rPr>
        <w:t>部分</w:t>
      </w:r>
      <w:r>
        <w:rPr>
          <w:rFonts w:hint="eastAsia" w:ascii="宋体" w:hAnsi="宋体"/>
          <w:color w:val="auto"/>
          <w:kern w:val="0"/>
        </w:rPr>
        <w:t>可采用碳素墨水或打印方式书写，但建议投标人最好采用打印方式书写。</w:t>
      </w:r>
    </w:p>
    <w:p>
      <w:pPr>
        <w:spacing w:line="360" w:lineRule="auto"/>
        <w:ind w:firstLine="420" w:firstLineChars="200"/>
        <w:rPr>
          <w:rFonts w:hint="eastAsia" w:ascii="宋体" w:hAnsi="宋体"/>
          <w:color w:val="auto"/>
          <w:kern w:val="0"/>
        </w:rPr>
      </w:pPr>
      <w:r>
        <w:rPr>
          <w:rFonts w:hint="eastAsia" w:ascii="宋体" w:hAnsi="宋体"/>
          <w:color w:val="auto"/>
          <w:kern w:val="0"/>
        </w:rPr>
        <w:t>6.6.2、投标文件技术</w:t>
      </w:r>
      <w:r>
        <w:rPr>
          <w:rFonts w:hint="eastAsia" w:ascii="宋体" w:hAnsi="宋体"/>
          <w:color w:val="auto"/>
          <w:kern w:val="0"/>
          <w:lang w:val="en-US" w:eastAsia="zh-CN"/>
        </w:rPr>
        <w:t>部分</w:t>
      </w:r>
      <w:r>
        <w:rPr>
          <w:rFonts w:hint="eastAsia" w:ascii="宋体" w:hAnsi="宋体"/>
          <w:color w:val="auto"/>
          <w:kern w:val="0"/>
        </w:rPr>
        <w:t>必须采用打印方式书写。</w:t>
      </w:r>
    </w:p>
    <w:p>
      <w:pPr>
        <w:spacing w:line="360" w:lineRule="auto"/>
        <w:ind w:firstLine="422" w:firstLineChars="200"/>
        <w:rPr>
          <w:rFonts w:hint="eastAsia" w:ascii="宋体" w:hAnsi="宋体"/>
          <w:b/>
          <w:bCs/>
          <w:color w:val="auto"/>
          <w:kern w:val="0"/>
          <w:szCs w:val="22"/>
        </w:rPr>
      </w:pPr>
      <w:r>
        <w:rPr>
          <w:rFonts w:hint="eastAsia" w:ascii="宋体" w:hAnsi="宋体"/>
          <w:b/>
          <w:bCs/>
          <w:color w:val="auto"/>
          <w:kern w:val="0"/>
          <w:szCs w:val="22"/>
        </w:rPr>
        <w:t>6.7、投标文件装订要求</w:t>
      </w:r>
      <w:r>
        <w:rPr>
          <w:rFonts w:hint="eastAsia" w:ascii="宋体" w:hAnsi="宋体"/>
          <w:b/>
          <w:bCs/>
          <w:color w:val="auto"/>
          <w:kern w:val="0"/>
          <w:szCs w:val="22"/>
          <w:lang w:eastAsia="zh-CN"/>
        </w:rPr>
        <w:t>（中标单位需提供）</w:t>
      </w:r>
    </w:p>
    <w:p>
      <w:pPr>
        <w:spacing w:line="360" w:lineRule="auto"/>
        <w:ind w:firstLine="420" w:firstLineChars="200"/>
        <w:rPr>
          <w:rFonts w:ascii="宋体" w:hAnsi="宋体"/>
          <w:color w:val="auto"/>
          <w:kern w:val="0"/>
        </w:rPr>
      </w:pPr>
      <w:r>
        <w:rPr>
          <w:rFonts w:ascii="宋体" w:hAnsi="宋体"/>
          <w:color w:val="auto"/>
          <w:kern w:val="0"/>
        </w:rPr>
        <w:t>6.7.</w:t>
      </w:r>
      <w:r>
        <w:rPr>
          <w:rFonts w:hint="eastAsia" w:ascii="宋体" w:hAnsi="宋体"/>
          <w:color w:val="auto"/>
          <w:kern w:val="0"/>
        </w:rPr>
        <w:t>1、商务</w:t>
      </w:r>
      <w:r>
        <w:rPr>
          <w:rFonts w:hint="eastAsia" w:ascii="宋体" w:hAnsi="宋体"/>
          <w:color w:val="auto"/>
          <w:kern w:val="0"/>
          <w:lang w:val="en-US" w:eastAsia="zh-CN"/>
        </w:rPr>
        <w:t>部分</w:t>
      </w:r>
      <w:r>
        <w:rPr>
          <w:rFonts w:hint="eastAsia" w:ascii="宋体" w:hAnsi="宋体"/>
          <w:color w:val="auto"/>
          <w:kern w:val="0"/>
        </w:rPr>
        <w:t>、经济</w:t>
      </w:r>
      <w:r>
        <w:rPr>
          <w:rFonts w:hint="eastAsia" w:ascii="宋体" w:hAnsi="宋体"/>
          <w:color w:val="auto"/>
          <w:kern w:val="0"/>
          <w:lang w:val="en-US" w:eastAsia="zh-CN"/>
        </w:rPr>
        <w:t>部分</w:t>
      </w:r>
      <w:r>
        <w:rPr>
          <w:rFonts w:hint="eastAsia" w:ascii="宋体" w:hAnsi="宋体"/>
          <w:color w:val="auto"/>
          <w:kern w:val="0"/>
        </w:rPr>
        <w:t>应按封面、目录、正文顺序装订。</w:t>
      </w:r>
    </w:p>
    <w:p>
      <w:pPr>
        <w:spacing w:line="360" w:lineRule="auto"/>
        <w:ind w:firstLine="420" w:firstLineChars="200"/>
        <w:rPr>
          <w:rFonts w:hint="eastAsia" w:ascii="宋体" w:hAnsi="宋体"/>
          <w:b/>
          <w:color w:val="auto"/>
          <w:kern w:val="0"/>
          <w:u w:val="single"/>
        </w:rPr>
      </w:pPr>
      <w:r>
        <w:rPr>
          <w:rFonts w:ascii="宋体" w:hAnsi="宋体"/>
          <w:color w:val="auto"/>
          <w:kern w:val="0"/>
        </w:rPr>
        <w:t>6.7.</w:t>
      </w:r>
      <w:r>
        <w:rPr>
          <w:rFonts w:hint="eastAsia" w:ascii="宋体" w:hAnsi="宋体"/>
          <w:color w:val="auto"/>
          <w:kern w:val="0"/>
        </w:rPr>
        <w:t>2、</w:t>
      </w:r>
      <w:r>
        <w:rPr>
          <w:rFonts w:hint="eastAsia" w:ascii="宋体" w:hAnsi="宋体"/>
          <w:color w:val="auto"/>
          <w:kern w:val="0"/>
          <w:u w:val="single"/>
          <w:lang w:val="en-US" w:eastAsia="zh-CN"/>
        </w:rPr>
        <w:t>技术部分</w:t>
      </w:r>
      <w:r>
        <w:rPr>
          <w:rFonts w:hint="eastAsia" w:ascii="宋体" w:hAnsi="宋体"/>
          <w:b/>
          <w:color w:val="auto"/>
          <w:kern w:val="0"/>
          <w:u w:val="single"/>
        </w:rPr>
        <w:t>施工总平面图、施工进度计划表或施工进度网络图均放在技术标最后。</w:t>
      </w:r>
    </w:p>
    <w:p>
      <w:pPr>
        <w:spacing w:line="360" w:lineRule="auto"/>
        <w:ind w:firstLine="422" w:firstLineChars="200"/>
        <w:rPr>
          <w:rFonts w:hint="eastAsia" w:ascii="宋体" w:hAnsi="宋体"/>
          <w:b/>
          <w:bCs/>
          <w:color w:val="auto"/>
          <w:kern w:val="0"/>
          <w:szCs w:val="22"/>
        </w:rPr>
      </w:pPr>
      <w:r>
        <w:rPr>
          <w:rFonts w:hint="eastAsia" w:ascii="宋体" w:hAnsi="宋体"/>
          <w:b/>
          <w:bCs/>
          <w:color w:val="auto"/>
          <w:kern w:val="0"/>
          <w:szCs w:val="22"/>
        </w:rPr>
        <w:t>6.8、投标文件字体要求</w:t>
      </w:r>
    </w:p>
    <w:p>
      <w:pPr>
        <w:spacing w:line="360" w:lineRule="auto"/>
        <w:ind w:firstLine="420" w:firstLineChars="200"/>
        <w:rPr>
          <w:rFonts w:hint="eastAsia" w:ascii="宋体" w:hAnsi="宋体"/>
          <w:color w:val="auto"/>
          <w:kern w:val="0"/>
        </w:rPr>
      </w:pPr>
      <w:r>
        <w:rPr>
          <w:rFonts w:hint="eastAsia" w:ascii="宋体" w:hAnsi="宋体"/>
          <w:color w:val="auto"/>
          <w:kern w:val="0"/>
        </w:rPr>
        <w:t>6.8.1、商务标</w:t>
      </w:r>
      <w:r>
        <w:rPr>
          <w:rFonts w:hint="eastAsia" w:ascii="宋体" w:hAnsi="宋体"/>
          <w:color w:val="auto"/>
          <w:kern w:val="0"/>
          <w:lang w:val="en-US" w:eastAsia="zh-CN"/>
        </w:rPr>
        <w:t>部分</w:t>
      </w:r>
      <w:r>
        <w:rPr>
          <w:rFonts w:hint="eastAsia" w:ascii="宋体" w:hAnsi="宋体"/>
          <w:color w:val="auto"/>
          <w:kern w:val="0"/>
        </w:rPr>
        <w:t>、经济</w:t>
      </w:r>
      <w:r>
        <w:rPr>
          <w:rFonts w:hint="eastAsia" w:ascii="宋体" w:hAnsi="宋体"/>
          <w:color w:val="auto"/>
          <w:kern w:val="0"/>
          <w:lang w:val="en-US" w:eastAsia="zh-CN"/>
        </w:rPr>
        <w:t>部分</w:t>
      </w:r>
      <w:r>
        <w:rPr>
          <w:rFonts w:hint="eastAsia" w:ascii="宋体" w:hAnsi="宋体"/>
          <w:color w:val="auto"/>
          <w:kern w:val="0"/>
        </w:rPr>
        <w:t>所采用的字体，以能够供评委识别看清为准。</w:t>
      </w:r>
    </w:p>
    <w:p>
      <w:pPr>
        <w:spacing w:line="360" w:lineRule="auto"/>
        <w:ind w:firstLine="420" w:firstLineChars="200"/>
        <w:rPr>
          <w:rFonts w:hint="eastAsia" w:ascii="宋体" w:hAnsi="宋体"/>
          <w:color w:val="auto"/>
          <w:kern w:val="0"/>
        </w:rPr>
      </w:pPr>
      <w:r>
        <w:rPr>
          <w:rFonts w:hint="eastAsia" w:ascii="宋体" w:hAnsi="宋体"/>
          <w:color w:val="auto"/>
          <w:kern w:val="0"/>
        </w:rPr>
        <w:t>6.8.2、技术</w:t>
      </w:r>
      <w:r>
        <w:rPr>
          <w:rFonts w:hint="eastAsia" w:ascii="宋体" w:hAnsi="宋体"/>
          <w:color w:val="auto"/>
          <w:kern w:val="0"/>
          <w:lang w:val="en-US" w:eastAsia="zh-CN"/>
        </w:rPr>
        <w:t>部分</w:t>
      </w:r>
      <w:r>
        <w:rPr>
          <w:rFonts w:hint="eastAsia" w:ascii="宋体" w:hAnsi="宋体"/>
          <w:color w:val="auto"/>
          <w:kern w:val="0"/>
        </w:rPr>
        <w:t>正文应采用</w:t>
      </w:r>
      <w:r>
        <w:rPr>
          <w:rFonts w:ascii="宋体" w:hAnsi="宋体"/>
          <w:color w:val="auto"/>
          <w:kern w:val="0"/>
        </w:rPr>
        <w:t>Word</w:t>
      </w:r>
      <w:r>
        <w:rPr>
          <w:rFonts w:hint="eastAsia" w:ascii="宋体" w:hAnsi="宋体"/>
          <w:color w:val="auto"/>
          <w:kern w:val="0"/>
        </w:rPr>
        <w:t>文档编写，所有字体均采用四号宋体字，所有字体为黑色，且不得有任何修饰。字间距为标准</w:t>
      </w:r>
      <w:r>
        <w:rPr>
          <w:rFonts w:ascii="宋体" w:hAnsi="宋体"/>
          <w:color w:val="auto"/>
          <w:kern w:val="0"/>
        </w:rPr>
        <w:t xml:space="preserve"> </w:t>
      </w:r>
      <w:r>
        <w:rPr>
          <w:rFonts w:hint="eastAsia" w:ascii="宋体" w:hAnsi="宋体"/>
          <w:color w:val="auto"/>
          <w:kern w:val="0"/>
        </w:rPr>
        <w:t>，行间距为单倍行距。施工平面布置图以及施工横道图或网络图中的字体采用宋体字，字迹以清晰为准。</w:t>
      </w:r>
    </w:p>
    <w:p>
      <w:pPr>
        <w:spacing w:line="360" w:lineRule="auto"/>
        <w:ind w:firstLine="420" w:firstLineChars="200"/>
        <w:rPr>
          <w:rFonts w:ascii="宋体" w:hAnsi="宋体"/>
          <w:color w:val="auto"/>
          <w:kern w:val="0"/>
        </w:rPr>
      </w:pPr>
      <w:r>
        <w:rPr>
          <w:rFonts w:ascii="宋体" w:hAnsi="宋体"/>
          <w:color w:val="auto"/>
          <w:kern w:val="0"/>
        </w:rPr>
        <w:t>6.8.3</w:t>
      </w:r>
      <w:r>
        <w:rPr>
          <w:rFonts w:hint="eastAsia" w:ascii="宋体" w:hAnsi="宋体"/>
          <w:color w:val="auto"/>
          <w:kern w:val="0"/>
        </w:rPr>
        <w:t>、技术</w:t>
      </w:r>
      <w:r>
        <w:rPr>
          <w:rFonts w:hint="eastAsia" w:ascii="宋体" w:hAnsi="宋体"/>
          <w:color w:val="auto"/>
          <w:kern w:val="0"/>
          <w:lang w:val="en-US" w:eastAsia="zh-CN"/>
        </w:rPr>
        <w:t>部分</w:t>
      </w:r>
      <w:r>
        <w:rPr>
          <w:rFonts w:hint="eastAsia" w:ascii="宋体" w:hAnsi="宋体"/>
          <w:color w:val="auto"/>
          <w:kern w:val="0"/>
        </w:rPr>
        <w:t>编制时</w:t>
      </w:r>
      <w:r>
        <w:rPr>
          <w:rFonts w:ascii="宋体" w:hAnsi="宋体"/>
          <w:color w:val="auto"/>
          <w:kern w:val="0"/>
        </w:rPr>
        <w:t>Word</w:t>
      </w:r>
      <w:r>
        <w:rPr>
          <w:rFonts w:hint="eastAsia" w:ascii="宋体" w:hAnsi="宋体"/>
          <w:color w:val="auto"/>
          <w:kern w:val="0"/>
        </w:rPr>
        <w:t>软件设置要求</w:t>
      </w:r>
    </w:p>
    <w:p>
      <w:pPr>
        <w:spacing w:line="360" w:lineRule="auto"/>
        <w:ind w:firstLine="420" w:firstLineChars="200"/>
        <w:rPr>
          <w:rFonts w:ascii="宋体" w:hAnsi="宋体"/>
          <w:color w:val="auto"/>
          <w:kern w:val="0"/>
        </w:rPr>
      </w:pPr>
      <w:r>
        <w:rPr>
          <w:rFonts w:ascii="宋体" w:hAnsi="宋体"/>
          <w:color w:val="auto"/>
          <w:kern w:val="0"/>
        </w:rPr>
        <w:t>1</w:t>
      </w:r>
      <w:r>
        <w:rPr>
          <w:rFonts w:hint="eastAsia" w:ascii="宋体" w:hAnsi="宋体"/>
          <w:color w:val="auto"/>
          <w:kern w:val="0"/>
        </w:rPr>
        <w:t>）页面设置－文档网络－只指定行网格－默认－确定；</w:t>
      </w:r>
    </w:p>
    <w:p>
      <w:pPr>
        <w:spacing w:line="360" w:lineRule="auto"/>
        <w:ind w:firstLine="420" w:firstLineChars="200"/>
        <w:rPr>
          <w:rFonts w:ascii="宋体" w:hAnsi="宋体"/>
          <w:color w:val="auto"/>
          <w:kern w:val="0"/>
        </w:rPr>
      </w:pPr>
      <w:r>
        <w:rPr>
          <w:rFonts w:ascii="宋体" w:hAnsi="宋体"/>
          <w:color w:val="auto"/>
          <w:kern w:val="0"/>
        </w:rPr>
        <w:t>2</w:t>
      </w:r>
      <w:r>
        <w:rPr>
          <w:rFonts w:hint="eastAsia" w:ascii="宋体" w:hAnsi="宋体"/>
          <w:color w:val="auto"/>
          <w:kern w:val="0"/>
        </w:rPr>
        <w:t>）段落－缩进和间距－行距</w:t>
      </w:r>
      <w:r>
        <w:rPr>
          <w:rFonts w:ascii="宋体" w:hAnsi="宋体"/>
          <w:color w:val="auto"/>
          <w:kern w:val="0"/>
        </w:rPr>
        <w:t>(</w:t>
      </w:r>
      <w:r>
        <w:rPr>
          <w:rFonts w:hint="eastAsia" w:ascii="宋体" w:hAnsi="宋体"/>
          <w:color w:val="auto"/>
          <w:kern w:val="0"/>
        </w:rPr>
        <w:t>单倍行距，设置值为空白</w:t>
      </w:r>
      <w:r>
        <w:rPr>
          <w:rFonts w:ascii="宋体" w:hAnsi="宋体"/>
          <w:color w:val="auto"/>
          <w:kern w:val="0"/>
        </w:rPr>
        <w:t>)</w:t>
      </w:r>
      <w:r>
        <w:rPr>
          <w:rFonts w:hint="eastAsia" w:ascii="宋体" w:hAnsi="宋体"/>
          <w:color w:val="auto"/>
          <w:kern w:val="0"/>
        </w:rPr>
        <w:t>；</w:t>
      </w:r>
    </w:p>
    <w:p>
      <w:pPr>
        <w:spacing w:line="360" w:lineRule="auto"/>
        <w:ind w:firstLine="420" w:firstLineChars="200"/>
        <w:rPr>
          <w:rFonts w:ascii="宋体" w:hAnsi="宋体"/>
          <w:color w:val="auto"/>
          <w:kern w:val="0"/>
        </w:rPr>
      </w:pPr>
      <w:r>
        <w:rPr>
          <w:rFonts w:ascii="宋体" w:hAnsi="宋体"/>
          <w:color w:val="auto"/>
          <w:kern w:val="0"/>
        </w:rPr>
        <w:t>3</w:t>
      </w:r>
      <w:r>
        <w:rPr>
          <w:rFonts w:hint="eastAsia" w:ascii="宋体" w:hAnsi="宋体"/>
          <w:color w:val="auto"/>
          <w:kern w:val="0"/>
        </w:rPr>
        <w:t>）段落－特殊格式</w:t>
      </w:r>
      <w:r>
        <w:rPr>
          <w:rFonts w:ascii="宋体" w:hAnsi="宋体"/>
          <w:color w:val="auto"/>
          <w:kern w:val="0"/>
        </w:rPr>
        <w:t>(</w:t>
      </w:r>
      <w:r>
        <w:rPr>
          <w:rFonts w:hint="eastAsia" w:ascii="宋体" w:hAnsi="宋体"/>
          <w:color w:val="auto"/>
          <w:kern w:val="0"/>
        </w:rPr>
        <w:t>首行缩进</w:t>
      </w:r>
      <w:r>
        <w:rPr>
          <w:rFonts w:ascii="宋体" w:hAnsi="宋体"/>
          <w:color w:val="auto"/>
          <w:kern w:val="0"/>
        </w:rPr>
        <w:t>)</w:t>
      </w:r>
      <w:r>
        <w:rPr>
          <w:rFonts w:hint="eastAsia" w:ascii="宋体" w:hAnsi="宋体"/>
          <w:color w:val="auto"/>
          <w:kern w:val="0"/>
        </w:rPr>
        <w:t>；</w:t>
      </w:r>
    </w:p>
    <w:p>
      <w:pPr>
        <w:spacing w:line="360" w:lineRule="auto"/>
        <w:ind w:firstLine="420" w:firstLineChars="200"/>
        <w:rPr>
          <w:rFonts w:ascii="宋体" w:hAnsi="宋体"/>
          <w:color w:val="auto"/>
          <w:kern w:val="0"/>
        </w:rPr>
      </w:pPr>
      <w:r>
        <w:rPr>
          <w:rFonts w:ascii="宋体" w:hAnsi="宋体"/>
          <w:color w:val="auto"/>
          <w:kern w:val="0"/>
        </w:rPr>
        <w:t>4</w:t>
      </w:r>
      <w:r>
        <w:rPr>
          <w:rFonts w:hint="eastAsia" w:ascii="宋体" w:hAnsi="宋体"/>
          <w:color w:val="auto"/>
          <w:kern w:val="0"/>
        </w:rPr>
        <w:t>）段落－度量值</w:t>
      </w:r>
      <w:r>
        <w:rPr>
          <w:rFonts w:ascii="宋体" w:hAnsi="宋体"/>
          <w:color w:val="auto"/>
          <w:kern w:val="0"/>
        </w:rPr>
        <w:t>(2</w:t>
      </w:r>
      <w:r>
        <w:rPr>
          <w:rFonts w:hint="eastAsia" w:ascii="宋体" w:hAnsi="宋体"/>
          <w:color w:val="auto"/>
          <w:kern w:val="0"/>
        </w:rPr>
        <w:t>个字符</w:t>
      </w:r>
      <w:r>
        <w:rPr>
          <w:rFonts w:ascii="宋体" w:hAnsi="宋体"/>
          <w:color w:val="auto"/>
          <w:kern w:val="0"/>
        </w:rPr>
        <w:t>)</w:t>
      </w:r>
      <w:r>
        <w:rPr>
          <w:rFonts w:hint="eastAsia" w:ascii="宋体" w:hAnsi="宋体"/>
          <w:color w:val="auto"/>
          <w:kern w:val="0"/>
        </w:rPr>
        <w:t>；</w:t>
      </w:r>
    </w:p>
    <w:p>
      <w:pPr>
        <w:spacing w:line="360" w:lineRule="auto"/>
        <w:ind w:firstLine="420" w:firstLineChars="200"/>
        <w:rPr>
          <w:rFonts w:ascii="宋体" w:hAnsi="宋体"/>
          <w:color w:val="auto"/>
          <w:kern w:val="0"/>
        </w:rPr>
      </w:pPr>
      <w:r>
        <w:rPr>
          <w:rFonts w:ascii="宋体" w:hAnsi="宋体"/>
          <w:color w:val="auto"/>
          <w:kern w:val="0"/>
        </w:rPr>
        <w:t>5</w:t>
      </w:r>
      <w:r>
        <w:rPr>
          <w:rFonts w:hint="eastAsia" w:ascii="宋体" w:hAnsi="宋体"/>
          <w:color w:val="auto"/>
          <w:kern w:val="0"/>
        </w:rPr>
        <w:t>）段落－如果定义了文档网络，则自动调整右缩进（不点取）；</w:t>
      </w:r>
    </w:p>
    <w:p>
      <w:pPr>
        <w:spacing w:line="360" w:lineRule="auto"/>
        <w:ind w:firstLine="420" w:firstLineChars="200"/>
        <w:rPr>
          <w:rFonts w:ascii="宋体" w:hAnsi="宋体"/>
          <w:color w:val="auto"/>
          <w:kern w:val="0"/>
        </w:rPr>
      </w:pPr>
      <w:r>
        <w:rPr>
          <w:rFonts w:ascii="宋体" w:hAnsi="宋体"/>
          <w:color w:val="auto"/>
          <w:kern w:val="0"/>
        </w:rPr>
        <w:t>6</w:t>
      </w:r>
      <w:r>
        <w:rPr>
          <w:rFonts w:hint="eastAsia" w:ascii="宋体" w:hAnsi="宋体"/>
          <w:color w:val="auto"/>
          <w:kern w:val="0"/>
        </w:rPr>
        <w:t>）段落－如果定义了文档网络，则对齐网络（不点取）。</w:t>
      </w:r>
    </w:p>
    <w:p>
      <w:pPr>
        <w:spacing w:line="360" w:lineRule="auto"/>
        <w:ind w:firstLine="422" w:firstLineChars="200"/>
        <w:rPr>
          <w:rFonts w:hint="eastAsia" w:ascii="宋体" w:hAnsi="宋体"/>
          <w:b/>
          <w:bCs/>
          <w:color w:val="auto"/>
          <w:kern w:val="0"/>
          <w:szCs w:val="22"/>
        </w:rPr>
      </w:pPr>
      <w:r>
        <w:rPr>
          <w:rFonts w:hint="eastAsia" w:ascii="宋体" w:hAnsi="宋体"/>
          <w:b/>
          <w:bCs/>
          <w:color w:val="auto"/>
          <w:kern w:val="0"/>
          <w:szCs w:val="22"/>
        </w:rPr>
        <w:t>6.</w:t>
      </w:r>
      <w:r>
        <w:rPr>
          <w:rFonts w:hint="eastAsia" w:ascii="宋体" w:hAnsi="宋体"/>
          <w:b/>
          <w:bCs/>
          <w:color w:val="auto"/>
          <w:kern w:val="0"/>
          <w:szCs w:val="22"/>
          <w:lang w:val="en-US" w:eastAsia="zh-CN"/>
        </w:rPr>
        <w:t>9</w:t>
      </w:r>
      <w:r>
        <w:rPr>
          <w:rFonts w:hint="eastAsia" w:ascii="宋体" w:hAnsi="宋体"/>
          <w:b/>
          <w:bCs/>
          <w:color w:val="auto"/>
          <w:kern w:val="0"/>
          <w:szCs w:val="22"/>
        </w:rPr>
        <w:t>、投标文件递交</w:t>
      </w:r>
    </w:p>
    <w:p>
      <w:pPr>
        <w:spacing w:line="360" w:lineRule="auto"/>
        <w:ind w:firstLine="420" w:firstLineChars="200"/>
        <w:rPr>
          <w:rFonts w:hint="eastAsia" w:ascii="宋体" w:hAnsi="宋体"/>
          <w:color w:val="auto"/>
          <w:kern w:val="0"/>
        </w:rPr>
      </w:pPr>
      <w:r>
        <w:rPr>
          <w:rFonts w:hint="eastAsia" w:ascii="宋体" w:hAnsi="宋体"/>
          <w:color w:val="auto"/>
          <w:kern w:val="0"/>
        </w:rPr>
        <w:t>6.</w:t>
      </w:r>
      <w:r>
        <w:rPr>
          <w:rFonts w:hint="eastAsia" w:ascii="宋体" w:hAnsi="宋体"/>
          <w:color w:val="auto"/>
          <w:kern w:val="0"/>
          <w:lang w:val="en-US" w:eastAsia="zh-CN"/>
        </w:rPr>
        <w:t>9</w:t>
      </w:r>
      <w:r>
        <w:rPr>
          <w:rFonts w:hint="eastAsia" w:ascii="宋体" w:hAnsi="宋体"/>
          <w:color w:val="auto"/>
          <w:kern w:val="0"/>
        </w:rPr>
        <w:t>.1、投标人必须按</w:t>
      </w:r>
      <w:r>
        <w:rPr>
          <w:rFonts w:hint="eastAsia" w:ascii="宋体" w:hAnsi="宋体"/>
          <w:bCs/>
          <w:color w:val="auto"/>
          <w:kern w:val="0"/>
        </w:rPr>
        <w:t>投标人须知前附表</w:t>
      </w:r>
      <w:r>
        <w:rPr>
          <w:rFonts w:hint="eastAsia" w:ascii="宋体" w:hAnsi="宋体"/>
          <w:bCs/>
          <w:color w:val="auto"/>
          <w:kern w:val="0"/>
          <w:lang w:val="en-US" w:eastAsia="zh-CN"/>
        </w:rPr>
        <w:t>中</w:t>
      </w:r>
      <w:r>
        <w:rPr>
          <w:rFonts w:hint="eastAsia" w:ascii="宋体" w:hAnsi="宋体"/>
          <w:color w:val="auto"/>
          <w:kern w:val="0"/>
        </w:rPr>
        <w:t>规定，将投标文件</w:t>
      </w:r>
      <w:r>
        <w:rPr>
          <w:rFonts w:hint="eastAsia" w:ascii="宋体" w:hAnsi="宋体"/>
          <w:color w:val="auto"/>
          <w:kern w:val="0"/>
          <w:lang w:val="en-US" w:eastAsia="zh-CN"/>
        </w:rPr>
        <w:t>按规定的时间上传政采云平台。</w:t>
      </w:r>
      <w:r>
        <w:rPr>
          <w:rFonts w:hint="eastAsia" w:ascii="宋体" w:hAnsi="宋体"/>
          <w:color w:val="auto"/>
          <w:kern w:val="0"/>
        </w:rPr>
        <w:t>超过规定时间送达的投标文件，整个投标文件将被视为不响应</w:t>
      </w:r>
      <w:r>
        <w:rPr>
          <w:rFonts w:hint="eastAsia" w:ascii="宋体" w:hAnsi="宋体"/>
          <w:color w:val="auto"/>
          <w:kern w:val="0"/>
          <w:lang w:eastAsia="zh-CN"/>
        </w:rPr>
        <w:t>招标文件</w:t>
      </w:r>
      <w:r>
        <w:rPr>
          <w:rFonts w:hint="eastAsia" w:ascii="宋体" w:hAnsi="宋体"/>
          <w:color w:val="auto"/>
          <w:kern w:val="0"/>
        </w:rPr>
        <w:t>，予以拒绝评审。</w:t>
      </w:r>
    </w:p>
    <w:p>
      <w:pPr>
        <w:spacing w:line="360" w:lineRule="auto"/>
        <w:ind w:firstLine="420" w:firstLineChars="200"/>
        <w:rPr>
          <w:rFonts w:hint="eastAsia" w:ascii="宋体" w:hAnsi="宋体"/>
          <w:color w:val="auto"/>
          <w:kern w:val="0"/>
        </w:rPr>
      </w:pPr>
      <w:r>
        <w:rPr>
          <w:rFonts w:hint="eastAsia" w:ascii="宋体" w:hAnsi="宋体"/>
          <w:color w:val="auto"/>
          <w:kern w:val="0"/>
        </w:rPr>
        <w:t>6.</w:t>
      </w:r>
      <w:r>
        <w:rPr>
          <w:rFonts w:hint="eastAsia" w:ascii="宋体" w:hAnsi="宋体"/>
          <w:color w:val="auto"/>
          <w:kern w:val="0"/>
          <w:lang w:val="en-US" w:eastAsia="zh-CN"/>
        </w:rPr>
        <w:t>9</w:t>
      </w:r>
      <w:r>
        <w:rPr>
          <w:rFonts w:hint="eastAsia" w:ascii="宋体" w:hAnsi="宋体"/>
          <w:color w:val="auto"/>
          <w:kern w:val="0"/>
        </w:rPr>
        <w:t>.2、招标人事先约定延长投标截止时间的，招标人与投标人以前的投标截止期方面的全部权利、责任和义务，将适用延长至新的投标截止期。</w:t>
      </w:r>
    </w:p>
    <w:p>
      <w:pPr>
        <w:spacing w:line="360" w:lineRule="auto"/>
        <w:ind w:firstLine="420" w:firstLineChars="200"/>
        <w:rPr>
          <w:rFonts w:hint="eastAsia" w:ascii="宋体" w:hAnsi="宋体"/>
          <w:color w:val="auto"/>
          <w:kern w:val="0"/>
        </w:rPr>
      </w:pPr>
      <w:r>
        <w:rPr>
          <w:rFonts w:hint="eastAsia" w:ascii="宋体" w:hAnsi="宋体"/>
          <w:color w:val="auto"/>
          <w:kern w:val="0"/>
        </w:rPr>
        <w:t>6.</w:t>
      </w:r>
      <w:r>
        <w:rPr>
          <w:rFonts w:hint="eastAsia" w:ascii="宋体" w:hAnsi="宋体"/>
          <w:color w:val="auto"/>
          <w:kern w:val="0"/>
          <w:lang w:val="en-US" w:eastAsia="zh-CN"/>
        </w:rPr>
        <w:t>9</w:t>
      </w:r>
      <w:r>
        <w:rPr>
          <w:rFonts w:hint="eastAsia" w:ascii="宋体" w:hAnsi="宋体"/>
          <w:color w:val="auto"/>
          <w:kern w:val="0"/>
        </w:rPr>
        <w:t>、投标文件修改与撤回</w:t>
      </w:r>
    </w:p>
    <w:p>
      <w:pPr>
        <w:pStyle w:val="21"/>
        <w:spacing w:line="360" w:lineRule="auto"/>
        <w:ind w:firstLine="420"/>
        <w:rPr>
          <w:rFonts w:hint="eastAsia"/>
          <w:color w:val="auto"/>
          <w:kern w:val="0"/>
        </w:rPr>
      </w:pPr>
      <w:r>
        <w:rPr>
          <w:rFonts w:hint="eastAsia"/>
          <w:color w:val="auto"/>
          <w:kern w:val="0"/>
        </w:rPr>
        <w:t>6.1</w:t>
      </w:r>
      <w:r>
        <w:rPr>
          <w:rFonts w:hint="eastAsia"/>
          <w:color w:val="auto"/>
          <w:kern w:val="0"/>
          <w:lang w:val="en-US" w:eastAsia="zh-CN"/>
        </w:rPr>
        <w:t>0</w:t>
      </w:r>
      <w:r>
        <w:rPr>
          <w:rFonts w:hint="eastAsia"/>
          <w:color w:val="auto"/>
          <w:kern w:val="0"/>
        </w:rPr>
        <w:t>.1、投标人可以在递交投标文件以后，在规定投标截止时间前，以书面形式向招标人递交修改或撤回其投标文件的通知。</w:t>
      </w:r>
    </w:p>
    <w:p>
      <w:pPr>
        <w:spacing w:line="360" w:lineRule="auto"/>
        <w:ind w:firstLine="420" w:firstLineChars="200"/>
        <w:rPr>
          <w:rFonts w:hint="eastAsia" w:ascii="宋体" w:hAnsi="宋体"/>
          <w:color w:val="auto"/>
          <w:kern w:val="0"/>
        </w:rPr>
      </w:pPr>
      <w:r>
        <w:rPr>
          <w:rFonts w:hint="eastAsia" w:ascii="宋体" w:hAnsi="宋体"/>
          <w:color w:val="auto"/>
          <w:kern w:val="0"/>
        </w:rPr>
        <w:t>6.1</w:t>
      </w:r>
      <w:r>
        <w:rPr>
          <w:rFonts w:hint="eastAsia" w:ascii="宋体" w:hAnsi="宋体"/>
          <w:color w:val="auto"/>
          <w:kern w:val="0"/>
          <w:lang w:val="en-US" w:eastAsia="zh-CN"/>
        </w:rPr>
        <w:t>0</w:t>
      </w:r>
      <w:r>
        <w:rPr>
          <w:rFonts w:hint="eastAsia" w:ascii="宋体" w:hAnsi="宋体"/>
          <w:color w:val="auto"/>
          <w:kern w:val="0"/>
        </w:rPr>
        <w:t>.2、投标文件的修改或撤回，同样应按本</w:t>
      </w:r>
      <w:r>
        <w:rPr>
          <w:rFonts w:hint="eastAsia" w:ascii="宋体" w:hAnsi="宋体"/>
          <w:color w:val="auto"/>
          <w:kern w:val="0"/>
          <w:lang w:eastAsia="zh-CN"/>
        </w:rPr>
        <w:t>招标文件</w:t>
      </w:r>
      <w:r>
        <w:rPr>
          <w:rFonts w:hint="eastAsia" w:ascii="宋体" w:hAnsi="宋体"/>
          <w:color w:val="auto"/>
          <w:kern w:val="0"/>
        </w:rPr>
        <w:t>有关规定进行编制、盖章和递交。</w:t>
      </w:r>
    </w:p>
    <w:p>
      <w:pPr>
        <w:spacing w:line="360" w:lineRule="auto"/>
        <w:ind w:firstLine="420" w:firstLineChars="200"/>
        <w:rPr>
          <w:rFonts w:hint="eastAsia" w:ascii="宋体" w:hAnsi="宋体"/>
          <w:color w:val="auto"/>
          <w:kern w:val="0"/>
        </w:rPr>
      </w:pPr>
      <w:r>
        <w:rPr>
          <w:rFonts w:hint="eastAsia" w:ascii="宋体" w:hAnsi="宋体"/>
          <w:color w:val="auto"/>
          <w:kern w:val="0"/>
        </w:rPr>
        <w:t>6.1</w:t>
      </w:r>
      <w:r>
        <w:rPr>
          <w:rFonts w:hint="eastAsia" w:ascii="宋体" w:hAnsi="宋体"/>
          <w:color w:val="auto"/>
          <w:kern w:val="0"/>
          <w:lang w:val="en-US" w:eastAsia="zh-CN"/>
        </w:rPr>
        <w:t>0</w:t>
      </w:r>
      <w:r>
        <w:rPr>
          <w:rFonts w:hint="eastAsia" w:ascii="宋体" w:hAnsi="宋体"/>
          <w:color w:val="auto"/>
          <w:kern w:val="0"/>
        </w:rPr>
        <w:t>.3、投标截止时间后，投标人不得撤回或修改投标文件。</w:t>
      </w:r>
    </w:p>
    <w:p>
      <w:pPr>
        <w:spacing w:line="360" w:lineRule="auto"/>
        <w:ind w:firstLine="420" w:firstLineChars="200"/>
        <w:rPr>
          <w:rFonts w:hint="eastAsia" w:ascii="宋体" w:hAnsi="宋体"/>
          <w:bCs/>
          <w:color w:val="auto"/>
          <w:kern w:val="0"/>
        </w:rPr>
      </w:pPr>
      <w:r>
        <w:rPr>
          <w:rFonts w:hint="eastAsia" w:ascii="宋体" w:hAnsi="宋体"/>
          <w:bCs/>
          <w:color w:val="auto"/>
          <w:kern w:val="0"/>
        </w:rPr>
        <w:t>6.1</w:t>
      </w:r>
      <w:r>
        <w:rPr>
          <w:rFonts w:hint="eastAsia" w:ascii="宋体" w:hAnsi="宋体"/>
          <w:bCs/>
          <w:color w:val="auto"/>
          <w:kern w:val="0"/>
          <w:lang w:val="en-US" w:eastAsia="zh-CN"/>
        </w:rPr>
        <w:t>1</w:t>
      </w:r>
      <w:r>
        <w:rPr>
          <w:rFonts w:hint="eastAsia" w:ascii="宋体" w:hAnsi="宋体"/>
          <w:bCs/>
          <w:color w:val="auto"/>
          <w:kern w:val="0"/>
        </w:rPr>
        <w:t>、投标文件澄清</w:t>
      </w:r>
    </w:p>
    <w:p>
      <w:pPr>
        <w:pStyle w:val="21"/>
        <w:spacing w:line="360" w:lineRule="auto"/>
        <w:ind w:firstLine="420"/>
        <w:rPr>
          <w:rFonts w:hint="eastAsia"/>
          <w:b/>
          <w:color w:val="auto"/>
          <w:kern w:val="0"/>
        </w:rPr>
      </w:pPr>
      <w:r>
        <w:rPr>
          <w:rFonts w:hint="eastAsia"/>
          <w:bCs/>
          <w:color w:val="auto"/>
          <w:kern w:val="0"/>
        </w:rPr>
        <w:t>6.1</w:t>
      </w:r>
      <w:r>
        <w:rPr>
          <w:rFonts w:hint="eastAsia"/>
          <w:bCs/>
          <w:color w:val="auto"/>
          <w:kern w:val="0"/>
          <w:lang w:val="en-US" w:eastAsia="zh-CN"/>
        </w:rPr>
        <w:t>1</w:t>
      </w:r>
      <w:r>
        <w:rPr>
          <w:rFonts w:hint="eastAsia"/>
          <w:color w:val="auto"/>
          <w:kern w:val="0"/>
        </w:rPr>
        <w:t>.1、评标过程中，</w:t>
      </w:r>
      <w:r>
        <w:rPr>
          <w:rFonts w:hint="eastAsia"/>
          <w:color w:val="auto"/>
          <w:kern w:val="0"/>
          <w:lang w:val="en-US" w:eastAsia="zh-CN"/>
        </w:rPr>
        <w:t>评审</w:t>
      </w:r>
      <w:r>
        <w:rPr>
          <w:rFonts w:hint="eastAsia"/>
          <w:color w:val="auto"/>
          <w:kern w:val="0"/>
          <w:lang w:eastAsia="zh-CN"/>
        </w:rPr>
        <w:t>小组</w:t>
      </w:r>
      <w:r>
        <w:rPr>
          <w:rFonts w:hint="eastAsia"/>
          <w:color w:val="auto"/>
          <w:kern w:val="0"/>
        </w:rPr>
        <w:t>为了有助于投标文件的评审，可以要求投标人就投标文件中非改变实质性内容的部分，做出书面说明并提供相关材料进行澄清，但改变投标文件实质性内容的澄清</w:t>
      </w:r>
      <w:r>
        <w:rPr>
          <w:rFonts w:hint="eastAsia"/>
          <w:color w:val="auto"/>
          <w:kern w:val="0"/>
          <w:lang w:val="en-US" w:eastAsia="zh-CN"/>
        </w:rPr>
        <w:t>评审</w:t>
      </w:r>
      <w:r>
        <w:rPr>
          <w:rFonts w:hint="eastAsia"/>
          <w:color w:val="auto"/>
          <w:kern w:val="0"/>
          <w:lang w:eastAsia="zh-CN"/>
        </w:rPr>
        <w:t>小组</w:t>
      </w:r>
      <w:r>
        <w:rPr>
          <w:rFonts w:hint="eastAsia"/>
          <w:color w:val="auto"/>
          <w:kern w:val="0"/>
        </w:rPr>
        <w:t>将不予接受。</w:t>
      </w:r>
    </w:p>
    <w:p>
      <w:pPr>
        <w:spacing w:line="360" w:lineRule="auto"/>
        <w:ind w:firstLine="420" w:firstLineChars="200"/>
        <w:rPr>
          <w:rFonts w:hint="eastAsia" w:ascii="宋体" w:hAnsi="宋体"/>
          <w:color w:val="auto"/>
          <w:kern w:val="0"/>
        </w:rPr>
      </w:pPr>
      <w:r>
        <w:rPr>
          <w:rFonts w:hint="eastAsia" w:ascii="宋体" w:hAnsi="宋体"/>
          <w:color w:val="auto"/>
          <w:kern w:val="0"/>
        </w:rPr>
        <w:t>6.1</w:t>
      </w:r>
      <w:r>
        <w:rPr>
          <w:rFonts w:hint="eastAsia" w:ascii="宋体" w:hAnsi="宋体"/>
          <w:color w:val="auto"/>
          <w:kern w:val="0"/>
          <w:lang w:val="en-US" w:eastAsia="zh-CN"/>
        </w:rPr>
        <w:t>2</w:t>
      </w:r>
      <w:r>
        <w:rPr>
          <w:rFonts w:hint="eastAsia" w:ascii="宋体" w:hAnsi="宋体"/>
          <w:color w:val="auto"/>
          <w:kern w:val="0"/>
        </w:rPr>
        <w:t>、投标文件格式</w:t>
      </w:r>
    </w:p>
    <w:p>
      <w:pPr>
        <w:spacing w:line="360" w:lineRule="auto"/>
        <w:ind w:firstLine="420" w:firstLineChars="200"/>
        <w:rPr>
          <w:rFonts w:hint="eastAsia" w:ascii="宋体" w:hAnsi="宋体"/>
          <w:color w:val="auto"/>
          <w:kern w:val="0"/>
        </w:rPr>
      </w:pPr>
      <w:r>
        <w:rPr>
          <w:rFonts w:hint="eastAsia" w:ascii="宋体" w:hAnsi="宋体"/>
          <w:color w:val="auto"/>
          <w:kern w:val="0"/>
        </w:rPr>
        <w:t>6.1</w:t>
      </w:r>
      <w:r>
        <w:rPr>
          <w:rFonts w:hint="eastAsia" w:ascii="宋体" w:hAnsi="宋体"/>
          <w:color w:val="auto"/>
          <w:kern w:val="0"/>
          <w:lang w:val="en-US" w:eastAsia="zh-CN"/>
        </w:rPr>
        <w:t>2</w:t>
      </w:r>
      <w:r>
        <w:rPr>
          <w:rFonts w:hint="eastAsia" w:ascii="宋体" w:hAnsi="宋体"/>
          <w:color w:val="auto"/>
          <w:kern w:val="0"/>
        </w:rPr>
        <w:t>.1、投标文件格式见第五章。</w:t>
      </w:r>
    </w:p>
    <w:p>
      <w:pPr>
        <w:spacing w:line="360" w:lineRule="auto"/>
        <w:ind w:firstLine="420" w:firstLineChars="200"/>
        <w:rPr>
          <w:rFonts w:hint="eastAsia" w:ascii="宋体" w:hAnsi="宋体"/>
          <w:b/>
          <w:bCs/>
          <w:color w:val="auto"/>
          <w:kern w:val="0"/>
        </w:rPr>
      </w:pPr>
      <w:r>
        <w:rPr>
          <w:rFonts w:hint="eastAsia" w:ascii="宋体" w:hAnsi="宋体"/>
          <w:color w:val="auto"/>
          <w:kern w:val="0"/>
        </w:rPr>
        <w:t>6.1</w:t>
      </w:r>
      <w:r>
        <w:rPr>
          <w:rFonts w:hint="eastAsia" w:ascii="宋体" w:hAnsi="宋体"/>
          <w:color w:val="auto"/>
          <w:kern w:val="0"/>
          <w:lang w:val="en-US" w:eastAsia="zh-CN"/>
        </w:rPr>
        <w:t>2</w:t>
      </w:r>
      <w:r>
        <w:rPr>
          <w:rFonts w:hint="eastAsia" w:ascii="宋体" w:hAnsi="宋体"/>
          <w:color w:val="auto"/>
          <w:kern w:val="0"/>
        </w:rPr>
        <w:t>.2、投标人应使用本</w:t>
      </w:r>
      <w:r>
        <w:rPr>
          <w:rFonts w:hint="eastAsia" w:ascii="宋体" w:hAnsi="宋体"/>
          <w:color w:val="auto"/>
          <w:kern w:val="0"/>
          <w:lang w:eastAsia="zh-CN"/>
        </w:rPr>
        <w:t>招标文件</w:t>
      </w:r>
      <w:r>
        <w:rPr>
          <w:rFonts w:hint="eastAsia" w:ascii="宋体" w:hAnsi="宋体"/>
          <w:color w:val="auto"/>
          <w:kern w:val="0"/>
        </w:rPr>
        <w:t>后面提供的投标文件格式填写，如不够用时，投标人可按同样格式自行编制和填补，如果本</w:t>
      </w:r>
      <w:r>
        <w:rPr>
          <w:rFonts w:hint="eastAsia" w:ascii="宋体" w:hAnsi="宋体"/>
          <w:color w:val="auto"/>
          <w:kern w:val="0"/>
          <w:lang w:eastAsia="zh-CN"/>
        </w:rPr>
        <w:t>招标文件</w:t>
      </w:r>
      <w:r>
        <w:rPr>
          <w:rFonts w:hint="eastAsia" w:ascii="宋体" w:hAnsi="宋体"/>
          <w:color w:val="auto"/>
          <w:kern w:val="0"/>
        </w:rPr>
        <w:t>未提供格式的，投标人可自行编制。</w:t>
      </w:r>
    </w:p>
    <w:p>
      <w:pPr>
        <w:spacing w:line="360" w:lineRule="auto"/>
        <w:ind w:firstLine="428" w:firstLineChars="203"/>
        <w:rPr>
          <w:rFonts w:hint="eastAsia" w:ascii="宋体" w:hAnsi="宋体"/>
          <w:color w:val="auto"/>
          <w:kern w:val="0"/>
        </w:rPr>
      </w:pPr>
      <w:r>
        <w:rPr>
          <w:rFonts w:hint="eastAsia" w:ascii="宋体" w:hAnsi="宋体"/>
          <w:b/>
          <w:bCs/>
          <w:color w:val="auto"/>
          <w:kern w:val="0"/>
        </w:rPr>
        <w:t>7、开标时间及地点</w:t>
      </w:r>
    </w:p>
    <w:p>
      <w:pPr>
        <w:spacing w:line="360" w:lineRule="auto"/>
        <w:ind w:firstLine="420" w:firstLineChars="200"/>
        <w:rPr>
          <w:rFonts w:hint="eastAsia"/>
          <w:sz w:val="24"/>
          <w:szCs w:val="24"/>
          <w:lang w:eastAsia="zh-CN"/>
        </w:rPr>
      </w:pPr>
      <w:r>
        <w:rPr>
          <w:rFonts w:hint="eastAsia" w:ascii="宋体" w:hAnsi="宋体"/>
          <w:color w:val="auto"/>
          <w:kern w:val="0"/>
          <w:szCs w:val="22"/>
          <w:lang w:val="en-US" w:eastAsia="zh-CN"/>
        </w:rPr>
        <w:t>7.1开标时间</w:t>
      </w:r>
      <w:r>
        <w:rPr>
          <w:rFonts w:hint="eastAsia" w:ascii="宋体" w:hAnsi="宋体"/>
          <w:color w:val="auto"/>
          <w:kern w:val="0"/>
          <w:szCs w:val="22"/>
        </w:rPr>
        <w:t>：</w:t>
      </w:r>
      <w:r>
        <w:rPr>
          <w:rFonts w:hint="eastAsia" w:ascii="宋体" w:hAnsi="宋体"/>
          <w:color w:val="auto"/>
          <w:kern w:val="0"/>
          <w:szCs w:val="22"/>
          <w:lang w:val="en-US" w:eastAsia="zh-CN"/>
        </w:rPr>
        <w:t>见投标人须知前附表</w:t>
      </w:r>
    </w:p>
    <w:p>
      <w:pPr>
        <w:spacing w:line="360" w:lineRule="auto"/>
        <w:ind w:firstLine="420" w:firstLineChars="200"/>
        <w:rPr>
          <w:rFonts w:hint="eastAsia" w:ascii="宋体" w:hAnsi="宋体"/>
          <w:color w:val="auto"/>
          <w:kern w:val="0"/>
          <w:szCs w:val="22"/>
        </w:rPr>
      </w:pPr>
      <w:r>
        <w:rPr>
          <w:rFonts w:hint="eastAsia" w:ascii="宋体" w:hAnsi="宋体"/>
          <w:color w:val="auto"/>
          <w:kern w:val="0"/>
          <w:szCs w:val="22"/>
          <w:lang w:val="en-US" w:eastAsia="zh-CN"/>
        </w:rPr>
        <w:t>7.2</w:t>
      </w:r>
      <w:r>
        <w:rPr>
          <w:rFonts w:hint="eastAsia" w:ascii="宋体" w:hAnsi="宋体"/>
          <w:color w:val="auto"/>
          <w:kern w:val="0"/>
          <w:szCs w:val="22"/>
        </w:rPr>
        <w:t>开标地点：</w:t>
      </w:r>
      <w:r>
        <w:rPr>
          <w:rFonts w:hint="eastAsia" w:ascii="宋体" w:hAnsi="宋体"/>
          <w:color w:val="auto"/>
          <w:kern w:val="0"/>
          <w:szCs w:val="22"/>
          <w:lang w:val="en-US" w:eastAsia="zh-CN"/>
        </w:rPr>
        <w:t>见投标人须知前附表</w:t>
      </w:r>
    </w:p>
    <w:p>
      <w:pPr>
        <w:numPr>
          <w:ilvl w:val="0"/>
          <w:numId w:val="3"/>
        </w:numPr>
        <w:spacing w:line="360" w:lineRule="auto"/>
        <w:ind w:firstLine="422" w:firstLineChars="200"/>
        <w:rPr>
          <w:rFonts w:hint="eastAsia" w:ascii="宋体" w:hAnsi="宋体"/>
          <w:b/>
          <w:bCs/>
          <w:color w:val="auto"/>
          <w:kern w:val="0"/>
          <w:lang w:eastAsia="zh-CN"/>
        </w:rPr>
      </w:pPr>
      <w:r>
        <w:rPr>
          <w:rFonts w:hint="eastAsia" w:ascii="宋体" w:hAnsi="宋体"/>
          <w:b/>
          <w:bCs/>
          <w:color w:val="auto"/>
          <w:kern w:val="0"/>
        </w:rPr>
        <w:t>评标方法</w:t>
      </w:r>
      <w:r>
        <w:rPr>
          <w:rFonts w:hint="eastAsia" w:ascii="宋体" w:hAnsi="宋体"/>
          <w:b/>
          <w:bCs/>
          <w:color w:val="auto"/>
          <w:kern w:val="0"/>
          <w:lang w:eastAsia="zh-CN"/>
        </w:rPr>
        <w:t>：</w:t>
      </w:r>
    </w:p>
    <w:p>
      <w:pPr>
        <w:numPr>
          <w:ilvl w:val="0"/>
          <w:numId w:val="0"/>
        </w:numPr>
        <w:spacing w:line="360" w:lineRule="auto"/>
        <w:ind w:firstLine="420" w:firstLineChars="200"/>
        <w:rPr>
          <w:rFonts w:hint="eastAsia" w:ascii="宋体" w:hAnsi="宋体"/>
          <w:color w:val="auto"/>
          <w:kern w:val="0"/>
          <w:szCs w:val="22"/>
          <w:highlight w:val="none"/>
          <w:lang w:val="en-US" w:eastAsia="zh-CN"/>
        </w:rPr>
      </w:pPr>
      <w:r>
        <w:rPr>
          <w:rFonts w:hint="eastAsia" w:ascii="宋体" w:hAnsi="宋体"/>
          <w:color w:val="auto"/>
          <w:kern w:val="0"/>
          <w:szCs w:val="22"/>
          <w:highlight w:val="none"/>
          <w:lang w:val="en-US" w:eastAsia="zh-CN"/>
        </w:rPr>
        <w:t>8.1综合评分法</w:t>
      </w:r>
    </w:p>
    <w:p>
      <w:pPr>
        <w:numPr>
          <w:ilvl w:val="0"/>
          <w:numId w:val="0"/>
        </w:numPr>
        <w:spacing w:line="360" w:lineRule="auto"/>
        <w:ind w:firstLine="420" w:firstLineChars="200"/>
        <w:rPr>
          <w:rFonts w:hint="eastAsia"/>
          <w:lang w:val="en-US" w:eastAsia="zh-CN"/>
        </w:rPr>
      </w:pPr>
      <w:r>
        <w:rPr>
          <w:rFonts w:hint="eastAsia" w:ascii="宋体" w:hAnsi="宋体" w:eastAsiaTheme="minorEastAsia" w:cstheme="minorBidi"/>
          <w:color w:val="auto"/>
          <w:kern w:val="0"/>
          <w:sz w:val="21"/>
          <w:szCs w:val="22"/>
          <w:highlight w:val="none"/>
          <w:lang w:val="en-US" w:eastAsia="zh-CN" w:bidi="ar-SA"/>
        </w:rPr>
        <w:t>8.2</w:t>
      </w:r>
      <w:r>
        <w:rPr>
          <w:rFonts w:hint="eastAsia"/>
          <w:lang w:val="en-US" w:eastAsia="zh-CN"/>
        </w:rPr>
        <w:t>初步审查</w:t>
      </w:r>
    </w:p>
    <w:p>
      <w:pPr>
        <w:spacing w:line="360" w:lineRule="auto"/>
        <w:ind w:firstLine="420" w:firstLineChars="200"/>
        <w:rPr>
          <w:rFonts w:hint="eastAsia" w:ascii="宋体" w:hAnsi="宋体"/>
          <w:color w:val="auto"/>
          <w:kern w:val="0"/>
          <w:highlight w:val="none"/>
        </w:rPr>
      </w:pPr>
      <w:r>
        <w:rPr>
          <w:rFonts w:hint="eastAsia" w:ascii="宋体" w:hAnsi="宋体"/>
          <w:color w:val="auto"/>
          <w:kern w:val="0"/>
          <w:highlight w:val="none"/>
          <w:lang w:val="en-US" w:eastAsia="zh-CN"/>
        </w:rPr>
        <w:t>评审小组</w:t>
      </w:r>
      <w:r>
        <w:rPr>
          <w:rFonts w:hint="eastAsia" w:ascii="宋体" w:hAnsi="宋体"/>
          <w:color w:val="auto"/>
          <w:kern w:val="0"/>
          <w:highlight w:val="none"/>
        </w:rPr>
        <w:t>将按照以下条款，对投标人的资格进行审查，有一条未通过则按废标处理。</w:t>
      </w:r>
    </w:p>
    <w:p>
      <w:pPr>
        <w:pStyle w:val="29"/>
        <w:jc w:val="center"/>
        <w:rPr>
          <w:rFonts w:hint="eastAsia"/>
        </w:rPr>
      </w:pPr>
      <w:r>
        <w:rPr>
          <w:rFonts w:hint="default"/>
          <w:b/>
          <w:bCs/>
          <w:sz w:val="28"/>
          <w:szCs w:val="28"/>
          <w:lang w:val="en-US" w:eastAsia="zh-CN"/>
        </w:rPr>
        <w:t>初步评审（资格性</w:t>
      </w:r>
      <w:r>
        <w:rPr>
          <w:rFonts w:hint="eastAsia"/>
          <w:b/>
          <w:bCs/>
          <w:sz w:val="28"/>
          <w:szCs w:val="28"/>
          <w:lang w:val="en-US" w:eastAsia="zh-CN"/>
        </w:rPr>
        <w:t>审查</w:t>
      </w:r>
      <w:r>
        <w:rPr>
          <w:rFonts w:hint="default"/>
          <w:b/>
          <w:bCs/>
          <w:sz w:val="28"/>
          <w:szCs w:val="28"/>
          <w:lang w:val="en-US" w:eastAsia="zh-CN"/>
        </w:rPr>
        <w:t>）</w:t>
      </w:r>
    </w:p>
    <w:tbl>
      <w:tblPr>
        <w:tblStyle w:val="24"/>
        <w:tblW w:w="53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56"/>
        <w:gridCol w:w="1717"/>
        <w:gridCol w:w="3758"/>
        <w:gridCol w:w="637"/>
        <w:gridCol w:w="650"/>
        <w:gridCol w:w="665"/>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项目</w:t>
            </w:r>
          </w:p>
        </w:tc>
        <w:tc>
          <w:tcPr>
            <w:tcW w:w="2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lang w:val="en-US" w:eastAsia="zh-CN"/>
              </w:rPr>
            </w:pPr>
            <w:r>
              <w:rPr>
                <w:rFonts w:hint="eastAsia"/>
                <w:lang w:val="en-US" w:eastAsia="zh-CN"/>
              </w:rPr>
              <w:t>序号</w:t>
            </w:r>
          </w:p>
        </w:tc>
        <w:tc>
          <w:tcPr>
            <w:tcW w:w="948"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lang w:val="en-US" w:eastAsia="zh-CN"/>
              </w:rPr>
            </w:pPr>
            <w:r>
              <w:rPr>
                <w:rFonts w:hint="eastAsia"/>
                <w:lang w:val="en-US" w:eastAsia="zh-CN"/>
              </w:rPr>
              <w:t>评审内容</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lang w:val="en-US" w:eastAsia="zh-CN"/>
              </w:rPr>
            </w:pPr>
            <w:r>
              <w:rPr>
                <w:rFonts w:hint="eastAsia"/>
                <w:lang w:val="en-US" w:eastAsia="zh-CN"/>
              </w:rPr>
              <w:t>合格条件及标准</w:t>
            </w:r>
          </w:p>
        </w:tc>
        <w:tc>
          <w:tcPr>
            <w:tcW w:w="3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投标人1</w:t>
            </w:r>
          </w:p>
        </w:tc>
        <w:tc>
          <w:tcPr>
            <w:tcW w:w="35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投标人2</w:t>
            </w:r>
          </w:p>
        </w:tc>
        <w:tc>
          <w:tcPr>
            <w:tcW w:w="367"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投标人3</w:t>
            </w:r>
          </w:p>
        </w:tc>
        <w:tc>
          <w:tcPr>
            <w:tcW w:w="39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2" w:type="pct"/>
            <w:vMerge w:val="restar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初</w:t>
            </w:r>
          </w:p>
          <w:p>
            <w:pPr>
              <w:pStyle w:val="40"/>
              <w:bidi w:val="0"/>
              <w:rPr>
                <w:rFonts w:hint="eastAsia"/>
              </w:rPr>
            </w:pPr>
            <w:r>
              <w:rPr>
                <w:rFonts w:hint="eastAsia"/>
              </w:rPr>
              <w:t>步</w:t>
            </w:r>
          </w:p>
          <w:p>
            <w:pPr>
              <w:pStyle w:val="40"/>
              <w:bidi w:val="0"/>
              <w:rPr>
                <w:rFonts w:hint="eastAsia"/>
              </w:rPr>
            </w:pPr>
            <w:r>
              <w:rPr>
                <w:rFonts w:hint="eastAsia"/>
              </w:rPr>
              <w:t>评</w:t>
            </w:r>
          </w:p>
          <w:p>
            <w:pPr>
              <w:pStyle w:val="40"/>
              <w:bidi w:val="0"/>
              <w:rPr>
                <w:rFonts w:hint="eastAsia"/>
              </w:rPr>
            </w:pPr>
            <w:r>
              <w:rPr>
                <w:rFonts w:hint="eastAsia"/>
              </w:rPr>
              <w:t>审</w:t>
            </w:r>
          </w:p>
          <w:p>
            <w:pPr>
              <w:pStyle w:val="40"/>
              <w:bidi w:val="0"/>
              <w:rPr>
                <w:rFonts w:hint="eastAsia"/>
              </w:rPr>
            </w:pPr>
            <w:r>
              <w:rPr>
                <w:rFonts w:hint="eastAsia"/>
              </w:rPr>
              <w:t>︹</w:t>
            </w:r>
          </w:p>
          <w:p>
            <w:pPr>
              <w:pStyle w:val="40"/>
              <w:bidi w:val="0"/>
              <w:rPr>
                <w:rFonts w:hint="default"/>
                <w:lang w:val="en-US"/>
              </w:rPr>
            </w:pPr>
            <w:r>
              <w:rPr>
                <w:rFonts w:hint="eastAsia"/>
                <w:lang w:val="en-US" w:eastAsia="zh-CN"/>
              </w:rPr>
              <w:t>资格性审查表</w:t>
            </w:r>
          </w:p>
          <w:p>
            <w:pPr>
              <w:pStyle w:val="40"/>
              <w:bidi w:val="0"/>
              <w:rPr>
                <w:rFonts w:hint="eastAsia"/>
              </w:rPr>
            </w:pPr>
            <w:r>
              <w:rPr>
                <w:rFonts w:hint="eastAsia"/>
              </w:rPr>
              <w:t>︺</w:t>
            </w:r>
          </w:p>
        </w:tc>
        <w:tc>
          <w:tcPr>
            <w:tcW w:w="2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1</w:t>
            </w:r>
          </w:p>
        </w:tc>
        <w:tc>
          <w:tcPr>
            <w:tcW w:w="948"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授权委托书</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法定代表人身份证明书及法定代表人身份证或者法定代表人授权委托书及身份证。</w:t>
            </w:r>
          </w:p>
        </w:tc>
        <w:tc>
          <w:tcPr>
            <w:tcW w:w="3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5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7"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2"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2</w:t>
            </w:r>
          </w:p>
        </w:tc>
        <w:tc>
          <w:tcPr>
            <w:tcW w:w="948"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有效的营业执照</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 xml:space="preserve"> </w:t>
            </w:r>
            <w:r>
              <w:t>在中华人民共和国国内注册</w:t>
            </w:r>
            <w:r>
              <w:rPr>
                <w:rFonts w:hint="eastAsia"/>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5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7"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52"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lang w:val="en-US" w:eastAsia="zh-CN"/>
              </w:rPr>
            </w:pPr>
            <w:r>
              <w:rPr>
                <w:rFonts w:hint="eastAsia"/>
                <w:lang w:val="en-US" w:eastAsia="zh-CN"/>
              </w:rPr>
              <w:t>3</w:t>
            </w:r>
          </w:p>
        </w:tc>
        <w:tc>
          <w:tcPr>
            <w:tcW w:w="948"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eastAsia="宋体"/>
                <w:lang w:val="en-US" w:eastAsia="zh-CN"/>
              </w:rPr>
            </w:pPr>
            <w:r>
              <w:rPr>
                <w:rFonts w:hint="eastAsia"/>
                <w:lang w:val="en-US" w:eastAsia="zh-CN"/>
              </w:rPr>
              <w:t>特定资质</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（1）提供</w:t>
            </w:r>
            <w:r>
              <w:rPr>
                <w:rFonts w:hint="eastAsia"/>
                <w:lang w:val="en-US" w:eastAsia="zh-CN"/>
              </w:rPr>
              <w:t>电力工程施工总承包叁级（含叁级）及以上资质证书或输变电工程专业承包叁级（含叁级）及以上资质证书</w:t>
            </w:r>
            <w:r>
              <w:rPr>
                <w:rFonts w:hint="eastAsia"/>
              </w:rPr>
              <w:t>和有效的安全生产许可证复印件加盖公章；（2）提供项目负责人</w:t>
            </w:r>
            <w:r>
              <w:rPr>
                <w:rFonts w:hint="eastAsia"/>
                <w:lang w:val="en-US" w:eastAsia="zh-CN"/>
              </w:rPr>
              <w:t>机电工程专业二级以上（含二级）</w:t>
            </w:r>
            <w:r>
              <w:rPr>
                <w:rFonts w:hint="eastAsia" w:ascii="Times New Roman" w:hAnsi="Times New Roman" w:eastAsia="宋体" w:cs="Times New Roman"/>
                <w:lang w:val="en-US" w:eastAsia="zh-CN"/>
              </w:rPr>
              <w:t>建造师</w:t>
            </w:r>
            <w:r>
              <w:rPr>
                <w:rFonts w:hint="eastAsia" w:eastAsia="宋体" w:cs="Times New Roman"/>
                <w:lang w:val="en-US" w:eastAsia="zh-CN"/>
              </w:rPr>
              <w:t>证和有效的安全生产考核合格证书（B类）</w:t>
            </w:r>
            <w:r>
              <w:rPr>
                <w:rFonts w:hint="eastAsia"/>
              </w:rPr>
              <w:t>加盖公章；</w:t>
            </w:r>
          </w:p>
        </w:tc>
        <w:tc>
          <w:tcPr>
            <w:tcW w:w="3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5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7"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252"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lang w:eastAsia="zh-CN"/>
              </w:rPr>
            </w:pPr>
            <w:r>
              <w:rPr>
                <w:rFonts w:hint="eastAsia"/>
                <w:lang w:val="en-US" w:eastAsia="zh-CN"/>
              </w:rPr>
              <w:t>4</w:t>
            </w:r>
          </w:p>
        </w:tc>
        <w:tc>
          <w:tcPr>
            <w:tcW w:w="948"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信用信息查询</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凡拟参加本次招标项目的供应商，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w:t>
            </w:r>
          </w:p>
        </w:tc>
        <w:tc>
          <w:tcPr>
            <w:tcW w:w="3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5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7"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2"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lang w:eastAsia="zh-CN"/>
              </w:rPr>
            </w:pPr>
            <w:r>
              <w:rPr>
                <w:rFonts w:hint="eastAsia"/>
                <w:lang w:val="en-US" w:eastAsia="zh-CN"/>
              </w:rPr>
              <w:t>5</w:t>
            </w:r>
          </w:p>
        </w:tc>
        <w:tc>
          <w:tcPr>
            <w:tcW w:w="948"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保证金</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lang w:val="en-US" w:eastAsia="zh-CN"/>
              </w:rPr>
              <w:t>投标保证金缴纳相关证明文件</w:t>
            </w:r>
            <w:r>
              <w:rPr>
                <w:rFonts w:hint="eastAsia"/>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5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7"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52"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52" w:type="pct"/>
            <w:tcBorders>
              <w:top w:val="single" w:color="auto" w:sz="4" w:space="0"/>
              <w:left w:val="single" w:color="auto" w:sz="4" w:space="0"/>
              <w:right w:val="single" w:color="auto" w:sz="4" w:space="0"/>
            </w:tcBorders>
            <w:noWrap w:val="0"/>
            <w:vAlign w:val="center"/>
          </w:tcPr>
          <w:p>
            <w:pPr>
              <w:pStyle w:val="40"/>
              <w:bidi w:val="0"/>
              <w:rPr>
                <w:rFonts w:hint="eastAsia"/>
                <w:lang w:eastAsia="zh-CN"/>
              </w:rPr>
            </w:pPr>
            <w:r>
              <w:rPr>
                <w:rFonts w:hint="eastAsia"/>
                <w:lang w:val="en-US" w:eastAsia="zh-CN"/>
              </w:rPr>
              <w:t>6</w:t>
            </w:r>
          </w:p>
        </w:tc>
        <w:tc>
          <w:tcPr>
            <w:tcW w:w="948" w:type="pct"/>
            <w:tcBorders>
              <w:top w:val="single" w:color="auto" w:sz="4" w:space="0"/>
              <w:left w:val="single" w:color="auto" w:sz="4" w:space="0"/>
              <w:right w:val="single" w:color="auto" w:sz="4" w:space="0"/>
            </w:tcBorders>
            <w:noWrap w:val="0"/>
            <w:vAlign w:val="center"/>
          </w:tcPr>
          <w:p>
            <w:pPr>
              <w:pStyle w:val="40"/>
              <w:bidi w:val="0"/>
              <w:rPr>
                <w:rFonts w:hint="eastAsia"/>
              </w:rPr>
            </w:pPr>
            <w:r>
              <w:rPr>
                <w:rFonts w:hint="eastAsia"/>
              </w:rPr>
              <w:t>供应商</w:t>
            </w:r>
            <w:r>
              <w:rPr>
                <w:rFonts w:hint="eastAsia"/>
                <w:lang w:val="en-US" w:eastAsia="zh-CN"/>
              </w:rPr>
              <w:t>如为</w:t>
            </w:r>
            <w:r>
              <w:rPr>
                <w:rFonts w:hint="eastAsia"/>
              </w:rPr>
              <w:t>中小企业</w:t>
            </w:r>
          </w:p>
        </w:tc>
        <w:tc>
          <w:tcPr>
            <w:tcW w:w="2075" w:type="pct"/>
            <w:tcBorders>
              <w:top w:val="single" w:color="auto" w:sz="4" w:space="0"/>
              <w:left w:val="single" w:color="auto" w:sz="4" w:space="0"/>
              <w:right w:val="single" w:color="auto" w:sz="4" w:space="0"/>
            </w:tcBorders>
            <w:noWrap w:val="0"/>
            <w:vAlign w:val="center"/>
          </w:tcPr>
          <w:p>
            <w:pPr>
              <w:pStyle w:val="40"/>
              <w:bidi w:val="0"/>
              <w:rPr>
                <w:rFonts w:hint="eastAsia"/>
              </w:rPr>
            </w:pPr>
            <w:r>
              <w:rPr>
                <w:rFonts w:hint="eastAsia"/>
              </w:rPr>
              <w:t>请根据要求单独上传《中小企业声明函》。格式以采购文件要求为准。</w:t>
            </w:r>
          </w:p>
        </w:tc>
        <w:tc>
          <w:tcPr>
            <w:tcW w:w="352" w:type="pct"/>
            <w:tcBorders>
              <w:top w:val="single" w:color="auto" w:sz="4" w:space="0"/>
              <w:left w:val="single" w:color="auto" w:sz="4" w:space="0"/>
              <w:right w:val="single" w:color="auto" w:sz="4" w:space="0"/>
            </w:tcBorders>
            <w:noWrap w:val="0"/>
            <w:vAlign w:val="center"/>
          </w:tcPr>
          <w:p>
            <w:pPr>
              <w:pStyle w:val="40"/>
              <w:bidi w:val="0"/>
              <w:rPr>
                <w:rFonts w:hint="eastAsia"/>
              </w:rPr>
            </w:pPr>
          </w:p>
        </w:tc>
        <w:tc>
          <w:tcPr>
            <w:tcW w:w="359" w:type="pct"/>
            <w:tcBorders>
              <w:top w:val="single" w:color="auto" w:sz="4" w:space="0"/>
              <w:left w:val="single" w:color="auto" w:sz="4" w:space="0"/>
              <w:right w:val="single" w:color="auto" w:sz="4" w:space="0"/>
            </w:tcBorders>
            <w:noWrap w:val="0"/>
            <w:vAlign w:val="center"/>
          </w:tcPr>
          <w:p>
            <w:pPr>
              <w:pStyle w:val="40"/>
              <w:bidi w:val="0"/>
              <w:rPr>
                <w:rFonts w:hint="eastAsia"/>
              </w:rPr>
            </w:pPr>
          </w:p>
        </w:tc>
        <w:tc>
          <w:tcPr>
            <w:tcW w:w="367" w:type="pct"/>
            <w:tcBorders>
              <w:top w:val="single" w:color="auto" w:sz="4" w:space="0"/>
              <w:left w:val="single" w:color="auto" w:sz="4" w:space="0"/>
              <w:right w:val="single" w:color="auto" w:sz="4" w:space="0"/>
            </w:tcBorders>
            <w:noWrap w:val="0"/>
            <w:vAlign w:val="center"/>
          </w:tcPr>
          <w:p>
            <w:pPr>
              <w:pStyle w:val="40"/>
              <w:bidi w:val="0"/>
              <w:rPr>
                <w:rFonts w:hint="eastAsia"/>
              </w:rPr>
            </w:pPr>
          </w:p>
        </w:tc>
        <w:tc>
          <w:tcPr>
            <w:tcW w:w="39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结论：是否通过初步评审（资格性</w:t>
            </w:r>
            <w:r>
              <w:rPr>
                <w:rFonts w:hint="eastAsia"/>
                <w:lang w:val="en-US" w:eastAsia="zh-CN"/>
              </w:rPr>
              <w:t>审查</w:t>
            </w:r>
            <w:r>
              <w:rPr>
                <w:rFonts w:hint="eastAsia"/>
              </w:rPr>
              <w:t>合格后方可进入符合性审查阶段）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top"/>
          </w:tcPr>
          <w:p>
            <w:pPr>
              <w:pStyle w:val="40"/>
              <w:bidi w:val="0"/>
              <w:rPr>
                <w:rFonts w:hint="eastAsia"/>
              </w:rPr>
            </w:pPr>
            <w:r>
              <w:rPr>
                <w:rFonts w:hint="eastAsia"/>
              </w:rPr>
              <w:t>评标委员会成员签名：</w:t>
            </w:r>
          </w:p>
          <w:p>
            <w:pPr>
              <w:pStyle w:val="40"/>
              <w:bidi w:val="0"/>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备注：如果投标文件中有一项未通过上述审查标准，评标委员会将认定整个投标文件不响应采购文件而予以投标无效，并且不允许投标人通过修改或撤销其不符合要求的差异或保留，使之成为具有响应性的投标。通过审核的以“√”标记；未通过的以“×”标记，并予以说明。</w:t>
            </w:r>
          </w:p>
        </w:tc>
      </w:tr>
    </w:tbl>
    <w:p>
      <w:pPr>
        <w:jc w:val="center"/>
        <w:rPr>
          <w:rFonts w:hint="default"/>
          <w:b/>
          <w:bCs/>
          <w:sz w:val="28"/>
          <w:szCs w:val="28"/>
          <w:lang w:val="en-US" w:eastAsia="zh-CN"/>
        </w:rPr>
      </w:pPr>
    </w:p>
    <w:p>
      <w:pPr>
        <w:jc w:val="center"/>
        <w:rPr>
          <w:rFonts w:hint="eastAsia" w:ascii="宋体" w:hAnsi="宋体"/>
          <w:b/>
          <w:color w:val="auto"/>
          <w:kern w:val="0"/>
          <w:lang w:val="en-US" w:eastAsia="zh-CN"/>
        </w:rPr>
      </w:pPr>
      <w:r>
        <w:rPr>
          <w:rFonts w:hint="default"/>
          <w:b/>
          <w:bCs/>
          <w:sz w:val="28"/>
          <w:szCs w:val="28"/>
          <w:lang w:val="en-US" w:eastAsia="zh-CN"/>
        </w:rPr>
        <w:t>初步评审（符合性审查）</w:t>
      </w:r>
    </w:p>
    <w:tbl>
      <w:tblPr>
        <w:tblStyle w:val="24"/>
        <w:tblW w:w="51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484"/>
        <w:gridCol w:w="5209"/>
        <w:gridCol w:w="678"/>
        <w:gridCol w:w="682"/>
        <w:gridCol w:w="700"/>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255"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项目</w:t>
            </w:r>
          </w:p>
        </w:tc>
        <w:tc>
          <w:tcPr>
            <w:tcW w:w="3212" w:type="pct"/>
            <w:gridSpan w:val="2"/>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评  审  内  容</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投标人1</w:t>
            </w: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投标人2</w:t>
            </w: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投标人3</w:t>
            </w: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 w:type="pct"/>
            <w:vMerge w:val="restar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初</w:t>
            </w:r>
          </w:p>
          <w:p>
            <w:pPr>
              <w:pStyle w:val="40"/>
              <w:bidi w:val="0"/>
              <w:rPr>
                <w:rFonts w:hint="eastAsia"/>
              </w:rPr>
            </w:pPr>
            <w:r>
              <w:rPr>
                <w:rFonts w:hint="eastAsia"/>
              </w:rPr>
              <w:t>步</w:t>
            </w:r>
          </w:p>
          <w:p>
            <w:pPr>
              <w:pStyle w:val="40"/>
              <w:bidi w:val="0"/>
              <w:rPr>
                <w:rFonts w:hint="eastAsia"/>
              </w:rPr>
            </w:pPr>
            <w:r>
              <w:rPr>
                <w:rFonts w:hint="eastAsia"/>
              </w:rPr>
              <w:t>评</w:t>
            </w:r>
          </w:p>
          <w:p>
            <w:pPr>
              <w:pStyle w:val="40"/>
              <w:bidi w:val="0"/>
              <w:rPr>
                <w:rFonts w:hint="eastAsia"/>
              </w:rPr>
            </w:pPr>
            <w:r>
              <w:rPr>
                <w:rFonts w:hint="eastAsia"/>
              </w:rPr>
              <w:t>审</w:t>
            </w:r>
          </w:p>
          <w:p>
            <w:pPr>
              <w:pStyle w:val="40"/>
              <w:bidi w:val="0"/>
              <w:rPr>
                <w:rFonts w:hint="eastAsia"/>
              </w:rPr>
            </w:pPr>
            <w:r>
              <w:rPr>
                <w:rFonts w:hint="eastAsia"/>
              </w:rPr>
              <w:t>︹</w:t>
            </w:r>
          </w:p>
          <w:p>
            <w:pPr>
              <w:pStyle w:val="40"/>
              <w:bidi w:val="0"/>
              <w:rPr>
                <w:rFonts w:hint="eastAsia"/>
              </w:rPr>
            </w:pPr>
            <w:r>
              <w:rPr>
                <w:rFonts w:hint="eastAsia"/>
              </w:rPr>
              <w:t>符</w:t>
            </w:r>
          </w:p>
          <w:p>
            <w:pPr>
              <w:pStyle w:val="40"/>
              <w:bidi w:val="0"/>
              <w:rPr>
                <w:rFonts w:hint="eastAsia"/>
              </w:rPr>
            </w:pPr>
            <w:r>
              <w:rPr>
                <w:rFonts w:hint="eastAsia"/>
              </w:rPr>
              <w:t>合</w:t>
            </w:r>
          </w:p>
          <w:p>
            <w:pPr>
              <w:pStyle w:val="40"/>
              <w:bidi w:val="0"/>
              <w:rPr>
                <w:rFonts w:hint="eastAsia"/>
              </w:rPr>
            </w:pPr>
            <w:r>
              <w:rPr>
                <w:rFonts w:hint="eastAsia"/>
              </w:rPr>
              <w:t>性</w:t>
            </w:r>
          </w:p>
          <w:p>
            <w:pPr>
              <w:pStyle w:val="40"/>
              <w:bidi w:val="0"/>
              <w:rPr>
                <w:rFonts w:hint="eastAsia"/>
              </w:rPr>
            </w:pPr>
            <w:r>
              <w:rPr>
                <w:rFonts w:hint="eastAsia"/>
              </w:rPr>
              <w:t>审</w:t>
            </w:r>
          </w:p>
          <w:p>
            <w:pPr>
              <w:pStyle w:val="40"/>
              <w:bidi w:val="0"/>
              <w:rPr>
                <w:rFonts w:hint="eastAsia"/>
              </w:rPr>
            </w:pPr>
            <w:r>
              <w:rPr>
                <w:rFonts w:hint="eastAsia"/>
              </w:rPr>
              <w:t>查</w:t>
            </w:r>
          </w:p>
          <w:p>
            <w:pPr>
              <w:pStyle w:val="40"/>
              <w:bidi w:val="0"/>
              <w:rPr>
                <w:rFonts w:hint="eastAsia"/>
              </w:rPr>
            </w:pPr>
            <w:r>
              <w:rPr>
                <w:rFonts w:hint="eastAsia"/>
              </w:rPr>
              <w:t>表</w:t>
            </w:r>
          </w:p>
          <w:p>
            <w:pPr>
              <w:pStyle w:val="40"/>
              <w:bidi w:val="0"/>
              <w:rPr>
                <w:rFonts w:hint="eastAsia"/>
              </w:rPr>
            </w:pPr>
            <w:r>
              <w:rPr>
                <w:rFonts w:hint="eastAsia"/>
              </w:rPr>
              <w:t>︺</w:t>
            </w: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1</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pStyle w:val="40"/>
              <w:bidi w:val="0"/>
              <w:jc w:val="left"/>
              <w:rPr>
                <w:rFonts w:hint="eastAsia"/>
              </w:rPr>
            </w:pPr>
            <w:r>
              <w:rPr>
                <w:rFonts w:hint="eastAsia"/>
                <w:lang w:val="zh-CN" w:eastAsia="zh-CN"/>
              </w:rPr>
              <w:t>投标文件是否按照采购文件规定要求签署、盖章；</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2</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pStyle w:val="40"/>
              <w:bidi w:val="0"/>
              <w:jc w:val="left"/>
              <w:rPr>
                <w:rFonts w:hint="eastAsia"/>
              </w:rPr>
            </w:pPr>
            <w:r>
              <w:rPr>
                <w:rFonts w:hint="eastAsia"/>
                <w:lang w:val="zh-CN" w:eastAsia="zh-CN"/>
              </w:rPr>
              <w:t>投标文件载明的工期、质量标准</w:t>
            </w:r>
            <w:r>
              <w:rPr>
                <w:rFonts w:hint="eastAsia"/>
                <w:lang w:val="en-US" w:eastAsia="zh-CN"/>
              </w:rPr>
              <w:t>是否</w:t>
            </w:r>
            <w:r>
              <w:rPr>
                <w:rFonts w:hint="eastAsia"/>
                <w:lang w:val="zh-CN" w:eastAsia="zh-CN"/>
              </w:rPr>
              <w:t>符合</w:t>
            </w:r>
            <w:r>
              <w:rPr>
                <w:rFonts w:hint="eastAsia"/>
                <w:lang w:val="en-US" w:eastAsia="zh-CN"/>
              </w:rPr>
              <w:t>采购</w:t>
            </w:r>
            <w:r>
              <w:rPr>
                <w:rFonts w:hint="eastAsia"/>
                <w:lang w:val="zh-CN" w:eastAsia="zh-CN"/>
              </w:rPr>
              <w:t>文件要求；</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3</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pStyle w:val="40"/>
              <w:bidi w:val="0"/>
              <w:jc w:val="left"/>
              <w:rPr>
                <w:rFonts w:hint="eastAsia"/>
              </w:rPr>
            </w:pPr>
            <w:r>
              <w:rPr>
                <w:rFonts w:hint="eastAsia"/>
                <w:lang w:val="zh-CN" w:eastAsia="zh-CN"/>
              </w:rPr>
              <w:t>投标有效期是否满足采购文件要求；</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4</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pStyle w:val="40"/>
              <w:bidi w:val="0"/>
              <w:jc w:val="left"/>
              <w:rPr>
                <w:rFonts w:hint="eastAsia"/>
              </w:rPr>
            </w:pPr>
            <w:r>
              <w:rPr>
                <w:rFonts w:hint="eastAsia"/>
                <w:lang w:val="zh-CN" w:eastAsia="zh-CN"/>
              </w:rPr>
              <w:t>投标文件的技术标准以及商务条款</w:t>
            </w:r>
            <w:r>
              <w:rPr>
                <w:rFonts w:hint="eastAsia"/>
                <w:lang w:val="en-US" w:eastAsia="zh-CN"/>
              </w:rPr>
              <w:t>是否</w:t>
            </w:r>
            <w:r>
              <w:rPr>
                <w:rFonts w:hint="eastAsia"/>
                <w:lang w:val="zh-CN" w:eastAsia="zh-CN"/>
              </w:rPr>
              <w:t>符合采购文件要求；</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5</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pStyle w:val="40"/>
              <w:bidi w:val="0"/>
              <w:jc w:val="left"/>
              <w:rPr>
                <w:rFonts w:hint="eastAsia"/>
                <w:lang w:val="en-US" w:eastAsia="zh-CN"/>
              </w:rPr>
            </w:pPr>
            <w:r>
              <w:rPr>
                <w:rFonts w:hint="eastAsia"/>
                <w:lang w:val="en-US" w:eastAsia="zh-CN"/>
              </w:rPr>
              <w:t>投标最终</w:t>
            </w:r>
            <w:r>
              <w:rPr>
                <w:rFonts w:hint="eastAsia"/>
                <w:lang w:val="zh-CN" w:eastAsia="zh-CN"/>
              </w:rPr>
              <w:t>报价</w:t>
            </w:r>
            <w:r>
              <w:rPr>
                <w:rFonts w:hint="eastAsia"/>
                <w:lang w:val="en-US" w:eastAsia="zh-CN"/>
              </w:rPr>
              <w:t>是否</w:t>
            </w:r>
            <w:r>
              <w:rPr>
                <w:rFonts w:hint="eastAsia"/>
                <w:lang w:val="zh-CN" w:eastAsia="zh-CN"/>
              </w:rPr>
              <w:t>未超过采购预算；</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6</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pStyle w:val="40"/>
              <w:bidi w:val="0"/>
              <w:jc w:val="left"/>
              <w:rPr>
                <w:rFonts w:hint="eastAsia"/>
                <w:lang w:val="en-US" w:eastAsia="zh-CN"/>
              </w:rPr>
            </w:pPr>
            <w:r>
              <w:rPr>
                <w:rFonts w:hint="eastAsia"/>
                <w:lang w:eastAsia="zh-CN"/>
              </w:rPr>
              <w:t>投标</w:t>
            </w:r>
            <w:r>
              <w:rPr>
                <w:rFonts w:hint="eastAsia"/>
                <w:lang w:val="en-US" w:eastAsia="zh-CN"/>
              </w:rPr>
              <w:t>文件是否未</w:t>
            </w:r>
            <w:r>
              <w:rPr>
                <w:rFonts w:hint="eastAsia"/>
                <w:lang w:eastAsia="zh-CN"/>
              </w:rPr>
              <w:t>对同一招标项目作出两个</w:t>
            </w:r>
            <w:r>
              <w:rPr>
                <w:rFonts w:hint="eastAsia"/>
                <w:lang w:val="en-US" w:eastAsia="zh-CN"/>
              </w:rPr>
              <w:t>及</w:t>
            </w:r>
            <w:r>
              <w:rPr>
                <w:rFonts w:hint="eastAsia"/>
                <w:lang w:eastAsia="zh-CN"/>
              </w:rPr>
              <w:t>以上报价</w:t>
            </w:r>
            <w:r>
              <w:rPr>
                <w:rFonts w:hint="eastAsia"/>
                <w:lang w:val="en-US" w:eastAsia="zh-CN"/>
              </w:rPr>
              <w:t>的</w:t>
            </w:r>
            <w:r>
              <w:rPr>
                <w:rFonts w:hint="eastAsia"/>
                <w:lang w:eastAsia="zh-CN"/>
              </w:rPr>
              <w:t>；</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lang w:eastAsia="zh-CN"/>
              </w:rPr>
            </w:pPr>
            <w:r>
              <w:rPr>
                <w:rFonts w:hint="eastAsia"/>
                <w:lang w:val="en-US" w:eastAsia="zh-CN"/>
              </w:rPr>
              <w:t>7</w:t>
            </w:r>
          </w:p>
        </w:tc>
        <w:tc>
          <w:tcPr>
            <w:tcW w:w="2939" w:type="pct"/>
            <w:tcBorders>
              <w:top w:val="single" w:color="auto" w:sz="4" w:space="0"/>
              <w:left w:val="single" w:color="auto" w:sz="4" w:space="0"/>
              <w:bottom w:val="single" w:color="auto" w:sz="4" w:space="0"/>
              <w:right w:val="single" w:color="auto" w:sz="4" w:space="0"/>
            </w:tcBorders>
            <w:noWrap w:val="0"/>
            <w:vAlign w:val="top"/>
          </w:tcPr>
          <w:p>
            <w:pPr>
              <w:pStyle w:val="40"/>
              <w:bidi w:val="0"/>
              <w:jc w:val="left"/>
              <w:rPr>
                <w:rFonts w:hint="eastAsia"/>
                <w:lang w:val="en-US" w:eastAsia="zh-CN"/>
              </w:rPr>
            </w:pPr>
            <w:r>
              <w:rPr>
                <w:rFonts w:hint="eastAsia"/>
                <w:lang w:eastAsia="zh-CN"/>
              </w:rPr>
              <w:t>投标文件</w:t>
            </w:r>
            <w:r>
              <w:rPr>
                <w:rFonts w:hint="eastAsia"/>
                <w:lang w:val="en-US" w:eastAsia="zh-CN"/>
              </w:rPr>
              <w:t>是否</w:t>
            </w:r>
            <w:r>
              <w:rPr>
                <w:rFonts w:hint="eastAsia"/>
                <w:lang w:eastAsia="zh-CN"/>
              </w:rPr>
              <w:t>按招标文件规定的格式填写，</w:t>
            </w:r>
            <w:r>
              <w:rPr>
                <w:rFonts w:hint="eastAsia"/>
                <w:lang w:val="en-US" w:eastAsia="zh-CN"/>
              </w:rPr>
              <w:t>不存在</w:t>
            </w:r>
            <w:r>
              <w:rPr>
                <w:rFonts w:hint="eastAsia"/>
                <w:lang w:eastAsia="zh-CN"/>
              </w:rPr>
              <w:t>内容不全或关键字迹模糊、无法辨认的（包括分部分项工程量清单中暂估价、暂列金额的改动）；</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default"/>
                <w:lang w:val="en-US" w:eastAsia="zh-CN"/>
              </w:rPr>
            </w:pPr>
            <w:r>
              <w:rPr>
                <w:rFonts w:hint="eastAsia"/>
                <w:lang w:val="en-US" w:eastAsia="zh-CN"/>
              </w:rPr>
              <w:t>8</w:t>
            </w:r>
          </w:p>
        </w:tc>
        <w:tc>
          <w:tcPr>
            <w:tcW w:w="2939" w:type="pct"/>
            <w:tcBorders>
              <w:top w:val="single" w:color="auto" w:sz="4" w:space="0"/>
              <w:left w:val="single" w:color="auto" w:sz="4" w:space="0"/>
              <w:bottom w:val="single" w:color="auto" w:sz="4" w:space="0"/>
              <w:right w:val="single" w:color="auto" w:sz="4" w:space="0"/>
            </w:tcBorders>
            <w:noWrap w:val="0"/>
            <w:vAlign w:val="top"/>
          </w:tcPr>
          <w:p>
            <w:pPr>
              <w:pStyle w:val="40"/>
              <w:bidi w:val="0"/>
              <w:jc w:val="left"/>
              <w:rPr>
                <w:rFonts w:hint="eastAsia"/>
                <w:lang w:val="en-US" w:eastAsia="zh-CN"/>
              </w:rPr>
            </w:pPr>
            <w:r>
              <w:rPr>
                <w:rFonts w:hint="eastAsia"/>
                <w:lang w:val="zh-CN" w:eastAsia="zh-CN"/>
              </w:rPr>
              <w:t>投标文件是否附有招标人不能接受的条件的；</w:t>
            </w:r>
          </w:p>
        </w:tc>
        <w:tc>
          <w:tcPr>
            <w:tcW w:w="382"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 w:type="pct"/>
            <w:vMerge w:val="continue"/>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c>
          <w:tcPr>
            <w:tcW w:w="273" w:type="pct"/>
            <w:tcBorders>
              <w:top w:val="single" w:color="auto" w:sz="4" w:space="0"/>
              <w:left w:val="single" w:color="auto" w:sz="4" w:space="0"/>
              <w:right w:val="single" w:color="auto" w:sz="4" w:space="0"/>
            </w:tcBorders>
            <w:noWrap w:val="0"/>
            <w:vAlign w:val="center"/>
          </w:tcPr>
          <w:p>
            <w:pPr>
              <w:pStyle w:val="40"/>
              <w:bidi w:val="0"/>
              <w:rPr>
                <w:rFonts w:hint="eastAsia"/>
                <w:lang w:eastAsia="zh-CN"/>
              </w:rPr>
            </w:pPr>
            <w:r>
              <w:rPr>
                <w:rFonts w:hint="eastAsia"/>
                <w:lang w:val="en-US" w:eastAsia="zh-CN"/>
              </w:rPr>
              <w:t>9</w:t>
            </w:r>
          </w:p>
        </w:tc>
        <w:tc>
          <w:tcPr>
            <w:tcW w:w="2939" w:type="pct"/>
            <w:tcBorders>
              <w:top w:val="single" w:color="auto" w:sz="4" w:space="0"/>
              <w:left w:val="single" w:color="auto" w:sz="4" w:space="0"/>
              <w:right w:val="single" w:color="auto" w:sz="4" w:space="0"/>
            </w:tcBorders>
            <w:noWrap w:val="0"/>
            <w:vAlign w:val="top"/>
          </w:tcPr>
          <w:p>
            <w:pPr>
              <w:pStyle w:val="40"/>
              <w:bidi w:val="0"/>
              <w:jc w:val="left"/>
              <w:rPr>
                <w:rFonts w:hint="eastAsia"/>
                <w:lang w:val="en-US" w:eastAsia="zh-CN"/>
              </w:rPr>
            </w:pPr>
            <w:r>
              <w:rPr>
                <w:rFonts w:hint="eastAsia"/>
                <w:lang w:eastAsia="zh-CN"/>
              </w:rPr>
              <w:t>投标文件是否存在不符合招标文件规定的其他实质性要求的。</w:t>
            </w:r>
          </w:p>
        </w:tc>
        <w:tc>
          <w:tcPr>
            <w:tcW w:w="382" w:type="pct"/>
            <w:tcBorders>
              <w:top w:val="single" w:color="auto" w:sz="4" w:space="0"/>
              <w:left w:val="single" w:color="auto" w:sz="4" w:space="0"/>
              <w:right w:val="single" w:color="auto" w:sz="4" w:space="0"/>
            </w:tcBorders>
            <w:noWrap w:val="0"/>
            <w:vAlign w:val="center"/>
          </w:tcPr>
          <w:p>
            <w:pPr>
              <w:pStyle w:val="40"/>
              <w:bidi w:val="0"/>
              <w:rPr>
                <w:rFonts w:hint="eastAsia"/>
              </w:rPr>
            </w:pPr>
          </w:p>
        </w:tc>
        <w:tc>
          <w:tcPr>
            <w:tcW w:w="384" w:type="pct"/>
            <w:tcBorders>
              <w:top w:val="single" w:color="auto" w:sz="4" w:space="0"/>
              <w:left w:val="single" w:color="auto" w:sz="4" w:space="0"/>
              <w:right w:val="single" w:color="auto" w:sz="4" w:space="0"/>
            </w:tcBorders>
            <w:noWrap w:val="0"/>
            <w:vAlign w:val="center"/>
          </w:tcPr>
          <w:p>
            <w:pPr>
              <w:pStyle w:val="40"/>
              <w:bidi w:val="0"/>
              <w:rPr>
                <w:rFonts w:hint="eastAsia"/>
              </w:rPr>
            </w:pPr>
          </w:p>
        </w:tc>
        <w:tc>
          <w:tcPr>
            <w:tcW w:w="394" w:type="pct"/>
            <w:tcBorders>
              <w:top w:val="single" w:color="auto" w:sz="4" w:space="0"/>
              <w:left w:val="single" w:color="auto" w:sz="4" w:space="0"/>
              <w:right w:val="single" w:color="auto" w:sz="4" w:space="0"/>
            </w:tcBorders>
            <w:noWrap w:val="0"/>
            <w:vAlign w:val="center"/>
          </w:tcPr>
          <w:p>
            <w:pPr>
              <w:pStyle w:val="40"/>
              <w:bidi w:val="0"/>
              <w:rPr>
                <w:rFonts w:hint="eastAsia"/>
              </w:rPr>
            </w:pPr>
          </w:p>
        </w:tc>
        <w:tc>
          <w:tcPr>
            <w:tcW w:w="369" w:type="pct"/>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结论：是否通过初步评审（初步评审合格后方可进入详细评审阶段）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top"/>
          </w:tcPr>
          <w:p>
            <w:pPr>
              <w:pStyle w:val="40"/>
              <w:bidi w:val="0"/>
              <w:rPr>
                <w:rFonts w:hint="eastAsia"/>
              </w:rPr>
            </w:pPr>
            <w:r>
              <w:rPr>
                <w:rFonts w:hint="eastAsia"/>
              </w:rPr>
              <w:t>评标委员会成员签名：</w:t>
            </w:r>
          </w:p>
          <w:p>
            <w:pPr>
              <w:pStyle w:val="40"/>
              <w:bidi w:val="0"/>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pStyle w:val="40"/>
              <w:bidi w:val="0"/>
              <w:rPr>
                <w:rFonts w:hint="eastAsia"/>
              </w:rPr>
            </w:pPr>
            <w:r>
              <w:rPr>
                <w:rFonts w:hint="eastAsia"/>
              </w:rPr>
              <w:t>备注：如果投标文件中有一项未通过上述审查标准，评标委员会将认定整个投标文件不响应采购文件而予以投标无效，并且不允许投标人通过修改或撤销其不符合要求的差异或保留，使之成为具有响应性的投标。通过审核的以“√”标记；未通过的以“×”标记，并予以说明。</w:t>
            </w:r>
          </w:p>
        </w:tc>
      </w:tr>
    </w:tbl>
    <w:p>
      <w:pPr>
        <w:spacing w:line="360" w:lineRule="auto"/>
        <w:ind w:firstLine="420" w:firstLineChars="200"/>
        <w:rPr>
          <w:rFonts w:hint="eastAsia" w:ascii="宋体" w:hAnsi="宋体"/>
          <w:color w:val="auto"/>
          <w:kern w:val="0"/>
          <w:szCs w:val="22"/>
        </w:rPr>
      </w:pPr>
      <w:r>
        <w:rPr>
          <w:rFonts w:hint="eastAsia" w:ascii="宋体" w:hAnsi="宋体"/>
          <w:color w:val="auto"/>
          <w:kern w:val="0"/>
          <w:szCs w:val="22"/>
        </w:rPr>
        <w:t>8.3</w:t>
      </w:r>
      <w:r>
        <w:rPr>
          <w:rFonts w:hint="eastAsia" w:ascii="宋体" w:hAnsi="宋体"/>
          <w:color w:val="auto"/>
          <w:kern w:val="0"/>
          <w:szCs w:val="22"/>
          <w:lang w:val="en-US" w:eastAsia="zh-CN"/>
        </w:rPr>
        <w:t>评审</w:t>
      </w:r>
      <w:r>
        <w:rPr>
          <w:rFonts w:hint="eastAsia" w:ascii="宋体" w:hAnsi="宋体"/>
          <w:color w:val="auto"/>
          <w:kern w:val="0"/>
          <w:szCs w:val="22"/>
          <w:lang w:eastAsia="zh-CN"/>
        </w:rPr>
        <w:t>小组</w:t>
      </w:r>
      <w:r>
        <w:rPr>
          <w:rFonts w:hint="eastAsia" w:ascii="宋体" w:hAnsi="宋体"/>
          <w:color w:val="auto"/>
          <w:kern w:val="0"/>
          <w:szCs w:val="22"/>
        </w:rPr>
        <w:t>根据上述规定否决不合格投标或者界定为废标后，因有效投标不足三个使得投标明显缺乏竞争性时，根据《中华人民共和国政府采购法》及</w:t>
      </w:r>
      <w:r>
        <w:rPr>
          <w:rFonts w:hint="eastAsia" w:ascii="宋体" w:hAnsi="宋体"/>
          <w:color w:val="auto"/>
          <w:kern w:val="0"/>
          <w:szCs w:val="22"/>
          <w:lang w:eastAsia="zh-CN"/>
        </w:rPr>
        <w:t>招标文件</w:t>
      </w:r>
      <w:r>
        <w:rPr>
          <w:rFonts w:hint="eastAsia" w:ascii="宋体" w:hAnsi="宋体"/>
          <w:color w:val="auto"/>
          <w:kern w:val="0"/>
          <w:szCs w:val="22"/>
        </w:rPr>
        <w:t>的相关规定，可以作出废标处理，并由招标人依法重新组织采购活动。</w:t>
      </w:r>
    </w:p>
    <w:p>
      <w:pPr>
        <w:rPr>
          <w:rFonts w:hint="eastAsia" w:ascii="宋体" w:hAnsi="宋体"/>
          <w:b/>
          <w:color w:val="auto"/>
          <w:kern w:val="0"/>
        </w:rPr>
      </w:pPr>
      <w:r>
        <w:rPr>
          <w:rFonts w:hint="eastAsia" w:ascii="宋体" w:hAnsi="宋体"/>
          <w:b/>
          <w:color w:val="auto"/>
          <w:kern w:val="0"/>
        </w:rPr>
        <w:br w:type="page"/>
      </w:r>
    </w:p>
    <w:p>
      <w:pPr>
        <w:spacing w:line="360" w:lineRule="auto"/>
        <w:ind w:firstLine="422" w:firstLineChars="200"/>
        <w:rPr>
          <w:rFonts w:hint="eastAsia" w:ascii="宋体" w:hAnsi="宋体"/>
          <w:b/>
          <w:color w:val="auto"/>
          <w:kern w:val="0"/>
          <w:szCs w:val="22"/>
          <w:lang w:val="zh-CN"/>
        </w:rPr>
      </w:pPr>
      <w:r>
        <w:rPr>
          <w:rFonts w:hint="eastAsia" w:ascii="宋体" w:hAnsi="宋体"/>
          <w:b/>
          <w:color w:val="auto"/>
          <w:kern w:val="0"/>
        </w:rPr>
        <w:t>8.4</w:t>
      </w:r>
      <w:r>
        <w:rPr>
          <w:rFonts w:hint="eastAsia" w:ascii="宋体" w:hAnsi="宋体"/>
          <w:b/>
          <w:color w:val="auto"/>
          <w:kern w:val="0"/>
          <w:lang w:val="en-US" w:eastAsia="zh-CN"/>
        </w:rPr>
        <w:t xml:space="preserve"> </w:t>
      </w:r>
      <w:r>
        <w:rPr>
          <w:rFonts w:hint="eastAsia" w:ascii="宋体" w:hAnsi="宋体"/>
          <w:b/>
          <w:color w:val="auto"/>
          <w:kern w:val="0"/>
          <w:szCs w:val="22"/>
          <w:lang w:val="zh-CN"/>
        </w:rPr>
        <w:t>详细评审</w:t>
      </w:r>
    </w:p>
    <w:p>
      <w:pPr>
        <w:spacing w:line="360" w:lineRule="auto"/>
        <w:ind w:firstLine="422" w:firstLineChars="200"/>
        <w:rPr>
          <w:rFonts w:hint="eastAsia" w:ascii="宋体" w:hAnsi="宋体"/>
          <w:b/>
          <w:color w:val="auto"/>
          <w:kern w:val="0"/>
          <w:szCs w:val="22"/>
        </w:rPr>
      </w:pPr>
      <w:r>
        <w:rPr>
          <w:rFonts w:hint="eastAsia" w:ascii="宋体" w:hAnsi="宋体"/>
          <w:b/>
          <w:color w:val="auto"/>
          <w:kern w:val="0"/>
          <w:szCs w:val="22"/>
        </w:rPr>
        <w:t>8.4.1 技术标详细评审</w:t>
      </w:r>
    </w:p>
    <w:p>
      <w:pPr>
        <w:spacing w:line="360" w:lineRule="auto"/>
        <w:ind w:firstLine="420" w:firstLineChars="200"/>
        <w:rPr>
          <w:rFonts w:hint="eastAsia" w:ascii="宋体" w:hAnsi="宋体"/>
          <w:color w:val="auto"/>
          <w:kern w:val="0"/>
          <w:szCs w:val="22"/>
        </w:rPr>
      </w:pPr>
      <w:r>
        <w:rPr>
          <w:rFonts w:hint="eastAsia" w:ascii="宋体" w:hAnsi="宋体"/>
          <w:color w:val="auto"/>
          <w:kern w:val="0"/>
          <w:szCs w:val="22"/>
          <w:lang w:val="en-US" w:eastAsia="zh-CN"/>
        </w:rPr>
        <w:t>评审</w:t>
      </w:r>
      <w:r>
        <w:rPr>
          <w:rFonts w:hint="eastAsia" w:ascii="宋体" w:hAnsi="宋体"/>
          <w:color w:val="auto"/>
          <w:kern w:val="0"/>
          <w:szCs w:val="22"/>
          <w:lang w:eastAsia="zh-CN"/>
        </w:rPr>
        <w:t>小组</w:t>
      </w:r>
      <w:r>
        <w:rPr>
          <w:rFonts w:hint="eastAsia" w:ascii="宋体" w:hAnsi="宋体"/>
          <w:color w:val="auto"/>
          <w:kern w:val="0"/>
          <w:szCs w:val="22"/>
        </w:rPr>
        <w:t>只对通过上述评审的技术标按照《技术标评审标准》进行详细评审。</w:t>
      </w:r>
    </w:p>
    <w:p>
      <w:pPr>
        <w:spacing w:line="360" w:lineRule="auto"/>
        <w:ind w:firstLine="422" w:firstLineChars="200"/>
        <w:jc w:val="center"/>
        <w:rPr>
          <w:rFonts w:ascii="宋体" w:hAnsi="宋体"/>
          <w:b/>
          <w:bCs/>
          <w:color w:val="auto"/>
        </w:rPr>
      </w:pPr>
      <w:r>
        <w:rPr>
          <w:rFonts w:hint="eastAsia" w:ascii="宋体" w:hAnsi="宋体"/>
          <w:b/>
          <w:bCs/>
          <w:color w:val="auto"/>
        </w:rPr>
        <w:t>技术标评审标准</w:t>
      </w:r>
    </w:p>
    <w:tbl>
      <w:tblPr>
        <w:tblStyle w:val="24"/>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166"/>
        <w:gridCol w:w="891"/>
        <w:gridCol w:w="5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blHeader/>
          <w:jc w:val="center"/>
        </w:trPr>
        <w:tc>
          <w:tcPr>
            <w:tcW w:w="690"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rPr>
            </w:pPr>
            <w:r>
              <w:rPr>
                <w:rFonts w:hint="eastAsia" w:asciiTheme="minorEastAsia" w:hAnsiTheme="minorEastAsia" w:eastAsiaTheme="minorEastAsia" w:cstheme="minorEastAsia"/>
                <w:b w:val="0"/>
                <w:bCs w:val="0"/>
                <w:color w:val="auto"/>
                <w:szCs w:val="18"/>
              </w:rPr>
              <w:t>序号</w:t>
            </w:r>
          </w:p>
        </w:tc>
        <w:tc>
          <w:tcPr>
            <w:tcW w:w="2166"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left="227" w:firstLine="0" w:firstLineChars="0"/>
              <w:jc w:val="center"/>
              <w:textAlignment w:val="auto"/>
              <w:rPr>
                <w:rFonts w:hint="eastAsia" w:asciiTheme="minorEastAsia" w:hAnsiTheme="minorEastAsia" w:eastAsiaTheme="minorEastAsia" w:cstheme="minorEastAsia"/>
                <w:b w:val="0"/>
                <w:bCs w:val="0"/>
                <w:color w:val="auto"/>
                <w:szCs w:val="18"/>
              </w:rPr>
            </w:pPr>
            <w:r>
              <w:rPr>
                <w:rFonts w:hint="eastAsia" w:asciiTheme="minorEastAsia" w:hAnsiTheme="minorEastAsia" w:eastAsiaTheme="minorEastAsia" w:cstheme="minorEastAsia"/>
                <w:b w:val="0"/>
                <w:bCs w:val="0"/>
                <w:color w:val="auto"/>
                <w:szCs w:val="18"/>
              </w:rPr>
              <w:t>评审项目</w:t>
            </w:r>
          </w:p>
        </w:tc>
        <w:tc>
          <w:tcPr>
            <w:tcW w:w="891"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rPr>
            </w:pPr>
            <w:r>
              <w:rPr>
                <w:rFonts w:hint="eastAsia" w:asciiTheme="minorEastAsia" w:hAnsiTheme="minorEastAsia" w:eastAsiaTheme="minorEastAsia" w:cstheme="minorEastAsia"/>
                <w:b w:val="0"/>
                <w:bCs w:val="0"/>
                <w:color w:val="auto"/>
                <w:szCs w:val="18"/>
              </w:rPr>
              <w:t>标准分</w:t>
            </w:r>
          </w:p>
        </w:tc>
        <w:tc>
          <w:tcPr>
            <w:tcW w:w="5632"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rPr>
            </w:pPr>
            <w:r>
              <w:rPr>
                <w:rFonts w:hint="eastAsia" w:asciiTheme="minorEastAsia" w:hAnsiTheme="minorEastAsia" w:eastAsiaTheme="minorEastAsia" w:cstheme="minorEastAsia"/>
                <w:b w:val="0"/>
                <w:bCs w:val="0"/>
                <w:color w:val="auto"/>
                <w:szCs w:val="18"/>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blHeader/>
          <w:jc w:val="center"/>
        </w:trPr>
        <w:tc>
          <w:tcPr>
            <w:tcW w:w="690" w:type="dxa"/>
            <w:tcBorders>
              <w:bottom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lang w:eastAsia="zh-CN"/>
              </w:rPr>
            </w:pPr>
            <w:r>
              <w:rPr>
                <w:rFonts w:hint="eastAsia" w:asciiTheme="minorEastAsia" w:hAnsiTheme="minorEastAsia" w:eastAsiaTheme="minorEastAsia" w:cstheme="minorEastAsia"/>
                <w:b w:val="0"/>
                <w:bCs w:val="0"/>
                <w:color w:val="auto"/>
                <w:szCs w:val="18"/>
                <w:lang w:eastAsia="zh-CN"/>
              </w:rPr>
              <w:t>1</w:t>
            </w:r>
          </w:p>
        </w:tc>
        <w:tc>
          <w:tcPr>
            <w:tcW w:w="216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工程概况及特点</w:t>
            </w:r>
          </w:p>
        </w:tc>
        <w:tc>
          <w:tcPr>
            <w:tcW w:w="89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val="en-US" w:eastAsia="zh-CN"/>
              </w:rPr>
            </w:pPr>
            <w:r>
              <w:rPr>
                <w:rFonts w:hint="eastAsia" w:asciiTheme="minorEastAsia" w:hAnsiTheme="minorEastAsia" w:eastAsiaTheme="minorEastAsia" w:cstheme="minorEastAsia"/>
                <w:b w:val="0"/>
                <w:bCs w:val="0"/>
                <w:color w:val="auto"/>
                <w:kern w:val="0"/>
                <w:szCs w:val="22"/>
                <w:lang w:val="en-US" w:eastAsia="zh-CN"/>
              </w:rPr>
              <w:t>0-4</w:t>
            </w:r>
          </w:p>
        </w:tc>
        <w:tc>
          <w:tcPr>
            <w:tcW w:w="563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工程概况及特点叙述正确，符合实际。优3-</w:t>
            </w:r>
            <w:r>
              <w:rPr>
                <w:rFonts w:hint="eastAsia" w:asciiTheme="minorEastAsia" w:hAnsiTheme="minorEastAsia" w:eastAsiaTheme="minorEastAsia" w:cstheme="minorEastAsia"/>
                <w:b w:val="0"/>
                <w:bCs w:val="0"/>
                <w:color w:val="auto"/>
                <w:kern w:val="0"/>
                <w:szCs w:val="22"/>
                <w:lang w:val="en-US" w:eastAsia="zh-CN"/>
              </w:rPr>
              <w:t>4</w:t>
            </w:r>
            <w:r>
              <w:rPr>
                <w:rFonts w:hint="eastAsia" w:asciiTheme="minorEastAsia" w:hAnsiTheme="minorEastAsia" w:eastAsiaTheme="minorEastAsia" w:cstheme="minorEastAsia"/>
                <w:b w:val="0"/>
                <w:bCs w:val="0"/>
                <w:color w:val="auto"/>
                <w:kern w:val="0"/>
                <w:szCs w:val="22"/>
                <w:lang w:eastAsia="zh-CN"/>
              </w:rPr>
              <w:t>；良2-3；一般1-2；差不得分。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blHeader/>
          <w:jc w:val="center"/>
        </w:trPr>
        <w:tc>
          <w:tcPr>
            <w:tcW w:w="690"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lang w:eastAsia="zh-CN"/>
              </w:rPr>
            </w:pPr>
            <w:r>
              <w:rPr>
                <w:rFonts w:hint="eastAsia" w:asciiTheme="minorEastAsia" w:hAnsiTheme="minorEastAsia" w:eastAsiaTheme="minorEastAsia" w:cstheme="minorEastAsia"/>
                <w:b w:val="0"/>
                <w:bCs w:val="0"/>
                <w:color w:val="auto"/>
                <w:szCs w:val="18"/>
                <w:lang w:eastAsia="zh-CN"/>
              </w:rPr>
              <w:t>2</w:t>
            </w:r>
          </w:p>
        </w:tc>
        <w:tc>
          <w:tcPr>
            <w:tcW w:w="21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施工准备计划</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val="en-US" w:eastAsia="zh-CN"/>
              </w:rPr>
            </w:pPr>
            <w:r>
              <w:rPr>
                <w:rFonts w:hint="eastAsia" w:asciiTheme="minorEastAsia" w:hAnsiTheme="minorEastAsia" w:eastAsiaTheme="minorEastAsia" w:cstheme="minorEastAsia"/>
                <w:b w:val="0"/>
                <w:bCs w:val="0"/>
                <w:color w:val="auto"/>
                <w:kern w:val="0"/>
                <w:szCs w:val="22"/>
                <w:lang w:val="en-US" w:eastAsia="zh-CN"/>
              </w:rPr>
              <w:t>0-5</w:t>
            </w:r>
          </w:p>
        </w:tc>
        <w:tc>
          <w:tcPr>
            <w:tcW w:w="5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施工技术、现场、物资与机械、队伍准备计划应能充分保证工程需要。优</w:t>
            </w:r>
            <w:r>
              <w:rPr>
                <w:rFonts w:hint="eastAsia" w:asciiTheme="minorEastAsia" w:hAnsiTheme="minorEastAsia" w:eastAsiaTheme="minorEastAsia" w:cstheme="minorEastAsia"/>
                <w:b w:val="0"/>
                <w:bCs w:val="0"/>
                <w:color w:val="auto"/>
                <w:kern w:val="0"/>
                <w:szCs w:val="22"/>
                <w:lang w:val="en-US" w:eastAsia="zh-CN"/>
              </w:rPr>
              <w:t>4-5</w:t>
            </w:r>
            <w:r>
              <w:rPr>
                <w:rFonts w:hint="eastAsia" w:asciiTheme="minorEastAsia" w:hAnsiTheme="minorEastAsia" w:eastAsiaTheme="minorEastAsia" w:cstheme="minorEastAsia"/>
                <w:b w:val="0"/>
                <w:bCs w:val="0"/>
                <w:color w:val="auto"/>
                <w:kern w:val="0"/>
                <w:szCs w:val="22"/>
                <w:lang w:eastAsia="zh-CN"/>
              </w:rPr>
              <w:t>；良</w:t>
            </w:r>
            <w:r>
              <w:rPr>
                <w:rFonts w:hint="eastAsia" w:asciiTheme="minorEastAsia" w:hAnsiTheme="minorEastAsia" w:eastAsiaTheme="minorEastAsia" w:cstheme="minorEastAsia"/>
                <w:b w:val="0"/>
                <w:bCs w:val="0"/>
                <w:color w:val="auto"/>
                <w:kern w:val="0"/>
                <w:szCs w:val="22"/>
                <w:lang w:val="en-US" w:eastAsia="zh-CN"/>
              </w:rPr>
              <w:t>2-3</w:t>
            </w:r>
            <w:r>
              <w:rPr>
                <w:rFonts w:hint="eastAsia" w:asciiTheme="minorEastAsia" w:hAnsiTheme="minorEastAsia" w:eastAsiaTheme="minorEastAsia" w:cstheme="minorEastAsia"/>
                <w:b w:val="0"/>
                <w:bCs w:val="0"/>
                <w:color w:val="auto"/>
                <w:kern w:val="0"/>
                <w:szCs w:val="22"/>
                <w:lang w:eastAsia="zh-CN"/>
              </w:rPr>
              <w:t>；一般</w:t>
            </w:r>
            <w:r>
              <w:rPr>
                <w:rFonts w:hint="eastAsia" w:asciiTheme="minorEastAsia" w:hAnsiTheme="minorEastAsia" w:eastAsiaTheme="minorEastAsia" w:cstheme="minorEastAsia"/>
                <w:b w:val="0"/>
                <w:bCs w:val="0"/>
                <w:color w:val="auto"/>
                <w:kern w:val="0"/>
                <w:szCs w:val="22"/>
                <w:lang w:val="en-US" w:eastAsia="zh-CN"/>
              </w:rPr>
              <w:t>0-1</w:t>
            </w:r>
            <w:r>
              <w:rPr>
                <w:rFonts w:hint="eastAsia" w:asciiTheme="minorEastAsia" w:hAnsiTheme="minorEastAsia" w:eastAsiaTheme="minorEastAsia" w:cstheme="minorEastAsia"/>
                <w:b w:val="0"/>
                <w:bCs w:val="0"/>
                <w:color w:val="auto"/>
                <w:kern w:val="0"/>
                <w:szCs w:val="22"/>
                <w:lang w:eastAsia="zh-CN"/>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blHeader/>
          <w:jc w:val="center"/>
        </w:trPr>
        <w:tc>
          <w:tcPr>
            <w:tcW w:w="690"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lang w:eastAsia="zh-CN"/>
              </w:rPr>
            </w:pPr>
            <w:r>
              <w:rPr>
                <w:rFonts w:hint="eastAsia" w:asciiTheme="minorEastAsia" w:hAnsiTheme="minorEastAsia" w:eastAsiaTheme="minorEastAsia" w:cstheme="minorEastAsia"/>
                <w:b w:val="0"/>
                <w:bCs w:val="0"/>
                <w:color w:val="auto"/>
                <w:szCs w:val="18"/>
                <w:lang w:eastAsia="zh-CN"/>
              </w:rPr>
              <w:t>3</w:t>
            </w:r>
          </w:p>
        </w:tc>
        <w:tc>
          <w:tcPr>
            <w:tcW w:w="21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施工方案</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val="en-US" w:eastAsia="zh-CN"/>
              </w:rPr>
            </w:pPr>
            <w:r>
              <w:rPr>
                <w:rFonts w:hint="eastAsia" w:asciiTheme="minorEastAsia" w:hAnsiTheme="minorEastAsia" w:eastAsiaTheme="minorEastAsia" w:cstheme="minorEastAsia"/>
                <w:b w:val="0"/>
                <w:bCs w:val="0"/>
                <w:color w:val="auto"/>
                <w:kern w:val="0"/>
                <w:szCs w:val="22"/>
                <w:lang w:val="en-US" w:eastAsia="zh-CN"/>
              </w:rPr>
              <w:t>0-20</w:t>
            </w:r>
          </w:p>
        </w:tc>
        <w:tc>
          <w:tcPr>
            <w:tcW w:w="5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施工方案应能符合工程实际情况，提高生产率、缩短工期、提高质量、降低消耗。优</w:t>
            </w:r>
            <w:r>
              <w:rPr>
                <w:rFonts w:hint="eastAsia" w:asciiTheme="minorEastAsia" w:hAnsiTheme="minorEastAsia" w:eastAsiaTheme="minorEastAsia" w:cstheme="minorEastAsia"/>
                <w:b w:val="0"/>
                <w:bCs w:val="0"/>
                <w:color w:val="auto"/>
                <w:kern w:val="0"/>
                <w:szCs w:val="22"/>
                <w:lang w:val="en-US" w:eastAsia="zh-CN"/>
              </w:rPr>
              <w:t>15-20</w:t>
            </w:r>
            <w:r>
              <w:rPr>
                <w:rFonts w:hint="eastAsia" w:asciiTheme="minorEastAsia" w:hAnsiTheme="minorEastAsia" w:eastAsiaTheme="minorEastAsia" w:cstheme="minorEastAsia"/>
                <w:b w:val="0"/>
                <w:bCs w:val="0"/>
                <w:color w:val="auto"/>
                <w:kern w:val="0"/>
                <w:szCs w:val="22"/>
                <w:lang w:eastAsia="zh-CN"/>
              </w:rPr>
              <w:t>；良</w:t>
            </w:r>
            <w:r>
              <w:rPr>
                <w:rFonts w:hint="eastAsia" w:asciiTheme="minorEastAsia" w:hAnsiTheme="minorEastAsia" w:eastAsiaTheme="minorEastAsia" w:cstheme="minorEastAsia"/>
                <w:b w:val="0"/>
                <w:bCs w:val="0"/>
                <w:color w:val="auto"/>
                <w:kern w:val="0"/>
                <w:szCs w:val="22"/>
                <w:lang w:val="en-US" w:eastAsia="zh-CN"/>
              </w:rPr>
              <w:t>8-14</w:t>
            </w:r>
            <w:r>
              <w:rPr>
                <w:rFonts w:hint="eastAsia" w:asciiTheme="minorEastAsia" w:hAnsiTheme="minorEastAsia" w:eastAsiaTheme="minorEastAsia" w:cstheme="minorEastAsia"/>
                <w:b w:val="0"/>
                <w:bCs w:val="0"/>
                <w:color w:val="auto"/>
                <w:kern w:val="0"/>
                <w:szCs w:val="22"/>
                <w:lang w:eastAsia="zh-CN"/>
              </w:rPr>
              <w:t>；一般</w:t>
            </w:r>
            <w:r>
              <w:rPr>
                <w:rFonts w:hint="eastAsia" w:asciiTheme="minorEastAsia" w:hAnsiTheme="minorEastAsia" w:eastAsiaTheme="minorEastAsia" w:cstheme="minorEastAsia"/>
                <w:b w:val="0"/>
                <w:bCs w:val="0"/>
                <w:color w:val="auto"/>
                <w:kern w:val="0"/>
                <w:szCs w:val="22"/>
                <w:lang w:val="en-US" w:eastAsia="zh-CN"/>
              </w:rPr>
              <w:t>1</w:t>
            </w:r>
            <w:r>
              <w:rPr>
                <w:rFonts w:hint="eastAsia" w:asciiTheme="minorEastAsia" w:hAnsiTheme="minorEastAsia" w:eastAsiaTheme="minorEastAsia" w:cstheme="minorEastAsia"/>
                <w:b w:val="0"/>
                <w:bCs w:val="0"/>
                <w:color w:val="auto"/>
                <w:kern w:val="0"/>
                <w:szCs w:val="22"/>
                <w:lang w:eastAsia="zh-CN"/>
              </w:rPr>
              <w:t>-</w:t>
            </w:r>
            <w:r>
              <w:rPr>
                <w:rFonts w:hint="eastAsia" w:asciiTheme="minorEastAsia" w:hAnsiTheme="minorEastAsia" w:eastAsiaTheme="minorEastAsia" w:cstheme="minorEastAsia"/>
                <w:b w:val="0"/>
                <w:bCs w:val="0"/>
                <w:color w:val="auto"/>
                <w:kern w:val="0"/>
                <w:szCs w:val="22"/>
                <w:lang w:val="en-US" w:eastAsia="zh-CN"/>
              </w:rPr>
              <w:t>7</w:t>
            </w:r>
            <w:r>
              <w:rPr>
                <w:rFonts w:hint="eastAsia" w:asciiTheme="minorEastAsia" w:hAnsiTheme="minorEastAsia" w:eastAsiaTheme="minorEastAsia" w:cstheme="minorEastAsia"/>
                <w:b w:val="0"/>
                <w:bCs w:val="0"/>
                <w:color w:val="auto"/>
                <w:kern w:val="0"/>
                <w:szCs w:val="22"/>
                <w:lang w:eastAsia="zh-CN"/>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blHeader/>
          <w:jc w:val="center"/>
        </w:trPr>
        <w:tc>
          <w:tcPr>
            <w:tcW w:w="690"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lang w:eastAsia="zh-CN"/>
              </w:rPr>
            </w:pPr>
            <w:r>
              <w:rPr>
                <w:rFonts w:hint="eastAsia" w:asciiTheme="minorEastAsia" w:hAnsiTheme="minorEastAsia" w:eastAsiaTheme="minorEastAsia" w:cstheme="minorEastAsia"/>
                <w:b w:val="0"/>
                <w:bCs w:val="0"/>
                <w:color w:val="auto"/>
                <w:szCs w:val="18"/>
                <w:lang w:eastAsia="zh-CN"/>
              </w:rPr>
              <w:t>4</w:t>
            </w:r>
          </w:p>
        </w:tc>
        <w:tc>
          <w:tcPr>
            <w:tcW w:w="21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施工进度计划及工期保证措施和体系</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val="en-US" w:eastAsia="zh-CN"/>
              </w:rPr>
            </w:pPr>
            <w:r>
              <w:rPr>
                <w:rFonts w:hint="eastAsia" w:asciiTheme="minorEastAsia" w:hAnsiTheme="minorEastAsia" w:eastAsiaTheme="minorEastAsia" w:cstheme="minorEastAsia"/>
                <w:b w:val="0"/>
                <w:bCs w:val="0"/>
                <w:color w:val="auto"/>
                <w:kern w:val="0"/>
                <w:szCs w:val="22"/>
                <w:lang w:val="en-US" w:eastAsia="zh-CN"/>
              </w:rPr>
              <w:t>0-10</w:t>
            </w:r>
          </w:p>
        </w:tc>
        <w:tc>
          <w:tcPr>
            <w:tcW w:w="5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进度计划应在空间和时间上做合理的统筹安排且符合施工的科学规律，保证措施应符合科学的施工规律、国家规定的强制性标准并有针对性，同时要符合实际情况，切实可行.优</w:t>
            </w:r>
            <w:r>
              <w:rPr>
                <w:rFonts w:hint="eastAsia" w:asciiTheme="minorEastAsia" w:hAnsiTheme="minorEastAsia" w:eastAsiaTheme="minorEastAsia" w:cstheme="minorEastAsia"/>
                <w:b w:val="0"/>
                <w:bCs w:val="0"/>
                <w:color w:val="auto"/>
                <w:kern w:val="0"/>
                <w:szCs w:val="22"/>
                <w:lang w:val="en-US" w:eastAsia="zh-CN"/>
              </w:rPr>
              <w:t>7-10</w:t>
            </w:r>
            <w:r>
              <w:rPr>
                <w:rFonts w:hint="eastAsia" w:asciiTheme="minorEastAsia" w:hAnsiTheme="minorEastAsia" w:eastAsiaTheme="minorEastAsia" w:cstheme="minorEastAsia"/>
                <w:b w:val="0"/>
                <w:bCs w:val="0"/>
                <w:color w:val="auto"/>
                <w:kern w:val="0"/>
                <w:szCs w:val="22"/>
                <w:lang w:eastAsia="zh-CN"/>
              </w:rPr>
              <w:t>；良</w:t>
            </w:r>
            <w:r>
              <w:rPr>
                <w:rFonts w:hint="eastAsia" w:asciiTheme="minorEastAsia" w:hAnsiTheme="minorEastAsia" w:eastAsiaTheme="minorEastAsia" w:cstheme="minorEastAsia"/>
                <w:b w:val="0"/>
                <w:bCs w:val="0"/>
                <w:color w:val="auto"/>
                <w:kern w:val="0"/>
                <w:szCs w:val="22"/>
                <w:lang w:val="en-US" w:eastAsia="zh-CN"/>
              </w:rPr>
              <w:t>3-6</w:t>
            </w:r>
            <w:r>
              <w:rPr>
                <w:rFonts w:hint="eastAsia" w:asciiTheme="minorEastAsia" w:hAnsiTheme="minorEastAsia" w:eastAsiaTheme="minorEastAsia" w:cstheme="minorEastAsia"/>
                <w:b w:val="0"/>
                <w:bCs w:val="0"/>
                <w:color w:val="auto"/>
                <w:kern w:val="0"/>
                <w:szCs w:val="22"/>
                <w:lang w:eastAsia="zh-CN"/>
              </w:rPr>
              <w:t>；一般</w:t>
            </w:r>
            <w:r>
              <w:rPr>
                <w:rFonts w:hint="eastAsia" w:asciiTheme="minorEastAsia" w:hAnsiTheme="minorEastAsia" w:eastAsiaTheme="minorEastAsia" w:cstheme="minorEastAsia"/>
                <w:b w:val="0"/>
                <w:bCs w:val="0"/>
                <w:color w:val="auto"/>
                <w:kern w:val="0"/>
                <w:szCs w:val="22"/>
                <w:lang w:val="en-US" w:eastAsia="zh-CN"/>
              </w:rPr>
              <w:t>1</w:t>
            </w:r>
            <w:r>
              <w:rPr>
                <w:rFonts w:hint="eastAsia" w:asciiTheme="minorEastAsia" w:hAnsiTheme="minorEastAsia" w:eastAsiaTheme="minorEastAsia" w:cstheme="minorEastAsia"/>
                <w:b w:val="0"/>
                <w:bCs w:val="0"/>
                <w:color w:val="auto"/>
                <w:kern w:val="0"/>
                <w:szCs w:val="22"/>
                <w:lang w:eastAsia="zh-CN"/>
              </w:rPr>
              <w:t>-</w:t>
            </w:r>
            <w:r>
              <w:rPr>
                <w:rFonts w:hint="eastAsia" w:asciiTheme="minorEastAsia" w:hAnsiTheme="minorEastAsia" w:eastAsiaTheme="minorEastAsia" w:cstheme="minorEastAsia"/>
                <w:b w:val="0"/>
                <w:bCs w:val="0"/>
                <w:color w:val="auto"/>
                <w:kern w:val="0"/>
                <w:szCs w:val="22"/>
                <w:lang w:val="en-US" w:eastAsia="zh-CN"/>
              </w:rPr>
              <w:t>3</w:t>
            </w:r>
            <w:r>
              <w:rPr>
                <w:rFonts w:hint="eastAsia" w:asciiTheme="minorEastAsia" w:hAnsiTheme="minorEastAsia" w:eastAsiaTheme="minorEastAsia" w:cstheme="minorEastAsia"/>
                <w:b w:val="0"/>
                <w:bCs w:val="0"/>
                <w:color w:val="auto"/>
                <w:kern w:val="0"/>
                <w:szCs w:val="22"/>
                <w:lang w:eastAsia="zh-CN"/>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blHeader/>
          <w:jc w:val="center"/>
        </w:trPr>
        <w:tc>
          <w:tcPr>
            <w:tcW w:w="690"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lang w:eastAsia="zh-CN"/>
              </w:rPr>
            </w:pPr>
            <w:r>
              <w:rPr>
                <w:rFonts w:hint="eastAsia" w:asciiTheme="minorEastAsia" w:hAnsiTheme="minorEastAsia" w:cstheme="minorEastAsia"/>
                <w:b w:val="0"/>
                <w:bCs w:val="0"/>
                <w:color w:val="auto"/>
                <w:szCs w:val="18"/>
                <w:lang w:val="en-US" w:eastAsia="zh-CN"/>
              </w:rPr>
              <w:t>5</w:t>
            </w:r>
          </w:p>
        </w:tc>
        <w:tc>
          <w:tcPr>
            <w:tcW w:w="21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质量保证措施和体系</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val="en-US" w:eastAsia="zh-CN"/>
              </w:rPr>
            </w:pPr>
            <w:r>
              <w:rPr>
                <w:rFonts w:hint="eastAsia" w:asciiTheme="minorEastAsia" w:hAnsiTheme="minorEastAsia" w:eastAsiaTheme="minorEastAsia" w:cstheme="minorEastAsia"/>
                <w:b w:val="0"/>
                <w:bCs w:val="0"/>
                <w:color w:val="auto"/>
                <w:kern w:val="0"/>
                <w:szCs w:val="22"/>
                <w:lang w:val="en-US" w:eastAsia="zh-CN"/>
              </w:rPr>
              <w:t>0-5</w:t>
            </w:r>
          </w:p>
        </w:tc>
        <w:tc>
          <w:tcPr>
            <w:tcW w:w="5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保证措施应符合科学的施工规律、国家规定的强制性标准并有针对性，同时要符合实际情况，切实可行.优</w:t>
            </w:r>
            <w:r>
              <w:rPr>
                <w:rFonts w:hint="eastAsia" w:asciiTheme="minorEastAsia" w:hAnsiTheme="minorEastAsia" w:eastAsiaTheme="minorEastAsia" w:cstheme="minorEastAsia"/>
                <w:b w:val="0"/>
                <w:bCs w:val="0"/>
                <w:color w:val="auto"/>
                <w:kern w:val="0"/>
                <w:szCs w:val="22"/>
                <w:lang w:val="en-US" w:eastAsia="zh-CN"/>
              </w:rPr>
              <w:t>4-5</w:t>
            </w:r>
            <w:r>
              <w:rPr>
                <w:rFonts w:hint="eastAsia" w:asciiTheme="minorEastAsia" w:hAnsiTheme="minorEastAsia" w:eastAsiaTheme="minorEastAsia" w:cstheme="minorEastAsia"/>
                <w:b w:val="0"/>
                <w:bCs w:val="0"/>
                <w:color w:val="auto"/>
                <w:kern w:val="0"/>
                <w:szCs w:val="22"/>
                <w:lang w:eastAsia="zh-CN"/>
              </w:rPr>
              <w:t>；良</w:t>
            </w:r>
            <w:r>
              <w:rPr>
                <w:rFonts w:hint="eastAsia" w:asciiTheme="minorEastAsia" w:hAnsiTheme="minorEastAsia" w:eastAsiaTheme="minorEastAsia" w:cstheme="minorEastAsia"/>
                <w:b w:val="0"/>
                <w:bCs w:val="0"/>
                <w:color w:val="auto"/>
                <w:kern w:val="0"/>
                <w:szCs w:val="22"/>
                <w:lang w:val="en-US" w:eastAsia="zh-CN"/>
              </w:rPr>
              <w:t>2-3</w:t>
            </w:r>
            <w:r>
              <w:rPr>
                <w:rFonts w:hint="eastAsia" w:asciiTheme="minorEastAsia" w:hAnsiTheme="minorEastAsia" w:eastAsiaTheme="minorEastAsia" w:cstheme="minorEastAsia"/>
                <w:b w:val="0"/>
                <w:bCs w:val="0"/>
                <w:color w:val="auto"/>
                <w:kern w:val="0"/>
                <w:szCs w:val="22"/>
                <w:lang w:eastAsia="zh-CN"/>
              </w:rPr>
              <w:t>；一般</w:t>
            </w:r>
            <w:r>
              <w:rPr>
                <w:rFonts w:hint="eastAsia" w:asciiTheme="minorEastAsia" w:hAnsiTheme="minorEastAsia" w:eastAsiaTheme="minorEastAsia" w:cstheme="minorEastAsia"/>
                <w:b w:val="0"/>
                <w:bCs w:val="0"/>
                <w:color w:val="auto"/>
                <w:kern w:val="0"/>
                <w:szCs w:val="22"/>
                <w:lang w:val="en-US" w:eastAsia="zh-CN"/>
              </w:rPr>
              <w:t>1-2</w:t>
            </w:r>
            <w:r>
              <w:rPr>
                <w:rFonts w:hint="eastAsia" w:asciiTheme="minorEastAsia" w:hAnsiTheme="minorEastAsia" w:eastAsiaTheme="minorEastAsia" w:cstheme="minorEastAsia"/>
                <w:b w:val="0"/>
                <w:bCs w:val="0"/>
                <w:color w:val="auto"/>
                <w:kern w:val="0"/>
                <w:szCs w:val="22"/>
                <w:lang w:eastAsia="zh-CN"/>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blHeader/>
          <w:jc w:val="center"/>
        </w:trPr>
        <w:tc>
          <w:tcPr>
            <w:tcW w:w="690"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lang w:val="en-US" w:eastAsia="zh-CN"/>
              </w:rPr>
            </w:pPr>
            <w:r>
              <w:rPr>
                <w:rFonts w:hint="eastAsia" w:asciiTheme="minorEastAsia" w:hAnsiTheme="minorEastAsia" w:cstheme="minorEastAsia"/>
                <w:b w:val="0"/>
                <w:bCs w:val="0"/>
                <w:color w:val="auto"/>
                <w:szCs w:val="18"/>
                <w:lang w:val="en-US" w:eastAsia="zh-CN"/>
              </w:rPr>
              <w:t>6</w:t>
            </w:r>
          </w:p>
        </w:tc>
        <w:tc>
          <w:tcPr>
            <w:tcW w:w="21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安全保证措施和体系</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val="en-US" w:eastAsia="zh-CN"/>
              </w:rPr>
            </w:pPr>
            <w:r>
              <w:rPr>
                <w:rFonts w:hint="eastAsia" w:asciiTheme="minorEastAsia" w:hAnsiTheme="minorEastAsia" w:eastAsiaTheme="minorEastAsia" w:cstheme="minorEastAsia"/>
                <w:b w:val="0"/>
                <w:bCs w:val="0"/>
                <w:color w:val="auto"/>
                <w:kern w:val="0"/>
                <w:szCs w:val="22"/>
                <w:lang w:val="en-US" w:eastAsia="zh-CN"/>
              </w:rPr>
              <w:t>0-3</w:t>
            </w:r>
          </w:p>
        </w:tc>
        <w:tc>
          <w:tcPr>
            <w:tcW w:w="5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保证措施应符合国家规定的强制性标准并有针对性，同时要符合实际情况，切实可行.优2-3；良1-2；一般0-1；差不得分。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blHeader/>
          <w:jc w:val="center"/>
        </w:trPr>
        <w:tc>
          <w:tcPr>
            <w:tcW w:w="690" w:type="dxa"/>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Cs w:val="18"/>
                <w:lang w:val="en-US" w:eastAsia="zh-CN"/>
              </w:rPr>
            </w:pPr>
            <w:r>
              <w:rPr>
                <w:rFonts w:hint="eastAsia" w:asciiTheme="minorEastAsia" w:hAnsiTheme="minorEastAsia" w:cstheme="minorEastAsia"/>
                <w:b w:val="0"/>
                <w:bCs w:val="0"/>
                <w:color w:val="auto"/>
                <w:szCs w:val="18"/>
                <w:lang w:val="en-US" w:eastAsia="zh-CN"/>
              </w:rPr>
              <w:t>7</w:t>
            </w:r>
          </w:p>
        </w:tc>
        <w:tc>
          <w:tcPr>
            <w:tcW w:w="21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现场文明施工措施</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0"/>
                <w:szCs w:val="22"/>
                <w:lang w:val="en-US" w:eastAsia="zh-CN"/>
              </w:rPr>
            </w:pPr>
            <w:r>
              <w:rPr>
                <w:rFonts w:hint="eastAsia" w:asciiTheme="minorEastAsia" w:hAnsiTheme="minorEastAsia" w:eastAsiaTheme="minorEastAsia" w:cstheme="minorEastAsia"/>
                <w:b w:val="0"/>
                <w:bCs w:val="0"/>
                <w:color w:val="auto"/>
                <w:kern w:val="0"/>
                <w:szCs w:val="22"/>
                <w:lang w:val="en-US" w:eastAsia="zh-CN"/>
              </w:rPr>
              <w:t>0-3</w:t>
            </w:r>
          </w:p>
        </w:tc>
        <w:tc>
          <w:tcPr>
            <w:tcW w:w="5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kern w:val="0"/>
                <w:szCs w:val="22"/>
                <w:lang w:eastAsia="zh-CN"/>
              </w:rPr>
            </w:pPr>
            <w:r>
              <w:rPr>
                <w:rFonts w:hint="eastAsia" w:asciiTheme="minorEastAsia" w:hAnsiTheme="minorEastAsia" w:eastAsiaTheme="minorEastAsia" w:cstheme="minorEastAsia"/>
                <w:b w:val="0"/>
                <w:bCs w:val="0"/>
                <w:color w:val="auto"/>
                <w:kern w:val="0"/>
                <w:szCs w:val="22"/>
                <w:lang w:eastAsia="zh-CN"/>
              </w:rPr>
              <w:t>措施应符合工程实际情况，切实可行</w:t>
            </w:r>
            <w:r>
              <w:rPr>
                <w:rFonts w:hint="eastAsia" w:asciiTheme="minorEastAsia" w:hAnsiTheme="minorEastAsia" w:cstheme="minorEastAsia"/>
                <w:b w:val="0"/>
                <w:bCs w:val="0"/>
                <w:color w:val="auto"/>
                <w:kern w:val="0"/>
                <w:szCs w:val="22"/>
                <w:lang w:val="en-US" w:eastAsia="zh-CN"/>
              </w:rPr>
              <w:t>.</w:t>
            </w:r>
            <w:r>
              <w:rPr>
                <w:rFonts w:hint="eastAsia" w:asciiTheme="minorEastAsia" w:hAnsiTheme="minorEastAsia" w:eastAsiaTheme="minorEastAsia" w:cstheme="minorEastAsia"/>
                <w:b w:val="0"/>
                <w:bCs w:val="0"/>
                <w:color w:val="auto"/>
                <w:kern w:val="0"/>
                <w:szCs w:val="22"/>
                <w:lang w:eastAsia="zh-CN"/>
              </w:rPr>
              <w:t>优2-3；良1-2；一般0-1；差不得分。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blHeader/>
          <w:jc w:val="center"/>
        </w:trPr>
        <w:tc>
          <w:tcPr>
            <w:tcW w:w="374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rPr>
              <w:t>合计</w:t>
            </w:r>
            <w:r>
              <w:rPr>
                <w:rFonts w:hint="eastAsia" w:asciiTheme="minorEastAsia" w:hAnsiTheme="minorEastAsia" w:eastAsiaTheme="minorEastAsia" w:cstheme="minorEastAsia"/>
                <w:b w:val="0"/>
                <w:bCs w:val="0"/>
                <w:color w:val="auto"/>
                <w:lang w:eastAsia="zh-CN"/>
              </w:rPr>
              <w:t>（</w:t>
            </w:r>
            <w:r>
              <w:rPr>
                <w:rFonts w:hint="eastAsia" w:asciiTheme="minorEastAsia" w:hAnsiTheme="minorEastAsia" w:cstheme="minorEastAsia"/>
                <w:b w:val="0"/>
                <w:bCs w:val="0"/>
                <w:color w:val="auto"/>
                <w:lang w:val="en-US" w:eastAsia="zh-CN"/>
              </w:rPr>
              <w:t>50</w:t>
            </w:r>
            <w:r>
              <w:rPr>
                <w:rFonts w:hint="eastAsia" w:asciiTheme="minorEastAsia" w:hAnsiTheme="minorEastAsia" w:eastAsiaTheme="minorEastAsia" w:cstheme="minorEastAsia"/>
                <w:b w:val="0"/>
                <w:bCs w:val="0"/>
                <w:color w:val="auto"/>
                <w:lang w:val="en-US" w:eastAsia="zh-CN"/>
              </w:rPr>
              <w:t>分</w:t>
            </w:r>
            <w:r>
              <w:rPr>
                <w:rFonts w:hint="eastAsia" w:asciiTheme="minorEastAsia" w:hAnsiTheme="minorEastAsia" w:eastAsiaTheme="minorEastAsia" w:cstheme="minorEastAsia"/>
                <w:b w:val="0"/>
                <w:bCs w:val="0"/>
                <w:color w:val="auto"/>
                <w:lang w:eastAsia="zh-CN"/>
              </w:rPr>
              <w:t>）</w:t>
            </w:r>
          </w:p>
        </w:tc>
        <w:tc>
          <w:tcPr>
            <w:tcW w:w="5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tblHeader/>
          <w:jc w:val="center"/>
        </w:trPr>
        <w:tc>
          <w:tcPr>
            <w:tcW w:w="937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szCs w:val="18"/>
              </w:rPr>
              <w:t>注：</w:t>
            </w:r>
            <w:r>
              <w:rPr>
                <w:rFonts w:hint="eastAsia" w:asciiTheme="minorEastAsia" w:hAnsiTheme="minorEastAsia" w:eastAsiaTheme="minorEastAsia" w:cstheme="minorEastAsia"/>
                <w:b w:val="0"/>
                <w:bCs w:val="0"/>
                <w:color w:val="auto"/>
              </w:rPr>
              <w:t>1、评委应认真了解本</w:t>
            </w:r>
            <w:r>
              <w:rPr>
                <w:rFonts w:hint="eastAsia" w:asciiTheme="minorEastAsia" w:hAnsiTheme="minorEastAsia" w:eastAsiaTheme="minorEastAsia" w:cstheme="minorEastAsia"/>
                <w:b w:val="0"/>
                <w:bCs w:val="0"/>
                <w:color w:val="auto"/>
                <w:lang w:eastAsia="zh-CN"/>
              </w:rPr>
              <w:t>招标文件</w:t>
            </w:r>
            <w:r>
              <w:rPr>
                <w:rFonts w:hint="eastAsia" w:asciiTheme="minorEastAsia" w:hAnsiTheme="minorEastAsia" w:eastAsiaTheme="minorEastAsia" w:cstheme="minorEastAsia"/>
                <w:b w:val="0"/>
                <w:bCs w:val="0"/>
                <w:color w:val="auto"/>
              </w:rPr>
              <w:t>和工程有关情况后，做出须自己负责的评审。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2、</w:t>
            </w:r>
            <w:r>
              <w:rPr>
                <w:rFonts w:hint="eastAsia" w:asciiTheme="minorEastAsia" w:hAnsiTheme="minorEastAsia" w:eastAsiaTheme="minorEastAsia" w:cstheme="minorEastAsia"/>
                <w:b w:val="0"/>
                <w:bCs w:val="0"/>
                <w:color w:val="auto"/>
                <w:lang w:eastAsia="zh-CN"/>
              </w:rPr>
              <w:t>技术</w:t>
            </w:r>
            <w:r>
              <w:rPr>
                <w:rFonts w:hint="eastAsia" w:asciiTheme="minorEastAsia" w:hAnsiTheme="minorEastAsia" w:eastAsiaTheme="minorEastAsia" w:cstheme="minorEastAsia"/>
                <w:b w:val="0"/>
                <w:bCs w:val="0"/>
                <w:color w:val="auto"/>
              </w:rPr>
              <w:t>标评审标准满分为</w:t>
            </w:r>
            <w:r>
              <w:rPr>
                <w:rFonts w:hint="eastAsia" w:asciiTheme="minorEastAsia" w:hAnsiTheme="minorEastAsia" w:cstheme="minorEastAsia"/>
                <w:b w:val="0"/>
                <w:bCs w:val="0"/>
                <w:color w:val="auto"/>
                <w:lang w:val="en-US" w:eastAsia="zh-CN"/>
              </w:rPr>
              <w:t>50</w:t>
            </w:r>
            <w:r>
              <w:rPr>
                <w:rFonts w:hint="eastAsia" w:asciiTheme="minorEastAsia" w:hAnsiTheme="minorEastAsia" w:eastAsiaTheme="minorEastAsia" w:cstheme="minorEastAsia"/>
                <w:b w:val="0"/>
                <w:bCs w:val="0"/>
                <w:color w:val="auto"/>
              </w:rPr>
              <w:t>分</w:t>
            </w:r>
          </w:p>
          <w:p>
            <w:pPr>
              <w:keepNext w:val="0"/>
              <w:keepLines w:val="0"/>
              <w:pageBreakBefore w:val="0"/>
              <w:widowControl w:val="0"/>
              <w:tabs>
                <w:tab w:val="left" w:pos="1642"/>
                <w:tab w:val="left" w:pos="3363"/>
                <w:tab w:val="left" w:pos="3887"/>
                <w:tab w:val="left" w:pos="9649"/>
              </w:tabs>
              <w:kinsoku/>
              <w:wordWrap/>
              <w:overflowPunct/>
              <w:topLinePunct w:val="0"/>
              <w:autoSpaceDE/>
              <w:autoSpaceDN/>
              <w:bidi w:val="0"/>
              <w:adjustRightInd/>
              <w:snapToGrid/>
              <w:spacing w:line="240" w:lineRule="auto"/>
              <w:ind w:left="43" w:firstLine="0" w:firstLineChars="0"/>
              <w:jc w:val="left"/>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3、</w:t>
            </w:r>
            <w:r>
              <w:rPr>
                <w:rFonts w:hint="eastAsia" w:asciiTheme="minorEastAsia" w:hAnsiTheme="minorEastAsia" w:eastAsiaTheme="minorEastAsia" w:cstheme="minorEastAsia"/>
                <w:b w:val="0"/>
                <w:bCs w:val="0"/>
                <w:color w:val="auto"/>
                <w:szCs w:val="21"/>
                <w:lang w:eastAsia="zh-CN"/>
              </w:rPr>
              <w:t>技术</w:t>
            </w:r>
            <w:r>
              <w:rPr>
                <w:rFonts w:hint="eastAsia" w:asciiTheme="minorEastAsia" w:hAnsiTheme="minorEastAsia" w:eastAsiaTheme="minorEastAsia" w:cstheme="minorEastAsia"/>
                <w:b w:val="0"/>
                <w:bCs w:val="0"/>
                <w:color w:val="auto"/>
                <w:szCs w:val="21"/>
              </w:rPr>
              <w:t>标的最终得分在小数点后保留两位小数，后余位数四舍五入计。</w:t>
            </w:r>
          </w:p>
        </w:tc>
      </w:tr>
    </w:tbl>
    <w:p>
      <w:pPr>
        <w:autoSpaceDE w:val="0"/>
        <w:autoSpaceDN w:val="0"/>
        <w:adjustRightInd w:val="0"/>
        <w:spacing w:line="360" w:lineRule="auto"/>
        <w:ind w:firstLine="422" w:firstLineChars="200"/>
        <w:rPr>
          <w:rFonts w:ascii="宋体" w:hAnsi="宋体"/>
          <w:b/>
          <w:bCs/>
          <w:color w:val="auto"/>
          <w:szCs w:val="21"/>
        </w:rPr>
      </w:pPr>
    </w:p>
    <w:p>
      <w:pPr>
        <w:autoSpaceDE w:val="0"/>
        <w:autoSpaceDN w:val="0"/>
        <w:adjustRightInd w:val="0"/>
        <w:spacing w:line="360" w:lineRule="auto"/>
        <w:ind w:firstLine="422" w:firstLineChars="200"/>
        <w:rPr>
          <w:rFonts w:ascii="宋体" w:hAnsi="宋体"/>
          <w:b/>
          <w:bCs/>
          <w:color w:val="auto"/>
          <w:szCs w:val="21"/>
        </w:rPr>
      </w:pPr>
    </w:p>
    <w:p>
      <w:pPr>
        <w:rPr>
          <w:rFonts w:ascii="宋体" w:hAnsi="宋体"/>
          <w:b/>
          <w:bCs/>
          <w:color w:val="auto"/>
          <w:szCs w:val="21"/>
        </w:rPr>
      </w:pPr>
      <w:r>
        <w:rPr>
          <w:rFonts w:ascii="宋体" w:hAnsi="宋体"/>
          <w:b/>
          <w:bCs/>
          <w:color w:val="auto"/>
          <w:szCs w:val="21"/>
        </w:rPr>
        <w:br w:type="page"/>
      </w:r>
    </w:p>
    <w:p>
      <w:pPr>
        <w:autoSpaceDE w:val="0"/>
        <w:autoSpaceDN w:val="0"/>
        <w:adjustRightInd w:val="0"/>
        <w:spacing w:line="360" w:lineRule="auto"/>
        <w:ind w:firstLine="422" w:firstLineChars="200"/>
        <w:rPr>
          <w:rFonts w:ascii="宋体" w:hAnsi="宋体"/>
          <w:b/>
          <w:bCs/>
          <w:color w:val="auto"/>
          <w:szCs w:val="21"/>
        </w:rPr>
      </w:pPr>
      <w:r>
        <w:rPr>
          <w:rFonts w:ascii="宋体" w:hAnsi="宋体"/>
          <w:b/>
          <w:bCs/>
          <w:color w:val="auto"/>
          <w:szCs w:val="21"/>
        </w:rPr>
        <w:t>8.</w:t>
      </w:r>
      <w:r>
        <w:rPr>
          <w:rFonts w:hint="eastAsia" w:ascii="宋体" w:hAnsi="宋体"/>
          <w:b/>
          <w:bCs/>
          <w:color w:val="auto"/>
          <w:szCs w:val="21"/>
        </w:rPr>
        <w:t xml:space="preserve">4.2 </w:t>
      </w:r>
      <w:r>
        <w:rPr>
          <w:rFonts w:hint="eastAsia" w:ascii="宋体" w:hAnsi="宋体" w:cs="宋体"/>
          <w:b/>
          <w:bCs/>
          <w:color w:val="auto"/>
          <w:szCs w:val="21"/>
          <w:lang w:val="zh-CN"/>
        </w:rPr>
        <w:t>商务标详细评审</w:t>
      </w:r>
    </w:p>
    <w:p>
      <w:pPr>
        <w:spacing w:line="360" w:lineRule="auto"/>
        <w:ind w:firstLine="420" w:firstLineChars="200"/>
        <w:rPr>
          <w:rFonts w:hint="eastAsia" w:ascii="宋体" w:hAnsi="宋体"/>
          <w:b/>
          <w:bCs/>
          <w:color w:val="auto"/>
        </w:rPr>
      </w:pPr>
      <w:r>
        <w:rPr>
          <w:rFonts w:hint="eastAsia" w:ascii="宋体" w:hAnsi="宋体"/>
          <w:color w:val="auto"/>
          <w:lang w:val="en-US" w:eastAsia="zh-CN"/>
        </w:rPr>
        <w:t>评审</w:t>
      </w:r>
      <w:r>
        <w:rPr>
          <w:rFonts w:hint="eastAsia" w:ascii="宋体" w:hAnsi="宋体"/>
          <w:color w:val="auto"/>
          <w:lang w:eastAsia="zh-CN"/>
        </w:rPr>
        <w:t>小组</w:t>
      </w:r>
      <w:r>
        <w:rPr>
          <w:rFonts w:hint="eastAsia" w:ascii="宋体" w:hAnsi="宋体"/>
          <w:color w:val="auto"/>
        </w:rPr>
        <w:t>只对通过上述评审的商务标按照《商务标评审标准》进行详细评审。</w:t>
      </w:r>
    </w:p>
    <w:p>
      <w:pPr>
        <w:spacing w:line="360" w:lineRule="auto"/>
        <w:ind w:firstLine="422" w:firstLineChars="200"/>
        <w:jc w:val="center"/>
        <w:rPr>
          <w:rFonts w:hint="eastAsia" w:ascii="宋体" w:hAnsi="宋体"/>
          <w:b/>
          <w:bCs/>
          <w:color w:val="auto"/>
        </w:rPr>
      </w:pPr>
      <w:r>
        <w:rPr>
          <w:rFonts w:hint="eastAsia" w:ascii="宋体" w:hAnsi="宋体"/>
          <w:b/>
          <w:bCs/>
          <w:color w:val="auto"/>
        </w:rPr>
        <w:t>商务标评审标准</w:t>
      </w:r>
    </w:p>
    <w:tbl>
      <w:tblPr>
        <w:tblStyle w:val="24"/>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719"/>
        <w:gridCol w:w="946"/>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625" w:type="dxa"/>
            <w:tcBorders>
              <w:bottom w:val="single" w:color="auto" w:sz="4" w:space="0"/>
            </w:tcBorders>
            <w:vAlign w:val="center"/>
          </w:tcPr>
          <w:p>
            <w:pPr>
              <w:keepNext w:val="0"/>
              <w:keepLines w:val="0"/>
              <w:pageBreakBefore w:val="0"/>
              <w:tabs>
                <w:tab w:val="left" w:pos="749"/>
                <w:tab w:val="left" w:pos="3346"/>
                <w:tab w:val="left" w:pos="3873"/>
                <w:tab w:val="left" w:pos="9611"/>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b w:val="0"/>
                <w:bCs w:val="0"/>
                <w:color w:val="auto"/>
                <w:sz w:val="21"/>
                <w:szCs w:val="21"/>
              </w:rPr>
            </w:pPr>
            <w:r>
              <w:rPr>
                <w:rFonts w:hint="eastAsia" w:ascii="宋体" w:hAnsi="宋体"/>
                <w:b w:val="0"/>
                <w:bCs w:val="0"/>
                <w:color w:val="auto"/>
                <w:sz w:val="21"/>
                <w:szCs w:val="21"/>
              </w:rPr>
              <w:t>序号</w:t>
            </w:r>
          </w:p>
        </w:tc>
        <w:tc>
          <w:tcPr>
            <w:tcW w:w="1719" w:type="dxa"/>
            <w:tcBorders>
              <w:bottom w:val="single" w:color="auto" w:sz="4" w:space="0"/>
            </w:tcBorders>
            <w:vAlign w:val="center"/>
          </w:tcPr>
          <w:p>
            <w:pPr>
              <w:keepNext w:val="0"/>
              <w:keepLines w:val="0"/>
              <w:pageBreakBefore w:val="0"/>
              <w:tabs>
                <w:tab w:val="left" w:pos="749"/>
                <w:tab w:val="left" w:pos="3346"/>
                <w:tab w:val="left" w:pos="3873"/>
                <w:tab w:val="left" w:pos="9611"/>
              </w:tabs>
              <w:kinsoku/>
              <w:wordWrap/>
              <w:overflowPunct/>
              <w:topLinePunct w:val="0"/>
              <w:autoSpaceDE/>
              <w:autoSpaceDN/>
              <w:bidi w:val="0"/>
              <w:adjustRightInd/>
              <w:snapToGrid/>
              <w:spacing w:line="240" w:lineRule="auto"/>
              <w:ind w:left="227" w:firstLine="0" w:firstLineChars="0"/>
              <w:jc w:val="center"/>
              <w:textAlignment w:val="auto"/>
              <w:rPr>
                <w:rFonts w:hint="eastAsia" w:ascii="宋体" w:hAnsi="宋体"/>
                <w:b w:val="0"/>
                <w:bCs w:val="0"/>
                <w:color w:val="auto"/>
                <w:sz w:val="21"/>
                <w:szCs w:val="21"/>
              </w:rPr>
            </w:pPr>
            <w:r>
              <w:rPr>
                <w:rFonts w:hint="eastAsia" w:ascii="宋体" w:hAnsi="宋体"/>
                <w:b w:val="0"/>
                <w:bCs w:val="0"/>
                <w:color w:val="auto"/>
                <w:sz w:val="21"/>
                <w:szCs w:val="21"/>
              </w:rPr>
              <w:t>评审项目</w:t>
            </w:r>
          </w:p>
        </w:tc>
        <w:tc>
          <w:tcPr>
            <w:tcW w:w="946" w:type="dxa"/>
            <w:tcBorders>
              <w:bottom w:val="single" w:color="auto" w:sz="4" w:space="0"/>
            </w:tcBorders>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left="43" w:firstLine="0" w:firstLineChars="0"/>
              <w:jc w:val="center"/>
              <w:textAlignment w:val="auto"/>
              <w:rPr>
                <w:rFonts w:hint="eastAsia" w:ascii="宋体" w:hAnsi="宋体"/>
                <w:b w:val="0"/>
                <w:bCs w:val="0"/>
                <w:color w:val="auto"/>
                <w:sz w:val="21"/>
                <w:szCs w:val="21"/>
              </w:rPr>
            </w:pPr>
            <w:r>
              <w:rPr>
                <w:rFonts w:hint="eastAsia" w:ascii="宋体" w:hAnsi="宋体"/>
                <w:b w:val="0"/>
                <w:bCs w:val="0"/>
                <w:color w:val="auto"/>
                <w:sz w:val="21"/>
                <w:szCs w:val="21"/>
              </w:rPr>
              <w:t>标准分</w:t>
            </w:r>
          </w:p>
        </w:tc>
        <w:tc>
          <w:tcPr>
            <w:tcW w:w="6060" w:type="dxa"/>
            <w:tcBorders>
              <w:bottom w:val="single" w:color="auto" w:sz="4" w:space="0"/>
            </w:tcBorders>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left="43" w:firstLine="0" w:firstLineChars="0"/>
              <w:jc w:val="center"/>
              <w:textAlignment w:val="auto"/>
              <w:rPr>
                <w:rFonts w:ascii="宋体" w:hAnsi="宋体"/>
                <w:b w:val="0"/>
                <w:bCs w:val="0"/>
                <w:color w:val="auto"/>
                <w:sz w:val="21"/>
                <w:szCs w:val="21"/>
              </w:rPr>
            </w:pPr>
            <w:r>
              <w:rPr>
                <w:rFonts w:hint="eastAsia" w:ascii="宋体" w:hAnsi="宋体"/>
                <w:b w:val="0"/>
                <w:bCs w:val="0"/>
                <w:color w:val="auto"/>
                <w:sz w:val="21"/>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25" w:type="dxa"/>
            <w:tcBorders>
              <w:bottom w:val="single" w:color="auto" w:sz="4" w:space="0"/>
            </w:tcBorders>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b w:val="0"/>
                <w:bCs w:val="0"/>
                <w:color w:val="auto"/>
                <w:sz w:val="21"/>
                <w:szCs w:val="21"/>
              </w:rPr>
            </w:pPr>
            <w:r>
              <w:rPr>
                <w:rFonts w:hint="eastAsia" w:ascii="宋体" w:hAnsi="宋体"/>
                <w:b w:val="0"/>
                <w:bCs w:val="0"/>
                <w:color w:val="auto"/>
                <w:sz w:val="21"/>
                <w:szCs w:val="21"/>
              </w:rPr>
              <w:t>1</w:t>
            </w:r>
          </w:p>
        </w:tc>
        <w:tc>
          <w:tcPr>
            <w:tcW w:w="1719" w:type="dxa"/>
            <w:tcBorders>
              <w:bottom w:val="single" w:color="auto" w:sz="4" w:space="0"/>
            </w:tcBorders>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Theme="minorEastAsia"/>
                <w:b w:val="0"/>
                <w:bCs w:val="0"/>
                <w:color w:val="auto"/>
                <w:kern w:val="0"/>
                <w:sz w:val="21"/>
                <w:szCs w:val="21"/>
                <w:lang w:eastAsia="zh-CN"/>
              </w:rPr>
            </w:pPr>
            <w:r>
              <w:rPr>
                <w:rFonts w:hint="eastAsia" w:ascii="宋体" w:hAnsi="宋体"/>
                <w:b w:val="0"/>
                <w:bCs w:val="0"/>
                <w:color w:val="auto"/>
                <w:kern w:val="0"/>
                <w:sz w:val="21"/>
                <w:szCs w:val="21"/>
              </w:rPr>
              <w:t>企业</w:t>
            </w:r>
            <w:r>
              <w:rPr>
                <w:rFonts w:hint="eastAsia" w:ascii="宋体" w:hAnsi="宋体"/>
                <w:b w:val="0"/>
                <w:bCs w:val="0"/>
                <w:color w:val="auto"/>
                <w:kern w:val="0"/>
                <w:sz w:val="21"/>
                <w:szCs w:val="21"/>
                <w:lang w:val="en-US" w:eastAsia="zh-CN"/>
              </w:rPr>
              <w:t>业绩</w:t>
            </w:r>
          </w:p>
        </w:tc>
        <w:tc>
          <w:tcPr>
            <w:tcW w:w="946" w:type="dxa"/>
            <w:tcBorders>
              <w:bottom w:val="single" w:color="auto" w:sz="4" w:space="0"/>
            </w:tcBorders>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left="43" w:leftChars="0" w:firstLine="0" w:firstLineChars="0"/>
              <w:jc w:val="center"/>
              <w:textAlignment w:val="auto"/>
              <w:rPr>
                <w:rFonts w:hint="eastAsia" w:ascii="宋体" w:hAnsi="宋体" w:eastAsiaTheme="minorEastAsia"/>
                <w:b w:val="0"/>
                <w:bCs w:val="0"/>
                <w:color w:val="auto"/>
                <w:kern w:val="0"/>
                <w:sz w:val="21"/>
                <w:szCs w:val="21"/>
                <w:lang w:eastAsia="zh-CN"/>
              </w:rPr>
            </w:pPr>
            <w:r>
              <w:rPr>
                <w:rFonts w:hint="eastAsia" w:ascii="宋体" w:hAnsi="宋体"/>
                <w:b w:val="0"/>
                <w:bCs w:val="0"/>
                <w:color w:val="auto"/>
                <w:kern w:val="0"/>
                <w:sz w:val="21"/>
                <w:szCs w:val="21"/>
                <w:lang w:val="en-US" w:eastAsia="zh-CN"/>
              </w:rPr>
              <w:t>0-6</w:t>
            </w:r>
          </w:p>
        </w:tc>
        <w:tc>
          <w:tcPr>
            <w:tcW w:w="6060" w:type="dxa"/>
            <w:tcBorders>
              <w:bottom w:val="single" w:color="auto" w:sz="4" w:space="0"/>
            </w:tcBorders>
            <w:shd w:val="clear" w:color="auto" w:fill="auto"/>
            <w:vAlign w:val="center"/>
          </w:tcPr>
          <w:p>
            <w:pPr>
              <w:pStyle w:val="32"/>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b w:val="0"/>
                <w:bCs w:val="0"/>
                <w:color w:val="auto"/>
                <w:kern w:val="0"/>
                <w:sz w:val="21"/>
                <w:szCs w:val="21"/>
                <w:lang w:val="en-US" w:eastAsia="zh-CN"/>
              </w:rPr>
            </w:pPr>
            <w:r>
              <w:rPr>
                <w:rFonts w:hint="eastAsia" w:ascii="宋体" w:hAnsi="宋体" w:eastAsia="宋体"/>
                <w:b w:val="0"/>
                <w:bCs w:val="0"/>
                <w:color w:val="auto"/>
                <w:kern w:val="0"/>
                <w:sz w:val="21"/>
                <w:szCs w:val="21"/>
                <w:lang w:val="en-US" w:eastAsia="zh-CN"/>
              </w:rPr>
              <w:t>投标人近年完成类似工程业绩一项得3</w:t>
            </w:r>
            <w:bookmarkStart w:id="26" w:name="_GoBack"/>
            <w:bookmarkEnd w:id="26"/>
            <w:r>
              <w:rPr>
                <w:rFonts w:hint="eastAsia" w:ascii="宋体" w:hAnsi="宋体" w:eastAsia="宋体"/>
                <w:b w:val="0"/>
                <w:bCs w:val="0"/>
                <w:color w:val="auto"/>
                <w:kern w:val="0"/>
                <w:sz w:val="21"/>
                <w:szCs w:val="21"/>
                <w:lang w:val="en-US" w:eastAsia="zh-CN"/>
              </w:rPr>
              <w:t>分，最多得6分；需提供中标通知书（成交通知书或发包通知书）或施工合同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25"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default" w:ascii="宋体" w:hAnsi="宋体"/>
                <w:b w:val="0"/>
                <w:bCs w:val="0"/>
                <w:color w:val="auto"/>
                <w:kern w:val="0"/>
                <w:sz w:val="21"/>
                <w:szCs w:val="21"/>
                <w:lang w:val="en-US" w:eastAsia="zh-CN"/>
              </w:rPr>
            </w:pPr>
            <w:r>
              <w:rPr>
                <w:rFonts w:hint="eastAsia" w:ascii="宋体" w:hAnsi="宋体"/>
                <w:b w:val="0"/>
                <w:bCs w:val="0"/>
                <w:color w:val="auto"/>
                <w:kern w:val="0"/>
                <w:sz w:val="21"/>
                <w:szCs w:val="21"/>
                <w:lang w:val="en-US" w:eastAsia="zh-CN"/>
              </w:rPr>
              <w:t>2</w:t>
            </w:r>
          </w:p>
        </w:tc>
        <w:tc>
          <w:tcPr>
            <w:tcW w:w="1719"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b w:val="0"/>
                <w:bCs w:val="0"/>
                <w:color w:val="auto"/>
                <w:kern w:val="0"/>
                <w:sz w:val="21"/>
                <w:szCs w:val="21"/>
              </w:rPr>
            </w:pPr>
            <w:r>
              <w:rPr>
                <w:rFonts w:hint="eastAsia" w:ascii="宋体" w:hAnsi="宋体"/>
                <w:b w:val="0"/>
                <w:bCs w:val="0"/>
                <w:color w:val="auto"/>
                <w:kern w:val="0"/>
                <w:sz w:val="21"/>
                <w:szCs w:val="21"/>
                <w:lang w:eastAsia="zh-CN"/>
              </w:rPr>
              <w:t>项目负责人业绩</w:t>
            </w:r>
          </w:p>
        </w:tc>
        <w:tc>
          <w:tcPr>
            <w:tcW w:w="946"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default" w:ascii="宋体" w:hAnsi="宋体"/>
                <w:b w:val="0"/>
                <w:bCs w:val="0"/>
                <w:color w:val="auto"/>
                <w:kern w:val="0"/>
                <w:sz w:val="21"/>
                <w:szCs w:val="21"/>
                <w:lang w:val="en-US" w:eastAsia="zh-CN"/>
              </w:rPr>
            </w:pPr>
            <w:r>
              <w:rPr>
                <w:rFonts w:hint="eastAsia" w:ascii="宋体" w:hAnsi="宋体"/>
                <w:b w:val="0"/>
                <w:bCs w:val="0"/>
                <w:color w:val="auto"/>
                <w:kern w:val="0"/>
                <w:sz w:val="21"/>
                <w:szCs w:val="21"/>
                <w:lang w:val="en-US" w:eastAsia="zh-CN"/>
              </w:rPr>
              <w:t>0-2</w:t>
            </w:r>
          </w:p>
        </w:tc>
        <w:tc>
          <w:tcPr>
            <w:tcW w:w="6060" w:type="dxa"/>
            <w:shd w:val="clear" w:color="auto" w:fill="auto"/>
            <w:vAlign w:val="center"/>
          </w:tcPr>
          <w:p>
            <w:pPr>
              <w:pStyle w:val="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kern w:val="0"/>
                <w:sz w:val="21"/>
                <w:szCs w:val="21"/>
              </w:rPr>
            </w:pPr>
            <w:r>
              <w:rPr>
                <w:rFonts w:hint="eastAsia" w:ascii="宋体" w:hAnsi="宋体" w:eastAsia="宋体" w:cstheme="minorBidi"/>
                <w:b w:val="0"/>
                <w:bCs w:val="0"/>
                <w:color w:val="auto"/>
                <w:kern w:val="0"/>
                <w:sz w:val="21"/>
                <w:szCs w:val="21"/>
                <w:lang w:val="en-US" w:eastAsia="zh-CN" w:bidi="ar-SA"/>
              </w:rPr>
              <w:t>项目负责人近年完成类似工程业绩提供一项得2分，最多得2分；</w:t>
            </w:r>
            <w:r>
              <w:rPr>
                <w:rFonts w:hint="eastAsia" w:ascii="宋体" w:hAnsi="宋体" w:eastAsia="宋体"/>
                <w:b w:val="0"/>
                <w:bCs w:val="0"/>
                <w:color w:val="auto"/>
                <w:kern w:val="0"/>
                <w:sz w:val="21"/>
                <w:szCs w:val="21"/>
                <w:lang w:val="en-US" w:eastAsia="zh-CN"/>
              </w:rPr>
              <w:t>需提供中标通知书（成交通知书或发包通知书）及施工合同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625"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Theme="minorEastAsia"/>
                <w:b w:val="0"/>
                <w:bCs w:val="0"/>
                <w:color w:val="auto"/>
                <w:kern w:val="0"/>
                <w:sz w:val="21"/>
                <w:szCs w:val="21"/>
                <w:lang w:eastAsia="zh-CN"/>
              </w:rPr>
            </w:pPr>
            <w:r>
              <w:rPr>
                <w:rFonts w:hint="eastAsia" w:ascii="宋体" w:hAnsi="宋体"/>
                <w:b w:val="0"/>
                <w:bCs w:val="0"/>
                <w:color w:val="auto"/>
                <w:kern w:val="0"/>
                <w:sz w:val="21"/>
                <w:szCs w:val="21"/>
                <w:lang w:val="en-US" w:eastAsia="zh-CN"/>
              </w:rPr>
              <w:t>3</w:t>
            </w:r>
          </w:p>
        </w:tc>
        <w:tc>
          <w:tcPr>
            <w:tcW w:w="1719"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b w:val="0"/>
                <w:bCs w:val="0"/>
                <w:color w:val="auto"/>
                <w:kern w:val="0"/>
                <w:sz w:val="21"/>
                <w:szCs w:val="21"/>
              </w:rPr>
            </w:pPr>
            <w:r>
              <w:rPr>
                <w:rFonts w:hint="eastAsia" w:ascii="宋体" w:hAnsi="宋体"/>
                <w:b w:val="0"/>
                <w:bCs w:val="0"/>
                <w:color w:val="auto"/>
                <w:kern w:val="0"/>
                <w:sz w:val="21"/>
                <w:szCs w:val="21"/>
              </w:rPr>
              <w:t>项目管理人员</w:t>
            </w:r>
          </w:p>
        </w:tc>
        <w:tc>
          <w:tcPr>
            <w:tcW w:w="946"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Theme="minorEastAsia"/>
                <w:b w:val="0"/>
                <w:bCs w:val="0"/>
                <w:color w:val="auto"/>
                <w:kern w:val="0"/>
                <w:sz w:val="21"/>
                <w:szCs w:val="21"/>
                <w:lang w:eastAsia="zh-CN"/>
              </w:rPr>
            </w:pPr>
            <w:r>
              <w:rPr>
                <w:rFonts w:hint="eastAsia" w:ascii="宋体" w:hAnsi="宋体"/>
                <w:b w:val="0"/>
                <w:bCs w:val="0"/>
                <w:color w:val="auto"/>
                <w:kern w:val="0"/>
                <w:sz w:val="21"/>
                <w:szCs w:val="21"/>
                <w:lang w:val="en-US" w:eastAsia="zh-CN"/>
              </w:rPr>
              <w:t>0-2</w:t>
            </w:r>
          </w:p>
        </w:tc>
        <w:tc>
          <w:tcPr>
            <w:tcW w:w="6060" w:type="dxa"/>
            <w:shd w:val="clear" w:color="auto" w:fill="auto"/>
            <w:vAlign w:val="center"/>
          </w:tcPr>
          <w:p>
            <w:pPr>
              <w:pStyle w:val="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kern w:val="0"/>
                <w:sz w:val="21"/>
                <w:szCs w:val="21"/>
              </w:rPr>
            </w:pPr>
            <w:r>
              <w:rPr>
                <w:rFonts w:hint="eastAsia" w:ascii="宋体" w:hAnsi="宋体"/>
                <w:b w:val="0"/>
                <w:bCs w:val="0"/>
                <w:color w:val="auto"/>
                <w:kern w:val="0"/>
                <w:sz w:val="21"/>
                <w:szCs w:val="21"/>
                <w:lang w:eastAsia="zh-CN"/>
              </w:rPr>
              <w:t>项目工程师（技术负责人）、施工员、质量管理员、安全管理员等要配备齐全，其中项目工程师须附相关专业中级及以上职称证书，安全管理员须附岗位证和安全生产考核合格证书，其他人员须附岗位证或资格证书的扫描件，</w:t>
            </w:r>
            <w:r>
              <w:rPr>
                <w:rFonts w:hint="eastAsia" w:ascii="宋体" w:hAnsi="宋体" w:eastAsia="宋体" w:cs="宋体"/>
                <w:b w:val="0"/>
                <w:bCs w:val="0"/>
                <w:color w:val="auto"/>
                <w:kern w:val="0"/>
                <w:sz w:val="21"/>
                <w:szCs w:val="21"/>
              </w:rPr>
              <w:t>满足要求等方面进行评审</w:t>
            </w: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lang w:val="en-US" w:eastAsia="zh-CN"/>
              </w:rPr>
              <w:t>0-2分</w:t>
            </w:r>
            <w:r>
              <w:rPr>
                <w:rFonts w:hint="eastAsia" w:ascii="宋体" w:hAnsi="宋体" w:eastAsia="宋体" w:cs="宋体"/>
                <w:b w:val="0"/>
                <w:bCs w:val="0"/>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625"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default" w:ascii="宋体" w:hAnsi="宋体"/>
                <w:b w:val="0"/>
                <w:bCs w:val="0"/>
                <w:color w:val="auto"/>
                <w:kern w:val="0"/>
                <w:sz w:val="21"/>
                <w:szCs w:val="21"/>
                <w:lang w:val="en-US" w:eastAsia="zh-CN"/>
              </w:rPr>
            </w:pPr>
            <w:r>
              <w:rPr>
                <w:rFonts w:hint="eastAsia" w:ascii="宋体" w:hAnsi="宋体"/>
                <w:b w:val="0"/>
                <w:bCs w:val="0"/>
                <w:color w:val="auto"/>
                <w:kern w:val="0"/>
                <w:sz w:val="21"/>
                <w:szCs w:val="21"/>
                <w:lang w:val="en-US" w:eastAsia="zh-CN"/>
              </w:rPr>
              <w:t>4</w:t>
            </w:r>
          </w:p>
        </w:tc>
        <w:tc>
          <w:tcPr>
            <w:tcW w:w="1719"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Theme="minorEastAsia"/>
                <w:b w:val="0"/>
                <w:bCs w:val="0"/>
                <w:color w:val="auto"/>
                <w:kern w:val="0"/>
                <w:sz w:val="21"/>
                <w:szCs w:val="21"/>
                <w:lang w:val="en-US" w:eastAsia="zh-CN"/>
              </w:rPr>
            </w:pPr>
            <w:r>
              <w:rPr>
                <w:rFonts w:hint="eastAsia" w:ascii="宋体" w:hAnsi="宋体"/>
                <w:b w:val="0"/>
                <w:bCs w:val="0"/>
                <w:color w:val="auto"/>
                <w:kern w:val="0"/>
                <w:sz w:val="21"/>
                <w:szCs w:val="21"/>
                <w:lang w:val="en-US" w:eastAsia="zh-CN"/>
              </w:rPr>
              <w:t>服务承诺</w:t>
            </w:r>
          </w:p>
        </w:tc>
        <w:tc>
          <w:tcPr>
            <w:tcW w:w="946" w:type="dxa"/>
            <w:shd w:val="clear" w:color="auto" w:fill="auto"/>
            <w:vAlign w:val="center"/>
          </w:tcPr>
          <w:p>
            <w:pPr>
              <w:keepNext w:val="0"/>
              <w:keepLines w:val="0"/>
              <w:pageBreakBefore w:val="0"/>
              <w:tabs>
                <w:tab w:val="left" w:pos="761"/>
                <w:tab w:val="left" w:pos="166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default" w:ascii="宋体" w:hAnsi="宋体"/>
                <w:b w:val="0"/>
                <w:bCs w:val="0"/>
                <w:color w:val="auto"/>
                <w:kern w:val="0"/>
                <w:sz w:val="21"/>
                <w:szCs w:val="21"/>
                <w:lang w:val="en-US" w:eastAsia="zh-CN"/>
              </w:rPr>
            </w:pPr>
            <w:r>
              <w:rPr>
                <w:rFonts w:hint="eastAsia" w:ascii="宋体" w:hAnsi="宋体"/>
                <w:b w:val="0"/>
                <w:bCs w:val="0"/>
                <w:color w:val="auto"/>
                <w:kern w:val="0"/>
                <w:sz w:val="21"/>
                <w:szCs w:val="21"/>
                <w:lang w:val="en-US" w:eastAsia="zh-CN"/>
              </w:rPr>
              <w:t>0-10</w:t>
            </w:r>
          </w:p>
        </w:tc>
        <w:tc>
          <w:tcPr>
            <w:tcW w:w="6060" w:type="dxa"/>
            <w:shd w:val="clear" w:color="auto" w:fill="auto"/>
            <w:vAlign w:val="center"/>
          </w:tcPr>
          <w:p>
            <w:pPr>
              <w:pStyle w:val="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kern w:val="0"/>
                <w:sz w:val="21"/>
                <w:szCs w:val="21"/>
                <w:lang w:eastAsia="zh-CN"/>
              </w:rPr>
            </w:pPr>
            <w:r>
              <w:rPr>
                <w:rFonts w:hint="eastAsia" w:ascii="宋体" w:hAnsi="宋体"/>
                <w:b w:val="0"/>
                <w:bCs w:val="0"/>
                <w:color w:val="auto"/>
                <w:kern w:val="0"/>
                <w:sz w:val="21"/>
                <w:szCs w:val="21"/>
                <w:lang w:eastAsia="zh-CN"/>
              </w:rPr>
              <w:t>（1）协调周边关系，资金、技术、机械设备投入等方面的服务承诺（</w:t>
            </w:r>
            <w:r>
              <w:rPr>
                <w:rFonts w:hint="eastAsia" w:ascii="宋体" w:hAnsi="宋体"/>
                <w:b w:val="0"/>
                <w:bCs w:val="0"/>
                <w:color w:val="auto"/>
                <w:kern w:val="0"/>
                <w:sz w:val="21"/>
                <w:szCs w:val="21"/>
                <w:lang w:val="en-US" w:eastAsia="zh-CN"/>
              </w:rPr>
              <w:t>0</w:t>
            </w:r>
            <w:r>
              <w:rPr>
                <w:rFonts w:hint="eastAsia" w:ascii="宋体" w:hAnsi="宋体"/>
                <w:b w:val="0"/>
                <w:bCs w:val="0"/>
                <w:color w:val="auto"/>
                <w:kern w:val="0"/>
                <w:sz w:val="21"/>
                <w:szCs w:val="21"/>
                <w:lang w:eastAsia="zh-CN"/>
              </w:rPr>
              <w:t>-2分）；</w:t>
            </w:r>
          </w:p>
          <w:p>
            <w:pPr>
              <w:pStyle w:val="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kern w:val="0"/>
                <w:sz w:val="21"/>
                <w:szCs w:val="21"/>
                <w:lang w:eastAsia="zh-CN"/>
              </w:rPr>
            </w:pPr>
            <w:r>
              <w:rPr>
                <w:rFonts w:hint="eastAsia" w:ascii="宋体" w:hAnsi="宋体"/>
                <w:b w:val="0"/>
                <w:bCs w:val="0"/>
                <w:color w:val="auto"/>
                <w:kern w:val="0"/>
                <w:sz w:val="21"/>
                <w:szCs w:val="21"/>
                <w:lang w:eastAsia="zh-CN"/>
              </w:rPr>
              <w:t>（2）售后服务计划（包括</w:t>
            </w:r>
            <w:r>
              <w:rPr>
                <w:rFonts w:hint="eastAsia" w:ascii="宋体" w:hAnsi="宋体"/>
                <w:b w:val="0"/>
                <w:bCs w:val="0"/>
                <w:color w:val="auto"/>
                <w:kern w:val="0"/>
                <w:sz w:val="21"/>
                <w:szCs w:val="21"/>
                <w:lang w:val="en-US" w:eastAsia="zh-CN"/>
              </w:rPr>
              <w:t>详细的培训方案、在项目所在地区</w:t>
            </w:r>
            <w:r>
              <w:rPr>
                <w:rFonts w:hint="eastAsia" w:ascii="宋体" w:hAnsi="宋体"/>
                <w:b w:val="0"/>
                <w:bCs w:val="0"/>
                <w:color w:val="auto"/>
                <w:kern w:val="0"/>
                <w:sz w:val="21"/>
                <w:szCs w:val="21"/>
                <w:lang w:eastAsia="zh-CN"/>
              </w:rPr>
              <w:t>设有</w:t>
            </w:r>
            <w:r>
              <w:rPr>
                <w:rFonts w:hint="eastAsia" w:ascii="宋体" w:hAnsi="宋体"/>
                <w:b w:val="0"/>
                <w:bCs w:val="0"/>
                <w:color w:val="auto"/>
                <w:kern w:val="0"/>
                <w:sz w:val="21"/>
                <w:szCs w:val="21"/>
                <w:lang w:val="en-US" w:eastAsia="zh-CN"/>
              </w:rPr>
              <w:t>固定办公场所、</w:t>
            </w:r>
            <w:r>
              <w:rPr>
                <w:rFonts w:hint="eastAsia" w:ascii="宋体" w:hAnsi="宋体"/>
                <w:b w:val="0"/>
                <w:bCs w:val="0"/>
                <w:color w:val="auto"/>
                <w:kern w:val="0"/>
                <w:sz w:val="21"/>
                <w:szCs w:val="21"/>
                <w:lang w:eastAsia="zh-CN"/>
              </w:rPr>
              <w:t>技术支持、驻地人员、24小时电话响应、服务人员</w:t>
            </w:r>
            <w:r>
              <w:rPr>
                <w:rFonts w:hint="eastAsia" w:ascii="宋体" w:hAnsi="宋体"/>
                <w:b w:val="0"/>
                <w:bCs w:val="0"/>
                <w:color w:val="auto"/>
                <w:kern w:val="0"/>
                <w:sz w:val="21"/>
                <w:szCs w:val="21"/>
                <w:lang w:val="en-US" w:eastAsia="zh-CN"/>
              </w:rPr>
              <w:t>48</w:t>
            </w:r>
            <w:r>
              <w:rPr>
                <w:rFonts w:hint="eastAsia" w:ascii="宋体" w:hAnsi="宋体"/>
                <w:b w:val="0"/>
                <w:bCs w:val="0"/>
                <w:color w:val="auto"/>
                <w:kern w:val="0"/>
                <w:sz w:val="21"/>
                <w:szCs w:val="21"/>
                <w:lang w:eastAsia="zh-CN"/>
              </w:rPr>
              <w:t>时到达现场，解决问题时间</w:t>
            </w:r>
            <w:r>
              <w:rPr>
                <w:rFonts w:hint="eastAsia" w:ascii="宋体" w:hAnsi="宋体"/>
                <w:b w:val="0"/>
                <w:bCs w:val="0"/>
                <w:color w:val="auto"/>
                <w:kern w:val="0"/>
                <w:sz w:val="21"/>
                <w:szCs w:val="21"/>
                <w:lang w:val="en-US" w:eastAsia="zh-CN"/>
              </w:rPr>
              <w:t>等</w:t>
            </w:r>
            <w:r>
              <w:rPr>
                <w:rFonts w:hint="eastAsia" w:ascii="宋体" w:hAnsi="宋体"/>
                <w:b w:val="0"/>
                <w:bCs w:val="0"/>
                <w:color w:val="auto"/>
                <w:kern w:val="0"/>
                <w:sz w:val="21"/>
                <w:szCs w:val="21"/>
                <w:lang w:eastAsia="zh-CN"/>
              </w:rPr>
              <w:t>）在0-</w:t>
            </w:r>
            <w:r>
              <w:rPr>
                <w:rFonts w:hint="eastAsia" w:ascii="宋体" w:hAnsi="宋体"/>
                <w:b w:val="0"/>
                <w:bCs w:val="0"/>
                <w:color w:val="auto"/>
                <w:kern w:val="0"/>
                <w:sz w:val="21"/>
                <w:szCs w:val="21"/>
                <w:lang w:val="en-US" w:eastAsia="zh-CN"/>
              </w:rPr>
              <w:t>3</w:t>
            </w:r>
            <w:r>
              <w:rPr>
                <w:rFonts w:hint="eastAsia" w:ascii="宋体" w:hAnsi="宋体"/>
                <w:b w:val="0"/>
                <w:bCs w:val="0"/>
                <w:color w:val="auto"/>
                <w:kern w:val="0"/>
                <w:sz w:val="21"/>
                <w:szCs w:val="21"/>
                <w:lang w:eastAsia="zh-CN"/>
              </w:rPr>
              <w:t>分的范围内打分（</w:t>
            </w:r>
            <w:r>
              <w:rPr>
                <w:rFonts w:hint="eastAsia" w:ascii="宋体" w:hAnsi="宋体"/>
                <w:b w:val="0"/>
                <w:bCs w:val="0"/>
                <w:color w:val="auto"/>
                <w:kern w:val="0"/>
                <w:sz w:val="21"/>
                <w:szCs w:val="21"/>
                <w:lang w:val="en-US" w:eastAsia="zh-CN"/>
              </w:rPr>
              <w:t>固定办公场所提供房产证或房屋租赁合同、驻地人员劳动合同等证明材料</w:t>
            </w:r>
            <w:r>
              <w:rPr>
                <w:rFonts w:hint="eastAsia" w:ascii="宋体" w:hAnsi="宋体"/>
                <w:b w:val="0"/>
                <w:bCs w:val="0"/>
                <w:color w:val="auto"/>
                <w:kern w:val="0"/>
                <w:sz w:val="21"/>
                <w:szCs w:val="21"/>
                <w:lang w:eastAsia="zh-CN"/>
              </w:rPr>
              <w:t>）；</w:t>
            </w:r>
          </w:p>
          <w:p>
            <w:pPr>
              <w:pStyle w:val="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kern w:val="0"/>
                <w:sz w:val="21"/>
                <w:szCs w:val="21"/>
                <w:lang w:eastAsia="zh-CN"/>
              </w:rPr>
            </w:pPr>
            <w:r>
              <w:rPr>
                <w:rFonts w:hint="eastAsia" w:ascii="宋体" w:hAnsi="宋体"/>
                <w:b w:val="0"/>
                <w:bCs w:val="0"/>
                <w:color w:val="auto"/>
                <w:kern w:val="0"/>
                <w:sz w:val="21"/>
                <w:szCs w:val="21"/>
                <w:lang w:eastAsia="zh-CN"/>
              </w:rPr>
              <w:t>（3）</w:t>
            </w:r>
            <w:r>
              <w:rPr>
                <w:rFonts w:hint="eastAsia" w:ascii="宋体" w:hAnsi="宋体"/>
                <w:b w:val="0"/>
                <w:bCs w:val="0"/>
                <w:color w:val="auto"/>
                <w:kern w:val="0"/>
                <w:sz w:val="21"/>
                <w:szCs w:val="21"/>
                <w:lang w:val="en-US" w:eastAsia="zh-CN"/>
              </w:rPr>
              <w:t>出具</w:t>
            </w:r>
            <w:r>
              <w:rPr>
                <w:rFonts w:hint="eastAsia" w:ascii="宋体" w:hAnsi="宋体"/>
                <w:b w:val="0"/>
                <w:bCs w:val="0"/>
                <w:color w:val="auto"/>
                <w:kern w:val="0"/>
                <w:sz w:val="21"/>
                <w:szCs w:val="21"/>
                <w:lang w:eastAsia="zh-CN"/>
              </w:rPr>
              <w:t>不拖欠农民工工资的承诺，且有违约愿按照拖欠的农民工工资的5倍及以上受到处罚（</w:t>
            </w:r>
            <w:r>
              <w:rPr>
                <w:rFonts w:hint="eastAsia" w:ascii="宋体" w:hAnsi="宋体"/>
                <w:b w:val="0"/>
                <w:bCs w:val="0"/>
                <w:color w:val="auto"/>
                <w:kern w:val="0"/>
                <w:sz w:val="21"/>
                <w:szCs w:val="21"/>
                <w:lang w:val="en-US" w:eastAsia="zh-CN"/>
              </w:rPr>
              <w:t>0</w:t>
            </w:r>
            <w:r>
              <w:rPr>
                <w:rFonts w:hint="eastAsia" w:ascii="宋体" w:hAnsi="宋体"/>
                <w:b w:val="0"/>
                <w:bCs w:val="0"/>
                <w:color w:val="auto"/>
                <w:kern w:val="0"/>
                <w:sz w:val="21"/>
                <w:szCs w:val="21"/>
                <w:lang w:eastAsia="zh-CN"/>
              </w:rPr>
              <w:t>-2分）；</w:t>
            </w:r>
          </w:p>
          <w:p>
            <w:pPr>
              <w:pStyle w:val="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kern w:val="0"/>
                <w:sz w:val="21"/>
                <w:szCs w:val="21"/>
                <w:lang w:eastAsia="zh-CN"/>
              </w:rPr>
            </w:pPr>
            <w:r>
              <w:rPr>
                <w:rFonts w:hint="eastAsia" w:ascii="宋体" w:hAnsi="宋体"/>
                <w:b w:val="0"/>
                <w:bCs w:val="0"/>
                <w:color w:val="auto"/>
                <w:kern w:val="0"/>
                <w:sz w:val="21"/>
                <w:szCs w:val="21"/>
                <w:lang w:eastAsia="zh-CN"/>
              </w:rPr>
              <w:t>（</w:t>
            </w:r>
            <w:r>
              <w:rPr>
                <w:rFonts w:hint="eastAsia" w:ascii="宋体" w:hAnsi="宋体"/>
                <w:b w:val="0"/>
                <w:bCs w:val="0"/>
                <w:color w:val="auto"/>
                <w:kern w:val="0"/>
                <w:sz w:val="21"/>
                <w:szCs w:val="21"/>
                <w:lang w:val="en-US" w:eastAsia="zh-CN"/>
              </w:rPr>
              <w:t>4</w:t>
            </w:r>
            <w:r>
              <w:rPr>
                <w:rFonts w:hint="eastAsia" w:ascii="宋体" w:hAnsi="宋体"/>
                <w:b w:val="0"/>
                <w:bCs w:val="0"/>
                <w:color w:val="auto"/>
                <w:kern w:val="0"/>
                <w:sz w:val="21"/>
                <w:szCs w:val="21"/>
                <w:lang w:eastAsia="zh-CN"/>
              </w:rPr>
              <w:t>）质保期内，产品出现任何问题，投标人无条件负责维修等承诺情况在0-</w:t>
            </w:r>
            <w:r>
              <w:rPr>
                <w:rFonts w:hint="eastAsia" w:ascii="宋体" w:hAnsi="宋体"/>
                <w:b w:val="0"/>
                <w:bCs w:val="0"/>
                <w:color w:val="auto"/>
                <w:kern w:val="0"/>
                <w:sz w:val="21"/>
                <w:szCs w:val="21"/>
                <w:lang w:val="en-US" w:eastAsia="zh-CN"/>
              </w:rPr>
              <w:t>1.5</w:t>
            </w:r>
            <w:r>
              <w:rPr>
                <w:rFonts w:hint="eastAsia" w:ascii="宋体" w:hAnsi="宋体"/>
                <w:b w:val="0"/>
                <w:bCs w:val="0"/>
                <w:color w:val="auto"/>
                <w:kern w:val="0"/>
                <w:sz w:val="21"/>
                <w:szCs w:val="21"/>
                <w:lang w:eastAsia="zh-CN"/>
              </w:rPr>
              <w:t>分的范围内打分；</w:t>
            </w:r>
          </w:p>
          <w:p>
            <w:pPr>
              <w:pStyle w:val="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kern w:val="0"/>
                <w:sz w:val="21"/>
                <w:szCs w:val="21"/>
                <w:lang w:eastAsia="zh-CN"/>
              </w:rPr>
            </w:pPr>
            <w:r>
              <w:rPr>
                <w:rFonts w:hint="eastAsia" w:ascii="宋体" w:hAnsi="宋体"/>
                <w:b w:val="0"/>
                <w:bCs w:val="0"/>
                <w:color w:val="auto"/>
                <w:kern w:val="0"/>
                <w:sz w:val="21"/>
                <w:szCs w:val="21"/>
                <w:lang w:val="en-US" w:eastAsia="zh-CN"/>
              </w:rPr>
              <w:t>（5）质保期外服务承诺（包括免费维保期的时间、有偿服务的价格等）0-1.5分的范围内打分。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3290" w:type="dxa"/>
            <w:gridSpan w:val="3"/>
            <w:shd w:val="clear" w:color="auto" w:fill="auto"/>
            <w:vAlign w:val="center"/>
          </w:tcPr>
          <w:p>
            <w:pPr>
              <w:keepNext w:val="0"/>
              <w:keepLines w:val="0"/>
              <w:pageBreakBefore w:val="0"/>
              <w:tabs>
                <w:tab w:val="left" w:pos="741"/>
                <w:tab w:val="left" w:pos="1642"/>
                <w:tab w:val="left" w:pos="3363"/>
                <w:tab w:val="left" w:pos="3887"/>
                <w:tab w:val="left" w:pos="9649"/>
              </w:tabs>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Theme="minorEastAsia"/>
                <w:b w:val="0"/>
                <w:bCs w:val="0"/>
                <w:color w:val="auto"/>
                <w:sz w:val="21"/>
                <w:szCs w:val="21"/>
                <w:highlight w:val="none"/>
                <w:lang w:val="en-US" w:eastAsia="zh-CN"/>
              </w:rPr>
            </w:pPr>
            <w:r>
              <w:rPr>
                <w:rFonts w:hint="eastAsia" w:ascii="宋体" w:hAnsi="宋体"/>
                <w:b w:val="0"/>
                <w:bCs w:val="0"/>
                <w:color w:val="auto"/>
                <w:sz w:val="21"/>
                <w:szCs w:val="21"/>
                <w:highlight w:val="none"/>
              </w:rPr>
              <w:t>合计</w:t>
            </w:r>
            <w:r>
              <w:rPr>
                <w:rFonts w:hint="eastAsia" w:ascii="宋体" w:hAnsi="宋体"/>
                <w:b w:val="0"/>
                <w:bCs w:val="0"/>
                <w:color w:val="auto"/>
                <w:sz w:val="21"/>
                <w:szCs w:val="21"/>
                <w:lang w:eastAsia="zh-CN"/>
              </w:rPr>
              <w:t>（</w:t>
            </w:r>
            <w:r>
              <w:rPr>
                <w:rFonts w:hint="eastAsia" w:ascii="宋体" w:hAnsi="宋体"/>
                <w:b w:val="0"/>
                <w:bCs w:val="0"/>
                <w:color w:val="auto"/>
                <w:sz w:val="21"/>
                <w:szCs w:val="21"/>
                <w:lang w:val="en-US" w:eastAsia="zh-CN"/>
              </w:rPr>
              <w:t>20分</w:t>
            </w:r>
            <w:r>
              <w:rPr>
                <w:rFonts w:hint="eastAsia" w:ascii="宋体" w:hAnsi="宋体"/>
                <w:b w:val="0"/>
                <w:bCs w:val="0"/>
                <w:color w:val="auto"/>
                <w:sz w:val="21"/>
                <w:szCs w:val="21"/>
                <w:lang w:eastAsia="zh-CN"/>
              </w:rPr>
              <w:t>）</w:t>
            </w:r>
          </w:p>
        </w:tc>
        <w:tc>
          <w:tcPr>
            <w:tcW w:w="6060" w:type="dxa"/>
            <w:shd w:val="clear" w:color="auto" w:fill="auto"/>
            <w:vAlign w:val="center"/>
          </w:tcPr>
          <w:p>
            <w:pPr>
              <w:keepNext w:val="0"/>
              <w:keepLines w:val="0"/>
              <w:pageBreakBefore w:val="0"/>
              <w:tabs>
                <w:tab w:val="left" w:pos="1642"/>
                <w:tab w:val="left" w:pos="3363"/>
                <w:tab w:val="left" w:pos="3887"/>
                <w:tab w:val="left" w:pos="9649"/>
              </w:tabs>
              <w:kinsoku/>
              <w:wordWrap/>
              <w:overflowPunct/>
              <w:topLinePunct w:val="0"/>
              <w:autoSpaceDE/>
              <w:autoSpaceDN/>
              <w:bidi w:val="0"/>
              <w:adjustRightInd/>
              <w:snapToGrid/>
              <w:spacing w:line="240" w:lineRule="auto"/>
              <w:ind w:left="43" w:firstLine="0" w:firstLineChars="0"/>
              <w:jc w:val="left"/>
              <w:textAlignment w:val="auto"/>
              <w:rPr>
                <w:rFonts w:hint="eastAsia" w:ascii="宋体" w:hAnsi="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9350" w:type="dxa"/>
            <w:gridSpan w:val="4"/>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sz w:val="21"/>
                <w:szCs w:val="21"/>
              </w:rPr>
            </w:pPr>
            <w:r>
              <w:rPr>
                <w:rFonts w:hint="eastAsia" w:ascii="宋体" w:hAnsi="宋体"/>
                <w:b w:val="0"/>
                <w:bCs w:val="0"/>
                <w:color w:val="auto"/>
                <w:sz w:val="21"/>
                <w:szCs w:val="21"/>
              </w:rPr>
              <w:t>注：1、评委应认真了解本</w:t>
            </w:r>
            <w:r>
              <w:rPr>
                <w:rFonts w:hint="eastAsia" w:ascii="宋体" w:hAnsi="宋体"/>
                <w:b w:val="0"/>
                <w:bCs w:val="0"/>
                <w:color w:val="auto"/>
                <w:sz w:val="21"/>
                <w:szCs w:val="21"/>
                <w:lang w:eastAsia="zh-CN"/>
              </w:rPr>
              <w:t>招标文件</w:t>
            </w:r>
            <w:r>
              <w:rPr>
                <w:rFonts w:hint="eastAsia" w:ascii="宋体" w:hAnsi="宋体"/>
                <w:b w:val="0"/>
                <w:bCs w:val="0"/>
                <w:color w:val="auto"/>
                <w:sz w:val="21"/>
                <w:szCs w:val="21"/>
              </w:rPr>
              <w:t>和工程有关情况后，做出须自己负责的评审。</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sz w:val="21"/>
                <w:szCs w:val="21"/>
              </w:rPr>
            </w:pPr>
            <w:r>
              <w:rPr>
                <w:rFonts w:hint="eastAsia" w:ascii="宋体" w:hAnsi="宋体"/>
                <w:b w:val="0"/>
                <w:bCs w:val="0"/>
                <w:color w:val="auto"/>
                <w:sz w:val="21"/>
                <w:szCs w:val="21"/>
              </w:rPr>
              <w:t xml:space="preserve">    2、商务标评审标准满分为</w:t>
            </w:r>
            <w:r>
              <w:rPr>
                <w:rFonts w:hint="eastAsia" w:ascii="宋体" w:hAnsi="宋体"/>
                <w:b w:val="0"/>
                <w:bCs w:val="0"/>
                <w:color w:val="auto"/>
                <w:sz w:val="21"/>
                <w:szCs w:val="21"/>
                <w:lang w:val="en-US" w:eastAsia="zh-CN"/>
              </w:rPr>
              <w:t>20</w:t>
            </w:r>
            <w:r>
              <w:rPr>
                <w:rFonts w:hint="eastAsia" w:ascii="宋体" w:hAnsi="宋体"/>
                <w:b w:val="0"/>
                <w:bCs w:val="0"/>
                <w:color w:val="auto"/>
                <w:sz w:val="21"/>
                <w:szCs w:val="21"/>
              </w:rPr>
              <w:t>分</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b w:val="0"/>
                <w:bCs w:val="0"/>
                <w:color w:val="auto"/>
                <w:sz w:val="21"/>
                <w:szCs w:val="21"/>
              </w:rPr>
            </w:pPr>
            <w:r>
              <w:rPr>
                <w:rFonts w:hint="eastAsia" w:ascii="宋体" w:hAnsi="宋体"/>
                <w:b w:val="0"/>
                <w:bCs w:val="0"/>
                <w:color w:val="auto"/>
                <w:sz w:val="21"/>
                <w:szCs w:val="21"/>
              </w:rPr>
              <w:t xml:space="preserve">    3、商务标的最终得分在小数点后保留两位小数，后余位数四舍五入计。</w:t>
            </w:r>
          </w:p>
        </w:tc>
      </w:tr>
    </w:tbl>
    <w:p>
      <w:pPr>
        <w:spacing w:line="360" w:lineRule="auto"/>
        <w:ind w:firstLine="422" w:firstLineChars="200"/>
        <w:rPr>
          <w:rFonts w:hint="eastAsia" w:ascii="宋体" w:hAnsi="宋体"/>
          <w:b/>
          <w:bCs/>
          <w:color w:val="auto"/>
          <w:kern w:val="0"/>
          <w:szCs w:val="21"/>
        </w:rPr>
      </w:pPr>
      <w:r>
        <w:rPr>
          <w:rFonts w:hint="eastAsia" w:ascii="宋体" w:hAnsi="宋体"/>
          <w:b/>
          <w:bCs/>
          <w:color w:val="auto"/>
          <w:kern w:val="0"/>
        </w:rPr>
        <w:t xml:space="preserve">8.4.3 </w:t>
      </w:r>
      <w:r>
        <w:rPr>
          <w:rFonts w:hint="eastAsia" w:ascii="宋体" w:hAnsi="宋体"/>
          <w:b/>
          <w:bCs/>
          <w:color w:val="auto"/>
          <w:kern w:val="0"/>
          <w:szCs w:val="21"/>
        </w:rPr>
        <w:t>经济标详细评审</w:t>
      </w:r>
    </w:p>
    <w:tbl>
      <w:tblPr>
        <w:tblStyle w:val="24"/>
        <w:tblW w:w="911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4"/>
        <w:gridCol w:w="1536"/>
        <w:gridCol w:w="877"/>
        <w:gridCol w:w="59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734" w:type="dxa"/>
            <w:tcBorders>
              <w:tl2br w:val="nil"/>
              <w:tr2bl w:val="nil"/>
            </w:tcBorders>
            <w:noWrap w:val="0"/>
            <w:vAlign w:val="center"/>
          </w:tcPr>
          <w:p>
            <w:pPr>
              <w:pageBreakBefore w:val="0"/>
              <w:widowControl/>
              <w:kinsoku/>
              <w:overflowPunct/>
              <w:topLinePunct w:val="0"/>
              <w:bidi w:val="0"/>
              <w:spacing w:afterAutospacing="0"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项目分值</w:t>
            </w:r>
          </w:p>
        </w:tc>
        <w:tc>
          <w:tcPr>
            <w:tcW w:w="2413" w:type="dxa"/>
            <w:gridSpan w:val="2"/>
            <w:tcBorders>
              <w:tl2br w:val="nil"/>
              <w:tr2bl w:val="nil"/>
            </w:tcBorders>
            <w:noWrap w:val="0"/>
            <w:vAlign w:val="center"/>
          </w:tcPr>
          <w:p>
            <w:pPr>
              <w:pageBreakBefore w:val="0"/>
              <w:widowControl/>
              <w:kinsoku/>
              <w:overflowPunct/>
              <w:topLinePunct w:val="0"/>
              <w:bidi w:val="0"/>
              <w:spacing w:afterAutospacing="0"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评分内容</w:t>
            </w:r>
          </w:p>
        </w:tc>
        <w:tc>
          <w:tcPr>
            <w:tcW w:w="5963" w:type="dxa"/>
            <w:tcBorders>
              <w:tl2br w:val="nil"/>
              <w:tr2bl w:val="nil"/>
            </w:tcBorders>
            <w:noWrap w:val="0"/>
            <w:vAlign w:val="center"/>
          </w:tcPr>
          <w:p>
            <w:pPr>
              <w:pageBreakBefore w:val="0"/>
              <w:widowControl/>
              <w:kinsoku/>
              <w:overflowPunct/>
              <w:topLinePunct w:val="0"/>
              <w:bidi w:val="0"/>
              <w:spacing w:afterAutospacing="0"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评分方法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26" w:hRule="atLeast"/>
          <w:jc w:val="center"/>
        </w:trPr>
        <w:tc>
          <w:tcPr>
            <w:tcW w:w="734" w:type="dxa"/>
            <w:tcBorders>
              <w:tl2br w:val="nil"/>
              <w:tr2bl w:val="nil"/>
            </w:tcBorders>
            <w:noWrap w:val="0"/>
            <w:vAlign w:val="center"/>
          </w:tcPr>
          <w:p>
            <w:pPr>
              <w:pageBreakBefore w:val="0"/>
              <w:widowControl/>
              <w:kinsoku/>
              <w:overflowPunct/>
              <w:topLinePunct w:val="0"/>
              <w:bidi w:val="0"/>
              <w:spacing w:afterAutospacing="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投标报价</w:t>
            </w:r>
          </w:p>
        </w:tc>
        <w:tc>
          <w:tcPr>
            <w:tcW w:w="1536" w:type="dxa"/>
            <w:tcBorders>
              <w:tl2br w:val="nil"/>
              <w:tr2bl w:val="nil"/>
            </w:tcBorders>
            <w:noWrap w:val="0"/>
            <w:vAlign w:val="center"/>
          </w:tcPr>
          <w:p>
            <w:pPr>
              <w:pageBreakBefore w:val="0"/>
              <w:widowControl/>
              <w:kinsoku/>
              <w:overflowPunct/>
              <w:topLinePunct w:val="0"/>
              <w:bidi w:val="0"/>
              <w:spacing w:afterAutospacing="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投标报价</w:t>
            </w:r>
          </w:p>
        </w:tc>
        <w:tc>
          <w:tcPr>
            <w:tcW w:w="877" w:type="dxa"/>
            <w:tcBorders>
              <w:tl2br w:val="nil"/>
              <w:tr2bl w:val="nil"/>
            </w:tcBorders>
            <w:noWrap w:val="0"/>
            <w:vAlign w:val="center"/>
          </w:tcPr>
          <w:p>
            <w:pPr>
              <w:pageBreakBefore w:val="0"/>
              <w:widowControl/>
              <w:kinsoku/>
              <w:overflowPunct/>
              <w:topLinePunct w:val="0"/>
              <w:bidi w:val="0"/>
              <w:spacing w:afterAutospacing="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0～</w:t>
            </w:r>
            <w:r>
              <w:rPr>
                <w:rFonts w:hint="eastAsia" w:ascii="宋体" w:hAnsi="宋体" w:eastAsia="宋体" w:cs="宋体"/>
                <w:b w:val="0"/>
                <w:bCs/>
                <w:color w:val="auto"/>
                <w:sz w:val="21"/>
                <w:szCs w:val="21"/>
                <w:highlight w:val="none"/>
                <w:lang w:val="en-US" w:eastAsia="zh-CN"/>
              </w:rPr>
              <w:t>30</w:t>
            </w:r>
          </w:p>
        </w:tc>
        <w:tc>
          <w:tcPr>
            <w:tcW w:w="5963" w:type="dxa"/>
            <w:tcBorders>
              <w:tl2br w:val="nil"/>
              <w:tr2bl w:val="nil"/>
            </w:tcBorders>
            <w:noWrap w:val="0"/>
            <w:vAlign w:val="center"/>
          </w:tcPr>
          <w:p>
            <w:pPr>
              <w:pStyle w:val="39"/>
              <w:pageBreakBefore w:val="0"/>
              <w:kinsoku/>
              <w:overflowPunct/>
              <w:topLinePunct w:val="0"/>
              <w:bidi w:val="0"/>
              <w:spacing w:afterAutospacing="0" w:line="240" w:lineRule="auto"/>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价格分采用低价优先法计算，即满足招标文件要求且投标价格最低的投标报价为评标基准价，其价格分为满分。</w:t>
            </w:r>
          </w:p>
          <w:p>
            <w:pPr>
              <w:pStyle w:val="39"/>
              <w:pageBreakBefore w:val="0"/>
              <w:kinsoku/>
              <w:overflowPunct/>
              <w:topLinePunct w:val="0"/>
              <w:bidi w:val="0"/>
              <w:spacing w:afterAutospacing="0" w:line="240" w:lineRule="auto"/>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其他投标人的价格分统一按照下列公式计算：</w:t>
            </w:r>
          </w:p>
          <w:p>
            <w:pPr>
              <w:pStyle w:val="39"/>
              <w:pageBreakBefore w:val="0"/>
              <w:kinsoku/>
              <w:overflowPunct/>
              <w:topLinePunct w:val="0"/>
              <w:bidi w:val="0"/>
              <w:spacing w:afterAutospacing="0" w:line="240" w:lineRule="auto"/>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投标报价得分=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评标基准价/投标报价</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×价格权重×100本项目的价格权重为</w:t>
            </w:r>
            <w:r>
              <w:rPr>
                <w:rFonts w:hint="eastAsia" w:ascii="宋体" w:hAnsi="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0%。</w:t>
            </w:r>
          </w:p>
        </w:tc>
      </w:tr>
    </w:tbl>
    <w:p>
      <w:pPr>
        <w:spacing w:line="360" w:lineRule="auto"/>
        <w:rPr>
          <w:rFonts w:hint="eastAsia" w:ascii="宋体" w:hAnsi="宋体" w:cs="仿宋_GB2312"/>
          <w:color w:val="auto"/>
          <w:kern w:val="0"/>
          <w:szCs w:val="21"/>
        </w:rPr>
      </w:pPr>
      <w:r>
        <w:rPr>
          <w:rFonts w:hint="eastAsia" w:ascii="宋体" w:hAnsi="宋体"/>
          <w:color w:val="auto"/>
          <w:kern w:val="0"/>
          <w:szCs w:val="21"/>
        </w:rPr>
        <w:t>评分分值计算保留小数点后两位，小数点后三位“四舍五入”。</w:t>
      </w:r>
      <w:r>
        <w:rPr>
          <w:rFonts w:hint="eastAsia" w:ascii="宋体" w:hAnsi="宋体" w:cs="仿宋_GB2312"/>
          <w:color w:val="auto"/>
          <w:kern w:val="0"/>
          <w:szCs w:val="21"/>
        </w:rPr>
        <w:t xml:space="preserve"> </w:t>
      </w:r>
    </w:p>
    <w:p>
      <w:pPr>
        <w:spacing w:line="360" w:lineRule="auto"/>
        <w:ind w:firstLine="422" w:firstLineChars="200"/>
        <w:rPr>
          <w:rFonts w:hint="eastAsia" w:ascii="宋体" w:hAnsi="宋体"/>
          <w:color w:val="auto"/>
          <w:kern w:val="0"/>
        </w:rPr>
      </w:pPr>
      <w:r>
        <w:rPr>
          <w:rFonts w:hint="eastAsia" w:ascii="宋体" w:hAnsi="宋体"/>
          <w:b/>
          <w:bCs/>
          <w:color w:val="auto"/>
          <w:kern w:val="0"/>
        </w:rPr>
        <w:t>9、定标原则</w:t>
      </w:r>
    </w:p>
    <w:p>
      <w:pPr>
        <w:spacing w:line="360" w:lineRule="auto"/>
        <w:ind w:firstLine="420" w:firstLineChars="200"/>
        <w:rPr>
          <w:rFonts w:hint="eastAsia" w:ascii="宋体" w:hAnsi="宋体"/>
          <w:color w:val="auto"/>
          <w:kern w:val="0"/>
          <w:szCs w:val="21"/>
        </w:rPr>
      </w:pPr>
      <w:r>
        <w:rPr>
          <w:rFonts w:hint="eastAsia" w:ascii="宋体" w:hAnsi="宋体"/>
          <w:color w:val="auto"/>
          <w:kern w:val="0"/>
        </w:rPr>
        <w:t>9.1、</w:t>
      </w:r>
      <w:r>
        <w:rPr>
          <w:rFonts w:hint="eastAsia" w:ascii="宋体" w:hAnsi="宋体"/>
          <w:color w:val="auto"/>
          <w:kern w:val="0"/>
          <w:szCs w:val="21"/>
          <w:lang w:val="en-US" w:eastAsia="zh-CN"/>
        </w:rPr>
        <w:t>评审</w:t>
      </w:r>
      <w:r>
        <w:rPr>
          <w:rFonts w:hint="eastAsia" w:ascii="宋体" w:hAnsi="宋体"/>
          <w:color w:val="auto"/>
          <w:kern w:val="0"/>
          <w:szCs w:val="21"/>
          <w:lang w:eastAsia="zh-CN"/>
        </w:rPr>
        <w:t>小组</w:t>
      </w:r>
      <w:r>
        <w:rPr>
          <w:rFonts w:hint="eastAsia" w:ascii="宋体" w:hAnsi="宋体"/>
          <w:color w:val="auto"/>
          <w:kern w:val="0"/>
          <w:szCs w:val="21"/>
        </w:rPr>
        <w:t>对</w:t>
      </w:r>
      <w:r>
        <w:rPr>
          <w:rFonts w:hint="eastAsia" w:ascii="宋体" w:hAnsi="宋体"/>
          <w:bCs/>
          <w:color w:val="auto"/>
        </w:rPr>
        <w:t>投标人商务标、技术标、经济标三者得分之和</w:t>
      </w:r>
      <w:r>
        <w:rPr>
          <w:rFonts w:hint="eastAsia" w:ascii="宋体" w:hAnsi="宋体"/>
          <w:color w:val="auto"/>
          <w:kern w:val="0"/>
          <w:szCs w:val="21"/>
        </w:rPr>
        <w:t>由高到低排序，得分最高为第一中标候选人，以此类推，确定出前三名作为中标候选人推荐给招标人，招标人从三名中标候选人中确定出最终的中标人。</w:t>
      </w:r>
    </w:p>
    <w:p>
      <w:pPr>
        <w:spacing w:line="360" w:lineRule="auto"/>
        <w:ind w:firstLine="420" w:firstLineChars="200"/>
        <w:rPr>
          <w:rFonts w:hint="eastAsia" w:ascii="宋体" w:hAnsi="宋体"/>
          <w:color w:val="auto"/>
          <w:kern w:val="0"/>
        </w:rPr>
      </w:pPr>
      <w:r>
        <w:rPr>
          <w:rFonts w:hint="eastAsia" w:ascii="宋体" w:hAnsi="宋体"/>
          <w:color w:val="auto"/>
          <w:kern w:val="0"/>
        </w:rPr>
        <w:t>9.2、招标人确定中标人时的原则：排名第一的中标候选人为中标人。排名第一的中标候选人放弃中标、因不可抗力提出不能履行合同，或者</w:t>
      </w:r>
      <w:r>
        <w:rPr>
          <w:rFonts w:hint="eastAsia" w:ascii="宋体" w:hAnsi="宋体"/>
          <w:color w:val="auto"/>
          <w:kern w:val="0"/>
          <w:lang w:eastAsia="zh-CN"/>
        </w:rPr>
        <w:t>招标文件</w:t>
      </w:r>
      <w:r>
        <w:rPr>
          <w:rFonts w:hint="eastAsia" w:ascii="宋体" w:hAnsi="宋体"/>
          <w:color w:val="auto"/>
          <w:kern w:val="0"/>
        </w:rPr>
        <w:t>规定应当提交履约保证金和监管资金而在规定的期限内未能提交的，确定排名第二的中标候选人为中标人。排名第二的中标候选人因前款规定的同样原因不能签订合同的，确定排名第三的中标候选人为中标人。</w:t>
      </w:r>
    </w:p>
    <w:p>
      <w:pPr>
        <w:spacing w:line="360" w:lineRule="auto"/>
        <w:ind w:firstLine="428" w:firstLineChars="203"/>
        <w:rPr>
          <w:rFonts w:hint="eastAsia" w:ascii="宋体" w:hAnsi="宋体"/>
          <w:b/>
          <w:bCs/>
          <w:color w:val="auto"/>
          <w:kern w:val="0"/>
        </w:rPr>
      </w:pPr>
      <w:r>
        <w:rPr>
          <w:rFonts w:hint="eastAsia" w:ascii="宋体" w:hAnsi="宋体"/>
          <w:b/>
          <w:bCs/>
          <w:color w:val="auto"/>
          <w:kern w:val="0"/>
        </w:rPr>
        <w:t>10、</w:t>
      </w:r>
      <w:r>
        <w:rPr>
          <w:rFonts w:hint="eastAsia" w:ascii="宋体" w:hAnsi="宋体"/>
          <w:b/>
          <w:bCs/>
          <w:color w:val="auto"/>
          <w:kern w:val="0"/>
          <w:szCs w:val="22"/>
        </w:rPr>
        <w:t>开标会程序</w:t>
      </w:r>
    </w:p>
    <w:p>
      <w:pPr>
        <w:pStyle w:val="33"/>
        <w:widowControl w:val="0"/>
        <w:autoSpaceDE w:val="0"/>
        <w:autoSpaceDN w:val="0"/>
        <w:spacing w:before="0" w:after="0" w:line="360" w:lineRule="auto"/>
        <w:ind w:firstLine="420" w:firstLineChars="200"/>
        <w:jc w:val="left"/>
        <w:rPr>
          <w:rFonts w:hint="eastAsia"/>
          <w:color w:val="auto"/>
          <w:sz w:val="21"/>
          <w:lang w:eastAsia="zh-CN"/>
        </w:rPr>
      </w:pPr>
      <w:bookmarkStart w:id="12" w:name="_Toc520356165"/>
      <w:r>
        <w:rPr>
          <w:rFonts w:hint="eastAsia"/>
          <w:color w:val="auto"/>
          <w:sz w:val="21"/>
          <w:lang w:eastAsia="zh-CN"/>
        </w:rPr>
        <w:t>（1）采购人和</w:t>
      </w:r>
      <w:r>
        <w:rPr>
          <w:color w:val="auto"/>
          <w:sz w:val="21"/>
          <w:lang w:eastAsia="zh-CN"/>
        </w:rPr>
        <w:t>采购代理机构</w:t>
      </w:r>
      <w:r>
        <w:rPr>
          <w:rFonts w:hint="eastAsia"/>
          <w:color w:val="auto"/>
          <w:sz w:val="21"/>
          <w:lang w:eastAsia="zh-CN"/>
        </w:rPr>
        <w:t>将按规定的</w:t>
      </w:r>
      <w:r>
        <w:rPr>
          <w:rFonts w:hint="eastAsia"/>
          <w:color w:val="auto"/>
          <w:sz w:val="21"/>
          <w:lang w:val="en-US" w:eastAsia="zh-CN"/>
        </w:rPr>
        <w:t>开标</w:t>
      </w:r>
      <w:r>
        <w:rPr>
          <w:rFonts w:hint="eastAsia"/>
          <w:color w:val="auto"/>
          <w:sz w:val="21"/>
          <w:lang w:eastAsia="zh-CN"/>
        </w:rPr>
        <w:t>时间和地点组织开标并邀请所有投标供应商代表参加。</w:t>
      </w:r>
      <w:r>
        <w:rPr>
          <w:rFonts w:hint="eastAsia"/>
          <w:color w:val="auto"/>
          <w:sz w:val="21"/>
          <w:lang w:val="en-US" w:eastAsia="zh-CN"/>
        </w:rPr>
        <w:t>采购方</w:t>
      </w:r>
      <w:r>
        <w:rPr>
          <w:color w:val="auto"/>
          <w:sz w:val="21"/>
          <w:lang w:eastAsia="zh-CN"/>
        </w:rPr>
        <w:t>派代表到现场进行监督。</w:t>
      </w:r>
      <w:r>
        <w:rPr>
          <w:rFonts w:hint="eastAsia"/>
          <w:color w:val="auto"/>
          <w:sz w:val="21"/>
          <w:lang w:eastAsia="zh-CN"/>
        </w:rPr>
        <w:t>投标供应商</w:t>
      </w:r>
      <w:r>
        <w:rPr>
          <w:color w:val="auto"/>
          <w:sz w:val="21"/>
          <w:lang w:eastAsia="zh-CN"/>
        </w:rPr>
        <w:t>不足</w:t>
      </w:r>
      <w:r>
        <w:rPr>
          <w:rFonts w:hint="eastAsia"/>
          <w:color w:val="auto"/>
          <w:sz w:val="21"/>
          <w:lang w:eastAsia="zh-CN"/>
        </w:rPr>
        <w:t>3家的，不得开标。</w:t>
      </w:r>
    </w:p>
    <w:p>
      <w:pPr>
        <w:pStyle w:val="33"/>
        <w:widowControl w:val="0"/>
        <w:autoSpaceDE w:val="0"/>
        <w:autoSpaceDN w:val="0"/>
        <w:spacing w:before="0" w:after="0" w:line="360" w:lineRule="auto"/>
        <w:ind w:firstLine="420" w:firstLineChars="200"/>
        <w:jc w:val="left"/>
        <w:rPr>
          <w:rFonts w:eastAsia="宋体"/>
          <w:color w:val="auto"/>
          <w:sz w:val="21"/>
          <w:lang w:eastAsia="zh-CN"/>
        </w:rPr>
      </w:pPr>
      <w:r>
        <w:rPr>
          <w:rFonts w:hint="eastAsia"/>
          <w:color w:val="auto"/>
          <w:sz w:val="21"/>
          <w:lang w:eastAsia="zh-CN"/>
        </w:rPr>
        <w:t>（2）开标时将检查所有投标文件情况，并在确认无误后，对投标文件进行唱标。唱标以投标方提交的投标文件中“开标一览表”的内容为准，并对唱标内容作以记录。</w:t>
      </w:r>
    </w:p>
    <w:p>
      <w:pPr>
        <w:pStyle w:val="33"/>
        <w:widowControl w:val="0"/>
        <w:autoSpaceDE w:val="0"/>
        <w:autoSpaceDN w:val="0"/>
        <w:spacing w:before="0" w:after="0" w:line="360" w:lineRule="auto"/>
        <w:ind w:firstLine="420" w:firstLineChars="200"/>
        <w:jc w:val="left"/>
        <w:rPr>
          <w:rFonts w:hint="eastAsia" w:eastAsia="宋体"/>
          <w:color w:val="auto"/>
          <w:sz w:val="21"/>
          <w:lang w:eastAsia="zh-CN"/>
        </w:rPr>
      </w:pPr>
      <w:r>
        <w:rPr>
          <w:rFonts w:hint="eastAsia" w:eastAsia="宋体"/>
          <w:color w:val="auto"/>
          <w:sz w:val="21"/>
          <w:lang w:eastAsia="zh-CN"/>
        </w:rPr>
        <w:t>（</w:t>
      </w:r>
      <w:r>
        <w:rPr>
          <w:rFonts w:hint="eastAsia" w:eastAsia="宋体"/>
          <w:color w:val="auto"/>
          <w:sz w:val="21"/>
          <w:lang w:val="en-US" w:eastAsia="zh-CN"/>
        </w:rPr>
        <w:t>3</w:t>
      </w:r>
      <w:r>
        <w:rPr>
          <w:rFonts w:hint="eastAsia" w:eastAsia="宋体"/>
          <w:color w:val="auto"/>
          <w:sz w:val="21"/>
          <w:lang w:eastAsia="zh-CN"/>
        </w:rPr>
        <w:t>）</w:t>
      </w:r>
      <w:r>
        <w:rPr>
          <w:rFonts w:hint="eastAsia"/>
          <w:color w:val="auto"/>
          <w:sz w:val="21"/>
          <w:lang w:eastAsia="zh-CN"/>
        </w:rPr>
        <w:t>开标时，</w:t>
      </w:r>
      <w:r>
        <w:rPr>
          <w:rFonts w:hint="eastAsia"/>
          <w:color w:val="auto"/>
          <w:sz w:val="21"/>
          <w:lang w:val="en-US" w:eastAsia="zh-CN"/>
        </w:rPr>
        <w:t>由</w:t>
      </w:r>
      <w:r>
        <w:rPr>
          <w:rFonts w:hint="eastAsia"/>
          <w:color w:val="auto"/>
          <w:sz w:val="21"/>
          <w:lang w:eastAsia="zh-CN"/>
        </w:rPr>
        <w:t>采购代理机构</w:t>
      </w:r>
      <w:r>
        <w:rPr>
          <w:rFonts w:hint="eastAsia"/>
          <w:color w:val="auto"/>
          <w:sz w:val="21"/>
          <w:lang w:val="en-US" w:eastAsia="zh-CN"/>
        </w:rPr>
        <w:t>向评标小组</w:t>
      </w:r>
      <w:r>
        <w:rPr>
          <w:rFonts w:hint="eastAsia"/>
          <w:color w:val="auto"/>
          <w:sz w:val="21"/>
          <w:lang w:eastAsia="zh-CN"/>
        </w:rPr>
        <w:t>介绍项目基本情况并宣布有关纪律</w:t>
      </w:r>
      <w:r>
        <w:rPr>
          <w:rFonts w:hint="eastAsia" w:eastAsia="宋体"/>
          <w:color w:val="auto"/>
          <w:sz w:val="21"/>
          <w:lang w:eastAsia="zh-CN"/>
        </w:rPr>
        <w:t>和</w:t>
      </w:r>
      <w:r>
        <w:rPr>
          <w:rFonts w:hint="eastAsia" w:eastAsia="宋体"/>
          <w:color w:val="auto"/>
          <w:sz w:val="21"/>
          <w:lang w:val="en-US" w:eastAsia="zh-CN"/>
        </w:rPr>
        <w:t>公开招标</w:t>
      </w:r>
      <w:r>
        <w:rPr>
          <w:rFonts w:hint="eastAsia" w:eastAsia="宋体"/>
          <w:color w:val="auto"/>
          <w:sz w:val="21"/>
          <w:lang w:eastAsia="zh-CN"/>
        </w:rPr>
        <w:t>开标会</w:t>
      </w:r>
      <w:r>
        <w:rPr>
          <w:rFonts w:hint="eastAsia"/>
          <w:color w:val="auto"/>
          <w:sz w:val="21"/>
          <w:lang w:eastAsia="zh-CN"/>
        </w:rPr>
        <w:t>程序。</w:t>
      </w:r>
    </w:p>
    <w:p>
      <w:pPr>
        <w:pStyle w:val="33"/>
        <w:widowControl w:val="0"/>
        <w:autoSpaceDE w:val="0"/>
        <w:autoSpaceDN w:val="0"/>
        <w:spacing w:before="0" w:after="0" w:line="360" w:lineRule="auto"/>
        <w:ind w:firstLine="420" w:firstLineChars="200"/>
        <w:jc w:val="left"/>
        <w:rPr>
          <w:rFonts w:hint="eastAsia"/>
          <w:color w:val="auto"/>
          <w:sz w:val="21"/>
          <w:lang w:eastAsia="zh-CN"/>
        </w:rPr>
      </w:pPr>
      <w:r>
        <w:rPr>
          <w:rFonts w:hint="eastAsia" w:eastAsia="宋体"/>
          <w:color w:val="auto"/>
          <w:sz w:val="21"/>
          <w:lang w:eastAsia="zh-CN"/>
        </w:rPr>
        <w:t>（</w:t>
      </w:r>
      <w:r>
        <w:rPr>
          <w:rFonts w:hint="eastAsia" w:eastAsia="宋体"/>
          <w:color w:val="auto"/>
          <w:sz w:val="21"/>
          <w:lang w:val="en-US" w:eastAsia="zh-CN"/>
        </w:rPr>
        <w:t>4</w:t>
      </w:r>
      <w:r>
        <w:rPr>
          <w:rFonts w:hint="eastAsia" w:eastAsia="宋体"/>
          <w:color w:val="auto"/>
          <w:sz w:val="21"/>
          <w:lang w:eastAsia="zh-CN"/>
        </w:rPr>
        <w:t>）</w:t>
      </w:r>
      <w:r>
        <w:rPr>
          <w:color w:val="auto"/>
          <w:sz w:val="21"/>
          <w:lang w:eastAsia="zh-CN"/>
        </w:rPr>
        <w:t>采购人代表及采购代理机构依据法律法规和</w:t>
      </w:r>
      <w:r>
        <w:rPr>
          <w:rFonts w:hint="eastAsia"/>
          <w:color w:val="auto"/>
          <w:sz w:val="21"/>
          <w:lang w:val="en-US" w:eastAsia="zh-CN"/>
        </w:rPr>
        <w:t>招标文件</w:t>
      </w:r>
      <w:r>
        <w:rPr>
          <w:color w:val="auto"/>
          <w:sz w:val="21"/>
          <w:lang w:eastAsia="zh-CN"/>
        </w:rPr>
        <w:t>中规定的内容，</w:t>
      </w:r>
      <w:r>
        <w:rPr>
          <w:rFonts w:hint="eastAsia"/>
          <w:color w:val="auto"/>
          <w:sz w:val="21"/>
          <w:lang w:val="en-US" w:eastAsia="zh-CN"/>
        </w:rPr>
        <w:t>对投标供应商</w:t>
      </w:r>
      <w:r>
        <w:rPr>
          <w:color w:val="auto"/>
          <w:sz w:val="21"/>
          <w:lang w:eastAsia="zh-CN"/>
        </w:rPr>
        <w:t>进行资格审查。未通过资格审查的投标供应商不</w:t>
      </w:r>
      <w:r>
        <w:rPr>
          <w:rFonts w:hint="eastAsia"/>
          <w:color w:val="auto"/>
          <w:sz w:val="21"/>
          <w:lang w:val="en-US" w:eastAsia="zh-CN"/>
        </w:rPr>
        <w:t>得</w:t>
      </w:r>
      <w:r>
        <w:rPr>
          <w:color w:val="auto"/>
          <w:sz w:val="21"/>
          <w:lang w:eastAsia="zh-CN"/>
        </w:rPr>
        <w:t>进入</w:t>
      </w:r>
      <w:r>
        <w:rPr>
          <w:rFonts w:hint="eastAsia"/>
          <w:color w:val="auto"/>
          <w:sz w:val="21"/>
          <w:lang w:val="en-US" w:eastAsia="zh-CN"/>
        </w:rPr>
        <w:t>符合性</w:t>
      </w:r>
      <w:r>
        <w:rPr>
          <w:color w:val="auto"/>
          <w:sz w:val="21"/>
          <w:lang w:eastAsia="zh-CN"/>
        </w:rPr>
        <w:t>评审，其投标将被拒绝</w:t>
      </w:r>
      <w:r>
        <w:rPr>
          <w:rFonts w:hint="eastAsia"/>
          <w:color w:val="auto"/>
          <w:sz w:val="21"/>
          <w:lang w:eastAsia="zh-CN"/>
        </w:rPr>
        <w:t>。</w:t>
      </w:r>
    </w:p>
    <w:p>
      <w:pPr>
        <w:pStyle w:val="33"/>
        <w:widowControl w:val="0"/>
        <w:autoSpaceDE w:val="0"/>
        <w:autoSpaceDN w:val="0"/>
        <w:spacing w:before="0" w:after="0" w:line="360" w:lineRule="auto"/>
        <w:ind w:firstLine="420" w:firstLineChars="200"/>
        <w:jc w:val="left"/>
        <w:rPr>
          <w:rFonts w:hint="eastAsia"/>
          <w:color w:val="auto"/>
          <w:sz w:val="21"/>
          <w:lang w:val="en-US" w:eastAsia="zh-CN"/>
        </w:rPr>
      </w:pPr>
      <w:r>
        <w:rPr>
          <w:rFonts w:hint="eastAsia"/>
          <w:color w:val="auto"/>
          <w:sz w:val="21"/>
          <w:lang w:val="en-US" w:eastAsia="zh-CN"/>
        </w:rPr>
        <w:t>（5）在通过符合性评审后，将进行</w:t>
      </w:r>
      <w:r>
        <w:rPr>
          <w:rFonts w:hint="eastAsia" w:ascii="宋体" w:hAnsi="宋体"/>
          <w:color w:val="auto"/>
          <w:kern w:val="0"/>
          <w:szCs w:val="18"/>
        </w:rPr>
        <w:t>技术标、商务标、经济标评标</w:t>
      </w:r>
      <w:r>
        <w:rPr>
          <w:rFonts w:hint="eastAsia" w:ascii="宋体" w:hAnsi="宋体" w:eastAsia="宋体"/>
          <w:color w:val="auto"/>
          <w:kern w:val="0"/>
          <w:szCs w:val="18"/>
          <w:lang w:val="en-US" w:eastAsia="zh-CN"/>
        </w:rPr>
        <w:t>打分</w:t>
      </w:r>
      <w:r>
        <w:rPr>
          <w:rFonts w:hint="eastAsia"/>
          <w:color w:val="auto"/>
          <w:sz w:val="21"/>
          <w:lang w:val="en-US" w:eastAsia="zh-CN"/>
        </w:rPr>
        <w:t>。</w:t>
      </w:r>
    </w:p>
    <w:p>
      <w:pPr>
        <w:pStyle w:val="33"/>
        <w:widowControl w:val="0"/>
        <w:autoSpaceDE w:val="0"/>
        <w:autoSpaceDN w:val="0"/>
        <w:spacing w:before="0" w:after="0" w:line="360" w:lineRule="auto"/>
        <w:ind w:firstLine="420" w:firstLineChars="200"/>
        <w:jc w:val="left"/>
        <w:rPr>
          <w:color w:val="auto"/>
          <w:sz w:val="21"/>
          <w:lang w:eastAsia="zh-CN"/>
        </w:rPr>
      </w:pPr>
      <w:r>
        <w:rPr>
          <w:rFonts w:hint="eastAsia" w:eastAsia="宋体"/>
          <w:color w:val="auto"/>
          <w:sz w:val="21"/>
          <w:lang w:eastAsia="zh-CN"/>
        </w:rPr>
        <w:t>（</w:t>
      </w:r>
      <w:r>
        <w:rPr>
          <w:rFonts w:hint="eastAsia" w:eastAsia="宋体"/>
          <w:color w:val="auto"/>
          <w:sz w:val="21"/>
          <w:lang w:val="en-US" w:eastAsia="zh-CN"/>
        </w:rPr>
        <w:t>6</w:t>
      </w:r>
      <w:r>
        <w:rPr>
          <w:rFonts w:hint="eastAsia" w:eastAsia="宋体"/>
          <w:color w:val="auto"/>
          <w:sz w:val="21"/>
          <w:lang w:eastAsia="zh-CN"/>
        </w:rPr>
        <w:t>）</w:t>
      </w:r>
      <w:r>
        <w:rPr>
          <w:rFonts w:hint="eastAsia"/>
          <w:color w:val="auto"/>
          <w:sz w:val="21"/>
          <w:lang w:eastAsia="zh-CN"/>
        </w:rPr>
        <w:t>采购人</w:t>
      </w:r>
      <w:r>
        <w:rPr>
          <w:color w:val="auto"/>
          <w:sz w:val="21"/>
          <w:lang w:eastAsia="zh-CN"/>
        </w:rPr>
        <w:t>或采购代理机构</w:t>
      </w:r>
      <w:r>
        <w:rPr>
          <w:rFonts w:hint="eastAsia"/>
          <w:color w:val="auto"/>
          <w:sz w:val="21"/>
          <w:lang w:eastAsia="zh-CN"/>
        </w:rPr>
        <w:t>将对</w:t>
      </w:r>
      <w:r>
        <w:rPr>
          <w:rFonts w:hint="eastAsia"/>
          <w:color w:val="auto"/>
          <w:sz w:val="21"/>
          <w:lang w:val="en-US" w:eastAsia="zh-CN"/>
        </w:rPr>
        <w:t>开标</w:t>
      </w:r>
      <w:r>
        <w:rPr>
          <w:color w:val="auto"/>
          <w:sz w:val="21"/>
          <w:lang w:eastAsia="zh-CN"/>
        </w:rPr>
        <w:t>过程</w:t>
      </w:r>
      <w:r>
        <w:rPr>
          <w:rFonts w:hint="eastAsia"/>
          <w:color w:val="auto"/>
          <w:sz w:val="21"/>
          <w:lang w:eastAsia="zh-CN"/>
        </w:rPr>
        <w:t>进行记录，并存档备查。</w:t>
      </w:r>
    </w:p>
    <w:p>
      <w:pPr>
        <w:pStyle w:val="33"/>
        <w:widowControl w:val="0"/>
        <w:autoSpaceDE w:val="0"/>
        <w:autoSpaceDN w:val="0"/>
        <w:spacing w:before="0" w:after="0" w:line="360" w:lineRule="auto"/>
        <w:ind w:firstLine="420" w:firstLineChars="200"/>
        <w:jc w:val="left"/>
        <w:rPr>
          <w:rFonts w:hint="eastAsia" w:ascii="宋体" w:hAnsi="宋体"/>
          <w:b/>
          <w:bCs/>
          <w:color w:val="auto"/>
          <w:kern w:val="0"/>
        </w:rPr>
      </w:pPr>
      <w:r>
        <w:rPr>
          <w:rFonts w:hint="eastAsia"/>
          <w:b/>
          <w:bCs/>
          <w:color w:val="auto"/>
          <w:sz w:val="21"/>
          <w:lang w:val="en-US" w:eastAsia="zh-CN"/>
        </w:rPr>
        <w:t>注：在开标过程中如评审小组对评标文件有疑问，询标内容汇总后将发起询标函，供应商应对询标函提出的问题做出澄清或说明。</w:t>
      </w:r>
      <w:bookmarkEnd w:id="12"/>
    </w:p>
    <w:p>
      <w:pPr>
        <w:spacing w:line="360" w:lineRule="auto"/>
        <w:ind w:firstLine="420" w:firstLineChars="200"/>
        <w:rPr>
          <w:rFonts w:hint="eastAsia" w:ascii="宋体" w:hAnsi="宋体"/>
          <w:color w:val="auto"/>
          <w:kern w:val="0"/>
          <w:szCs w:val="22"/>
          <w:highlight w:val="none"/>
        </w:rPr>
      </w:pPr>
      <w:r>
        <w:rPr>
          <w:rFonts w:hint="eastAsia" w:ascii="宋体" w:hAnsi="宋体"/>
          <w:color w:val="auto"/>
          <w:kern w:val="0"/>
          <w:szCs w:val="22"/>
          <w:highlight w:val="none"/>
        </w:rPr>
        <w:t>10.3、评标准备会</w:t>
      </w:r>
    </w:p>
    <w:p>
      <w:pPr>
        <w:spacing w:line="360" w:lineRule="auto"/>
        <w:ind w:firstLine="420" w:firstLineChars="200"/>
        <w:rPr>
          <w:rFonts w:hint="eastAsia" w:ascii="宋体" w:hAnsi="宋体"/>
          <w:color w:val="auto"/>
          <w:kern w:val="0"/>
          <w:highlight w:val="none"/>
        </w:rPr>
      </w:pPr>
      <w:r>
        <w:rPr>
          <w:rFonts w:hint="eastAsia" w:ascii="宋体" w:hAnsi="宋体"/>
          <w:color w:val="auto"/>
          <w:kern w:val="0"/>
          <w:szCs w:val="22"/>
          <w:highlight w:val="none"/>
        </w:rPr>
        <w:t>10.3.1、评标准备会由</w:t>
      </w:r>
      <w:r>
        <w:rPr>
          <w:rFonts w:hint="eastAsia" w:ascii="宋体" w:hAnsi="宋体"/>
          <w:color w:val="auto"/>
          <w:kern w:val="0"/>
          <w:szCs w:val="22"/>
          <w:highlight w:val="none"/>
          <w:lang w:val="en-US" w:eastAsia="zh-CN"/>
        </w:rPr>
        <w:t>采购</w:t>
      </w:r>
      <w:r>
        <w:rPr>
          <w:rFonts w:hint="eastAsia" w:ascii="宋体" w:hAnsi="宋体"/>
          <w:color w:val="auto"/>
          <w:kern w:val="0"/>
          <w:szCs w:val="22"/>
          <w:highlight w:val="none"/>
        </w:rPr>
        <w:t>代理机构主持，</w:t>
      </w:r>
      <w:r>
        <w:rPr>
          <w:rFonts w:hint="eastAsia" w:ascii="宋体" w:hAnsi="宋体"/>
          <w:color w:val="auto"/>
          <w:kern w:val="0"/>
          <w:szCs w:val="22"/>
          <w:highlight w:val="none"/>
          <w:lang w:val="en-US" w:eastAsia="zh-CN"/>
        </w:rPr>
        <w:t>采购</w:t>
      </w:r>
      <w:r>
        <w:rPr>
          <w:rFonts w:hint="eastAsia" w:ascii="宋体" w:hAnsi="宋体"/>
          <w:color w:val="auto"/>
          <w:kern w:val="0"/>
          <w:szCs w:val="22"/>
          <w:highlight w:val="none"/>
        </w:rPr>
        <w:t>人、</w:t>
      </w:r>
      <w:r>
        <w:rPr>
          <w:rFonts w:hint="eastAsia" w:ascii="宋体" w:hAnsi="宋体"/>
          <w:color w:val="auto"/>
          <w:kern w:val="0"/>
          <w:szCs w:val="22"/>
          <w:highlight w:val="none"/>
          <w:lang w:val="en-US" w:eastAsia="zh-CN"/>
        </w:rPr>
        <w:t>采购</w:t>
      </w:r>
      <w:r>
        <w:rPr>
          <w:rFonts w:hint="eastAsia" w:ascii="宋体" w:hAnsi="宋体"/>
          <w:color w:val="auto"/>
          <w:kern w:val="0"/>
          <w:highlight w:val="none"/>
        </w:rPr>
        <w:t>代理机构、</w:t>
      </w:r>
      <w:r>
        <w:rPr>
          <w:rFonts w:hint="eastAsia" w:ascii="宋体" w:hAnsi="宋体"/>
          <w:color w:val="auto"/>
          <w:kern w:val="0"/>
          <w:highlight w:val="none"/>
          <w:lang w:val="en-US" w:eastAsia="zh-CN"/>
        </w:rPr>
        <w:t>评审</w:t>
      </w:r>
      <w:r>
        <w:rPr>
          <w:rFonts w:hint="eastAsia" w:ascii="宋体" w:hAnsi="宋体"/>
          <w:color w:val="auto"/>
          <w:kern w:val="0"/>
          <w:highlight w:val="none"/>
          <w:lang w:eastAsia="zh-CN"/>
        </w:rPr>
        <w:t>小组</w:t>
      </w:r>
      <w:r>
        <w:rPr>
          <w:rFonts w:hint="eastAsia" w:ascii="宋体" w:hAnsi="宋体"/>
          <w:color w:val="auto"/>
          <w:kern w:val="0"/>
          <w:highlight w:val="none"/>
        </w:rPr>
        <w:t>成员、监督人参加并且招标人将向</w:t>
      </w:r>
      <w:r>
        <w:rPr>
          <w:rFonts w:hint="eastAsia" w:ascii="宋体" w:hAnsi="宋体"/>
          <w:color w:val="auto"/>
          <w:kern w:val="0"/>
          <w:highlight w:val="none"/>
          <w:lang w:val="en-US" w:eastAsia="zh-CN"/>
        </w:rPr>
        <w:t>评审</w:t>
      </w:r>
      <w:r>
        <w:rPr>
          <w:rFonts w:hint="eastAsia" w:ascii="宋体" w:hAnsi="宋体"/>
          <w:color w:val="auto"/>
          <w:kern w:val="0"/>
          <w:highlight w:val="none"/>
          <w:lang w:eastAsia="zh-CN"/>
        </w:rPr>
        <w:t>小组</w:t>
      </w:r>
      <w:r>
        <w:rPr>
          <w:rFonts w:hint="eastAsia" w:ascii="宋体" w:hAnsi="宋体"/>
          <w:color w:val="auto"/>
          <w:kern w:val="0"/>
          <w:highlight w:val="none"/>
        </w:rPr>
        <w:t>提供</w:t>
      </w:r>
      <w:r>
        <w:rPr>
          <w:rFonts w:hint="eastAsia" w:ascii="宋体" w:hAnsi="宋体"/>
          <w:color w:val="auto"/>
          <w:kern w:val="0"/>
          <w:highlight w:val="none"/>
          <w:lang w:eastAsia="zh-CN"/>
        </w:rPr>
        <w:t>招标文件</w:t>
      </w:r>
      <w:r>
        <w:rPr>
          <w:rFonts w:hint="eastAsia" w:ascii="宋体" w:hAnsi="宋体"/>
          <w:color w:val="auto"/>
          <w:kern w:val="0"/>
          <w:highlight w:val="none"/>
        </w:rPr>
        <w:t>和工程量清单。</w:t>
      </w:r>
    </w:p>
    <w:p>
      <w:pPr>
        <w:spacing w:line="360" w:lineRule="auto"/>
        <w:ind w:firstLine="420" w:firstLineChars="200"/>
        <w:rPr>
          <w:rFonts w:hint="eastAsia" w:ascii="宋体" w:hAnsi="宋体"/>
          <w:color w:val="auto"/>
          <w:kern w:val="0"/>
          <w:highlight w:val="none"/>
        </w:rPr>
      </w:pPr>
      <w:r>
        <w:rPr>
          <w:rFonts w:hint="eastAsia" w:ascii="宋体" w:hAnsi="宋体"/>
          <w:color w:val="auto"/>
          <w:kern w:val="0"/>
          <w:highlight w:val="none"/>
        </w:rPr>
        <w:t>10.3.2、招标人确定</w:t>
      </w:r>
      <w:r>
        <w:rPr>
          <w:rFonts w:hint="eastAsia" w:ascii="宋体" w:hAnsi="宋体"/>
          <w:color w:val="auto"/>
          <w:kern w:val="0"/>
          <w:highlight w:val="none"/>
          <w:lang w:val="en-US" w:eastAsia="zh-CN"/>
        </w:rPr>
        <w:t>评审</w:t>
      </w:r>
      <w:r>
        <w:rPr>
          <w:rFonts w:hint="eastAsia" w:ascii="宋体" w:hAnsi="宋体"/>
          <w:color w:val="auto"/>
          <w:kern w:val="0"/>
          <w:highlight w:val="none"/>
          <w:lang w:eastAsia="zh-CN"/>
        </w:rPr>
        <w:t>小组</w:t>
      </w:r>
      <w:r>
        <w:rPr>
          <w:rFonts w:hint="eastAsia" w:ascii="宋体" w:hAnsi="宋体"/>
          <w:color w:val="auto"/>
          <w:kern w:val="0"/>
          <w:highlight w:val="none"/>
        </w:rPr>
        <w:t>负责人，</w:t>
      </w:r>
      <w:r>
        <w:rPr>
          <w:rFonts w:hint="eastAsia" w:ascii="宋体" w:hAnsi="宋体"/>
          <w:color w:val="auto"/>
          <w:kern w:val="0"/>
          <w:highlight w:val="none"/>
          <w:lang w:val="en-US" w:eastAsia="zh-CN"/>
        </w:rPr>
        <w:t>评审</w:t>
      </w:r>
      <w:r>
        <w:rPr>
          <w:rFonts w:hint="eastAsia" w:ascii="宋体" w:hAnsi="宋体"/>
          <w:color w:val="auto"/>
          <w:kern w:val="0"/>
          <w:highlight w:val="none"/>
          <w:lang w:eastAsia="zh-CN"/>
        </w:rPr>
        <w:t>小组</w:t>
      </w:r>
      <w:r>
        <w:rPr>
          <w:rFonts w:hint="eastAsia" w:ascii="宋体" w:hAnsi="宋体"/>
          <w:color w:val="auto"/>
          <w:kern w:val="0"/>
          <w:highlight w:val="none"/>
        </w:rPr>
        <w:t>负责人负责宣布中标人等内容。如果</w:t>
      </w:r>
      <w:r>
        <w:rPr>
          <w:rFonts w:hint="eastAsia" w:ascii="宋体" w:hAnsi="宋体"/>
          <w:color w:val="auto"/>
          <w:kern w:val="0"/>
          <w:highlight w:val="none"/>
          <w:lang w:val="en-US" w:eastAsia="zh-CN"/>
        </w:rPr>
        <w:t>评审</w:t>
      </w:r>
      <w:r>
        <w:rPr>
          <w:rFonts w:hint="eastAsia" w:ascii="宋体" w:hAnsi="宋体"/>
          <w:color w:val="auto"/>
          <w:kern w:val="0"/>
          <w:highlight w:val="none"/>
          <w:lang w:eastAsia="zh-CN"/>
        </w:rPr>
        <w:t>小组</w:t>
      </w:r>
      <w:r>
        <w:rPr>
          <w:rFonts w:hint="eastAsia" w:ascii="宋体" w:hAnsi="宋体"/>
          <w:color w:val="auto"/>
          <w:kern w:val="0"/>
          <w:highlight w:val="none"/>
        </w:rPr>
        <w:t>负责人参与评标工作则与其他评标专家的权利相同。</w:t>
      </w:r>
    </w:p>
    <w:p>
      <w:pPr>
        <w:spacing w:line="360" w:lineRule="auto"/>
        <w:ind w:left="19" w:leftChars="9" w:firstLine="396" w:firstLineChars="189"/>
        <w:rPr>
          <w:rFonts w:hint="eastAsia" w:ascii="宋体" w:hAnsi="宋体"/>
          <w:color w:val="auto"/>
          <w:kern w:val="0"/>
          <w:szCs w:val="18"/>
          <w:highlight w:val="none"/>
        </w:rPr>
      </w:pPr>
      <w:r>
        <w:rPr>
          <w:rFonts w:hint="eastAsia" w:ascii="宋体" w:hAnsi="宋体"/>
          <w:color w:val="auto"/>
          <w:kern w:val="0"/>
          <w:highlight w:val="none"/>
        </w:rPr>
        <w:t>10.3.3、</w:t>
      </w:r>
      <w:r>
        <w:rPr>
          <w:rFonts w:hint="eastAsia" w:ascii="宋体" w:hAnsi="宋体"/>
          <w:color w:val="auto"/>
          <w:kern w:val="0"/>
          <w:highlight w:val="none"/>
          <w:lang w:val="en-US" w:eastAsia="zh-CN"/>
        </w:rPr>
        <w:t>采购</w:t>
      </w:r>
      <w:r>
        <w:rPr>
          <w:rFonts w:hint="eastAsia" w:ascii="宋体" w:hAnsi="宋体"/>
          <w:color w:val="auto"/>
          <w:kern w:val="0"/>
          <w:highlight w:val="none"/>
        </w:rPr>
        <w:t>代理机构介绍评标时的重要信息和数据。包括：</w:t>
      </w:r>
      <w:r>
        <w:rPr>
          <w:rFonts w:hint="eastAsia" w:ascii="宋体" w:hAnsi="宋体"/>
          <w:color w:val="auto"/>
          <w:kern w:val="0"/>
          <w:szCs w:val="18"/>
          <w:highlight w:val="none"/>
        </w:rPr>
        <w:t>招标的目标、招标项目的范围和性质、</w:t>
      </w:r>
      <w:r>
        <w:rPr>
          <w:rFonts w:hint="eastAsia" w:ascii="宋体" w:hAnsi="宋体"/>
          <w:color w:val="auto"/>
          <w:kern w:val="0"/>
          <w:szCs w:val="18"/>
          <w:highlight w:val="none"/>
          <w:lang w:eastAsia="zh-CN"/>
        </w:rPr>
        <w:t>招标文件</w:t>
      </w:r>
      <w:r>
        <w:rPr>
          <w:rFonts w:hint="eastAsia" w:ascii="宋体" w:hAnsi="宋体"/>
          <w:color w:val="auto"/>
          <w:kern w:val="0"/>
          <w:szCs w:val="18"/>
          <w:highlight w:val="none"/>
        </w:rPr>
        <w:t>中规定的主要技术要求、标准和商务条款、</w:t>
      </w:r>
      <w:r>
        <w:rPr>
          <w:rFonts w:hint="eastAsia" w:ascii="宋体" w:hAnsi="宋体"/>
          <w:color w:val="auto"/>
          <w:kern w:val="0"/>
          <w:szCs w:val="18"/>
          <w:highlight w:val="none"/>
          <w:lang w:eastAsia="zh-CN"/>
        </w:rPr>
        <w:t>招标文件</w:t>
      </w:r>
      <w:r>
        <w:rPr>
          <w:rFonts w:hint="eastAsia" w:ascii="宋体" w:hAnsi="宋体"/>
          <w:color w:val="auto"/>
          <w:kern w:val="0"/>
          <w:szCs w:val="18"/>
          <w:highlight w:val="none"/>
        </w:rPr>
        <w:t>规定的评标标准、评标方法和在评标过程中考虑的相关因素。</w:t>
      </w:r>
    </w:p>
    <w:p>
      <w:pPr>
        <w:spacing w:line="360" w:lineRule="auto"/>
        <w:rPr>
          <w:rFonts w:hint="default" w:ascii="宋体" w:hAnsi="宋体" w:eastAsia="宋体"/>
          <w:color w:val="auto"/>
          <w:kern w:val="0"/>
          <w:szCs w:val="18"/>
          <w:highlight w:val="none"/>
          <w:lang w:val="en-US" w:eastAsia="zh-CN"/>
        </w:rPr>
      </w:pPr>
      <w:r>
        <w:rPr>
          <w:rFonts w:hint="eastAsia" w:ascii="宋体" w:hAnsi="宋体"/>
          <w:color w:val="auto"/>
          <w:kern w:val="0"/>
          <w:szCs w:val="18"/>
          <w:highlight w:val="none"/>
          <w:lang w:val="en-US" w:eastAsia="zh-CN"/>
        </w:rPr>
        <w:t xml:space="preserve">    10.3.4、评审专家组长组织评标，对报价及施工方案等进行评审，并根据评审结果和投标文件进行下一步评审。</w:t>
      </w:r>
    </w:p>
    <w:p>
      <w:pPr>
        <w:spacing w:line="360" w:lineRule="auto"/>
        <w:ind w:left="319" w:leftChars="152" w:firstLine="98" w:firstLineChars="47"/>
        <w:rPr>
          <w:rFonts w:hint="eastAsia" w:ascii="宋体" w:hAnsi="宋体"/>
          <w:color w:val="auto"/>
          <w:kern w:val="0"/>
          <w:szCs w:val="18"/>
        </w:rPr>
      </w:pPr>
      <w:r>
        <w:rPr>
          <w:rFonts w:hint="eastAsia" w:ascii="宋体" w:hAnsi="宋体"/>
          <w:color w:val="auto"/>
          <w:kern w:val="0"/>
          <w:szCs w:val="18"/>
        </w:rPr>
        <w:t>10.4、技术标、商务标、经济标评标</w:t>
      </w:r>
    </w:p>
    <w:p>
      <w:pPr>
        <w:spacing w:line="360" w:lineRule="auto"/>
        <w:ind w:left="319" w:leftChars="152" w:firstLine="98" w:firstLineChars="47"/>
        <w:rPr>
          <w:rFonts w:hint="eastAsia" w:ascii="宋体" w:hAnsi="宋体"/>
          <w:bCs/>
          <w:color w:val="auto"/>
          <w:kern w:val="0"/>
        </w:rPr>
      </w:pPr>
      <w:r>
        <w:rPr>
          <w:rFonts w:hint="eastAsia" w:ascii="宋体" w:hAnsi="宋体"/>
          <w:color w:val="auto"/>
          <w:kern w:val="0"/>
          <w:szCs w:val="18"/>
          <w:lang w:val="en-US" w:eastAsia="zh-CN"/>
        </w:rPr>
        <w:t>评审</w:t>
      </w:r>
      <w:r>
        <w:rPr>
          <w:rFonts w:hint="eastAsia" w:ascii="宋体" w:hAnsi="宋体"/>
          <w:color w:val="auto"/>
          <w:kern w:val="0"/>
          <w:szCs w:val="18"/>
          <w:lang w:eastAsia="zh-CN"/>
        </w:rPr>
        <w:t>小组</w:t>
      </w:r>
      <w:r>
        <w:rPr>
          <w:rFonts w:hint="eastAsia" w:ascii="宋体" w:hAnsi="宋体"/>
          <w:color w:val="auto"/>
          <w:kern w:val="0"/>
          <w:szCs w:val="18"/>
        </w:rPr>
        <w:t>按照</w:t>
      </w:r>
      <w:r>
        <w:rPr>
          <w:rFonts w:hint="eastAsia" w:ascii="宋体" w:hAnsi="宋体"/>
          <w:color w:val="auto"/>
          <w:kern w:val="0"/>
          <w:szCs w:val="18"/>
          <w:lang w:eastAsia="zh-CN"/>
        </w:rPr>
        <w:t>招标文件</w:t>
      </w:r>
      <w:r>
        <w:rPr>
          <w:rFonts w:hint="eastAsia" w:ascii="宋体" w:hAnsi="宋体"/>
          <w:color w:val="auto"/>
          <w:kern w:val="0"/>
          <w:szCs w:val="18"/>
        </w:rPr>
        <w:t>规定的评标方法对技术标、商务标、经济标进行评标。</w:t>
      </w:r>
    </w:p>
    <w:p>
      <w:pPr>
        <w:spacing w:line="360" w:lineRule="auto"/>
        <w:ind w:firstLine="420" w:firstLineChars="200"/>
        <w:rPr>
          <w:rFonts w:hint="eastAsia" w:ascii="宋体" w:hAnsi="宋体"/>
          <w:color w:val="auto"/>
          <w:kern w:val="0"/>
          <w:szCs w:val="18"/>
        </w:rPr>
      </w:pPr>
      <w:r>
        <w:rPr>
          <w:rFonts w:hint="eastAsia" w:ascii="宋体" w:hAnsi="宋体"/>
          <w:color w:val="auto"/>
          <w:kern w:val="0"/>
          <w:szCs w:val="18"/>
        </w:rPr>
        <w:t>10.5、宣布中标候选人</w:t>
      </w:r>
    </w:p>
    <w:p>
      <w:pPr>
        <w:spacing w:line="360" w:lineRule="auto"/>
        <w:ind w:firstLine="420" w:firstLineChars="200"/>
        <w:rPr>
          <w:rFonts w:hint="eastAsia" w:ascii="宋体" w:hAnsi="宋体"/>
          <w:bCs/>
          <w:color w:val="auto"/>
          <w:kern w:val="0"/>
        </w:rPr>
      </w:pPr>
      <w:r>
        <w:rPr>
          <w:rFonts w:hint="eastAsia" w:ascii="宋体" w:hAnsi="宋体"/>
          <w:color w:val="auto"/>
          <w:kern w:val="0"/>
          <w:szCs w:val="18"/>
          <w:lang w:val="en-US" w:eastAsia="zh-CN"/>
        </w:rPr>
        <w:t>评审</w:t>
      </w:r>
      <w:r>
        <w:rPr>
          <w:rFonts w:hint="eastAsia" w:ascii="宋体" w:hAnsi="宋体"/>
          <w:color w:val="auto"/>
          <w:kern w:val="0"/>
          <w:szCs w:val="18"/>
          <w:lang w:eastAsia="zh-CN"/>
        </w:rPr>
        <w:t>小组</w:t>
      </w:r>
      <w:r>
        <w:rPr>
          <w:rFonts w:hint="eastAsia" w:ascii="宋体" w:hAnsi="宋体"/>
          <w:color w:val="auto"/>
          <w:kern w:val="0"/>
          <w:szCs w:val="18"/>
        </w:rPr>
        <w:t>负责人根据评标结果按照</w:t>
      </w:r>
      <w:r>
        <w:rPr>
          <w:rFonts w:hint="eastAsia" w:ascii="宋体" w:hAnsi="宋体"/>
          <w:color w:val="auto"/>
          <w:kern w:val="0"/>
          <w:szCs w:val="18"/>
          <w:lang w:eastAsia="zh-CN"/>
        </w:rPr>
        <w:t>招标文件</w:t>
      </w:r>
      <w:r>
        <w:rPr>
          <w:rFonts w:hint="eastAsia" w:ascii="宋体" w:hAnsi="宋体"/>
          <w:color w:val="auto"/>
          <w:kern w:val="0"/>
          <w:szCs w:val="18"/>
        </w:rPr>
        <w:t>规定宣布中标候选人，并</w:t>
      </w:r>
      <w:r>
        <w:rPr>
          <w:rFonts w:hint="eastAsia" w:ascii="宋体" w:hAnsi="宋体"/>
          <w:bCs/>
          <w:color w:val="auto"/>
          <w:kern w:val="0"/>
        </w:rPr>
        <w:t>请投标人签字确认最终结果。</w:t>
      </w:r>
    </w:p>
    <w:p>
      <w:pPr>
        <w:spacing w:line="360" w:lineRule="auto"/>
        <w:ind w:firstLine="428" w:firstLineChars="203"/>
        <w:rPr>
          <w:rFonts w:hint="eastAsia" w:ascii="宋体" w:hAnsi="宋体"/>
          <w:b/>
          <w:color w:val="auto"/>
          <w:kern w:val="0"/>
        </w:rPr>
      </w:pPr>
      <w:r>
        <w:rPr>
          <w:rFonts w:hint="eastAsia" w:ascii="宋体" w:hAnsi="宋体"/>
          <w:b/>
          <w:color w:val="auto"/>
          <w:kern w:val="0"/>
        </w:rPr>
        <w:t>11、投标有效期</w:t>
      </w:r>
    </w:p>
    <w:p>
      <w:pPr>
        <w:spacing w:line="360" w:lineRule="auto"/>
        <w:ind w:firstLine="420" w:firstLineChars="200"/>
        <w:rPr>
          <w:rFonts w:hint="eastAsia" w:ascii="宋体" w:hAnsi="宋体"/>
          <w:b/>
          <w:bCs/>
          <w:color w:val="auto"/>
          <w:kern w:val="0"/>
        </w:rPr>
      </w:pPr>
      <w:r>
        <w:rPr>
          <w:rFonts w:hint="eastAsia" w:ascii="宋体" w:hAnsi="宋体"/>
          <w:bCs/>
          <w:color w:val="auto"/>
          <w:kern w:val="0"/>
        </w:rPr>
        <w:t>11.1、评标和定标将在投标人须知前附表</w:t>
      </w:r>
      <w:r>
        <w:rPr>
          <w:rFonts w:hint="eastAsia" w:ascii="宋体" w:hAnsi="宋体"/>
          <w:bCs/>
          <w:color w:val="auto"/>
          <w:kern w:val="0"/>
          <w:lang w:val="en-US" w:eastAsia="zh-CN"/>
        </w:rPr>
        <w:t>中</w:t>
      </w:r>
      <w:r>
        <w:rPr>
          <w:rFonts w:hint="eastAsia" w:ascii="宋体" w:hAnsi="宋体"/>
          <w:bCs/>
          <w:color w:val="auto"/>
          <w:kern w:val="0"/>
        </w:rPr>
        <w:t>规定内完成，如果不能完成，招标人将通知投标人延长投标有效期。</w:t>
      </w:r>
      <w:r>
        <w:rPr>
          <w:rFonts w:hint="eastAsia" w:ascii="宋体" w:hAnsi="宋体"/>
          <w:b/>
          <w:bCs/>
          <w:color w:val="auto"/>
          <w:kern w:val="0"/>
        </w:rPr>
        <w:t xml:space="preserve"> </w:t>
      </w:r>
    </w:p>
    <w:p>
      <w:pPr>
        <w:spacing w:line="360" w:lineRule="auto"/>
        <w:ind w:firstLine="422" w:firstLineChars="200"/>
        <w:rPr>
          <w:rFonts w:hint="eastAsia" w:ascii="宋体" w:hAnsi="宋体"/>
          <w:b/>
          <w:bCs/>
          <w:color w:val="auto"/>
          <w:kern w:val="0"/>
        </w:rPr>
      </w:pPr>
      <w:r>
        <w:rPr>
          <w:rFonts w:hint="eastAsia" w:ascii="宋体" w:hAnsi="宋体"/>
          <w:b/>
          <w:bCs/>
          <w:color w:val="auto"/>
          <w:kern w:val="0"/>
        </w:rPr>
        <w:t>12.1、授予合同</w:t>
      </w:r>
    </w:p>
    <w:p>
      <w:pPr>
        <w:spacing w:line="360" w:lineRule="auto"/>
        <w:ind w:firstLine="420" w:firstLineChars="200"/>
        <w:rPr>
          <w:rFonts w:hint="eastAsia" w:ascii="宋体" w:hAnsi="宋体"/>
          <w:color w:val="auto"/>
          <w:kern w:val="0"/>
        </w:rPr>
      </w:pPr>
      <w:r>
        <w:rPr>
          <w:rFonts w:hint="eastAsia" w:ascii="宋体" w:hAnsi="宋体"/>
          <w:color w:val="auto"/>
          <w:kern w:val="0"/>
        </w:rPr>
        <w:t>12.1.1、自收到工程招标投标情况书面报告之日起5日内未通知招标人在招标投标活动中有违法行为的。招标人将向中标人发出中标通知书，并及时通知其它投标人其投标未被接受。</w:t>
      </w:r>
    </w:p>
    <w:p>
      <w:pPr>
        <w:spacing w:line="360" w:lineRule="auto"/>
        <w:ind w:firstLine="422" w:firstLineChars="200"/>
        <w:rPr>
          <w:rFonts w:hint="eastAsia" w:ascii="宋体" w:hAnsi="宋体"/>
          <w:b/>
          <w:bCs/>
          <w:color w:val="auto"/>
          <w:kern w:val="0"/>
        </w:rPr>
      </w:pPr>
      <w:r>
        <w:rPr>
          <w:rFonts w:hint="eastAsia" w:ascii="宋体" w:hAnsi="宋体"/>
          <w:b/>
          <w:bCs/>
          <w:color w:val="auto"/>
          <w:kern w:val="0"/>
        </w:rPr>
        <w:t>12.2、合同签订</w:t>
      </w:r>
    </w:p>
    <w:p>
      <w:pPr>
        <w:spacing w:line="360" w:lineRule="auto"/>
        <w:ind w:firstLine="420" w:firstLineChars="200"/>
        <w:rPr>
          <w:rFonts w:hint="eastAsia" w:ascii="宋体" w:hAnsi="宋体"/>
          <w:color w:val="auto"/>
          <w:kern w:val="0"/>
        </w:rPr>
      </w:pPr>
      <w:r>
        <w:rPr>
          <w:rFonts w:hint="eastAsia" w:ascii="宋体" w:hAnsi="宋体"/>
          <w:color w:val="auto"/>
          <w:kern w:val="0"/>
        </w:rPr>
        <w:t>12.2.1、招标人与中标人在自中标通知书发出之日起30日内，依据国家、地方有关规定及</w:t>
      </w:r>
      <w:r>
        <w:rPr>
          <w:rFonts w:hint="eastAsia" w:ascii="宋体" w:hAnsi="宋体"/>
          <w:color w:val="auto"/>
          <w:kern w:val="0"/>
          <w:lang w:eastAsia="zh-CN"/>
        </w:rPr>
        <w:t>招标文件</w:t>
      </w:r>
      <w:r>
        <w:rPr>
          <w:rFonts w:hint="eastAsia" w:ascii="宋体" w:hAnsi="宋体"/>
          <w:color w:val="auto"/>
          <w:kern w:val="0"/>
        </w:rPr>
        <w:t>和投标文件签订施工合同。</w:t>
      </w:r>
    </w:p>
    <w:p>
      <w:pPr>
        <w:pStyle w:val="11"/>
        <w:spacing w:line="360" w:lineRule="auto"/>
        <w:ind w:firstLine="422" w:firstLineChars="200"/>
        <w:rPr>
          <w:rFonts w:hint="eastAsia" w:ascii="宋体" w:hAnsi="宋体" w:eastAsia="宋体"/>
          <w:b/>
          <w:bCs/>
          <w:color w:val="auto"/>
          <w:kern w:val="0"/>
          <w:sz w:val="21"/>
        </w:rPr>
      </w:pPr>
      <w:r>
        <w:rPr>
          <w:rFonts w:hint="eastAsia" w:ascii="宋体" w:hAnsi="宋体" w:eastAsia="宋体"/>
          <w:b/>
          <w:bCs/>
          <w:color w:val="auto"/>
          <w:kern w:val="0"/>
          <w:sz w:val="21"/>
        </w:rPr>
        <w:t>12.3、履约保证金(</w:t>
      </w:r>
      <w:r>
        <w:rPr>
          <w:rFonts w:hint="eastAsia" w:ascii="宋体" w:hAnsi="宋体" w:eastAsia="宋体"/>
          <w:b/>
          <w:bCs/>
          <w:color w:val="auto"/>
          <w:kern w:val="0"/>
          <w:sz w:val="21"/>
          <w:lang w:val="en-US" w:eastAsia="zh-CN"/>
        </w:rPr>
        <w:t>见投标需知前附表</w:t>
      </w:r>
      <w:r>
        <w:rPr>
          <w:rFonts w:hint="eastAsia" w:ascii="宋体" w:hAnsi="宋体" w:eastAsia="宋体"/>
          <w:b/>
          <w:bCs/>
          <w:color w:val="auto"/>
          <w:kern w:val="0"/>
          <w:sz w:val="21"/>
        </w:rPr>
        <w:t>）</w:t>
      </w:r>
    </w:p>
    <w:p>
      <w:pPr>
        <w:spacing w:line="360" w:lineRule="auto"/>
        <w:ind w:firstLine="422" w:firstLineChars="200"/>
        <w:rPr>
          <w:rFonts w:hint="eastAsia" w:ascii="宋体" w:hAnsi="宋体"/>
          <w:b/>
          <w:bCs/>
          <w:color w:val="auto"/>
          <w:kern w:val="0"/>
          <w:szCs w:val="21"/>
        </w:rPr>
      </w:pPr>
      <w:r>
        <w:rPr>
          <w:rFonts w:hint="eastAsia" w:ascii="宋体" w:hAnsi="宋体"/>
          <w:b/>
          <w:bCs/>
          <w:color w:val="auto"/>
          <w:kern w:val="0"/>
          <w:szCs w:val="21"/>
        </w:rPr>
        <w:t>13、投标保证金的交纳方式</w:t>
      </w:r>
    </w:p>
    <w:p>
      <w:pPr>
        <w:autoSpaceDE w:val="0"/>
        <w:autoSpaceDN w:val="0"/>
        <w:adjustRightInd w:val="0"/>
        <w:spacing w:line="360" w:lineRule="auto"/>
        <w:ind w:firstLine="420"/>
        <w:rPr>
          <w:rFonts w:hint="eastAsia" w:ascii="宋体" w:hAnsi="宋体"/>
          <w:color w:val="auto"/>
          <w:kern w:val="0"/>
          <w:szCs w:val="21"/>
        </w:rPr>
      </w:pPr>
      <w:r>
        <w:rPr>
          <w:rFonts w:hint="eastAsia" w:ascii="宋体" w:hAnsi="宋体"/>
          <w:color w:val="auto"/>
          <w:kern w:val="0"/>
          <w:szCs w:val="21"/>
        </w:rPr>
        <w:t>投标人在</w:t>
      </w:r>
      <w:r>
        <w:rPr>
          <w:rFonts w:hint="eastAsia" w:ascii="宋体" w:hAnsi="宋体"/>
          <w:color w:val="auto"/>
          <w:kern w:val="0"/>
          <w:szCs w:val="21"/>
          <w:lang w:eastAsia="zh-CN"/>
        </w:rPr>
        <w:t>招标文件</w:t>
      </w:r>
      <w:r>
        <w:rPr>
          <w:rFonts w:hint="eastAsia" w:ascii="宋体" w:hAnsi="宋体"/>
          <w:color w:val="auto"/>
          <w:kern w:val="0"/>
          <w:szCs w:val="21"/>
        </w:rPr>
        <w:t>规定时间内交纳投标保证金。</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color w:val="auto"/>
          <w:kern w:val="0"/>
        </w:rPr>
      </w:pPr>
      <w:r>
        <w:rPr>
          <w:rFonts w:hint="eastAsia" w:ascii="宋体" w:hAnsi="宋体"/>
          <w:b/>
          <w:bCs/>
          <w:color w:val="auto"/>
          <w:kern w:val="0"/>
          <w:szCs w:val="21"/>
          <w:lang w:val="en-US" w:eastAsia="zh-CN"/>
        </w:rPr>
        <w:t>评审</w:t>
      </w:r>
      <w:r>
        <w:rPr>
          <w:rFonts w:hint="eastAsia" w:ascii="宋体" w:hAnsi="宋体"/>
          <w:b/>
          <w:bCs/>
          <w:color w:val="auto"/>
          <w:kern w:val="0"/>
          <w:szCs w:val="21"/>
          <w:lang w:eastAsia="zh-CN"/>
        </w:rPr>
        <w:t>小组</w:t>
      </w:r>
      <w:r>
        <w:rPr>
          <w:rFonts w:hint="eastAsia" w:ascii="宋体" w:hAnsi="宋体"/>
          <w:b/>
          <w:bCs/>
          <w:color w:val="auto"/>
          <w:kern w:val="0"/>
          <w:szCs w:val="21"/>
        </w:rPr>
        <w:br w:type="textWrapping"/>
      </w:r>
      <w:r>
        <w:rPr>
          <w:rFonts w:hint="eastAsia" w:ascii="宋体" w:hAnsi="宋体"/>
          <w:b/>
          <w:bCs/>
          <w:color w:val="auto"/>
          <w:kern w:val="0"/>
          <w:szCs w:val="21"/>
          <w:lang w:val="en-US" w:eastAsia="zh-CN"/>
        </w:rPr>
        <w:t xml:space="preserve">   </w:t>
      </w:r>
      <w:r>
        <w:rPr>
          <w:rFonts w:hint="eastAsia" w:ascii="宋体" w:hAnsi="宋体"/>
          <w:color w:val="auto"/>
          <w:kern w:val="0"/>
        </w:rPr>
        <w:t>14.1.</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br w:type="textWrapping"/>
      </w:r>
      <w:r>
        <w:rPr>
          <w:rFonts w:hint="eastAsia" w:ascii="宋体" w:hAnsi="宋体"/>
          <w:color w:val="auto"/>
          <w:kern w:val="0"/>
          <w:lang w:val="en-US" w:eastAsia="zh-CN"/>
        </w:rPr>
        <w:t xml:space="preserve">   </w:t>
      </w:r>
      <w:r>
        <w:rPr>
          <w:rFonts w:hint="eastAsia" w:ascii="宋体" w:hAnsi="宋体"/>
          <w:color w:val="auto"/>
          <w:kern w:val="0"/>
        </w:rPr>
        <w:t>14.1.1 招标方将根据《中华人民共和国政府采购法》的规定，依法组建本次招标的</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，负责本次招标的评标活动。</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负责向招标方推荐中标候选人或者根据招标方的授权直接确定中标人。</w:t>
      </w:r>
      <w:r>
        <w:rPr>
          <w:rFonts w:hint="eastAsia" w:ascii="宋体" w:hAnsi="宋体"/>
          <w:color w:val="auto"/>
          <w:kern w:val="0"/>
        </w:rPr>
        <w:br w:type="textWrapping"/>
      </w:r>
      <w:r>
        <w:rPr>
          <w:rFonts w:hint="eastAsia" w:ascii="宋体" w:hAnsi="宋体"/>
          <w:color w:val="auto"/>
          <w:kern w:val="0"/>
          <w:lang w:val="en-US" w:eastAsia="zh-CN"/>
        </w:rPr>
        <w:t xml:space="preserve">    </w:t>
      </w:r>
      <w:r>
        <w:rPr>
          <w:rFonts w:hint="eastAsia" w:ascii="宋体" w:hAnsi="宋体"/>
          <w:color w:val="auto"/>
          <w:kern w:val="0"/>
        </w:rPr>
        <w:t>本</w:t>
      </w:r>
      <w:r>
        <w:rPr>
          <w:rFonts w:hint="eastAsia" w:ascii="宋体" w:hAnsi="宋体"/>
          <w:color w:val="auto"/>
          <w:kern w:val="0"/>
          <w:lang w:eastAsia="zh-CN"/>
        </w:rPr>
        <w:t>招标文件</w:t>
      </w:r>
      <w:r>
        <w:rPr>
          <w:rFonts w:hint="eastAsia" w:ascii="宋体" w:hAnsi="宋体"/>
          <w:color w:val="auto"/>
          <w:kern w:val="0"/>
        </w:rPr>
        <w:t>中所指的</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及其成员，适用于采取</w:t>
      </w:r>
      <w:r>
        <w:rPr>
          <w:rFonts w:hint="eastAsia" w:ascii="宋体" w:hAnsi="宋体"/>
          <w:color w:val="auto"/>
          <w:kern w:val="0"/>
          <w:lang w:val="en-US" w:eastAsia="zh-CN"/>
        </w:rPr>
        <w:t>公开招标</w:t>
      </w:r>
      <w:r>
        <w:rPr>
          <w:rFonts w:hint="eastAsia" w:ascii="宋体" w:hAnsi="宋体"/>
          <w:color w:val="auto"/>
          <w:kern w:val="0"/>
        </w:rPr>
        <w:t>的采购方式。本</w:t>
      </w:r>
      <w:r>
        <w:rPr>
          <w:rFonts w:hint="eastAsia" w:ascii="宋体" w:hAnsi="宋体"/>
          <w:color w:val="auto"/>
          <w:kern w:val="0"/>
          <w:lang w:eastAsia="zh-CN"/>
        </w:rPr>
        <w:t>招标文件</w:t>
      </w:r>
      <w:r>
        <w:rPr>
          <w:rFonts w:hint="eastAsia" w:ascii="宋体" w:hAnsi="宋体"/>
          <w:color w:val="auto"/>
          <w:kern w:val="0"/>
        </w:rPr>
        <w:t>中对</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及其成员的要求，适用于</w:t>
      </w:r>
      <w:r>
        <w:rPr>
          <w:rFonts w:hint="eastAsia" w:ascii="宋体" w:hAnsi="宋体"/>
          <w:color w:val="auto"/>
          <w:kern w:val="0"/>
          <w:lang w:val="en-US" w:eastAsia="zh-CN"/>
        </w:rPr>
        <w:t>公开招标</w:t>
      </w:r>
      <w:r>
        <w:rPr>
          <w:rFonts w:hint="eastAsia" w:ascii="宋体" w:hAnsi="宋体"/>
          <w:color w:val="auto"/>
          <w:kern w:val="0"/>
        </w:rPr>
        <w:t>采购方式时依法组成的评标小组及其成员。</w:t>
      </w:r>
      <w:r>
        <w:rPr>
          <w:rFonts w:hint="eastAsia" w:ascii="宋体" w:hAnsi="宋体"/>
          <w:color w:val="auto"/>
          <w:kern w:val="0"/>
        </w:rPr>
        <w:br w:type="textWrapping"/>
      </w:r>
      <w:r>
        <w:rPr>
          <w:rFonts w:hint="eastAsia" w:ascii="宋体" w:hAnsi="宋体"/>
          <w:color w:val="auto"/>
          <w:kern w:val="0"/>
        </w:rPr>
        <w:t>14.1.2 </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人选于开标前确定。</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成员名单在中标结果确定前保密。</w:t>
      </w:r>
      <w:r>
        <w:rPr>
          <w:rFonts w:hint="eastAsia" w:ascii="宋体" w:hAnsi="宋体"/>
          <w:color w:val="auto"/>
          <w:kern w:val="0"/>
        </w:rPr>
        <w:br w:type="textWrapping"/>
      </w:r>
      <w:r>
        <w:rPr>
          <w:rFonts w:hint="eastAsia" w:ascii="宋体" w:hAnsi="宋体"/>
          <w:color w:val="auto"/>
          <w:kern w:val="0"/>
        </w:rPr>
        <w:t>14.1.3　</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有关技术、经济等方面的专家和采购人熟悉相关业务的代表人员组成，成员为</w:t>
      </w:r>
      <w:r>
        <w:rPr>
          <w:rFonts w:hint="eastAsia" w:ascii="宋体" w:hAnsi="宋体"/>
          <w:color w:val="auto"/>
          <w:kern w:val="0"/>
          <w:lang w:val="en-US" w:eastAsia="zh-CN"/>
        </w:rPr>
        <w:t>三</w:t>
      </w:r>
      <w:r>
        <w:rPr>
          <w:rFonts w:hint="eastAsia" w:ascii="宋体" w:hAnsi="宋体"/>
          <w:color w:val="auto"/>
          <w:kern w:val="0"/>
        </w:rPr>
        <w:t>人</w:t>
      </w:r>
      <w:r>
        <w:rPr>
          <w:rFonts w:hint="eastAsia" w:ascii="宋体" w:hAnsi="宋体"/>
          <w:color w:val="auto"/>
          <w:kern w:val="0"/>
          <w:lang w:val="en-US" w:eastAsia="zh-CN"/>
        </w:rPr>
        <w:t>及</w:t>
      </w:r>
      <w:r>
        <w:rPr>
          <w:rFonts w:hint="eastAsia" w:ascii="宋体" w:hAnsi="宋体"/>
          <w:color w:val="auto"/>
          <w:kern w:val="0"/>
        </w:rPr>
        <w:t>以上的单数，其中技术、经济等方面的成员人数不少于成员总数的三分之二。</w:t>
      </w:r>
      <w:r>
        <w:rPr>
          <w:rFonts w:hint="eastAsia" w:ascii="宋体" w:hAnsi="宋体"/>
          <w:color w:val="auto"/>
          <w:kern w:val="0"/>
        </w:rPr>
        <w:br w:type="textWrapping"/>
      </w:r>
      <w:r>
        <w:rPr>
          <w:rFonts w:hint="eastAsia" w:ascii="宋体" w:hAnsi="宋体"/>
          <w:color w:val="auto"/>
          <w:kern w:val="0"/>
        </w:rPr>
        <w:t>14.1.4　按前款规定，</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的成员，由招标方从</w:t>
      </w:r>
      <w:r>
        <w:rPr>
          <w:rFonts w:hint="eastAsia" w:ascii="宋体" w:hAnsi="宋体"/>
          <w:color w:val="auto"/>
          <w:kern w:val="0"/>
          <w:lang w:val="en-US" w:eastAsia="zh-CN"/>
        </w:rPr>
        <w:t>新疆政府采购网</w:t>
      </w:r>
      <w:r>
        <w:rPr>
          <w:rFonts w:hint="eastAsia" w:ascii="宋体" w:hAnsi="宋体"/>
          <w:color w:val="auto"/>
          <w:kern w:val="0"/>
        </w:rPr>
        <w:t>专家库中采取随机抽取的方式确定。对于技术复杂、专业性要求较高或者国家有特殊要求的招标项目，采取随机抽取的方式抽取的专家不能满足评标工作需要时，将采取直接确定的方式选定</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的人选。</w:t>
      </w:r>
      <w:r>
        <w:rPr>
          <w:rFonts w:hint="eastAsia" w:ascii="宋体" w:hAnsi="宋体"/>
          <w:color w:val="auto"/>
          <w:kern w:val="0"/>
        </w:rPr>
        <w:br w:type="textWrapping"/>
      </w:r>
      <w:r>
        <w:rPr>
          <w:rFonts w:hint="eastAsia" w:ascii="宋体" w:hAnsi="宋体"/>
          <w:color w:val="auto"/>
          <w:kern w:val="0"/>
        </w:rPr>
        <w:t>14.2. 评标专家的条件和回避规定</w:t>
      </w:r>
      <w:r>
        <w:rPr>
          <w:rFonts w:hint="eastAsia" w:ascii="宋体" w:hAnsi="宋体"/>
          <w:color w:val="auto"/>
          <w:kern w:val="0"/>
        </w:rPr>
        <w:br w:type="textWrapping"/>
      </w:r>
      <w:r>
        <w:rPr>
          <w:rFonts w:hint="eastAsia" w:ascii="宋体" w:hAnsi="宋体"/>
          <w:color w:val="auto"/>
          <w:kern w:val="0"/>
        </w:rPr>
        <w:t>14.2.1　评标专家应符合下列条件：</w:t>
      </w:r>
      <w:r>
        <w:rPr>
          <w:rFonts w:hint="eastAsia" w:ascii="宋体" w:hAnsi="宋体"/>
          <w:color w:val="auto"/>
          <w:kern w:val="0"/>
        </w:rPr>
        <w:br w:type="textWrapping"/>
      </w:r>
      <w:r>
        <w:rPr>
          <w:rFonts w:hint="eastAsia" w:ascii="宋体" w:hAnsi="宋体"/>
          <w:color w:val="auto"/>
          <w:kern w:val="0"/>
        </w:rPr>
        <w:t>14.2.1.1　熟悉有关政府采购和招标投标的法律法规；</w:t>
      </w:r>
      <w:r>
        <w:rPr>
          <w:rFonts w:hint="eastAsia" w:ascii="宋体" w:hAnsi="宋体"/>
          <w:color w:val="auto"/>
          <w:kern w:val="0"/>
        </w:rPr>
        <w:br w:type="textWrapping"/>
      </w:r>
      <w:r>
        <w:rPr>
          <w:rFonts w:hint="eastAsia" w:ascii="宋体" w:hAnsi="宋体"/>
          <w:color w:val="auto"/>
          <w:kern w:val="0"/>
        </w:rPr>
        <w:t>14.2.1.2　熟悉有关招标投标的法律法规，并具有与招标项目相关的实践经验；</w:t>
      </w:r>
      <w:r>
        <w:rPr>
          <w:rFonts w:hint="eastAsia" w:ascii="宋体" w:hAnsi="宋体"/>
          <w:color w:val="auto"/>
          <w:kern w:val="0"/>
        </w:rPr>
        <w:br w:type="textWrapping"/>
      </w:r>
      <w:r>
        <w:rPr>
          <w:rFonts w:hint="eastAsia" w:ascii="宋体" w:hAnsi="宋体"/>
          <w:color w:val="auto"/>
          <w:kern w:val="0"/>
        </w:rPr>
        <w:t>14.2.1.3　能够认真、公正、诚实、廉洁的履行职责。</w:t>
      </w:r>
      <w:r>
        <w:rPr>
          <w:rFonts w:hint="eastAsia" w:ascii="宋体" w:hAnsi="宋体"/>
          <w:color w:val="auto"/>
          <w:kern w:val="0"/>
        </w:rPr>
        <w:br w:type="textWrapping"/>
      </w:r>
      <w:r>
        <w:rPr>
          <w:rFonts w:hint="eastAsia" w:ascii="宋体" w:hAnsi="宋体"/>
          <w:color w:val="auto"/>
          <w:kern w:val="0"/>
        </w:rPr>
        <w:t>14.2.2  有下列情形之一的，不得担任</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成员：</w:t>
      </w:r>
      <w:r>
        <w:rPr>
          <w:rFonts w:hint="eastAsia" w:ascii="宋体" w:hAnsi="宋体"/>
          <w:color w:val="auto"/>
          <w:kern w:val="0"/>
        </w:rPr>
        <w:br w:type="textWrapping"/>
      </w:r>
      <w:r>
        <w:rPr>
          <w:rFonts w:hint="eastAsia" w:ascii="宋体" w:hAnsi="宋体"/>
          <w:color w:val="auto"/>
          <w:kern w:val="0"/>
        </w:rPr>
        <w:t>4.2.2.1　与投标方或者投标方主要负责人有近亲关系的；</w:t>
      </w:r>
      <w:r>
        <w:rPr>
          <w:rFonts w:hint="eastAsia" w:ascii="宋体" w:hAnsi="宋体"/>
          <w:color w:val="auto"/>
          <w:kern w:val="0"/>
        </w:rPr>
        <w:br w:type="textWrapping"/>
      </w:r>
      <w:r>
        <w:rPr>
          <w:rFonts w:hint="eastAsia" w:ascii="宋体" w:hAnsi="宋体"/>
          <w:color w:val="auto"/>
          <w:kern w:val="0"/>
        </w:rPr>
        <w:t>14.2.2.2  与项目主管部门或者行政监督部门的人员有近亲关系的；</w:t>
      </w:r>
      <w:r>
        <w:rPr>
          <w:rFonts w:hint="eastAsia" w:ascii="宋体" w:hAnsi="宋体"/>
          <w:color w:val="auto"/>
          <w:kern w:val="0"/>
        </w:rPr>
        <w:br w:type="textWrapping"/>
      </w:r>
      <w:r>
        <w:rPr>
          <w:rFonts w:hint="eastAsia" w:ascii="宋体" w:hAnsi="宋体"/>
          <w:color w:val="auto"/>
          <w:kern w:val="0"/>
        </w:rPr>
        <w:t>14.2.2.3　与投标人有经济利益关系，可能影响对投标公正评审的；</w:t>
      </w:r>
      <w:r>
        <w:rPr>
          <w:rFonts w:hint="eastAsia" w:ascii="宋体" w:hAnsi="宋体"/>
          <w:color w:val="auto"/>
          <w:kern w:val="0"/>
        </w:rPr>
        <w:br w:type="textWrapping"/>
      </w:r>
      <w:r>
        <w:rPr>
          <w:rFonts w:hint="eastAsia" w:ascii="宋体" w:hAnsi="宋体"/>
          <w:color w:val="auto"/>
          <w:kern w:val="0"/>
        </w:rPr>
        <w:t>14.2.2.4　曾因在招标、评标以及其他与招标投标有关活动中从事违法行为而受过行政处罚或刑事处罚的。</w:t>
      </w:r>
      <w:r>
        <w:rPr>
          <w:rFonts w:hint="eastAsia" w:ascii="宋体" w:hAnsi="宋体"/>
          <w:color w:val="auto"/>
          <w:kern w:val="0"/>
        </w:rPr>
        <w:br w:type="textWrapping"/>
      </w:r>
      <w:r>
        <w:rPr>
          <w:rFonts w:hint="eastAsia" w:ascii="宋体" w:hAnsi="宋体"/>
          <w:color w:val="auto"/>
          <w:kern w:val="0"/>
        </w:rPr>
        <w:t>招标委员会成员有前款规定情形之一的，应当主动提出回避。</w:t>
      </w:r>
      <w:r>
        <w:rPr>
          <w:rFonts w:hint="eastAsia" w:ascii="宋体" w:hAnsi="宋体"/>
          <w:color w:val="auto"/>
          <w:kern w:val="0"/>
        </w:rPr>
        <w:br w:type="textWrapping"/>
      </w:r>
      <w:r>
        <w:rPr>
          <w:rFonts w:hint="eastAsia" w:ascii="宋体" w:hAnsi="宋体"/>
          <w:color w:val="auto"/>
          <w:kern w:val="0"/>
        </w:rPr>
        <w:t>14.3.</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成员应当熟悉并认真研究</w:t>
      </w:r>
      <w:r>
        <w:rPr>
          <w:rFonts w:hint="eastAsia" w:ascii="宋体" w:hAnsi="宋体"/>
          <w:color w:val="auto"/>
          <w:kern w:val="0"/>
          <w:lang w:eastAsia="zh-CN"/>
        </w:rPr>
        <w:t>招标文件</w:t>
      </w:r>
      <w:r>
        <w:rPr>
          <w:rFonts w:hint="eastAsia" w:ascii="宋体" w:hAnsi="宋体"/>
          <w:color w:val="auto"/>
          <w:kern w:val="0"/>
        </w:rPr>
        <w:t>，至少应了解和熟悉以下内容：</w:t>
      </w:r>
      <w:r>
        <w:rPr>
          <w:rFonts w:hint="eastAsia" w:ascii="宋体" w:hAnsi="宋体"/>
          <w:color w:val="auto"/>
          <w:kern w:val="0"/>
        </w:rPr>
        <w:br w:type="textWrapping"/>
      </w:r>
      <w:r>
        <w:rPr>
          <w:rFonts w:hint="eastAsia" w:ascii="宋体" w:hAnsi="宋体"/>
          <w:color w:val="auto"/>
          <w:kern w:val="0"/>
        </w:rPr>
        <w:t>14.3.1　招标目的。</w:t>
      </w:r>
      <w:r>
        <w:rPr>
          <w:rFonts w:hint="eastAsia" w:ascii="宋体" w:hAnsi="宋体"/>
          <w:color w:val="auto"/>
          <w:kern w:val="0"/>
        </w:rPr>
        <w:br w:type="textWrapping"/>
      </w:r>
      <w:r>
        <w:rPr>
          <w:rFonts w:hint="eastAsia" w:ascii="宋体" w:hAnsi="宋体"/>
          <w:color w:val="auto"/>
          <w:kern w:val="0"/>
        </w:rPr>
        <w:t>14.3.2　招标项目的范围、性质。</w:t>
      </w:r>
      <w:r>
        <w:rPr>
          <w:rFonts w:hint="eastAsia" w:ascii="宋体" w:hAnsi="宋体"/>
          <w:color w:val="auto"/>
          <w:kern w:val="0"/>
        </w:rPr>
        <w:br w:type="textWrapping"/>
      </w:r>
      <w:r>
        <w:rPr>
          <w:rFonts w:hint="eastAsia" w:ascii="宋体" w:hAnsi="宋体"/>
          <w:color w:val="auto"/>
          <w:kern w:val="0"/>
        </w:rPr>
        <w:t>14.3.3　</w:t>
      </w:r>
      <w:r>
        <w:rPr>
          <w:rFonts w:hint="eastAsia" w:ascii="宋体" w:hAnsi="宋体"/>
          <w:color w:val="auto"/>
          <w:kern w:val="0"/>
          <w:lang w:eastAsia="zh-CN"/>
        </w:rPr>
        <w:t>招标文件</w:t>
      </w:r>
      <w:r>
        <w:rPr>
          <w:rFonts w:hint="eastAsia" w:ascii="宋体" w:hAnsi="宋体"/>
          <w:color w:val="auto"/>
          <w:kern w:val="0"/>
        </w:rPr>
        <w:t>中规定的主要技术要求、标准和商务条款。</w:t>
      </w:r>
      <w:r>
        <w:rPr>
          <w:rFonts w:hint="eastAsia" w:ascii="宋体" w:hAnsi="宋体"/>
          <w:color w:val="auto"/>
          <w:kern w:val="0"/>
        </w:rPr>
        <w:br w:type="textWrapping"/>
      </w:r>
      <w:r>
        <w:rPr>
          <w:rFonts w:hint="eastAsia" w:ascii="宋体" w:hAnsi="宋体"/>
          <w:color w:val="auto"/>
          <w:kern w:val="0"/>
        </w:rPr>
        <w:t>14.3.4　</w:t>
      </w:r>
      <w:r>
        <w:rPr>
          <w:rFonts w:hint="eastAsia" w:ascii="宋体" w:hAnsi="宋体"/>
          <w:color w:val="auto"/>
          <w:kern w:val="0"/>
          <w:lang w:eastAsia="zh-CN"/>
        </w:rPr>
        <w:t>招标文件</w:t>
      </w:r>
      <w:r>
        <w:rPr>
          <w:rFonts w:hint="eastAsia" w:ascii="宋体" w:hAnsi="宋体"/>
          <w:color w:val="auto"/>
          <w:kern w:val="0"/>
        </w:rPr>
        <w:t>规定的评标标准、评标方法和在评标过程中应考虑的相关因素。</w:t>
      </w:r>
      <w:r>
        <w:rPr>
          <w:rFonts w:hint="eastAsia" w:ascii="宋体" w:hAnsi="宋体"/>
          <w:color w:val="auto"/>
          <w:kern w:val="0"/>
        </w:rPr>
        <w:br w:type="textWrapping"/>
      </w:r>
      <w:r>
        <w:rPr>
          <w:rFonts w:hint="eastAsia" w:ascii="宋体" w:hAnsi="宋体"/>
          <w:color w:val="auto"/>
          <w:kern w:val="0"/>
        </w:rPr>
        <w:t>14.4. 招标人应当向</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提供评标所需的重要信息和数据。</w:t>
      </w:r>
      <w:r>
        <w:rPr>
          <w:rFonts w:hint="eastAsia" w:ascii="宋体" w:hAnsi="宋体"/>
          <w:color w:val="auto"/>
          <w:kern w:val="0"/>
        </w:rPr>
        <w:br w:type="textWrapping"/>
      </w:r>
      <w:r>
        <w:rPr>
          <w:rFonts w:hint="eastAsia" w:ascii="宋体" w:hAnsi="宋体"/>
          <w:color w:val="auto"/>
          <w:kern w:val="0"/>
        </w:rPr>
        <w:t>14.5. </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及其成员应当履行的义务： </w:t>
      </w:r>
      <w:r>
        <w:rPr>
          <w:rFonts w:hint="eastAsia" w:ascii="宋体" w:hAnsi="宋体"/>
          <w:color w:val="auto"/>
          <w:kern w:val="0"/>
        </w:rPr>
        <w:br w:type="textWrapping"/>
      </w:r>
      <w:r>
        <w:rPr>
          <w:rFonts w:hint="eastAsia" w:ascii="宋体" w:hAnsi="宋体"/>
          <w:color w:val="auto"/>
          <w:kern w:val="0"/>
        </w:rPr>
        <w:t>14.5.1 遵纪守法，客观、公正、廉洁地履行职责；</w:t>
      </w:r>
      <w:r>
        <w:rPr>
          <w:rFonts w:hint="eastAsia" w:ascii="宋体" w:hAnsi="宋体"/>
          <w:color w:val="auto"/>
          <w:kern w:val="0"/>
        </w:rPr>
        <w:br w:type="textWrapping"/>
      </w:r>
      <w:r>
        <w:rPr>
          <w:rFonts w:hint="eastAsia" w:ascii="宋体" w:hAnsi="宋体"/>
          <w:color w:val="auto"/>
          <w:kern w:val="0"/>
        </w:rPr>
        <w:t>14.5.2 按照</w:t>
      </w:r>
      <w:r>
        <w:rPr>
          <w:rFonts w:hint="eastAsia" w:ascii="宋体" w:hAnsi="宋体"/>
          <w:color w:val="auto"/>
          <w:kern w:val="0"/>
          <w:lang w:eastAsia="zh-CN"/>
        </w:rPr>
        <w:t>招标文件</w:t>
      </w:r>
      <w:r>
        <w:rPr>
          <w:rFonts w:hint="eastAsia" w:ascii="宋体" w:hAnsi="宋体"/>
          <w:color w:val="auto"/>
          <w:kern w:val="0"/>
        </w:rPr>
        <w:t>规定的评标方法和标准进行评标，严格履行签字确认手续，对评标意见承担个人责任；</w:t>
      </w:r>
      <w:r>
        <w:rPr>
          <w:rFonts w:hint="eastAsia" w:ascii="宋体" w:hAnsi="宋体"/>
          <w:color w:val="auto"/>
          <w:kern w:val="0"/>
        </w:rPr>
        <w:br w:type="textWrapping"/>
      </w:r>
      <w:r>
        <w:rPr>
          <w:rFonts w:hint="eastAsia" w:ascii="宋体" w:hAnsi="宋体"/>
          <w:color w:val="auto"/>
          <w:kern w:val="0"/>
        </w:rPr>
        <w:t>14.5.3 对评标过程和结果，以及供应商的商业秘密保密；</w:t>
      </w:r>
      <w:r>
        <w:rPr>
          <w:rFonts w:hint="eastAsia" w:ascii="宋体" w:hAnsi="宋体"/>
          <w:color w:val="auto"/>
          <w:kern w:val="0"/>
        </w:rPr>
        <w:br w:type="textWrapping"/>
      </w:r>
      <w:r>
        <w:rPr>
          <w:rFonts w:hint="eastAsia" w:ascii="宋体" w:hAnsi="宋体"/>
          <w:color w:val="auto"/>
          <w:kern w:val="0"/>
        </w:rPr>
        <w:t>14.5.4 参与评标报告的起草；</w:t>
      </w:r>
      <w:r>
        <w:rPr>
          <w:rFonts w:hint="eastAsia" w:ascii="宋体" w:hAnsi="宋体"/>
          <w:color w:val="auto"/>
          <w:kern w:val="0"/>
        </w:rPr>
        <w:br w:type="textWrapping"/>
      </w:r>
      <w:r>
        <w:rPr>
          <w:rFonts w:hint="eastAsia" w:ascii="宋体" w:hAnsi="宋体"/>
          <w:color w:val="auto"/>
          <w:kern w:val="0"/>
        </w:rPr>
        <w:t>14.5.5 配合财政部门的投诉处理工作；</w:t>
      </w:r>
      <w:r>
        <w:rPr>
          <w:rFonts w:hint="eastAsia" w:ascii="宋体" w:hAnsi="宋体"/>
          <w:color w:val="auto"/>
          <w:kern w:val="0"/>
        </w:rPr>
        <w:br w:type="textWrapping"/>
      </w:r>
      <w:r>
        <w:rPr>
          <w:rFonts w:hint="eastAsia" w:ascii="宋体" w:hAnsi="宋体"/>
          <w:color w:val="auto"/>
          <w:kern w:val="0"/>
        </w:rPr>
        <w:t>14.5.6 配合招标方答复投标供应商提出的质疑。</w:t>
      </w:r>
      <w:r>
        <w:rPr>
          <w:rFonts w:hint="eastAsia" w:ascii="宋体" w:hAnsi="宋体"/>
          <w:color w:val="auto"/>
          <w:kern w:val="0"/>
        </w:rPr>
        <w:br w:type="textWrapping"/>
      </w:r>
      <w:r>
        <w:rPr>
          <w:rFonts w:hint="eastAsia" w:ascii="宋体" w:hAnsi="宋体"/>
          <w:color w:val="auto"/>
          <w:kern w:val="0"/>
        </w:rPr>
        <w:t>14.6. </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及其成员应注意事项：</w:t>
      </w:r>
      <w:r>
        <w:rPr>
          <w:rFonts w:hint="eastAsia" w:ascii="宋体" w:hAnsi="宋体"/>
          <w:color w:val="auto"/>
          <w:kern w:val="0"/>
        </w:rPr>
        <w:br w:type="textWrapping"/>
      </w:r>
      <w:r>
        <w:rPr>
          <w:rFonts w:hint="eastAsia" w:ascii="宋体" w:hAnsi="宋体"/>
          <w:color w:val="auto"/>
          <w:kern w:val="0"/>
        </w:rPr>
        <w:t>14.6.1 </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成员应当客观、公正地履行职责，遵守职业道德，并对所提出的评审意见承担个人责任。</w:t>
      </w:r>
      <w:r>
        <w:rPr>
          <w:rFonts w:hint="eastAsia" w:ascii="宋体" w:hAnsi="宋体"/>
          <w:color w:val="auto"/>
          <w:kern w:val="0"/>
          <w:lang w:val="en-US" w:eastAsia="zh-CN"/>
        </w:rPr>
        <w:t>评审</w:t>
      </w:r>
      <w:r>
        <w:rPr>
          <w:rFonts w:hint="eastAsia" w:ascii="宋体" w:hAnsi="宋体"/>
          <w:color w:val="auto"/>
          <w:kern w:val="0"/>
          <w:lang w:eastAsia="zh-CN"/>
        </w:rPr>
        <w:t>小组</w:t>
      </w:r>
      <w:r>
        <w:rPr>
          <w:rFonts w:hint="eastAsia" w:ascii="宋体" w:hAnsi="宋体"/>
          <w:color w:val="auto"/>
          <w:kern w:val="0"/>
        </w:rPr>
        <w:t>成员不得与任何投标人或者与招标结果有利害关系的人员进行私下接触，不得收受投标人、中介人或其他有利害关系人的财物或好处。</w:t>
      </w:r>
      <w:r>
        <w:rPr>
          <w:rFonts w:hint="eastAsia" w:ascii="宋体" w:hAnsi="宋体"/>
          <w:color w:val="auto"/>
          <w:kern w:val="0"/>
        </w:rPr>
        <w:br w:type="textWrapping"/>
      </w:r>
      <w:r>
        <w:rPr>
          <w:rFonts w:hint="eastAsia" w:ascii="宋体" w:hAnsi="宋体"/>
          <w:color w:val="auto"/>
          <w:kern w:val="0"/>
        </w:rPr>
        <w:t>14.6.2 </w:t>
      </w:r>
      <w:r>
        <w:rPr>
          <w:rFonts w:hint="eastAsia" w:ascii="宋体" w:hAnsi="宋体"/>
          <w:color w:val="auto"/>
          <w:kern w:val="0"/>
          <w:lang w:eastAsia="zh-CN"/>
        </w:rPr>
        <w:t>评审小组</w:t>
      </w:r>
      <w:r>
        <w:rPr>
          <w:rFonts w:hint="eastAsia" w:ascii="宋体" w:hAnsi="宋体"/>
          <w:color w:val="auto"/>
          <w:kern w:val="0"/>
        </w:rPr>
        <w:t>应当遵循独立评标的原则，按照《中华人民共和国政府采购法》，要以</w:t>
      </w:r>
      <w:r>
        <w:rPr>
          <w:rFonts w:hint="eastAsia" w:ascii="宋体" w:hAnsi="宋体"/>
          <w:color w:val="auto"/>
          <w:kern w:val="0"/>
          <w:lang w:eastAsia="zh-CN"/>
        </w:rPr>
        <w:t>招标文件</w:t>
      </w:r>
      <w:r>
        <w:rPr>
          <w:rFonts w:hint="eastAsia" w:ascii="宋体" w:hAnsi="宋体"/>
          <w:color w:val="auto"/>
          <w:kern w:val="0"/>
        </w:rPr>
        <w:t>为评标的唯一依据，不做标书以外无关问题讨论和将</w:t>
      </w:r>
      <w:r>
        <w:rPr>
          <w:rFonts w:hint="eastAsia" w:ascii="宋体" w:hAnsi="宋体"/>
          <w:color w:val="auto"/>
          <w:kern w:val="0"/>
          <w:lang w:eastAsia="zh-CN"/>
        </w:rPr>
        <w:t>招标文件</w:t>
      </w:r>
      <w:r>
        <w:rPr>
          <w:rFonts w:hint="eastAsia" w:ascii="宋体" w:hAnsi="宋体"/>
          <w:color w:val="auto"/>
          <w:kern w:val="0"/>
        </w:rPr>
        <w:t>中没有规定的标准和方法不得作为评标的依据。应本着“实事求是、公正诚信”的原则，根据</w:t>
      </w:r>
      <w:r>
        <w:rPr>
          <w:rFonts w:hint="eastAsia" w:ascii="宋体" w:hAnsi="宋体"/>
          <w:color w:val="auto"/>
          <w:kern w:val="0"/>
          <w:lang w:eastAsia="zh-CN"/>
        </w:rPr>
        <w:t>招标文件</w:t>
      </w:r>
      <w:r>
        <w:rPr>
          <w:rFonts w:hint="eastAsia" w:ascii="宋体" w:hAnsi="宋体"/>
          <w:color w:val="auto"/>
          <w:kern w:val="0"/>
        </w:rPr>
        <w:t>规定的评标标准和方法，对投标方的投标文件进行系统地评标和比较。并按要求做好相关书面原始署名记录。</w:t>
      </w:r>
      <w:r>
        <w:rPr>
          <w:rFonts w:hint="eastAsia" w:ascii="宋体" w:hAnsi="宋体"/>
          <w:color w:val="auto"/>
          <w:kern w:val="0"/>
        </w:rPr>
        <w:br w:type="textWrapping"/>
      </w:r>
      <w:r>
        <w:rPr>
          <w:rFonts w:hint="eastAsia" w:ascii="宋体" w:hAnsi="宋体"/>
          <w:color w:val="auto"/>
          <w:kern w:val="0"/>
        </w:rPr>
        <w:t>14.6.3 </w:t>
      </w:r>
      <w:r>
        <w:rPr>
          <w:rFonts w:hint="eastAsia" w:ascii="宋体" w:hAnsi="宋体"/>
          <w:color w:val="auto"/>
          <w:kern w:val="0"/>
          <w:lang w:eastAsia="zh-CN"/>
        </w:rPr>
        <w:t>评审小组</w:t>
      </w:r>
      <w:r>
        <w:rPr>
          <w:rFonts w:hint="eastAsia" w:ascii="宋体" w:hAnsi="宋体"/>
          <w:color w:val="auto"/>
          <w:kern w:val="0"/>
        </w:rPr>
        <w:t>应当客观、公正地履行职责。评标时，严禁存在个人印象、个人关系或带有明显倾向性的行为发生。否则，经核实后，招标方将有权予以制止此类行为的发生，责成其修正不果的，将做为不良记录记录在案，并按政府采购相关政策法规的规定和程序，向财政监管部门提出处罚建议意见。</w:t>
      </w:r>
      <w:r>
        <w:rPr>
          <w:rFonts w:hint="eastAsia" w:ascii="宋体" w:hAnsi="宋体"/>
          <w:color w:val="auto"/>
          <w:kern w:val="0"/>
        </w:rPr>
        <w:br w:type="textWrapping"/>
      </w:r>
      <w:r>
        <w:rPr>
          <w:rFonts w:hint="eastAsia" w:ascii="宋体" w:hAnsi="宋体"/>
          <w:color w:val="auto"/>
          <w:kern w:val="0"/>
        </w:rPr>
        <w:t>14.6.4</w:t>
      </w:r>
      <w:r>
        <w:rPr>
          <w:rFonts w:hint="eastAsia" w:ascii="宋体" w:hAnsi="宋体"/>
          <w:color w:val="auto"/>
          <w:kern w:val="0"/>
          <w:lang w:eastAsia="zh-CN"/>
        </w:rPr>
        <w:t>评审小组</w:t>
      </w:r>
      <w:r>
        <w:rPr>
          <w:rFonts w:hint="eastAsia" w:ascii="宋体" w:hAnsi="宋体"/>
          <w:color w:val="auto"/>
          <w:kern w:val="0"/>
        </w:rPr>
        <w:t>成员和与本次评标活动有关的工作人员，不得透露对投标文件的评标和比较、中标候选人的推荐情况以及与评标有关的其他情况。</w:t>
      </w:r>
      <w:r>
        <w:rPr>
          <w:rFonts w:hint="eastAsia" w:ascii="宋体" w:hAnsi="宋体"/>
          <w:color w:val="auto"/>
          <w:kern w:val="0"/>
        </w:rPr>
        <w:br w:type="textWrapping"/>
      </w:r>
      <w:r>
        <w:rPr>
          <w:rFonts w:hint="eastAsia" w:ascii="宋体" w:hAnsi="宋体"/>
          <w:color w:val="auto"/>
          <w:kern w:val="0"/>
        </w:rPr>
        <w:t>14.6.5 除法律需要外，自开标直至宣布中标及签订政府采购合同为止，有关投标文件的审查、澄清、评定及关于评标的建议等情况，</w:t>
      </w:r>
      <w:r>
        <w:rPr>
          <w:rFonts w:hint="eastAsia" w:ascii="宋体" w:hAnsi="宋体"/>
          <w:color w:val="auto"/>
          <w:kern w:val="0"/>
          <w:lang w:eastAsia="zh-CN"/>
        </w:rPr>
        <w:t>评审小组</w:t>
      </w:r>
      <w:r>
        <w:rPr>
          <w:rFonts w:hint="eastAsia" w:ascii="宋体" w:hAnsi="宋体"/>
          <w:color w:val="auto"/>
          <w:kern w:val="0"/>
        </w:rPr>
        <w:t>及其成员任何人均不得以任何形式泄露，评标过程中如有不明事宜，需要投标方进行解释的，只能由</w:t>
      </w:r>
      <w:r>
        <w:rPr>
          <w:rFonts w:hint="eastAsia" w:ascii="宋体" w:hAnsi="宋体"/>
          <w:color w:val="auto"/>
          <w:kern w:val="0"/>
          <w:lang w:eastAsia="zh-CN"/>
        </w:rPr>
        <w:t>评审小组</w:t>
      </w:r>
      <w:r>
        <w:rPr>
          <w:rFonts w:hint="eastAsia" w:ascii="宋体" w:hAnsi="宋体"/>
          <w:color w:val="auto"/>
          <w:kern w:val="0"/>
        </w:rPr>
        <w:t>各成员进行询标（答疑）。</w:t>
      </w:r>
      <w:r>
        <w:rPr>
          <w:rFonts w:hint="eastAsia" w:ascii="宋体" w:hAnsi="宋体"/>
          <w:color w:val="auto"/>
          <w:kern w:val="0"/>
        </w:rPr>
        <w:br w:type="textWrapping"/>
      </w:r>
      <w:r>
        <w:rPr>
          <w:rFonts w:hint="eastAsia" w:ascii="宋体" w:hAnsi="宋体"/>
          <w:color w:val="auto"/>
          <w:kern w:val="0"/>
        </w:rPr>
        <w:t>14.6.6 与评标活动有关的工作人员，自开标之日期起至定标日止，在此期间任何监标人、采购人代表、特邀代表、工作人员及供应商不得干扰</w:t>
      </w:r>
      <w:r>
        <w:rPr>
          <w:rFonts w:hint="eastAsia" w:ascii="宋体" w:hAnsi="宋体"/>
          <w:color w:val="auto"/>
          <w:kern w:val="0"/>
          <w:lang w:eastAsia="zh-CN"/>
        </w:rPr>
        <w:t>评审小组</w:t>
      </w:r>
      <w:r>
        <w:rPr>
          <w:rFonts w:hint="eastAsia" w:ascii="宋体" w:hAnsi="宋体"/>
          <w:color w:val="auto"/>
          <w:kern w:val="0"/>
        </w:rPr>
        <w:t>正常及其它评标工作，否则，招标方将有权取消其权利资格。</w:t>
      </w:r>
    </w:p>
    <w:p>
      <w:pPr>
        <w:pStyle w:val="20"/>
        <w:numPr>
          <w:ilvl w:val="0"/>
          <w:numId w:val="0"/>
        </w:numPr>
        <w:spacing w:line="360" w:lineRule="auto"/>
        <w:jc w:val="center"/>
        <w:rPr>
          <w:rFonts w:hint="eastAsia" w:ascii="宋体" w:hAnsi="宋体"/>
          <w:color w:val="auto"/>
          <w:kern w:val="0"/>
        </w:rPr>
      </w:pPr>
      <w:r>
        <w:rPr>
          <w:rFonts w:hint="eastAsia" w:ascii="宋体" w:hAnsi="宋体"/>
          <w:color w:val="auto"/>
          <w:kern w:val="0"/>
        </w:rPr>
        <w:t xml:space="preserve">    </w:t>
      </w:r>
    </w:p>
    <w:p>
      <w:pPr>
        <w:rPr>
          <w:rFonts w:hint="eastAsia" w:ascii="宋体" w:hAnsi="宋体"/>
          <w:color w:val="auto"/>
          <w:kern w:val="0"/>
        </w:rPr>
      </w:pPr>
      <w:r>
        <w:rPr>
          <w:rFonts w:hint="eastAsia" w:ascii="宋体" w:hAnsi="宋体"/>
          <w:color w:val="auto"/>
          <w:kern w:val="0"/>
        </w:rPr>
        <w:br w:type="page"/>
      </w:r>
    </w:p>
    <w:p>
      <w:pPr>
        <w:pStyle w:val="3"/>
        <w:bidi w:val="0"/>
        <w:rPr>
          <w:rFonts w:hint="eastAsia"/>
          <w:lang w:val="en-US" w:eastAsia="zh-CN"/>
        </w:rPr>
      </w:pPr>
      <w:bookmarkStart w:id="13" w:name="_Toc31597"/>
      <w:r>
        <w:rPr>
          <w:rFonts w:hint="eastAsia"/>
          <w:lang w:val="en-US" w:eastAsia="zh-CN"/>
        </w:rPr>
        <w:t>第三章、施工合同</w:t>
      </w:r>
      <w:bookmarkEnd w:id="13"/>
    </w:p>
    <w:p>
      <w:pPr>
        <w:autoSpaceDE w:val="0"/>
        <w:autoSpaceDN w:val="0"/>
        <w:adjustRightInd w:val="0"/>
        <w:spacing w:line="360" w:lineRule="auto"/>
        <w:ind w:firstLine="3636" w:firstLineChars="1509"/>
        <w:outlineLvl w:val="0"/>
        <w:rPr>
          <w:rFonts w:hint="eastAsia" w:ascii="宋体" w:hAnsi="宋体"/>
          <w:b/>
          <w:bCs/>
          <w:color w:val="auto"/>
          <w:sz w:val="24"/>
          <w:lang w:val="zh-CN"/>
        </w:rPr>
      </w:pPr>
      <w:bookmarkStart w:id="14" w:name="_Toc387415849"/>
      <w:bookmarkStart w:id="15" w:name="_Toc23766"/>
      <w:r>
        <w:rPr>
          <w:rFonts w:hint="eastAsia" w:ascii="宋体" w:hAnsi="宋体"/>
          <w:b/>
          <w:bCs/>
          <w:color w:val="auto"/>
          <w:sz w:val="24"/>
          <w:lang w:val="zh-CN"/>
        </w:rPr>
        <w:t>第一章  协议书</w:t>
      </w:r>
      <w:bookmarkEnd w:id="14"/>
      <w:bookmarkEnd w:id="15"/>
    </w:p>
    <w:p>
      <w:pPr>
        <w:widowControl/>
        <w:spacing w:line="360" w:lineRule="auto"/>
        <w:ind w:firstLine="420" w:firstLineChars="200"/>
        <w:rPr>
          <w:rFonts w:hint="eastAsia" w:ascii="宋体" w:hAnsi="宋体" w:cs="宋体" w:eastAsiaTheme="minorEastAsia"/>
          <w:b/>
          <w:bCs/>
          <w:color w:val="auto"/>
          <w:kern w:val="0"/>
          <w:szCs w:val="21"/>
          <w:u w:val="single"/>
          <w:lang w:eastAsia="zh-CN"/>
        </w:rPr>
      </w:pPr>
      <w:r>
        <w:rPr>
          <w:rFonts w:hint="eastAsia" w:ascii="宋体" w:hAnsi="宋体" w:cs="宋体"/>
          <w:color w:val="auto"/>
          <w:kern w:val="0"/>
          <w:szCs w:val="21"/>
        </w:rPr>
        <w:t xml:space="preserve">发包人(全称): </w:t>
      </w:r>
      <w:r>
        <w:rPr>
          <w:rFonts w:hint="eastAsia" w:ascii="宋体" w:hAnsi="宋体" w:cs="宋体"/>
          <w:b/>
          <w:bCs/>
          <w:color w:val="auto"/>
          <w:kern w:val="0"/>
          <w:szCs w:val="21"/>
          <w:u w:val="single"/>
          <w:lang w:eastAsia="zh-CN"/>
        </w:rPr>
        <w:t>阜康市乡村振兴综合保障中心</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承包人(全称):</w:t>
      </w:r>
      <w:r>
        <w:rPr>
          <w:rFonts w:hint="eastAsia" w:ascii="宋体" w:hAnsi="宋体" w:cs="宋体"/>
          <w:b/>
          <w:bCs/>
          <w:color w:val="auto"/>
          <w:kern w:val="0"/>
          <w:szCs w:val="21"/>
          <w:u w:val="single"/>
        </w:rPr>
        <w:t xml:space="preserve"> </w:t>
      </w:r>
      <w:r>
        <w:rPr>
          <w:rFonts w:hint="eastAsia" w:ascii="宋体" w:hAnsi="宋体" w:cs="宋体"/>
          <w:b/>
          <w:bCs/>
          <w:color w:val="auto"/>
          <w:kern w:val="0"/>
          <w:szCs w:val="21"/>
          <w:u w:val="single"/>
          <w:lang w:val="en-US" w:eastAsia="zh-CN"/>
        </w:rPr>
        <w:t xml:space="preserve">                                             </w:t>
      </w:r>
      <w:r>
        <w:rPr>
          <w:rFonts w:hint="eastAsia" w:ascii="宋体" w:hAnsi="宋体" w:cs="宋体"/>
          <w:b/>
          <w:bCs/>
          <w:color w:val="auto"/>
          <w:kern w:val="0"/>
          <w:szCs w:val="21"/>
          <w:u w:val="none"/>
          <w:lang w:val="en-US" w:eastAsia="zh-CN"/>
        </w:rPr>
        <w:t xml:space="preserve">  ；</w:t>
      </w:r>
      <w:r>
        <w:rPr>
          <w:rFonts w:hint="eastAsia" w:ascii="宋体" w:hAnsi="宋体" w:cs="宋体"/>
          <w:b/>
          <w:bCs/>
          <w:color w:val="auto"/>
          <w:kern w:val="0"/>
          <w:szCs w:val="21"/>
          <w:u w:val="single"/>
        </w:rPr>
        <w:t xml:space="preserve">                    </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依照《中华人民共和国合同法》、《中华人民共和国建筑法》及其他有关法律、行政法规，遵循平等、自愿、公平和诚实信用的原则，双方就本建设工程施工事项协商一致，订立本合同。 </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一、工程概况</w:t>
      </w:r>
    </w:p>
    <w:p>
      <w:pPr>
        <w:widowControl/>
        <w:spacing w:line="360" w:lineRule="auto"/>
        <w:ind w:firstLine="420" w:firstLineChars="200"/>
        <w:rPr>
          <w:rFonts w:hint="eastAsia" w:ascii="宋体" w:hAnsi="宋体" w:eastAsia="宋体"/>
          <w:color w:val="auto"/>
          <w:kern w:val="0"/>
          <w:highlight w:val="none"/>
          <w:u w:val="single"/>
          <w:lang w:eastAsia="zh-CN"/>
        </w:rPr>
      </w:pPr>
      <w:r>
        <w:rPr>
          <w:rFonts w:hint="eastAsia" w:ascii="宋体" w:hAnsi="宋体" w:cs="宋体"/>
          <w:color w:val="auto"/>
          <w:kern w:val="0"/>
          <w:szCs w:val="21"/>
          <w:highlight w:val="none"/>
        </w:rPr>
        <w:t>工程名称：</w:t>
      </w:r>
      <w:r>
        <w:rPr>
          <w:rFonts w:hint="eastAsia" w:ascii="宋体" w:hAnsi="宋体" w:cs="宋体"/>
          <w:color w:val="auto"/>
          <w:kern w:val="0"/>
          <w:szCs w:val="21"/>
          <w:highlight w:val="none"/>
          <w:u w:val="single"/>
          <w:lang w:val="en-US" w:eastAsia="zh-CN"/>
        </w:rPr>
        <w:t>新疆文冠果产业园一期10KV室外配电工程</w:t>
      </w:r>
    </w:p>
    <w:p>
      <w:pPr>
        <w:keepNext w:val="0"/>
        <w:keepLines w:val="0"/>
        <w:widowControl/>
        <w:suppressLineNumbers w:val="0"/>
        <w:spacing w:line="360" w:lineRule="auto"/>
        <w:ind w:firstLine="420" w:firstLineChars="200"/>
        <w:jc w:val="left"/>
        <w:rPr>
          <w:rFonts w:hint="eastAsia" w:ascii="宋体" w:hAnsi="宋体" w:cs="宋体"/>
          <w:color w:val="auto"/>
          <w:kern w:val="0"/>
          <w:szCs w:val="21"/>
          <w:highlight w:val="none"/>
          <w:u w:val="single"/>
          <w:lang w:val="en-US" w:eastAsia="zh-CN"/>
        </w:rPr>
      </w:pPr>
      <w:r>
        <w:rPr>
          <w:rFonts w:hint="eastAsia" w:ascii="宋体" w:hAnsi="宋体" w:cs="宋体"/>
          <w:color w:val="auto"/>
          <w:kern w:val="0"/>
          <w:szCs w:val="21"/>
          <w:highlight w:val="none"/>
        </w:rPr>
        <w:t>工程地点：</w:t>
      </w:r>
      <w:r>
        <w:rPr>
          <w:rFonts w:hint="eastAsia" w:ascii="宋体" w:hAnsi="宋体" w:cs="宋体"/>
          <w:color w:val="auto"/>
          <w:kern w:val="0"/>
          <w:szCs w:val="21"/>
          <w:highlight w:val="none"/>
          <w:u w:val="single"/>
          <w:lang w:val="en-US" w:eastAsia="zh-CN"/>
        </w:rPr>
        <w:t>阜康市</w:t>
      </w:r>
    </w:p>
    <w:p>
      <w:pPr>
        <w:keepNext w:val="0"/>
        <w:keepLines w:val="0"/>
        <w:widowControl/>
        <w:suppressLineNumbers w:val="0"/>
        <w:spacing w:line="360" w:lineRule="auto"/>
        <w:ind w:firstLine="420" w:firstLineChars="200"/>
        <w:jc w:val="left"/>
        <w:rPr>
          <w:rFonts w:hint="eastAsia" w:ascii="宋体" w:hAnsi="宋体" w:cs="宋体"/>
          <w:color w:val="auto"/>
          <w:kern w:val="0"/>
          <w:szCs w:val="21"/>
          <w:highlight w:val="none"/>
          <w:u w:val="single"/>
          <w:lang w:val="en-US" w:eastAsia="zh-CN"/>
        </w:rPr>
      </w:pPr>
      <w:r>
        <w:rPr>
          <w:rFonts w:hint="eastAsia" w:ascii="宋体" w:hAnsi="宋体"/>
          <w:color w:val="auto"/>
          <w:kern w:val="0"/>
          <w:highlight w:val="none"/>
        </w:rPr>
        <w:t>二、工程承包范围</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lang w:val="en-US" w:eastAsia="zh-CN"/>
        </w:rPr>
        <w:t>室外配电土方、回填、井、管线、电缆等项目、自来水管线土方、回填、管道、阀门等项目，具体工程做法详见设计图纸及工程量清单。</w:t>
      </w:r>
    </w:p>
    <w:p>
      <w:pPr>
        <w:spacing w:line="360" w:lineRule="auto"/>
        <w:ind w:firstLine="420" w:firstLineChars="200"/>
        <w:rPr>
          <w:rFonts w:hint="eastAsia" w:ascii="宋体" w:hAnsi="宋体"/>
          <w:color w:val="auto"/>
          <w:kern w:val="0"/>
          <w:szCs w:val="22"/>
          <w:highlight w:val="none"/>
        </w:rPr>
      </w:pPr>
      <w:r>
        <w:rPr>
          <w:rFonts w:hint="eastAsia" w:ascii="宋体" w:hAnsi="宋体"/>
          <w:color w:val="auto"/>
          <w:kern w:val="0"/>
          <w:szCs w:val="22"/>
          <w:highlight w:val="none"/>
        </w:rPr>
        <w:t>三、质量要求：</w:t>
      </w:r>
      <w:r>
        <w:rPr>
          <w:rFonts w:hint="eastAsia" w:ascii="宋体" w:hAnsi="宋体" w:cs="宋体"/>
          <w:color w:val="auto"/>
          <w:kern w:val="0"/>
          <w:szCs w:val="21"/>
          <w:highlight w:val="none"/>
          <w:u w:val="single"/>
          <w:lang w:val="en-US" w:eastAsia="zh-CN"/>
        </w:rPr>
        <w:t>合格</w:t>
      </w:r>
    </w:p>
    <w:p>
      <w:pPr>
        <w:spacing w:line="360" w:lineRule="auto"/>
        <w:ind w:firstLine="420" w:firstLineChars="200"/>
        <w:rPr>
          <w:rFonts w:hint="eastAsia" w:ascii="宋体" w:hAnsi="宋体"/>
          <w:color w:val="auto"/>
          <w:kern w:val="0"/>
          <w:szCs w:val="22"/>
          <w:highlight w:val="yellow"/>
          <w:lang w:val="en-US" w:eastAsia="zh-CN"/>
        </w:rPr>
      </w:pPr>
      <w:r>
        <w:rPr>
          <w:rFonts w:hint="eastAsia" w:ascii="宋体" w:hAnsi="宋体"/>
          <w:color w:val="auto"/>
          <w:kern w:val="0"/>
          <w:szCs w:val="22"/>
          <w:highlight w:val="none"/>
        </w:rPr>
        <w:t>四、合同工期</w:t>
      </w:r>
      <w:r>
        <w:rPr>
          <w:rFonts w:hint="eastAsia" w:ascii="宋体" w:hAnsi="宋体"/>
          <w:color w:val="auto"/>
          <w:kern w:val="0"/>
          <w:szCs w:val="22"/>
          <w:highlight w:val="none"/>
          <w:lang w:eastAsia="zh-CN"/>
        </w:rPr>
        <w:t>：</w:t>
      </w:r>
      <w:r>
        <w:rPr>
          <w:rFonts w:hint="eastAsia" w:ascii="宋体" w:hAnsi="宋体"/>
          <w:color w:val="auto"/>
          <w:kern w:val="0"/>
          <w:szCs w:val="22"/>
          <w:highlight w:val="none"/>
          <w:u w:val="single"/>
          <w:lang w:val="en-US" w:eastAsia="zh-CN"/>
        </w:rPr>
        <w:t>自合同签订之日起30日内完成</w:t>
      </w:r>
      <w:r>
        <w:rPr>
          <w:rFonts w:hint="eastAsia" w:ascii="宋体" w:hAnsi="宋体" w:eastAsia="宋体" w:cs="宋体"/>
          <w:color w:val="auto"/>
          <w:sz w:val="21"/>
          <w:szCs w:val="21"/>
          <w:highlight w:val="none"/>
          <w:lang w:val="en-US" w:eastAsia="zh-CN"/>
        </w:rPr>
        <w:t>。</w:t>
      </w:r>
    </w:p>
    <w:p>
      <w:pPr>
        <w:spacing w:line="360" w:lineRule="auto"/>
        <w:ind w:firstLine="420" w:firstLineChars="200"/>
        <w:rPr>
          <w:rFonts w:hint="eastAsia" w:ascii="宋体" w:hAnsi="宋体"/>
          <w:color w:val="auto"/>
          <w:kern w:val="0"/>
          <w:szCs w:val="22"/>
        </w:rPr>
      </w:pPr>
      <w:r>
        <w:rPr>
          <w:rFonts w:hint="eastAsia" w:ascii="宋体" w:hAnsi="宋体"/>
          <w:color w:val="auto"/>
          <w:kern w:val="0"/>
          <w:szCs w:val="22"/>
        </w:rPr>
        <w:t>五、合同价款</w:t>
      </w:r>
    </w:p>
    <w:p>
      <w:pPr>
        <w:spacing w:line="360" w:lineRule="auto"/>
        <w:ind w:firstLine="420" w:firstLineChars="200"/>
        <w:rPr>
          <w:rFonts w:hint="eastAsia" w:ascii="宋体" w:hAnsi="宋体" w:cs="宋体"/>
          <w:color w:val="auto"/>
          <w:kern w:val="0"/>
          <w:szCs w:val="21"/>
          <w:u w:val="single"/>
        </w:rPr>
      </w:pPr>
      <w:r>
        <w:rPr>
          <w:rFonts w:hint="eastAsia" w:ascii="宋体" w:hAnsi="宋体"/>
          <w:color w:val="auto"/>
          <w:kern w:val="0"/>
          <w:szCs w:val="22"/>
        </w:rPr>
        <w:t>1、签约合同价为：</w:t>
      </w:r>
      <w:r>
        <w:rPr>
          <w:rFonts w:hint="eastAsia" w:ascii="宋体" w:hAnsi="宋体" w:cs="宋体"/>
          <w:color w:val="auto"/>
          <w:kern w:val="0"/>
          <w:szCs w:val="21"/>
        </w:rPr>
        <w:t>人民币（大写）</w:t>
      </w:r>
      <w:r>
        <w:rPr>
          <w:rFonts w:hint="eastAsia" w:ascii="宋体" w:hAnsi="宋体" w:cs="宋体"/>
          <w:color w:val="auto"/>
          <w:kern w:val="0"/>
          <w:szCs w:val="21"/>
          <w:u w:val="single"/>
        </w:rPr>
        <w:t xml:space="preserve">                   （￥             元）</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2、合同价格形式：固定</w:t>
      </w:r>
      <w:r>
        <w:rPr>
          <w:rFonts w:ascii="宋体" w:hAnsi="宋体" w:cs="宋体"/>
          <w:color w:val="auto"/>
          <w:kern w:val="0"/>
          <w:szCs w:val="21"/>
        </w:rPr>
        <w:t>单价合同。</w:t>
      </w:r>
      <w:r>
        <w:rPr>
          <w:rFonts w:hint="eastAsia" w:ascii="宋体" w:hAnsi="宋体" w:cs="宋体"/>
          <w:color w:val="auto"/>
          <w:kern w:val="0"/>
          <w:szCs w:val="21"/>
        </w:rPr>
        <w:t xml:space="preserve">                    </w:t>
      </w:r>
    </w:p>
    <w:p>
      <w:pPr>
        <w:pStyle w:val="31"/>
        <w:spacing w:line="360" w:lineRule="auto"/>
        <w:ind w:firstLine="420" w:firstLineChars="200"/>
        <w:jc w:val="both"/>
        <w:rPr>
          <w:rFonts w:hint="eastAsia" w:ascii="宋体" w:hAnsi="宋体" w:cs="宋体" w:eastAsiaTheme="minorEastAsia"/>
          <w:color w:val="auto"/>
          <w:kern w:val="0"/>
          <w:sz w:val="21"/>
          <w:szCs w:val="21"/>
          <w:highlight w:val="none"/>
          <w:lang w:val="en-US" w:eastAsia="zh-CN" w:bidi="ar-SA"/>
        </w:rPr>
      </w:pPr>
      <w:r>
        <w:rPr>
          <w:rFonts w:hint="eastAsia" w:ascii="宋体" w:hAnsi="宋体" w:cs="宋体" w:eastAsiaTheme="minorEastAsia"/>
          <w:color w:val="auto"/>
          <w:kern w:val="0"/>
          <w:sz w:val="21"/>
          <w:szCs w:val="21"/>
          <w:highlight w:val="none"/>
          <w:lang w:val="en-US" w:eastAsia="zh-CN" w:bidi="ar-SA"/>
        </w:rPr>
        <w:t>3、付款方式：</w:t>
      </w:r>
      <w:r>
        <w:rPr>
          <w:rFonts w:hint="eastAsia" w:ascii="宋体" w:hAnsi="宋体" w:eastAsia="宋体" w:cs="宋体"/>
          <w:color w:val="auto"/>
          <w:sz w:val="21"/>
          <w:szCs w:val="21"/>
          <w:u w:val="single"/>
          <w:lang w:eastAsia="zh-CN"/>
        </w:rPr>
        <w:t>甲乙双方自行约定</w:t>
      </w:r>
      <w:r>
        <w:rPr>
          <w:rFonts w:hint="eastAsia" w:ascii="宋体" w:hAnsi="宋体" w:cs="宋体" w:eastAsiaTheme="minorEastAsia"/>
          <w:color w:val="auto"/>
          <w:kern w:val="0"/>
          <w:sz w:val="21"/>
          <w:szCs w:val="21"/>
          <w:u w:val="single"/>
          <w:lang w:val="en-US" w:eastAsia="zh-CN" w:bidi="ar-SA"/>
        </w:rPr>
        <w:t>。</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六、项目经理</w:t>
      </w:r>
    </w:p>
    <w:p>
      <w:pPr>
        <w:widowControl/>
        <w:spacing w:line="360" w:lineRule="auto"/>
        <w:ind w:firstLine="420" w:firstLineChars="200"/>
        <w:rPr>
          <w:rFonts w:hint="eastAsia" w:ascii="宋体" w:hAnsi="宋体" w:cs="宋体"/>
          <w:color w:val="auto"/>
          <w:kern w:val="0"/>
          <w:szCs w:val="21"/>
          <w:u w:val="single"/>
        </w:rPr>
      </w:pPr>
      <w:r>
        <w:rPr>
          <w:rFonts w:hint="eastAsia" w:ascii="宋体" w:hAnsi="宋体" w:cs="宋体"/>
          <w:color w:val="auto"/>
          <w:kern w:val="0"/>
          <w:szCs w:val="21"/>
        </w:rPr>
        <w:t>承包人项目经理：</w:t>
      </w:r>
      <w:r>
        <w:rPr>
          <w:rFonts w:hint="eastAsia" w:ascii="宋体" w:hAnsi="宋体" w:cs="宋体"/>
          <w:color w:val="auto"/>
          <w:kern w:val="0"/>
          <w:szCs w:val="21"/>
          <w:u w:val="single"/>
        </w:rPr>
        <w:t xml:space="preserve">                     </w:t>
      </w:r>
    </w:p>
    <w:p>
      <w:pPr>
        <w:widowControl/>
        <w:spacing w:line="360" w:lineRule="auto"/>
        <w:rPr>
          <w:rFonts w:hint="eastAsia" w:ascii="宋体" w:hAnsi="宋体" w:cs="宋体"/>
          <w:color w:val="auto"/>
          <w:kern w:val="0"/>
          <w:szCs w:val="21"/>
        </w:rPr>
      </w:pPr>
      <w:r>
        <w:rPr>
          <w:rFonts w:hint="eastAsia" w:ascii="宋体" w:hAnsi="宋体" w:cs="宋体"/>
          <w:color w:val="auto"/>
          <w:kern w:val="0"/>
          <w:szCs w:val="21"/>
        </w:rPr>
        <w:t>七、组成合同的文件</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组成本合同的文件包括：</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1、本合同协议书   </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2、中标通知书</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3、投标书及其附件</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4、本合同专用条款</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5、本合同通用条款</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6、标准、规范及有关技术文件</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7、图纸</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8、工程量清单</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9、工程报价单或预算书</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10、双方有关工程的洽商、变更等书面协议或文件视为本合同的组成部分。</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八、承诺</w:t>
      </w:r>
    </w:p>
    <w:p>
      <w:pPr>
        <w:widowControl/>
        <w:spacing w:line="360" w:lineRule="auto"/>
        <w:ind w:firstLine="420" w:firstLineChars="200"/>
        <w:rPr>
          <w:rFonts w:ascii="宋体" w:hAnsi="宋体" w:cs="宋体"/>
          <w:color w:val="auto"/>
          <w:kern w:val="0"/>
          <w:szCs w:val="21"/>
        </w:rPr>
      </w:pPr>
      <w:r>
        <w:rPr>
          <w:rFonts w:ascii="宋体" w:hAnsi="宋体" w:cs="宋体"/>
          <w:color w:val="auto"/>
          <w:kern w:val="0"/>
          <w:szCs w:val="21"/>
        </w:rPr>
        <w:t>1.发包人承诺按照法律规定履行项目审批手续、筹集工程建设资金并按照合同约定的期限和方式支付合同价款。</w:t>
      </w:r>
    </w:p>
    <w:p>
      <w:pPr>
        <w:widowControl/>
        <w:spacing w:line="360" w:lineRule="auto"/>
        <w:ind w:firstLine="420" w:firstLineChars="200"/>
        <w:rPr>
          <w:rFonts w:ascii="宋体" w:hAnsi="宋体" w:cs="宋体"/>
          <w:color w:val="auto"/>
          <w:kern w:val="0"/>
          <w:szCs w:val="21"/>
        </w:rPr>
      </w:pPr>
      <w:r>
        <w:rPr>
          <w:rFonts w:ascii="宋体" w:hAnsi="宋体" w:cs="宋体"/>
          <w:color w:val="auto"/>
          <w:kern w:val="0"/>
          <w:szCs w:val="21"/>
        </w:rPr>
        <w:t>2.承包人承诺按照法律规定及合同约定组织完成工程施工，确保工程质量和安全，不进行转包及违法分包，并在缺陷责任期及保修期内承担相应的工程维修责任。</w:t>
      </w:r>
    </w:p>
    <w:p>
      <w:pPr>
        <w:widowControl/>
        <w:spacing w:line="360" w:lineRule="auto"/>
        <w:ind w:firstLine="420" w:firstLineChars="200"/>
        <w:rPr>
          <w:rFonts w:hint="eastAsia" w:ascii="宋体" w:hAnsi="宋体" w:cs="宋体"/>
          <w:color w:val="auto"/>
          <w:kern w:val="0"/>
          <w:szCs w:val="21"/>
        </w:rPr>
      </w:pPr>
      <w:r>
        <w:rPr>
          <w:rFonts w:ascii="宋体" w:hAnsi="宋体" w:cs="宋体"/>
          <w:color w:val="auto"/>
          <w:kern w:val="0"/>
          <w:szCs w:val="21"/>
        </w:rPr>
        <w:t>3.发包人和承包人通过招投标形式签订合同的，双方理解并</w:t>
      </w:r>
      <w:r>
        <w:rPr>
          <w:rFonts w:hint="eastAsia" w:ascii="宋体" w:hAnsi="宋体" w:cs="宋体"/>
          <w:color w:val="auto"/>
          <w:kern w:val="0"/>
          <w:szCs w:val="21"/>
        </w:rPr>
        <w:t>承诺</w:t>
      </w:r>
      <w:r>
        <w:rPr>
          <w:rFonts w:ascii="宋体" w:hAnsi="宋体" w:cs="宋体"/>
          <w:color w:val="auto"/>
          <w:kern w:val="0"/>
          <w:szCs w:val="21"/>
        </w:rPr>
        <w:t>不再就同一工程另行签订与合同实质性内容相背离的协议。</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九、本协议书中有关词语含义与本合同第二部分《通用条款》中分别赋予它们的定义相同。</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十、承包人向发包人承诺按照合同约定进行施工、竣工并在质量保修期内承担工程质量保修责任。</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十一、发包人向承包人承诺按照合同约定的期限和方式支付合同价款及其他应当支付的款项。</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十二、合同生效</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合同订立时间：</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 xml:space="preserve">  </w:t>
      </w:r>
      <w:r>
        <w:rPr>
          <w:rFonts w:hint="eastAsia" w:ascii="宋体" w:hAnsi="宋体" w:cs="宋体"/>
          <w:color w:val="auto"/>
          <w:kern w:val="0"/>
          <w:szCs w:val="21"/>
          <w:u w:val="single"/>
        </w:rPr>
        <w:t xml:space="preserve"> </w:t>
      </w:r>
      <w:r>
        <w:rPr>
          <w:rFonts w:hint="eastAsia" w:ascii="宋体" w:hAnsi="宋体" w:cs="宋体"/>
          <w:color w:val="auto"/>
          <w:kern w:val="0"/>
          <w:szCs w:val="21"/>
          <w:u w:val="none"/>
        </w:rPr>
        <w:t>年</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 xml:space="preserve"> </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p>
    <w:p>
      <w:pPr>
        <w:widowControl/>
        <w:spacing w:line="360" w:lineRule="auto"/>
        <w:ind w:firstLine="420" w:firstLineChars="200"/>
        <w:rPr>
          <w:rFonts w:hint="eastAsia" w:ascii="宋体" w:hAnsi="宋体" w:cs="宋体"/>
          <w:color w:val="auto"/>
          <w:kern w:val="0"/>
          <w:szCs w:val="21"/>
          <w:u w:val="single"/>
        </w:rPr>
      </w:pPr>
      <w:r>
        <w:rPr>
          <w:rFonts w:hint="eastAsia" w:ascii="宋体" w:hAnsi="宋体" w:cs="宋体"/>
          <w:color w:val="auto"/>
          <w:kern w:val="0"/>
          <w:szCs w:val="21"/>
        </w:rPr>
        <w:t>合同订立地点：</w:t>
      </w:r>
      <w:r>
        <w:rPr>
          <w:rFonts w:hint="eastAsia" w:ascii="宋体" w:hAnsi="宋体" w:cs="宋体"/>
          <w:color w:val="auto"/>
          <w:kern w:val="0"/>
          <w:szCs w:val="21"/>
          <w:u w:val="single"/>
        </w:rPr>
        <w:t xml:space="preserve">                      </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本合同自双方</w:t>
      </w:r>
      <w:r>
        <w:rPr>
          <w:rFonts w:hint="eastAsia" w:ascii="宋体" w:hAnsi="宋体" w:cs="宋体"/>
          <w:color w:val="auto"/>
          <w:kern w:val="0"/>
          <w:szCs w:val="21"/>
          <w:u w:val="single"/>
        </w:rPr>
        <w:t xml:space="preserve">     签字、盖章        </w:t>
      </w:r>
      <w:r>
        <w:rPr>
          <w:rFonts w:hint="eastAsia" w:ascii="宋体" w:hAnsi="宋体" w:cs="宋体"/>
          <w:color w:val="auto"/>
          <w:kern w:val="0"/>
          <w:szCs w:val="21"/>
        </w:rPr>
        <w:t>后生效。</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发包人：                                  承包人： </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住  所：                                  住  所：                                 </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法定代表人（签字/盖章）:                   法定代表人（签字/盖章）：</w:t>
      </w:r>
    </w:p>
    <w:p>
      <w:pPr>
        <w:widowControl/>
        <w:spacing w:line="360" w:lineRule="auto"/>
        <w:ind w:firstLine="420" w:firstLineChars="200"/>
        <w:rPr>
          <w:rFonts w:hint="eastAsia" w:ascii="宋体" w:hAnsi="宋体" w:cs="宋体"/>
          <w:b/>
          <w:bCs/>
          <w:color w:val="auto"/>
          <w:kern w:val="0"/>
          <w:szCs w:val="21"/>
        </w:rPr>
      </w:pPr>
      <w:r>
        <w:rPr>
          <w:rFonts w:hint="eastAsia" w:ascii="宋体" w:hAnsi="宋体" w:cs="宋体"/>
          <w:color w:val="auto"/>
          <w:kern w:val="0"/>
          <w:szCs w:val="21"/>
        </w:rPr>
        <w:t>委托代理人：                               委托代理人：</w:t>
      </w:r>
    </w:p>
    <w:p>
      <w:pPr>
        <w:widowControl/>
        <w:spacing w:line="360" w:lineRule="auto"/>
        <w:ind w:firstLine="420" w:firstLineChars="200"/>
        <w:rPr>
          <w:rFonts w:hint="eastAsia" w:ascii="宋体" w:hAnsi="宋体" w:cs="宋体"/>
          <w:b/>
          <w:bCs/>
          <w:color w:val="auto"/>
          <w:kern w:val="0"/>
          <w:szCs w:val="21"/>
        </w:rPr>
      </w:pPr>
      <w:r>
        <w:rPr>
          <w:rFonts w:hint="eastAsia" w:ascii="宋体" w:hAnsi="宋体" w:cs="宋体"/>
          <w:color w:val="auto"/>
          <w:kern w:val="0"/>
          <w:szCs w:val="21"/>
        </w:rPr>
        <w:t xml:space="preserve">电      话：            </w:t>
      </w:r>
      <w:r>
        <w:rPr>
          <w:rFonts w:hint="eastAsia" w:ascii="宋体" w:hAnsi="宋体" w:cs="宋体"/>
          <w:b/>
          <w:bCs/>
          <w:color w:val="auto"/>
          <w:kern w:val="0"/>
          <w:szCs w:val="21"/>
        </w:rPr>
        <w:t xml:space="preserve">             </w:t>
      </w:r>
      <w:r>
        <w:rPr>
          <w:rFonts w:hint="eastAsia" w:ascii="宋体" w:hAnsi="宋体" w:cs="宋体"/>
          <w:color w:val="auto"/>
          <w:kern w:val="0"/>
          <w:szCs w:val="21"/>
        </w:rPr>
        <w:t xml:space="preserve">      电      话:</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 xml:space="preserve">传      真：                        </w:t>
      </w:r>
      <w:r>
        <w:rPr>
          <w:rFonts w:hint="eastAsia" w:ascii="宋体" w:hAnsi="宋体" w:cs="宋体"/>
          <w:b/>
          <w:bCs/>
          <w:color w:val="auto"/>
          <w:kern w:val="0"/>
          <w:szCs w:val="21"/>
        </w:rPr>
        <w:t xml:space="preserve">  </w:t>
      </w:r>
      <w:r>
        <w:rPr>
          <w:rFonts w:hint="eastAsia" w:ascii="宋体" w:hAnsi="宋体" w:cs="宋体"/>
          <w:color w:val="auto"/>
          <w:kern w:val="0"/>
          <w:szCs w:val="21"/>
        </w:rPr>
        <w:t xml:space="preserve">     传      真：</w:t>
      </w:r>
    </w:p>
    <w:p>
      <w:pPr>
        <w:widowControl/>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开 户 银 行：</w:t>
      </w:r>
      <w:r>
        <w:rPr>
          <w:rFonts w:hint="eastAsia" w:ascii="宋体" w:hAnsi="宋体" w:cs="宋体"/>
          <w:b/>
          <w:bCs/>
          <w:color w:val="auto"/>
          <w:kern w:val="0"/>
          <w:szCs w:val="21"/>
        </w:rPr>
        <w:t xml:space="preserve">                     </w:t>
      </w:r>
      <w:r>
        <w:rPr>
          <w:rFonts w:hint="eastAsia" w:ascii="宋体" w:hAnsi="宋体" w:cs="宋体"/>
          <w:color w:val="auto"/>
          <w:kern w:val="0"/>
          <w:szCs w:val="21"/>
        </w:rPr>
        <w:t xml:space="preserve">         开 户 银 行： </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账      号：</w:t>
      </w:r>
      <w:r>
        <w:rPr>
          <w:rFonts w:hint="eastAsia" w:ascii="宋体" w:hAnsi="宋体" w:cs="宋体"/>
          <w:b/>
          <w:bCs/>
          <w:color w:val="auto"/>
          <w:kern w:val="0"/>
          <w:szCs w:val="21"/>
        </w:rPr>
        <w:t xml:space="preserve">                               </w:t>
      </w:r>
      <w:r>
        <w:rPr>
          <w:rFonts w:hint="eastAsia" w:ascii="宋体" w:hAnsi="宋体" w:cs="宋体"/>
          <w:color w:val="auto"/>
          <w:kern w:val="0"/>
          <w:szCs w:val="21"/>
        </w:rPr>
        <w:t>帐      号：</w:t>
      </w:r>
    </w:p>
    <w:p>
      <w:pPr>
        <w:widowControl/>
        <w:spacing w:line="360" w:lineRule="auto"/>
        <w:ind w:firstLine="420" w:firstLineChars="200"/>
        <w:jc w:val="both"/>
        <w:rPr>
          <w:rFonts w:hint="eastAsia" w:ascii="宋体" w:hAnsi="宋体"/>
          <w:b/>
          <w:bCs/>
          <w:color w:val="auto"/>
          <w:sz w:val="24"/>
          <w:lang w:val="zh-CN"/>
        </w:rPr>
      </w:pPr>
      <w:r>
        <w:rPr>
          <w:rFonts w:hint="eastAsia" w:ascii="宋体" w:hAnsi="宋体" w:cs="宋体"/>
          <w:color w:val="auto"/>
          <w:kern w:val="0"/>
          <w:szCs w:val="21"/>
        </w:rPr>
        <w:t>邮 政 编 码：</w:t>
      </w:r>
      <w:r>
        <w:rPr>
          <w:rFonts w:hint="eastAsia" w:ascii="宋体" w:hAnsi="宋体" w:cs="宋体"/>
          <w:b/>
          <w:bCs/>
          <w:color w:val="auto"/>
          <w:kern w:val="0"/>
          <w:szCs w:val="21"/>
        </w:rPr>
        <w:t xml:space="preserve">   </w:t>
      </w:r>
      <w:r>
        <w:rPr>
          <w:rFonts w:hint="eastAsia" w:ascii="宋体" w:hAnsi="宋体" w:cs="宋体"/>
          <w:color w:val="auto"/>
          <w:kern w:val="0"/>
          <w:szCs w:val="21"/>
        </w:rPr>
        <w:t xml:space="preserve">                           邮 政 编 码： </w:t>
      </w:r>
      <w:r>
        <w:rPr>
          <w:rFonts w:ascii="宋体" w:hAnsi="宋体" w:cs="宋体"/>
          <w:b/>
          <w:bCs/>
          <w:color w:val="auto"/>
          <w:kern w:val="0"/>
          <w:szCs w:val="21"/>
        </w:rPr>
        <w:br w:type="page"/>
      </w:r>
      <w:bookmarkStart w:id="16" w:name="_Toc338666818"/>
      <w:bookmarkEnd w:id="16"/>
      <w:r>
        <w:rPr>
          <w:rFonts w:hint="eastAsia" w:ascii="宋体" w:hAnsi="宋体"/>
          <w:b/>
          <w:bCs/>
          <w:color w:val="auto"/>
          <w:sz w:val="24"/>
          <w:lang w:val="zh-CN"/>
        </w:rPr>
        <w:t xml:space="preserve"> </w:t>
      </w:r>
      <w:r>
        <w:rPr>
          <w:rFonts w:hint="eastAsia" w:ascii="宋体" w:hAnsi="宋体"/>
          <w:b/>
          <w:bCs/>
          <w:color w:val="auto"/>
          <w:sz w:val="24"/>
          <w:lang w:val="en-US" w:eastAsia="zh-CN"/>
        </w:rPr>
        <w:t xml:space="preserve">                         </w:t>
      </w:r>
      <w:r>
        <w:rPr>
          <w:rFonts w:ascii="宋体" w:hAnsi="宋体" w:eastAsia="宋体"/>
          <w:b/>
          <w:bCs/>
          <w:color w:val="auto"/>
          <w:sz w:val="24"/>
          <w:lang w:val="zh-CN"/>
        </w:rPr>
        <w:t>第</w:t>
      </w:r>
      <w:r>
        <w:rPr>
          <w:rFonts w:hint="eastAsia" w:ascii="宋体" w:hAnsi="宋体" w:eastAsia="宋体"/>
          <w:b/>
          <w:bCs/>
          <w:color w:val="auto"/>
          <w:sz w:val="24"/>
          <w:lang w:val="en-US" w:eastAsia="zh-CN"/>
        </w:rPr>
        <w:t>二</w:t>
      </w:r>
      <w:r>
        <w:rPr>
          <w:rFonts w:hint="eastAsia" w:ascii="宋体" w:hAnsi="宋体" w:eastAsia="宋体"/>
          <w:b/>
          <w:bCs/>
          <w:color w:val="auto"/>
          <w:sz w:val="24"/>
          <w:lang w:val="zh-CN"/>
        </w:rPr>
        <w:t>章</w:t>
      </w:r>
      <w:r>
        <w:rPr>
          <w:rFonts w:hint="eastAsia" w:ascii="宋体" w:hAnsi="宋体" w:eastAsia="宋体"/>
          <w:b/>
          <w:bCs/>
          <w:color w:val="auto"/>
          <w:sz w:val="24"/>
          <w:lang w:val="en-US" w:eastAsia="zh-CN"/>
        </w:rPr>
        <w:t xml:space="preserve"> </w:t>
      </w:r>
      <w:r>
        <w:rPr>
          <w:rFonts w:hint="eastAsia" w:ascii="宋体" w:hAnsi="宋体"/>
          <w:b/>
          <w:bCs/>
          <w:color w:val="auto"/>
          <w:sz w:val="24"/>
          <w:lang w:val="zh-CN"/>
        </w:rPr>
        <w:t>通用条款</w:t>
      </w:r>
      <w:bookmarkStart w:id="17" w:name="_Toc337558727"/>
      <w:bookmarkStart w:id="18" w:name="_Toc351203495"/>
    </w:p>
    <w:bookmarkEnd w:id="17"/>
    <w:bookmarkEnd w:id="18"/>
    <w:p>
      <w:pPr>
        <w:pStyle w:val="34"/>
        <w:tabs>
          <w:tab w:val="left" w:pos="576"/>
        </w:tabs>
        <w:spacing w:line="360" w:lineRule="auto"/>
        <w:jc w:val="center"/>
        <w:rPr>
          <w:rFonts w:ascii="宋体" w:hAnsi="宋体" w:eastAsia="宋体" w:cs="Times New Roman"/>
          <w:b/>
          <w:bCs/>
          <w:color w:val="auto"/>
          <w:kern w:val="2"/>
          <w:sz w:val="24"/>
          <w:szCs w:val="22"/>
          <w:lang w:val="zh-CN"/>
        </w:rPr>
      </w:pPr>
      <w:bookmarkStart w:id="19" w:name="_Toc387415850"/>
      <w:r>
        <w:rPr>
          <w:rFonts w:hint="eastAsia" w:ascii="宋体" w:hAnsi="宋体" w:eastAsia="宋体" w:cs="宋体"/>
        </w:rPr>
        <w:t xml:space="preserve"> </w:t>
      </w:r>
      <w:r>
        <w:rPr>
          <w:rFonts w:hint="eastAsia" w:ascii="宋体" w:hAnsi="宋体" w:eastAsiaTheme="minorEastAsia" w:cstheme="minorBidi"/>
          <w:b/>
          <w:bCs/>
          <w:color w:val="auto"/>
          <w:kern w:val="2"/>
          <w:sz w:val="24"/>
          <w:szCs w:val="22"/>
          <w:lang w:val="zh-CN" w:eastAsia="zh-CN" w:bidi="ar-SA"/>
        </w:rPr>
        <w:t>执行《建设工程施工合同（示范文本）》（GF-2017-0201）通用合同条款</w:t>
      </w:r>
      <w:bookmarkEnd w:id="19"/>
      <w:r>
        <w:rPr>
          <w:rFonts w:hint="eastAsia" w:ascii="宋体" w:hAnsi="宋体" w:eastAsiaTheme="minorEastAsia" w:cstheme="minorBidi"/>
          <w:b/>
          <w:bCs/>
          <w:color w:val="auto"/>
          <w:kern w:val="2"/>
          <w:sz w:val="24"/>
          <w:szCs w:val="22"/>
          <w:lang w:val="zh-CN" w:eastAsia="zh-CN" w:bidi="ar-SA"/>
        </w:rPr>
        <w:t>。</w:t>
      </w:r>
    </w:p>
    <w:p>
      <w:pPr>
        <w:spacing w:line="360" w:lineRule="auto"/>
        <w:rPr>
          <w:rFonts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spacing w:line="360" w:lineRule="auto"/>
        <w:jc w:val="center"/>
        <w:rPr>
          <w:rFonts w:hint="eastAsia" w:ascii="宋体" w:hAnsi="宋体"/>
          <w:b/>
          <w:bCs/>
          <w:color w:val="auto"/>
          <w:kern w:val="0"/>
          <w:sz w:val="32"/>
          <w:szCs w:val="32"/>
          <w:lang w:val="en-US" w:eastAsia="zh-CN"/>
        </w:rPr>
      </w:pPr>
    </w:p>
    <w:p>
      <w:pPr>
        <w:pStyle w:val="3"/>
        <w:bidi w:val="0"/>
        <w:rPr>
          <w:rFonts w:hint="eastAsia"/>
          <w:lang w:val="en-US" w:eastAsia="zh-CN"/>
        </w:rPr>
      </w:pPr>
      <w:bookmarkStart w:id="20" w:name="_Toc26191"/>
      <w:r>
        <w:rPr>
          <w:rFonts w:hint="eastAsia"/>
          <w:lang w:val="en-US" w:eastAsia="zh-CN"/>
        </w:rPr>
        <w:t>第四章  技术规范</w:t>
      </w:r>
      <w:bookmarkEnd w:id="20"/>
    </w:p>
    <w:p>
      <w:pPr>
        <w:spacing w:line="360" w:lineRule="auto"/>
        <w:ind w:firstLine="420" w:firstLineChars="200"/>
        <w:rPr>
          <w:rFonts w:hint="eastAsia" w:ascii="宋体" w:hAnsi="宋体"/>
          <w:color w:val="auto"/>
          <w:kern w:val="0"/>
        </w:rPr>
      </w:pPr>
      <w:r>
        <w:rPr>
          <w:rFonts w:hint="eastAsia" w:ascii="宋体" w:hAnsi="宋体"/>
          <w:color w:val="auto"/>
          <w:kern w:val="0"/>
        </w:rPr>
        <w:t>1.1、本工程技术标准、技术要求必须符合国家和地方现行相关质量评定标准和施工技术规范、工程量清单及答疑要求。</w:t>
      </w:r>
    </w:p>
    <w:p>
      <w:pPr>
        <w:spacing w:line="360" w:lineRule="auto"/>
        <w:ind w:firstLine="420" w:firstLineChars="200"/>
        <w:rPr>
          <w:rFonts w:hint="eastAsia" w:ascii="宋体" w:hAnsi="宋体"/>
          <w:b/>
          <w:color w:val="auto"/>
          <w:kern w:val="0"/>
          <w:u w:val="single"/>
        </w:rPr>
      </w:pPr>
      <w:r>
        <w:rPr>
          <w:rFonts w:hint="eastAsia" w:ascii="宋体" w:hAnsi="宋体"/>
          <w:color w:val="auto"/>
          <w:kern w:val="0"/>
        </w:rPr>
        <w:t>1.2、本工程的材料检验和质量、工艺试验按国家、地方现行相关规定执行。</w:t>
      </w: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rPr>
          <w:rFonts w:hint="eastAsia" w:ascii="宋体" w:hAnsi="宋体"/>
          <w:color w:val="auto"/>
          <w:szCs w:val="21"/>
        </w:rPr>
      </w:pPr>
    </w:p>
    <w:p>
      <w:pPr>
        <w:pStyle w:val="3"/>
        <w:bidi w:val="0"/>
        <w:rPr>
          <w:rFonts w:hint="default"/>
          <w:lang w:val="en-US" w:eastAsia="zh-CN"/>
        </w:rPr>
      </w:pPr>
      <w:bookmarkStart w:id="21" w:name="_Toc32375"/>
      <w:r>
        <w:rPr>
          <w:rFonts w:hint="eastAsia"/>
          <w:lang w:val="en-US" w:eastAsia="zh-CN"/>
        </w:rPr>
        <w:t>第五章、工程量清单</w:t>
      </w:r>
      <w:bookmarkEnd w:id="21"/>
    </w:p>
    <w:p>
      <w:pPr>
        <w:spacing w:line="360" w:lineRule="auto"/>
        <w:ind w:firstLine="420"/>
        <w:rPr>
          <w:rFonts w:hint="eastAsia" w:ascii="宋体" w:hAnsi="宋体"/>
          <w:color w:val="auto"/>
          <w:kern w:val="0"/>
        </w:rPr>
      </w:pPr>
      <w:r>
        <w:rPr>
          <w:rFonts w:ascii="宋体" w:hAnsi="宋体"/>
          <w:color w:val="auto"/>
          <w:kern w:val="0"/>
        </w:rPr>
        <w:t>1</w:t>
      </w:r>
      <w:r>
        <w:rPr>
          <w:rFonts w:hint="eastAsia" w:ascii="宋体" w:hAnsi="宋体"/>
          <w:color w:val="auto"/>
          <w:kern w:val="0"/>
        </w:rPr>
        <w:t>.</w:t>
      </w:r>
      <w:r>
        <w:rPr>
          <w:rFonts w:ascii="宋体" w:hAnsi="宋体"/>
          <w:color w:val="auto"/>
          <w:kern w:val="0"/>
        </w:rPr>
        <w:t>1</w:t>
      </w:r>
      <w:r>
        <w:rPr>
          <w:rFonts w:hint="eastAsia" w:ascii="宋体" w:hAnsi="宋体"/>
          <w:color w:val="auto"/>
          <w:kern w:val="0"/>
        </w:rPr>
        <w:t>、招标人将提供给每个投标人一份本工程工程量清单，作为</w:t>
      </w:r>
      <w:r>
        <w:rPr>
          <w:rFonts w:hint="eastAsia" w:ascii="宋体" w:hAnsi="宋体"/>
          <w:color w:val="auto"/>
          <w:kern w:val="0"/>
          <w:lang w:eastAsia="zh-CN"/>
        </w:rPr>
        <w:t>招标文件</w:t>
      </w:r>
      <w:r>
        <w:rPr>
          <w:rFonts w:hint="eastAsia" w:ascii="宋体" w:hAnsi="宋体"/>
          <w:color w:val="auto"/>
          <w:kern w:val="0"/>
        </w:rPr>
        <w:t>附件。</w:t>
      </w:r>
    </w:p>
    <w:p>
      <w:pPr>
        <w:pStyle w:val="7"/>
        <w:numPr>
          <w:ilvl w:val="3"/>
          <w:numId w:val="0"/>
        </w:numPr>
        <w:ind w:firstLine="3213" w:firstLineChars="1000"/>
        <w:rPr>
          <w:rFonts w:hint="eastAsia" w:ascii="宋体" w:hAnsi="宋体" w:eastAsiaTheme="minorEastAsia" w:cstheme="minorBidi"/>
          <w:b/>
          <w:bCs/>
          <w:color w:val="auto"/>
          <w:kern w:val="0"/>
          <w:sz w:val="32"/>
          <w:szCs w:val="32"/>
          <w:lang w:val="en-US" w:eastAsia="zh-CN" w:bidi="ar-SA"/>
        </w:rPr>
      </w:pPr>
      <w:r>
        <w:rPr>
          <w:rFonts w:hint="eastAsia" w:ascii="宋体" w:hAnsi="宋体" w:eastAsiaTheme="minorEastAsia" w:cstheme="minorBidi"/>
          <w:b/>
          <w:bCs/>
          <w:color w:val="auto"/>
          <w:kern w:val="0"/>
          <w:sz w:val="32"/>
          <w:szCs w:val="32"/>
          <w:lang w:val="en-US" w:eastAsia="zh-CN" w:bidi="ar-SA"/>
        </w:rPr>
        <w:t>清单详见附件</w:t>
      </w:r>
    </w:p>
    <w:p>
      <w:pPr>
        <w:rPr>
          <w:rFonts w:hint="eastAsia" w:ascii="宋体" w:hAnsi="宋体" w:eastAsiaTheme="minorEastAsia" w:cstheme="minorBidi"/>
          <w:b/>
          <w:bCs/>
          <w:color w:val="auto"/>
          <w:kern w:val="0"/>
          <w:sz w:val="32"/>
          <w:szCs w:val="32"/>
          <w:lang w:val="en-US" w:eastAsia="zh-CN" w:bidi="ar-SA"/>
        </w:rPr>
      </w:pPr>
      <w:r>
        <w:rPr>
          <w:rFonts w:hint="eastAsia" w:ascii="宋体" w:hAnsi="宋体" w:eastAsiaTheme="minorEastAsia" w:cstheme="minorBidi"/>
          <w:b/>
          <w:bCs/>
          <w:color w:val="auto"/>
          <w:kern w:val="0"/>
          <w:sz w:val="32"/>
          <w:szCs w:val="32"/>
          <w:lang w:val="en-US" w:eastAsia="zh-CN" w:bidi="ar-SA"/>
        </w:rPr>
        <w:br w:type="page"/>
      </w:r>
    </w:p>
    <w:p>
      <w:pPr>
        <w:kinsoku w:val="0"/>
        <w:overflowPunct w:val="0"/>
        <w:autoSpaceDE w:val="0"/>
        <w:autoSpaceDN w:val="0"/>
        <w:adjustRightInd w:val="0"/>
        <w:spacing w:line="360" w:lineRule="auto"/>
        <w:ind w:left="1" w:hanging="1"/>
        <w:jc w:val="center"/>
        <w:rPr>
          <w:rFonts w:hint="eastAsia" w:ascii="宋体" w:cs="宋体"/>
          <w:b/>
          <w:sz w:val="44"/>
          <w:szCs w:val="44"/>
        </w:rPr>
      </w:pPr>
      <w:r>
        <w:rPr>
          <w:rFonts w:hint="eastAsia" w:ascii="宋体" w:cs="宋体"/>
          <w:b/>
          <w:kern w:val="0"/>
          <w:sz w:val="44"/>
          <w:szCs w:val="44"/>
          <w:lang w:val="zh-CN"/>
        </w:rPr>
        <w:t>工程量清单编制说明</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1.工程概况:本项目为新疆文冠果产业园一期10KV室外配电工程，包含室外配电工程和新增自来水工程。</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2.工程招标及范围</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 xml:space="preserve">（1）本工程为公开招标。                                                 </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（2）招标范围：施工图纸、招标文件、工程量清单、招标答疑中所有内容。</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 xml:space="preserve">3.编制依据: </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 xml:space="preserve">（1）中华人民共和国国家标准《建设工程量清单计价规范》GB50500-2013。                           </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（2）施工验收规范及标准。</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（3）建设单位所提供的设计图纸、招标文件、招标答疑等。</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4.工程质量材料施工要求</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（1)工程质量要求合格</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（2)材料按合格产品采购，材料品质、规格必须满足施工图纸的要求且达到国家或地方相关质量技术规范、标准的要求及招标人要求。</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 xml:space="preserve">5.带★必须进行单价分析，本工程暂列金额为43万元，为不含税价。  </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 xml:space="preserve">6.措施费中的安全文明施工费为不可竞争费用。                                                                     </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 xml:space="preserve">7.规费、税金为不可竞争费用。  </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8.所有材料的运距自行调查，投标人充分考虑到报价中。</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9.工程量清单中所填入的综合单价为按技术规范与技术要求完成一个规定计量单位的工程所需的人工费、材料费、机械使用费、管理费和利润，并考虑其风险因素，按技术规范要求完成一个规定计量单位的工程量所需的其他一切费用，并包括工程量清单项目中没有体现的但施工过程中又必须发生的工程内容所需的费用。除非投标人在措施项目清单中列出，否则视为已包含在工程量清单各项目的综合单价中。图纸中及规范要求的施工内容，投标报价时考虑在相应的每项清单单价中。</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10.所有土石方运距、建筑垃圾的外倒运外运的运距投标单位自行调查，充分考虑到报价中，投标单位根据施工组织设计报价。</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11.不同单项及单位工程的分部分项工程量清单中相同清单子目（项目特征及工作内容完全相同）的报价如有差异，按最低一个报价结算。</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12.工程量清单中的每个子目都需填报综合单价及合价，对于没有填报综合单价和合价的项目均视为已包含在其他子目价格中。</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13.本清单中叙述不到位的，由投标人根据施工组织设计、施工设计图及答疑或变更、规范考虑在报价中。工程量清单项目名称、项目特征所述内容为主要内容，投标人报价时应按照施工图纸、答疑及变更、施工组织设计及有关施工规范完成该项目的全部内容。</w:t>
      </w:r>
    </w:p>
    <w:p>
      <w:pPr>
        <w:spacing w:line="360" w:lineRule="auto"/>
        <w:ind w:firstLine="420"/>
        <w:rPr>
          <w:rFonts w:hint="eastAsia" w:ascii="宋体" w:hAnsi="宋体"/>
          <w:color w:val="auto"/>
          <w:kern w:val="0"/>
          <w:lang w:eastAsia="zh-CN"/>
        </w:rPr>
      </w:pPr>
      <w:r>
        <w:rPr>
          <w:rFonts w:hint="eastAsia" w:ascii="宋体" w:hAnsi="宋体"/>
          <w:color w:val="auto"/>
          <w:kern w:val="0"/>
          <w:lang w:eastAsia="zh-CN"/>
        </w:rPr>
        <w:t>14.投标单位应对工程量清单中的项目特征及工程量进行认真复核，认真勘查现场情况，如有异议，应在招标答疑时提出，清单中的特征描述为主要内容描述不是全部描述，否则视为工程量清单中的项目特征均已包含全部施工图纸内容及相关规范的全部内容。</w:t>
      </w:r>
    </w:p>
    <w:p>
      <w:pPr>
        <w:spacing w:line="360" w:lineRule="auto"/>
        <w:ind w:firstLine="420"/>
        <w:rPr>
          <w:rFonts w:hint="eastAsia" w:ascii="宋体" w:hAnsi="宋体"/>
          <w:color w:val="auto"/>
          <w:kern w:val="0"/>
        </w:rPr>
      </w:pPr>
    </w:p>
    <w:p>
      <w:pPr>
        <w:pStyle w:val="19"/>
        <w:spacing w:line="360" w:lineRule="auto"/>
        <w:rPr>
          <w:rFonts w:hint="default" w:eastAsia="宋体"/>
          <w:color w:val="auto"/>
          <w:lang w:val="en-US" w:eastAsia="zh-CN"/>
        </w:rPr>
      </w:pPr>
      <w:r>
        <w:rPr>
          <w:rFonts w:hint="eastAsia" w:ascii="宋体" w:hAnsi="宋体"/>
          <w:color w:val="auto"/>
          <w:kern w:val="0"/>
          <w:lang w:val="en-US" w:eastAsia="zh-CN"/>
        </w:rPr>
        <w:t xml:space="preserve">   </w:t>
      </w:r>
    </w:p>
    <w:p>
      <w:pPr>
        <w:spacing w:line="360" w:lineRule="auto"/>
        <w:ind w:firstLine="420"/>
        <w:rPr>
          <w:rFonts w:hint="eastAsia" w:ascii="宋体" w:hAnsi="宋体"/>
          <w:color w:val="auto"/>
          <w:kern w:val="0"/>
        </w:rPr>
      </w:pPr>
    </w:p>
    <w:p>
      <w:pPr>
        <w:spacing w:line="360" w:lineRule="auto"/>
        <w:rPr>
          <w:rFonts w:hint="eastAsia" w:ascii="宋体" w:hAnsi="宋体"/>
          <w:color w:val="auto"/>
          <w:kern w:val="0"/>
        </w:rPr>
      </w:pPr>
    </w:p>
    <w:p>
      <w:pPr>
        <w:rPr>
          <w:rFonts w:hint="eastAsia" w:ascii="宋体" w:hAnsi="宋体"/>
          <w:b/>
          <w:bCs/>
          <w:color w:val="auto"/>
          <w:kern w:val="0"/>
          <w:sz w:val="32"/>
          <w:szCs w:val="32"/>
          <w:lang w:val="en-US" w:eastAsia="zh-CN"/>
        </w:rPr>
      </w:pPr>
      <w:r>
        <w:rPr>
          <w:rFonts w:hint="eastAsia" w:ascii="宋体" w:hAnsi="宋体"/>
          <w:b/>
          <w:bCs/>
          <w:color w:val="auto"/>
          <w:kern w:val="0"/>
          <w:sz w:val="32"/>
          <w:szCs w:val="32"/>
          <w:lang w:val="en-US" w:eastAsia="zh-CN"/>
        </w:rPr>
        <w:br w:type="page"/>
      </w:r>
    </w:p>
    <w:p>
      <w:pPr>
        <w:pStyle w:val="3"/>
        <w:bidi w:val="0"/>
        <w:rPr>
          <w:rFonts w:hint="default"/>
          <w:lang w:val="en-US" w:eastAsia="zh-CN"/>
        </w:rPr>
      </w:pPr>
      <w:bookmarkStart w:id="22" w:name="_Toc7985"/>
      <w:r>
        <w:rPr>
          <w:rFonts w:hint="eastAsia"/>
          <w:lang w:val="en-US" w:eastAsia="zh-CN"/>
        </w:rPr>
        <w:t>第六章、投标文件格式</w:t>
      </w:r>
      <w:bookmarkEnd w:id="22"/>
    </w:p>
    <w:p>
      <w:pPr>
        <w:spacing w:line="360" w:lineRule="auto"/>
        <w:jc w:val="both"/>
        <w:rPr>
          <w:rFonts w:hint="eastAsia" w:ascii="宋体" w:hAnsi="宋体"/>
          <w:b/>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jc w:val="center"/>
        <w:rPr>
          <w:rFonts w:ascii="宋体" w:hAnsi="宋体"/>
          <w:color w:val="auto"/>
          <w:sz w:val="28"/>
          <w:szCs w:val="28"/>
        </w:rPr>
      </w:pPr>
      <w:r>
        <w:rPr>
          <w:rFonts w:hint="eastAsia" w:ascii="宋体" w:hAnsi="宋体"/>
          <w:color w:val="auto"/>
          <w:sz w:val="28"/>
          <w:szCs w:val="28"/>
          <w:u w:val="single"/>
        </w:rPr>
        <w:t xml:space="preserve">            </w:t>
      </w:r>
      <w:r>
        <w:rPr>
          <w:rFonts w:ascii="宋体" w:hAnsi="宋体"/>
          <w:color w:val="auto"/>
          <w:sz w:val="28"/>
          <w:szCs w:val="28"/>
          <w:u w:val="single"/>
        </w:rPr>
        <w:t xml:space="preserve">（项目名称）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sz w:val="28"/>
          <w:szCs w:val="28"/>
        </w:rPr>
        <w:t>项目</w:t>
      </w:r>
    </w:p>
    <w:p>
      <w:pPr>
        <w:spacing w:line="360" w:lineRule="auto"/>
        <w:rPr>
          <w:rFonts w:hint="eastAsia" w:ascii="宋体" w:hAnsi="宋体"/>
          <w:color w:val="auto"/>
          <w:kern w:val="0"/>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36"/>
          <w:szCs w:val="36"/>
        </w:rPr>
      </w:pPr>
      <w:r>
        <w:rPr>
          <w:rFonts w:hint="eastAsia" w:ascii="宋体" w:hAnsi="宋体"/>
          <w:b/>
          <w:color w:val="auto"/>
          <w:sz w:val="36"/>
          <w:szCs w:val="36"/>
        </w:rPr>
        <w:t>投标文件</w:t>
      </w: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ind w:firstLine="280" w:firstLineChars="100"/>
        <w:jc w:val="both"/>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spacing w:line="360" w:lineRule="auto"/>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w:t>
      </w:r>
      <w:r>
        <w:rPr>
          <w:rFonts w:hint="eastAsia" w:ascii="宋体" w:hAnsi="宋体"/>
          <w:color w:val="auto"/>
          <w:sz w:val="28"/>
          <w:szCs w:val="28"/>
          <w:lang w:val="en-US" w:eastAsia="zh-CN"/>
        </w:rPr>
        <w:t>签字或盖章</w:t>
      </w:r>
      <w:r>
        <w:rPr>
          <w:rFonts w:ascii="宋体" w:hAnsi="宋体"/>
          <w:color w:val="auto"/>
          <w:sz w:val="28"/>
          <w:szCs w:val="28"/>
        </w:rPr>
        <w:t>）</w:t>
      </w:r>
    </w:p>
    <w:p>
      <w:pPr>
        <w:spacing w:line="360" w:lineRule="auto"/>
        <w:ind w:firstLine="280" w:firstLineChars="100"/>
        <w:jc w:val="left"/>
        <w:rPr>
          <w:rFonts w:hint="default" w:ascii="宋体" w:hAnsi="宋体" w:eastAsiaTheme="minorEastAsia"/>
          <w:color w:val="auto"/>
          <w:sz w:val="28"/>
          <w:szCs w:val="28"/>
          <w:u w:val="single"/>
          <w:lang w:val="en-US" w:eastAsia="zh-CN"/>
        </w:rPr>
      </w:pPr>
      <w:r>
        <w:rPr>
          <w:rFonts w:hint="eastAsia" w:ascii="宋体" w:hAnsi="宋体"/>
          <w:color w:val="auto"/>
          <w:sz w:val="28"/>
          <w:szCs w:val="28"/>
        </w:rPr>
        <w:t>投标人地址：</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p>
    <w:p>
      <w:pPr>
        <w:spacing w:line="360" w:lineRule="auto"/>
        <w:ind w:firstLine="280" w:firstLineChars="100"/>
        <w:jc w:val="left"/>
        <w:rPr>
          <w:rFonts w:ascii="宋体" w:hAnsi="宋体"/>
          <w:color w:val="auto"/>
          <w:sz w:val="28"/>
          <w:szCs w:val="28"/>
        </w:rPr>
      </w:pPr>
      <w:r>
        <w:rPr>
          <w:rFonts w:hint="eastAsia" w:ascii="宋体" w:hAnsi="宋体"/>
          <w:color w:val="auto"/>
          <w:sz w:val="28"/>
          <w:szCs w:val="28"/>
        </w:rPr>
        <w:t xml:space="preserve">联 系 人： </w:t>
      </w:r>
    </w:p>
    <w:p>
      <w:pPr>
        <w:spacing w:line="360" w:lineRule="auto"/>
        <w:ind w:firstLine="280" w:firstLineChars="100"/>
        <w:jc w:val="left"/>
        <w:rPr>
          <w:rFonts w:ascii="宋体" w:hAnsi="宋体"/>
          <w:color w:val="auto"/>
          <w:sz w:val="28"/>
          <w:szCs w:val="28"/>
        </w:rPr>
      </w:pPr>
      <w:r>
        <w:rPr>
          <w:rFonts w:hint="eastAsia" w:ascii="宋体" w:hAnsi="宋体"/>
          <w:color w:val="auto"/>
          <w:sz w:val="28"/>
          <w:szCs w:val="28"/>
        </w:rPr>
        <w:t xml:space="preserve">联系电话： </w:t>
      </w:r>
    </w:p>
    <w:p>
      <w:pPr>
        <w:pStyle w:val="10"/>
        <w:spacing w:line="360" w:lineRule="auto"/>
        <w:rPr>
          <w:color w:val="auto"/>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color w:val="auto"/>
          <w:sz w:val="28"/>
          <w:szCs w:val="28"/>
        </w:rPr>
      </w:pPr>
      <w:r>
        <w:rPr>
          <w:rFonts w:ascii="宋体" w:hAnsi="宋体"/>
          <w:color w:val="auto"/>
          <w:sz w:val="28"/>
          <w:szCs w:val="28"/>
        </w:rPr>
        <w:t>年        月        日</w:t>
      </w:r>
    </w:p>
    <w:p>
      <w:pPr>
        <w:spacing w:line="360" w:lineRule="auto"/>
        <w:jc w:val="center"/>
        <w:rPr>
          <w:rFonts w:hint="eastAsia" w:ascii="宋体" w:hAnsi="宋体"/>
          <w:b/>
          <w:color w:val="auto"/>
          <w:sz w:val="28"/>
          <w:szCs w:val="28"/>
        </w:rPr>
      </w:pPr>
    </w:p>
    <w:p>
      <w:pPr>
        <w:pStyle w:val="30"/>
        <w:spacing w:line="360" w:lineRule="auto"/>
        <w:rPr>
          <w:rFonts w:hint="eastAsia" w:ascii="宋体" w:hAnsi="宋体"/>
          <w:b/>
          <w:color w:val="auto"/>
          <w:kern w:val="0"/>
        </w:rPr>
      </w:pPr>
    </w:p>
    <w:p>
      <w:pPr>
        <w:spacing w:line="360" w:lineRule="auto"/>
        <w:rPr>
          <w:rFonts w:hint="eastAsia" w:ascii="宋体" w:hAnsi="宋体"/>
          <w:b/>
          <w:color w:val="auto"/>
          <w:kern w:val="0"/>
        </w:rPr>
      </w:pPr>
    </w:p>
    <w:p>
      <w:pPr>
        <w:spacing w:line="360" w:lineRule="auto"/>
        <w:jc w:val="center"/>
        <w:rPr>
          <w:rFonts w:hint="eastAsia" w:ascii="宋体" w:hAnsi="宋体"/>
          <w:b/>
          <w:color w:val="auto"/>
          <w:kern w:val="0"/>
        </w:rPr>
      </w:pPr>
      <w:r>
        <w:rPr>
          <w:rFonts w:hint="eastAsia" w:ascii="宋体" w:hAnsi="宋体"/>
          <w:b/>
          <w:color w:val="auto"/>
          <w:kern w:val="0"/>
          <w:lang w:val="en-US" w:eastAsia="zh-CN"/>
        </w:rPr>
        <w:t>商务部分</w:t>
      </w:r>
      <w:r>
        <w:rPr>
          <w:rFonts w:hint="eastAsia" w:ascii="宋体" w:hAnsi="宋体"/>
          <w:b/>
          <w:color w:val="auto"/>
          <w:kern w:val="0"/>
        </w:rPr>
        <w:t>内容</w:t>
      </w:r>
    </w:p>
    <w:p>
      <w:pPr>
        <w:spacing w:line="360" w:lineRule="auto"/>
        <w:rPr>
          <w:rFonts w:hint="eastAsia"/>
          <w:color w:val="auto"/>
        </w:rPr>
      </w:pPr>
    </w:p>
    <w:p>
      <w:pPr>
        <w:numPr>
          <w:ilvl w:val="0"/>
          <w:numId w:val="5"/>
        </w:numPr>
        <w:spacing w:line="360" w:lineRule="auto"/>
        <w:ind w:firstLine="420" w:firstLineChars="200"/>
        <w:rPr>
          <w:rFonts w:hint="eastAsia" w:ascii="宋体" w:hAnsi="宋体"/>
          <w:color w:val="auto"/>
          <w:kern w:val="0"/>
        </w:rPr>
      </w:pPr>
      <w:r>
        <w:rPr>
          <w:rFonts w:hint="eastAsia" w:ascii="宋体" w:hAnsi="宋体"/>
          <w:color w:val="auto"/>
          <w:kern w:val="0"/>
        </w:rPr>
        <w:t xml:space="preserve">投标承诺书 </w:t>
      </w:r>
    </w:p>
    <w:p>
      <w:pPr>
        <w:numPr>
          <w:ilvl w:val="0"/>
          <w:numId w:val="5"/>
        </w:numPr>
        <w:spacing w:line="360" w:lineRule="auto"/>
        <w:ind w:firstLine="420" w:firstLineChars="200"/>
        <w:rPr>
          <w:rFonts w:hint="eastAsia" w:ascii="宋体" w:hAnsi="宋体" w:cs="宋体"/>
          <w:color w:val="auto"/>
          <w:kern w:val="0"/>
          <w:szCs w:val="21"/>
        </w:rPr>
      </w:pPr>
      <w:r>
        <w:rPr>
          <w:rFonts w:hint="eastAsia" w:ascii="宋体" w:hAnsi="宋体"/>
          <w:color w:val="auto"/>
          <w:kern w:val="0"/>
          <w:highlight w:val="none"/>
          <w:lang w:val="en-US" w:eastAsia="zh-CN"/>
        </w:rPr>
        <w:t>开标一览表</w:t>
      </w:r>
      <w:r>
        <w:rPr>
          <w:rFonts w:hint="eastAsia" w:ascii="宋体" w:hAnsi="宋体"/>
          <w:color w:val="auto"/>
          <w:kern w:val="0"/>
          <w:highlight w:val="none"/>
        </w:rPr>
        <w:t xml:space="preserve">    </w:t>
      </w:r>
      <w:r>
        <w:rPr>
          <w:rFonts w:hint="eastAsia" w:ascii="宋体" w:hAnsi="宋体"/>
          <w:color w:val="auto"/>
          <w:kern w:val="0"/>
        </w:rPr>
        <w:t xml:space="preserve">       </w:t>
      </w:r>
    </w:p>
    <w:p>
      <w:pPr>
        <w:spacing w:line="360" w:lineRule="auto"/>
        <w:ind w:firstLine="420" w:firstLineChars="200"/>
        <w:rPr>
          <w:rFonts w:hint="eastAsia" w:ascii="宋体" w:hAnsi="宋体"/>
          <w:color w:val="auto"/>
          <w:kern w:val="0"/>
        </w:rPr>
      </w:pPr>
      <w:r>
        <w:rPr>
          <w:rFonts w:hint="eastAsia" w:ascii="宋体" w:hAnsi="宋体"/>
          <w:color w:val="auto"/>
          <w:kern w:val="0"/>
          <w:lang w:val="en-US" w:eastAsia="zh-CN"/>
        </w:rPr>
        <w:t>3</w:t>
      </w:r>
      <w:r>
        <w:rPr>
          <w:rFonts w:hint="eastAsia" w:ascii="宋体" w:hAnsi="宋体"/>
          <w:color w:val="auto"/>
          <w:kern w:val="0"/>
        </w:rPr>
        <w:t>、法定代表人身份证明书</w:t>
      </w:r>
    </w:p>
    <w:p>
      <w:pPr>
        <w:spacing w:line="360" w:lineRule="auto"/>
        <w:ind w:firstLine="420" w:firstLineChars="200"/>
        <w:rPr>
          <w:rFonts w:hint="eastAsia" w:ascii="宋体" w:hAnsi="宋体"/>
          <w:color w:val="auto"/>
          <w:kern w:val="0"/>
        </w:rPr>
      </w:pPr>
      <w:r>
        <w:rPr>
          <w:rFonts w:hint="eastAsia" w:ascii="宋体" w:hAnsi="宋体"/>
          <w:color w:val="auto"/>
          <w:kern w:val="0"/>
          <w:lang w:val="en-US" w:eastAsia="zh-CN"/>
        </w:rPr>
        <w:t>4</w:t>
      </w:r>
      <w:r>
        <w:rPr>
          <w:rFonts w:hint="eastAsia" w:ascii="宋体" w:hAnsi="宋体"/>
          <w:color w:val="auto"/>
          <w:kern w:val="0"/>
        </w:rPr>
        <w:t>、法定代表人授权委托书</w:t>
      </w:r>
    </w:p>
    <w:p>
      <w:pPr>
        <w:spacing w:line="360" w:lineRule="auto"/>
        <w:ind w:firstLine="420" w:firstLineChars="200"/>
        <w:rPr>
          <w:rFonts w:hint="eastAsia" w:ascii="宋体" w:hAnsi="宋体"/>
          <w:color w:val="auto"/>
          <w:kern w:val="0"/>
        </w:rPr>
      </w:pPr>
      <w:r>
        <w:rPr>
          <w:rFonts w:hint="eastAsia" w:ascii="宋体" w:hAnsi="宋体"/>
          <w:color w:val="auto"/>
          <w:kern w:val="0"/>
          <w:lang w:val="en-US" w:eastAsia="zh-CN"/>
        </w:rPr>
        <w:t>5</w:t>
      </w:r>
      <w:r>
        <w:rPr>
          <w:rFonts w:hint="eastAsia" w:ascii="宋体" w:hAnsi="宋体"/>
          <w:color w:val="auto"/>
          <w:kern w:val="0"/>
        </w:rPr>
        <w:t>、投标人概况</w:t>
      </w:r>
    </w:p>
    <w:p>
      <w:pPr>
        <w:spacing w:line="360" w:lineRule="auto"/>
        <w:ind w:firstLine="420" w:firstLineChars="200"/>
        <w:rPr>
          <w:rFonts w:hint="eastAsia" w:ascii="宋体" w:hAnsi="宋体"/>
          <w:bCs/>
          <w:color w:val="auto"/>
          <w:kern w:val="0"/>
        </w:rPr>
      </w:pPr>
      <w:r>
        <w:rPr>
          <w:rFonts w:hint="eastAsia" w:ascii="宋体" w:hAnsi="宋体"/>
          <w:color w:val="auto"/>
          <w:kern w:val="0"/>
          <w:lang w:val="en-US" w:eastAsia="zh-CN"/>
        </w:rPr>
        <w:t>6</w:t>
      </w:r>
      <w:r>
        <w:rPr>
          <w:rFonts w:hint="eastAsia" w:ascii="宋体" w:hAnsi="宋体"/>
          <w:bCs/>
          <w:color w:val="auto"/>
          <w:kern w:val="0"/>
        </w:rPr>
        <w:t>、项目</w:t>
      </w:r>
      <w:r>
        <w:rPr>
          <w:rFonts w:hint="eastAsia" w:ascii="宋体" w:hAnsi="宋体"/>
          <w:bCs/>
          <w:color w:val="auto"/>
          <w:kern w:val="0"/>
          <w:lang w:val="en-US" w:eastAsia="zh-CN"/>
        </w:rPr>
        <w:t>经理</w:t>
      </w:r>
      <w:r>
        <w:rPr>
          <w:rFonts w:hint="eastAsia" w:ascii="宋体" w:hAnsi="宋体"/>
          <w:bCs/>
          <w:color w:val="auto"/>
          <w:kern w:val="0"/>
        </w:rPr>
        <w:t>简历</w:t>
      </w:r>
    </w:p>
    <w:p>
      <w:pPr>
        <w:spacing w:line="360" w:lineRule="auto"/>
        <w:ind w:firstLine="420" w:firstLineChars="200"/>
        <w:rPr>
          <w:rFonts w:hint="eastAsia" w:ascii="宋体" w:hAnsi="宋体"/>
          <w:color w:val="auto"/>
          <w:kern w:val="0"/>
        </w:rPr>
      </w:pPr>
      <w:r>
        <w:rPr>
          <w:rFonts w:hint="eastAsia" w:ascii="宋体" w:hAnsi="宋体"/>
          <w:color w:val="auto"/>
          <w:kern w:val="0"/>
          <w:lang w:val="en-US" w:eastAsia="zh-CN"/>
        </w:rPr>
        <w:t>7</w:t>
      </w:r>
      <w:r>
        <w:rPr>
          <w:rFonts w:hint="eastAsia" w:ascii="宋体" w:hAnsi="宋体"/>
          <w:color w:val="auto"/>
          <w:kern w:val="0"/>
        </w:rPr>
        <w:t>、项目管理人员</w:t>
      </w:r>
    </w:p>
    <w:p>
      <w:pPr>
        <w:pStyle w:val="19"/>
        <w:spacing w:line="360" w:lineRule="auto"/>
        <w:ind w:left="210" w:leftChars="100" w:firstLine="216" w:firstLineChars="103"/>
        <w:rPr>
          <w:rFonts w:hint="eastAsia" w:ascii="宋体" w:hAnsi="宋体"/>
          <w:color w:val="auto"/>
          <w:kern w:val="0"/>
          <w:lang w:val="en-US" w:eastAsia="zh-CN"/>
        </w:rPr>
      </w:pPr>
      <w:r>
        <w:rPr>
          <w:rFonts w:hint="eastAsia" w:ascii="宋体" w:hAnsi="宋体"/>
          <w:color w:val="auto"/>
          <w:kern w:val="0"/>
          <w:lang w:val="en-US" w:eastAsia="zh-CN"/>
        </w:rPr>
        <w:t>8、其它资料</w:t>
      </w:r>
    </w:p>
    <w:p>
      <w:pPr>
        <w:pStyle w:val="20"/>
        <w:spacing w:line="360" w:lineRule="auto"/>
        <w:rPr>
          <w:rFonts w:hint="default"/>
          <w:color w:val="auto"/>
          <w:lang w:val="en-US" w:eastAsia="zh-CN"/>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ind w:left="424" w:leftChars="202"/>
        <w:jc w:val="center"/>
        <w:rPr>
          <w:rFonts w:hint="eastAsia" w:ascii="宋体" w:hAnsi="宋体"/>
          <w:b/>
          <w:bCs/>
          <w:color w:val="auto"/>
          <w:kern w:val="0"/>
        </w:rPr>
      </w:pPr>
    </w:p>
    <w:p>
      <w:pPr>
        <w:spacing w:line="360" w:lineRule="auto"/>
        <w:ind w:left="424" w:leftChars="202"/>
        <w:jc w:val="center"/>
        <w:rPr>
          <w:rFonts w:hint="eastAsia" w:ascii="宋体" w:hAnsi="宋体"/>
          <w:b/>
          <w:bCs/>
          <w:color w:val="auto"/>
          <w:kern w:val="0"/>
        </w:rPr>
      </w:pPr>
      <w:r>
        <w:rPr>
          <w:rFonts w:hint="eastAsia" w:ascii="宋体" w:hAnsi="宋体"/>
          <w:b/>
          <w:bCs/>
          <w:color w:val="auto"/>
          <w:kern w:val="0"/>
        </w:rPr>
        <w:t>投标承诺书</w:t>
      </w:r>
    </w:p>
    <w:p>
      <w:pPr>
        <w:spacing w:line="360" w:lineRule="auto"/>
        <w:ind w:left="424" w:leftChars="202"/>
        <w:jc w:val="center"/>
        <w:rPr>
          <w:rFonts w:hint="eastAsia" w:ascii="宋体" w:hAnsi="宋体"/>
          <w:b/>
          <w:color w:val="auto"/>
          <w:kern w:val="0"/>
        </w:rPr>
      </w:pPr>
    </w:p>
    <w:p>
      <w:pPr>
        <w:spacing w:line="360" w:lineRule="auto"/>
        <w:ind w:left="424" w:leftChars="1" w:hanging="422" w:hangingChars="201"/>
        <w:rPr>
          <w:rFonts w:hint="eastAsia" w:ascii="宋体" w:hAnsi="宋体"/>
          <w:color w:val="auto"/>
          <w:kern w:val="0"/>
          <w:u w:val="single"/>
        </w:rPr>
      </w:pPr>
      <w:r>
        <w:rPr>
          <w:rFonts w:hint="eastAsia" w:ascii="宋体" w:hAnsi="宋体"/>
          <w:color w:val="auto"/>
          <w:kern w:val="0"/>
        </w:rPr>
        <w:t>招标人</w:t>
      </w:r>
      <w:r>
        <w:rPr>
          <w:rFonts w:hint="eastAsia" w:ascii="宋体" w:hAnsi="宋体"/>
          <w:color w:val="auto"/>
          <w:kern w:val="0"/>
          <w:u w:val="single"/>
          <w:lang w:val="en-US" w:eastAsia="zh-CN"/>
        </w:rPr>
        <w:t xml:space="preserve">                                 </w:t>
      </w:r>
      <w:r>
        <w:rPr>
          <w:rFonts w:hint="eastAsia" w:ascii="宋体" w:hAnsi="宋体"/>
          <w:color w:val="auto"/>
          <w:kern w:val="0"/>
        </w:rPr>
        <w:t>：</w:t>
      </w:r>
      <w:r>
        <w:rPr>
          <w:rFonts w:hint="eastAsia" w:ascii="宋体" w:hAnsi="宋体"/>
          <w:color w:val="auto"/>
          <w:kern w:val="0"/>
          <w:u w:val="single"/>
        </w:rPr>
        <w:t xml:space="preserve">           </w:t>
      </w:r>
      <w:r>
        <w:rPr>
          <w:rFonts w:hint="eastAsia" w:ascii="宋体" w:hAnsi="宋体"/>
          <w:color w:val="auto"/>
          <w:kern w:val="0"/>
          <w:u w:val="none"/>
        </w:rPr>
        <w:t xml:space="preserve">                 </w:t>
      </w:r>
    </w:p>
    <w:p>
      <w:pPr>
        <w:spacing w:line="360" w:lineRule="auto"/>
        <w:ind w:firstLine="420"/>
        <w:rPr>
          <w:rFonts w:hint="eastAsia" w:ascii="宋体" w:hAnsi="宋体"/>
          <w:color w:val="auto"/>
          <w:kern w:val="0"/>
        </w:rPr>
      </w:pPr>
      <w:r>
        <w:rPr>
          <w:rFonts w:hint="eastAsia" w:ascii="宋体" w:hAnsi="宋体"/>
          <w:color w:val="auto"/>
          <w:kern w:val="0"/>
        </w:rPr>
        <w:t>1、根据已收到的</w:t>
      </w:r>
      <w:r>
        <w:rPr>
          <w:rFonts w:hint="eastAsia" w:ascii="宋体" w:hAnsi="宋体"/>
          <w:color w:val="auto"/>
          <w:kern w:val="0"/>
          <w:u w:val="single"/>
        </w:rPr>
        <w:t xml:space="preserve">         </w:t>
      </w:r>
      <w:r>
        <w:rPr>
          <w:rFonts w:hint="eastAsia" w:ascii="宋体" w:hAnsi="宋体"/>
          <w:color w:val="auto"/>
          <w:kern w:val="0"/>
          <w:u w:val="single"/>
          <w:lang w:val="en-US" w:eastAsia="zh-CN"/>
        </w:rPr>
        <w:t xml:space="preserve">   </w:t>
      </w:r>
      <w:r>
        <w:rPr>
          <w:rFonts w:hint="eastAsia" w:ascii="宋体" w:hAnsi="宋体"/>
          <w:color w:val="auto"/>
          <w:kern w:val="0"/>
          <w:u w:val="single"/>
        </w:rPr>
        <w:t xml:space="preserve">  </w:t>
      </w:r>
      <w:r>
        <w:rPr>
          <w:rFonts w:hint="eastAsia" w:ascii="宋体" w:hAnsi="宋体"/>
          <w:color w:val="auto"/>
          <w:kern w:val="0"/>
        </w:rPr>
        <w:t>工程的</w:t>
      </w:r>
      <w:r>
        <w:rPr>
          <w:rFonts w:hint="eastAsia" w:ascii="宋体" w:hAnsi="宋体"/>
          <w:color w:val="auto"/>
          <w:kern w:val="0"/>
          <w:lang w:eastAsia="zh-CN"/>
        </w:rPr>
        <w:t>招标文件</w:t>
      </w:r>
      <w:r>
        <w:rPr>
          <w:rFonts w:hint="eastAsia" w:ascii="宋体" w:hAnsi="宋体"/>
          <w:color w:val="auto"/>
          <w:kern w:val="0"/>
        </w:rPr>
        <w:t>，我单位经考察现场和研究贵方的</w:t>
      </w:r>
      <w:r>
        <w:rPr>
          <w:rFonts w:hint="eastAsia" w:ascii="宋体" w:hAnsi="宋体"/>
          <w:color w:val="auto"/>
          <w:kern w:val="0"/>
          <w:lang w:eastAsia="zh-CN"/>
        </w:rPr>
        <w:t>招标文件</w:t>
      </w:r>
      <w:r>
        <w:rPr>
          <w:rFonts w:hint="eastAsia" w:ascii="宋体" w:hAnsi="宋体"/>
          <w:color w:val="auto"/>
          <w:kern w:val="0"/>
        </w:rPr>
        <w:t>后，将接受该工程</w:t>
      </w:r>
      <w:r>
        <w:rPr>
          <w:rFonts w:hint="eastAsia" w:ascii="宋体" w:hAnsi="宋体"/>
          <w:color w:val="auto"/>
          <w:kern w:val="0"/>
          <w:lang w:eastAsia="zh-CN"/>
        </w:rPr>
        <w:t>招标文件</w:t>
      </w:r>
      <w:r>
        <w:rPr>
          <w:rFonts w:hint="eastAsia" w:ascii="宋体" w:hAnsi="宋体"/>
          <w:color w:val="auto"/>
          <w:kern w:val="0"/>
        </w:rPr>
        <w:t>中各条款内容并且以</w:t>
      </w:r>
      <w:r>
        <w:rPr>
          <w:rFonts w:hint="eastAsia" w:ascii="宋体" w:hAnsi="宋体"/>
          <w:color w:val="auto"/>
          <w:kern w:val="0"/>
          <w:u w:val="single"/>
          <w:lang w:val="en-US" w:eastAsia="zh-CN"/>
        </w:rPr>
        <w:t xml:space="preserve">                         </w:t>
      </w:r>
      <w:r>
        <w:rPr>
          <w:rFonts w:hint="eastAsia" w:ascii="宋体" w:hAnsi="宋体"/>
          <w:color w:val="auto"/>
          <w:kern w:val="0"/>
          <w:u w:val="none"/>
          <w:lang w:val="en-US" w:eastAsia="zh-CN"/>
        </w:rPr>
        <w:t>的</w:t>
      </w:r>
      <w:r>
        <w:rPr>
          <w:rFonts w:hint="eastAsia" w:ascii="宋体" w:hAnsi="宋体"/>
          <w:color w:val="auto"/>
          <w:kern w:val="0"/>
        </w:rPr>
        <w:t>投标价格承包本招标范围内的工程。</w:t>
      </w:r>
    </w:p>
    <w:p>
      <w:pPr>
        <w:spacing w:line="360" w:lineRule="auto"/>
        <w:ind w:firstLine="420"/>
        <w:rPr>
          <w:rFonts w:hint="eastAsia" w:ascii="宋体" w:hAnsi="宋体" w:eastAsiaTheme="minorEastAsia"/>
          <w:color w:val="auto"/>
          <w:kern w:val="0"/>
          <w:lang w:eastAsia="zh-CN"/>
        </w:rPr>
      </w:pPr>
      <w:r>
        <w:rPr>
          <w:rFonts w:hint="eastAsia" w:ascii="宋体" w:hAnsi="宋体"/>
          <w:color w:val="auto"/>
          <w:kern w:val="0"/>
        </w:rPr>
        <w:t>2、如果我方中标，非业主原因，我方保证将在下列日期内组织施工</w:t>
      </w:r>
      <w:r>
        <w:rPr>
          <w:rFonts w:hint="eastAsia" w:ascii="宋体" w:hAnsi="宋体"/>
          <w:color w:val="auto"/>
          <w:kern w:val="0"/>
          <w:lang w:eastAsia="zh-CN"/>
        </w:rPr>
        <w:t>：</w:t>
      </w:r>
    </w:p>
    <w:p>
      <w:pPr>
        <w:spacing w:line="360" w:lineRule="auto"/>
        <w:ind w:firstLine="420"/>
        <w:rPr>
          <w:rFonts w:hint="eastAsia" w:ascii="宋体" w:hAnsi="宋体"/>
          <w:color w:val="auto"/>
          <w:kern w:val="0"/>
          <w:lang w:val="en-US" w:eastAsia="zh-CN"/>
        </w:rPr>
      </w:pPr>
      <w:r>
        <w:rPr>
          <w:rFonts w:hint="eastAsia" w:ascii="宋体" w:hAnsi="宋体"/>
          <w:color w:val="auto"/>
          <w:kern w:val="0"/>
          <w:lang w:val="en-US" w:eastAsia="zh-CN"/>
        </w:rPr>
        <w:t>工期：</w:t>
      </w:r>
      <w:r>
        <w:rPr>
          <w:rFonts w:hint="eastAsia" w:ascii="宋体" w:hAnsi="宋体"/>
          <w:color w:val="auto"/>
          <w:kern w:val="0"/>
          <w:u w:val="single"/>
          <w:lang w:val="en-US" w:eastAsia="zh-CN"/>
        </w:rPr>
        <w:t xml:space="preserve">                   </w:t>
      </w:r>
      <w:r>
        <w:rPr>
          <w:rFonts w:hint="eastAsia"/>
          <w:szCs w:val="21"/>
          <w:lang w:val="en-US" w:eastAsia="zh-CN"/>
        </w:rPr>
        <w:t>。</w:t>
      </w:r>
    </w:p>
    <w:p>
      <w:pPr>
        <w:spacing w:line="360" w:lineRule="auto"/>
        <w:ind w:firstLine="420"/>
        <w:rPr>
          <w:rFonts w:hint="eastAsia" w:ascii="宋体" w:hAnsi="宋体"/>
          <w:color w:val="auto"/>
          <w:kern w:val="0"/>
        </w:rPr>
      </w:pPr>
      <w:r>
        <w:rPr>
          <w:rFonts w:hint="eastAsia" w:ascii="宋体" w:hAnsi="宋体"/>
          <w:color w:val="auto"/>
          <w:kern w:val="0"/>
        </w:rPr>
        <w:t>3、如果我方中标，非业主原因，我方保证将按下列质量</w:t>
      </w:r>
      <w:r>
        <w:rPr>
          <w:rFonts w:hint="eastAsia" w:ascii="宋体" w:hAnsi="宋体"/>
          <w:color w:val="auto"/>
          <w:kern w:val="0"/>
          <w:lang w:val="en-US" w:eastAsia="zh-CN"/>
        </w:rPr>
        <w:t>要求</w:t>
      </w:r>
      <w:r>
        <w:rPr>
          <w:rFonts w:hint="eastAsia" w:ascii="宋体" w:hAnsi="宋体"/>
          <w:color w:val="auto"/>
          <w:kern w:val="0"/>
        </w:rPr>
        <w:t>完成本工程。</w:t>
      </w:r>
    </w:p>
    <w:p>
      <w:pPr>
        <w:spacing w:line="360" w:lineRule="auto"/>
        <w:ind w:firstLine="420"/>
        <w:rPr>
          <w:rFonts w:hint="eastAsia" w:ascii="宋体" w:hAnsi="宋体"/>
          <w:color w:val="auto"/>
          <w:kern w:val="0"/>
          <w:u w:val="single"/>
        </w:rPr>
      </w:pPr>
      <w:r>
        <w:rPr>
          <w:rFonts w:hint="eastAsia" w:ascii="宋体" w:hAnsi="宋体"/>
          <w:color w:val="auto"/>
          <w:kern w:val="0"/>
        </w:rPr>
        <w:t>质量</w:t>
      </w:r>
      <w:r>
        <w:rPr>
          <w:rFonts w:hint="eastAsia" w:ascii="宋体" w:hAnsi="宋体"/>
          <w:color w:val="auto"/>
          <w:kern w:val="0"/>
          <w:lang w:val="en-US" w:eastAsia="zh-CN"/>
        </w:rPr>
        <w:t>要求</w:t>
      </w:r>
      <w:r>
        <w:rPr>
          <w:rFonts w:hint="eastAsia" w:ascii="宋体" w:hAnsi="宋体"/>
          <w:color w:val="auto"/>
          <w:kern w:val="0"/>
        </w:rPr>
        <w:t>：</w:t>
      </w:r>
      <w:r>
        <w:rPr>
          <w:rFonts w:hint="eastAsia" w:ascii="宋体" w:hAnsi="宋体"/>
          <w:color w:val="auto"/>
          <w:kern w:val="0"/>
          <w:u w:val="single"/>
          <w:lang w:val="en-US" w:eastAsia="zh-CN"/>
        </w:rPr>
        <w:t xml:space="preserve">                   </w:t>
      </w:r>
      <w:r>
        <w:rPr>
          <w:rFonts w:hint="eastAsia" w:ascii="宋体" w:hAnsi="宋体"/>
          <w:color w:val="auto"/>
          <w:kern w:val="0"/>
          <w:lang w:val="en-US" w:eastAsia="zh-CN"/>
        </w:rPr>
        <w:t>。</w:t>
      </w:r>
      <w:r>
        <w:rPr>
          <w:rFonts w:hint="eastAsia" w:ascii="宋体" w:hAnsi="宋体"/>
          <w:color w:val="auto"/>
          <w:kern w:val="0"/>
          <w:u w:val="single"/>
        </w:rPr>
        <w:t xml:space="preserve">       </w:t>
      </w:r>
    </w:p>
    <w:p>
      <w:pPr>
        <w:numPr>
          <w:ilvl w:val="0"/>
          <w:numId w:val="0"/>
        </w:numPr>
        <w:spacing w:line="360" w:lineRule="auto"/>
        <w:ind w:leftChars="0" w:firstLine="420" w:firstLineChars="200"/>
        <w:rPr>
          <w:rFonts w:hint="eastAsia" w:ascii="宋体" w:hAnsi="宋体"/>
          <w:color w:val="auto"/>
          <w:kern w:val="0"/>
        </w:rPr>
      </w:pPr>
      <w:r>
        <w:rPr>
          <w:rFonts w:hint="eastAsia" w:ascii="宋体" w:hAnsi="宋体"/>
          <w:color w:val="auto"/>
          <w:kern w:val="0"/>
          <w:lang w:val="en-US" w:eastAsia="zh-CN"/>
        </w:rPr>
        <w:t>4、</w:t>
      </w:r>
      <w:r>
        <w:rPr>
          <w:rFonts w:hint="eastAsia" w:ascii="宋体" w:hAnsi="宋体"/>
          <w:color w:val="auto"/>
          <w:kern w:val="0"/>
        </w:rPr>
        <w:t>如果我方中标，我方将按</w:t>
      </w:r>
      <w:r>
        <w:rPr>
          <w:rFonts w:hint="eastAsia" w:ascii="宋体" w:hAnsi="宋体"/>
          <w:color w:val="auto"/>
          <w:kern w:val="0"/>
          <w:lang w:eastAsia="zh-CN"/>
        </w:rPr>
        <w:t>招标文件</w:t>
      </w:r>
      <w:r>
        <w:rPr>
          <w:rFonts w:hint="eastAsia" w:ascii="宋体" w:hAnsi="宋体"/>
          <w:color w:val="auto"/>
          <w:kern w:val="0"/>
        </w:rPr>
        <w:t>规定的时间内签订承包合同。</w:t>
      </w:r>
    </w:p>
    <w:p>
      <w:pPr>
        <w:numPr>
          <w:ilvl w:val="0"/>
          <w:numId w:val="0"/>
        </w:numPr>
        <w:spacing w:line="360" w:lineRule="auto"/>
        <w:ind w:leftChars="0" w:firstLine="420" w:firstLineChars="200"/>
        <w:rPr>
          <w:rFonts w:hint="eastAsia" w:ascii="宋体" w:hAnsi="宋体"/>
          <w:color w:val="auto"/>
          <w:kern w:val="0"/>
        </w:rPr>
      </w:pPr>
      <w:r>
        <w:rPr>
          <w:rFonts w:hint="eastAsia" w:ascii="宋体" w:hAnsi="宋体"/>
          <w:color w:val="auto"/>
          <w:kern w:val="0"/>
          <w:lang w:val="en-US" w:eastAsia="zh-CN"/>
        </w:rPr>
        <w:t>5、</w:t>
      </w:r>
      <w:r>
        <w:rPr>
          <w:rFonts w:hint="eastAsia" w:ascii="宋体" w:hAnsi="宋体"/>
          <w:color w:val="auto"/>
          <w:kern w:val="0"/>
        </w:rPr>
        <w:t>贵方的</w:t>
      </w:r>
      <w:r>
        <w:rPr>
          <w:rFonts w:hint="eastAsia" w:ascii="宋体" w:hAnsi="宋体"/>
          <w:color w:val="auto"/>
          <w:kern w:val="0"/>
          <w:lang w:eastAsia="zh-CN"/>
        </w:rPr>
        <w:t>招标文件</w:t>
      </w:r>
      <w:r>
        <w:rPr>
          <w:rFonts w:hint="eastAsia" w:ascii="宋体" w:hAnsi="宋体"/>
          <w:color w:val="auto"/>
          <w:kern w:val="0"/>
        </w:rPr>
        <w:t>、中标通知书、我方的投标文件将构成约束双方的合同一部分。</w:t>
      </w:r>
    </w:p>
    <w:p>
      <w:pPr>
        <w:spacing w:line="360" w:lineRule="auto"/>
        <w:ind w:firstLine="420"/>
        <w:rPr>
          <w:rFonts w:hint="eastAsia" w:ascii="宋体" w:hAnsi="宋体"/>
          <w:color w:val="auto"/>
          <w:kern w:val="0"/>
        </w:rPr>
      </w:pPr>
      <w:r>
        <w:rPr>
          <w:rFonts w:hint="eastAsia" w:ascii="宋体" w:hAnsi="宋体"/>
          <w:color w:val="auto"/>
          <w:kern w:val="0"/>
        </w:rPr>
        <w:t>6、如果我方未中标，贵方没有必要对我方做出任何解释和说明，我方将充分尊重和理解贵方的选择。</w:t>
      </w:r>
    </w:p>
    <w:p>
      <w:pPr>
        <w:spacing w:line="360" w:lineRule="auto"/>
        <w:ind w:firstLine="420" w:firstLineChars="200"/>
        <w:rPr>
          <w:rFonts w:hint="eastAsia"/>
          <w:color w:val="auto"/>
        </w:rPr>
      </w:pPr>
      <w:r>
        <w:rPr>
          <w:rFonts w:hint="eastAsia" w:ascii="宋体" w:hAnsi="宋体"/>
          <w:color w:val="auto"/>
          <w:kern w:val="0"/>
          <w:lang w:val="en-US" w:eastAsia="zh-CN"/>
        </w:rPr>
        <w:t>7</w:t>
      </w:r>
      <w:r>
        <w:rPr>
          <w:rFonts w:hint="eastAsia" w:ascii="宋体" w:hAnsi="宋体"/>
          <w:color w:val="auto"/>
          <w:kern w:val="0"/>
        </w:rPr>
        <w:t>、我方愿意遵守国家有关规定和</w:t>
      </w:r>
      <w:r>
        <w:rPr>
          <w:rFonts w:hint="eastAsia" w:ascii="宋体" w:hAnsi="宋体"/>
          <w:color w:val="auto"/>
          <w:kern w:val="0"/>
          <w:lang w:eastAsia="zh-CN"/>
        </w:rPr>
        <w:t>招标文件</w:t>
      </w:r>
      <w:r>
        <w:rPr>
          <w:rFonts w:hint="eastAsia" w:ascii="宋体" w:hAnsi="宋体"/>
          <w:color w:val="auto"/>
          <w:kern w:val="0"/>
        </w:rPr>
        <w:t>中规定的收费标准,承付中标服务费。</w:t>
      </w:r>
    </w:p>
    <w:p>
      <w:pPr>
        <w:spacing w:line="360" w:lineRule="auto"/>
        <w:ind w:firstLine="420" w:firstLineChars="200"/>
        <w:rPr>
          <w:rFonts w:hint="eastAsia" w:ascii="宋体" w:hAnsi="宋体"/>
          <w:color w:val="auto"/>
          <w:kern w:val="0"/>
          <w:lang w:val="en-US" w:eastAsia="zh-CN"/>
        </w:rPr>
      </w:pPr>
      <w:r>
        <w:rPr>
          <w:rFonts w:hint="eastAsia" w:ascii="宋体" w:hAnsi="宋体"/>
          <w:color w:val="auto"/>
          <w:kern w:val="0"/>
          <w:lang w:val="en-US" w:eastAsia="zh-CN"/>
        </w:rPr>
        <w:t>8、其他承诺事宜：</w:t>
      </w:r>
      <w:r>
        <w:rPr>
          <w:rFonts w:hint="eastAsia" w:ascii="宋体" w:hAnsi="宋体"/>
          <w:color w:val="auto"/>
          <w:kern w:val="0"/>
          <w:u w:val="single"/>
          <w:lang w:val="en-US" w:eastAsia="zh-CN"/>
        </w:rPr>
        <w:t xml:space="preserve">                                 </w:t>
      </w:r>
      <w:r>
        <w:rPr>
          <w:rFonts w:hint="eastAsia" w:ascii="宋体" w:hAnsi="宋体"/>
          <w:color w:val="auto"/>
          <w:kern w:val="0"/>
          <w:lang w:val="en-US" w:eastAsia="zh-CN"/>
        </w:rPr>
        <w:t>。</w:t>
      </w:r>
    </w:p>
    <w:p>
      <w:pPr>
        <w:pStyle w:val="19"/>
        <w:spacing w:line="360" w:lineRule="auto"/>
        <w:rPr>
          <w:rFonts w:hint="default"/>
          <w:color w:val="auto"/>
          <w:lang w:val="en-US" w:eastAsia="zh-CN"/>
        </w:rPr>
      </w:pPr>
    </w:p>
    <w:p>
      <w:pPr>
        <w:pStyle w:val="20"/>
        <w:spacing w:line="360" w:lineRule="auto"/>
        <w:rPr>
          <w:rFonts w:hint="default"/>
          <w:color w:val="auto"/>
          <w:lang w:val="en-US" w:eastAsia="zh-CN"/>
        </w:rPr>
      </w:pPr>
    </w:p>
    <w:p>
      <w:pPr>
        <w:spacing w:line="360" w:lineRule="auto"/>
        <w:rPr>
          <w:rFonts w:hint="eastAsia" w:ascii="宋体" w:hAnsi="宋体"/>
          <w:color w:val="auto"/>
          <w:kern w:val="0"/>
        </w:rPr>
      </w:pPr>
    </w:p>
    <w:p>
      <w:pPr>
        <w:spacing w:line="360" w:lineRule="auto"/>
        <w:ind w:firstLine="1260" w:firstLineChars="600"/>
        <w:rPr>
          <w:rFonts w:hint="eastAsia" w:ascii="宋体" w:hAnsi="宋体"/>
          <w:color w:val="auto"/>
          <w:kern w:val="0"/>
        </w:rPr>
      </w:pPr>
      <w:r>
        <w:rPr>
          <w:rFonts w:hint="eastAsia" w:ascii="宋体" w:hAnsi="宋体"/>
          <w:color w:val="auto"/>
          <w:kern w:val="0"/>
        </w:rPr>
        <w:t>投标人：</w:t>
      </w:r>
      <w:r>
        <w:rPr>
          <w:rFonts w:hint="eastAsia" w:ascii="宋体" w:hAnsi="宋体"/>
          <w:color w:val="auto"/>
          <w:kern w:val="0"/>
          <w:u w:val="single"/>
          <w:lang w:val="en-US" w:eastAsia="zh-CN"/>
        </w:rPr>
        <w:t xml:space="preserve">                          </w:t>
      </w:r>
      <w:r>
        <w:rPr>
          <w:rFonts w:hint="eastAsia" w:ascii="宋体" w:hAnsi="宋体"/>
          <w:color w:val="auto"/>
          <w:kern w:val="0"/>
        </w:rPr>
        <w:t>（盖章）</w:t>
      </w:r>
    </w:p>
    <w:p>
      <w:pPr>
        <w:pStyle w:val="19"/>
        <w:spacing w:line="360" w:lineRule="auto"/>
        <w:rPr>
          <w:rFonts w:hint="eastAsia" w:ascii="宋体" w:hAnsi="宋体"/>
          <w:color w:val="auto"/>
          <w:kern w:val="0"/>
        </w:rPr>
      </w:pPr>
    </w:p>
    <w:p>
      <w:pPr>
        <w:pStyle w:val="20"/>
        <w:spacing w:line="360" w:lineRule="auto"/>
        <w:rPr>
          <w:rFonts w:hint="eastAsia"/>
          <w:color w:val="auto"/>
        </w:rPr>
      </w:pPr>
    </w:p>
    <w:p>
      <w:pPr>
        <w:spacing w:line="360" w:lineRule="auto"/>
        <w:ind w:firstLine="1260" w:firstLineChars="600"/>
        <w:rPr>
          <w:rFonts w:hint="eastAsia" w:ascii="宋体" w:hAnsi="宋体"/>
          <w:color w:val="auto"/>
          <w:kern w:val="0"/>
        </w:rPr>
      </w:pPr>
      <w:r>
        <w:rPr>
          <w:rFonts w:hint="eastAsia" w:ascii="宋体" w:hAnsi="宋体"/>
          <w:color w:val="auto"/>
          <w:kern w:val="0"/>
        </w:rPr>
        <w:t>法定代表人或委托代理人：</w:t>
      </w:r>
      <w:r>
        <w:rPr>
          <w:rFonts w:hint="eastAsia" w:ascii="宋体" w:hAnsi="宋体"/>
          <w:color w:val="auto"/>
          <w:kern w:val="0"/>
          <w:u w:val="single"/>
          <w:lang w:val="en-US" w:eastAsia="zh-CN"/>
        </w:rPr>
        <w:t xml:space="preserve">                       </w:t>
      </w:r>
      <w:r>
        <w:rPr>
          <w:rFonts w:hint="eastAsia" w:ascii="宋体" w:hAnsi="宋体"/>
          <w:color w:val="auto"/>
          <w:kern w:val="0"/>
        </w:rPr>
        <w:t>（</w:t>
      </w:r>
      <w:r>
        <w:rPr>
          <w:rFonts w:hint="eastAsia" w:ascii="宋体" w:hAnsi="宋体"/>
          <w:color w:val="auto"/>
          <w:kern w:val="0"/>
          <w:lang w:val="en-US" w:eastAsia="zh-CN"/>
        </w:rPr>
        <w:t>签字或</w:t>
      </w:r>
      <w:r>
        <w:rPr>
          <w:rFonts w:hint="eastAsia" w:ascii="宋体" w:hAnsi="宋体"/>
          <w:color w:val="auto"/>
          <w:kern w:val="0"/>
        </w:rPr>
        <w:t>盖章）</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wordWrap w:val="0"/>
        <w:spacing w:line="360" w:lineRule="auto"/>
        <w:jc w:val="right"/>
        <w:rPr>
          <w:rFonts w:hint="eastAsia" w:ascii="宋体" w:hAnsi="宋体"/>
          <w:color w:val="auto"/>
          <w:kern w:val="0"/>
        </w:rPr>
      </w:pPr>
      <w:r>
        <w:rPr>
          <w:rFonts w:hint="eastAsia" w:ascii="宋体" w:hAnsi="宋体"/>
          <w:color w:val="auto"/>
          <w:kern w:val="0"/>
        </w:rPr>
        <w:t>日期：</w:t>
      </w:r>
      <w:r>
        <w:rPr>
          <w:rFonts w:hint="eastAsia" w:ascii="宋体" w:hAnsi="宋体"/>
          <w:color w:val="auto"/>
          <w:kern w:val="0"/>
          <w:u w:val="single"/>
        </w:rPr>
        <w:t xml:space="preserve">        </w:t>
      </w:r>
      <w:r>
        <w:rPr>
          <w:rFonts w:hint="eastAsia" w:ascii="宋体" w:hAnsi="宋体"/>
          <w:color w:val="auto"/>
          <w:kern w:val="0"/>
        </w:rPr>
        <w:t>年</w:t>
      </w:r>
      <w:r>
        <w:rPr>
          <w:rFonts w:hint="eastAsia" w:ascii="宋体" w:hAnsi="宋体"/>
          <w:color w:val="auto"/>
          <w:kern w:val="0"/>
          <w:u w:val="single"/>
        </w:rPr>
        <w:t xml:space="preserve">    </w:t>
      </w:r>
      <w:r>
        <w:rPr>
          <w:rFonts w:hint="eastAsia" w:ascii="宋体" w:hAnsi="宋体"/>
          <w:color w:val="auto"/>
          <w:kern w:val="0"/>
        </w:rPr>
        <w:t>月</w:t>
      </w:r>
      <w:r>
        <w:rPr>
          <w:rFonts w:hint="eastAsia" w:ascii="宋体" w:hAnsi="宋体"/>
          <w:color w:val="auto"/>
          <w:kern w:val="0"/>
          <w:u w:val="single"/>
        </w:rPr>
        <w:t xml:space="preserve">    </w:t>
      </w:r>
      <w:r>
        <w:rPr>
          <w:rFonts w:hint="eastAsia" w:ascii="宋体" w:hAnsi="宋体"/>
          <w:color w:val="auto"/>
          <w:kern w:val="0"/>
        </w:rPr>
        <w:t>日</w:t>
      </w: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jc w:val="center"/>
        <w:rPr>
          <w:rFonts w:hint="eastAsia" w:ascii="宋体" w:hAnsi="宋体"/>
          <w:b/>
          <w:color w:val="auto"/>
          <w:kern w:val="0"/>
        </w:rPr>
      </w:pPr>
    </w:p>
    <w:p>
      <w:pPr>
        <w:spacing w:line="360" w:lineRule="auto"/>
        <w:ind w:left="424" w:leftChars="202"/>
        <w:jc w:val="center"/>
        <w:rPr>
          <w:b/>
          <w:color w:val="auto"/>
        </w:rPr>
      </w:pPr>
      <w:r>
        <w:rPr>
          <w:rFonts w:hint="eastAsia" w:ascii="宋体" w:hAnsi="宋体"/>
          <w:b/>
          <w:bCs/>
          <w:color w:val="auto"/>
          <w:kern w:val="0"/>
        </w:rPr>
        <w:t>开标一览表</w:t>
      </w:r>
      <w:r>
        <w:rPr>
          <w:rFonts w:hint="eastAsia"/>
          <w:b/>
          <w:color w:val="auto"/>
          <w:sz w:val="24"/>
          <w:lang w:val="en-US"/>
        </w:rPr>
        <w:t xml:space="preserve">                                                  </w:t>
      </w:r>
    </w:p>
    <w:p>
      <w:pPr>
        <w:pStyle w:val="10"/>
        <w:spacing w:before="0" w:line="360" w:lineRule="auto"/>
        <w:ind w:left="0"/>
        <w:jc w:val="both"/>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项目编号</w:t>
      </w:r>
      <w:r>
        <w:rPr>
          <w:rFonts w:hint="eastAsia" w:ascii="宋体" w:hAnsi="宋体" w:eastAsia="宋体" w:cs="宋体"/>
          <w:b/>
          <w:bCs/>
          <w:color w:val="auto"/>
          <w:sz w:val="21"/>
          <w:szCs w:val="21"/>
          <w:lang w:eastAsia="zh-CN"/>
        </w:rPr>
        <w:t>：</w:t>
      </w:r>
    </w:p>
    <w:p>
      <w:pPr>
        <w:pStyle w:val="30"/>
        <w:spacing w:line="360" w:lineRule="auto"/>
        <w:ind w:left="0" w:leftChars="0" w:firstLine="0" w:firstLineChars="0"/>
        <w:jc w:val="both"/>
        <w:rPr>
          <w:rFonts w:hint="eastAsia" w:eastAsia="宋体"/>
          <w:b/>
          <w:color w:val="auto"/>
          <w:lang w:eastAsia="zh-CN"/>
        </w:rPr>
      </w:pPr>
      <w:r>
        <w:rPr>
          <w:rFonts w:hint="eastAsia" w:ascii="宋体" w:hAnsi="宋体" w:eastAsia="宋体" w:cs="宋体"/>
          <w:b/>
          <w:bCs/>
          <w:color w:val="auto"/>
          <w:sz w:val="21"/>
          <w:szCs w:val="21"/>
        </w:rPr>
        <w:t>项目名称</w:t>
      </w:r>
      <w:r>
        <w:rPr>
          <w:rFonts w:hint="eastAsia" w:eastAsia="宋体"/>
          <w:b/>
          <w:bCs/>
          <w:color w:val="auto"/>
          <w:lang w:eastAsia="zh-CN"/>
        </w:rPr>
        <w:t>：</w:t>
      </w:r>
    </w:p>
    <w:tbl>
      <w:tblPr>
        <w:tblStyle w:val="25"/>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5"/>
        <w:gridCol w:w="1412"/>
        <w:gridCol w:w="1013"/>
        <w:gridCol w:w="950"/>
        <w:gridCol w:w="133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5" w:type="dxa"/>
            <w:vAlign w:val="center"/>
          </w:tcPr>
          <w:p>
            <w:pPr>
              <w:pStyle w:val="10"/>
              <w:spacing w:before="0" w:line="360" w:lineRule="auto"/>
              <w:jc w:val="center"/>
              <w:rPr>
                <w:rFonts w:hint="default" w:asciiTheme="minorHAnsi" w:hAnsiTheme="minorHAnsi" w:eastAsiaTheme="minorEastAsia" w:cstheme="minorBidi"/>
                <w:b/>
                <w:color w:val="auto"/>
                <w:kern w:val="2"/>
                <w:sz w:val="21"/>
                <w:szCs w:val="22"/>
                <w:lang w:val="en-US" w:eastAsia="zh-CN" w:bidi="ar-SA"/>
              </w:rPr>
            </w:pPr>
            <w:r>
              <w:rPr>
                <w:rFonts w:hint="eastAsia" w:asciiTheme="minorHAnsi" w:hAnsiTheme="minorHAnsi" w:eastAsiaTheme="minorEastAsia" w:cstheme="minorBidi"/>
                <w:b/>
                <w:color w:val="auto"/>
                <w:kern w:val="2"/>
                <w:sz w:val="21"/>
                <w:szCs w:val="22"/>
                <w:lang w:val="en-US" w:eastAsia="zh-CN" w:bidi="ar-SA"/>
              </w:rPr>
              <w:t>项目名称</w:t>
            </w:r>
          </w:p>
        </w:tc>
        <w:tc>
          <w:tcPr>
            <w:tcW w:w="1412" w:type="dxa"/>
            <w:vAlign w:val="center"/>
          </w:tcPr>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r>
              <w:rPr>
                <w:rFonts w:hint="eastAsia" w:asciiTheme="minorHAnsi" w:hAnsiTheme="minorHAnsi" w:eastAsiaTheme="minorEastAsia" w:cstheme="minorBidi"/>
                <w:b/>
                <w:color w:val="auto"/>
                <w:kern w:val="2"/>
                <w:sz w:val="21"/>
                <w:szCs w:val="22"/>
                <w:lang w:val="en-US" w:eastAsia="zh-CN" w:bidi="ar-SA"/>
              </w:rPr>
              <w:t>投标报价</w:t>
            </w:r>
          </w:p>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r>
              <w:rPr>
                <w:rFonts w:hint="eastAsia" w:asciiTheme="minorHAnsi" w:hAnsiTheme="minorHAnsi" w:eastAsiaTheme="minorEastAsia" w:cstheme="minorBidi"/>
                <w:b/>
                <w:color w:val="auto"/>
                <w:kern w:val="2"/>
                <w:sz w:val="21"/>
                <w:szCs w:val="22"/>
                <w:lang w:val="en-US" w:eastAsia="zh-CN" w:bidi="ar-SA"/>
              </w:rPr>
              <w:t>（元）</w:t>
            </w:r>
          </w:p>
        </w:tc>
        <w:tc>
          <w:tcPr>
            <w:tcW w:w="1013" w:type="dxa"/>
            <w:vAlign w:val="center"/>
          </w:tcPr>
          <w:p>
            <w:pPr>
              <w:pStyle w:val="10"/>
              <w:spacing w:before="0" w:line="360" w:lineRule="auto"/>
              <w:jc w:val="center"/>
              <w:rPr>
                <w:rFonts w:hint="default" w:asciiTheme="minorHAnsi" w:hAnsiTheme="minorHAnsi" w:eastAsiaTheme="minorEastAsia" w:cstheme="minorBidi"/>
                <w:b/>
                <w:color w:val="auto"/>
                <w:kern w:val="2"/>
                <w:sz w:val="21"/>
                <w:szCs w:val="22"/>
                <w:lang w:val="en-US" w:eastAsia="zh-CN" w:bidi="ar-SA"/>
              </w:rPr>
            </w:pPr>
            <w:r>
              <w:rPr>
                <w:rFonts w:hint="eastAsia" w:asciiTheme="minorHAnsi" w:hAnsiTheme="minorHAnsi" w:eastAsiaTheme="minorEastAsia" w:cstheme="minorBidi"/>
                <w:b/>
                <w:color w:val="auto"/>
                <w:kern w:val="2"/>
                <w:sz w:val="21"/>
                <w:szCs w:val="22"/>
                <w:lang w:val="en-US" w:eastAsia="zh-CN" w:bidi="ar-SA"/>
              </w:rPr>
              <w:t>工期</w:t>
            </w:r>
          </w:p>
        </w:tc>
        <w:tc>
          <w:tcPr>
            <w:tcW w:w="950" w:type="dxa"/>
            <w:vAlign w:val="center"/>
          </w:tcPr>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r>
              <w:rPr>
                <w:rFonts w:hint="eastAsia" w:asciiTheme="minorHAnsi" w:hAnsiTheme="minorHAnsi" w:eastAsiaTheme="minorEastAsia" w:cstheme="minorBidi"/>
                <w:b/>
                <w:color w:val="auto"/>
                <w:kern w:val="2"/>
                <w:sz w:val="21"/>
                <w:szCs w:val="22"/>
                <w:lang w:val="en-US" w:eastAsia="zh-CN" w:bidi="ar-SA"/>
              </w:rPr>
              <w:t>质量</w:t>
            </w:r>
          </w:p>
        </w:tc>
        <w:tc>
          <w:tcPr>
            <w:tcW w:w="1337" w:type="dxa"/>
            <w:vAlign w:val="center"/>
          </w:tcPr>
          <w:p>
            <w:pPr>
              <w:pStyle w:val="10"/>
              <w:spacing w:before="0" w:line="360" w:lineRule="auto"/>
              <w:jc w:val="center"/>
              <w:rPr>
                <w:rFonts w:hint="default" w:asciiTheme="minorHAnsi" w:hAnsiTheme="minorHAnsi" w:eastAsiaTheme="minorEastAsia" w:cstheme="minorBidi"/>
                <w:b/>
                <w:color w:val="auto"/>
                <w:kern w:val="2"/>
                <w:sz w:val="21"/>
                <w:szCs w:val="22"/>
                <w:lang w:val="en-US" w:eastAsia="zh-CN" w:bidi="ar-SA"/>
              </w:rPr>
            </w:pPr>
            <w:r>
              <w:rPr>
                <w:rFonts w:hint="eastAsia" w:asciiTheme="minorHAnsi" w:hAnsiTheme="minorHAnsi" w:eastAsiaTheme="minorEastAsia" w:cstheme="minorBidi"/>
                <w:b/>
                <w:color w:val="auto"/>
                <w:kern w:val="2"/>
                <w:sz w:val="21"/>
                <w:szCs w:val="22"/>
                <w:lang w:val="en-US" w:eastAsia="zh-CN" w:bidi="ar-SA"/>
              </w:rPr>
              <w:t>投标保证金</w:t>
            </w:r>
          </w:p>
        </w:tc>
        <w:tc>
          <w:tcPr>
            <w:tcW w:w="888" w:type="dxa"/>
            <w:vAlign w:val="center"/>
          </w:tcPr>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r>
              <w:rPr>
                <w:rFonts w:hint="eastAsia" w:asciiTheme="minorHAnsi" w:hAnsiTheme="minorHAnsi" w:eastAsiaTheme="minorEastAsia" w:cstheme="minorBidi"/>
                <w:b/>
                <w:color w:val="auto"/>
                <w:kern w:val="2"/>
                <w:sz w:val="21"/>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3385" w:type="dxa"/>
          </w:tcPr>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p>
        </w:tc>
        <w:tc>
          <w:tcPr>
            <w:tcW w:w="1412" w:type="dxa"/>
            <w:vAlign w:val="center"/>
          </w:tcPr>
          <w:p>
            <w:pPr>
              <w:ind w:right="187"/>
              <w:jc w:val="both"/>
              <w:rPr>
                <w:rFonts w:hint="eastAsia" w:ascii="宋体" w:hAnsi="宋体" w:eastAsia="宋体" w:cs="Times New Roman"/>
                <w:b w:val="0"/>
                <w:color w:val="000000"/>
                <w:kern w:val="2"/>
                <w:sz w:val="24"/>
                <w:szCs w:val="24"/>
                <w:lang w:val="en-US" w:eastAsia="zh-CN" w:bidi="ar-SA"/>
              </w:rPr>
            </w:pPr>
            <w:r>
              <w:rPr>
                <w:rFonts w:hint="eastAsia" w:ascii="宋体" w:hAnsi="宋体" w:eastAsia="宋体" w:cs="Times New Roman"/>
                <w:b w:val="0"/>
                <w:color w:val="000000"/>
                <w:kern w:val="2"/>
                <w:sz w:val="24"/>
                <w:szCs w:val="24"/>
                <w:lang w:val="en-US" w:eastAsia="zh-CN" w:bidi="ar-SA"/>
              </w:rPr>
              <w:t>大写：</w:t>
            </w:r>
          </w:p>
          <w:p>
            <w:pPr>
              <w:pStyle w:val="10"/>
              <w:spacing w:before="0" w:line="360" w:lineRule="auto"/>
              <w:jc w:val="both"/>
              <w:rPr>
                <w:rFonts w:hint="eastAsia" w:ascii="宋体" w:hAnsi="宋体" w:eastAsia="宋体" w:cs="Times New Roman"/>
                <w:b w:val="0"/>
                <w:color w:val="000000"/>
                <w:kern w:val="2"/>
                <w:sz w:val="24"/>
                <w:szCs w:val="24"/>
                <w:lang w:val="en-US" w:eastAsia="zh-CN" w:bidi="ar-SA"/>
              </w:rPr>
            </w:pPr>
          </w:p>
          <w:p>
            <w:pPr>
              <w:pStyle w:val="10"/>
              <w:spacing w:before="0" w:line="360" w:lineRule="auto"/>
              <w:jc w:val="both"/>
              <w:rPr>
                <w:rFonts w:hint="eastAsia" w:asciiTheme="minorHAnsi" w:hAnsiTheme="minorHAnsi" w:eastAsiaTheme="minorEastAsia" w:cstheme="minorBidi"/>
                <w:b/>
                <w:color w:val="auto"/>
                <w:kern w:val="2"/>
                <w:sz w:val="21"/>
                <w:szCs w:val="22"/>
                <w:lang w:val="en-US" w:eastAsia="zh-CN" w:bidi="ar-SA"/>
              </w:rPr>
            </w:pPr>
            <w:r>
              <w:rPr>
                <w:rFonts w:hint="eastAsia" w:ascii="宋体" w:hAnsi="宋体" w:eastAsia="宋体" w:cs="Times New Roman"/>
                <w:b w:val="0"/>
                <w:color w:val="000000"/>
                <w:kern w:val="2"/>
                <w:sz w:val="24"/>
                <w:szCs w:val="24"/>
                <w:lang w:val="en-US" w:eastAsia="zh-CN" w:bidi="ar-SA"/>
              </w:rPr>
              <w:t>小写:</w:t>
            </w:r>
          </w:p>
        </w:tc>
        <w:tc>
          <w:tcPr>
            <w:tcW w:w="1013" w:type="dxa"/>
          </w:tcPr>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p>
        </w:tc>
        <w:tc>
          <w:tcPr>
            <w:tcW w:w="950" w:type="dxa"/>
          </w:tcPr>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p>
        </w:tc>
        <w:tc>
          <w:tcPr>
            <w:tcW w:w="1337" w:type="dxa"/>
          </w:tcPr>
          <w:p>
            <w:pPr>
              <w:pStyle w:val="10"/>
              <w:spacing w:before="0" w:line="360" w:lineRule="auto"/>
              <w:jc w:val="center"/>
              <w:rPr>
                <w:rFonts w:hint="eastAsia" w:asciiTheme="minorHAnsi" w:hAnsiTheme="minorHAnsi" w:eastAsiaTheme="minorEastAsia" w:cstheme="minorBidi"/>
                <w:b/>
                <w:color w:val="auto"/>
                <w:kern w:val="2"/>
                <w:sz w:val="21"/>
                <w:szCs w:val="22"/>
                <w:lang w:val="en-US" w:eastAsia="zh-CN" w:bidi="ar-SA"/>
              </w:rPr>
            </w:pPr>
          </w:p>
        </w:tc>
        <w:tc>
          <w:tcPr>
            <w:tcW w:w="888" w:type="dxa"/>
          </w:tcPr>
          <w:p>
            <w:pPr>
              <w:pStyle w:val="10"/>
              <w:spacing w:before="0" w:line="360" w:lineRule="auto"/>
              <w:jc w:val="center"/>
              <w:rPr>
                <w:b/>
                <w:color w:val="auto"/>
                <w:vertAlign w:val="baseline"/>
              </w:rPr>
            </w:pPr>
          </w:p>
        </w:tc>
      </w:tr>
    </w:tbl>
    <w:p>
      <w:pPr>
        <w:pStyle w:val="10"/>
        <w:spacing w:before="0" w:line="360" w:lineRule="auto"/>
        <w:ind w:left="0"/>
        <w:rPr>
          <w:b/>
          <w:color w:val="auto"/>
        </w:rPr>
      </w:pPr>
    </w:p>
    <w:p>
      <w:pPr>
        <w:spacing w:line="360" w:lineRule="auto"/>
        <w:ind w:firstLine="1260" w:firstLineChars="600"/>
        <w:rPr>
          <w:rFonts w:hint="eastAsia" w:ascii="宋体" w:hAnsi="宋体"/>
          <w:color w:val="auto"/>
          <w:kern w:val="0"/>
        </w:rPr>
      </w:pPr>
      <w:r>
        <w:rPr>
          <w:rFonts w:hint="eastAsia" w:ascii="宋体" w:hAnsi="宋体"/>
          <w:color w:val="auto"/>
          <w:kern w:val="0"/>
        </w:rPr>
        <w:t>投标人：</w:t>
      </w:r>
      <w:r>
        <w:rPr>
          <w:rFonts w:hint="eastAsia" w:ascii="宋体" w:hAnsi="宋体"/>
          <w:color w:val="auto"/>
          <w:kern w:val="0"/>
          <w:u w:val="single"/>
          <w:lang w:val="en-US" w:eastAsia="zh-CN"/>
        </w:rPr>
        <w:t xml:space="preserve">                          </w:t>
      </w:r>
      <w:r>
        <w:rPr>
          <w:rFonts w:hint="eastAsia" w:ascii="宋体" w:hAnsi="宋体"/>
          <w:color w:val="auto"/>
          <w:kern w:val="0"/>
        </w:rPr>
        <w:t>（盖章）</w:t>
      </w:r>
    </w:p>
    <w:p>
      <w:pPr>
        <w:pStyle w:val="19"/>
        <w:spacing w:line="360" w:lineRule="auto"/>
        <w:rPr>
          <w:rFonts w:hint="eastAsia" w:ascii="宋体" w:hAnsi="宋体"/>
          <w:color w:val="auto"/>
          <w:kern w:val="0"/>
        </w:rPr>
      </w:pPr>
    </w:p>
    <w:p>
      <w:pPr>
        <w:pStyle w:val="20"/>
        <w:spacing w:line="360" w:lineRule="auto"/>
        <w:rPr>
          <w:rFonts w:hint="eastAsia"/>
          <w:color w:val="auto"/>
        </w:rPr>
      </w:pPr>
    </w:p>
    <w:p>
      <w:pPr>
        <w:spacing w:line="360" w:lineRule="auto"/>
        <w:ind w:firstLine="1260" w:firstLineChars="600"/>
        <w:rPr>
          <w:rFonts w:hint="eastAsia" w:ascii="宋体" w:hAnsi="宋体"/>
          <w:color w:val="auto"/>
          <w:kern w:val="0"/>
        </w:rPr>
      </w:pPr>
      <w:r>
        <w:rPr>
          <w:rFonts w:hint="eastAsia" w:ascii="宋体" w:hAnsi="宋体"/>
          <w:color w:val="auto"/>
          <w:kern w:val="0"/>
        </w:rPr>
        <w:t>法定代表人或委托代理人：</w:t>
      </w:r>
      <w:r>
        <w:rPr>
          <w:rFonts w:hint="eastAsia" w:ascii="宋体" w:hAnsi="宋体"/>
          <w:color w:val="auto"/>
          <w:kern w:val="0"/>
          <w:u w:val="single"/>
          <w:lang w:val="en-US" w:eastAsia="zh-CN"/>
        </w:rPr>
        <w:t xml:space="preserve">                       </w:t>
      </w:r>
      <w:r>
        <w:rPr>
          <w:rFonts w:hint="eastAsia" w:ascii="宋体" w:hAnsi="宋体"/>
          <w:color w:val="auto"/>
          <w:kern w:val="0"/>
        </w:rPr>
        <w:t>（</w:t>
      </w:r>
      <w:r>
        <w:rPr>
          <w:rFonts w:hint="eastAsia" w:ascii="宋体" w:hAnsi="宋体"/>
          <w:color w:val="auto"/>
          <w:kern w:val="0"/>
          <w:lang w:val="en-US" w:eastAsia="zh-CN"/>
        </w:rPr>
        <w:t>签字或</w:t>
      </w:r>
      <w:r>
        <w:rPr>
          <w:rFonts w:hint="eastAsia" w:ascii="宋体" w:hAnsi="宋体"/>
          <w:color w:val="auto"/>
          <w:kern w:val="0"/>
        </w:rPr>
        <w:t>盖章）</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wordWrap w:val="0"/>
        <w:spacing w:line="360" w:lineRule="auto"/>
        <w:jc w:val="right"/>
        <w:rPr>
          <w:rFonts w:hint="eastAsia" w:ascii="宋体" w:hAnsi="宋体"/>
          <w:color w:val="auto"/>
          <w:kern w:val="0"/>
        </w:rPr>
      </w:pPr>
      <w:r>
        <w:rPr>
          <w:rFonts w:hint="eastAsia" w:ascii="宋体" w:hAnsi="宋体"/>
          <w:color w:val="auto"/>
          <w:kern w:val="0"/>
        </w:rPr>
        <w:t>日期：</w:t>
      </w:r>
      <w:r>
        <w:rPr>
          <w:rFonts w:hint="eastAsia" w:ascii="宋体" w:hAnsi="宋体"/>
          <w:color w:val="auto"/>
          <w:kern w:val="0"/>
          <w:u w:val="single"/>
        </w:rPr>
        <w:t xml:space="preserve">        </w:t>
      </w:r>
      <w:r>
        <w:rPr>
          <w:rFonts w:hint="eastAsia" w:ascii="宋体" w:hAnsi="宋体"/>
          <w:color w:val="auto"/>
          <w:kern w:val="0"/>
        </w:rPr>
        <w:t>年</w:t>
      </w:r>
      <w:r>
        <w:rPr>
          <w:rFonts w:hint="eastAsia" w:ascii="宋体" w:hAnsi="宋体"/>
          <w:color w:val="auto"/>
          <w:kern w:val="0"/>
          <w:u w:val="single"/>
        </w:rPr>
        <w:t xml:space="preserve">    </w:t>
      </w:r>
      <w:r>
        <w:rPr>
          <w:rFonts w:hint="eastAsia" w:ascii="宋体" w:hAnsi="宋体"/>
          <w:color w:val="auto"/>
          <w:kern w:val="0"/>
        </w:rPr>
        <w:t>月</w:t>
      </w:r>
      <w:r>
        <w:rPr>
          <w:rFonts w:hint="eastAsia" w:ascii="宋体" w:hAnsi="宋体"/>
          <w:color w:val="auto"/>
          <w:kern w:val="0"/>
          <w:u w:val="single"/>
        </w:rPr>
        <w:t xml:space="preserve">    </w:t>
      </w:r>
      <w:r>
        <w:rPr>
          <w:rFonts w:hint="eastAsia" w:ascii="宋体" w:hAnsi="宋体"/>
          <w:color w:val="auto"/>
          <w:kern w:val="0"/>
        </w:rPr>
        <w:t>日</w:t>
      </w:r>
    </w:p>
    <w:p>
      <w:pPr>
        <w:spacing w:line="360" w:lineRule="auto"/>
        <w:ind w:firstLine="562" w:firstLineChars="200"/>
        <w:jc w:val="center"/>
        <w:rPr>
          <w:rFonts w:hint="eastAsia" w:ascii="仿宋" w:hAnsi="仿宋" w:eastAsia="仿宋" w:cs="仿宋"/>
          <w:b/>
          <w:color w:val="auto"/>
          <w:sz w:val="28"/>
          <w:szCs w:val="24"/>
        </w:rPr>
      </w:pPr>
    </w:p>
    <w:p>
      <w:pPr>
        <w:spacing w:line="360" w:lineRule="auto"/>
        <w:rPr>
          <w:rFonts w:hint="eastAsia"/>
          <w:color w:val="auto"/>
        </w:rPr>
      </w:pPr>
    </w:p>
    <w:p>
      <w:pPr>
        <w:pStyle w:val="19"/>
        <w:spacing w:line="360" w:lineRule="auto"/>
        <w:rPr>
          <w:rFonts w:hint="eastAsia"/>
          <w:color w:val="auto"/>
        </w:rPr>
      </w:pPr>
    </w:p>
    <w:p>
      <w:pPr>
        <w:pStyle w:val="20"/>
        <w:spacing w:line="360" w:lineRule="auto"/>
        <w:rPr>
          <w:rFonts w:hint="eastAsia"/>
          <w:color w:val="auto"/>
        </w:rPr>
      </w:pPr>
    </w:p>
    <w:p>
      <w:pPr>
        <w:spacing w:line="360" w:lineRule="auto"/>
        <w:rPr>
          <w:rFonts w:hint="eastAsia"/>
          <w:color w:val="auto"/>
        </w:rPr>
      </w:pPr>
    </w:p>
    <w:p>
      <w:pPr>
        <w:pStyle w:val="6"/>
        <w:spacing w:line="360" w:lineRule="auto"/>
        <w:rPr>
          <w:rFonts w:hint="eastAsia"/>
          <w:color w:val="auto"/>
        </w:rPr>
      </w:pPr>
    </w:p>
    <w:p>
      <w:pPr>
        <w:spacing w:line="360" w:lineRule="auto"/>
        <w:rPr>
          <w:rFonts w:hint="eastAsia"/>
          <w:color w:val="auto"/>
        </w:rPr>
      </w:pPr>
    </w:p>
    <w:p>
      <w:pPr>
        <w:pStyle w:val="6"/>
        <w:spacing w:line="360" w:lineRule="auto"/>
        <w:rPr>
          <w:rFonts w:hint="eastAsia"/>
          <w:color w:val="auto"/>
        </w:rPr>
      </w:pPr>
    </w:p>
    <w:p>
      <w:pPr>
        <w:spacing w:line="360" w:lineRule="auto"/>
        <w:rPr>
          <w:rFonts w:hint="eastAsia"/>
          <w:color w:val="auto"/>
        </w:rPr>
      </w:pPr>
    </w:p>
    <w:p>
      <w:pPr>
        <w:pStyle w:val="6"/>
        <w:spacing w:line="360" w:lineRule="auto"/>
        <w:rPr>
          <w:rFonts w:hint="eastAsia"/>
          <w:color w:val="auto"/>
        </w:rPr>
      </w:pPr>
    </w:p>
    <w:p>
      <w:pPr>
        <w:spacing w:line="360" w:lineRule="auto"/>
        <w:rPr>
          <w:rFonts w:hint="eastAsia"/>
          <w:color w:val="auto"/>
        </w:rPr>
      </w:pPr>
    </w:p>
    <w:p>
      <w:pPr>
        <w:pStyle w:val="6"/>
        <w:spacing w:line="360" w:lineRule="auto"/>
        <w:rPr>
          <w:rFonts w:hint="eastAsia"/>
          <w:color w:val="auto"/>
        </w:rPr>
      </w:pPr>
    </w:p>
    <w:p>
      <w:pPr>
        <w:spacing w:line="360" w:lineRule="auto"/>
        <w:jc w:val="center"/>
        <w:rPr>
          <w:rFonts w:ascii="宋体" w:hAnsi="宋体"/>
          <w:b/>
          <w:bCs/>
          <w:color w:val="auto"/>
          <w:kern w:val="0"/>
        </w:rPr>
      </w:pPr>
      <w:r>
        <w:rPr>
          <w:rFonts w:hint="eastAsia" w:ascii="宋体" w:hAnsi="宋体"/>
          <w:b/>
          <w:bCs/>
          <w:color w:val="auto"/>
          <w:kern w:val="0"/>
        </w:rPr>
        <w:t>法定代表人身份证明书</w:t>
      </w:r>
    </w:p>
    <w:p>
      <w:pPr>
        <w:spacing w:line="360" w:lineRule="auto"/>
        <w:jc w:val="center"/>
        <w:rPr>
          <w:rFonts w:ascii="宋体" w:hAnsi="宋体"/>
          <w:color w:val="auto"/>
          <w:kern w:val="0"/>
        </w:rPr>
      </w:pPr>
    </w:p>
    <w:p>
      <w:pPr>
        <w:spacing w:line="360" w:lineRule="auto"/>
        <w:jc w:val="center"/>
        <w:rPr>
          <w:rFonts w:hint="eastAsia" w:ascii="宋体" w:hAnsi="宋体"/>
          <w:color w:val="auto"/>
          <w:kern w:val="0"/>
        </w:rPr>
      </w:pPr>
    </w:p>
    <w:p>
      <w:pPr>
        <w:spacing w:line="360" w:lineRule="auto"/>
        <w:rPr>
          <w:rFonts w:hint="eastAsia" w:ascii="宋体" w:hAnsi="宋体"/>
          <w:color w:val="auto"/>
          <w:kern w:val="0"/>
          <w:u w:val="single"/>
        </w:rPr>
      </w:pPr>
      <w:r>
        <w:rPr>
          <w:rFonts w:hint="eastAsia" w:ascii="宋体" w:hAnsi="宋体"/>
          <w:color w:val="auto"/>
          <w:kern w:val="0"/>
        </w:rPr>
        <w:t>企业名称：</w:t>
      </w:r>
      <w:r>
        <w:rPr>
          <w:rFonts w:hint="eastAsia" w:ascii="宋体" w:hAnsi="宋体"/>
          <w:color w:val="auto"/>
          <w:kern w:val="0"/>
          <w:u w:val="single"/>
        </w:rPr>
        <w:t xml:space="preserve">                                                   </w:t>
      </w:r>
    </w:p>
    <w:p>
      <w:pPr>
        <w:spacing w:line="360" w:lineRule="auto"/>
        <w:rPr>
          <w:rFonts w:hint="eastAsia" w:ascii="宋体" w:hAnsi="宋体"/>
          <w:color w:val="auto"/>
          <w:kern w:val="0"/>
          <w:u w:val="single"/>
        </w:rPr>
      </w:pPr>
    </w:p>
    <w:p>
      <w:pPr>
        <w:spacing w:line="360" w:lineRule="auto"/>
        <w:rPr>
          <w:rFonts w:hint="eastAsia" w:ascii="宋体" w:hAnsi="宋体"/>
          <w:color w:val="auto"/>
          <w:kern w:val="0"/>
          <w:u w:val="single"/>
        </w:rPr>
      </w:pPr>
      <w:r>
        <w:rPr>
          <w:rFonts w:hint="eastAsia" w:ascii="宋体" w:hAnsi="宋体"/>
          <w:color w:val="auto"/>
          <w:kern w:val="0"/>
        </w:rPr>
        <w:t>企业类型：</w:t>
      </w:r>
      <w:r>
        <w:rPr>
          <w:rFonts w:hint="eastAsia" w:ascii="宋体" w:hAnsi="宋体"/>
          <w:color w:val="auto"/>
          <w:kern w:val="0"/>
          <w:u w:val="single"/>
        </w:rPr>
        <w:t xml:space="preserve">                                                   </w:t>
      </w:r>
    </w:p>
    <w:p>
      <w:pPr>
        <w:spacing w:line="360" w:lineRule="auto"/>
        <w:rPr>
          <w:rFonts w:hint="eastAsia" w:ascii="宋体" w:hAnsi="宋体"/>
          <w:color w:val="auto"/>
          <w:kern w:val="0"/>
        </w:rPr>
      </w:pPr>
    </w:p>
    <w:p>
      <w:pPr>
        <w:spacing w:line="360" w:lineRule="auto"/>
        <w:rPr>
          <w:rFonts w:hint="eastAsia" w:ascii="宋体" w:hAnsi="宋体"/>
          <w:color w:val="auto"/>
          <w:kern w:val="0"/>
          <w:u w:val="single"/>
        </w:rPr>
      </w:pPr>
      <w:r>
        <w:rPr>
          <w:rFonts w:hint="eastAsia" w:ascii="宋体" w:hAnsi="宋体"/>
          <w:color w:val="auto"/>
          <w:kern w:val="0"/>
        </w:rPr>
        <w:t>地    址：</w:t>
      </w:r>
      <w:r>
        <w:rPr>
          <w:rFonts w:hint="eastAsia" w:ascii="宋体" w:hAnsi="宋体"/>
          <w:color w:val="auto"/>
          <w:kern w:val="0"/>
          <w:u w:val="single"/>
        </w:rPr>
        <w:t xml:space="preserve">                                                   </w:t>
      </w:r>
    </w:p>
    <w:p>
      <w:pPr>
        <w:spacing w:line="360" w:lineRule="auto"/>
        <w:rPr>
          <w:rFonts w:hint="eastAsia" w:ascii="宋体" w:hAnsi="宋体"/>
          <w:color w:val="auto"/>
          <w:kern w:val="0"/>
        </w:rPr>
      </w:pPr>
    </w:p>
    <w:p>
      <w:pPr>
        <w:spacing w:line="360" w:lineRule="auto"/>
        <w:rPr>
          <w:rFonts w:hint="eastAsia" w:ascii="宋体" w:hAnsi="宋体"/>
          <w:color w:val="auto"/>
          <w:kern w:val="0"/>
          <w:u w:val="single"/>
        </w:rPr>
      </w:pPr>
      <w:r>
        <w:rPr>
          <w:rFonts w:hint="eastAsia" w:ascii="宋体" w:hAnsi="宋体"/>
          <w:color w:val="auto"/>
          <w:kern w:val="0"/>
        </w:rPr>
        <w:t>营业期限：</w:t>
      </w:r>
      <w:r>
        <w:rPr>
          <w:rFonts w:hint="eastAsia" w:ascii="宋体" w:hAnsi="宋体"/>
          <w:color w:val="auto"/>
          <w:kern w:val="0"/>
          <w:u w:val="single"/>
        </w:rPr>
        <w:t xml:space="preserve">                                                   </w:t>
      </w:r>
    </w:p>
    <w:p>
      <w:pPr>
        <w:spacing w:line="360" w:lineRule="auto"/>
        <w:rPr>
          <w:rFonts w:hint="eastAsia" w:ascii="宋体" w:hAnsi="宋体"/>
          <w:color w:val="auto"/>
          <w:kern w:val="0"/>
        </w:rPr>
      </w:pPr>
    </w:p>
    <w:p>
      <w:pPr>
        <w:spacing w:line="360" w:lineRule="auto"/>
        <w:rPr>
          <w:rFonts w:hint="eastAsia" w:ascii="宋体" w:hAnsi="宋体"/>
          <w:color w:val="auto"/>
          <w:kern w:val="0"/>
          <w:u w:val="single"/>
        </w:rPr>
      </w:pPr>
      <w:r>
        <w:rPr>
          <w:rFonts w:hint="eastAsia" w:ascii="宋体" w:hAnsi="宋体"/>
          <w:color w:val="auto"/>
          <w:kern w:val="0"/>
        </w:rPr>
        <w:t>成立时间：</w:t>
      </w:r>
      <w:r>
        <w:rPr>
          <w:rFonts w:hint="eastAsia" w:ascii="宋体" w:hAnsi="宋体"/>
          <w:color w:val="auto"/>
          <w:kern w:val="0"/>
          <w:u w:val="single"/>
        </w:rPr>
        <w:t xml:space="preserve">                                                   </w:t>
      </w:r>
    </w:p>
    <w:p>
      <w:pPr>
        <w:spacing w:line="360" w:lineRule="auto"/>
        <w:rPr>
          <w:rFonts w:hint="eastAsia" w:ascii="宋体" w:hAnsi="宋体"/>
          <w:color w:val="auto"/>
          <w:kern w:val="0"/>
          <w:u w:val="single"/>
        </w:rPr>
      </w:pPr>
    </w:p>
    <w:p>
      <w:pPr>
        <w:spacing w:line="360" w:lineRule="auto"/>
        <w:rPr>
          <w:rFonts w:hint="eastAsia" w:ascii="宋体" w:hAnsi="宋体"/>
          <w:color w:val="auto"/>
          <w:kern w:val="0"/>
          <w:u w:val="single"/>
        </w:rPr>
      </w:pPr>
      <w:r>
        <w:rPr>
          <w:rFonts w:hint="eastAsia" w:ascii="宋体" w:hAnsi="宋体"/>
          <w:color w:val="auto"/>
          <w:kern w:val="0"/>
          <w:u w:val="none"/>
          <w:lang w:val="en-US" w:eastAsia="zh-CN"/>
        </w:rPr>
        <w:t>法定代表人信息：</w:t>
      </w:r>
    </w:p>
    <w:p>
      <w:pPr>
        <w:spacing w:line="360" w:lineRule="auto"/>
        <w:rPr>
          <w:rFonts w:hint="eastAsia" w:ascii="宋体" w:hAnsi="宋体"/>
          <w:color w:val="auto"/>
          <w:kern w:val="0"/>
        </w:rPr>
      </w:pPr>
      <w:r>
        <w:rPr>
          <w:rFonts w:hint="eastAsia" w:ascii="宋体" w:hAnsi="宋体"/>
          <w:color w:val="auto"/>
          <w:kern w:val="0"/>
        </w:rPr>
        <w:t>姓名：</w:t>
      </w:r>
      <w:r>
        <w:rPr>
          <w:rFonts w:hint="eastAsia" w:ascii="宋体" w:hAnsi="宋体"/>
          <w:color w:val="auto"/>
          <w:kern w:val="0"/>
          <w:u w:val="single"/>
        </w:rPr>
        <w:t xml:space="preserve">              </w:t>
      </w:r>
      <w:r>
        <w:rPr>
          <w:rFonts w:hint="eastAsia" w:ascii="宋体" w:hAnsi="宋体"/>
          <w:color w:val="auto"/>
          <w:kern w:val="0"/>
        </w:rPr>
        <w:t xml:space="preserve">    性别：</w:t>
      </w:r>
      <w:r>
        <w:rPr>
          <w:rFonts w:hint="eastAsia" w:ascii="宋体" w:hAnsi="宋体"/>
          <w:color w:val="auto"/>
          <w:kern w:val="0"/>
          <w:u w:val="single"/>
          <w:lang w:val="en-US" w:eastAsia="zh-CN"/>
        </w:rPr>
        <w:t xml:space="preserve">                           </w:t>
      </w:r>
      <w:r>
        <w:rPr>
          <w:rFonts w:hint="eastAsia" w:ascii="宋体" w:hAnsi="宋体"/>
          <w:color w:val="auto"/>
          <w:kern w:val="0"/>
          <w:u w:val="none"/>
          <w:lang w:val="en-US" w:eastAsia="zh-CN"/>
        </w:rPr>
        <w:t xml:space="preserve"> ；</w:t>
      </w:r>
      <w:r>
        <w:rPr>
          <w:rFonts w:hint="eastAsia" w:ascii="宋体" w:hAnsi="宋体"/>
          <w:color w:val="auto"/>
          <w:kern w:val="0"/>
          <w:u w:val="none"/>
        </w:rPr>
        <w:t xml:space="preserve"> </w:t>
      </w:r>
      <w:r>
        <w:rPr>
          <w:rFonts w:hint="eastAsia" w:ascii="宋体" w:hAnsi="宋体"/>
          <w:color w:val="auto"/>
          <w:kern w:val="0"/>
          <w:u w:val="single"/>
        </w:rPr>
        <w:t xml:space="preserve">             </w:t>
      </w:r>
      <w:r>
        <w:rPr>
          <w:rFonts w:hint="eastAsia" w:ascii="宋体" w:hAnsi="宋体"/>
          <w:color w:val="auto"/>
          <w:kern w:val="0"/>
        </w:rPr>
        <w:t xml:space="preserve">   </w:t>
      </w:r>
    </w:p>
    <w:p>
      <w:pPr>
        <w:spacing w:line="360" w:lineRule="auto"/>
        <w:rPr>
          <w:rFonts w:hint="eastAsia" w:ascii="宋体" w:hAnsi="宋体"/>
          <w:color w:val="auto"/>
          <w:kern w:val="0"/>
          <w:u w:val="single"/>
        </w:rPr>
      </w:pPr>
      <w:r>
        <w:rPr>
          <w:rFonts w:hint="eastAsia" w:ascii="宋体" w:hAnsi="宋体"/>
          <w:color w:val="auto"/>
          <w:kern w:val="0"/>
        </w:rPr>
        <w:t>年龄：</w:t>
      </w:r>
      <w:r>
        <w:rPr>
          <w:rFonts w:hint="eastAsia" w:ascii="宋体" w:hAnsi="宋体"/>
          <w:color w:val="auto"/>
          <w:kern w:val="0"/>
          <w:u w:val="single"/>
        </w:rPr>
        <w:t xml:space="preserve">              </w:t>
      </w:r>
      <w:r>
        <w:rPr>
          <w:rFonts w:hint="eastAsia" w:ascii="宋体" w:hAnsi="宋体"/>
          <w:color w:val="auto"/>
          <w:kern w:val="0"/>
        </w:rPr>
        <w:t xml:space="preserve">  </w:t>
      </w:r>
      <w:r>
        <w:rPr>
          <w:rFonts w:hint="eastAsia" w:ascii="宋体" w:hAnsi="宋体"/>
          <w:color w:val="auto"/>
          <w:kern w:val="0"/>
          <w:lang w:val="en-US" w:eastAsia="zh-CN"/>
        </w:rPr>
        <w:t xml:space="preserve">  </w:t>
      </w:r>
      <w:r>
        <w:rPr>
          <w:rFonts w:hint="eastAsia" w:ascii="宋体" w:hAnsi="宋体"/>
          <w:color w:val="auto"/>
          <w:kern w:val="0"/>
        </w:rPr>
        <w:t>职务：</w:t>
      </w:r>
      <w:r>
        <w:rPr>
          <w:rFonts w:hint="eastAsia" w:ascii="宋体" w:hAnsi="宋体"/>
          <w:color w:val="auto"/>
          <w:kern w:val="0"/>
          <w:u w:val="single"/>
          <w:lang w:val="en-US" w:eastAsia="zh-CN"/>
        </w:rPr>
        <w:t xml:space="preserve">                           </w:t>
      </w:r>
      <w:r>
        <w:rPr>
          <w:rFonts w:hint="eastAsia" w:ascii="宋体" w:hAnsi="宋体"/>
          <w:color w:val="auto"/>
          <w:kern w:val="0"/>
          <w:u w:val="none"/>
          <w:lang w:val="en-US" w:eastAsia="zh-CN"/>
        </w:rPr>
        <w:t xml:space="preserve"> ；</w:t>
      </w:r>
      <w:r>
        <w:rPr>
          <w:rFonts w:hint="eastAsia" w:ascii="宋体" w:hAnsi="宋体"/>
          <w:color w:val="auto"/>
          <w:kern w:val="0"/>
          <w:u w:val="none"/>
        </w:rPr>
        <w:t xml:space="preserve"> </w:t>
      </w:r>
      <w:r>
        <w:rPr>
          <w:rFonts w:hint="eastAsia" w:ascii="宋体" w:hAnsi="宋体"/>
          <w:color w:val="auto"/>
          <w:kern w:val="0"/>
          <w:u w:val="single"/>
        </w:rPr>
        <w:t xml:space="preserve">               </w:t>
      </w:r>
    </w:p>
    <w:p>
      <w:pPr>
        <w:spacing w:line="360" w:lineRule="auto"/>
        <w:ind w:firstLine="420" w:firstLineChars="200"/>
        <w:rPr>
          <w:rFonts w:hint="eastAsia" w:ascii="宋体" w:hAnsi="宋体"/>
          <w:color w:val="auto"/>
          <w:kern w:val="0"/>
        </w:rPr>
      </w:pPr>
      <w:r>
        <w:rPr>
          <w:rFonts w:hint="eastAsia" w:ascii="宋体" w:hAnsi="宋体"/>
          <w:color w:val="auto"/>
          <w:kern w:val="0"/>
        </w:rPr>
        <w:t xml:space="preserve">系 </w:t>
      </w:r>
      <w:r>
        <w:rPr>
          <w:rFonts w:hint="eastAsia" w:ascii="宋体" w:hAnsi="宋体"/>
          <w:color w:val="auto"/>
          <w:kern w:val="0"/>
          <w:u w:val="single"/>
        </w:rPr>
        <w:t xml:space="preserve">         （投标人名称）               </w:t>
      </w:r>
      <w:r>
        <w:rPr>
          <w:rFonts w:hint="eastAsia" w:ascii="宋体" w:hAnsi="宋体"/>
          <w:color w:val="auto"/>
          <w:kern w:val="0"/>
        </w:rPr>
        <w:t>的法定代表人。</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r>
        <w:rPr>
          <w:rFonts w:hint="eastAsia" w:ascii="宋体" w:hAnsi="宋体"/>
          <w:color w:val="auto"/>
          <w:kern w:val="0"/>
        </w:rPr>
        <w:t>特此证明。</w:t>
      </w:r>
    </w:p>
    <w:p>
      <w:pPr>
        <w:spacing w:line="360" w:lineRule="auto"/>
        <w:rPr>
          <w:rFonts w:hint="eastAsia" w:ascii="宋体" w:hAnsi="宋体"/>
          <w:color w:val="auto"/>
          <w:kern w:val="0"/>
        </w:rPr>
      </w:pPr>
    </w:p>
    <w:p>
      <w:pPr>
        <w:spacing w:line="360" w:lineRule="auto"/>
        <w:rPr>
          <w:rFonts w:hint="default" w:ascii="宋体" w:hAnsi="宋体" w:eastAsiaTheme="minorEastAsia"/>
          <w:color w:val="auto"/>
          <w:kern w:val="0"/>
          <w:lang w:val="en-US" w:eastAsia="zh-CN"/>
        </w:rPr>
      </w:pPr>
      <w:r>
        <w:rPr>
          <w:rFonts w:hint="eastAsia" w:ascii="宋体" w:hAnsi="宋体"/>
          <w:color w:val="auto"/>
          <w:kern w:val="0"/>
          <w:lang w:val="en-US" w:eastAsia="zh-CN"/>
        </w:rPr>
        <w:t>（附法定代表人身份证正反面）</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wordWrap w:val="0"/>
        <w:spacing w:line="360" w:lineRule="auto"/>
        <w:jc w:val="right"/>
        <w:rPr>
          <w:rFonts w:hint="eastAsia" w:ascii="宋体" w:hAnsi="宋体"/>
          <w:color w:val="auto"/>
          <w:kern w:val="0"/>
          <w:u w:val="single"/>
        </w:rPr>
      </w:pPr>
      <w:r>
        <w:rPr>
          <w:rFonts w:hint="eastAsia" w:ascii="宋体" w:hAnsi="宋体"/>
          <w:color w:val="auto"/>
          <w:kern w:val="0"/>
        </w:rPr>
        <w:t>投标人：</w:t>
      </w:r>
      <w:r>
        <w:rPr>
          <w:rFonts w:hint="eastAsia" w:ascii="宋体" w:hAnsi="宋体"/>
          <w:color w:val="auto"/>
          <w:kern w:val="0"/>
          <w:u w:val="single"/>
        </w:rPr>
        <w:t xml:space="preserve">                      </w:t>
      </w:r>
      <w:r>
        <w:rPr>
          <w:rFonts w:hint="eastAsia" w:ascii="宋体" w:hAnsi="宋体"/>
          <w:color w:val="auto"/>
          <w:kern w:val="0"/>
          <w:u w:val="none"/>
        </w:rPr>
        <w:t>（盖章）</w:t>
      </w:r>
    </w:p>
    <w:p>
      <w:pPr>
        <w:spacing w:line="360" w:lineRule="auto"/>
        <w:jc w:val="right"/>
        <w:rPr>
          <w:rFonts w:hint="eastAsia" w:ascii="宋体" w:hAnsi="宋体"/>
          <w:color w:val="auto"/>
          <w:kern w:val="0"/>
        </w:rPr>
      </w:pPr>
      <w:r>
        <w:rPr>
          <w:rFonts w:hint="eastAsia" w:ascii="宋体" w:hAnsi="宋体"/>
          <w:color w:val="auto"/>
          <w:kern w:val="0"/>
        </w:rPr>
        <w:t>日  期：</w:t>
      </w:r>
      <w:r>
        <w:rPr>
          <w:rFonts w:hint="eastAsia" w:ascii="宋体" w:hAnsi="宋体"/>
          <w:color w:val="auto"/>
          <w:kern w:val="0"/>
          <w:u w:val="single"/>
        </w:rPr>
        <w:t xml:space="preserve">        </w:t>
      </w:r>
      <w:r>
        <w:rPr>
          <w:rFonts w:hint="eastAsia" w:ascii="宋体" w:hAnsi="宋体"/>
          <w:color w:val="auto"/>
          <w:kern w:val="0"/>
        </w:rPr>
        <w:t>年</w:t>
      </w:r>
      <w:r>
        <w:rPr>
          <w:rFonts w:hint="eastAsia" w:ascii="宋体" w:hAnsi="宋体"/>
          <w:color w:val="auto"/>
          <w:kern w:val="0"/>
          <w:u w:val="single"/>
        </w:rPr>
        <w:t xml:space="preserve">        </w:t>
      </w:r>
      <w:r>
        <w:rPr>
          <w:rFonts w:hint="eastAsia" w:ascii="宋体" w:hAnsi="宋体"/>
          <w:color w:val="auto"/>
          <w:kern w:val="0"/>
        </w:rPr>
        <w:t>月</w:t>
      </w:r>
      <w:r>
        <w:rPr>
          <w:rFonts w:hint="eastAsia" w:ascii="宋体" w:hAnsi="宋体"/>
          <w:color w:val="auto"/>
          <w:kern w:val="0"/>
          <w:u w:val="single"/>
        </w:rPr>
        <w:t xml:space="preserve">        </w:t>
      </w:r>
      <w:r>
        <w:rPr>
          <w:rFonts w:hint="eastAsia" w:ascii="宋体" w:hAnsi="宋体"/>
          <w:color w:val="auto"/>
          <w:kern w:val="0"/>
        </w:rPr>
        <w:t>日</w:t>
      </w:r>
    </w:p>
    <w:p>
      <w:pPr>
        <w:spacing w:line="360" w:lineRule="auto"/>
        <w:jc w:val="center"/>
        <w:rPr>
          <w:rFonts w:hint="eastAsia" w:ascii="宋体" w:hAnsi="宋体"/>
          <w:b/>
          <w:bCs/>
          <w:color w:val="auto"/>
          <w:kern w:val="0"/>
        </w:rPr>
      </w:pPr>
    </w:p>
    <w:p>
      <w:pPr>
        <w:spacing w:line="360" w:lineRule="auto"/>
        <w:jc w:val="center"/>
        <w:rPr>
          <w:rFonts w:hint="eastAsia" w:ascii="宋体" w:hAnsi="宋体"/>
          <w:b/>
          <w:bCs/>
          <w:color w:val="auto"/>
          <w:kern w:val="0"/>
        </w:rPr>
      </w:pPr>
      <w:r>
        <w:rPr>
          <w:rFonts w:hint="eastAsia" w:ascii="宋体" w:hAnsi="宋体"/>
          <w:b/>
          <w:bCs/>
          <w:color w:val="auto"/>
          <w:kern w:val="0"/>
        </w:rPr>
        <w:t>法定代表人授权委托书</w:t>
      </w:r>
    </w:p>
    <w:p>
      <w:pPr>
        <w:spacing w:line="360" w:lineRule="auto"/>
        <w:jc w:val="center"/>
        <w:rPr>
          <w:rFonts w:hint="eastAsia" w:ascii="宋体" w:hAnsi="宋体"/>
          <w:b/>
          <w:color w:val="auto"/>
          <w:kern w:val="0"/>
        </w:rPr>
      </w:pPr>
    </w:p>
    <w:p>
      <w:pPr>
        <w:spacing w:line="360" w:lineRule="auto"/>
        <w:rPr>
          <w:rFonts w:hint="eastAsia" w:ascii="宋体" w:hAnsi="宋体"/>
          <w:color w:val="auto"/>
          <w:kern w:val="0"/>
        </w:rPr>
      </w:pPr>
    </w:p>
    <w:p>
      <w:pPr>
        <w:spacing w:line="360" w:lineRule="auto"/>
        <w:ind w:firstLine="630"/>
        <w:rPr>
          <w:rFonts w:hint="eastAsia" w:ascii="宋体" w:hAnsi="宋体"/>
          <w:color w:val="auto"/>
          <w:kern w:val="0"/>
        </w:rPr>
      </w:pPr>
      <w:r>
        <w:rPr>
          <w:rFonts w:hint="eastAsia" w:ascii="宋体" w:hAnsi="宋体"/>
          <w:color w:val="auto"/>
          <w:kern w:val="0"/>
        </w:rPr>
        <w:t>本授权委托书声明：我</w:t>
      </w:r>
      <w:r>
        <w:rPr>
          <w:rFonts w:hint="eastAsia" w:ascii="宋体" w:hAnsi="宋体"/>
          <w:color w:val="auto"/>
          <w:kern w:val="0"/>
          <w:u w:val="single"/>
        </w:rPr>
        <w:t xml:space="preserve">         </w:t>
      </w:r>
      <w:r>
        <w:rPr>
          <w:rFonts w:hint="eastAsia" w:ascii="宋体" w:hAnsi="宋体"/>
          <w:color w:val="auto"/>
          <w:kern w:val="0"/>
        </w:rPr>
        <w:t>（姓名）系</w:t>
      </w:r>
      <w:r>
        <w:rPr>
          <w:rFonts w:hint="eastAsia" w:ascii="宋体" w:hAnsi="宋体"/>
          <w:color w:val="auto"/>
          <w:kern w:val="0"/>
          <w:u w:val="single"/>
        </w:rPr>
        <w:t xml:space="preserve">               </w:t>
      </w:r>
      <w:r>
        <w:rPr>
          <w:rFonts w:hint="eastAsia" w:ascii="宋体" w:hAnsi="宋体"/>
          <w:color w:val="auto"/>
          <w:kern w:val="0"/>
        </w:rPr>
        <w:t>（投标人名称）的法定代表人，现授权委托</w:t>
      </w:r>
      <w:r>
        <w:rPr>
          <w:rFonts w:hint="eastAsia" w:ascii="宋体" w:hAnsi="宋体"/>
          <w:color w:val="auto"/>
          <w:kern w:val="0"/>
          <w:u w:val="single"/>
        </w:rPr>
        <w:t xml:space="preserve">                            </w:t>
      </w:r>
      <w:r>
        <w:rPr>
          <w:rFonts w:hint="eastAsia" w:ascii="宋体" w:hAnsi="宋体"/>
          <w:color w:val="auto"/>
          <w:kern w:val="0"/>
        </w:rPr>
        <w:t>（投标人名称）的</w:t>
      </w:r>
      <w:r>
        <w:rPr>
          <w:rFonts w:hint="eastAsia" w:ascii="宋体" w:hAnsi="宋体"/>
          <w:color w:val="auto"/>
          <w:kern w:val="0"/>
          <w:u w:val="single"/>
        </w:rPr>
        <w:t xml:space="preserve">            </w:t>
      </w:r>
      <w:r>
        <w:rPr>
          <w:rFonts w:hint="eastAsia" w:ascii="宋体" w:hAnsi="宋体"/>
          <w:color w:val="auto"/>
          <w:kern w:val="0"/>
        </w:rPr>
        <w:t>（姓名）为我公司代理人，以本公司的名义参加</w:t>
      </w:r>
      <w:r>
        <w:rPr>
          <w:rFonts w:hint="eastAsia" w:ascii="宋体" w:hAnsi="宋体"/>
          <w:color w:val="auto"/>
          <w:kern w:val="0"/>
          <w:u w:val="single"/>
        </w:rPr>
        <w:t xml:space="preserve">      </w:t>
      </w:r>
      <w:r>
        <w:rPr>
          <w:rFonts w:hint="eastAsia" w:ascii="宋体" w:hAnsi="宋体"/>
          <w:color w:val="auto"/>
          <w:kern w:val="0"/>
          <w:u w:val="single"/>
          <w:lang w:val="en-US" w:eastAsia="zh-CN"/>
        </w:rPr>
        <w:t xml:space="preserve">  </w:t>
      </w:r>
      <w:r>
        <w:rPr>
          <w:rFonts w:hint="eastAsia" w:ascii="宋体" w:hAnsi="宋体"/>
          <w:color w:val="auto"/>
          <w:kern w:val="0"/>
          <w:u w:val="single"/>
        </w:rPr>
        <w:t xml:space="preserve">    </w:t>
      </w:r>
      <w:r>
        <w:rPr>
          <w:rFonts w:hint="eastAsia" w:ascii="宋体" w:hAnsi="宋体"/>
          <w:color w:val="auto"/>
          <w:kern w:val="0"/>
        </w:rPr>
        <w:t>（招标人）的</w:t>
      </w:r>
      <w:r>
        <w:rPr>
          <w:rFonts w:hint="eastAsia" w:ascii="宋体" w:hAnsi="宋体"/>
          <w:color w:val="auto"/>
          <w:kern w:val="0"/>
          <w:u w:val="single"/>
        </w:rPr>
        <w:t xml:space="preserve">                 </w:t>
      </w:r>
      <w:r>
        <w:rPr>
          <w:rFonts w:hint="eastAsia" w:ascii="宋体" w:hAnsi="宋体"/>
          <w:color w:val="auto"/>
          <w:kern w:val="0"/>
        </w:rPr>
        <w:t>招标工程的投标活动。代理人签署的投标文件和参加整个工程招标投标活动中所签署的一切文件和处理与之有关的一切事物，我均予以承认。</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r>
        <w:rPr>
          <w:rFonts w:hint="eastAsia" w:ascii="宋体" w:hAnsi="宋体"/>
          <w:color w:val="auto"/>
          <w:kern w:val="0"/>
        </w:rPr>
        <w:t>代理人：</w:t>
      </w:r>
      <w:r>
        <w:rPr>
          <w:rFonts w:hint="eastAsia" w:ascii="宋体" w:hAnsi="宋体"/>
          <w:color w:val="auto"/>
          <w:kern w:val="0"/>
          <w:u w:val="single"/>
        </w:rPr>
        <w:t xml:space="preserve">              </w:t>
      </w:r>
      <w:r>
        <w:rPr>
          <w:rFonts w:hint="eastAsia" w:ascii="宋体" w:hAnsi="宋体"/>
          <w:color w:val="auto"/>
          <w:kern w:val="0"/>
        </w:rPr>
        <w:t>性别：</w:t>
      </w:r>
      <w:r>
        <w:rPr>
          <w:rFonts w:hint="eastAsia" w:ascii="宋体" w:hAnsi="宋体"/>
          <w:color w:val="auto"/>
          <w:kern w:val="0"/>
          <w:u w:val="single"/>
        </w:rPr>
        <w:t xml:space="preserve">             </w:t>
      </w:r>
      <w:r>
        <w:rPr>
          <w:rFonts w:hint="eastAsia" w:ascii="宋体" w:hAnsi="宋体"/>
          <w:color w:val="auto"/>
          <w:kern w:val="0"/>
        </w:rPr>
        <w:t>年龄：</w:t>
      </w:r>
      <w:r>
        <w:rPr>
          <w:rFonts w:hint="eastAsia" w:ascii="宋体" w:hAnsi="宋体"/>
          <w:color w:val="auto"/>
          <w:kern w:val="0"/>
          <w:u w:val="single"/>
        </w:rPr>
        <w:t xml:space="preserve">             </w:t>
      </w:r>
    </w:p>
    <w:p>
      <w:pPr>
        <w:spacing w:line="360" w:lineRule="auto"/>
        <w:rPr>
          <w:rFonts w:hint="eastAsia" w:ascii="宋体" w:hAnsi="宋体"/>
          <w:color w:val="auto"/>
          <w:kern w:val="0"/>
        </w:rPr>
      </w:pPr>
    </w:p>
    <w:p>
      <w:pPr>
        <w:spacing w:line="360" w:lineRule="auto"/>
        <w:rPr>
          <w:rFonts w:hint="eastAsia" w:ascii="宋体" w:hAnsi="宋体"/>
          <w:color w:val="auto"/>
          <w:kern w:val="0"/>
        </w:rPr>
      </w:pPr>
      <w:r>
        <w:rPr>
          <w:rFonts w:hint="eastAsia" w:ascii="宋体" w:hAnsi="宋体"/>
          <w:color w:val="auto"/>
          <w:kern w:val="0"/>
        </w:rPr>
        <w:t>单  位：</w:t>
      </w:r>
      <w:r>
        <w:rPr>
          <w:rFonts w:hint="eastAsia" w:ascii="宋体" w:hAnsi="宋体"/>
          <w:color w:val="auto"/>
          <w:kern w:val="0"/>
          <w:u w:val="single"/>
        </w:rPr>
        <w:t xml:space="preserve">              </w:t>
      </w:r>
      <w:r>
        <w:rPr>
          <w:rFonts w:hint="eastAsia" w:ascii="宋体" w:hAnsi="宋体"/>
          <w:color w:val="auto"/>
          <w:kern w:val="0"/>
        </w:rPr>
        <w:t>部门：</w:t>
      </w:r>
      <w:r>
        <w:rPr>
          <w:rFonts w:hint="eastAsia" w:ascii="宋体" w:hAnsi="宋体"/>
          <w:color w:val="auto"/>
          <w:kern w:val="0"/>
          <w:u w:val="single"/>
        </w:rPr>
        <w:t xml:space="preserve">             </w:t>
      </w:r>
      <w:r>
        <w:rPr>
          <w:rFonts w:hint="eastAsia" w:ascii="宋体" w:hAnsi="宋体"/>
          <w:color w:val="auto"/>
          <w:kern w:val="0"/>
        </w:rPr>
        <w:t>职务：</w:t>
      </w:r>
      <w:r>
        <w:rPr>
          <w:rFonts w:hint="eastAsia" w:ascii="宋体" w:hAnsi="宋体"/>
          <w:color w:val="auto"/>
          <w:kern w:val="0"/>
          <w:u w:val="single"/>
        </w:rPr>
        <w:t xml:space="preserve">             </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rPr>
          <w:rFonts w:hint="eastAsia" w:ascii="宋体" w:hAnsi="宋体"/>
          <w:color w:val="auto"/>
          <w:kern w:val="0"/>
        </w:rPr>
      </w:pPr>
      <w:r>
        <w:rPr>
          <w:rFonts w:hint="eastAsia" w:ascii="宋体" w:hAnsi="宋体"/>
          <w:color w:val="auto"/>
          <w:kern w:val="0"/>
        </w:rPr>
        <w:t>代理人无转委权。特此委托。</w:t>
      </w:r>
    </w:p>
    <w:p>
      <w:pPr>
        <w:spacing w:line="360" w:lineRule="auto"/>
        <w:rPr>
          <w:rFonts w:hint="eastAsia" w:ascii="宋体" w:hAnsi="宋体"/>
          <w:color w:val="auto"/>
          <w:kern w:val="0"/>
        </w:rPr>
      </w:pPr>
    </w:p>
    <w:p>
      <w:pPr>
        <w:spacing w:line="360" w:lineRule="auto"/>
        <w:rPr>
          <w:rFonts w:hint="default" w:ascii="宋体" w:hAnsi="宋体" w:eastAsiaTheme="minorEastAsia"/>
          <w:color w:val="auto"/>
          <w:kern w:val="0"/>
          <w:lang w:val="en-US" w:eastAsia="zh-CN"/>
        </w:rPr>
      </w:pPr>
      <w:r>
        <w:rPr>
          <w:rFonts w:hint="eastAsia" w:ascii="宋体" w:hAnsi="宋体"/>
          <w:color w:val="auto"/>
          <w:kern w:val="0"/>
          <w:lang w:val="en-US" w:eastAsia="zh-CN"/>
        </w:rPr>
        <w:t>（附代理人身份证正反面）</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ind w:firstLine="1680" w:firstLineChars="800"/>
        <w:rPr>
          <w:rFonts w:hint="eastAsia" w:ascii="宋体" w:hAnsi="宋体"/>
          <w:color w:val="auto"/>
          <w:kern w:val="0"/>
        </w:rPr>
      </w:pPr>
      <w:r>
        <w:rPr>
          <w:rFonts w:hint="eastAsia" w:ascii="宋体" w:hAnsi="宋体"/>
          <w:color w:val="auto"/>
          <w:kern w:val="0"/>
        </w:rPr>
        <w:t>投标人：</w:t>
      </w:r>
      <w:r>
        <w:rPr>
          <w:rFonts w:hint="eastAsia" w:ascii="宋体" w:hAnsi="宋体"/>
          <w:color w:val="auto"/>
          <w:kern w:val="0"/>
          <w:u w:val="single"/>
          <w:lang w:val="en-US" w:eastAsia="zh-CN"/>
        </w:rPr>
        <w:t xml:space="preserve">                                </w:t>
      </w:r>
      <w:r>
        <w:rPr>
          <w:rFonts w:hint="eastAsia" w:ascii="宋体" w:hAnsi="宋体"/>
          <w:color w:val="auto"/>
          <w:kern w:val="0"/>
        </w:rPr>
        <w:t>（盖章）</w:t>
      </w:r>
    </w:p>
    <w:p>
      <w:pPr>
        <w:spacing w:line="360" w:lineRule="auto"/>
        <w:rPr>
          <w:rFonts w:hint="eastAsia" w:ascii="宋体" w:hAnsi="宋体"/>
          <w:color w:val="auto"/>
          <w:kern w:val="0"/>
        </w:rPr>
      </w:pPr>
    </w:p>
    <w:p>
      <w:pPr>
        <w:spacing w:line="360" w:lineRule="auto"/>
        <w:rPr>
          <w:rFonts w:hint="eastAsia" w:ascii="宋体" w:hAnsi="宋体"/>
          <w:color w:val="auto"/>
          <w:kern w:val="0"/>
        </w:rPr>
      </w:pPr>
    </w:p>
    <w:p>
      <w:pPr>
        <w:spacing w:line="360" w:lineRule="auto"/>
        <w:ind w:firstLine="1680" w:firstLineChars="800"/>
        <w:rPr>
          <w:rFonts w:hint="eastAsia" w:ascii="宋体" w:hAnsi="宋体"/>
          <w:color w:val="auto"/>
          <w:kern w:val="0"/>
        </w:rPr>
      </w:pPr>
      <w:r>
        <w:rPr>
          <w:rFonts w:hint="eastAsia" w:ascii="宋体" w:hAnsi="宋体"/>
          <w:color w:val="auto"/>
          <w:kern w:val="0"/>
        </w:rPr>
        <w:t>法定代表人：</w:t>
      </w:r>
      <w:r>
        <w:rPr>
          <w:rFonts w:hint="eastAsia" w:ascii="宋体" w:hAnsi="宋体"/>
          <w:color w:val="auto"/>
          <w:kern w:val="0"/>
          <w:u w:val="single"/>
          <w:lang w:val="en-US" w:eastAsia="zh-CN"/>
        </w:rPr>
        <w:t xml:space="preserve">                              </w:t>
      </w:r>
      <w:r>
        <w:rPr>
          <w:rFonts w:hint="eastAsia" w:ascii="宋体" w:hAnsi="宋体"/>
          <w:color w:val="auto"/>
          <w:kern w:val="0"/>
        </w:rPr>
        <w:t>（</w:t>
      </w:r>
      <w:r>
        <w:rPr>
          <w:rFonts w:hint="eastAsia" w:ascii="宋体" w:hAnsi="宋体"/>
          <w:color w:val="auto"/>
          <w:kern w:val="0"/>
          <w:lang w:val="en-US" w:eastAsia="zh-CN"/>
        </w:rPr>
        <w:t>签字或</w:t>
      </w:r>
      <w:r>
        <w:rPr>
          <w:rFonts w:hint="eastAsia" w:ascii="宋体" w:hAnsi="宋体"/>
          <w:color w:val="auto"/>
          <w:kern w:val="0"/>
        </w:rPr>
        <w:t>盖章）</w:t>
      </w:r>
    </w:p>
    <w:p>
      <w:pPr>
        <w:pStyle w:val="19"/>
        <w:spacing w:line="360" w:lineRule="auto"/>
        <w:rPr>
          <w:rFonts w:hint="eastAsia"/>
          <w:color w:val="auto"/>
        </w:rPr>
      </w:pPr>
    </w:p>
    <w:p>
      <w:pPr>
        <w:pStyle w:val="19"/>
        <w:spacing w:line="360" w:lineRule="auto"/>
        <w:rPr>
          <w:rFonts w:hint="eastAsia"/>
          <w:color w:val="auto"/>
        </w:rPr>
      </w:pPr>
    </w:p>
    <w:p>
      <w:pPr>
        <w:spacing w:line="360" w:lineRule="auto"/>
        <w:ind w:firstLine="1680" w:firstLineChars="800"/>
        <w:rPr>
          <w:rFonts w:hint="default" w:ascii="宋体" w:hAnsi="宋体" w:eastAsiaTheme="minorEastAsia"/>
          <w:color w:val="auto"/>
          <w:kern w:val="0"/>
          <w:lang w:val="en-US" w:eastAsia="zh-CN"/>
        </w:rPr>
      </w:pPr>
      <w:r>
        <w:rPr>
          <w:rFonts w:hint="eastAsia" w:ascii="宋体" w:hAnsi="宋体"/>
          <w:color w:val="auto"/>
          <w:kern w:val="0"/>
          <w:lang w:val="en-US" w:eastAsia="zh-CN"/>
        </w:rPr>
        <w:t>委托代理人：</w:t>
      </w:r>
      <w:r>
        <w:rPr>
          <w:rFonts w:hint="eastAsia" w:ascii="宋体" w:hAnsi="宋体"/>
          <w:color w:val="auto"/>
          <w:kern w:val="0"/>
          <w:u w:val="single"/>
          <w:lang w:val="en-US" w:eastAsia="zh-CN"/>
        </w:rPr>
        <w:t xml:space="preserve">                              </w:t>
      </w:r>
      <w:r>
        <w:rPr>
          <w:rFonts w:hint="eastAsia" w:ascii="宋体" w:hAnsi="宋体"/>
          <w:color w:val="auto"/>
          <w:kern w:val="0"/>
        </w:rPr>
        <w:t>（</w:t>
      </w:r>
      <w:r>
        <w:rPr>
          <w:rFonts w:hint="eastAsia" w:ascii="宋体" w:hAnsi="宋体"/>
          <w:color w:val="auto"/>
          <w:kern w:val="0"/>
          <w:lang w:val="en-US" w:eastAsia="zh-CN"/>
        </w:rPr>
        <w:t>签字或</w:t>
      </w:r>
      <w:r>
        <w:rPr>
          <w:rFonts w:hint="eastAsia" w:ascii="宋体" w:hAnsi="宋体"/>
          <w:color w:val="auto"/>
          <w:kern w:val="0"/>
        </w:rPr>
        <w:t>盖章）</w:t>
      </w:r>
    </w:p>
    <w:p>
      <w:pPr>
        <w:spacing w:line="360" w:lineRule="auto"/>
        <w:jc w:val="center"/>
        <w:rPr>
          <w:rFonts w:hint="eastAsia" w:ascii="宋体" w:hAnsi="宋体"/>
          <w:color w:val="auto"/>
          <w:kern w:val="0"/>
        </w:rPr>
      </w:pPr>
    </w:p>
    <w:p>
      <w:pPr>
        <w:spacing w:before="156" w:beforeLines="50" w:after="156" w:afterLines="50" w:line="360" w:lineRule="auto"/>
        <w:jc w:val="center"/>
        <w:rPr>
          <w:rFonts w:hint="eastAsia" w:ascii="宋体" w:hAnsi="宋体"/>
          <w:color w:val="auto"/>
          <w:kern w:val="0"/>
        </w:rPr>
      </w:pPr>
      <w:r>
        <w:rPr>
          <w:rFonts w:hint="eastAsia" w:ascii="宋体" w:hAnsi="宋体"/>
          <w:color w:val="auto"/>
          <w:kern w:val="0"/>
          <w:lang w:val="en-US" w:eastAsia="zh-CN"/>
        </w:rPr>
        <w:t xml:space="preserve">       </w:t>
      </w:r>
      <w:r>
        <w:rPr>
          <w:rFonts w:hint="eastAsia" w:ascii="宋体" w:hAnsi="宋体"/>
          <w:color w:val="auto"/>
          <w:kern w:val="0"/>
        </w:rPr>
        <w:t>日期：</w:t>
      </w:r>
      <w:r>
        <w:rPr>
          <w:rFonts w:hint="eastAsia" w:ascii="宋体" w:hAnsi="宋体"/>
          <w:color w:val="auto"/>
          <w:kern w:val="0"/>
          <w:u w:val="single"/>
        </w:rPr>
        <w:t xml:space="preserve">        </w:t>
      </w:r>
      <w:r>
        <w:rPr>
          <w:rFonts w:hint="eastAsia" w:ascii="宋体" w:hAnsi="宋体"/>
          <w:color w:val="auto"/>
          <w:kern w:val="0"/>
        </w:rPr>
        <w:t>年</w:t>
      </w:r>
      <w:r>
        <w:rPr>
          <w:rFonts w:hint="eastAsia" w:ascii="宋体" w:hAnsi="宋体"/>
          <w:color w:val="auto"/>
          <w:kern w:val="0"/>
          <w:u w:val="single"/>
        </w:rPr>
        <w:t xml:space="preserve">   </w:t>
      </w:r>
      <w:r>
        <w:rPr>
          <w:rFonts w:hint="eastAsia" w:ascii="宋体" w:hAnsi="宋体"/>
          <w:color w:val="auto"/>
          <w:kern w:val="0"/>
          <w:u w:val="single"/>
          <w:lang w:val="en-US" w:eastAsia="zh-CN"/>
        </w:rPr>
        <w:t xml:space="preserve"> </w:t>
      </w:r>
      <w:r>
        <w:rPr>
          <w:rFonts w:hint="eastAsia" w:ascii="宋体" w:hAnsi="宋体"/>
          <w:color w:val="auto"/>
          <w:kern w:val="0"/>
          <w:u w:val="single"/>
        </w:rPr>
        <w:t xml:space="preserve"> </w:t>
      </w:r>
      <w:r>
        <w:rPr>
          <w:rFonts w:hint="eastAsia" w:ascii="宋体" w:hAnsi="宋体"/>
          <w:color w:val="auto"/>
          <w:kern w:val="0"/>
        </w:rPr>
        <w:t>月</w:t>
      </w:r>
      <w:r>
        <w:rPr>
          <w:rFonts w:hint="eastAsia" w:ascii="宋体" w:hAnsi="宋体"/>
          <w:color w:val="auto"/>
          <w:kern w:val="0"/>
          <w:u w:val="single"/>
        </w:rPr>
        <w:t xml:space="preserve"> </w:t>
      </w:r>
      <w:r>
        <w:rPr>
          <w:rFonts w:hint="eastAsia" w:ascii="宋体" w:hAnsi="宋体"/>
          <w:color w:val="auto"/>
          <w:kern w:val="0"/>
          <w:u w:val="single"/>
          <w:lang w:val="en-US" w:eastAsia="zh-CN"/>
        </w:rPr>
        <w:t xml:space="preserve"> </w:t>
      </w:r>
      <w:r>
        <w:rPr>
          <w:rFonts w:hint="eastAsia" w:ascii="宋体" w:hAnsi="宋体"/>
          <w:color w:val="auto"/>
          <w:kern w:val="0"/>
          <w:u w:val="single"/>
        </w:rPr>
        <w:t xml:space="preserve">   </w:t>
      </w:r>
      <w:r>
        <w:rPr>
          <w:rFonts w:hint="eastAsia" w:ascii="宋体" w:hAnsi="宋体"/>
          <w:color w:val="auto"/>
          <w:kern w:val="0"/>
        </w:rPr>
        <w:t>日</w:t>
      </w:r>
    </w:p>
    <w:p>
      <w:pPr>
        <w:spacing w:line="360" w:lineRule="auto"/>
        <w:jc w:val="center"/>
        <w:rPr>
          <w:rFonts w:hint="eastAsia" w:ascii="宋体" w:hAnsi="宋体"/>
          <w:b/>
          <w:bCs/>
          <w:color w:val="auto"/>
          <w:kern w:val="0"/>
        </w:rPr>
      </w:pPr>
      <w:r>
        <w:rPr>
          <w:rFonts w:hint="eastAsia" w:ascii="宋体" w:hAnsi="宋体"/>
          <w:b/>
          <w:bCs/>
          <w:color w:val="auto"/>
          <w:kern w:val="0"/>
        </w:rPr>
        <w:t>投标人概况</w:t>
      </w:r>
    </w:p>
    <w:p>
      <w:pPr>
        <w:spacing w:line="360" w:lineRule="auto"/>
        <w:jc w:val="center"/>
        <w:rPr>
          <w:rFonts w:hint="eastAsia" w:ascii="宋体" w:hAnsi="宋体"/>
          <w:color w:val="auto"/>
          <w:kern w:val="0"/>
        </w:rPr>
      </w:pPr>
    </w:p>
    <w:p>
      <w:pPr>
        <w:tabs>
          <w:tab w:val="left" w:pos="1660"/>
          <w:tab w:val="left" w:pos="9453"/>
        </w:tabs>
        <w:spacing w:line="360" w:lineRule="auto"/>
        <w:jc w:val="left"/>
        <w:rPr>
          <w:rFonts w:ascii="宋体" w:hAnsi="宋体"/>
          <w:color w:val="auto"/>
          <w:kern w:val="0"/>
        </w:rPr>
      </w:pPr>
      <w:r>
        <w:rPr>
          <w:rFonts w:hint="eastAsia" w:ascii="宋体" w:hAnsi="宋体"/>
          <w:color w:val="auto"/>
          <w:kern w:val="0"/>
        </w:rPr>
        <w:t>投标人名称：</w:t>
      </w:r>
      <w:r>
        <w:rPr>
          <w:rFonts w:ascii="宋体" w:hAnsi="宋体"/>
          <w:color w:val="auto"/>
          <w:kern w:val="0"/>
        </w:rPr>
        <w:tab/>
      </w:r>
    </w:p>
    <w:p>
      <w:pPr>
        <w:tabs>
          <w:tab w:val="left" w:pos="1660"/>
          <w:tab w:val="left" w:pos="9453"/>
        </w:tabs>
        <w:spacing w:line="360" w:lineRule="auto"/>
        <w:jc w:val="left"/>
        <w:rPr>
          <w:rFonts w:ascii="宋体" w:hAnsi="宋体"/>
          <w:color w:val="auto"/>
          <w:kern w:val="0"/>
        </w:rPr>
      </w:pPr>
      <w:r>
        <w:rPr>
          <w:rFonts w:hint="eastAsia" w:ascii="宋体" w:hAnsi="宋体"/>
          <w:color w:val="auto"/>
          <w:kern w:val="0"/>
        </w:rPr>
        <w:t>资质等级：</w:t>
      </w:r>
      <w:r>
        <w:rPr>
          <w:rFonts w:ascii="宋体" w:hAnsi="宋体"/>
          <w:color w:val="auto"/>
          <w:kern w:val="0"/>
        </w:rPr>
        <w:tab/>
      </w:r>
    </w:p>
    <w:p>
      <w:pPr>
        <w:tabs>
          <w:tab w:val="left" w:pos="1660"/>
          <w:tab w:val="left" w:pos="9453"/>
        </w:tabs>
        <w:spacing w:line="360" w:lineRule="auto"/>
        <w:jc w:val="left"/>
        <w:rPr>
          <w:rFonts w:ascii="宋体" w:hAnsi="宋体"/>
          <w:color w:val="auto"/>
          <w:kern w:val="0"/>
        </w:rPr>
      </w:pPr>
      <w:r>
        <w:rPr>
          <w:rFonts w:hint="eastAsia" w:ascii="宋体" w:hAnsi="宋体"/>
          <w:color w:val="auto"/>
          <w:kern w:val="0"/>
        </w:rPr>
        <w:t>投标人地址：</w:t>
      </w:r>
      <w:r>
        <w:rPr>
          <w:rFonts w:ascii="宋体" w:hAnsi="宋体"/>
          <w:color w:val="auto"/>
          <w:kern w:val="0"/>
        </w:rPr>
        <w:tab/>
      </w:r>
    </w:p>
    <w:p>
      <w:pPr>
        <w:tabs>
          <w:tab w:val="left" w:pos="1660"/>
          <w:tab w:val="left" w:pos="9453"/>
        </w:tabs>
        <w:spacing w:line="360" w:lineRule="auto"/>
        <w:jc w:val="left"/>
        <w:rPr>
          <w:rFonts w:ascii="宋体" w:hAnsi="宋体"/>
          <w:color w:val="auto"/>
          <w:kern w:val="0"/>
        </w:rPr>
      </w:pPr>
      <w:r>
        <w:rPr>
          <w:rFonts w:hint="eastAsia" w:ascii="宋体" w:hAnsi="宋体"/>
          <w:color w:val="auto"/>
          <w:kern w:val="0"/>
        </w:rPr>
        <w:t>经营范围：</w:t>
      </w:r>
      <w:r>
        <w:rPr>
          <w:rFonts w:ascii="宋体" w:hAnsi="宋体"/>
          <w:color w:val="auto"/>
          <w:kern w:val="0"/>
        </w:rPr>
        <w:tab/>
      </w:r>
    </w:p>
    <w:p>
      <w:pPr>
        <w:tabs>
          <w:tab w:val="left" w:pos="9453"/>
        </w:tabs>
        <w:spacing w:line="360" w:lineRule="auto"/>
        <w:jc w:val="left"/>
        <w:rPr>
          <w:rFonts w:hint="eastAsia" w:ascii="宋体" w:hAnsi="宋体"/>
          <w:color w:val="auto"/>
          <w:kern w:val="0"/>
        </w:rPr>
      </w:pPr>
      <w:r>
        <w:rPr>
          <w:rFonts w:hint="eastAsia" w:ascii="宋体" w:hAnsi="宋体"/>
          <w:color w:val="auto"/>
          <w:kern w:val="0"/>
        </w:rPr>
        <w:t>投标人</w:t>
      </w:r>
      <w:r>
        <w:rPr>
          <w:rFonts w:hint="eastAsia" w:ascii="宋体" w:hAnsi="宋体"/>
          <w:color w:val="auto"/>
          <w:kern w:val="0"/>
          <w:lang w:val="en-US" w:eastAsia="zh-CN"/>
        </w:rPr>
        <w:t>简介</w:t>
      </w:r>
      <w:r>
        <w:rPr>
          <w:rFonts w:hint="eastAsia" w:ascii="宋体" w:hAnsi="宋体"/>
          <w:color w:val="auto"/>
          <w:kern w:val="0"/>
        </w:rPr>
        <w:t>：</w:t>
      </w:r>
    </w:p>
    <w:p>
      <w:pPr>
        <w:tabs>
          <w:tab w:val="left" w:pos="9453"/>
        </w:tabs>
        <w:spacing w:line="360" w:lineRule="auto"/>
        <w:jc w:val="left"/>
        <w:rPr>
          <w:rFonts w:hint="eastAsia" w:ascii="宋体" w:hAnsi="宋体"/>
          <w:color w:val="auto"/>
        </w:rPr>
      </w:pPr>
      <w:r>
        <w:rPr>
          <w:rFonts w:hint="eastAsia" w:ascii="宋体" w:hAnsi="宋体"/>
          <w:color w:val="auto"/>
        </w:rPr>
        <w:t>投标人应附</w:t>
      </w:r>
      <w:r>
        <w:rPr>
          <w:rFonts w:hint="eastAsia" w:ascii="宋体" w:hAnsi="宋体"/>
          <w:color w:val="auto"/>
          <w:lang w:val="en-US" w:eastAsia="zh-CN"/>
        </w:rPr>
        <w:t>证件（以下证件为原件的扫描件）</w:t>
      </w:r>
      <w:r>
        <w:rPr>
          <w:rFonts w:hint="eastAsia" w:ascii="宋体" w:hAnsi="宋体"/>
          <w:color w:val="auto"/>
        </w:rPr>
        <w:t>：</w:t>
      </w:r>
    </w:p>
    <w:p>
      <w:pPr>
        <w:numPr>
          <w:ilvl w:val="0"/>
          <w:numId w:val="6"/>
        </w:numPr>
        <w:tabs>
          <w:tab w:val="left" w:pos="9453"/>
        </w:tabs>
        <w:spacing w:line="360" w:lineRule="auto"/>
        <w:jc w:val="left"/>
        <w:rPr>
          <w:rFonts w:hint="eastAsia" w:ascii="宋体" w:hAnsi="宋体"/>
          <w:color w:val="auto"/>
          <w:kern w:val="0"/>
          <w:lang w:eastAsia="zh-CN"/>
        </w:rPr>
      </w:pPr>
      <w:r>
        <w:rPr>
          <w:rFonts w:hint="eastAsia" w:ascii="宋体" w:hAnsi="宋体"/>
          <w:color w:val="auto"/>
          <w:kern w:val="0"/>
        </w:rPr>
        <w:t>营业执照</w:t>
      </w:r>
      <w:r>
        <w:rPr>
          <w:rFonts w:hint="eastAsia" w:ascii="宋体" w:hAnsi="宋体"/>
          <w:color w:val="auto"/>
          <w:kern w:val="0"/>
          <w:lang w:eastAsia="zh-CN"/>
        </w:rPr>
        <w:t>；</w:t>
      </w:r>
    </w:p>
    <w:p>
      <w:pPr>
        <w:numPr>
          <w:ilvl w:val="0"/>
          <w:numId w:val="0"/>
        </w:numPr>
        <w:tabs>
          <w:tab w:val="left" w:pos="9453"/>
        </w:tabs>
        <w:spacing w:line="360" w:lineRule="auto"/>
        <w:jc w:val="left"/>
        <w:rPr>
          <w:rFonts w:hint="eastAsia" w:ascii="宋体" w:hAnsi="宋体"/>
          <w:color w:val="auto"/>
          <w:kern w:val="0"/>
        </w:rPr>
      </w:pPr>
      <w:r>
        <w:rPr>
          <w:rFonts w:hint="eastAsia" w:ascii="宋体" w:hAnsi="宋体"/>
          <w:color w:val="auto"/>
          <w:kern w:val="0"/>
          <w:lang w:eastAsia="zh-CN"/>
        </w:rPr>
        <w:t>（</w:t>
      </w:r>
      <w:r>
        <w:rPr>
          <w:rFonts w:hint="eastAsia" w:ascii="宋体" w:hAnsi="宋体"/>
          <w:color w:val="auto"/>
          <w:kern w:val="0"/>
          <w:lang w:val="en-US" w:eastAsia="zh-CN"/>
        </w:rPr>
        <w:t>2</w:t>
      </w:r>
      <w:r>
        <w:rPr>
          <w:rFonts w:hint="eastAsia" w:ascii="宋体" w:hAnsi="宋体"/>
          <w:color w:val="auto"/>
          <w:kern w:val="0"/>
          <w:lang w:eastAsia="zh-CN"/>
        </w:rPr>
        <w:t>）</w:t>
      </w:r>
      <w:r>
        <w:rPr>
          <w:rFonts w:hint="eastAsia" w:ascii="宋体" w:hAnsi="宋体"/>
          <w:color w:val="auto"/>
          <w:kern w:val="0"/>
        </w:rPr>
        <w:t>资质</w:t>
      </w:r>
      <w:r>
        <w:rPr>
          <w:rFonts w:hint="eastAsia" w:ascii="宋体" w:hAnsi="宋体"/>
          <w:color w:val="auto"/>
          <w:kern w:val="0"/>
          <w:lang w:val="en-US" w:eastAsia="zh-CN"/>
        </w:rPr>
        <w:t>证书</w:t>
      </w:r>
      <w:r>
        <w:rPr>
          <w:rFonts w:hint="eastAsia" w:ascii="宋体" w:hAnsi="宋体"/>
          <w:color w:val="auto"/>
          <w:kern w:val="0"/>
          <w:lang w:eastAsia="zh-CN"/>
        </w:rPr>
        <w:t>；</w:t>
      </w:r>
    </w:p>
    <w:p>
      <w:pPr>
        <w:numPr>
          <w:ilvl w:val="0"/>
          <w:numId w:val="0"/>
        </w:numPr>
        <w:tabs>
          <w:tab w:val="left" w:pos="9453"/>
        </w:tabs>
        <w:spacing w:line="360" w:lineRule="auto"/>
        <w:jc w:val="left"/>
        <w:rPr>
          <w:rFonts w:hint="eastAsia" w:ascii="宋体" w:hAnsi="宋体"/>
          <w:color w:val="auto"/>
          <w:kern w:val="0"/>
          <w:lang w:eastAsia="zh-CN"/>
        </w:rPr>
      </w:pPr>
      <w:r>
        <w:rPr>
          <w:rFonts w:hint="eastAsia" w:ascii="宋体" w:hAnsi="宋体"/>
          <w:color w:val="auto"/>
          <w:kern w:val="0"/>
          <w:lang w:eastAsia="zh-CN"/>
        </w:rPr>
        <w:t>（</w:t>
      </w:r>
      <w:r>
        <w:rPr>
          <w:rFonts w:hint="eastAsia" w:ascii="宋体" w:hAnsi="宋体"/>
          <w:color w:val="auto"/>
          <w:kern w:val="0"/>
          <w:lang w:val="en-US" w:eastAsia="zh-CN"/>
        </w:rPr>
        <w:t>3</w:t>
      </w:r>
      <w:r>
        <w:rPr>
          <w:rFonts w:hint="eastAsia" w:ascii="宋体" w:hAnsi="宋体"/>
          <w:color w:val="auto"/>
          <w:kern w:val="0"/>
          <w:lang w:eastAsia="zh-CN"/>
        </w:rPr>
        <w:t>）</w:t>
      </w:r>
      <w:r>
        <w:rPr>
          <w:rFonts w:hint="eastAsia" w:ascii="宋体" w:hAnsi="宋体"/>
          <w:color w:val="auto"/>
          <w:kern w:val="0"/>
        </w:rPr>
        <w:t>安全生产许可证</w:t>
      </w:r>
      <w:r>
        <w:rPr>
          <w:rFonts w:hint="eastAsia" w:ascii="宋体" w:hAnsi="宋体"/>
          <w:color w:val="auto"/>
          <w:kern w:val="0"/>
          <w:lang w:eastAsia="zh-CN"/>
        </w:rPr>
        <w:t>；</w:t>
      </w:r>
    </w:p>
    <w:p>
      <w:pPr>
        <w:pStyle w:val="19"/>
        <w:spacing w:line="360" w:lineRule="auto"/>
        <w:rPr>
          <w:rFonts w:hint="eastAsia" w:eastAsia="宋体"/>
          <w:color w:val="auto"/>
          <w:lang w:val="en-US" w:eastAsia="zh-CN"/>
        </w:rPr>
      </w:pPr>
      <w:r>
        <w:rPr>
          <w:rFonts w:hint="eastAsia" w:ascii="宋体" w:hAnsi="宋体"/>
          <w:color w:val="auto"/>
          <w:kern w:val="0"/>
          <w:lang w:eastAsia="zh-CN"/>
        </w:rPr>
        <w:t>（</w:t>
      </w:r>
      <w:r>
        <w:rPr>
          <w:rFonts w:hint="eastAsia" w:ascii="宋体" w:hAnsi="宋体"/>
          <w:color w:val="auto"/>
          <w:kern w:val="0"/>
          <w:lang w:val="en-US" w:eastAsia="zh-CN"/>
        </w:rPr>
        <w:t>4</w:t>
      </w:r>
      <w:r>
        <w:rPr>
          <w:rFonts w:hint="eastAsia" w:ascii="宋体" w:hAnsi="宋体"/>
          <w:color w:val="auto"/>
          <w:kern w:val="0"/>
          <w:lang w:eastAsia="zh-CN"/>
        </w:rPr>
        <w:t>）</w:t>
      </w:r>
      <w:r>
        <w:rPr>
          <w:rFonts w:hint="eastAsia" w:ascii="宋体" w:hAnsi="宋体"/>
          <w:color w:val="auto"/>
          <w:kern w:val="0"/>
          <w:lang w:val="en-US" w:eastAsia="zh-CN"/>
        </w:rPr>
        <w:t>供应商如为新疆维吾尔自治区区外建筑企业，需在新疆工程建设云注册报送企业基本信息和人员信息</w:t>
      </w:r>
    </w:p>
    <w:p>
      <w:pPr>
        <w:numPr>
          <w:ilvl w:val="0"/>
          <w:numId w:val="0"/>
        </w:numPr>
        <w:tabs>
          <w:tab w:val="left" w:pos="9453"/>
        </w:tabs>
        <w:spacing w:line="360" w:lineRule="auto"/>
        <w:jc w:val="left"/>
        <w:rPr>
          <w:rFonts w:hint="eastAsia" w:ascii="宋体" w:hAnsi="宋体" w:cs="宋体"/>
          <w:color w:val="auto"/>
          <w:kern w:val="0"/>
          <w:szCs w:val="21"/>
        </w:rPr>
      </w:pPr>
      <w:r>
        <w:rPr>
          <w:rFonts w:hint="eastAsia" w:ascii="宋体" w:hAnsi="宋体"/>
          <w:color w:val="auto"/>
          <w:kern w:val="0"/>
          <w:lang w:eastAsia="zh-CN"/>
        </w:rPr>
        <w:t>（</w:t>
      </w:r>
      <w:r>
        <w:rPr>
          <w:rFonts w:hint="eastAsia" w:ascii="宋体" w:hAnsi="宋体"/>
          <w:color w:val="auto"/>
          <w:kern w:val="0"/>
          <w:lang w:val="en-US" w:eastAsia="zh-CN"/>
        </w:rPr>
        <w:t>5</w:t>
      </w:r>
      <w:r>
        <w:rPr>
          <w:rFonts w:hint="eastAsia" w:ascii="宋体" w:hAnsi="宋体"/>
          <w:color w:val="auto"/>
          <w:kern w:val="0"/>
          <w:lang w:eastAsia="zh-CN"/>
        </w:rPr>
        <w:t>）</w:t>
      </w:r>
      <w:r>
        <w:rPr>
          <w:rFonts w:hint="eastAsia" w:ascii="宋体" w:hAnsi="宋体" w:cs="宋体"/>
          <w:color w:val="auto"/>
          <w:kern w:val="0"/>
          <w:szCs w:val="21"/>
        </w:rPr>
        <w:t>“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网页</w:t>
      </w:r>
      <w:r>
        <w:rPr>
          <w:rFonts w:hint="eastAsia" w:ascii="宋体" w:hAnsi="宋体" w:cs="宋体"/>
          <w:color w:val="auto"/>
          <w:kern w:val="0"/>
          <w:szCs w:val="21"/>
          <w:lang w:val="en-US" w:eastAsia="zh-CN"/>
        </w:rPr>
        <w:t>截图</w:t>
      </w:r>
      <w:r>
        <w:rPr>
          <w:rFonts w:hint="eastAsia" w:ascii="宋体" w:hAnsi="宋体" w:cs="宋体"/>
          <w:color w:val="auto"/>
          <w:kern w:val="0"/>
          <w:szCs w:val="21"/>
        </w:rPr>
        <w:t>（网页</w:t>
      </w:r>
      <w:r>
        <w:rPr>
          <w:rFonts w:hint="eastAsia" w:ascii="宋体" w:hAnsi="宋体" w:cs="宋体"/>
          <w:color w:val="auto"/>
          <w:kern w:val="0"/>
          <w:szCs w:val="21"/>
          <w:lang w:val="en-US" w:eastAsia="zh-CN"/>
        </w:rPr>
        <w:t>查询</w:t>
      </w:r>
      <w:r>
        <w:rPr>
          <w:rFonts w:hint="eastAsia" w:ascii="宋体" w:hAnsi="宋体" w:cs="宋体"/>
          <w:color w:val="auto"/>
          <w:kern w:val="0"/>
          <w:szCs w:val="21"/>
        </w:rPr>
        <w:t>须自</w:t>
      </w:r>
      <w:r>
        <w:rPr>
          <w:rFonts w:hint="eastAsia" w:ascii="宋体" w:hAnsi="宋体" w:cs="宋体"/>
          <w:color w:val="auto"/>
          <w:kern w:val="0"/>
          <w:szCs w:val="21"/>
          <w:lang w:eastAsia="zh-CN"/>
        </w:rPr>
        <w:t>招标文件</w:t>
      </w:r>
      <w:r>
        <w:rPr>
          <w:rFonts w:hint="eastAsia" w:ascii="宋体" w:hAnsi="宋体" w:cs="宋体"/>
          <w:color w:val="auto"/>
          <w:kern w:val="0"/>
          <w:szCs w:val="21"/>
        </w:rPr>
        <w:t>发布之日起至首次提交投标文件截止时间内），将拒绝其参本次政府采购活动</w:t>
      </w:r>
    </w:p>
    <w:p>
      <w:pPr>
        <w:numPr>
          <w:ilvl w:val="0"/>
          <w:numId w:val="0"/>
        </w:numPr>
        <w:tabs>
          <w:tab w:val="left" w:pos="9453"/>
        </w:tabs>
        <w:spacing w:line="360" w:lineRule="auto"/>
        <w:jc w:val="left"/>
        <w:rPr>
          <w:rFonts w:hint="eastAsia" w:ascii="宋体" w:hAnsi="宋体"/>
          <w:color w:val="auto"/>
          <w:kern w:val="0"/>
          <w:lang w:val="en-US" w:eastAsia="zh-CN"/>
        </w:rPr>
      </w:pP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6</w:t>
      </w:r>
      <w:r>
        <w:rPr>
          <w:rFonts w:hint="eastAsia" w:ascii="宋体" w:hAnsi="宋体" w:cs="宋体"/>
          <w:color w:val="auto"/>
          <w:kern w:val="0"/>
          <w:szCs w:val="21"/>
          <w:lang w:eastAsia="zh-CN"/>
        </w:rPr>
        <w:t>）</w:t>
      </w:r>
      <w:r>
        <w:rPr>
          <w:rFonts w:hint="eastAsia" w:ascii="宋体" w:hAnsi="宋体"/>
          <w:color w:val="auto"/>
          <w:kern w:val="0"/>
          <w:lang w:val="en-US" w:eastAsia="zh-CN"/>
        </w:rPr>
        <w:t>投标保证金缴纳相关证明材料。</w:t>
      </w:r>
    </w:p>
    <w:p>
      <w:pPr>
        <w:pStyle w:val="19"/>
        <w:spacing w:line="360" w:lineRule="auto"/>
        <w:rPr>
          <w:rFonts w:hint="default" w:eastAsia="宋体"/>
          <w:color w:val="auto"/>
          <w:lang w:val="en-US" w:eastAsia="zh-CN"/>
        </w:rPr>
      </w:pPr>
      <w:r>
        <w:rPr>
          <w:rFonts w:hint="eastAsia" w:ascii="宋体" w:hAnsi="宋体"/>
          <w:color w:val="auto"/>
          <w:kern w:val="0"/>
          <w:lang w:val="en-US" w:eastAsia="zh-CN"/>
        </w:rPr>
        <w:t>（7）</w:t>
      </w:r>
      <w:r>
        <w:rPr>
          <w:rFonts w:hint="eastAsia" w:ascii="宋体" w:hAnsi="宋体" w:eastAsia="宋体" w:cs="宋体"/>
          <w:color w:val="auto"/>
          <w:sz w:val="21"/>
          <w:szCs w:val="21"/>
        </w:rPr>
        <w:t>满足《中华人民共和国政府采购法》第二十二条规定</w:t>
      </w:r>
      <w:r>
        <w:rPr>
          <w:rFonts w:hint="eastAsia" w:ascii="宋体" w:hAnsi="宋体" w:cs="宋体"/>
          <w:color w:val="auto"/>
          <w:sz w:val="21"/>
          <w:szCs w:val="21"/>
          <w:lang w:val="en-US" w:eastAsia="zh-CN"/>
        </w:rPr>
        <w:t>的其它资料。</w:t>
      </w:r>
    </w:p>
    <w:p>
      <w:pPr>
        <w:spacing w:before="156" w:beforeLines="50" w:after="156" w:afterLines="50" w:line="360" w:lineRule="auto"/>
        <w:rPr>
          <w:rFonts w:hint="eastAsia" w:ascii="宋体" w:hAnsi="宋体"/>
          <w:color w:val="auto"/>
          <w:kern w:val="0"/>
        </w:rPr>
      </w:pPr>
    </w:p>
    <w:p>
      <w:pPr>
        <w:spacing w:before="156" w:beforeLines="50" w:after="156" w:afterLines="50" w:line="360" w:lineRule="auto"/>
        <w:rPr>
          <w:rFonts w:hint="eastAsia" w:ascii="宋体" w:hAnsi="宋体"/>
          <w:color w:val="auto"/>
          <w:kern w:val="0"/>
        </w:rPr>
      </w:pPr>
    </w:p>
    <w:p>
      <w:pPr>
        <w:spacing w:before="156" w:beforeLines="50" w:after="156" w:afterLines="50" w:line="360" w:lineRule="auto"/>
        <w:rPr>
          <w:rFonts w:hint="eastAsia" w:ascii="宋体" w:hAnsi="宋体"/>
          <w:color w:val="auto"/>
          <w:kern w:val="0"/>
        </w:rPr>
      </w:pPr>
    </w:p>
    <w:p>
      <w:pPr>
        <w:spacing w:before="156" w:beforeLines="50" w:after="156" w:afterLines="50" w:line="360" w:lineRule="auto"/>
        <w:rPr>
          <w:rFonts w:hint="eastAsia" w:ascii="宋体" w:hAnsi="宋体"/>
          <w:color w:val="auto"/>
          <w:kern w:val="0"/>
        </w:rPr>
      </w:pPr>
    </w:p>
    <w:p>
      <w:pPr>
        <w:spacing w:before="156" w:beforeLines="50" w:after="156" w:afterLines="50" w:line="360" w:lineRule="auto"/>
        <w:rPr>
          <w:rFonts w:hint="eastAsia" w:ascii="宋体" w:hAnsi="宋体"/>
          <w:color w:val="auto"/>
          <w:kern w:val="0"/>
        </w:rPr>
      </w:pPr>
    </w:p>
    <w:p>
      <w:pPr>
        <w:spacing w:before="156" w:beforeLines="50" w:after="156" w:afterLines="50" w:line="360" w:lineRule="auto"/>
        <w:rPr>
          <w:rFonts w:hint="eastAsia" w:ascii="宋体" w:hAnsi="宋体"/>
          <w:color w:val="auto"/>
          <w:kern w:val="0"/>
        </w:rPr>
      </w:pPr>
    </w:p>
    <w:p>
      <w:pPr>
        <w:spacing w:before="156" w:beforeLines="50" w:after="156" w:afterLines="50" w:line="360" w:lineRule="auto"/>
        <w:rPr>
          <w:rFonts w:hint="eastAsia" w:ascii="宋体" w:hAnsi="宋体"/>
          <w:color w:val="auto"/>
          <w:kern w:val="0"/>
        </w:rPr>
      </w:pPr>
    </w:p>
    <w:p>
      <w:pPr>
        <w:pStyle w:val="5"/>
        <w:ind w:firstLine="2951" w:firstLineChars="1400"/>
        <w:rPr>
          <w:rFonts w:hint="eastAsia"/>
          <w:color w:val="auto"/>
        </w:rPr>
      </w:pPr>
      <w:bookmarkStart w:id="23" w:name="_Toc514163730"/>
      <w:bookmarkStart w:id="24" w:name="_Toc514163617"/>
      <w:r>
        <w:rPr>
          <w:rFonts w:hint="eastAsia" w:ascii="宋体" w:hAnsi="宋体" w:eastAsiaTheme="minorEastAsia" w:cstheme="minorBidi"/>
          <w:b/>
          <w:bCs/>
          <w:color w:val="auto"/>
          <w:kern w:val="0"/>
          <w:sz w:val="21"/>
          <w:szCs w:val="22"/>
          <w:lang w:val="en-US" w:eastAsia="zh-CN" w:bidi="ar-SA"/>
        </w:rPr>
        <w:t>投标人类似工程业绩表</w:t>
      </w:r>
      <w:bookmarkEnd w:id="23"/>
      <w:bookmarkEnd w:id="24"/>
    </w:p>
    <w:p>
      <w:pPr>
        <w:jc w:val="both"/>
        <w:rPr>
          <w:rFonts w:hint="eastAsia" w:ascii="宋体" w:hAnsi="宋体" w:cs="仿宋_GB2312"/>
          <w:b/>
          <w:color w:val="auto"/>
          <w:sz w:val="21"/>
          <w:szCs w:val="21"/>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序号</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项目名称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项目所在地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发包人名称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发包人地址</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发包人联系人及电话</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合同价格</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开工日期</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竣工日期</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承担的工作</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工程质量</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项目负责人</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技术负责人</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总监理工程师及电话</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项目描述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备注</w:t>
            </w:r>
          </w:p>
        </w:tc>
        <w:tc>
          <w:tcPr>
            <w:tcW w:w="6116" w:type="dxa"/>
            <w:noWrap w:val="0"/>
            <w:vAlign w:val="center"/>
          </w:tcPr>
          <w:p>
            <w:pPr>
              <w:jc w:val="center"/>
              <w:rPr>
                <w:rFonts w:hint="eastAsia" w:ascii="宋体" w:hAnsi="宋体" w:cs="仿宋_GB2312"/>
                <w:color w:val="auto"/>
                <w:sz w:val="21"/>
                <w:szCs w:val="21"/>
              </w:rPr>
            </w:pPr>
          </w:p>
        </w:tc>
      </w:tr>
    </w:tbl>
    <w:p>
      <w:pPr>
        <w:spacing w:line="440" w:lineRule="exact"/>
        <w:rPr>
          <w:rFonts w:hint="eastAsia" w:ascii="宋体" w:hAnsi="宋体" w:cs="仿宋_GB2312"/>
          <w:color w:val="auto"/>
          <w:sz w:val="21"/>
          <w:szCs w:val="21"/>
          <w:u w:val="single"/>
        </w:rPr>
      </w:pPr>
      <w:r>
        <w:rPr>
          <w:rFonts w:hint="eastAsia" w:ascii="宋体" w:hAnsi="宋体" w:cs="仿宋_GB2312"/>
          <w:color w:val="auto"/>
          <w:sz w:val="21"/>
          <w:szCs w:val="21"/>
        </w:rPr>
        <w:t>注：</w:t>
      </w:r>
      <w:r>
        <w:rPr>
          <w:rFonts w:hint="eastAsia" w:ascii="宋体" w:hAnsi="宋体" w:cs="仿宋_GB2312"/>
          <w:color w:val="auto"/>
          <w:sz w:val="21"/>
          <w:szCs w:val="21"/>
          <w:u w:val="single"/>
        </w:rPr>
        <w:t>1、每张表格只填写一个类似工程业绩</w:t>
      </w:r>
      <w:r>
        <w:rPr>
          <w:rFonts w:hint="eastAsia" w:ascii="宋体" w:hAnsi="宋体" w:cs="仿宋_GB2312"/>
          <w:color w:val="auto"/>
          <w:sz w:val="21"/>
          <w:szCs w:val="21"/>
          <w:u w:val="single"/>
          <w:lang w:eastAsia="zh-CN"/>
        </w:rPr>
        <w:t>，</w:t>
      </w:r>
      <w:r>
        <w:rPr>
          <w:rFonts w:hint="eastAsia" w:ascii="宋体" w:hAnsi="宋体" w:cs="仿宋_GB2312"/>
          <w:color w:val="auto"/>
          <w:sz w:val="21"/>
          <w:szCs w:val="21"/>
          <w:u w:val="single"/>
        </w:rPr>
        <w:t>同时，</w:t>
      </w:r>
      <w:r>
        <w:rPr>
          <w:rFonts w:hint="eastAsia" w:ascii="宋体" w:hAnsi="宋体" w:cs="仿宋_GB2312"/>
          <w:color w:val="auto"/>
          <w:sz w:val="21"/>
          <w:szCs w:val="21"/>
          <w:u w:val="single"/>
          <w:lang w:val="en-US" w:eastAsia="zh-CN"/>
        </w:rPr>
        <w:t>需提供中标通知书（成交通知书或发包通知书）及施工合同复印件加盖公章</w:t>
      </w:r>
      <w:r>
        <w:rPr>
          <w:rFonts w:hint="eastAsia" w:ascii="宋体" w:hAnsi="宋体" w:cs="仿宋_GB2312"/>
          <w:color w:val="auto"/>
          <w:sz w:val="21"/>
          <w:szCs w:val="21"/>
          <w:u w:val="single"/>
        </w:rPr>
        <w:t>。</w:t>
      </w:r>
      <w:r>
        <w:rPr>
          <w:rFonts w:hint="eastAsia" w:ascii="宋体" w:hAnsi="宋体" w:cs="仿宋_GB2312"/>
          <w:color w:val="auto"/>
          <w:sz w:val="21"/>
          <w:szCs w:val="21"/>
          <w:u w:val="single"/>
          <w:lang w:val="en-US" w:eastAsia="zh-CN"/>
        </w:rPr>
        <w:t>2</w:t>
      </w:r>
      <w:r>
        <w:rPr>
          <w:rFonts w:hint="eastAsia" w:ascii="宋体" w:hAnsi="宋体" w:cs="仿宋_GB2312"/>
          <w:color w:val="auto"/>
          <w:sz w:val="21"/>
          <w:szCs w:val="21"/>
          <w:u w:val="single"/>
        </w:rPr>
        <w:t xml:space="preserve">、本表中的序号主要是为了方便专家查找评审，示例：序号3-1，3是指投标人此次投标总共填报了3项类似工程业绩，1是指投标人的第一项类似工程业绩，依次类推3-2、3-3. </w:t>
      </w:r>
    </w:p>
    <w:p>
      <w:pPr>
        <w:rPr>
          <w:rFonts w:hint="eastAsia" w:ascii="宋体" w:hAnsi="宋体"/>
          <w:b/>
          <w:bCs w:val="0"/>
          <w:color w:val="auto"/>
          <w:kern w:val="0"/>
          <w:lang w:val="zh-CN"/>
        </w:rPr>
      </w:pPr>
      <w:r>
        <w:rPr>
          <w:rFonts w:hint="eastAsia" w:ascii="宋体" w:hAnsi="宋体"/>
          <w:b/>
          <w:bCs w:val="0"/>
          <w:color w:val="auto"/>
          <w:kern w:val="0"/>
          <w:lang w:val="zh-CN"/>
        </w:rPr>
        <w:br w:type="page"/>
      </w:r>
    </w:p>
    <w:p>
      <w:pPr>
        <w:spacing w:before="156" w:beforeLines="50" w:after="156" w:afterLines="50" w:line="360" w:lineRule="auto"/>
        <w:ind w:left="631" w:hanging="632" w:hangingChars="300"/>
        <w:jc w:val="center"/>
        <w:rPr>
          <w:rFonts w:hint="eastAsia"/>
          <w:color w:val="auto"/>
        </w:rPr>
      </w:pPr>
      <w:r>
        <w:rPr>
          <w:rFonts w:hint="eastAsia" w:ascii="宋体" w:hAnsi="宋体"/>
          <w:b/>
          <w:bCs w:val="0"/>
          <w:color w:val="auto"/>
          <w:kern w:val="0"/>
          <w:lang w:val="zh-CN"/>
        </w:rPr>
        <w:t>项目</w:t>
      </w:r>
      <w:r>
        <w:rPr>
          <w:rFonts w:hint="eastAsia" w:ascii="宋体" w:hAnsi="宋体"/>
          <w:b/>
          <w:bCs w:val="0"/>
          <w:color w:val="auto"/>
          <w:kern w:val="0"/>
          <w:lang w:val="en-US" w:eastAsia="zh-CN"/>
        </w:rPr>
        <w:t>负责人</w:t>
      </w:r>
      <w:r>
        <w:rPr>
          <w:rFonts w:hint="eastAsia" w:ascii="宋体" w:hAnsi="宋体"/>
          <w:b/>
          <w:bCs w:val="0"/>
          <w:color w:val="auto"/>
          <w:kern w:val="0"/>
          <w:lang w:val="zh-CN"/>
        </w:rPr>
        <w:t>简历</w:t>
      </w:r>
    </w:p>
    <w:p>
      <w:pPr>
        <w:autoSpaceDE w:val="0"/>
        <w:autoSpaceDN w:val="0"/>
        <w:adjustRightInd w:val="0"/>
        <w:spacing w:line="360" w:lineRule="auto"/>
        <w:ind w:firstLine="420" w:firstLineChars="200"/>
        <w:rPr>
          <w:rFonts w:hint="eastAsia" w:ascii="宋体" w:hAnsi="宋体" w:cs="仿宋_GB2312"/>
          <w:color w:val="auto"/>
          <w:sz w:val="21"/>
          <w:szCs w:val="21"/>
          <w:lang w:val="zh-CN"/>
        </w:rPr>
      </w:pPr>
      <w:r>
        <w:rPr>
          <w:rFonts w:hint="eastAsia" w:ascii="宋体" w:hAnsi="宋体" w:cs="仿宋_GB2312"/>
          <w:color w:val="auto"/>
          <w:sz w:val="21"/>
          <w:szCs w:val="21"/>
          <w:lang w:val="zh-CN"/>
        </w:rPr>
        <w:t>1、项目负责人介绍应包括：姓名、性别、年龄、职称、学历、参加工作时间、从事项目管理年限、注册建造师（项目经理）证书编号以及其他内容。</w:t>
      </w:r>
    </w:p>
    <w:p>
      <w:pPr>
        <w:autoSpaceDE w:val="0"/>
        <w:autoSpaceDN w:val="0"/>
        <w:adjustRightInd w:val="0"/>
        <w:spacing w:line="360" w:lineRule="auto"/>
        <w:rPr>
          <w:rFonts w:hint="eastAsia" w:ascii="宋体" w:hAnsi="宋体" w:cs="仿宋_GB2312"/>
          <w:color w:val="auto"/>
          <w:sz w:val="21"/>
          <w:szCs w:val="21"/>
          <w:lang w:val="zh-CN"/>
        </w:rPr>
      </w:pPr>
      <w:r>
        <w:rPr>
          <w:rFonts w:hint="eastAsia" w:ascii="宋体" w:hAnsi="宋体" w:cs="仿宋_GB2312"/>
          <w:color w:val="auto"/>
          <w:sz w:val="21"/>
          <w:szCs w:val="21"/>
          <w:lang w:val="zh-CN"/>
        </w:rPr>
        <w:t>2、项目负责人简历相关证明材料：注册建造师（项目经理）证书、职称证书扫描件。若提供一级注册建造师的应严格按《住房和城乡建设部办公厅关于全面实行一级建造师电子证书的通知》（建市办</w:t>
      </w:r>
      <w:r>
        <w:rPr>
          <w:rFonts w:hint="eastAsia" w:ascii="宋体" w:hAnsi="宋体" w:cs="仿宋_GB2312"/>
          <w:color w:val="auto"/>
          <w:sz w:val="21"/>
          <w:szCs w:val="21"/>
        </w:rPr>
        <w:t>〔20</w:t>
      </w:r>
      <w:r>
        <w:rPr>
          <w:rFonts w:hint="eastAsia" w:ascii="宋体" w:hAnsi="宋体" w:cs="仿宋_GB2312"/>
          <w:color w:val="auto"/>
          <w:sz w:val="21"/>
          <w:szCs w:val="21"/>
          <w:lang w:val="en-US" w:eastAsia="zh-CN"/>
        </w:rPr>
        <w:t>21</w:t>
      </w:r>
      <w:r>
        <w:rPr>
          <w:rFonts w:hint="eastAsia" w:ascii="宋体" w:hAnsi="宋体" w:cs="仿宋_GB2312"/>
          <w:color w:val="auto"/>
          <w:sz w:val="21"/>
          <w:szCs w:val="21"/>
        </w:rPr>
        <w:t>〕</w:t>
      </w:r>
      <w:r>
        <w:rPr>
          <w:rFonts w:hint="eastAsia" w:ascii="宋体" w:hAnsi="宋体" w:cs="仿宋_GB2312"/>
          <w:color w:val="auto"/>
          <w:sz w:val="21"/>
          <w:szCs w:val="21"/>
          <w:lang w:val="en-US" w:eastAsia="zh-CN"/>
        </w:rPr>
        <w:t>40</w:t>
      </w:r>
      <w:r>
        <w:rPr>
          <w:rFonts w:hint="eastAsia" w:ascii="宋体" w:hAnsi="宋体" w:cs="仿宋_GB2312"/>
          <w:color w:val="auto"/>
          <w:sz w:val="21"/>
          <w:szCs w:val="21"/>
        </w:rPr>
        <w:t>号</w:t>
      </w:r>
      <w:r>
        <w:rPr>
          <w:rFonts w:hint="eastAsia" w:ascii="宋体" w:hAnsi="宋体" w:cs="仿宋_GB2312"/>
          <w:color w:val="auto"/>
          <w:sz w:val="21"/>
          <w:szCs w:val="21"/>
          <w:lang w:val="zh-CN"/>
        </w:rPr>
        <w:t>）的相关规定，需提供有效的一级建造师电子注册证书。</w:t>
      </w:r>
    </w:p>
    <w:p>
      <w:pPr>
        <w:autoSpaceDE w:val="0"/>
        <w:autoSpaceDN w:val="0"/>
        <w:adjustRightInd w:val="0"/>
        <w:spacing w:line="360" w:lineRule="auto"/>
        <w:rPr>
          <w:rFonts w:hint="eastAsia" w:ascii="宋体" w:hAnsi="宋体" w:cs="仿宋_GB2312"/>
          <w:color w:val="auto"/>
          <w:sz w:val="21"/>
          <w:szCs w:val="21"/>
          <w:lang w:val="zh-CN"/>
        </w:rPr>
      </w:pPr>
      <w:r>
        <w:rPr>
          <w:rFonts w:hint="eastAsia" w:ascii="宋体" w:hAnsi="宋体" w:cs="仿宋_GB2312"/>
          <w:color w:val="auto"/>
          <w:sz w:val="21"/>
          <w:szCs w:val="21"/>
          <w:lang w:val="zh-CN"/>
        </w:rPr>
        <w:t>3、项目负责人类似工程业绩应按下表提供。</w:t>
      </w:r>
    </w:p>
    <w:p>
      <w:pPr>
        <w:autoSpaceDE w:val="0"/>
        <w:autoSpaceDN w:val="0"/>
        <w:adjustRightInd w:val="0"/>
        <w:jc w:val="center"/>
        <w:rPr>
          <w:rFonts w:hint="eastAsia" w:ascii="宋体" w:hAnsi="宋体" w:cs="仿宋_GB2312"/>
          <w:color w:val="auto"/>
          <w:sz w:val="21"/>
          <w:szCs w:val="21"/>
          <w:lang w:val="zh-CN"/>
        </w:rPr>
      </w:pPr>
      <w:r>
        <w:rPr>
          <w:rFonts w:hint="eastAsia" w:ascii="宋体" w:hAnsi="宋体" w:cs="仿宋_GB2312"/>
          <w:color w:val="auto"/>
          <w:sz w:val="21"/>
          <w:szCs w:val="21"/>
          <w:lang w:val="zh-CN"/>
        </w:rPr>
        <w:t>项目负责人类似工程业绩表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序号</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项目名称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项目所在地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发包人名称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发包人地址</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发包人联系人及电话</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合同价格</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开工日期</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竣工日期</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承担的工作</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工程质量</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项目负责人</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技术负责人</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总监理工程师及电话</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项目描述</w:t>
            </w:r>
          </w:p>
        </w:tc>
        <w:tc>
          <w:tcPr>
            <w:tcW w:w="6116" w:type="dxa"/>
            <w:noWrap w:val="0"/>
            <w:vAlign w:val="center"/>
          </w:tcPr>
          <w:p>
            <w:pPr>
              <w:jc w:val="center"/>
              <w:rPr>
                <w:rFonts w:hint="eastAsia" w:ascii="宋体" w:hAnsi="宋体"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20" w:type="dxa"/>
            <w:noWrap w:val="0"/>
            <w:vAlign w:val="center"/>
          </w:tcPr>
          <w:p>
            <w:pPr>
              <w:jc w:val="center"/>
              <w:rPr>
                <w:rFonts w:hint="eastAsia" w:ascii="宋体" w:hAnsi="宋体" w:cs="仿宋_GB2312"/>
                <w:color w:val="auto"/>
                <w:sz w:val="21"/>
                <w:szCs w:val="21"/>
              </w:rPr>
            </w:pPr>
            <w:r>
              <w:rPr>
                <w:rFonts w:hint="eastAsia" w:ascii="宋体" w:hAnsi="宋体" w:cs="仿宋_GB2312"/>
                <w:color w:val="auto"/>
                <w:sz w:val="21"/>
                <w:szCs w:val="21"/>
              </w:rPr>
              <w:t>备注</w:t>
            </w:r>
          </w:p>
        </w:tc>
        <w:tc>
          <w:tcPr>
            <w:tcW w:w="6116" w:type="dxa"/>
            <w:noWrap w:val="0"/>
            <w:vAlign w:val="center"/>
          </w:tcPr>
          <w:p>
            <w:pPr>
              <w:jc w:val="center"/>
              <w:rPr>
                <w:rFonts w:hint="eastAsia" w:ascii="宋体" w:hAnsi="宋体" w:cs="仿宋_GB2312"/>
                <w:color w:val="auto"/>
                <w:sz w:val="21"/>
                <w:szCs w:val="21"/>
              </w:rPr>
            </w:pPr>
          </w:p>
        </w:tc>
      </w:tr>
    </w:tbl>
    <w:p>
      <w:pPr>
        <w:spacing w:line="440" w:lineRule="exact"/>
        <w:rPr>
          <w:rFonts w:hint="eastAsia" w:ascii="宋体" w:hAnsi="宋体"/>
          <w:color w:val="auto"/>
          <w:kern w:val="0"/>
        </w:rPr>
      </w:pPr>
      <w:r>
        <w:rPr>
          <w:rFonts w:hint="eastAsia" w:ascii="宋体" w:hAnsi="宋体" w:cs="仿宋_GB2312"/>
          <w:color w:val="auto"/>
          <w:sz w:val="21"/>
          <w:szCs w:val="21"/>
        </w:rPr>
        <w:t>注：注：</w:t>
      </w:r>
      <w:r>
        <w:rPr>
          <w:rFonts w:hint="eastAsia" w:ascii="宋体" w:hAnsi="宋体" w:cs="仿宋_GB2312"/>
          <w:color w:val="auto"/>
          <w:sz w:val="21"/>
          <w:szCs w:val="21"/>
          <w:u w:val="single"/>
        </w:rPr>
        <w:t>1、每张表格只填写一个类似工程业绩</w:t>
      </w:r>
      <w:r>
        <w:rPr>
          <w:rFonts w:hint="eastAsia" w:ascii="宋体" w:hAnsi="宋体" w:cs="仿宋_GB2312"/>
          <w:color w:val="auto"/>
          <w:sz w:val="21"/>
          <w:szCs w:val="21"/>
          <w:u w:val="single"/>
          <w:lang w:eastAsia="zh-CN"/>
        </w:rPr>
        <w:t>，</w:t>
      </w:r>
      <w:r>
        <w:rPr>
          <w:rFonts w:hint="eastAsia" w:ascii="宋体" w:hAnsi="宋体" w:cs="仿宋_GB2312"/>
          <w:color w:val="auto"/>
          <w:sz w:val="21"/>
          <w:szCs w:val="21"/>
          <w:u w:val="single"/>
        </w:rPr>
        <w:t>同时，</w:t>
      </w:r>
      <w:r>
        <w:rPr>
          <w:rFonts w:hint="eastAsia" w:ascii="宋体" w:hAnsi="宋体" w:cs="仿宋_GB2312"/>
          <w:color w:val="auto"/>
          <w:sz w:val="21"/>
          <w:szCs w:val="21"/>
          <w:u w:val="single"/>
          <w:lang w:val="en-US" w:eastAsia="zh-CN"/>
        </w:rPr>
        <w:t>需提供中标通知书（成交通知书或发包通知书）及施工合同复印件加盖公章</w:t>
      </w:r>
      <w:r>
        <w:rPr>
          <w:rFonts w:hint="eastAsia" w:ascii="宋体" w:hAnsi="宋体" w:cs="仿宋_GB2312"/>
          <w:color w:val="auto"/>
          <w:sz w:val="21"/>
          <w:szCs w:val="21"/>
          <w:u w:val="single"/>
        </w:rPr>
        <w:t>。</w:t>
      </w:r>
      <w:r>
        <w:rPr>
          <w:rFonts w:hint="eastAsia" w:ascii="宋体" w:hAnsi="宋体" w:cs="仿宋_GB2312"/>
          <w:color w:val="auto"/>
          <w:sz w:val="21"/>
          <w:szCs w:val="21"/>
          <w:u w:val="single"/>
          <w:lang w:val="en-US" w:eastAsia="zh-CN"/>
        </w:rPr>
        <w:t>2</w:t>
      </w:r>
      <w:r>
        <w:rPr>
          <w:rFonts w:hint="eastAsia" w:ascii="宋体" w:hAnsi="宋体" w:cs="仿宋_GB2312"/>
          <w:color w:val="auto"/>
          <w:sz w:val="21"/>
          <w:szCs w:val="21"/>
          <w:u w:val="single"/>
        </w:rPr>
        <w:t xml:space="preserve">、本表中的序号主要是为了方便专家查找评审，示例：序号3-1，3是指投标人此次投标总共填报了3项类似工程业绩，1是指投标人的第一项类似工程业绩，依次类推3-2、3-3. </w:t>
      </w:r>
    </w:p>
    <w:p>
      <w:pPr>
        <w:rPr>
          <w:rFonts w:hint="eastAsia" w:ascii="宋体" w:hAnsi="宋体"/>
          <w:b/>
          <w:bCs/>
          <w:color w:val="auto"/>
          <w:kern w:val="0"/>
        </w:rPr>
      </w:pPr>
      <w:r>
        <w:rPr>
          <w:rFonts w:hint="eastAsia" w:ascii="宋体" w:hAnsi="宋体"/>
          <w:b/>
          <w:bCs/>
          <w:color w:val="auto"/>
          <w:kern w:val="0"/>
        </w:rPr>
        <w:br w:type="page"/>
      </w:r>
    </w:p>
    <w:p>
      <w:pPr>
        <w:spacing w:line="360" w:lineRule="auto"/>
        <w:jc w:val="center"/>
        <w:rPr>
          <w:rFonts w:hint="eastAsia" w:ascii="宋体" w:hAnsi="宋体"/>
          <w:b/>
          <w:bCs/>
          <w:color w:val="auto"/>
          <w:kern w:val="0"/>
        </w:rPr>
      </w:pPr>
      <w:r>
        <w:rPr>
          <w:rFonts w:hint="eastAsia" w:ascii="宋体" w:hAnsi="宋体"/>
          <w:b/>
          <w:bCs/>
          <w:color w:val="auto"/>
          <w:kern w:val="0"/>
        </w:rPr>
        <w:t>项目管理人员</w:t>
      </w:r>
    </w:p>
    <w:p>
      <w:pPr>
        <w:spacing w:line="360" w:lineRule="auto"/>
        <w:jc w:val="center"/>
        <w:rPr>
          <w:rFonts w:hint="eastAsia" w:ascii="宋体" w:hAnsi="宋体"/>
          <w:b/>
          <w:color w:val="auto"/>
          <w:kern w:val="0"/>
        </w:rPr>
      </w:pPr>
    </w:p>
    <w:p>
      <w:pPr>
        <w:rPr>
          <w:rFonts w:hint="eastAsia" w:ascii="宋体" w:hAnsi="宋体" w:cs="仿宋_GB2312"/>
          <w:color w:val="auto"/>
          <w:sz w:val="21"/>
          <w:szCs w:val="21"/>
        </w:rPr>
      </w:pPr>
      <w:r>
        <w:rPr>
          <w:rFonts w:hint="eastAsia" w:ascii="宋体" w:hAnsi="宋体" w:cs="仿宋_GB2312"/>
          <w:color w:val="auto"/>
          <w:sz w:val="21"/>
          <w:szCs w:val="21"/>
        </w:rPr>
        <w:t>1、项目管理人员应包括：项目工程师（技术负责人）、施工员、质量管理员、材料管理员、安全管理员、造价人员、资料员和项目负责人需要配备的其他关键人员。</w:t>
      </w:r>
    </w:p>
    <w:p>
      <w:pPr>
        <w:rPr>
          <w:rFonts w:hint="eastAsia" w:ascii="宋体" w:hAnsi="宋体" w:cs="仿宋_GB2312"/>
          <w:color w:val="auto"/>
          <w:sz w:val="21"/>
          <w:szCs w:val="21"/>
        </w:rPr>
      </w:pPr>
    </w:p>
    <w:p>
      <w:pPr>
        <w:rPr>
          <w:rFonts w:hint="eastAsia" w:ascii="宋体" w:hAnsi="宋体" w:cs="仿宋_GB2312"/>
          <w:color w:val="auto"/>
          <w:sz w:val="21"/>
          <w:szCs w:val="21"/>
        </w:rPr>
      </w:pPr>
      <w:r>
        <w:rPr>
          <w:rFonts w:hint="eastAsia" w:ascii="宋体" w:hAnsi="宋体" w:cs="仿宋_GB2312"/>
          <w:color w:val="auto"/>
          <w:sz w:val="21"/>
          <w:szCs w:val="21"/>
        </w:rPr>
        <w:t>2、上述人员简历介绍应包括姓名、职称等基本信息。</w:t>
      </w:r>
    </w:p>
    <w:p>
      <w:pPr>
        <w:rPr>
          <w:rFonts w:hint="eastAsia" w:ascii="宋体" w:hAnsi="宋体" w:cs="仿宋_GB2312"/>
          <w:color w:val="auto"/>
          <w:sz w:val="21"/>
          <w:szCs w:val="21"/>
        </w:rPr>
      </w:pPr>
    </w:p>
    <w:p>
      <w:pPr>
        <w:rPr>
          <w:rFonts w:hint="eastAsia" w:ascii="宋体" w:hAnsi="宋体" w:cs="仿宋_GB2312"/>
          <w:color w:val="auto"/>
          <w:sz w:val="21"/>
          <w:szCs w:val="21"/>
        </w:rPr>
      </w:pPr>
      <w:r>
        <w:rPr>
          <w:rFonts w:hint="eastAsia" w:ascii="宋体" w:hAnsi="宋体" w:cs="仿宋_GB2312"/>
          <w:color w:val="auto"/>
          <w:sz w:val="21"/>
          <w:szCs w:val="21"/>
        </w:rPr>
        <w:t>3、项目管理人员简历中应附职称证书或岗位证书扫描件，其中项目工程师须附相关专业中级及以上职称证书，安全管理员须附岗位证和安全生产考核合格证书，其他人员须附岗位证或资格证书的扫描件。</w:t>
      </w:r>
    </w:p>
    <w:p>
      <w:pPr>
        <w:numPr>
          <w:ilvl w:val="0"/>
          <w:numId w:val="0"/>
        </w:numPr>
        <w:autoSpaceDE w:val="0"/>
        <w:autoSpaceDN w:val="0"/>
        <w:adjustRightInd w:val="0"/>
        <w:spacing w:line="360" w:lineRule="auto"/>
        <w:rPr>
          <w:rFonts w:hint="default" w:eastAsia="宋体"/>
          <w:color w:val="auto"/>
          <w:lang w:val="en-US" w:eastAsia="zh-CN"/>
        </w:rPr>
      </w:pPr>
    </w:p>
    <w:p>
      <w:pPr>
        <w:pStyle w:val="19"/>
        <w:spacing w:line="360" w:lineRule="auto"/>
        <w:rPr>
          <w:rFonts w:hint="eastAsia"/>
          <w:color w:val="auto"/>
          <w:lang w:val="zh-CN"/>
        </w:rPr>
      </w:pPr>
    </w:p>
    <w:p>
      <w:pPr>
        <w:spacing w:before="156" w:beforeLines="50" w:after="156" w:afterLines="50" w:line="360" w:lineRule="auto"/>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line="360" w:lineRule="auto"/>
        <w:rPr>
          <w:rFonts w:hint="eastAsia" w:ascii="宋体" w:hAnsi="宋体"/>
          <w:bCs/>
          <w:color w:val="auto"/>
        </w:rPr>
      </w:pPr>
    </w:p>
    <w:p>
      <w:pPr>
        <w:pStyle w:val="20"/>
        <w:spacing w:line="360" w:lineRule="auto"/>
        <w:jc w:val="center"/>
        <w:rPr>
          <w:rFonts w:hint="eastAsia" w:ascii="宋体" w:hAnsi="宋体" w:eastAsiaTheme="minorEastAsia" w:cstheme="minorBidi"/>
          <w:b/>
          <w:bCs/>
          <w:color w:val="auto"/>
          <w:kern w:val="0"/>
          <w:sz w:val="21"/>
          <w:szCs w:val="22"/>
          <w:lang w:val="en-US" w:eastAsia="zh-CN" w:bidi="ar-SA"/>
        </w:rPr>
      </w:pPr>
      <w:r>
        <w:rPr>
          <w:rFonts w:hint="eastAsia" w:ascii="宋体" w:hAnsi="宋体" w:eastAsiaTheme="minorEastAsia" w:cstheme="minorBidi"/>
          <w:b/>
          <w:bCs/>
          <w:color w:val="auto"/>
          <w:kern w:val="0"/>
          <w:sz w:val="21"/>
          <w:szCs w:val="22"/>
          <w:lang w:val="en-US" w:eastAsia="zh-CN" w:bidi="ar-SA"/>
        </w:rPr>
        <w:t>不参与围标串标承诺书</w:t>
      </w:r>
    </w:p>
    <w:p>
      <w:pPr>
        <w:rPr>
          <w:rFonts w:hint="eastAsia"/>
        </w:rPr>
      </w:pPr>
    </w:p>
    <w:p>
      <w:pPr>
        <w:spacing w:line="360" w:lineRule="auto"/>
        <w:rPr>
          <w:rFonts w:hint="eastAsia" w:ascii="宋体" w:hAnsi="宋体"/>
          <w:b/>
          <w:color w:val="auto"/>
          <w:kern w:val="0"/>
        </w:rPr>
      </w:pPr>
    </w:p>
    <w:p>
      <w:pPr>
        <w:snapToGrid/>
        <w:spacing w:before="0" w:beforeAutospacing="0" w:after="0" w:afterAutospacing="0" w:line="360" w:lineRule="auto"/>
        <w:ind w:left="0" w:leftChars="0" w:firstLine="420" w:firstLineChars="200"/>
        <w:jc w:val="both"/>
        <w:textAlignment w:val="baseline"/>
        <w:rPr>
          <w:rFonts w:hint="eastAsia"/>
          <w:b w:val="0"/>
          <w:i w:val="0"/>
          <w:caps w:val="0"/>
          <w:spacing w:val="0"/>
          <w:w w:val="100"/>
          <w:sz w:val="21"/>
          <w:szCs w:val="24"/>
        </w:rPr>
      </w:pPr>
      <w:r>
        <w:rPr>
          <w:rFonts w:hint="eastAsia"/>
          <w:b w:val="0"/>
          <w:i w:val="0"/>
          <w:caps w:val="0"/>
          <w:spacing w:val="0"/>
          <w:w w:val="100"/>
          <w:sz w:val="21"/>
          <w:szCs w:val="24"/>
        </w:rPr>
        <w:t>本人作为经授权投标人代表，清楚知晓我单位本项目投标活动，对以下事项作出承诺:</w:t>
      </w:r>
    </w:p>
    <w:p>
      <w:pPr>
        <w:numPr>
          <w:ilvl w:val="0"/>
          <w:numId w:val="0"/>
        </w:num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rPr>
      </w:pPr>
      <w:r>
        <w:rPr>
          <w:rFonts w:hint="eastAsia"/>
          <w:b w:val="0"/>
          <w:i w:val="0"/>
          <w:caps w:val="0"/>
          <w:spacing w:val="0"/>
          <w:w w:val="100"/>
          <w:sz w:val="21"/>
          <w:szCs w:val="24"/>
          <w:lang w:eastAsia="zh-CN"/>
        </w:rPr>
        <w:t>一、</w:t>
      </w:r>
      <w:r>
        <w:rPr>
          <w:rFonts w:hint="eastAsia"/>
          <w:b w:val="0"/>
          <w:i w:val="0"/>
          <w:caps w:val="0"/>
          <w:spacing w:val="0"/>
          <w:w w:val="100"/>
          <w:sz w:val="21"/>
          <w:szCs w:val="24"/>
        </w:rPr>
        <w:t>我单位和我本人遵循公开、公平、公正、诚实守信的原则，依法依规参与本项目竞标。</w:t>
      </w:r>
    </w:p>
    <w:p>
      <w:pPr>
        <w:numPr>
          <w:ilvl w:val="0"/>
          <w:numId w:val="0"/>
        </w:num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rPr>
      </w:pPr>
      <w:r>
        <w:rPr>
          <w:rFonts w:hint="eastAsia"/>
          <w:b w:val="0"/>
          <w:i w:val="0"/>
          <w:caps w:val="0"/>
          <w:spacing w:val="0"/>
          <w:w w:val="100"/>
          <w:sz w:val="21"/>
          <w:szCs w:val="24"/>
        </w:rPr>
        <w:t>二、我单位和我本人在本项目招标投标活动中，未参与围标串标。</w:t>
      </w:r>
    </w:p>
    <w:p>
      <w:pPr>
        <w:numPr>
          <w:ilvl w:val="0"/>
          <w:numId w:val="0"/>
        </w:num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rPr>
      </w:pPr>
      <w:r>
        <w:rPr>
          <w:rFonts w:hint="eastAsia"/>
          <w:b w:val="0"/>
          <w:i w:val="0"/>
          <w:caps w:val="0"/>
          <w:spacing w:val="0"/>
          <w:w w:val="100"/>
          <w:sz w:val="21"/>
          <w:szCs w:val="24"/>
        </w:rPr>
        <w:t>三、我单位如被查实在本项目招标投标活动中存在《新疆维吾尔自治区</w:t>
      </w:r>
      <w:r>
        <w:rPr>
          <w:rFonts w:hint="eastAsia"/>
          <w:b w:val="0"/>
          <w:i w:val="0"/>
          <w:caps w:val="0"/>
          <w:spacing w:val="0"/>
          <w:w w:val="100"/>
          <w:sz w:val="21"/>
          <w:szCs w:val="24"/>
          <w:lang w:eastAsia="zh-CN"/>
        </w:rPr>
        <w:t>建设</w:t>
      </w:r>
      <w:r>
        <w:rPr>
          <w:rFonts w:hint="eastAsia"/>
          <w:b w:val="0"/>
          <w:i w:val="0"/>
          <w:caps w:val="0"/>
          <w:spacing w:val="0"/>
          <w:w w:val="100"/>
          <w:sz w:val="21"/>
          <w:szCs w:val="24"/>
        </w:rPr>
        <w:t>工程串通投标行为认定</w:t>
      </w:r>
      <w:r>
        <w:rPr>
          <w:rFonts w:hint="eastAsia"/>
          <w:b w:val="0"/>
          <w:i w:val="0"/>
          <w:caps w:val="0"/>
          <w:spacing w:val="0"/>
          <w:w w:val="100"/>
          <w:sz w:val="21"/>
          <w:szCs w:val="24"/>
          <w:lang w:eastAsia="zh-CN"/>
        </w:rPr>
        <w:t>和处理</w:t>
      </w:r>
      <w:r>
        <w:rPr>
          <w:rFonts w:hint="eastAsia"/>
          <w:b w:val="0"/>
          <w:i w:val="0"/>
          <w:caps w:val="0"/>
          <w:spacing w:val="0"/>
          <w:w w:val="100"/>
          <w:sz w:val="21"/>
          <w:szCs w:val="24"/>
        </w:rPr>
        <w:t>办法(试行)》所列围标串标行为的，递交投标文件行为作为实施串通投标违法行为的关键环节，本人承担直接责任人员法律责任，接受相应行政处罚和失信惩戒。</w:t>
      </w:r>
    </w:p>
    <w:p>
      <w:p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rPr>
      </w:pPr>
    </w:p>
    <w:p>
      <w:p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rPr>
      </w:pPr>
    </w:p>
    <w:p>
      <w:p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rPr>
      </w:pPr>
    </w:p>
    <w:p>
      <w:p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rPr>
      </w:pPr>
    </w:p>
    <w:p>
      <w:p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lang w:eastAsia="zh-CN"/>
        </w:rPr>
      </w:pPr>
      <w:r>
        <w:rPr>
          <w:rFonts w:hint="eastAsia"/>
          <w:b w:val="0"/>
          <w:i w:val="0"/>
          <w:caps w:val="0"/>
          <w:spacing w:val="0"/>
          <w:w w:val="100"/>
          <w:sz w:val="21"/>
          <w:szCs w:val="24"/>
          <w:lang w:eastAsia="zh-CN"/>
        </w:rPr>
        <w:t>承诺单位（盖公章）：</w:t>
      </w:r>
    </w:p>
    <w:p>
      <w:pPr>
        <w:snapToGrid/>
        <w:spacing w:before="0" w:beforeAutospacing="0" w:after="0" w:afterAutospacing="0" w:line="360" w:lineRule="auto"/>
        <w:ind w:firstLine="420" w:firstLineChars="200"/>
        <w:jc w:val="both"/>
        <w:textAlignment w:val="baseline"/>
        <w:rPr>
          <w:rFonts w:hint="eastAsia"/>
          <w:b w:val="0"/>
          <w:i w:val="0"/>
          <w:caps w:val="0"/>
          <w:spacing w:val="0"/>
          <w:w w:val="100"/>
          <w:sz w:val="21"/>
          <w:szCs w:val="24"/>
          <w:lang w:eastAsia="zh-CN"/>
        </w:rPr>
      </w:pPr>
      <w:r>
        <w:rPr>
          <w:rFonts w:hint="eastAsia"/>
          <w:b w:val="0"/>
          <w:i w:val="0"/>
          <w:caps w:val="0"/>
          <w:spacing w:val="0"/>
          <w:w w:val="100"/>
          <w:sz w:val="21"/>
          <w:szCs w:val="24"/>
          <w:lang w:eastAsia="zh-CN"/>
        </w:rPr>
        <w:t>法定代表人（签字或盖章）：</w:t>
      </w:r>
    </w:p>
    <w:p>
      <w:pPr>
        <w:pStyle w:val="19"/>
        <w:spacing w:line="360" w:lineRule="auto"/>
        <w:ind w:left="210" w:leftChars="100" w:firstLine="216" w:firstLineChars="103"/>
        <w:rPr>
          <w:rFonts w:hint="eastAsia" w:ascii="宋体" w:hAnsi="宋体"/>
          <w:b/>
          <w:color w:val="auto"/>
          <w:kern w:val="0"/>
        </w:rPr>
      </w:pPr>
      <w:r>
        <w:rPr>
          <w:rFonts w:hint="eastAsia"/>
          <w:b w:val="0"/>
          <w:i w:val="0"/>
          <w:caps w:val="0"/>
          <w:spacing w:val="0"/>
          <w:w w:val="100"/>
          <w:sz w:val="21"/>
          <w:szCs w:val="24"/>
          <w:lang w:eastAsia="zh-CN"/>
        </w:rPr>
        <w:t>日期：</w:t>
      </w:r>
    </w:p>
    <w:p>
      <w:pPr>
        <w:pStyle w:val="20"/>
        <w:spacing w:line="360" w:lineRule="auto"/>
        <w:rPr>
          <w:rFonts w:hint="eastAsia" w:ascii="宋体" w:hAnsi="宋体"/>
          <w:b/>
          <w:color w:val="auto"/>
          <w:kern w:val="0"/>
        </w:rPr>
      </w:pPr>
    </w:p>
    <w:p>
      <w:pPr>
        <w:spacing w:line="360" w:lineRule="auto"/>
        <w:rPr>
          <w:rFonts w:hint="eastAsia" w:ascii="宋体" w:hAnsi="宋体"/>
          <w:b/>
          <w:color w:val="auto"/>
          <w:kern w:val="0"/>
        </w:rPr>
      </w:pPr>
    </w:p>
    <w:p>
      <w:pPr>
        <w:pStyle w:val="19"/>
        <w:spacing w:line="360" w:lineRule="auto"/>
        <w:rPr>
          <w:rFonts w:hint="eastAsia" w:ascii="宋体" w:hAnsi="宋体"/>
          <w:b/>
          <w:color w:val="auto"/>
          <w:kern w:val="0"/>
        </w:rPr>
      </w:pPr>
    </w:p>
    <w:p>
      <w:pPr>
        <w:pStyle w:val="20"/>
        <w:spacing w:line="360" w:lineRule="auto"/>
        <w:rPr>
          <w:rFonts w:hint="eastAsia" w:ascii="宋体" w:hAnsi="宋体"/>
          <w:b/>
          <w:color w:val="auto"/>
          <w:kern w:val="0"/>
        </w:rPr>
      </w:pPr>
    </w:p>
    <w:p>
      <w:pPr>
        <w:spacing w:line="360" w:lineRule="auto"/>
        <w:rPr>
          <w:rFonts w:hint="eastAsia" w:ascii="宋体" w:hAnsi="宋体"/>
          <w:b/>
          <w:color w:val="auto"/>
          <w:kern w:val="0"/>
        </w:rPr>
      </w:pPr>
    </w:p>
    <w:p>
      <w:pPr>
        <w:pStyle w:val="19"/>
        <w:spacing w:line="360" w:lineRule="auto"/>
        <w:rPr>
          <w:rFonts w:hint="eastAsia" w:ascii="宋体" w:hAnsi="宋体"/>
          <w:b/>
          <w:color w:val="auto"/>
          <w:kern w:val="0"/>
        </w:rPr>
      </w:pPr>
    </w:p>
    <w:p>
      <w:pPr>
        <w:pStyle w:val="20"/>
        <w:spacing w:line="360" w:lineRule="auto"/>
        <w:rPr>
          <w:rFonts w:hint="eastAsia" w:ascii="宋体" w:hAnsi="宋体"/>
          <w:b/>
          <w:color w:val="auto"/>
          <w:kern w:val="0"/>
        </w:rPr>
      </w:pPr>
    </w:p>
    <w:p>
      <w:pPr>
        <w:spacing w:line="360" w:lineRule="auto"/>
        <w:rPr>
          <w:rFonts w:hint="eastAsia" w:ascii="宋体" w:hAnsi="宋体"/>
          <w:b/>
          <w:color w:val="auto"/>
          <w:kern w:val="0"/>
        </w:rPr>
      </w:pPr>
    </w:p>
    <w:p>
      <w:pPr>
        <w:pStyle w:val="6"/>
        <w:spacing w:line="360" w:lineRule="auto"/>
        <w:rPr>
          <w:rFonts w:hint="eastAsia" w:ascii="宋体" w:hAnsi="宋体"/>
          <w:b/>
          <w:color w:val="auto"/>
          <w:kern w:val="0"/>
        </w:rPr>
      </w:pPr>
    </w:p>
    <w:p>
      <w:pPr>
        <w:spacing w:line="360" w:lineRule="auto"/>
        <w:rPr>
          <w:rFonts w:hint="eastAsia" w:ascii="宋体" w:hAnsi="宋体"/>
          <w:b/>
          <w:color w:val="auto"/>
          <w:kern w:val="0"/>
        </w:rPr>
      </w:pPr>
    </w:p>
    <w:p>
      <w:pPr>
        <w:pStyle w:val="6"/>
        <w:spacing w:line="360" w:lineRule="auto"/>
        <w:rPr>
          <w:rFonts w:hint="eastAsia" w:ascii="宋体" w:hAnsi="宋体"/>
          <w:b/>
          <w:color w:val="auto"/>
          <w:kern w:val="0"/>
        </w:rPr>
      </w:pPr>
    </w:p>
    <w:p>
      <w:pPr>
        <w:spacing w:line="360" w:lineRule="auto"/>
        <w:rPr>
          <w:rFonts w:hint="eastAsia" w:ascii="宋体" w:hAnsi="宋体"/>
          <w:b/>
          <w:color w:val="auto"/>
          <w:kern w:val="0"/>
        </w:rPr>
      </w:pPr>
    </w:p>
    <w:p>
      <w:pPr>
        <w:pStyle w:val="6"/>
        <w:spacing w:line="360" w:lineRule="auto"/>
        <w:rPr>
          <w:rFonts w:hint="eastAsia"/>
          <w:color w:val="auto"/>
        </w:rPr>
      </w:pPr>
    </w:p>
    <w:p>
      <w:pPr>
        <w:spacing w:line="360" w:lineRule="auto"/>
        <w:jc w:val="center"/>
        <w:rPr>
          <w:rFonts w:hint="eastAsia" w:ascii="宋体" w:hAnsi="宋体"/>
          <w:b/>
          <w:color w:val="auto"/>
          <w:kern w:val="0"/>
        </w:rPr>
      </w:pPr>
      <w:r>
        <w:rPr>
          <w:rFonts w:hint="eastAsia" w:ascii="宋体" w:hAnsi="宋体"/>
          <w:b/>
          <w:color w:val="auto"/>
          <w:kern w:val="0"/>
        </w:rPr>
        <w:t xml:space="preserve">技 术 </w:t>
      </w:r>
      <w:r>
        <w:rPr>
          <w:rFonts w:hint="eastAsia" w:ascii="宋体" w:hAnsi="宋体"/>
          <w:b/>
          <w:color w:val="auto"/>
          <w:kern w:val="0"/>
          <w:lang w:val="en-US" w:eastAsia="zh-CN"/>
        </w:rPr>
        <w:t>部 分</w:t>
      </w:r>
      <w:r>
        <w:rPr>
          <w:rFonts w:hint="eastAsia" w:ascii="宋体" w:hAnsi="宋体"/>
          <w:b/>
          <w:color w:val="auto"/>
          <w:kern w:val="0"/>
        </w:rPr>
        <w:t xml:space="preserve"> 内 容</w:t>
      </w:r>
    </w:p>
    <w:p>
      <w:pPr>
        <w:spacing w:line="360" w:lineRule="auto"/>
        <w:jc w:val="both"/>
        <w:rPr>
          <w:rFonts w:ascii="宋体" w:hAnsi="宋体"/>
          <w:b/>
          <w:color w:val="auto"/>
          <w:kern w:val="0"/>
        </w:rPr>
      </w:pPr>
    </w:p>
    <w:p>
      <w:pPr>
        <w:spacing w:line="360" w:lineRule="auto"/>
        <w:jc w:val="center"/>
        <w:rPr>
          <w:rFonts w:hint="eastAsia" w:ascii="宋体" w:hAnsi="宋体" w:eastAsiaTheme="minorEastAsia"/>
          <w:b w:val="0"/>
          <w:bCs/>
          <w:color w:val="auto"/>
          <w:kern w:val="0"/>
          <w:lang w:eastAsia="zh-CN"/>
        </w:rPr>
      </w:pPr>
      <w:r>
        <w:rPr>
          <w:rFonts w:hint="eastAsia" w:ascii="宋体" w:hAnsi="宋体"/>
          <w:b w:val="0"/>
          <w:bCs/>
          <w:color w:val="auto"/>
          <w:kern w:val="0"/>
          <w:lang w:eastAsia="zh-CN"/>
        </w:rPr>
        <w:t>（</w:t>
      </w:r>
      <w:r>
        <w:rPr>
          <w:rFonts w:hint="eastAsia" w:ascii="宋体" w:hAnsi="宋体"/>
          <w:b w:val="0"/>
          <w:bCs/>
          <w:color w:val="auto"/>
          <w:kern w:val="0"/>
        </w:rPr>
        <w:t>施工组织设计</w:t>
      </w:r>
      <w:r>
        <w:rPr>
          <w:rFonts w:hint="eastAsia" w:ascii="宋体" w:hAnsi="宋体"/>
          <w:b w:val="0"/>
          <w:bCs/>
          <w:color w:val="auto"/>
          <w:kern w:val="0"/>
          <w:lang w:eastAsia="zh-CN"/>
        </w:rPr>
        <w:t>）</w:t>
      </w:r>
    </w:p>
    <w:p>
      <w:pPr>
        <w:spacing w:line="360" w:lineRule="auto"/>
        <w:jc w:val="center"/>
        <w:rPr>
          <w:rFonts w:hint="eastAsia" w:ascii="宋体" w:hAnsi="宋体"/>
          <w:b/>
          <w:color w:val="auto"/>
          <w:kern w:val="0"/>
        </w:rPr>
      </w:pPr>
    </w:p>
    <w:p>
      <w:pPr>
        <w:pStyle w:val="11"/>
        <w:spacing w:line="360" w:lineRule="auto"/>
        <w:rPr>
          <w:rFonts w:hint="eastAsia" w:ascii="宋体" w:hAnsi="宋体" w:eastAsia="宋体"/>
          <w:color w:val="auto"/>
          <w:kern w:val="0"/>
          <w:sz w:val="21"/>
        </w:rPr>
      </w:pPr>
      <w:r>
        <w:rPr>
          <w:rFonts w:hint="eastAsia" w:ascii="宋体" w:hAnsi="宋体" w:eastAsia="宋体"/>
          <w:color w:val="auto"/>
          <w:kern w:val="0"/>
          <w:sz w:val="21"/>
        </w:rPr>
        <w:t>一、投标人应根据招标工程的具体情况，</w:t>
      </w:r>
      <w:r>
        <w:rPr>
          <w:rFonts w:hint="eastAsia" w:ascii="宋体" w:hAnsi="宋体" w:eastAsia="宋体"/>
          <w:color w:val="auto"/>
          <w:kern w:val="0"/>
          <w:sz w:val="21"/>
          <w:lang w:val="en-US" w:eastAsia="zh-CN"/>
        </w:rPr>
        <w:t>编制</w:t>
      </w:r>
      <w:r>
        <w:rPr>
          <w:rFonts w:hint="eastAsia" w:ascii="宋体" w:hAnsi="宋体" w:eastAsia="宋体"/>
          <w:color w:val="auto"/>
          <w:kern w:val="0"/>
          <w:sz w:val="21"/>
        </w:rPr>
        <w:t>相应的施工组织设计。</w:t>
      </w:r>
    </w:p>
    <w:p>
      <w:pPr>
        <w:spacing w:line="360" w:lineRule="auto"/>
        <w:ind w:firstLine="630"/>
        <w:rPr>
          <w:rFonts w:hint="eastAsia" w:ascii="宋体" w:hAnsi="宋体"/>
          <w:color w:val="auto"/>
          <w:kern w:val="0"/>
        </w:rPr>
      </w:pPr>
      <w:r>
        <w:rPr>
          <w:rFonts w:hint="eastAsia" w:ascii="宋体" w:hAnsi="宋体"/>
          <w:color w:val="auto"/>
          <w:kern w:val="0"/>
        </w:rPr>
        <w:t>二、施工组织设计包括</w:t>
      </w:r>
      <w:r>
        <w:rPr>
          <w:rFonts w:hint="eastAsia" w:ascii="宋体" w:hAnsi="宋体"/>
          <w:color w:val="auto"/>
          <w:kern w:val="0"/>
          <w:lang w:eastAsia="zh-CN"/>
        </w:rPr>
        <w:t>但不限于</w:t>
      </w:r>
      <w:r>
        <w:rPr>
          <w:rFonts w:hint="eastAsia" w:ascii="宋体" w:hAnsi="宋体"/>
          <w:color w:val="auto"/>
          <w:kern w:val="0"/>
        </w:rPr>
        <w:t>下列内容：</w:t>
      </w:r>
    </w:p>
    <w:p>
      <w:pPr>
        <w:spacing w:line="360" w:lineRule="auto"/>
        <w:ind w:firstLine="630"/>
        <w:rPr>
          <w:rFonts w:hint="eastAsia" w:ascii="宋体" w:hAnsi="宋体"/>
          <w:color w:val="auto"/>
          <w:kern w:val="0"/>
        </w:rPr>
      </w:pPr>
      <w:r>
        <w:rPr>
          <w:rFonts w:hint="eastAsia" w:ascii="宋体" w:hAnsi="宋体"/>
          <w:color w:val="auto"/>
          <w:kern w:val="0"/>
        </w:rPr>
        <w:t>1、工程概况及特点</w:t>
      </w:r>
    </w:p>
    <w:p>
      <w:pPr>
        <w:spacing w:line="360" w:lineRule="auto"/>
        <w:ind w:firstLine="630"/>
        <w:rPr>
          <w:rFonts w:hint="eastAsia" w:ascii="宋体" w:hAnsi="宋体"/>
          <w:color w:val="auto"/>
          <w:kern w:val="0"/>
        </w:rPr>
      </w:pPr>
      <w:r>
        <w:rPr>
          <w:rFonts w:hint="eastAsia" w:ascii="宋体" w:hAnsi="宋体"/>
          <w:color w:val="auto"/>
          <w:kern w:val="0"/>
        </w:rPr>
        <w:t>2、施工准备计划</w:t>
      </w:r>
    </w:p>
    <w:p>
      <w:pPr>
        <w:spacing w:line="360" w:lineRule="auto"/>
        <w:ind w:firstLine="630"/>
        <w:rPr>
          <w:rFonts w:hint="eastAsia" w:ascii="宋体" w:hAnsi="宋体"/>
          <w:color w:val="auto"/>
          <w:kern w:val="0"/>
          <w:lang w:eastAsia="zh-CN"/>
        </w:rPr>
      </w:pPr>
      <w:r>
        <w:rPr>
          <w:rFonts w:hint="eastAsia" w:ascii="宋体" w:hAnsi="宋体"/>
          <w:color w:val="auto"/>
          <w:kern w:val="0"/>
        </w:rPr>
        <w:t>3、施工方案</w:t>
      </w:r>
    </w:p>
    <w:p>
      <w:pPr>
        <w:spacing w:line="360" w:lineRule="auto"/>
        <w:ind w:firstLine="630"/>
        <w:rPr>
          <w:rFonts w:hint="eastAsia" w:ascii="宋体" w:hAnsi="宋体"/>
          <w:color w:val="auto"/>
          <w:kern w:val="0"/>
          <w:lang w:eastAsia="zh-CN"/>
        </w:rPr>
      </w:pPr>
      <w:r>
        <w:rPr>
          <w:rFonts w:hint="eastAsia" w:ascii="宋体" w:hAnsi="宋体"/>
          <w:color w:val="auto"/>
          <w:kern w:val="0"/>
        </w:rPr>
        <w:t>4、</w:t>
      </w:r>
      <w:r>
        <w:rPr>
          <w:rFonts w:hint="eastAsia" w:ascii="宋体" w:hAnsi="宋体"/>
          <w:color w:val="auto"/>
          <w:kern w:val="0"/>
          <w:lang w:eastAsia="zh-CN"/>
        </w:rPr>
        <w:t>施工进度计划及工期保证措施和体系</w:t>
      </w:r>
    </w:p>
    <w:p>
      <w:pPr>
        <w:spacing w:line="360" w:lineRule="auto"/>
        <w:ind w:firstLine="630"/>
        <w:rPr>
          <w:rFonts w:hint="eastAsia" w:ascii="宋体" w:hAnsi="宋体"/>
          <w:color w:val="auto"/>
          <w:kern w:val="0"/>
        </w:rPr>
      </w:pPr>
      <w:r>
        <w:rPr>
          <w:rFonts w:hint="eastAsia" w:ascii="宋体" w:hAnsi="宋体"/>
          <w:color w:val="auto"/>
          <w:kern w:val="0"/>
        </w:rPr>
        <w:t>5、劳动力、材料、机械设备需要量计划</w:t>
      </w:r>
    </w:p>
    <w:p>
      <w:pPr>
        <w:spacing w:line="360" w:lineRule="auto"/>
        <w:ind w:firstLine="630"/>
        <w:rPr>
          <w:rFonts w:hint="eastAsia" w:ascii="宋体" w:hAnsi="宋体"/>
          <w:color w:val="auto"/>
          <w:kern w:val="0"/>
        </w:rPr>
      </w:pPr>
      <w:r>
        <w:rPr>
          <w:rFonts w:hint="eastAsia" w:ascii="宋体" w:hAnsi="宋体"/>
          <w:color w:val="auto"/>
          <w:kern w:val="0"/>
        </w:rPr>
        <w:t>6、</w:t>
      </w:r>
      <w:r>
        <w:rPr>
          <w:rFonts w:hint="eastAsia" w:ascii="宋体" w:hAnsi="宋体"/>
          <w:color w:val="auto"/>
          <w:kern w:val="0"/>
          <w:lang w:eastAsia="zh-CN"/>
        </w:rPr>
        <w:t>质量保证措施和体系</w:t>
      </w:r>
    </w:p>
    <w:p>
      <w:pPr>
        <w:spacing w:line="360" w:lineRule="auto"/>
        <w:ind w:firstLine="630"/>
        <w:rPr>
          <w:rFonts w:hint="eastAsia" w:ascii="宋体" w:hAnsi="宋体"/>
          <w:color w:val="auto"/>
          <w:kern w:val="0"/>
        </w:rPr>
      </w:pPr>
      <w:r>
        <w:rPr>
          <w:rFonts w:hint="eastAsia" w:ascii="宋体" w:hAnsi="宋体"/>
          <w:color w:val="auto"/>
          <w:kern w:val="0"/>
        </w:rPr>
        <w:t>7、</w:t>
      </w:r>
      <w:r>
        <w:rPr>
          <w:rFonts w:hint="eastAsia" w:ascii="宋体" w:hAnsi="宋体"/>
          <w:color w:val="auto"/>
          <w:kern w:val="0"/>
          <w:lang w:eastAsia="zh-CN"/>
        </w:rPr>
        <w:t>安全保证措施和体系</w:t>
      </w:r>
    </w:p>
    <w:p>
      <w:pPr>
        <w:spacing w:line="360" w:lineRule="auto"/>
        <w:ind w:firstLine="630"/>
        <w:rPr>
          <w:rFonts w:hint="eastAsia" w:ascii="宋体" w:hAnsi="宋体"/>
          <w:color w:val="auto"/>
          <w:kern w:val="0"/>
        </w:rPr>
      </w:pPr>
      <w:r>
        <w:rPr>
          <w:rFonts w:hint="eastAsia" w:ascii="宋体" w:hAnsi="宋体"/>
          <w:color w:val="auto"/>
          <w:kern w:val="0"/>
        </w:rPr>
        <w:t>8、</w:t>
      </w:r>
      <w:r>
        <w:rPr>
          <w:rFonts w:hint="eastAsia" w:ascii="宋体" w:hAnsi="宋体"/>
          <w:color w:val="auto"/>
          <w:kern w:val="0"/>
          <w:lang w:eastAsia="zh-CN"/>
        </w:rPr>
        <w:t>现场文明施工措施</w:t>
      </w:r>
    </w:p>
    <w:p>
      <w:pPr>
        <w:spacing w:line="360" w:lineRule="auto"/>
        <w:ind w:firstLine="630"/>
        <w:rPr>
          <w:rFonts w:hint="eastAsia" w:ascii="宋体" w:hAnsi="宋体"/>
          <w:color w:val="auto"/>
          <w:kern w:val="0"/>
          <w:lang w:eastAsia="zh-CN"/>
        </w:rPr>
      </w:pPr>
      <w:r>
        <w:rPr>
          <w:rFonts w:hint="eastAsia" w:ascii="宋体" w:hAnsi="宋体"/>
          <w:color w:val="auto"/>
          <w:kern w:val="0"/>
        </w:rPr>
        <w:t>注：</w:t>
      </w:r>
      <w:r>
        <w:rPr>
          <w:rFonts w:hint="eastAsia" w:ascii="宋体" w:hAnsi="宋体"/>
          <w:color w:val="auto"/>
          <w:kern w:val="0"/>
          <w:lang w:eastAsia="zh-CN"/>
        </w:rPr>
        <w:t>（</w:t>
      </w:r>
      <w:r>
        <w:rPr>
          <w:rFonts w:hint="eastAsia" w:ascii="宋体" w:hAnsi="宋体"/>
          <w:color w:val="auto"/>
          <w:kern w:val="0"/>
          <w:lang w:val="en-US" w:eastAsia="zh-CN"/>
        </w:rPr>
        <w:t>1</w:t>
      </w:r>
      <w:r>
        <w:rPr>
          <w:rFonts w:hint="eastAsia" w:ascii="宋体" w:hAnsi="宋体"/>
          <w:color w:val="auto"/>
          <w:kern w:val="0"/>
          <w:lang w:eastAsia="zh-CN"/>
        </w:rPr>
        <w:t>）</w:t>
      </w:r>
      <w:r>
        <w:rPr>
          <w:rFonts w:hint="eastAsia" w:ascii="宋体" w:hAnsi="宋体"/>
          <w:color w:val="auto"/>
          <w:kern w:val="0"/>
        </w:rPr>
        <w:t>上内容中若需要表格请投标人自行编制</w:t>
      </w:r>
      <w:r>
        <w:rPr>
          <w:rFonts w:hint="eastAsia" w:ascii="宋体" w:hAnsi="宋体"/>
          <w:color w:val="auto"/>
          <w:kern w:val="0"/>
          <w:lang w:eastAsia="zh-CN"/>
        </w:rPr>
        <w:t>；</w:t>
      </w:r>
    </w:p>
    <w:p>
      <w:pPr>
        <w:spacing w:line="360" w:lineRule="auto"/>
        <w:ind w:firstLine="1050" w:firstLineChars="500"/>
        <w:rPr>
          <w:rFonts w:hint="default" w:ascii="宋体" w:hAnsi="宋体" w:eastAsiaTheme="minorEastAsia"/>
          <w:color w:val="auto"/>
          <w:szCs w:val="21"/>
          <w:lang w:val="en-US" w:eastAsia="zh-CN"/>
        </w:rPr>
      </w:pPr>
      <w:r>
        <w:rPr>
          <w:rFonts w:hint="eastAsia" w:ascii="宋体" w:hAnsi="宋体"/>
          <w:color w:val="auto"/>
          <w:kern w:val="0"/>
          <w:lang w:eastAsia="zh-CN"/>
        </w:rPr>
        <w:t>（</w:t>
      </w:r>
      <w:r>
        <w:rPr>
          <w:rFonts w:hint="eastAsia" w:ascii="宋体" w:hAnsi="宋体"/>
          <w:color w:val="auto"/>
          <w:kern w:val="0"/>
          <w:lang w:val="en-US" w:eastAsia="zh-CN"/>
        </w:rPr>
        <w:t>2</w:t>
      </w:r>
      <w:r>
        <w:rPr>
          <w:rFonts w:hint="eastAsia" w:ascii="宋体" w:hAnsi="宋体"/>
          <w:color w:val="auto"/>
          <w:kern w:val="0"/>
          <w:lang w:eastAsia="zh-CN"/>
        </w:rPr>
        <w:t>）</w:t>
      </w:r>
      <w:r>
        <w:rPr>
          <w:rFonts w:hint="eastAsia" w:ascii="宋体" w:hAnsi="宋体"/>
          <w:color w:val="auto"/>
          <w:kern w:val="0"/>
        </w:rPr>
        <w:t>施工平面图</w:t>
      </w:r>
      <w:r>
        <w:rPr>
          <w:rFonts w:hint="eastAsia" w:ascii="宋体" w:hAnsi="宋体"/>
          <w:color w:val="auto"/>
          <w:kern w:val="0"/>
          <w:lang w:val="en-US" w:eastAsia="zh-CN"/>
        </w:rPr>
        <w:t>及施工进度图附在技术部分的最后页；</w:t>
      </w:r>
    </w:p>
    <w:p>
      <w:pPr>
        <w:pStyle w:val="19"/>
        <w:spacing w:line="360" w:lineRule="auto"/>
        <w:rPr>
          <w:rFonts w:hint="eastAsia" w:eastAsia="宋体"/>
          <w:color w:val="auto"/>
          <w:lang w:eastAsia="zh-CN"/>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pStyle w:val="19"/>
        <w:spacing w:line="360" w:lineRule="auto"/>
        <w:rPr>
          <w:rFonts w:hint="eastAsia" w:ascii="宋体" w:hAnsi="宋体"/>
          <w:color w:val="auto"/>
          <w:szCs w:val="21"/>
        </w:rPr>
      </w:pPr>
    </w:p>
    <w:p>
      <w:pPr>
        <w:pStyle w:val="20"/>
        <w:spacing w:line="360" w:lineRule="auto"/>
        <w:rPr>
          <w:rFonts w:hint="eastAsia" w:ascii="宋体" w:hAnsi="宋体"/>
          <w:color w:val="auto"/>
          <w:szCs w:val="21"/>
        </w:rPr>
      </w:pPr>
    </w:p>
    <w:p>
      <w:pPr>
        <w:spacing w:line="360" w:lineRule="auto"/>
        <w:jc w:val="center"/>
        <w:rPr>
          <w:rFonts w:hint="eastAsia" w:ascii="宋体" w:hAnsi="宋体"/>
          <w:b/>
          <w:color w:val="auto"/>
          <w:kern w:val="0"/>
          <w:lang w:val="en-US" w:eastAsia="zh-CN"/>
        </w:rPr>
      </w:pPr>
      <w:r>
        <w:rPr>
          <w:rFonts w:hint="eastAsia" w:ascii="宋体" w:hAnsi="宋体"/>
          <w:b/>
          <w:color w:val="auto"/>
          <w:kern w:val="0"/>
        </w:rPr>
        <w:t>经</w:t>
      </w:r>
      <w:r>
        <w:rPr>
          <w:rFonts w:hint="eastAsia" w:ascii="宋体" w:hAnsi="宋体"/>
          <w:b/>
          <w:color w:val="auto"/>
          <w:kern w:val="0"/>
          <w:lang w:val="en-US" w:eastAsia="zh-CN"/>
        </w:rPr>
        <w:t xml:space="preserve"> </w:t>
      </w:r>
      <w:r>
        <w:rPr>
          <w:rFonts w:hint="eastAsia" w:ascii="宋体" w:hAnsi="宋体"/>
          <w:b/>
          <w:color w:val="auto"/>
          <w:kern w:val="0"/>
        </w:rPr>
        <w:t>济</w:t>
      </w:r>
      <w:r>
        <w:rPr>
          <w:rFonts w:hint="eastAsia" w:ascii="宋体" w:hAnsi="宋体"/>
          <w:b/>
          <w:color w:val="auto"/>
          <w:kern w:val="0"/>
          <w:lang w:val="en-US" w:eastAsia="zh-CN"/>
        </w:rPr>
        <w:t xml:space="preserve"> 部 分 内 容</w:t>
      </w:r>
    </w:p>
    <w:p>
      <w:pPr>
        <w:spacing w:line="440" w:lineRule="exact"/>
        <w:rPr>
          <w:rFonts w:hint="eastAsia" w:ascii="宋体" w:hAnsi="宋体" w:cs="仿宋_GB2312"/>
          <w:color w:val="auto"/>
          <w:sz w:val="21"/>
          <w:szCs w:val="21"/>
        </w:rPr>
      </w:pPr>
      <w:r>
        <w:rPr>
          <w:rFonts w:hint="eastAsia" w:ascii="宋体" w:hAnsi="宋体" w:cs="仿宋_GB2312"/>
          <w:color w:val="auto"/>
          <w:sz w:val="21"/>
          <w:szCs w:val="21"/>
        </w:rPr>
        <w:t>1、投标总价封面</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2、</w:t>
      </w:r>
      <w:r>
        <w:rPr>
          <w:rFonts w:hint="eastAsia" w:ascii="宋体" w:hAnsi="宋体" w:cs="仿宋_GB2312"/>
          <w:color w:val="auto"/>
          <w:sz w:val="21"/>
          <w:szCs w:val="21"/>
          <w:lang w:val="zh-CN"/>
        </w:rPr>
        <w:t>投标总价</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3、投标报价</w:t>
      </w:r>
      <w:r>
        <w:rPr>
          <w:rFonts w:hint="eastAsia" w:ascii="宋体" w:hAnsi="宋体" w:cs="仿宋_GB2312"/>
          <w:color w:val="auto"/>
          <w:sz w:val="21"/>
          <w:szCs w:val="21"/>
          <w:lang w:val="zh-CN"/>
        </w:rPr>
        <w:t xml:space="preserve">总说明 </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4、建设项目投标报价汇总表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5、</w:t>
      </w:r>
      <w:r>
        <w:rPr>
          <w:rFonts w:hint="eastAsia" w:ascii="宋体" w:hAnsi="宋体" w:cs="仿宋_GB2312"/>
          <w:color w:val="auto"/>
          <w:sz w:val="21"/>
          <w:szCs w:val="21"/>
          <w:lang w:val="zh-CN"/>
        </w:rPr>
        <w:t>单项工程投标报价汇总表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6、</w:t>
      </w:r>
      <w:r>
        <w:rPr>
          <w:rFonts w:hint="eastAsia" w:ascii="宋体" w:hAnsi="宋体" w:cs="仿宋_GB2312"/>
          <w:color w:val="auto"/>
          <w:sz w:val="21"/>
          <w:szCs w:val="21"/>
          <w:lang w:val="zh-CN"/>
        </w:rPr>
        <w:t>单位工程投标报价汇总表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7、分部分项工程和单价措施项目清单与计价表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8、综合单价分析表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9、总价措施项目清单与计价表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10、其他项目清单与计价汇总表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10.1暂列金额明细表</w:t>
      </w:r>
    </w:p>
    <w:p>
      <w:pPr>
        <w:spacing w:line="440" w:lineRule="exact"/>
        <w:rPr>
          <w:rFonts w:hint="eastAsia" w:ascii="宋体" w:hAnsi="宋体" w:cs="仿宋_GB2312"/>
          <w:color w:val="auto"/>
          <w:sz w:val="21"/>
          <w:szCs w:val="21"/>
        </w:rPr>
      </w:pPr>
      <w:r>
        <w:rPr>
          <w:rFonts w:hint="eastAsia" w:ascii="宋体" w:hAnsi="宋体" w:cs="仿宋_GB2312"/>
          <w:color w:val="auto"/>
          <w:sz w:val="21"/>
          <w:szCs w:val="21"/>
        </w:rPr>
        <w:t>10.2材料（工程设备）暂估单价及调整表</w:t>
      </w:r>
    </w:p>
    <w:p>
      <w:pPr>
        <w:spacing w:line="440" w:lineRule="exact"/>
        <w:rPr>
          <w:rFonts w:hint="eastAsia" w:ascii="宋体" w:hAnsi="宋体" w:cs="仿宋_GB2312"/>
          <w:color w:val="auto"/>
          <w:sz w:val="21"/>
          <w:szCs w:val="21"/>
        </w:rPr>
      </w:pPr>
      <w:r>
        <w:rPr>
          <w:rFonts w:hint="eastAsia" w:ascii="宋体" w:hAnsi="宋体" w:cs="仿宋_GB2312"/>
          <w:color w:val="auto"/>
          <w:sz w:val="21"/>
          <w:szCs w:val="21"/>
        </w:rPr>
        <w:t>10.3专业工程暂估价表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10.4</w:t>
      </w:r>
      <w:r>
        <w:rPr>
          <w:rFonts w:hint="eastAsia" w:ascii="宋体" w:hAnsi="宋体" w:cs="仿宋_GB2312"/>
          <w:color w:val="auto"/>
          <w:sz w:val="21"/>
          <w:szCs w:val="21"/>
          <w:lang w:val="zh-CN"/>
        </w:rPr>
        <w:t>计日工表</w:t>
      </w:r>
    </w:p>
    <w:p>
      <w:pPr>
        <w:spacing w:line="440" w:lineRule="exact"/>
        <w:rPr>
          <w:rFonts w:hint="eastAsia" w:ascii="宋体" w:hAnsi="宋体" w:cs="仿宋_GB2312"/>
          <w:color w:val="auto"/>
          <w:sz w:val="21"/>
          <w:szCs w:val="21"/>
          <w:lang w:val="zh-CN"/>
        </w:rPr>
      </w:pPr>
      <w:r>
        <w:rPr>
          <w:rFonts w:hint="eastAsia" w:ascii="宋体" w:hAnsi="宋体" w:cs="仿宋_GB2312"/>
          <w:color w:val="auto"/>
          <w:sz w:val="21"/>
          <w:szCs w:val="21"/>
        </w:rPr>
        <w:t>10.5</w:t>
      </w:r>
      <w:r>
        <w:rPr>
          <w:rFonts w:hint="eastAsia" w:ascii="宋体" w:hAnsi="宋体" w:cs="仿宋_GB2312"/>
          <w:color w:val="auto"/>
          <w:sz w:val="21"/>
          <w:szCs w:val="21"/>
          <w:lang w:val="zh-CN"/>
        </w:rPr>
        <w:t>总承包服务费计价表</w:t>
      </w:r>
    </w:p>
    <w:p>
      <w:pPr>
        <w:spacing w:line="440" w:lineRule="exact"/>
        <w:rPr>
          <w:rFonts w:hint="eastAsia" w:ascii="宋体" w:hAnsi="宋体" w:cs="仿宋_GB2312"/>
          <w:color w:val="auto"/>
          <w:sz w:val="21"/>
          <w:szCs w:val="21"/>
        </w:rPr>
      </w:pPr>
      <w:r>
        <w:rPr>
          <w:rFonts w:hint="eastAsia" w:ascii="宋体" w:hAnsi="宋体" w:cs="仿宋_GB2312"/>
          <w:color w:val="auto"/>
          <w:sz w:val="21"/>
          <w:szCs w:val="21"/>
        </w:rPr>
        <w:t>11、规费、税金项目计价表</w:t>
      </w:r>
    </w:p>
    <w:p>
      <w:pPr>
        <w:spacing w:line="440" w:lineRule="exact"/>
        <w:rPr>
          <w:rFonts w:hint="eastAsia" w:ascii="宋体" w:hAnsi="宋体" w:cs="仿宋_GB2312"/>
          <w:color w:val="auto"/>
          <w:sz w:val="21"/>
          <w:szCs w:val="21"/>
        </w:rPr>
      </w:pPr>
      <w:r>
        <w:rPr>
          <w:rFonts w:hint="eastAsia" w:ascii="宋体" w:hAnsi="宋体" w:cs="仿宋_GB2312"/>
          <w:color w:val="auto"/>
          <w:sz w:val="21"/>
          <w:szCs w:val="21"/>
        </w:rPr>
        <w:t>12、发包人提供材料和工程设备一览表</w:t>
      </w:r>
    </w:p>
    <w:p>
      <w:pPr>
        <w:autoSpaceDE w:val="0"/>
        <w:autoSpaceDN w:val="0"/>
        <w:adjustRightInd w:val="0"/>
        <w:spacing w:line="360" w:lineRule="auto"/>
        <w:rPr>
          <w:rFonts w:hint="eastAsia" w:ascii="宋体" w:hAnsi="宋体"/>
          <w:color w:val="auto"/>
          <w:kern w:val="0"/>
          <w:lang w:val="zh-CN"/>
        </w:rPr>
      </w:pPr>
      <w:r>
        <w:rPr>
          <w:rFonts w:hint="eastAsia" w:ascii="宋体" w:hAnsi="宋体" w:cs="仿宋_GB2312"/>
          <w:color w:val="auto"/>
          <w:sz w:val="21"/>
          <w:szCs w:val="21"/>
        </w:rPr>
        <w:t>13、承包人提供主要材料和工程设备一览表</w:t>
      </w:r>
    </w:p>
    <w:p>
      <w:pPr>
        <w:pStyle w:val="19"/>
        <w:numPr>
          <w:ilvl w:val="0"/>
          <w:numId w:val="0"/>
        </w:numPr>
        <w:spacing w:line="360" w:lineRule="auto"/>
        <w:ind w:leftChars="0"/>
        <w:rPr>
          <w:rFonts w:hint="default" w:ascii="宋体" w:hAnsi="宋体"/>
          <w:color w:val="auto"/>
          <w:kern w:val="0"/>
          <w:lang w:val="en-US" w:eastAsia="zh-CN"/>
        </w:rPr>
      </w:pPr>
      <w:r>
        <w:rPr>
          <w:rFonts w:hint="eastAsia" w:ascii="宋体" w:hAnsi="宋体"/>
          <w:color w:val="auto"/>
          <w:kern w:val="0"/>
          <w:lang w:val="zh-CN"/>
        </w:rPr>
        <w:t>注：</w:t>
      </w:r>
      <w:r>
        <w:rPr>
          <w:rFonts w:hint="eastAsia" w:ascii="宋体" w:hAnsi="宋体"/>
          <w:b/>
          <w:bCs/>
          <w:color w:val="auto"/>
          <w:kern w:val="0"/>
          <w:lang w:val="zh-CN"/>
        </w:rPr>
        <w:t>如经济部分内容与工程量清单不一致，以工程量清单为主</w:t>
      </w:r>
      <w:r>
        <w:rPr>
          <w:rFonts w:hint="eastAsia" w:ascii="宋体" w:hAnsi="宋体"/>
          <w:color w:val="auto"/>
          <w:kern w:val="0"/>
          <w:lang w:val="en-US" w:eastAsia="zh-CN"/>
        </w:rPr>
        <w:t>。</w:t>
      </w:r>
    </w:p>
    <w:p>
      <w:pPr>
        <w:spacing w:before="156" w:beforeLines="50" w:after="156" w:afterLines="50" w:line="360" w:lineRule="auto"/>
        <w:jc w:val="center"/>
        <w:rPr>
          <w:rFonts w:hint="eastAsia" w:ascii="宋体" w:hAnsi="宋体"/>
          <w:color w:val="auto"/>
          <w:szCs w:val="21"/>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before="156" w:beforeLines="50" w:after="156" w:afterLines="50" w:line="360" w:lineRule="auto"/>
        <w:jc w:val="both"/>
        <w:rPr>
          <w:rFonts w:hint="eastAsia" w:ascii="宋体" w:hAnsi="宋体"/>
          <w:color w:val="auto"/>
          <w:szCs w:val="21"/>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r>
        <w:rPr>
          <w:rFonts w:hint="eastAsia" w:ascii="宋体" w:hAnsi="宋体"/>
          <w:b/>
          <w:color w:val="auto"/>
          <w:sz w:val="28"/>
          <w:szCs w:val="28"/>
        </w:rPr>
        <w:t>投 标 总 价</w:t>
      </w:r>
    </w:p>
    <w:p>
      <w:pPr>
        <w:spacing w:line="360" w:lineRule="auto"/>
        <w:jc w:val="center"/>
        <w:rPr>
          <w:rFonts w:hint="eastAsia" w:ascii="宋体" w:hAnsi="宋体"/>
          <w:color w:val="auto"/>
          <w:sz w:val="24"/>
        </w:rPr>
      </w:pPr>
    </w:p>
    <w:p>
      <w:pPr>
        <w:spacing w:line="480" w:lineRule="auto"/>
        <w:ind w:firstLine="240" w:firstLineChars="100"/>
        <w:rPr>
          <w:rFonts w:hint="eastAsia" w:ascii="宋体" w:hAnsi="宋体"/>
          <w:color w:val="auto"/>
          <w:sz w:val="24"/>
          <w:szCs w:val="24"/>
          <w:u w:val="single"/>
        </w:rPr>
      </w:pPr>
      <w:r>
        <w:rPr>
          <w:rFonts w:hint="eastAsia" w:ascii="宋体" w:hAnsi="宋体"/>
          <w:color w:val="auto"/>
          <w:sz w:val="24"/>
          <w:szCs w:val="24"/>
        </w:rPr>
        <w:t>招 标 人:</w:t>
      </w:r>
      <w:r>
        <w:rPr>
          <w:rFonts w:hint="eastAsia" w:ascii="宋体" w:hAnsi="宋体"/>
          <w:color w:val="auto"/>
          <w:sz w:val="24"/>
          <w:szCs w:val="24"/>
          <w:u w:val="single"/>
        </w:rPr>
        <w:t xml:space="preserve">                                         </w:t>
      </w:r>
    </w:p>
    <w:p>
      <w:pPr>
        <w:spacing w:line="480" w:lineRule="auto"/>
        <w:ind w:firstLine="240" w:firstLineChars="100"/>
        <w:rPr>
          <w:rFonts w:hint="eastAsia" w:ascii="宋体" w:hAnsi="宋体"/>
          <w:color w:val="auto"/>
          <w:sz w:val="24"/>
          <w:szCs w:val="24"/>
          <w:u w:val="single"/>
        </w:rPr>
      </w:pPr>
      <w:r>
        <w:rPr>
          <w:rFonts w:hint="eastAsia" w:ascii="宋体" w:hAnsi="宋体"/>
          <w:color w:val="auto"/>
          <w:sz w:val="24"/>
          <w:szCs w:val="24"/>
        </w:rPr>
        <w:t>工程名称：</w:t>
      </w:r>
      <w:r>
        <w:rPr>
          <w:rFonts w:hint="eastAsia" w:ascii="宋体" w:hAnsi="宋体"/>
          <w:color w:val="auto"/>
          <w:sz w:val="24"/>
          <w:szCs w:val="24"/>
          <w:u w:val="single"/>
        </w:rPr>
        <w:t xml:space="preserve">                                        </w:t>
      </w:r>
    </w:p>
    <w:p>
      <w:pPr>
        <w:spacing w:line="480" w:lineRule="auto"/>
        <w:ind w:firstLine="240" w:firstLineChars="100"/>
        <w:rPr>
          <w:rFonts w:hint="eastAsia" w:ascii="宋体" w:hAnsi="宋体"/>
          <w:color w:val="auto"/>
          <w:sz w:val="24"/>
          <w:szCs w:val="24"/>
          <w:u w:val="single"/>
        </w:rPr>
      </w:pPr>
      <w:r>
        <w:rPr>
          <w:rFonts w:hint="eastAsia" w:ascii="宋体" w:hAnsi="宋体"/>
          <w:color w:val="auto"/>
          <w:sz w:val="24"/>
          <w:szCs w:val="24"/>
        </w:rPr>
        <w:t>投标总价（小写）：</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p>
    <w:p>
      <w:pPr>
        <w:spacing w:line="480" w:lineRule="auto"/>
        <w:ind w:firstLine="1200" w:firstLineChars="500"/>
        <w:rPr>
          <w:rFonts w:hint="eastAsia" w:ascii="宋体" w:hAnsi="宋体"/>
          <w:color w:val="auto"/>
          <w:sz w:val="24"/>
          <w:szCs w:val="24"/>
          <w:u w:val="single"/>
        </w:rPr>
      </w:pPr>
      <w:r>
        <w:rPr>
          <w:rFonts w:hint="eastAsia" w:ascii="宋体" w:hAnsi="宋体"/>
          <w:color w:val="auto"/>
          <w:sz w:val="24"/>
          <w:szCs w:val="24"/>
        </w:rPr>
        <w:t>（大写）：</w:t>
      </w:r>
      <w:r>
        <w:rPr>
          <w:rFonts w:hint="eastAsia" w:ascii="宋体" w:hAnsi="宋体"/>
          <w:color w:val="auto"/>
          <w:sz w:val="24"/>
          <w:szCs w:val="24"/>
          <w:u w:val="single"/>
        </w:rPr>
        <w:t xml:space="preserve">                                 </w:t>
      </w:r>
    </w:p>
    <w:p>
      <w:pPr>
        <w:spacing w:line="480" w:lineRule="auto"/>
        <w:rPr>
          <w:rFonts w:hint="eastAsia" w:ascii="宋体" w:hAnsi="宋体"/>
          <w:color w:val="auto"/>
          <w:sz w:val="24"/>
          <w:szCs w:val="24"/>
        </w:rPr>
      </w:pPr>
    </w:p>
    <w:p>
      <w:pPr>
        <w:spacing w:line="480" w:lineRule="auto"/>
        <w:ind w:firstLine="240" w:firstLineChars="100"/>
        <w:rPr>
          <w:rFonts w:hint="eastAsia" w:ascii="宋体" w:hAnsi="宋体"/>
          <w:color w:val="auto"/>
          <w:sz w:val="24"/>
          <w:szCs w:val="24"/>
          <w:u w:val="single"/>
        </w:rPr>
      </w:pPr>
      <w:r>
        <w:rPr>
          <w:rFonts w:hint="eastAsia" w:ascii="宋体" w:hAnsi="宋体"/>
          <w:color w:val="auto"/>
          <w:sz w:val="24"/>
          <w:szCs w:val="24"/>
        </w:rPr>
        <w:t>投 标 人：</w:t>
      </w:r>
      <w:r>
        <w:rPr>
          <w:rFonts w:hint="eastAsia" w:ascii="宋体" w:hAnsi="宋体"/>
          <w:color w:val="auto"/>
          <w:sz w:val="24"/>
          <w:szCs w:val="24"/>
          <w:u w:val="single"/>
        </w:rPr>
        <w:t xml:space="preserve">                                        </w:t>
      </w:r>
      <w:r>
        <w:rPr>
          <w:rFonts w:hint="eastAsia" w:ascii="宋体" w:hAnsi="宋体"/>
          <w:color w:val="auto"/>
          <w:sz w:val="24"/>
          <w:szCs w:val="24"/>
        </w:rPr>
        <w:t>（</w:t>
      </w:r>
      <w:r>
        <w:rPr>
          <w:rFonts w:ascii="宋体" w:hAnsi="宋体"/>
          <w:color w:val="auto"/>
          <w:sz w:val="24"/>
          <w:szCs w:val="24"/>
        </w:rPr>
        <w:t>盖单位章</w:t>
      </w:r>
      <w:r>
        <w:rPr>
          <w:rFonts w:hint="eastAsia" w:ascii="宋体" w:hAnsi="宋体"/>
          <w:color w:val="auto"/>
          <w:sz w:val="24"/>
          <w:szCs w:val="24"/>
        </w:rPr>
        <w:t>）</w:t>
      </w:r>
    </w:p>
    <w:p>
      <w:pPr>
        <w:spacing w:line="480" w:lineRule="auto"/>
        <w:ind w:firstLine="240" w:firstLineChars="100"/>
        <w:rPr>
          <w:rFonts w:hint="eastAsia" w:ascii="宋体" w:hAnsi="宋体"/>
          <w:color w:val="auto"/>
          <w:sz w:val="24"/>
          <w:szCs w:val="24"/>
          <w:u w:val="single"/>
        </w:rPr>
      </w:pPr>
      <w:r>
        <w:rPr>
          <w:rFonts w:hint="eastAsia" w:ascii="宋体" w:hAnsi="宋体"/>
          <w:color w:val="auto"/>
          <w:sz w:val="24"/>
          <w:szCs w:val="24"/>
        </w:rPr>
        <w:t>法定代表人或其授权人：</w:t>
      </w:r>
      <w:r>
        <w:rPr>
          <w:rFonts w:hint="eastAsia" w:ascii="宋体" w:hAnsi="宋体"/>
          <w:color w:val="auto"/>
          <w:sz w:val="24"/>
          <w:szCs w:val="24"/>
          <w:u w:val="single"/>
        </w:rPr>
        <w:t xml:space="preserve">                            </w:t>
      </w:r>
      <w:r>
        <w:rPr>
          <w:rFonts w:hint="eastAsia" w:ascii="宋体" w:hAnsi="宋体"/>
          <w:color w:val="auto"/>
          <w:sz w:val="24"/>
          <w:szCs w:val="24"/>
        </w:rPr>
        <w:t>（签字或盖章）</w:t>
      </w:r>
    </w:p>
    <w:p>
      <w:pPr>
        <w:spacing w:line="480" w:lineRule="auto"/>
        <w:ind w:firstLine="240" w:firstLineChars="100"/>
        <w:rPr>
          <w:rFonts w:hint="eastAsia" w:ascii="宋体" w:hAnsi="宋体"/>
          <w:color w:val="auto"/>
          <w:sz w:val="24"/>
          <w:szCs w:val="24"/>
          <w:u w:val="single"/>
        </w:rPr>
      </w:pPr>
      <w:r>
        <w:rPr>
          <w:rFonts w:hint="eastAsia" w:ascii="宋体" w:hAnsi="宋体"/>
          <w:color w:val="auto"/>
          <w:sz w:val="24"/>
          <w:szCs w:val="24"/>
        </w:rPr>
        <w:t>编 制 人：</w:t>
      </w:r>
      <w:r>
        <w:rPr>
          <w:rFonts w:hint="eastAsia" w:ascii="宋体" w:hAnsi="宋体"/>
          <w:color w:val="auto"/>
          <w:sz w:val="24"/>
          <w:szCs w:val="24"/>
          <w:u w:val="single"/>
        </w:rPr>
        <w:t xml:space="preserve">                                </w:t>
      </w:r>
      <w:r>
        <w:rPr>
          <w:rFonts w:hint="eastAsia" w:ascii="宋体" w:hAnsi="宋体"/>
          <w:color w:val="auto"/>
          <w:sz w:val="24"/>
          <w:szCs w:val="24"/>
        </w:rPr>
        <w:t>（造价人员签字盖专用章）</w:t>
      </w:r>
    </w:p>
    <w:p>
      <w:pPr>
        <w:spacing w:line="480" w:lineRule="auto"/>
        <w:jc w:val="center"/>
        <w:rPr>
          <w:rFonts w:hint="eastAsia" w:ascii="宋体" w:hAnsi="宋体"/>
          <w:color w:val="auto"/>
          <w:sz w:val="24"/>
          <w:szCs w:val="24"/>
        </w:rPr>
      </w:pPr>
    </w:p>
    <w:p>
      <w:pPr>
        <w:spacing w:line="480" w:lineRule="auto"/>
        <w:jc w:val="center"/>
        <w:rPr>
          <w:rFonts w:hint="eastAsia" w:ascii="宋体" w:hAnsi="宋体"/>
          <w:color w:val="auto"/>
          <w:sz w:val="24"/>
          <w:szCs w:val="24"/>
        </w:rPr>
      </w:pPr>
      <w:r>
        <w:rPr>
          <w:rFonts w:hint="eastAsia" w:ascii="宋体" w:hAnsi="宋体"/>
          <w:color w:val="auto"/>
          <w:sz w:val="24"/>
          <w:szCs w:val="24"/>
        </w:rPr>
        <w:t>时间：     年    月     日</w:t>
      </w:r>
    </w:p>
    <w:p>
      <w:pPr>
        <w:spacing w:before="156" w:beforeLines="50" w:after="156" w:afterLines="50" w:line="360" w:lineRule="auto"/>
        <w:jc w:val="center"/>
        <w:rPr>
          <w:rFonts w:hint="eastAsia" w:ascii="宋体" w:hAnsi="宋体"/>
          <w:color w:val="auto"/>
          <w:szCs w:val="21"/>
        </w:rPr>
      </w:pPr>
    </w:p>
    <w:p>
      <w:pPr>
        <w:spacing w:before="156" w:beforeLines="50" w:after="156" w:afterLines="50" w:line="360" w:lineRule="auto"/>
        <w:jc w:val="center"/>
        <w:rPr>
          <w:rFonts w:hint="eastAsia" w:ascii="宋体" w:hAnsi="宋体"/>
          <w:color w:val="auto"/>
          <w:szCs w:val="21"/>
        </w:rPr>
      </w:pPr>
    </w:p>
    <w:p>
      <w:pPr>
        <w:spacing w:line="360" w:lineRule="auto"/>
        <w:jc w:val="both"/>
        <w:rPr>
          <w:rFonts w:hint="eastAsia" w:ascii="宋体" w:hAnsi="宋体"/>
          <w:b/>
          <w:bCs w:val="0"/>
          <w:color w:val="auto"/>
          <w:szCs w:val="21"/>
        </w:rPr>
      </w:pPr>
    </w:p>
    <w:p>
      <w:pPr>
        <w:spacing w:line="360" w:lineRule="auto"/>
        <w:jc w:val="center"/>
        <w:rPr>
          <w:rFonts w:hint="eastAsia" w:ascii="宋体" w:hAnsi="宋体"/>
          <w:b/>
          <w:bCs w:val="0"/>
          <w:color w:val="auto"/>
          <w:szCs w:val="21"/>
        </w:rPr>
      </w:pPr>
    </w:p>
    <w:p>
      <w:pPr>
        <w:spacing w:line="360" w:lineRule="auto"/>
        <w:jc w:val="center"/>
        <w:rPr>
          <w:rFonts w:hint="eastAsia" w:ascii="宋体" w:hAnsi="宋体"/>
          <w:b/>
          <w:bCs w:val="0"/>
          <w:color w:val="auto"/>
          <w:szCs w:val="21"/>
        </w:rPr>
      </w:pPr>
    </w:p>
    <w:p>
      <w:pPr>
        <w:spacing w:line="360" w:lineRule="auto"/>
        <w:jc w:val="center"/>
        <w:rPr>
          <w:rFonts w:hint="eastAsia" w:ascii="宋体" w:hAnsi="宋体"/>
          <w:b/>
          <w:bCs w:val="0"/>
          <w:color w:val="auto"/>
          <w:szCs w:val="21"/>
        </w:rPr>
      </w:pPr>
    </w:p>
    <w:p>
      <w:pPr>
        <w:pStyle w:val="10"/>
        <w:rPr>
          <w:rFonts w:hint="eastAsia" w:ascii="宋体" w:hAnsi="宋体"/>
          <w:b/>
          <w:bCs w:val="0"/>
          <w:color w:val="auto"/>
          <w:szCs w:val="21"/>
        </w:rPr>
      </w:pPr>
    </w:p>
    <w:p>
      <w:pPr>
        <w:rPr>
          <w:rFonts w:hint="eastAsia" w:ascii="宋体" w:hAnsi="宋体"/>
          <w:b/>
          <w:bCs w:val="0"/>
          <w:color w:val="auto"/>
          <w:szCs w:val="21"/>
        </w:rPr>
      </w:pPr>
    </w:p>
    <w:p>
      <w:pPr>
        <w:pStyle w:val="10"/>
        <w:rPr>
          <w:rFonts w:hint="eastAsia" w:ascii="宋体" w:hAnsi="宋体"/>
          <w:b/>
          <w:bCs w:val="0"/>
          <w:color w:val="auto"/>
          <w:szCs w:val="21"/>
        </w:rPr>
      </w:pPr>
    </w:p>
    <w:p>
      <w:pPr>
        <w:rPr>
          <w:rFonts w:hint="eastAsia" w:ascii="宋体" w:hAnsi="宋体"/>
          <w:b/>
          <w:bCs w:val="0"/>
          <w:color w:val="auto"/>
          <w:szCs w:val="21"/>
        </w:rPr>
      </w:pPr>
    </w:p>
    <w:p>
      <w:pPr>
        <w:pStyle w:val="10"/>
        <w:rPr>
          <w:rFonts w:hint="eastAsia" w:ascii="宋体" w:hAnsi="宋体"/>
          <w:b/>
          <w:bCs w:val="0"/>
          <w:color w:val="auto"/>
          <w:szCs w:val="21"/>
        </w:rPr>
      </w:pPr>
    </w:p>
    <w:p>
      <w:pPr>
        <w:rPr>
          <w:rFonts w:hint="eastAsia" w:ascii="宋体" w:hAnsi="宋体"/>
          <w:b/>
          <w:bCs w:val="0"/>
          <w:color w:val="auto"/>
          <w:szCs w:val="21"/>
        </w:rPr>
      </w:pPr>
    </w:p>
    <w:p>
      <w:pPr>
        <w:pStyle w:val="20"/>
        <w:spacing w:line="360" w:lineRule="auto"/>
        <w:ind w:left="0" w:leftChars="0" w:firstLine="0" w:firstLineChars="0"/>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before="240" w:after="200" w:line="240" w:lineRule="auto"/>
        <w:ind w:left="0" w:leftChars="0" w:firstLine="0" w:firstLineChars="0"/>
        <w:jc w:val="center"/>
        <w:textAlignment w:val="auto"/>
        <w:outlineLvl w:val="1"/>
        <w:rPr>
          <w:rFonts w:hint="eastAsia" w:ascii="宋体" w:hAnsi="宋体" w:eastAsia="宋体" w:cs="宋体"/>
          <w:b/>
          <w:bCs/>
          <w:kern w:val="2"/>
          <w:sz w:val="44"/>
          <w:szCs w:val="44"/>
          <w:highlight w:val="none"/>
          <w:lang w:val="en-US" w:eastAsia="zh-CN" w:bidi="ar-SA"/>
        </w:rPr>
      </w:pPr>
      <w:r>
        <w:rPr>
          <w:rFonts w:hint="eastAsia" w:ascii="宋体" w:hAnsi="宋体" w:eastAsia="宋体" w:cs="宋体"/>
          <w:b/>
          <w:bCs/>
          <w:kern w:val="2"/>
          <w:sz w:val="44"/>
          <w:szCs w:val="44"/>
          <w:highlight w:val="none"/>
          <w:lang w:val="en-US" w:eastAsia="zh-CN" w:bidi="ar-SA"/>
        </w:rPr>
        <w:t>关于中小企业、监狱企业、残疾人福利性</w:t>
      </w:r>
    </w:p>
    <w:p>
      <w:pPr>
        <w:keepNext w:val="0"/>
        <w:keepLines w:val="0"/>
        <w:pageBreakBefore w:val="0"/>
        <w:widowControl w:val="0"/>
        <w:kinsoku/>
        <w:wordWrap/>
        <w:overflowPunct/>
        <w:topLinePunct w:val="0"/>
        <w:autoSpaceDE/>
        <w:autoSpaceDN/>
        <w:bidi w:val="0"/>
        <w:adjustRightInd/>
        <w:snapToGrid/>
        <w:spacing w:before="240" w:after="200" w:line="240" w:lineRule="auto"/>
        <w:ind w:left="0" w:leftChars="0" w:firstLine="0" w:firstLineChars="0"/>
        <w:jc w:val="center"/>
        <w:textAlignment w:val="auto"/>
        <w:outlineLvl w:val="1"/>
        <w:rPr>
          <w:rFonts w:hint="eastAsia" w:ascii="Arial" w:hAnsi="Arial" w:eastAsia="黑体"/>
          <w:b/>
          <w:bCs/>
          <w:kern w:val="2"/>
          <w:sz w:val="32"/>
          <w:szCs w:val="32"/>
          <w:highlight w:val="none"/>
          <w:lang w:val="en-US" w:eastAsia="zh-CN" w:bidi="ar-SA"/>
        </w:rPr>
      </w:pPr>
      <w:r>
        <w:rPr>
          <w:rFonts w:hint="eastAsia" w:ascii="宋体" w:hAnsi="宋体" w:eastAsia="宋体" w:cs="宋体"/>
          <w:b/>
          <w:bCs/>
          <w:kern w:val="2"/>
          <w:sz w:val="44"/>
          <w:szCs w:val="44"/>
          <w:highlight w:val="none"/>
          <w:lang w:val="en-US" w:eastAsia="zh-CN" w:bidi="ar-SA"/>
        </w:rPr>
        <w:t>单位的相关规定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附1.政府采购促进中小企业发展暂行办法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第一条 为了发挥政府采购的政策功能，促进中小企业健康发展，根据《中华人民共和国政府采购法》、《中华人民共和国中小企业促进法》等有关法律法规，制定本办法。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第二条 本办法所称中小企业，是指在中华人民共和国 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第三条 采购人在政府采购活动中应当通过加强采购需求管理，落实预留采购份额、价格评审优惠、优先采购等措施，提高中小企业在政府采购中的份额，支持中小企业发展。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第四条 在政府采购活动中，供应商提供的货物、工程或者服务符合下列情形的，享受本办法规定的中小企业扶持政策：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（一）在货物采购项目中，货物由中小企业制造，即货物由中小企业生产且使用该中小企业商号或者注册商标；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（二）在工程采购项目中，工程由中小企业承建，即工程施工单位为中小企业；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三）在服务采购项目中，服务由中小企业承接，即提2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符合下列情形之一的，可不专门面向中小企业预留采购份额：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（一）法律法规和国家有关政策明确规定优先或者应当面向事业单位、社会组织等非企业主体采购的；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（二）因确需使用不可替代的专利、专有技术，基础设施限制，或者提供特定公共服务等原因，只能从中小企业之外的供应商处采购的；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（三）按照本办法规定预留采购份额无法确保充分供应、充分竞争，或者存在可能影响政府采购目标实现的情形；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（四）框架协议采购项目；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（五）省级以上人民政府财政部门规定的其他情形。除上述情形外，其他均为适宜由中小企业提供的情形。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第七条 采购限额标准以上，200万元以下的货物和服务采购项目、400万元以下的工程采购项目，适宜由中小企业提供的，采购人应当专门面向中小企业采购。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第八条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（一）将采购项目整体或者设置采购包专门面向中小企业采购；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（二）要求供应商以联合体形式参加采购活动，且联合体中中小企业承担的部分达到一定比例；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（三）要求获得采购合同的供应商将采购项目中的一定比例分包给一家或者多家中小企业。组成联合体或者接受分包合同的中小企业与联合体内其他企业、分包企业之间不得存在直接控股、管理关系。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第九条 对于经主管预算单位统筹后未预留份额专门面向中小企业采购的采购项目，以及预留份额项目中的非预留部分采购包，采购人、采购代理机构应当对符合本办法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 3%—5%作为其价格分。 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4%-6%（工程项目为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第十条 采购人应当严格按照本办法规定和主管预算单位制定的预留采购份额具体方案开展采购活动。预留份额的采购项目或者采购包，通过发布公告方式邀请供应商后，符合资格条件的中小企业数量不足3 家的，应当中止采购活动，视同未预留份额的采购项目或者采购包，按照本办法第九条有关规定重新组织采购活动。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第十一条 中小企业参加政府采购活动，应当出具本办法规定的《中小企业声明函》（附 1），否则不得享受相关中小企业扶持政策。任何单位和个人不得要求供应商提供《中小企业声明函》之外的中小企业身份证明文件。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第十二条 采购项目涉及中小企业采购的，采购文件应当明确以下内容：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（一）预留份额的采购项目或者采购包，明确该项目或相关采购包专门面向中小企业采购，以及相关标的及预算金额；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（二）要求以联合体形式参加或者合同分包的，明确联合协议或者分包意向协议中中小企业合同金额应当达到的比例，并作为供应商资格条件；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（三）非预留份额的采购项目或者采购包，明确有关价格扣除比例或者价格分加分比例；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（四）规定依据本办法规定享受扶持政策获得政府采购合同的，小微企业不得将合同分包给大中型企业，中型企业不得将合同分包给大型企业；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（五）采购人认为具备相关条件的，明确对中小企业在资金支付期限、预付款比例等方面的优惠措施；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（六）明确采购标的对应的中小企业划分标准所属行业；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（七）法律法规和省级以上人民政府财政部门规定的其他事项。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第十三条 中标、成交供应商享受本办法规定的中小企业扶持政策的，采购人、采购代理机构应当随中标、成交结果公开中标、成交供应商的《中小企业声明函》。适用招标投标法的政府采购工程建设项目，应当在公示中标候选人时公开中标候选人的《中小企业声明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第十五条 鼓励各地区、各部门在采购活动中允许中小企业引入信用担保手段，为中小企业在投标（响应）保证、履约保证等方面提供专业化服务。鼓励中小企业依法合规通过政府采购合同融资。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第十六条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10个工作日内做出书面答复。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第十七条 各地区、各部门应当对涉及中小企业采购的预算项目实施全过程绩效管理，合理设置绩效目标和指标，落实扶持中小企业有关政策要求，定期开展绩效监控和评价，强化绩效评价结果应用。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第十八条 主管预算单位应当自2022年起向同级财政部门报告本部门上一年度面向中小企业预留份额和采购的具体情况，并在中国政府采购网公开预留项目执行情况(附2)。未达到本办法规定的预留份额比例的，应当作出说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第二十二条 对外援助项目、国家相关资格或者资质管理制度另有规定的项目，不适用本办法。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第二十三条 关于视同中小企业的其他主体的政府采购扶持政策，由财政部会同有关部门另行规定。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第二十四条 省级财政部门可以会同中小企业主管部门根据本办法的规定制定具体实施办法。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第二十五条 本办法自2021年1月1日起施行。《财政部 工业和信息化部关于印发〈政府采购促进中小企业发展暂行办法〉的通知》（财库﹝2011﹞181 号）同时废止。</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附2.中小企业划型标准规定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一、根据《中华人民共和国中小企业促进法》和《国务院关于进一步促进中小企业发展的若干意见》(国发〔2009〕36号)，制定本规定。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二、中小企业划分为中型、小型、微型三种类型，具体标准根据企业从业人员、营业收入、资产总额等指标，结合行业特点制定。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四、各行业划型标准为：</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（一）农、林、牧、渔业。营业收入20000万元以下的为中小微型企业。其中，营业收入500万元及以上的为中型企业，营业收入50万元及以上的为小型企业，营业收入50万元以下的为微型企业。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（十六）其他未列明行业。从业人员300人以下的为中小微型企业。其中，从业人员100人及以上的为中型企业；从业人员10人及以上的为小型企业；从业人员10人以下的为微型企业。</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五、企业类型的划分以统计部门的统计数据为依据。</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六、本规定适用于在中华人民共和国境内依法设立的各类所有制和各种组织形式的企业。个体工商户和本规定以外的行业，参照本规定进行划型。</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八、本规定由工业和信息化部、国家统计局会同有关部门根据《国民经济行业分类》修订情况和企业发展变化情况适时修订。</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九、本规定由工业和信息化部、国家统计局会同有关部门负责解释。</w:t>
      </w: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十、本规定自发布之日起执行，原国家经贸委、原国家计委、财政部和国家统计局2003年颁布的《中小企业标准暂行规定》同时废止。</w:t>
      </w:r>
    </w:p>
    <w:p>
      <w:pPr>
        <w:spacing w:line="360" w:lineRule="auto"/>
        <w:jc w:val="right"/>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工业和信息化部 国家统计局</w:t>
      </w:r>
    </w:p>
    <w:p>
      <w:pPr>
        <w:spacing w:line="360" w:lineRule="auto"/>
        <w:jc w:val="right"/>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国家发展和改革委员会  财政部</w:t>
      </w:r>
    </w:p>
    <w:p>
      <w:pPr>
        <w:spacing w:line="360" w:lineRule="auto"/>
        <w:jc w:val="right"/>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二〇一一年六月十八日  </w:t>
      </w:r>
    </w:p>
    <w:p>
      <w:pPr>
        <w:spacing w:line="360" w:lineRule="auto"/>
        <w:rPr>
          <w:rFonts w:hint="eastAsia" w:ascii="宋体" w:hAnsi="宋体" w:eastAsia="宋体" w:cs="Times New Roman"/>
          <w:color w:val="000000"/>
          <w:sz w:val="24"/>
          <w:lang w:val="en-US" w:eastAsia="zh-CN"/>
        </w:rPr>
      </w:pPr>
    </w:p>
    <w:p>
      <w:pPr>
        <w:spacing w:line="360" w:lineRule="auto"/>
        <w:rPr>
          <w:rFonts w:hint="eastAsia" w:ascii="宋体" w:hAnsi="宋体" w:eastAsia="宋体" w:cs="Times New Roman"/>
          <w:color w:val="000000"/>
          <w:sz w:val="24"/>
          <w:lang w:val="en-US" w:eastAsia="zh-CN"/>
        </w:rPr>
      </w:pPr>
    </w:p>
    <w:p>
      <w:pPr>
        <w:spacing w:line="360" w:lineRule="auto"/>
        <w:rPr>
          <w:rFonts w:hint="eastAsia" w:ascii="宋体" w:hAnsi="宋体" w:eastAsia="宋体" w:cs="Times New Roman"/>
          <w:color w:val="000000"/>
          <w:sz w:val="24"/>
          <w:lang w:val="en-US" w:eastAsia="zh-CN"/>
        </w:rPr>
      </w:pPr>
    </w:p>
    <w:p>
      <w:pPr>
        <w:spacing w:line="360" w:lineRule="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附3.关于政府采购支持监狱企业发展有关问题的通知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二、在政府采购活动中，监狱企业视同小型、微型企业，享受预留份额、评审中价格扣除等政府采购促进中小企业发展的政府采购政策。向监狱企业采购的金额，计入面向中小企业采购的统计数据。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四、各地区可以结合本地区实际，对监狱企业生产的办公用品、家具用具、车辆维修和提供的保养服务、消防设备等，提出预留份额等政府采购支持措施，加大对监狱企业产品的采购力度。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spacing w:line="360" w:lineRule="auto"/>
        <w:jc w:val="right"/>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财政部　司法部</w:t>
      </w:r>
    </w:p>
    <w:p>
      <w:pPr>
        <w:pStyle w:val="5"/>
        <w:ind w:firstLine="6480" w:firstLineChars="2700"/>
        <w:rPr>
          <w:rFonts w:hint="eastAsia" w:ascii="宋体" w:hAnsi="宋体" w:eastAsia="宋体" w:cs="Times New Roman"/>
          <w:b w:val="0"/>
          <w:color w:val="000000"/>
          <w:kern w:val="2"/>
          <w:sz w:val="24"/>
          <w:szCs w:val="22"/>
          <w:lang w:val="en-US" w:eastAsia="zh-CN" w:bidi="ar-SA"/>
        </w:rPr>
      </w:pPr>
      <w:r>
        <w:rPr>
          <w:rFonts w:hint="eastAsia" w:ascii="宋体" w:hAnsi="宋体" w:eastAsia="宋体" w:cs="Times New Roman"/>
          <w:b w:val="0"/>
          <w:color w:val="000000"/>
          <w:kern w:val="2"/>
          <w:sz w:val="24"/>
          <w:szCs w:val="22"/>
          <w:lang w:val="en-US" w:eastAsia="zh-CN" w:bidi="ar-SA"/>
        </w:rPr>
        <w:t>2014年6月10日</w:t>
      </w:r>
    </w:p>
    <w:p>
      <w:pPr>
        <w:rPr>
          <w:rFonts w:hint="eastAsia" w:ascii="宋体" w:hAnsi="宋体" w:eastAsia="宋体" w:cs="Times New Roman"/>
          <w:b w:val="0"/>
          <w:color w:val="000000"/>
          <w:kern w:val="2"/>
          <w:sz w:val="24"/>
          <w:szCs w:val="22"/>
          <w:lang w:val="en-US" w:eastAsia="zh-CN" w:bidi="ar-SA"/>
        </w:rPr>
      </w:pPr>
      <w:r>
        <w:rPr>
          <w:rFonts w:hint="eastAsia" w:ascii="宋体" w:hAnsi="宋体" w:eastAsia="宋体" w:cs="Times New Roman"/>
          <w:b w:val="0"/>
          <w:color w:val="000000"/>
          <w:kern w:val="2"/>
          <w:sz w:val="24"/>
          <w:szCs w:val="22"/>
          <w:lang w:val="en-US" w:eastAsia="zh-CN" w:bidi="ar-SA"/>
        </w:rPr>
        <w:br w:type="page"/>
      </w:r>
    </w:p>
    <w:p>
      <w:pPr>
        <w:pStyle w:val="4"/>
        <w:numPr>
          <w:ilvl w:val="1"/>
          <w:numId w:val="0"/>
        </w:numPr>
        <w:tabs>
          <w:tab w:val="left" w:pos="980"/>
          <w:tab w:val="clear" w:pos="576"/>
        </w:tabs>
        <w:bidi w:val="0"/>
        <w:ind w:leftChars="0"/>
        <w:jc w:val="center"/>
        <w:rPr>
          <w:rFonts w:hint="eastAsia" w:ascii="宋体" w:hAnsi="宋体" w:eastAsia="宋体" w:cs="宋体"/>
          <w:b/>
          <w:sz w:val="28"/>
          <w:szCs w:val="28"/>
        </w:rPr>
      </w:pPr>
      <w:r>
        <w:rPr>
          <w:rFonts w:hint="eastAsia" w:ascii="宋体" w:hAnsi="宋体" w:eastAsia="宋体" w:cstheme="minorBidi"/>
          <w:b/>
          <w:kern w:val="2"/>
          <w:sz w:val="36"/>
          <w:szCs w:val="36"/>
          <w:lang w:val="en-US" w:eastAsia="zh-CN" w:bidi="ar-SA"/>
        </w:rPr>
        <w:t>（投标人）《反商业贿赂承诺书》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我公司承诺在（项目名称、项目编号）招标活动中，不给予采购方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投标人（盖章）：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法人或被授权人签字或盖章：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日期：</w:t>
      </w:r>
    </w:p>
    <w:p>
      <w:pPr>
        <w:rPr>
          <w:rFonts w:hint="eastAsia"/>
          <w:lang w:val="en-US" w:eastAsia="zh-CN"/>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宋体" w:hAnsi="宋体" w:cs="Times New Roman"/>
          <w:b/>
          <w:bCs/>
          <w:szCs w:val="28"/>
        </w:rPr>
      </w:pPr>
    </w:p>
    <w:p>
      <w:pPr>
        <w:shd w:val="clear" w:color="auto" w:fill="FFFFFF"/>
        <w:spacing w:line="240" w:lineRule="auto"/>
        <w:ind w:firstLine="0" w:firstLineChars="0"/>
        <w:rPr>
          <w:rFonts w:hint="eastAsia" w:ascii="Times New Roman" w:hAnsi="Times New Roman" w:eastAsia="宋体" w:cs="Times New Roman"/>
          <w:b/>
          <w:kern w:val="2"/>
          <w:sz w:val="30"/>
          <w:szCs w:val="24"/>
          <w:lang w:val="en-US" w:eastAsia="zh-CN" w:bidi="ar-SA"/>
        </w:rPr>
      </w:pPr>
    </w:p>
    <w:p>
      <w:pPr>
        <w:ind w:firstLine="1446" w:firstLineChars="400"/>
        <w:jc w:val="both"/>
        <w:rPr>
          <w:rFonts w:hint="eastAsia" w:ascii="宋体" w:hAnsi="宋体" w:eastAsia="宋体"/>
          <w:b/>
          <w:sz w:val="36"/>
          <w:szCs w:val="36"/>
        </w:rPr>
      </w:pPr>
    </w:p>
    <w:p>
      <w:pPr>
        <w:ind w:firstLine="1446" w:firstLineChars="400"/>
        <w:jc w:val="both"/>
        <w:rPr>
          <w:rFonts w:hint="eastAsia" w:ascii="宋体" w:hAnsi="宋体" w:eastAsia="宋体"/>
          <w:b/>
          <w:sz w:val="36"/>
          <w:szCs w:val="36"/>
        </w:rPr>
      </w:pPr>
    </w:p>
    <w:p>
      <w:pPr>
        <w:ind w:firstLine="1446" w:firstLineChars="400"/>
        <w:jc w:val="both"/>
        <w:rPr>
          <w:rFonts w:ascii="宋体" w:hAnsi="宋体" w:eastAsia="宋体"/>
          <w:b/>
          <w:sz w:val="36"/>
          <w:szCs w:val="36"/>
        </w:rPr>
      </w:pPr>
      <w:r>
        <w:rPr>
          <w:rFonts w:hint="eastAsia" w:ascii="宋体" w:hAnsi="宋体" w:eastAsia="宋体"/>
          <w:b/>
          <w:sz w:val="36"/>
          <w:szCs w:val="36"/>
        </w:rPr>
        <w:t>中小企业声明函(</w:t>
      </w:r>
      <w:r>
        <w:rPr>
          <w:rFonts w:hint="eastAsia" w:ascii="宋体" w:hAnsi="宋体" w:eastAsia="宋体"/>
          <w:b/>
          <w:sz w:val="36"/>
          <w:szCs w:val="36"/>
          <w:lang w:val="en-US" w:eastAsia="zh-CN"/>
        </w:rPr>
        <w:t>工程、服务</w:t>
      </w:r>
      <w:r>
        <w:rPr>
          <w:rFonts w:hint="eastAsia" w:ascii="宋体" w:hAnsi="宋体" w:eastAsia="宋体"/>
          <w:b/>
          <w:sz w:val="36"/>
          <w:szCs w:val="36"/>
        </w:rPr>
        <w:t>)</w:t>
      </w:r>
    </w:p>
    <w:p>
      <w:pPr>
        <w:ind w:left="128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本公司（联合体）郑重声明，根据《政府采购促进中小企业发展管理办法》（财库[2020]46号）的规定，本公司（联合体）参加</w:t>
      </w:r>
      <w:r>
        <w:rPr>
          <w:rFonts w:hint="eastAsia" w:ascii="宋体" w:hAnsi="宋体" w:eastAsia="宋体" w:cs="Times New Roman"/>
          <w:color w:val="000000"/>
          <w:sz w:val="24"/>
          <w:u w:val="single"/>
          <w:lang w:val="en-US" w:eastAsia="zh-CN"/>
        </w:rPr>
        <w:t>（单位名称）</w:t>
      </w:r>
      <w:r>
        <w:rPr>
          <w:rFonts w:hint="eastAsia" w:ascii="宋体" w:hAnsi="宋体" w:eastAsia="宋体" w:cs="Times New Roman"/>
          <w:color w:val="000000"/>
          <w:sz w:val="24"/>
          <w:lang w:val="en-US" w:eastAsia="zh-CN"/>
        </w:rPr>
        <w:t>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w:t>
      </w:r>
      <w:r>
        <w:rPr>
          <w:rFonts w:hint="eastAsia" w:ascii="宋体" w:hAnsi="宋体" w:eastAsia="宋体" w:cs="Times New Roman"/>
          <w:color w:val="000000"/>
          <w:sz w:val="24"/>
          <w:u w:val="single"/>
          <w:lang w:val="en-US" w:eastAsia="zh-CN"/>
        </w:rPr>
        <w:t>（标的名称）</w:t>
      </w:r>
      <w:r>
        <w:rPr>
          <w:rFonts w:hint="eastAsia" w:ascii="宋体" w:hAnsi="宋体" w:eastAsia="宋体" w:cs="Times New Roman"/>
          <w:color w:val="000000"/>
          <w:sz w:val="24"/>
          <w:lang w:val="en-US" w:eastAsia="zh-CN"/>
        </w:rPr>
        <w:t>，属于</w:t>
      </w:r>
      <w:r>
        <w:rPr>
          <w:rFonts w:hint="eastAsia" w:ascii="宋体" w:hAnsi="宋体" w:eastAsia="宋体" w:cs="Times New Roman"/>
          <w:color w:val="000000"/>
          <w:sz w:val="24"/>
          <w:u w:val="single"/>
          <w:lang w:val="en-US" w:eastAsia="zh-CN"/>
        </w:rPr>
        <w:t>（采购文件中明确的所属行业）</w:t>
      </w:r>
      <w:r>
        <w:rPr>
          <w:rFonts w:hint="eastAsia" w:ascii="宋体" w:hAnsi="宋体" w:eastAsia="宋体" w:cs="Times New Roman"/>
          <w:color w:val="000000"/>
          <w:sz w:val="24"/>
          <w:lang w:val="en-US" w:eastAsia="zh-CN"/>
        </w:rPr>
        <w:t>；承建（承接）企业为</w:t>
      </w:r>
      <w:r>
        <w:rPr>
          <w:rFonts w:hint="eastAsia" w:ascii="宋体" w:hAnsi="宋体" w:eastAsia="宋体" w:cs="Times New Roman"/>
          <w:color w:val="000000"/>
          <w:sz w:val="24"/>
          <w:u w:val="single"/>
          <w:lang w:val="en-US" w:eastAsia="zh-CN"/>
        </w:rPr>
        <w:t>（企业名称）</w:t>
      </w:r>
      <w:r>
        <w:rPr>
          <w:rFonts w:hint="eastAsia" w:ascii="宋体" w:hAnsi="宋体" w:eastAsia="宋体" w:cs="Times New Roman"/>
          <w:color w:val="000000"/>
          <w:sz w:val="24"/>
          <w:u w:val="none"/>
          <w:lang w:val="en-US" w:eastAsia="zh-CN"/>
        </w:rPr>
        <w:t>，</w:t>
      </w:r>
      <w:r>
        <w:rPr>
          <w:rFonts w:hint="eastAsia" w:ascii="宋体" w:hAnsi="宋体" w:eastAsia="宋体" w:cs="Times New Roman"/>
          <w:color w:val="000000"/>
          <w:sz w:val="24"/>
          <w:lang w:val="en-US" w:eastAsia="zh-CN"/>
        </w:rPr>
        <w:t>从业人员</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lang w:val="en-US" w:eastAsia="zh-CN"/>
        </w:rPr>
        <w:t>人，营业收入为</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lang w:val="en-US" w:eastAsia="zh-CN"/>
        </w:rPr>
        <w:t>万元，资产总额为</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lang w:val="en-US" w:eastAsia="zh-CN"/>
        </w:rPr>
        <w:t>万元</w:t>
      </w:r>
      <w:r>
        <w:rPr>
          <w:rFonts w:hint="default" w:ascii="Calibri" w:hAnsi="Calibri" w:eastAsia="宋体" w:cs="Calibri"/>
          <w:color w:val="000000"/>
          <w:sz w:val="24"/>
          <w:lang w:val="en-US" w:eastAsia="zh-CN"/>
        </w:rPr>
        <w:t>①</w:t>
      </w:r>
      <w:r>
        <w:rPr>
          <w:rFonts w:hint="eastAsia" w:ascii="宋体" w:hAnsi="宋体" w:eastAsia="宋体" w:cs="Times New Roman"/>
          <w:color w:val="000000"/>
          <w:sz w:val="24"/>
          <w:lang w:val="en-US" w:eastAsia="zh-CN"/>
        </w:rPr>
        <w:t>，属于</w:t>
      </w:r>
      <w:r>
        <w:rPr>
          <w:rFonts w:hint="eastAsia" w:ascii="宋体" w:hAnsi="宋体" w:eastAsia="宋体" w:cs="Times New Roman"/>
          <w:color w:val="000000"/>
          <w:sz w:val="24"/>
          <w:u w:val="single"/>
          <w:lang w:val="en-US" w:eastAsia="zh-CN"/>
        </w:rPr>
        <w:t>（中型企业、小型企业、微型企业）</w:t>
      </w:r>
      <w:r>
        <w:rPr>
          <w:rFonts w:hint="eastAsia" w:ascii="宋体" w:hAnsi="宋体" w:eastAsia="宋体" w:cs="Times New Roman"/>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2. </w:t>
      </w:r>
      <w:r>
        <w:rPr>
          <w:rFonts w:hint="eastAsia" w:ascii="宋体" w:hAnsi="宋体" w:eastAsia="宋体" w:cs="Times New Roman"/>
          <w:color w:val="000000"/>
          <w:sz w:val="24"/>
          <w:u w:val="single"/>
          <w:lang w:val="en-US" w:eastAsia="zh-CN"/>
        </w:rPr>
        <w:t>（标的名称）</w:t>
      </w:r>
      <w:r>
        <w:rPr>
          <w:rFonts w:hint="eastAsia" w:ascii="宋体" w:hAnsi="宋体" w:eastAsia="宋体" w:cs="Times New Roman"/>
          <w:color w:val="000000"/>
          <w:sz w:val="24"/>
          <w:lang w:val="en-US" w:eastAsia="zh-CN"/>
        </w:rPr>
        <w:t>，属于</w:t>
      </w:r>
      <w:r>
        <w:rPr>
          <w:rFonts w:hint="eastAsia" w:ascii="宋体" w:hAnsi="宋体" w:eastAsia="宋体" w:cs="Times New Roman"/>
          <w:color w:val="000000"/>
          <w:sz w:val="24"/>
          <w:u w:val="single"/>
          <w:lang w:val="en-US" w:eastAsia="zh-CN"/>
        </w:rPr>
        <w:t>（采购文件中明确的所属行业）</w:t>
      </w:r>
      <w:r>
        <w:rPr>
          <w:rFonts w:hint="eastAsia" w:ascii="宋体" w:hAnsi="宋体" w:eastAsia="宋体" w:cs="Times New Roman"/>
          <w:color w:val="000000"/>
          <w:sz w:val="24"/>
          <w:lang w:val="en-US" w:eastAsia="zh-CN"/>
        </w:rPr>
        <w:t>；承建（承接）企业为</w:t>
      </w:r>
      <w:r>
        <w:rPr>
          <w:rFonts w:hint="eastAsia" w:ascii="宋体" w:hAnsi="宋体" w:eastAsia="宋体" w:cs="Times New Roman"/>
          <w:color w:val="000000"/>
          <w:sz w:val="24"/>
          <w:u w:val="single"/>
          <w:lang w:val="en-US" w:eastAsia="zh-CN"/>
        </w:rPr>
        <w:t>（企业名称）</w:t>
      </w:r>
      <w:r>
        <w:rPr>
          <w:rFonts w:hint="eastAsia" w:ascii="宋体" w:hAnsi="宋体" w:eastAsia="宋体" w:cs="Times New Roman"/>
          <w:color w:val="000000"/>
          <w:sz w:val="24"/>
          <w:u w:val="none"/>
          <w:lang w:val="en-US" w:eastAsia="zh-CN"/>
        </w:rPr>
        <w:t>，</w:t>
      </w:r>
      <w:r>
        <w:rPr>
          <w:rFonts w:hint="eastAsia" w:ascii="宋体" w:hAnsi="宋体" w:eastAsia="宋体" w:cs="Times New Roman"/>
          <w:color w:val="000000"/>
          <w:sz w:val="24"/>
          <w:lang w:val="en-US" w:eastAsia="zh-CN"/>
        </w:rPr>
        <w:t>从业人员</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lang w:val="en-US" w:eastAsia="zh-CN"/>
        </w:rPr>
        <w:t>人，营业收入为</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lang w:val="en-US" w:eastAsia="zh-CN"/>
        </w:rPr>
        <w:t>万元，资产总额为</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lang w:val="en-US" w:eastAsia="zh-CN"/>
        </w:rPr>
        <w:t>万元，属于</w:t>
      </w:r>
      <w:r>
        <w:rPr>
          <w:rFonts w:hint="eastAsia" w:ascii="宋体" w:hAnsi="宋体" w:eastAsia="宋体" w:cs="Times New Roman"/>
          <w:color w:val="000000"/>
          <w:sz w:val="24"/>
          <w:u w:val="single"/>
          <w:lang w:val="en-US" w:eastAsia="zh-CN"/>
        </w:rPr>
        <w:t>（中型企业、小型企业、微型企业）</w:t>
      </w:r>
      <w:r>
        <w:rPr>
          <w:rFonts w:hint="eastAsia" w:ascii="宋体" w:hAnsi="宋体" w:eastAsia="宋体" w:cs="Times New Roman"/>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                      企业名称（盖章）：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                      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p>
    <w:p>
      <w:pPr>
        <w:rPr>
          <w:b w:val="0"/>
          <w:bCs w:val="0"/>
        </w:rPr>
      </w:pPr>
      <w:r>
        <w:rPr>
          <w:rFonts w:hint="eastAsia"/>
          <w:b w:val="0"/>
          <w:bCs w:val="0"/>
        </w:rPr>
        <w:t>1 从业人员、营业收入、资产总额填报上一年度数据，无上一年度数据的新成立企业可不填报。</w:t>
      </w:r>
    </w:p>
    <w:p>
      <w:pPr>
        <w:rPr>
          <w:rFonts w:hint="eastAsia" w:ascii="宋体" w:hAnsi="宋体" w:eastAsia="宋体" w:cs="Times New Roman"/>
          <w:b/>
          <w:bCs/>
          <w:sz w:val="28"/>
          <w:szCs w:val="40"/>
          <w:lang w:val="en-US" w:eastAsia="zh-CN"/>
        </w:rPr>
      </w:pPr>
      <w:r>
        <w:rPr>
          <w:b/>
          <w:bCs/>
        </w:rPr>
        <w:br w:type="page"/>
      </w:r>
    </w:p>
    <w:p>
      <w:pPr>
        <w:pStyle w:val="4"/>
        <w:numPr>
          <w:ilvl w:val="1"/>
          <w:numId w:val="0"/>
        </w:numPr>
        <w:tabs>
          <w:tab w:val="left" w:pos="980"/>
          <w:tab w:val="clear" w:pos="576"/>
        </w:tabs>
        <w:bidi w:val="0"/>
        <w:ind w:leftChars="0"/>
        <w:jc w:val="center"/>
        <w:rPr>
          <w:rFonts w:hint="eastAsia" w:ascii="宋体" w:hAnsi="宋体" w:eastAsia="宋体" w:cstheme="minorBidi"/>
          <w:b/>
          <w:kern w:val="2"/>
          <w:sz w:val="36"/>
          <w:szCs w:val="36"/>
          <w:lang w:val="en-US" w:eastAsia="zh-CN" w:bidi="ar-SA"/>
        </w:rPr>
      </w:pPr>
      <w:r>
        <w:rPr>
          <w:rFonts w:hint="eastAsia" w:ascii="宋体" w:hAnsi="宋体" w:eastAsia="宋体" w:cstheme="minorBidi"/>
          <w:b/>
          <w:kern w:val="2"/>
          <w:sz w:val="36"/>
          <w:szCs w:val="36"/>
          <w:lang w:val="en-US" w:eastAsia="zh-CN" w:bidi="ar-SA"/>
        </w:rPr>
        <w:t>监狱企业证明材料</w:t>
      </w:r>
    </w:p>
    <w:p>
      <w:pPr>
        <w:pStyle w:val="4"/>
        <w:numPr>
          <w:ilvl w:val="1"/>
          <w:numId w:val="0"/>
        </w:numPr>
        <w:tabs>
          <w:tab w:val="left" w:pos="980"/>
          <w:tab w:val="clear" w:pos="576"/>
        </w:tabs>
        <w:bidi w:val="0"/>
        <w:ind w:leftChars="0"/>
        <w:jc w:val="center"/>
      </w:pPr>
      <w:r>
        <w:rPr>
          <w:rFonts w:hint="eastAsia" w:ascii="宋体" w:hAnsi="宋体" w:eastAsia="宋体" w:cstheme="minorBidi"/>
          <w:b/>
          <w:kern w:val="2"/>
          <w:sz w:val="36"/>
          <w:szCs w:val="36"/>
          <w:lang w:val="en-US" w:eastAsia="zh-CN" w:bidi="ar-SA"/>
        </w:rPr>
        <w:t>（如不属中监狱企业也需附本表，内容为空即可）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供应商提供由省级以上监狱管理局、戒毒管理局（含新疆生产建设兵团）出具的属于监狱企业的证明文件。</w:t>
      </w:r>
    </w:p>
    <w:p>
      <w:pPr>
        <w:rPr>
          <w:rFonts w:hint="default" w:ascii="宋体" w:hAnsi="宋体" w:eastAsia="宋体" w:cs="Times New Roman"/>
          <w:b/>
          <w:bCs/>
          <w:szCs w:val="28"/>
          <w:lang w:val="en-US" w:eastAsia="zh-CN"/>
        </w:rPr>
      </w:pPr>
      <w:r>
        <w:br w:type="page"/>
      </w:r>
    </w:p>
    <w:p>
      <w:pPr>
        <w:pStyle w:val="4"/>
        <w:numPr>
          <w:ilvl w:val="1"/>
          <w:numId w:val="0"/>
        </w:numPr>
        <w:tabs>
          <w:tab w:val="left" w:pos="980"/>
          <w:tab w:val="clear" w:pos="576"/>
        </w:tabs>
        <w:bidi w:val="0"/>
        <w:ind w:leftChars="0"/>
        <w:jc w:val="center"/>
        <w:rPr>
          <w:rFonts w:hint="eastAsia" w:ascii="宋体" w:hAnsi="宋体" w:eastAsia="宋体" w:cstheme="minorBidi"/>
          <w:b/>
          <w:kern w:val="2"/>
          <w:sz w:val="36"/>
          <w:szCs w:val="36"/>
          <w:lang w:val="en-US" w:eastAsia="zh-CN" w:bidi="ar-SA"/>
        </w:rPr>
      </w:pPr>
      <w:r>
        <w:rPr>
          <w:rFonts w:hint="eastAsia" w:ascii="宋体" w:hAnsi="宋体" w:eastAsia="宋体" w:cstheme="minorBidi"/>
          <w:b/>
          <w:kern w:val="2"/>
          <w:sz w:val="36"/>
          <w:szCs w:val="36"/>
          <w:lang w:val="en-US" w:eastAsia="zh-CN" w:bidi="ar-SA"/>
        </w:rPr>
        <w:t>残疾人福利性单位声明函</w:t>
      </w:r>
    </w:p>
    <w:p>
      <w:pPr>
        <w:pStyle w:val="4"/>
        <w:numPr>
          <w:ilvl w:val="1"/>
          <w:numId w:val="0"/>
        </w:numPr>
        <w:tabs>
          <w:tab w:val="left" w:pos="980"/>
          <w:tab w:val="clear" w:pos="576"/>
        </w:tabs>
        <w:bidi w:val="0"/>
        <w:ind w:leftChars="0"/>
        <w:jc w:val="center"/>
        <w:rPr>
          <w:b/>
          <w:sz w:val="36"/>
          <w:szCs w:val="21"/>
        </w:rPr>
      </w:pPr>
      <w:bookmarkStart w:id="25" w:name="_Toc16853"/>
      <w:r>
        <w:rPr>
          <w:rFonts w:hint="eastAsia" w:ascii="宋体" w:hAnsi="宋体" w:eastAsia="宋体" w:cstheme="minorBidi"/>
          <w:b/>
          <w:kern w:val="2"/>
          <w:sz w:val="32"/>
          <w:szCs w:val="32"/>
          <w:lang w:val="en-US" w:eastAsia="zh-CN" w:bidi="ar-SA"/>
        </w:rPr>
        <w:t>（如不属残疾人福利性单位也需附本表，内容为空即可）</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u w:val="single"/>
          <w:lang w:val="en-US" w:eastAsia="zh-CN"/>
        </w:rPr>
        <w:tab/>
      </w:r>
      <w:r>
        <w:rPr>
          <w:rFonts w:hint="eastAsia" w:ascii="宋体" w:hAnsi="宋体" w:eastAsia="宋体" w:cs="Times New Roman"/>
          <w:color w:val="000000"/>
          <w:sz w:val="24"/>
          <w:lang w:val="en-US" w:eastAsia="zh-CN"/>
        </w:rPr>
        <w:t>单位的</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lang w:val="en-US" w:eastAsia="zh-CN"/>
        </w:rPr>
        <w:t>项目采购活动提供本单位制造的货物（由本单位承担/提供服务），或者提供其他残疾人福利性单位制造的货物（不包括使用非残疾人福利性单位注册商标的货物）。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投标人名称（盖章）：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宋体" w:hAnsi="宋体" w:eastAsia="宋体" w:cs="Times New Roman"/>
          <w:color w:val="000000"/>
          <w:sz w:val="24"/>
          <w:lang w:val="en-US" w:eastAsia="zh-CN"/>
        </w:rPr>
        <w:t>日期：</w:t>
      </w:r>
    </w:p>
    <w:p>
      <w:pPr>
        <w:pStyle w:val="6"/>
        <w:ind w:left="0" w:leftChars="0" w:firstLine="0" w:firstLineChars="0"/>
        <w:rPr>
          <w:rFonts w:hint="eastAsia" w:ascii="Times New Roman" w:hAnsi="Times New Roman" w:cs="Arial"/>
          <w:color w:val="auto"/>
          <w:kern w:val="0"/>
          <w:sz w:val="28"/>
          <w:szCs w:val="24"/>
          <w:highlight w:val="none"/>
        </w:rPr>
      </w:pPr>
    </w:p>
    <w:p/>
    <w:p>
      <w:pPr>
        <w:pStyle w:val="6"/>
        <w:rPr>
          <w:rFonts w:hint="eastAsia"/>
          <w:lang w:val="en-US" w:eastAsia="zh-CN"/>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2567"/>
      </w:tabs>
      <w:jc w:val="left"/>
      <w:rPr>
        <w:rFonts w:hint="eastAsia" w:eastAsia="宋体"/>
        <w:lang w:val="en-US" w:eastAsia="zh-CN"/>
      </w:rPr>
    </w:pPr>
    <w:r>
      <w:rPr>
        <w:rFonts w:hint="eastAsia" w:eastAsia="宋体"/>
        <w:lang w:val="en-US" w:eastAsia="zh-CN"/>
      </w:rPr>
      <w:tab/>
    </w:r>
    <w:r>
      <w:rPr>
        <w:rFonts w:hint="eastAsia" w:eastAsia="宋体"/>
        <w:lang w:val="en-US"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007AE"/>
    <w:multiLevelType w:val="singleLevel"/>
    <w:tmpl w:val="8A0007AE"/>
    <w:lvl w:ilvl="0" w:tentative="0">
      <w:start w:val="8"/>
      <w:numFmt w:val="decimal"/>
      <w:suff w:val="nothing"/>
      <w:lvlText w:val="%1、"/>
      <w:lvlJc w:val="left"/>
    </w:lvl>
  </w:abstractNum>
  <w:abstractNum w:abstractNumId="1">
    <w:nsid w:val="E9FC1B80"/>
    <w:multiLevelType w:val="singleLevel"/>
    <w:tmpl w:val="E9FC1B80"/>
    <w:lvl w:ilvl="0" w:tentative="0">
      <w:start w:val="1"/>
      <w:numFmt w:val="decimal"/>
      <w:suff w:val="nothing"/>
      <w:lvlText w:val="%1、"/>
      <w:lvlJc w:val="left"/>
    </w:lvl>
  </w:abstractNum>
  <w:abstractNum w:abstractNumId="2">
    <w:nsid w:val="EB9B06B8"/>
    <w:multiLevelType w:val="singleLevel"/>
    <w:tmpl w:val="EB9B06B8"/>
    <w:lvl w:ilvl="0" w:tentative="0">
      <w:start w:val="14"/>
      <w:numFmt w:val="decimal"/>
      <w:suff w:val="nothing"/>
      <w:lvlText w:val="%1、"/>
      <w:lvlJc w:val="left"/>
    </w:lvl>
  </w:abstractNum>
  <w:abstractNum w:abstractNumId="3">
    <w:nsid w:val="0000000B"/>
    <w:multiLevelType w:val="multilevel"/>
    <w:tmpl w:val="0000000B"/>
    <w:lvl w:ilvl="0" w:tentative="0">
      <w:start w:val="1"/>
      <w:numFmt w:val="decimal"/>
      <w:lvlText w:val="%1"/>
      <w:lvlJc w:val="left"/>
      <w:pPr>
        <w:tabs>
          <w:tab w:val="left" w:pos="432"/>
        </w:tabs>
        <w:ind w:left="432" w:hanging="432"/>
      </w:pPr>
    </w:lvl>
    <w:lvl w:ilvl="1" w:tentative="0">
      <w:start w:val="1"/>
      <w:numFmt w:val="decimal"/>
      <w:pStyle w:val="4"/>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37DBECB1"/>
    <w:multiLevelType w:val="singleLevel"/>
    <w:tmpl w:val="37DBECB1"/>
    <w:lvl w:ilvl="0" w:tentative="0">
      <w:start w:val="1"/>
      <w:numFmt w:val="decimal"/>
      <w:suff w:val="nothing"/>
      <w:lvlText w:val="（%1）"/>
      <w:lvlJc w:val="left"/>
    </w:lvl>
  </w:abstractNum>
  <w:abstractNum w:abstractNumId="5">
    <w:nsid w:val="6E17D4D7"/>
    <w:multiLevelType w:val="multilevel"/>
    <w:tmpl w:val="6E17D4D7"/>
    <w:lvl w:ilvl="0" w:tentative="0">
      <w:start w:val="1"/>
      <w:numFmt w:val="decimal"/>
      <w:lvlText w:val="第%1章"/>
      <w:lvlJc w:val="left"/>
      <w:pPr>
        <w:ind w:left="432" w:hanging="432"/>
      </w:pPr>
      <w:rPr>
        <w:rFonts w:hint="eastAsia" w:ascii="宋体" w:hAnsi="宋体" w:eastAsia="宋体" w:cs="宋体"/>
      </w:rPr>
    </w:lvl>
    <w:lvl w:ilvl="1" w:tentative="0">
      <w:start w:val="1"/>
      <w:numFmt w:val="decimalFullWidth"/>
      <w:lvlText w:val="%1.%2"/>
      <w:lvlJc w:val="left"/>
      <w:pPr>
        <w:ind w:left="575" w:hanging="575"/>
      </w:pPr>
      <w:rPr>
        <w:rFonts w:hint="eastAsia" w:ascii="宋体" w:hAnsi="宋体" w:eastAsia="宋体" w:cs="宋体"/>
      </w:rPr>
    </w:lvl>
    <w:lvl w:ilvl="2" w:tentative="0">
      <w:start w:val="1"/>
      <w:numFmt w:val="decimal"/>
      <w:lvlText w:val="%1.%2.%3 "/>
      <w:lvlJc w:val="left"/>
      <w:pPr>
        <w:ind w:left="720" w:hanging="720"/>
      </w:pPr>
      <w:rPr>
        <w:rFonts w:hint="eastAsia" w:ascii="宋体" w:hAnsi="宋体" w:eastAsia="宋体" w:cs="宋体"/>
      </w:rPr>
    </w:lvl>
    <w:lvl w:ilvl="3" w:tentative="0">
      <w:start w:val="1"/>
      <w:numFmt w:val="decimal"/>
      <w:pStyle w:val="7"/>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NWY0OGNjOTcyOThmNWFiODNjODJmMjkxNzYxMDkifQ=="/>
  </w:docVars>
  <w:rsids>
    <w:rsidRoot w:val="00000000"/>
    <w:rsid w:val="000133A7"/>
    <w:rsid w:val="001F7505"/>
    <w:rsid w:val="004E0982"/>
    <w:rsid w:val="00541687"/>
    <w:rsid w:val="006C7904"/>
    <w:rsid w:val="00885C22"/>
    <w:rsid w:val="00D01CC7"/>
    <w:rsid w:val="00E4331E"/>
    <w:rsid w:val="01565C22"/>
    <w:rsid w:val="017445A8"/>
    <w:rsid w:val="018222FE"/>
    <w:rsid w:val="01A81756"/>
    <w:rsid w:val="02153130"/>
    <w:rsid w:val="02267DB4"/>
    <w:rsid w:val="02315D47"/>
    <w:rsid w:val="02324268"/>
    <w:rsid w:val="02712190"/>
    <w:rsid w:val="027A2AE7"/>
    <w:rsid w:val="02924E06"/>
    <w:rsid w:val="02DE58B3"/>
    <w:rsid w:val="02F1415D"/>
    <w:rsid w:val="02F4644E"/>
    <w:rsid w:val="033C42B2"/>
    <w:rsid w:val="03C87F00"/>
    <w:rsid w:val="040230EA"/>
    <w:rsid w:val="04204756"/>
    <w:rsid w:val="04296719"/>
    <w:rsid w:val="04600D85"/>
    <w:rsid w:val="04A22F2C"/>
    <w:rsid w:val="04CF300A"/>
    <w:rsid w:val="04D71647"/>
    <w:rsid w:val="04DA3733"/>
    <w:rsid w:val="04F34F9D"/>
    <w:rsid w:val="05164C4C"/>
    <w:rsid w:val="055023B4"/>
    <w:rsid w:val="056F19C2"/>
    <w:rsid w:val="05E44D47"/>
    <w:rsid w:val="05E451BD"/>
    <w:rsid w:val="05EF1759"/>
    <w:rsid w:val="05F7256F"/>
    <w:rsid w:val="063127B9"/>
    <w:rsid w:val="06C80778"/>
    <w:rsid w:val="06E25862"/>
    <w:rsid w:val="06F542CC"/>
    <w:rsid w:val="07140111"/>
    <w:rsid w:val="0794094F"/>
    <w:rsid w:val="07AF0676"/>
    <w:rsid w:val="07B144DF"/>
    <w:rsid w:val="07CD2038"/>
    <w:rsid w:val="07F3525D"/>
    <w:rsid w:val="08224C56"/>
    <w:rsid w:val="08612E60"/>
    <w:rsid w:val="087124E7"/>
    <w:rsid w:val="08A73C16"/>
    <w:rsid w:val="08C35B8C"/>
    <w:rsid w:val="08E41D65"/>
    <w:rsid w:val="08ED686D"/>
    <w:rsid w:val="092424FD"/>
    <w:rsid w:val="09354D29"/>
    <w:rsid w:val="09457B94"/>
    <w:rsid w:val="09624BAA"/>
    <w:rsid w:val="09880942"/>
    <w:rsid w:val="09AF113B"/>
    <w:rsid w:val="09F1698A"/>
    <w:rsid w:val="09F4654D"/>
    <w:rsid w:val="0A9924D0"/>
    <w:rsid w:val="0AB0233C"/>
    <w:rsid w:val="0AC61F5C"/>
    <w:rsid w:val="0AD86C79"/>
    <w:rsid w:val="0B257F4D"/>
    <w:rsid w:val="0B574FAE"/>
    <w:rsid w:val="0B9D730F"/>
    <w:rsid w:val="0C0B0E37"/>
    <w:rsid w:val="0C0B1C86"/>
    <w:rsid w:val="0C1800F1"/>
    <w:rsid w:val="0C3D261E"/>
    <w:rsid w:val="0C517711"/>
    <w:rsid w:val="0C7A0C2B"/>
    <w:rsid w:val="0CD8398F"/>
    <w:rsid w:val="0CE642FD"/>
    <w:rsid w:val="0D035FF6"/>
    <w:rsid w:val="0D357B8D"/>
    <w:rsid w:val="0D58193F"/>
    <w:rsid w:val="0D70748A"/>
    <w:rsid w:val="0D8E04F1"/>
    <w:rsid w:val="0DB07535"/>
    <w:rsid w:val="0E420999"/>
    <w:rsid w:val="0E482449"/>
    <w:rsid w:val="0ED363F1"/>
    <w:rsid w:val="0EE6425A"/>
    <w:rsid w:val="0EEE649D"/>
    <w:rsid w:val="0F912827"/>
    <w:rsid w:val="0F942926"/>
    <w:rsid w:val="0FB474F6"/>
    <w:rsid w:val="106D5835"/>
    <w:rsid w:val="10864E07"/>
    <w:rsid w:val="1097122C"/>
    <w:rsid w:val="109B7BB5"/>
    <w:rsid w:val="11057B8F"/>
    <w:rsid w:val="12131D45"/>
    <w:rsid w:val="122E5E1C"/>
    <w:rsid w:val="124C0076"/>
    <w:rsid w:val="12852F55"/>
    <w:rsid w:val="12A06D17"/>
    <w:rsid w:val="12DB718A"/>
    <w:rsid w:val="12F27259"/>
    <w:rsid w:val="1357103D"/>
    <w:rsid w:val="13612295"/>
    <w:rsid w:val="13723FBB"/>
    <w:rsid w:val="137D35A9"/>
    <w:rsid w:val="138D1550"/>
    <w:rsid w:val="139306CD"/>
    <w:rsid w:val="13ED22C1"/>
    <w:rsid w:val="1435183C"/>
    <w:rsid w:val="14B455B1"/>
    <w:rsid w:val="15090275"/>
    <w:rsid w:val="1557528B"/>
    <w:rsid w:val="156F5338"/>
    <w:rsid w:val="15B9782E"/>
    <w:rsid w:val="15C77275"/>
    <w:rsid w:val="16161C28"/>
    <w:rsid w:val="16361726"/>
    <w:rsid w:val="16384D48"/>
    <w:rsid w:val="16425A18"/>
    <w:rsid w:val="16AE6A59"/>
    <w:rsid w:val="16B75F7A"/>
    <w:rsid w:val="16C345DF"/>
    <w:rsid w:val="16C44128"/>
    <w:rsid w:val="16FE0E54"/>
    <w:rsid w:val="171B3DDB"/>
    <w:rsid w:val="1743427F"/>
    <w:rsid w:val="177D5B48"/>
    <w:rsid w:val="179F06BB"/>
    <w:rsid w:val="17A70313"/>
    <w:rsid w:val="17B43B37"/>
    <w:rsid w:val="17E10F3F"/>
    <w:rsid w:val="18100195"/>
    <w:rsid w:val="182A5AD7"/>
    <w:rsid w:val="184672AD"/>
    <w:rsid w:val="18480D33"/>
    <w:rsid w:val="186C580B"/>
    <w:rsid w:val="189A4764"/>
    <w:rsid w:val="18AE1A47"/>
    <w:rsid w:val="18B85D9C"/>
    <w:rsid w:val="18CB759E"/>
    <w:rsid w:val="18DB14F4"/>
    <w:rsid w:val="19616ABA"/>
    <w:rsid w:val="1A071FC1"/>
    <w:rsid w:val="1A4E40A0"/>
    <w:rsid w:val="1A4E7C36"/>
    <w:rsid w:val="1A6A1DE6"/>
    <w:rsid w:val="1A772DC8"/>
    <w:rsid w:val="1A8C55FB"/>
    <w:rsid w:val="1AC32DF9"/>
    <w:rsid w:val="1AEB2DA4"/>
    <w:rsid w:val="1AFC0C2B"/>
    <w:rsid w:val="1B0C30CA"/>
    <w:rsid w:val="1B9446B5"/>
    <w:rsid w:val="1BA76322"/>
    <w:rsid w:val="1BAE5F9D"/>
    <w:rsid w:val="1BBA7FDD"/>
    <w:rsid w:val="1BC1412E"/>
    <w:rsid w:val="1BD557A5"/>
    <w:rsid w:val="1BDF5C0D"/>
    <w:rsid w:val="1C512E16"/>
    <w:rsid w:val="1C886448"/>
    <w:rsid w:val="1C8B0888"/>
    <w:rsid w:val="1CC57191"/>
    <w:rsid w:val="1CC9670E"/>
    <w:rsid w:val="1CD053F7"/>
    <w:rsid w:val="1CDA3272"/>
    <w:rsid w:val="1CDC58B7"/>
    <w:rsid w:val="1CDE61D2"/>
    <w:rsid w:val="1D3952B1"/>
    <w:rsid w:val="1D88052F"/>
    <w:rsid w:val="1DA72615"/>
    <w:rsid w:val="1E2126A3"/>
    <w:rsid w:val="1E222C1B"/>
    <w:rsid w:val="1E4E1D03"/>
    <w:rsid w:val="1E69474C"/>
    <w:rsid w:val="1E962EBC"/>
    <w:rsid w:val="1EBA78DA"/>
    <w:rsid w:val="1EBC04D7"/>
    <w:rsid w:val="1F371E5F"/>
    <w:rsid w:val="1FE42B3C"/>
    <w:rsid w:val="203D6A27"/>
    <w:rsid w:val="205B4CC4"/>
    <w:rsid w:val="206C2C64"/>
    <w:rsid w:val="20744C92"/>
    <w:rsid w:val="209D4744"/>
    <w:rsid w:val="20EC16B7"/>
    <w:rsid w:val="20EC5803"/>
    <w:rsid w:val="20FF018A"/>
    <w:rsid w:val="211D3B80"/>
    <w:rsid w:val="21290C8D"/>
    <w:rsid w:val="213920B9"/>
    <w:rsid w:val="215D04AF"/>
    <w:rsid w:val="21715794"/>
    <w:rsid w:val="217D7DE9"/>
    <w:rsid w:val="218819CC"/>
    <w:rsid w:val="21FC7CC7"/>
    <w:rsid w:val="22A85759"/>
    <w:rsid w:val="22D722F4"/>
    <w:rsid w:val="22FF7A6F"/>
    <w:rsid w:val="23692197"/>
    <w:rsid w:val="23737B15"/>
    <w:rsid w:val="23A96FA1"/>
    <w:rsid w:val="23E8528B"/>
    <w:rsid w:val="23EA72C1"/>
    <w:rsid w:val="23EB2EBF"/>
    <w:rsid w:val="23F34DD7"/>
    <w:rsid w:val="24360553"/>
    <w:rsid w:val="244B2840"/>
    <w:rsid w:val="245371DA"/>
    <w:rsid w:val="2466197D"/>
    <w:rsid w:val="24733F63"/>
    <w:rsid w:val="25010FCF"/>
    <w:rsid w:val="256D2399"/>
    <w:rsid w:val="257422B5"/>
    <w:rsid w:val="25AF6486"/>
    <w:rsid w:val="25B21710"/>
    <w:rsid w:val="265D6995"/>
    <w:rsid w:val="26A13C53"/>
    <w:rsid w:val="26AC1FC9"/>
    <w:rsid w:val="26F00CC3"/>
    <w:rsid w:val="27117D57"/>
    <w:rsid w:val="27220AE8"/>
    <w:rsid w:val="275A1718"/>
    <w:rsid w:val="279E20C5"/>
    <w:rsid w:val="27F47721"/>
    <w:rsid w:val="280655AF"/>
    <w:rsid w:val="28236DB9"/>
    <w:rsid w:val="28413FCC"/>
    <w:rsid w:val="28A25C62"/>
    <w:rsid w:val="28C743DA"/>
    <w:rsid w:val="28C810FE"/>
    <w:rsid w:val="28CA003E"/>
    <w:rsid w:val="28F35900"/>
    <w:rsid w:val="29163A35"/>
    <w:rsid w:val="29192EC3"/>
    <w:rsid w:val="29226266"/>
    <w:rsid w:val="29604F09"/>
    <w:rsid w:val="296323DA"/>
    <w:rsid w:val="296E2EA3"/>
    <w:rsid w:val="298A5CF7"/>
    <w:rsid w:val="29B449E4"/>
    <w:rsid w:val="29C00E8E"/>
    <w:rsid w:val="29D6793D"/>
    <w:rsid w:val="2A0050DE"/>
    <w:rsid w:val="2A0F7F2B"/>
    <w:rsid w:val="2A99495F"/>
    <w:rsid w:val="2AB41C09"/>
    <w:rsid w:val="2AC4559B"/>
    <w:rsid w:val="2ACA6877"/>
    <w:rsid w:val="2ACD1B61"/>
    <w:rsid w:val="2AD63440"/>
    <w:rsid w:val="2ADD6425"/>
    <w:rsid w:val="2B12448B"/>
    <w:rsid w:val="2B352FFB"/>
    <w:rsid w:val="2B570FA8"/>
    <w:rsid w:val="2BCF5634"/>
    <w:rsid w:val="2BEE2C8F"/>
    <w:rsid w:val="2C6A4D07"/>
    <w:rsid w:val="2C9C17AF"/>
    <w:rsid w:val="2CF63C91"/>
    <w:rsid w:val="2DBA7AD7"/>
    <w:rsid w:val="2DEF06E0"/>
    <w:rsid w:val="2E857DAE"/>
    <w:rsid w:val="2EA6044E"/>
    <w:rsid w:val="2EC102CF"/>
    <w:rsid w:val="2EF35001"/>
    <w:rsid w:val="2EFC1307"/>
    <w:rsid w:val="2F0B5EEC"/>
    <w:rsid w:val="2F4633C6"/>
    <w:rsid w:val="2F5729E1"/>
    <w:rsid w:val="2FA73EBF"/>
    <w:rsid w:val="2FCE6CCD"/>
    <w:rsid w:val="303643A5"/>
    <w:rsid w:val="30604BA2"/>
    <w:rsid w:val="307D5BC4"/>
    <w:rsid w:val="30B125F9"/>
    <w:rsid w:val="31073F46"/>
    <w:rsid w:val="31194125"/>
    <w:rsid w:val="313B15D8"/>
    <w:rsid w:val="31445A49"/>
    <w:rsid w:val="316B5AB7"/>
    <w:rsid w:val="316D121B"/>
    <w:rsid w:val="31AF4F83"/>
    <w:rsid w:val="31B23EFF"/>
    <w:rsid w:val="31C016F1"/>
    <w:rsid w:val="31F914AA"/>
    <w:rsid w:val="31FB3AF8"/>
    <w:rsid w:val="320F4EAD"/>
    <w:rsid w:val="329635DD"/>
    <w:rsid w:val="3298304D"/>
    <w:rsid w:val="32DF2190"/>
    <w:rsid w:val="337156EF"/>
    <w:rsid w:val="33945649"/>
    <w:rsid w:val="33B97E53"/>
    <w:rsid w:val="33BF4C40"/>
    <w:rsid w:val="33D44227"/>
    <w:rsid w:val="33E142F9"/>
    <w:rsid w:val="34093FBC"/>
    <w:rsid w:val="34476D3D"/>
    <w:rsid w:val="34EA12B7"/>
    <w:rsid w:val="353E58E2"/>
    <w:rsid w:val="35634D46"/>
    <w:rsid w:val="358D2C7F"/>
    <w:rsid w:val="35A145F9"/>
    <w:rsid w:val="35B73F8F"/>
    <w:rsid w:val="35C744F5"/>
    <w:rsid w:val="35DE1766"/>
    <w:rsid w:val="36415851"/>
    <w:rsid w:val="36723C60"/>
    <w:rsid w:val="36906C94"/>
    <w:rsid w:val="36DD09DD"/>
    <w:rsid w:val="37051811"/>
    <w:rsid w:val="372A3FFE"/>
    <w:rsid w:val="37B36FEE"/>
    <w:rsid w:val="385C45F0"/>
    <w:rsid w:val="38A80CE3"/>
    <w:rsid w:val="38AD56D4"/>
    <w:rsid w:val="38AD71CE"/>
    <w:rsid w:val="38B21C9A"/>
    <w:rsid w:val="38BD582F"/>
    <w:rsid w:val="38CE1312"/>
    <w:rsid w:val="39090A27"/>
    <w:rsid w:val="39173631"/>
    <w:rsid w:val="392F3D27"/>
    <w:rsid w:val="39395B1F"/>
    <w:rsid w:val="39541C7D"/>
    <w:rsid w:val="39763176"/>
    <w:rsid w:val="39A824F7"/>
    <w:rsid w:val="3A0E3D79"/>
    <w:rsid w:val="3A452923"/>
    <w:rsid w:val="3A4D4CE8"/>
    <w:rsid w:val="3A625BB2"/>
    <w:rsid w:val="3A6C702C"/>
    <w:rsid w:val="3A850823"/>
    <w:rsid w:val="3AAC1F18"/>
    <w:rsid w:val="3AB61CDC"/>
    <w:rsid w:val="3ACC7DDF"/>
    <w:rsid w:val="3AE710BD"/>
    <w:rsid w:val="3AEA295B"/>
    <w:rsid w:val="3B31696C"/>
    <w:rsid w:val="3B62514D"/>
    <w:rsid w:val="3B6B3A9C"/>
    <w:rsid w:val="3B893764"/>
    <w:rsid w:val="3BD3692C"/>
    <w:rsid w:val="3C2F593D"/>
    <w:rsid w:val="3C300EDB"/>
    <w:rsid w:val="3C345D04"/>
    <w:rsid w:val="3C3B5A0C"/>
    <w:rsid w:val="3C6B782C"/>
    <w:rsid w:val="3C850471"/>
    <w:rsid w:val="3C9A2B7D"/>
    <w:rsid w:val="3CEA5DF9"/>
    <w:rsid w:val="3D2B3D74"/>
    <w:rsid w:val="3D3103CE"/>
    <w:rsid w:val="3D4311B5"/>
    <w:rsid w:val="3D676CD5"/>
    <w:rsid w:val="3D880D36"/>
    <w:rsid w:val="3DA6128A"/>
    <w:rsid w:val="3DE437EA"/>
    <w:rsid w:val="3E171CB9"/>
    <w:rsid w:val="3E216097"/>
    <w:rsid w:val="3E346288"/>
    <w:rsid w:val="3E3D68CB"/>
    <w:rsid w:val="3E7A6957"/>
    <w:rsid w:val="3E974BA8"/>
    <w:rsid w:val="3F0833B0"/>
    <w:rsid w:val="3F544847"/>
    <w:rsid w:val="3F6F51DD"/>
    <w:rsid w:val="3F7B588B"/>
    <w:rsid w:val="3FB341F4"/>
    <w:rsid w:val="3FC96FE3"/>
    <w:rsid w:val="3FCE17DA"/>
    <w:rsid w:val="408F792B"/>
    <w:rsid w:val="40AF10F2"/>
    <w:rsid w:val="40B0435C"/>
    <w:rsid w:val="40E045E4"/>
    <w:rsid w:val="40F61C47"/>
    <w:rsid w:val="414E6C06"/>
    <w:rsid w:val="41981057"/>
    <w:rsid w:val="41A86A83"/>
    <w:rsid w:val="41AA4E78"/>
    <w:rsid w:val="41D558CF"/>
    <w:rsid w:val="41E914F6"/>
    <w:rsid w:val="41E97211"/>
    <w:rsid w:val="41F20B10"/>
    <w:rsid w:val="42214F2E"/>
    <w:rsid w:val="423D5A66"/>
    <w:rsid w:val="42683214"/>
    <w:rsid w:val="42847F7A"/>
    <w:rsid w:val="42A205B2"/>
    <w:rsid w:val="43394AC8"/>
    <w:rsid w:val="434A30E7"/>
    <w:rsid w:val="436118E5"/>
    <w:rsid w:val="43B570E9"/>
    <w:rsid w:val="43DD17E4"/>
    <w:rsid w:val="44061820"/>
    <w:rsid w:val="441021AC"/>
    <w:rsid w:val="44655C74"/>
    <w:rsid w:val="44712959"/>
    <w:rsid w:val="44AF2892"/>
    <w:rsid w:val="44C22CAF"/>
    <w:rsid w:val="44E6376F"/>
    <w:rsid w:val="45311DB2"/>
    <w:rsid w:val="45313A15"/>
    <w:rsid w:val="456A0853"/>
    <w:rsid w:val="45F31639"/>
    <w:rsid w:val="46625319"/>
    <w:rsid w:val="46A14816"/>
    <w:rsid w:val="46B02CAB"/>
    <w:rsid w:val="474C0C00"/>
    <w:rsid w:val="47CF29D3"/>
    <w:rsid w:val="48E67C51"/>
    <w:rsid w:val="491A6963"/>
    <w:rsid w:val="49506AD3"/>
    <w:rsid w:val="49CD27A3"/>
    <w:rsid w:val="49F726EA"/>
    <w:rsid w:val="49FB4C0D"/>
    <w:rsid w:val="4A3E7306"/>
    <w:rsid w:val="4A4756D4"/>
    <w:rsid w:val="4A70124B"/>
    <w:rsid w:val="4AA53B81"/>
    <w:rsid w:val="4AB07B91"/>
    <w:rsid w:val="4AB22B1E"/>
    <w:rsid w:val="4AB44FBA"/>
    <w:rsid w:val="4B14333B"/>
    <w:rsid w:val="4B797B0F"/>
    <w:rsid w:val="4B7E1475"/>
    <w:rsid w:val="4B8E2684"/>
    <w:rsid w:val="4B8F7333"/>
    <w:rsid w:val="4C043151"/>
    <w:rsid w:val="4C1333EC"/>
    <w:rsid w:val="4C425DCD"/>
    <w:rsid w:val="4C7F123E"/>
    <w:rsid w:val="4CA706AC"/>
    <w:rsid w:val="4D0A25D8"/>
    <w:rsid w:val="4D665E71"/>
    <w:rsid w:val="4DA55BDE"/>
    <w:rsid w:val="4DD45635"/>
    <w:rsid w:val="4E257971"/>
    <w:rsid w:val="4E2B70BB"/>
    <w:rsid w:val="4E521775"/>
    <w:rsid w:val="4E857611"/>
    <w:rsid w:val="4E9275F9"/>
    <w:rsid w:val="4EC02B90"/>
    <w:rsid w:val="4EC343C5"/>
    <w:rsid w:val="4ECB0316"/>
    <w:rsid w:val="4F117113"/>
    <w:rsid w:val="4F365FAE"/>
    <w:rsid w:val="4F8E5B53"/>
    <w:rsid w:val="4F8E75F4"/>
    <w:rsid w:val="4F9F161F"/>
    <w:rsid w:val="4FA4444B"/>
    <w:rsid w:val="4FFF24F8"/>
    <w:rsid w:val="502F5E1A"/>
    <w:rsid w:val="50733524"/>
    <w:rsid w:val="50804E47"/>
    <w:rsid w:val="50947199"/>
    <w:rsid w:val="50C465BA"/>
    <w:rsid w:val="50EB363C"/>
    <w:rsid w:val="50F96FFC"/>
    <w:rsid w:val="518F170F"/>
    <w:rsid w:val="51F24404"/>
    <w:rsid w:val="52137AF0"/>
    <w:rsid w:val="52751497"/>
    <w:rsid w:val="52AE4879"/>
    <w:rsid w:val="52BE405A"/>
    <w:rsid w:val="52DD500B"/>
    <w:rsid w:val="53401132"/>
    <w:rsid w:val="53424947"/>
    <w:rsid w:val="53760F72"/>
    <w:rsid w:val="537B04B7"/>
    <w:rsid w:val="53A7495D"/>
    <w:rsid w:val="540E6EF7"/>
    <w:rsid w:val="548D63DA"/>
    <w:rsid w:val="548F2152"/>
    <w:rsid w:val="55592760"/>
    <w:rsid w:val="55B91628"/>
    <w:rsid w:val="55BC78F6"/>
    <w:rsid w:val="55BE25C3"/>
    <w:rsid w:val="55C8565B"/>
    <w:rsid w:val="55CB540B"/>
    <w:rsid w:val="56540D90"/>
    <w:rsid w:val="565A197F"/>
    <w:rsid w:val="56633CC5"/>
    <w:rsid w:val="56A30136"/>
    <w:rsid w:val="56CC475D"/>
    <w:rsid w:val="57077DA3"/>
    <w:rsid w:val="57146841"/>
    <w:rsid w:val="576B63A3"/>
    <w:rsid w:val="57D07FEA"/>
    <w:rsid w:val="580714FA"/>
    <w:rsid w:val="583F4A24"/>
    <w:rsid w:val="58582E3D"/>
    <w:rsid w:val="58945E10"/>
    <w:rsid w:val="58A5671E"/>
    <w:rsid w:val="58D016AE"/>
    <w:rsid w:val="58EB22DE"/>
    <w:rsid w:val="5900361E"/>
    <w:rsid w:val="59413C36"/>
    <w:rsid w:val="59484FC5"/>
    <w:rsid w:val="59701C86"/>
    <w:rsid w:val="59F47FC1"/>
    <w:rsid w:val="5A0709DC"/>
    <w:rsid w:val="5A2055FA"/>
    <w:rsid w:val="5A4A00F5"/>
    <w:rsid w:val="5AAE62BA"/>
    <w:rsid w:val="5ABA3CA0"/>
    <w:rsid w:val="5ACF4C94"/>
    <w:rsid w:val="5AE439FD"/>
    <w:rsid w:val="5B044F1C"/>
    <w:rsid w:val="5B1B7E73"/>
    <w:rsid w:val="5B291971"/>
    <w:rsid w:val="5B3578CE"/>
    <w:rsid w:val="5B3C1675"/>
    <w:rsid w:val="5B702469"/>
    <w:rsid w:val="5B8F3408"/>
    <w:rsid w:val="5B8F5930"/>
    <w:rsid w:val="5BAB5397"/>
    <w:rsid w:val="5BC145AE"/>
    <w:rsid w:val="5BE512FC"/>
    <w:rsid w:val="5BFE7785"/>
    <w:rsid w:val="5C2313D1"/>
    <w:rsid w:val="5C5B7C6A"/>
    <w:rsid w:val="5C5C7460"/>
    <w:rsid w:val="5C6E424B"/>
    <w:rsid w:val="5CAF27AF"/>
    <w:rsid w:val="5CD252D1"/>
    <w:rsid w:val="5CE00410"/>
    <w:rsid w:val="5CF83D7C"/>
    <w:rsid w:val="5D142E83"/>
    <w:rsid w:val="5D263C24"/>
    <w:rsid w:val="5D311F8B"/>
    <w:rsid w:val="5D494E68"/>
    <w:rsid w:val="5D6168CF"/>
    <w:rsid w:val="5D635EE1"/>
    <w:rsid w:val="5DE847C0"/>
    <w:rsid w:val="5DF20BA0"/>
    <w:rsid w:val="5DF82E07"/>
    <w:rsid w:val="5E0F7EDE"/>
    <w:rsid w:val="5E154CD8"/>
    <w:rsid w:val="5E4044BD"/>
    <w:rsid w:val="5E6349F5"/>
    <w:rsid w:val="5E6567BE"/>
    <w:rsid w:val="5E76155F"/>
    <w:rsid w:val="5E90754A"/>
    <w:rsid w:val="5E922919"/>
    <w:rsid w:val="5ECF3138"/>
    <w:rsid w:val="5F36570E"/>
    <w:rsid w:val="5FC05878"/>
    <w:rsid w:val="5FD0754E"/>
    <w:rsid w:val="5FDE56F1"/>
    <w:rsid w:val="5FED77FB"/>
    <w:rsid w:val="5FF00B10"/>
    <w:rsid w:val="5FF71D78"/>
    <w:rsid w:val="601A66DF"/>
    <w:rsid w:val="601F668A"/>
    <w:rsid w:val="60316F2A"/>
    <w:rsid w:val="60F2155A"/>
    <w:rsid w:val="610B14FA"/>
    <w:rsid w:val="61313373"/>
    <w:rsid w:val="613876CD"/>
    <w:rsid w:val="618648DC"/>
    <w:rsid w:val="619E1C26"/>
    <w:rsid w:val="61B2635D"/>
    <w:rsid w:val="61B3521A"/>
    <w:rsid w:val="61CB5DEC"/>
    <w:rsid w:val="620852F1"/>
    <w:rsid w:val="62136199"/>
    <w:rsid w:val="62237F75"/>
    <w:rsid w:val="62394D43"/>
    <w:rsid w:val="62397BA1"/>
    <w:rsid w:val="62516151"/>
    <w:rsid w:val="62B10C0E"/>
    <w:rsid w:val="63021C9E"/>
    <w:rsid w:val="63142671"/>
    <w:rsid w:val="633F6B10"/>
    <w:rsid w:val="63864E34"/>
    <w:rsid w:val="63F8272C"/>
    <w:rsid w:val="640C7DA9"/>
    <w:rsid w:val="646709F5"/>
    <w:rsid w:val="646C29B0"/>
    <w:rsid w:val="6470717E"/>
    <w:rsid w:val="647E189B"/>
    <w:rsid w:val="64E60321"/>
    <w:rsid w:val="65030030"/>
    <w:rsid w:val="65386969"/>
    <w:rsid w:val="65A57551"/>
    <w:rsid w:val="65D15FDA"/>
    <w:rsid w:val="65D25024"/>
    <w:rsid w:val="66030868"/>
    <w:rsid w:val="660F39B4"/>
    <w:rsid w:val="661C136B"/>
    <w:rsid w:val="6650539B"/>
    <w:rsid w:val="665D79A4"/>
    <w:rsid w:val="670606A7"/>
    <w:rsid w:val="67227224"/>
    <w:rsid w:val="673D6EF3"/>
    <w:rsid w:val="674C5C80"/>
    <w:rsid w:val="67576583"/>
    <w:rsid w:val="67797DEC"/>
    <w:rsid w:val="677B66EB"/>
    <w:rsid w:val="67857029"/>
    <w:rsid w:val="67CB4181"/>
    <w:rsid w:val="67D5211A"/>
    <w:rsid w:val="67E5071D"/>
    <w:rsid w:val="680A4686"/>
    <w:rsid w:val="68753E51"/>
    <w:rsid w:val="68AE1D68"/>
    <w:rsid w:val="68BA2AD4"/>
    <w:rsid w:val="68CA3EAC"/>
    <w:rsid w:val="68D4178D"/>
    <w:rsid w:val="69534A46"/>
    <w:rsid w:val="69730E54"/>
    <w:rsid w:val="699878A2"/>
    <w:rsid w:val="699B7982"/>
    <w:rsid w:val="69E864B0"/>
    <w:rsid w:val="6A05321F"/>
    <w:rsid w:val="6A225B4D"/>
    <w:rsid w:val="6A302D43"/>
    <w:rsid w:val="6A3824EC"/>
    <w:rsid w:val="6A3F7D1E"/>
    <w:rsid w:val="6AA23BB0"/>
    <w:rsid w:val="6AAB4185"/>
    <w:rsid w:val="6AD40EB8"/>
    <w:rsid w:val="6AD5391E"/>
    <w:rsid w:val="6AEE6C7C"/>
    <w:rsid w:val="6B02447C"/>
    <w:rsid w:val="6B4D776D"/>
    <w:rsid w:val="6B7D4413"/>
    <w:rsid w:val="6BA92713"/>
    <w:rsid w:val="6BF614B7"/>
    <w:rsid w:val="6C225202"/>
    <w:rsid w:val="6C3D509C"/>
    <w:rsid w:val="6C553829"/>
    <w:rsid w:val="6C8000EF"/>
    <w:rsid w:val="6C933C0E"/>
    <w:rsid w:val="6CF64E90"/>
    <w:rsid w:val="6D0F677C"/>
    <w:rsid w:val="6D345055"/>
    <w:rsid w:val="6D7B48A2"/>
    <w:rsid w:val="6E136771"/>
    <w:rsid w:val="6E150966"/>
    <w:rsid w:val="6E2D6FEB"/>
    <w:rsid w:val="6E396833"/>
    <w:rsid w:val="6E4C2A0A"/>
    <w:rsid w:val="6E960CE3"/>
    <w:rsid w:val="6EC838B1"/>
    <w:rsid w:val="6EEF0D78"/>
    <w:rsid w:val="6F322AD2"/>
    <w:rsid w:val="6F407AC8"/>
    <w:rsid w:val="6F711D0E"/>
    <w:rsid w:val="6F8306AD"/>
    <w:rsid w:val="6F8D1BCA"/>
    <w:rsid w:val="6FDC5C38"/>
    <w:rsid w:val="6FE27182"/>
    <w:rsid w:val="70027824"/>
    <w:rsid w:val="703A56B2"/>
    <w:rsid w:val="708438E0"/>
    <w:rsid w:val="70A46D95"/>
    <w:rsid w:val="70B76860"/>
    <w:rsid w:val="70E22CA6"/>
    <w:rsid w:val="716A48BB"/>
    <w:rsid w:val="716D09D0"/>
    <w:rsid w:val="7194161C"/>
    <w:rsid w:val="71E205C9"/>
    <w:rsid w:val="723D4342"/>
    <w:rsid w:val="72A5694F"/>
    <w:rsid w:val="72B03567"/>
    <w:rsid w:val="72E16946"/>
    <w:rsid w:val="72EE33B9"/>
    <w:rsid w:val="73000C09"/>
    <w:rsid w:val="731358A4"/>
    <w:rsid w:val="73867BE1"/>
    <w:rsid w:val="73DE1915"/>
    <w:rsid w:val="73F5779C"/>
    <w:rsid w:val="74173B25"/>
    <w:rsid w:val="744B04F7"/>
    <w:rsid w:val="744E1CB7"/>
    <w:rsid w:val="74970CBA"/>
    <w:rsid w:val="74E50D55"/>
    <w:rsid w:val="74FA63AF"/>
    <w:rsid w:val="752864F6"/>
    <w:rsid w:val="75543BDD"/>
    <w:rsid w:val="75767987"/>
    <w:rsid w:val="75851865"/>
    <w:rsid w:val="75B650CB"/>
    <w:rsid w:val="75FE6CDF"/>
    <w:rsid w:val="7607442E"/>
    <w:rsid w:val="763B36D2"/>
    <w:rsid w:val="76467D00"/>
    <w:rsid w:val="76A93795"/>
    <w:rsid w:val="772D164A"/>
    <w:rsid w:val="77855B61"/>
    <w:rsid w:val="77E9232C"/>
    <w:rsid w:val="78174BDA"/>
    <w:rsid w:val="7853714E"/>
    <w:rsid w:val="785B0F6A"/>
    <w:rsid w:val="788D5FE4"/>
    <w:rsid w:val="789E24C9"/>
    <w:rsid w:val="78AC657F"/>
    <w:rsid w:val="78B638A1"/>
    <w:rsid w:val="78C963B8"/>
    <w:rsid w:val="78F0413B"/>
    <w:rsid w:val="78F620EC"/>
    <w:rsid w:val="790C0A4A"/>
    <w:rsid w:val="79763A39"/>
    <w:rsid w:val="7998431D"/>
    <w:rsid w:val="79FE778F"/>
    <w:rsid w:val="7A136760"/>
    <w:rsid w:val="7A3616C9"/>
    <w:rsid w:val="7A385B78"/>
    <w:rsid w:val="7A97239C"/>
    <w:rsid w:val="7AB81DE1"/>
    <w:rsid w:val="7ACB5553"/>
    <w:rsid w:val="7AFC3B13"/>
    <w:rsid w:val="7B3D6759"/>
    <w:rsid w:val="7B467A08"/>
    <w:rsid w:val="7BC93E48"/>
    <w:rsid w:val="7BDD196E"/>
    <w:rsid w:val="7C846438"/>
    <w:rsid w:val="7C917624"/>
    <w:rsid w:val="7CE04A49"/>
    <w:rsid w:val="7CE24094"/>
    <w:rsid w:val="7D0466EE"/>
    <w:rsid w:val="7D3D63AB"/>
    <w:rsid w:val="7D7A30EF"/>
    <w:rsid w:val="7D8C2E23"/>
    <w:rsid w:val="7D975558"/>
    <w:rsid w:val="7DA81685"/>
    <w:rsid w:val="7DCB531F"/>
    <w:rsid w:val="7DDA5A5D"/>
    <w:rsid w:val="7E2D1F10"/>
    <w:rsid w:val="7E2D63B4"/>
    <w:rsid w:val="7E3A5DE0"/>
    <w:rsid w:val="7E794652"/>
    <w:rsid w:val="7F1328FC"/>
    <w:rsid w:val="7F445739"/>
    <w:rsid w:val="7FC622F1"/>
    <w:rsid w:val="7FC65DF4"/>
    <w:rsid w:val="7FE3568A"/>
    <w:rsid w:val="7FEA1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jc w:val="center"/>
      <w:outlineLvl w:val="0"/>
    </w:pPr>
    <w:rPr>
      <w:rFonts w:asciiTheme="minorAscii" w:hAnsiTheme="minorAscii"/>
      <w:b/>
      <w:bCs/>
      <w:sz w:val="44"/>
      <w:szCs w:val="20"/>
    </w:rPr>
  </w:style>
  <w:style w:type="paragraph" w:styleId="4">
    <w:name w:val="heading 2"/>
    <w:basedOn w:val="1"/>
    <w:next w:val="1"/>
    <w:unhideWhenUsed/>
    <w:qFormat/>
    <w:uiPriority w:val="0"/>
    <w:pPr>
      <w:numPr>
        <w:ilvl w:val="1"/>
        <w:numId w:val="1"/>
      </w:numPr>
      <w:spacing w:before="260" w:beforeLines="0" w:beforeAutospacing="0" w:after="260" w:afterLines="0" w:afterAutospacing="0"/>
      <w:jc w:val="left"/>
      <w:outlineLvl w:val="1"/>
    </w:pPr>
    <w:rPr>
      <w:rFonts w:ascii="华文细黑" w:hAnsi="Arial" w:eastAsia="华文细黑"/>
      <w:b/>
      <w:kern w:val="0"/>
      <w:sz w:val="44"/>
    </w:rPr>
  </w:style>
  <w:style w:type="paragraph" w:styleId="5">
    <w:name w:val="heading 3"/>
    <w:basedOn w:val="1"/>
    <w:next w:val="6"/>
    <w:unhideWhenUsed/>
    <w:qFormat/>
    <w:uiPriority w:val="9"/>
    <w:pPr>
      <w:keepNext/>
      <w:keepLines/>
      <w:spacing w:beforeLines="0" w:beforeAutospacing="0" w:afterLines="0" w:afterAutospacing="0" w:line="240" w:lineRule="auto"/>
      <w:outlineLvl w:val="2"/>
    </w:pPr>
    <w:rPr>
      <w:b/>
      <w:sz w:val="28"/>
    </w:rPr>
  </w:style>
  <w:style w:type="paragraph" w:styleId="7">
    <w:name w:val="heading 4"/>
    <w:basedOn w:val="1"/>
    <w:next w:val="1"/>
    <w:qFormat/>
    <w:uiPriority w:val="0"/>
    <w:pPr>
      <w:keepNext/>
      <w:keepLines/>
      <w:numPr>
        <w:ilvl w:val="3"/>
        <w:numId w:val="2"/>
      </w:numPr>
      <w:spacing w:before="280" w:beforeAutospacing="0" w:after="290" w:afterAutospacing="0" w:line="372" w:lineRule="auto"/>
      <w:ind w:left="864" w:hanging="864"/>
      <w:outlineLvl w:val="3"/>
    </w:pPr>
    <w:rPr>
      <w:rFonts w:ascii="Arial" w:hAnsi="Arial" w:eastAsia="黑体"/>
      <w:b/>
      <w:sz w:val="28"/>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adjustRightInd w:val="0"/>
      <w:snapToGrid w:val="0"/>
      <w:spacing w:line="312" w:lineRule="atLeast"/>
      <w:jc w:val="left"/>
      <w:textAlignment w:val="baseline"/>
    </w:pPr>
    <w:rPr>
      <w:rFonts w:eastAsia="仿宋"/>
      <w:kern w:val="0"/>
      <w:sz w:val="18"/>
      <w:szCs w:val="18"/>
    </w:rPr>
  </w:style>
  <w:style w:type="paragraph" w:styleId="6">
    <w:name w:val="Normal Indent"/>
    <w:basedOn w:val="1"/>
    <w:next w:val="1"/>
    <w:qFormat/>
    <w:uiPriority w:val="0"/>
    <w:pPr>
      <w:ind w:firstLine="420"/>
    </w:pPr>
  </w:style>
  <w:style w:type="paragraph" w:styleId="8">
    <w:name w:val="annotation text"/>
    <w:basedOn w:val="1"/>
    <w:qFormat/>
    <w:uiPriority w:val="0"/>
    <w:pPr>
      <w:jc w:val="left"/>
    </w:pPr>
  </w:style>
  <w:style w:type="paragraph" w:styleId="9">
    <w:name w:val="Body Text 3"/>
    <w:basedOn w:val="1"/>
    <w:next w:val="1"/>
    <w:qFormat/>
    <w:uiPriority w:val="0"/>
    <w:pPr>
      <w:spacing w:line="440" w:lineRule="exact"/>
    </w:pPr>
    <w:rPr>
      <w:color w:val="000000"/>
    </w:rPr>
  </w:style>
  <w:style w:type="paragraph" w:styleId="10">
    <w:name w:val="Body Text"/>
    <w:basedOn w:val="1"/>
    <w:next w:val="9"/>
    <w:qFormat/>
    <w:uiPriority w:val="0"/>
    <w:rPr>
      <w:rFonts w:eastAsia="楷体_GB2312"/>
      <w:sz w:val="30"/>
    </w:rPr>
  </w:style>
  <w:style w:type="paragraph" w:styleId="11">
    <w:name w:val="Body Text Indent"/>
    <w:basedOn w:val="1"/>
    <w:next w:val="12"/>
    <w:qFormat/>
    <w:uiPriority w:val="0"/>
    <w:pPr>
      <w:ind w:firstLine="630"/>
    </w:pPr>
    <w:rPr>
      <w:rFonts w:eastAsia="楷体_GB2312"/>
      <w:sz w:val="30"/>
    </w:rPr>
  </w:style>
  <w:style w:type="paragraph" w:styleId="12">
    <w:name w:val="Body Text First Indent"/>
    <w:basedOn w:val="10"/>
    <w:next w:val="1"/>
    <w:qFormat/>
    <w:uiPriority w:val="0"/>
    <w:pPr>
      <w:spacing w:line="540" w:lineRule="exact"/>
      <w:ind w:firstLine="420" w:firstLineChars="100"/>
    </w:pPr>
    <w:rPr>
      <w:rFonts w:eastAsia="仿宋_GB2312"/>
      <w:sz w:val="28"/>
      <w:szCs w:val="24"/>
    </w:rPr>
  </w:style>
  <w:style w:type="paragraph" w:styleId="13">
    <w:name w:val="toc 3"/>
    <w:basedOn w:val="1"/>
    <w:next w:val="1"/>
    <w:qFormat/>
    <w:uiPriority w:val="0"/>
    <w:pPr>
      <w:ind w:left="420"/>
      <w:jc w:val="left"/>
    </w:pPr>
    <w:rPr>
      <w:rFonts w:ascii="Times New Roman" w:hAnsi="Times New Roman" w:eastAsia="宋体"/>
      <w:iCs/>
      <w:sz w:val="20"/>
      <w:szCs w:val="20"/>
    </w:rPr>
  </w:style>
  <w:style w:type="paragraph" w:styleId="14">
    <w:name w:val="Plain Text"/>
    <w:basedOn w:val="1"/>
    <w:qFormat/>
    <w:uiPriority w:val="0"/>
    <w:rPr>
      <w:rFonts w:ascii="宋体" w:hAnsi="Courier New" w:cs="Courier New"/>
      <w:szCs w:val="21"/>
    </w:rPr>
  </w:style>
  <w:style w:type="paragraph" w:styleId="15">
    <w:name w:val="toc 8"/>
    <w:basedOn w:val="1"/>
    <w:next w:val="1"/>
    <w:qFormat/>
    <w:uiPriority w:val="0"/>
    <w:pPr>
      <w:ind w:left="1470"/>
      <w:jc w:val="left"/>
    </w:pPr>
    <w:rPr>
      <w:sz w:val="18"/>
      <w:szCs w:val="20"/>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0"/>
  </w:style>
  <w:style w:type="paragraph" w:styleId="19">
    <w:name w:val="List"/>
    <w:basedOn w:val="1"/>
    <w:next w:val="20"/>
    <w:qFormat/>
    <w:uiPriority w:val="0"/>
    <w:pPr>
      <w:widowControl w:val="0"/>
      <w:autoSpaceDE/>
      <w:autoSpaceDN/>
      <w:spacing w:before="0" w:after="0" w:line="240" w:lineRule="auto"/>
      <w:ind w:left="200" w:hanging="200"/>
      <w:jc w:val="both"/>
    </w:pPr>
    <w:rPr>
      <w:rFonts w:ascii="Times New Roman" w:eastAsia="宋体"/>
      <w:sz w:val="21"/>
    </w:rPr>
  </w:style>
  <w:style w:type="paragraph" w:customStyle="1" w:styleId="20">
    <w:name w:val="正文缩进4"/>
    <w:basedOn w:val="1"/>
    <w:next w:val="1"/>
    <w:qFormat/>
    <w:uiPriority w:val="0"/>
    <w:pPr>
      <w:widowControl w:val="0"/>
      <w:autoSpaceDE/>
      <w:autoSpaceDN/>
      <w:spacing w:before="0" w:after="0" w:line="240" w:lineRule="auto"/>
      <w:ind w:left="0" w:firstLine="420"/>
      <w:jc w:val="both"/>
    </w:pPr>
    <w:rPr>
      <w:rFonts w:ascii="Times New Roman" w:eastAsia="宋体"/>
      <w:sz w:val="21"/>
    </w:rPr>
  </w:style>
  <w:style w:type="paragraph" w:styleId="21">
    <w:name w:val="Body Text Indent 3"/>
    <w:basedOn w:val="1"/>
    <w:qFormat/>
    <w:uiPriority w:val="0"/>
    <w:pPr>
      <w:spacing w:line="440" w:lineRule="exact"/>
      <w:ind w:firstLine="412" w:firstLineChars="200"/>
    </w:pPr>
    <w:rPr>
      <w:rFonts w:ascii="宋体" w:hAnsi="宋体"/>
    </w:rPr>
  </w:style>
  <w:style w:type="paragraph" w:styleId="2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23">
    <w:name w:val="Body Text First Indent 2"/>
    <w:basedOn w:val="11"/>
    <w:next w:val="1"/>
    <w:qFormat/>
    <w:uiPriority w:val="0"/>
    <w:pPr>
      <w:ind w:firstLine="420" w:firstLineChars="200"/>
    </w:pPr>
    <w:rPr>
      <w:rFonts w:ascii="Times New Roman" w:hAnsi="Times New Roman" w:eastAsia="宋?" w:cs="Times New Roman"/>
      <w:sz w:val="32"/>
      <w:szCs w:val="32"/>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qFormat/>
    <w:uiPriority w:val="0"/>
    <w:rPr>
      <w:color w:val="0000FF"/>
      <w:u w:val="single"/>
    </w:rPr>
  </w:style>
  <w:style w:type="paragraph" w:customStyle="1" w:styleId="29">
    <w:name w:val="Char"/>
    <w:basedOn w:val="1"/>
    <w:qFormat/>
    <w:uiPriority w:val="0"/>
  </w:style>
  <w:style w:type="paragraph" w:customStyle="1" w:styleId="30">
    <w:name w:val="目录 53"/>
    <w:basedOn w:val="1"/>
    <w:next w:val="1"/>
    <w:qFormat/>
    <w:uiPriority w:val="0"/>
    <w:pPr>
      <w:ind w:left="840"/>
    </w:pPr>
    <w:rPr>
      <w:rFonts w:ascii="Times New Roman"/>
      <w:sz w:val="18"/>
    </w:rPr>
  </w:style>
  <w:style w:type="paragraph" w:customStyle="1" w:styleId="31">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32">
    <w:name w:val="List Paragraph"/>
    <w:basedOn w:val="1"/>
    <w:qFormat/>
    <w:uiPriority w:val="0"/>
    <w:pPr>
      <w:ind w:firstLine="420" w:firstLineChars="200"/>
    </w:pPr>
    <w:rPr>
      <w:rFonts w:ascii="Calibri" w:hAnsi="Calibri"/>
      <w:szCs w:val="22"/>
    </w:rPr>
  </w:style>
  <w:style w:type="paragraph" w:customStyle="1" w:styleId="33">
    <w:name w:val="Normal_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34">
    <w:name w:val="样式 标题 2 + Times New Roman 四号 非加粗 段前: 5 磅 段后: 0 磅 行距: 固定值 20..."/>
    <w:basedOn w:val="4"/>
    <w:qFormat/>
    <w:uiPriority w:val="0"/>
    <w:pPr>
      <w:keepNext/>
      <w:keepLines/>
      <w:numPr>
        <w:ilvl w:val="1"/>
        <w:numId w:val="0"/>
      </w:numPr>
      <w:tabs>
        <w:tab w:val="clear" w:pos="576"/>
      </w:tabs>
      <w:spacing w:before="100" w:after="0" w:line="400" w:lineRule="exact"/>
      <w:jc w:val="both"/>
    </w:pPr>
    <w:rPr>
      <w:rFonts w:ascii="Times New Roman" w:hAnsi="Times New Roman" w:eastAsia="黑体" w:cs="宋体"/>
      <w:b w:val="0"/>
      <w:sz w:val="28"/>
    </w:rPr>
  </w:style>
  <w:style w:type="paragraph" w:customStyle="1" w:styleId="35">
    <w:name w:val="正文_0_0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36">
    <w:name w:val="Table Paragraph"/>
    <w:basedOn w:val="1"/>
    <w:qFormat/>
    <w:uiPriority w:val="1"/>
  </w:style>
  <w:style w:type="paragraph" w:customStyle="1" w:styleId="37">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38">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9">
    <w:name w:val="WPS Plain"/>
    <w:qFormat/>
    <w:uiPriority w:val="0"/>
    <w:rPr>
      <w:rFonts w:ascii="Times New Roman" w:hAnsi="Times New Roman" w:eastAsia="宋体" w:cs="Times New Roman"/>
      <w:lang w:val="en-US" w:eastAsia="zh-CN" w:bidi="ar-SA"/>
    </w:rPr>
  </w:style>
  <w:style w:type="paragraph" w:customStyle="1" w:styleId="40">
    <w:name w:val="表格"/>
    <w:basedOn w:val="41"/>
    <w:qFormat/>
    <w:uiPriority w:val="0"/>
    <w:pPr>
      <w:spacing w:line="360" w:lineRule="exact"/>
      <w:ind w:firstLine="0" w:firstLineChars="0"/>
      <w:jc w:val="center"/>
    </w:pPr>
    <w:rPr>
      <w:rFonts w:ascii="Times New Roman" w:hAnsi="Times New Roman"/>
      <w:b w:val="0"/>
      <w:sz w:val="21"/>
    </w:rPr>
  </w:style>
  <w:style w:type="paragraph" w:customStyle="1" w:styleId="41">
    <w:name w:val="表头"/>
    <w:basedOn w:val="1"/>
    <w:next w:val="1"/>
    <w:qFormat/>
    <w:uiPriority w:val="0"/>
    <w:pPr>
      <w:spacing w:line="240" w:lineRule="auto"/>
      <w:ind w:firstLine="0" w:firstLineChars="0"/>
      <w:jc w:val="center"/>
    </w:pPr>
    <w:rPr>
      <w:rFonts w:ascii="Times New Roman" w:hAnsi="Times New Roman"/>
      <w:b/>
      <w:sz w:val="24"/>
    </w:rPr>
  </w:style>
  <w:style w:type="paragraph" w:customStyle="1" w:styleId="42">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table" w:customStyle="1" w:styleId="4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25305</Words>
  <Characters>27184</Characters>
  <Lines>0</Lines>
  <Paragraphs>0</Paragraphs>
  <TotalTime>0</TotalTime>
  <ScaleCrop>false</ScaleCrop>
  <LinksUpToDate>false</LinksUpToDate>
  <CharactersWithSpaces>29747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MyPC</dc:creator>
  <cp:lastModifiedBy>Administrator</cp:lastModifiedBy>
  <dcterms:modified xsi:type="dcterms:W3CDTF">2023-11-17T03:59:43Z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D9C4CA16D055420E91DFE4EEF2780066_13</vt:lpwstr>
  </property>
</Properties>
</file>