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A2E8F">
      <w:pPr>
        <w:pStyle w:val="5"/>
        <w:spacing w:line="327" w:lineRule="auto"/>
        <w:rPr>
          <w:rFonts w:hint="eastAsia" w:ascii="宋体" w:hAnsi="宋体" w:eastAsia="宋体" w:cs="宋体"/>
          <w:sz w:val="24"/>
          <w:szCs w:val="24"/>
        </w:rPr>
      </w:pPr>
    </w:p>
    <w:p w14:paraId="0DFCB56D">
      <w:pPr>
        <w:spacing w:before="11" w:line="226" w:lineRule="auto"/>
        <w:ind w:left="0" w:leftChars="0" w:hanging="15" w:firstLineChars="0"/>
        <w:jc w:val="center"/>
        <w:rPr>
          <w:rFonts w:hint="eastAsia" w:ascii="黑体" w:hAnsi="黑体" w:eastAsia="黑体" w:cs="黑体"/>
          <w:sz w:val="48"/>
          <w:szCs w:val="48"/>
          <w:highlight w:val="none"/>
        </w:rPr>
      </w:pPr>
      <w:r>
        <w:rPr>
          <w:rFonts w:hint="eastAsia" w:ascii="黑体" w:hAnsi="黑体" w:eastAsia="黑体" w:cs="黑体"/>
          <w:b/>
          <w:bCs/>
          <w:spacing w:val="-2"/>
          <w:sz w:val="48"/>
          <w:szCs w:val="48"/>
          <w:highlight w:val="none"/>
          <w:lang w:val="en-US" w:eastAsia="zh-CN"/>
        </w:rPr>
        <w:t>2025年-2027年吐鲁番市城镇职工、城乡居民大病保险服务项目</w:t>
      </w:r>
    </w:p>
    <w:p w14:paraId="6F2D797B">
      <w:pPr>
        <w:pStyle w:val="5"/>
        <w:spacing w:line="251" w:lineRule="auto"/>
        <w:rPr>
          <w:rFonts w:hint="eastAsia" w:ascii="宋体" w:hAnsi="宋体" w:eastAsia="宋体" w:cs="宋体"/>
          <w:sz w:val="24"/>
          <w:szCs w:val="24"/>
        </w:rPr>
      </w:pPr>
    </w:p>
    <w:p w14:paraId="4C14A5A9">
      <w:pPr>
        <w:pStyle w:val="5"/>
        <w:spacing w:line="251" w:lineRule="auto"/>
        <w:rPr>
          <w:rFonts w:hint="eastAsia" w:ascii="宋体" w:hAnsi="宋体" w:eastAsia="宋体" w:cs="宋体"/>
          <w:sz w:val="24"/>
          <w:szCs w:val="24"/>
        </w:rPr>
      </w:pPr>
    </w:p>
    <w:p w14:paraId="780D2C9F">
      <w:pPr>
        <w:pStyle w:val="5"/>
        <w:spacing w:line="251" w:lineRule="auto"/>
        <w:rPr>
          <w:rFonts w:hint="eastAsia" w:ascii="宋体" w:hAnsi="宋体" w:eastAsia="宋体" w:cs="宋体"/>
          <w:sz w:val="24"/>
          <w:szCs w:val="24"/>
        </w:rPr>
      </w:pPr>
    </w:p>
    <w:p w14:paraId="0D395890">
      <w:pPr>
        <w:pStyle w:val="5"/>
        <w:spacing w:line="251" w:lineRule="auto"/>
        <w:rPr>
          <w:rFonts w:hint="eastAsia" w:ascii="宋体" w:hAnsi="宋体" w:eastAsia="宋体" w:cs="宋体"/>
          <w:sz w:val="24"/>
          <w:szCs w:val="24"/>
        </w:rPr>
      </w:pPr>
    </w:p>
    <w:p w14:paraId="22024A4E">
      <w:pPr>
        <w:pStyle w:val="5"/>
        <w:spacing w:line="251" w:lineRule="auto"/>
        <w:rPr>
          <w:rFonts w:hint="eastAsia" w:ascii="宋体" w:hAnsi="宋体" w:eastAsia="宋体" w:cs="宋体"/>
          <w:sz w:val="24"/>
          <w:szCs w:val="24"/>
        </w:rPr>
      </w:pPr>
    </w:p>
    <w:p w14:paraId="027A31F8">
      <w:pPr>
        <w:pStyle w:val="5"/>
        <w:spacing w:line="251" w:lineRule="auto"/>
        <w:rPr>
          <w:rFonts w:hint="eastAsia" w:ascii="宋体" w:hAnsi="宋体" w:eastAsia="宋体" w:cs="宋体"/>
          <w:sz w:val="24"/>
          <w:szCs w:val="24"/>
        </w:rPr>
      </w:pPr>
    </w:p>
    <w:p w14:paraId="33D6591C">
      <w:pPr>
        <w:pStyle w:val="5"/>
        <w:spacing w:line="251" w:lineRule="auto"/>
        <w:rPr>
          <w:rFonts w:hint="eastAsia" w:ascii="宋体" w:hAnsi="宋体" w:eastAsia="宋体" w:cs="宋体"/>
          <w:sz w:val="24"/>
          <w:szCs w:val="24"/>
        </w:rPr>
      </w:pPr>
    </w:p>
    <w:p w14:paraId="6791E9BA">
      <w:pPr>
        <w:pStyle w:val="5"/>
        <w:spacing w:line="251" w:lineRule="auto"/>
        <w:rPr>
          <w:rFonts w:hint="eastAsia" w:ascii="宋体" w:hAnsi="宋体" w:eastAsia="宋体" w:cs="宋体"/>
          <w:sz w:val="24"/>
          <w:szCs w:val="24"/>
        </w:rPr>
      </w:pPr>
    </w:p>
    <w:p w14:paraId="5BF7F7C2">
      <w:pPr>
        <w:pStyle w:val="5"/>
        <w:spacing w:line="251" w:lineRule="auto"/>
        <w:rPr>
          <w:rFonts w:hint="eastAsia" w:ascii="宋体" w:hAnsi="宋体" w:eastAsia="宋体" w:cs="宋体"/>
          <w:sz w:val="24"/>
          <w:szCs w:val="24"/>
        </w:rPr>
      </w:pPr>
    </w:p>
    <w:p w14:paraId="378FEF17">
      <w:pPr>
        <w:pStyle w:val="5"/>
        <w:spacing w:line="251" w:lineRule="auto"/>
        <w:rPr>
          <w:rFonts w:hint="eastAsia" w:ascii="宋体" w:hAnsi="宋体" w:eastAsia="宋体" w:cs="宋体"/>
          <w:sz w:val="24"/>
          <w:szCs w:val="24"/>
        </w:rPr>
      </w:pPr>
    </w:p>
    <w:p w14:paraId="66E457B2">
      <w:pPr>
        <w:pStyle w:val="5"/>
        <w:spacing w:line="252" w:lineRule="auto"/>
        <w:rPr>
          <w:rFonts w:hint="eastAsia" w:ascii="宋体" w:hAnsi="宋体" w:eastAsia="宋体" w:cs="宋体"/>
          <w:sz w:val="24"/>
          <w:szCs w:val="24"/>
        </w:rPr>
      </w:pPr>
    </w:p>
    <w:p w14:paraId="24B259E8">
      <w:pPr>
        <w:pStyle w:val="5"/>
        <w:spacing w:line="252" w:lineRule="auto"/>
        <w:rPr>
          <w:rFonts w:hint="eastAsia" w:ascii="宋体" w:hAnsi="宋体" w:eastAsia="宋体" w:cs="宋体"/>
          <w:sz w:val="24"/>
          <w:szCs w:val="24"/>
        </w:rPr>
      </w:pPr>
    </w:p>
    <w:p w14:paraId="18CC2535">
      <w:pPr>
        <w:spacing w:before="227" w:line="223" w:lineRule="auto"/>
        <w:jc w:val="center"/>
        <w:outlineLvl w:val="0"/>
        <w:rPr>
          <w:rFonts w:hint="eastAsia" w:ascii="宋体" w:hAnsi="宋体" w:eastAsia="宋体" w:cs="宋体"/>
          <w:sz w:val="52"/>
          <w:szCs w:val="52"/>
        </w:rPr>
      </w:pPr>
      <w:r>
        <w:rPr>
          <w:rFonts w:hint="eastAsia" w:ascii="宋体" w:hAnsi="宋体" w:eastAsia="宋体" w:cs="宋体"/>
          <w:b/>
          <w:bCs/>
          <w:spacing w:val="-30"/>
          <w:sz w:val="52"/>
          <w:szCs w:val="52"/>
        </w:rPr>
        <w:t>公开招标文件</w:t>
      </w:r>
    </w:p>
    <w:p w14:paraId="6FD76BF7">
      <w:pPr>
        <w:pStyle w:val="5"/>
        <w:spacing w:line="242" w:lineRule="auto"/>
        <w:rPr>
          <w:rFonts w:hint="eastAsia" w:ascii="宋体" w:hAnsi="宋体" w:eastAsia="宋体" w:cs="宋体"/>
          <w:sz w:val="24"/>
          <w:szCs w:val="24"/>
        </w:rPr>
      </w:pPr>
    </w:p>
    <w:p w14:paraId="3D07D405">
      <w:pPr>
        <w:pStyle w:val="5"/>
        <w:spacing w:line="242" w:lineRule="auto"/>
        <w:rPr>
          <w:rFonts w:hint="eastAsia" w:ascii="宋体" w:hAnsi="宋体" w:eastAsia="宋体" w:cs="宋体"/>
          <w:sz w:val="24"/>
          <w:szCs w:val="24"/>
        </w:rPr>
      </w:pPr>
    </w:p>
    <w:p w14:paraId="397CCFE5">
      <w:pPr>
        <w:pStyle w:val="5"/>
        <w:spacing w:line="242" w:lineRule="auto"/>
        <w:rPr>
          <w:rFonts w:hint="eastAsia" w:ascii="宋体" w:hAnsi="宋体" w:eastAsia="宋体" w:cs="宋体"/>
          <w:sz w:val="24"/>
          <w:szCs w:val="24"/>
        </w:rPr>
      </w:pPr>
    </w:p>
    <w:p w14:paraId="7E63C775">
      <w:pPr>
        <w:pStyle w:val="5"/>
        <w:spacing w:line="243" w:lineRule="auto"/>
        <w:rPr>
          <w:rFonts w:hint="eastAsia" w:ascii="宋体" w:hAnsi="宋体" w:eastAsia="宋体" w:cs="宋体"/>
          <w:sz w:val="24"/>
          <w:szCs w:val="24"/>
        </w:rPr>
      </w:pPr>
    </w:p>
    <w:p w14:paraId="564C28E2">
      <w:pPr>
        <w:pStyle w:val="5"/>
        <w:spacing w:line="243" w:lineRule="auto"/>
        <w:rPr>
          <w:rFonts w:hint="eastAsia" w:ascii="宋体" w:hAnsi="宋体" w:eastAsia="宋体" w:cs="宋体"/>
          <w:sz w:val="24"/>
          <w:szCs w:val="24"/>
        </w:rPr>
      </w:pPr>
    </w:p>
    <w:p w14:paraId="46148819">
      <w:pPr>
        <w:pStyle w:val="5"/>
        <w:spacing w:line="243" w:lineRule="auto"/>
        <w:rPr>
          <w:rFonts w:hint="eastAsia" w:ascii="宋体" w:hAnsi="宋体" w:eastAsia="宋体" w:cs="宋体"/>
          <w:sz w:val="24"/>
          <w:szCs w:val="24"/>
        </w:rPr>
      </w:pPr>
    </w:p>
    <w:p w14:paraId="0E0B9231">
      <w:pPr>
        <w:pStyle w:val="5"/>
        <w:spacing w:line="243" w:lineRule="auto"/>
        <w:rPr>
          <w:rFonts w:hint="eastAsia" w:ascii="宋体" w:hAnsi="宋体" w:eastAsia="宋体" w:cs="宋体"/>
          <w:sz w:val="24"/>
          <w:szCs w:val="24"/>
        </w:rPr>
      </w:pPr>
    </w:p>
    <w:p w14:paraId="30FBC305">
      <w:pPr>
        <w:pStyle w:val="5"/>
        <w:spacing w:line="243" w:lineRule="auto"/>
        <w:rPr>
          <w:rFonts w:hint="eastAsia" w:ascii="宋体" w:hAnsi="宋体" w:eastAsia="宋体" w:cs="宋体"/>
          <w:sz w:val="24"/>
          <w:szCs w:val="24"/>
        </w:rPr>
      </w:pPr>
    </w:p>
    <w:p w14:paraId="4BD25ECB">
      <w:pPr>
        <w:pStyle w:val="5"/>
        <w:spacing w:line="243" w:lineRule="auto"/>
        <w:rPr>
          <w:rFonts w:hint="eastAsia" w:ascii="宋体" w:hAnsi="宋体" w:eastAsia="宋体" w:cs="宋体"/>
          <w:sz w:val="24"/>
          <w:szCs w:val="24"/>
        </w:rPr>
      </w:pPr>
    </w:p>
    <w:p w14:paraId="5FA0DCAA">
      <w:pPr>
        <w:pStyle w:val="5"/>
        <w:spacing w:line="243" w:lineRule="auto"/>
        <w:rPr>
          <w:rFonts w:hint="eastAsia" w:ascii="宋体" w:hAnsi="宋体" w:eastAsia="宋体" w:cs="宋体"/>
          <w:sz w:val="24"/>
          <w:szCs w:val="24"/>
        </w:rPr>
      </w:pPr>
    </w:p>
    <w:p w14:paraId="3C8E5B90">
      <w:pPr>
        <w:pStyle w:val="5"/>
        <w:spacing w:line="243" w:lineRule="auto"/>
        <w:rPr>
          <w:rFonts w:hint="eastAsia" w:ascii="宋体" w:hAnsi="宋体" w:eastAsia="宋体" w:cs="宋体"/>
          <w:sz w:val="24"/>
          <w:szCs w:val="24"/>
        </w:rPr>
      </w:pPr>
    </w:p>
    <w:p w14:paraId="1B93D41A">
      <w:pPr>
        <w:pStyle w:val="5"/>
        <w:spacing w:line="243" w:lineRule="auto"/>
        <w:rPr>
          <w:rFonts w:hint="eastAsia" w:ascii="宋体" w:hAnsi="宋体" w:eastAsia="宋体" w:cs="宋体"/>
          <w:sz w:val="24"/>
          <w:szCs w:val="24"/>
        </w:rPr>
      </w:pPr>
    </w:p>
    <w:p w14:paraId="3F080EED">
      <w:pPr>
        <w:pStyle w:val="5"/>
        <w:spacing w:line="243" w:lineRule="auto"/>
        <w:rPr>
          <w:rFonts w:hint="eastAsia" w:ascii="宋体" w:hAnsi="宋体" w:eastAsia="宋体" w:cs="宋体"/>
          <w:sz w:val="24"/>
          <w:szCs w:val="24"/>
        </w:rPr>
      </w:pPr>
    </w:p>
    <w:p w14:paraId="40C2CEA5">
      <w:pPr>
        <w:pStyle w:val="5"/>
        <w:spacing w:line="243" w:lineRule="auto"/>
        <w:rPr>
          <w:rFonts w:hint="eastAsia" w:ascii="宋体" w:hAnsi="宋体" w:eastAsia="宋体" w:cs="宋体"/>
          <w:sz w:val="24"/>
          <w:szCs w:val="24"/>
        </w:rPr>
      </w:pPr>
    </w:p>
    <w:p w14:paraId="1C5142CE">
      <w:pPr>
        <w:pStyle w:val="5"/>
        <w:spacing w:line="243" w:lineRule="auto"/>
        <w:rPr>
          <w:rFonts w:hint="eastAsia" w:ascii="宋体" w:hAnsi="宋体" w:eastAsia="宋体" w:cs="宋体"/>
          <w:sz w:val="24"/>
          <w:szCs w:val="24"/>
        </w:rPr>
      </w:pPr>
    </w:p>
    <w:p w14:paraId="1275F024">
      <w:pPr>
        <w:spacing w:before="91" w:line="222" w:lineRule="auto"/>
        <w:ind w:left="66"/>
        <w:rPr>
          <w:rFonts w:hint="eastAsia" w:ascii="宋体" w:hAnsi="宋体" w:eastAsia="宋体" w:cs="宋体"/>
          <w:sz w:val="24"/>
          <w:szCs w:val="24"/>
        </w:rPr>
      </w:pPr>
      <w:r>
        <w:rPr>
          <w:rFonts w:hint="eastAsia" w:ascii="宋体" w:hAnsi="宋体" w:eastAsia="宋体" w:cs="宋体"/>
          <w:b/>
          <w:bCs/>
          <w:spacing w:val="-10"/>
          <w:sz w:val="24"/>
          <w:szCs w:val="24"/>
        </w:rPr>
        <w:t>采</w:t>
      </w:r>
      <w:r>
        <w:rPr>
          <w:rFonts w:hint="eastAsia" w:ascii="宋体" w:hAnsi="宋体" w:eastAsia="宋体" w:cs="宋体"/>
          <w:spacing w:val="-10"/>
          <w:sz w:val="24"/>
          <w:szCs w:val="24"/>
        </w:rPr>
        <w:t xml:space="preserve"> </w:t>
      </w:r>
      <w:r>
        <w:rPr>
          <w:rFonts w:hint="eastAsia" w:ascii="宋体" w:hAnsi="宋体" w:eastAsia="宋体" w:cs="宋体"/>
          <w:b/>
          <w:bCs/>
          <w:spacing w:val="-10"/>
          <w:sz w:val="24"/>
          <w:szCs w:val="24"/>
        </w:rPr>
        <w:t>购</w:t>
      </w:r>
      <w:r>
        <w:rPr>
          <w:rFonts w:hint="eastAsia" w:ascii="宋体" w:hAnsi="宋体" w:eastAsia="宋体" w:cs="宋体"/>
          <w:spacing w:val="-10"/>
          <w:sz w:val="24"/>
          <w:szCs w:val="24"/>
        </w:rPr>
        <w:t xml:space="preserve"> </w:t>
      </w:r>
      <w:r>
        <w:rPr>
          <w:rFonts w:hint="eastAsia" w:ascii="宋体" w:hAnsi="宋体" w:eastAsia="宋体" w:cs="宋体"/>
          <w:b/>
          <w:bCs/>
          <w:spacing w:val="-10"/>
          <w:sz w:val="24"/>
          <w:szCs w:val="24"/>
        </w:rPr>
        <w:t>人：吐鲁番市医疗保障事业发展中心</w:t>
      </w:r>
    </w:p>
    <w:p w14:paraId="1E576E67">
      <w:pPr>
        <w:spacing w:before="244" w:line="224" w:lineRule="auto"/>
        <w:ind w:left="62"/>
        <w:rPr>
          <w:rFonts w:hint="default" w:ascii="宋体" w:hAnsi="宋体" w:eastAsia="宋体" w:cs="宋体"/>
          <w:sz w:val="24"/>
          <w:szCs w:val="24"/>
          <w:highlight w:val="yellow"/>
          <w:lang w:val="en-US" w:eastAsia="zh-CN"/>
        </w:rPr>
      </w:pPr>
      <w:r>
        <w:rPr>
          <w:rFonts w:hint="eastAsia" w:ascii="宋体" w:hAnsi="宋体" w:eastAsia="宋体" w:cs="宋体"/>
          <w:b/>
          <w:bCs/>
          <w:spacing w:val="-9"/>
          <w:sz w:val="24"/>
          <w:szCs w:val="24"/>
        </w:rPr>
        <w:t>项</w:t>
      </w:r>
      <w:r>
        <w:rPr>
          <w:rFonts w:hint="eastAsia" w:ascii="宋体" w:hAnsi="宋体" w:eastAsia="宋体" w:cs="宋体"/>
          <w:b/>
          <w:bCs/>
          <w:spacing w:val="-9"/>
          <w:sz w:val="24"/>
          <w:szCs w:val="24"/>
          <w:highlight w:val="none"/>
        </w:rPr>
        <w:t>目编号：</w:t>
      </w:r>
      <w:r>
        <w:rPr>
          <w:rFonts w:hint="eastAsia" w:ascii="宋体" w:hAnsi="宋体" w:eastAsia="宋体" w:cs="宋体"/>
          <w:b/>
          <w:bCs/>
          <w:spacing w:val="-10"/>
          <w:sz w:val="24"/>
          <w:szCs w:val="24"/>
          <w:highlight w:val="none"/>
          <w:lang w:val="en-US" w:eastAsia="zh-CN"/>
        </w:rPr>
        <w:t>HYZB2025-（Z）19</w:t>
      </w:r>
    </w:p>
    <w:p w14:paraId="7E6A8B7B">
      <w:pPr>
        <w:spacing w:before="234" w:line="222" w:lineRule="auto"/>
        <w:ind w:left="66"/>
        <w:rPr>
          <w:rFonts w:hint="eastAsia" w:ascii="宋体" w:hAnsi="宋体" w:eastAsia="宋体" w:cs="宋体"/>
          <w:sz w:val="24"/>
          <w:szCs w:val="24"/>
        </w:rPr>
      </w:pPr>
      <w:r>
        <w:rPr>
          <w:rFonts w:hint="eastAsia" w:ascii="宋体" w:hAnsi="宋体" w:eastAsia="宋体" w:cs="宋体"/>
          <w:b/>
          <w:bCs/>
          <w:spacing w:val="-10"/>
          <w:sz w:val="24"/>
          <w:szCs w:val="24"/>
        </w:rPr>
        <w:t>采购代理机构：</w:t>
      </w:r>
      <w:r>
        <w:rPr>
          <w:rFonts w:hint="eastAsia" w:ascii="宋体" w:hAnsi="宋体" w:eastAsia="宋体" w:cs="宋体"/>
          <w:b/>
          <w:bCs/>
          <w:spacing w:val="-10"/>
          <w:sz w:val="24"/>
          <w:szCs w:val="24"/>
          <w:lang w:val="en-US" w:eastAsia="zh-CN"/>
        </w:rPr>
        <w:t>新疆</w:t>
      </w:r>
      <w:r>
        <w:rPr>
          <w:rFonts w:hint="eastAsia" w:ascii="宋体" w:hAnsi="宋体" w:eastAsia="宋体" w:cs="宋体"/>
          <w:b/>
          <w:bCs/>
          <w:spacing w:val="-10"/>
          <w:sz w:val="24"/>
          <w:szCs w:val="24"/>
          <w:lang w:eastAsia="zh-CN"/>
        </w:rPr>
        <w:t>华域天恒工程管理有限公司</w:t>
      </w:r>
    </w:p>
    <w:p w14:paraId="1EACC43F">
      <w:pPr>
        <w:pStyle w:val="5"/>
        <w:spacing w:line="258" w:lineRule="auto"/>
        <w:rPr>
          <w:rFonts w:hint="eastAsia" w:ascii="宋体" w:hAnsi="宋体" w:eastAsia="宋体" w:cs="宋体"/>
          <w:sz w:val="24"/>
          <w:szCs w:val="24"/>
        </w:rPr>
      </w:pPr>
    </w:p>
    <w:p w14:paraId="2BA1DA15">
      <w:pPr>
        <w:pStyle w:val="5"/>
        <w:spacing w:line="259" w:lineRule="auto"/>
        <w:rPr>
          <w:rFonts w:hint="eastAsia" w:ascii="宋体" w:hAnsi="宋体" w:eastAsia="宋体" w:cs="宋体"/>
          <w:sz w:val="24"/>
          <w:szCs w:val="24"/>
        </w:rPr>
      </w:pPr>
    </w:p>
    <w:p w14:paraId="2DE942CF">
      <w:pPr>
        <w:pStyle w:val="5"/>
        <w:spacing w:line="259" w:lineRule="auto"/>
        <w:rPr>
          <w:rFonts w:hint="eastAsia" w:ascii="宋体" w:hAnsi="宋体" w:eastAsia="宋体" w:cs="宋体"/>
          <w:sz w:val="24"/>
          <w:szCs w:val="24"/>
        </w:rPr>
      </w:pPr>
    </w:p>
    <w:p w14:paraId="691E2256">
      <w:pPr>
        <w:spacing w:before="99" w:line="229" w:lineRule="auto"/>
        <w:jc w:val="center"/>
        <w:rPr>
          <w:rFonts w:hint="eastAsia" w:ascii="宋体" w:hAnsi="宋体" w:eastAsia="宋体" w:cs="宋体"/>
          <w:sz w:val="24"/>
          <w:szCs w:val="24"/>
        </w:rPr>
      </w:pPr>
      <w:r>
        <w:rPr>
          <w:rFonts w:hint="eastAsia" w:ascii="宋体" w:hAnsi="宋体" w:eastAsia="宋体" w:cs="宋体"/>
          <w:b/>
          <w:bCs/>
          <w:spacing w:val="-9"/>
          <w:sz w:val="24"/>
          <w:szCs w:val="24"/>
        </w:rPr>
        <w:t>二</w:t>
      </w:r>
      <w:r>
        <w:rPr>
          <w:rFonts w:hint="eastAsia" w:ascii="宋体" w:hAnsi="宋体" w:eastAsia="宋体" w:cs="宋体"/>
          <w:spacing w:val="-71"/>
          <w:sz w:val="24"/>
          <w:szCs w:val="24"/>
        </w:rPr>
        <w:t xml:space="preserve"> </w:t>
      </w:r>
      <w:r>
        <w:rPr>
          <w:rFonts w:hint="eastAsia" w:ascii="宋体" w:hAnsi="宋体" w:eastAsia="宋体" w:cs="宋体"/>
          <w:b/>
          <w:bCs/>
          <w:spacing w:val="-9"/>
          <w:sz w:val="24"/>
          <w:szCs w:val="24"/>
        </w:rPr>
        <w:t>○二</w:t>
      </w:r>
      <w:r>
        <w:rPr>
          <w:rFonts w:hint="eastAsia" w:ascii="宋体" w:hAnsi="宋体" w:eastAsia="宋体" w:cs="宋体"/>
          <w:b/>
          <w:bCs/>
          <w:spacing w:val="-9"/>
          <w:sz w:val="24"/>
          <w:szCs w:val="24"/>
          <w:lang w:val="en-US" w:eastAsia="zh-CN"/>
        </w:rPr>
        <w:t>五</w:t>
      </w:r>
      <w:r>
        <w:rPr>
          <w:rFonts w:hint="eastAsia" w:ascii="宋体" w:hAnsi="宋体" w:eastAsia="宋体" w:cs="宋体"/>
          <w:b/>
          <w:bCs/>
          <w:spacing w:val="-9"/>
          <w:sz w:val="24"/>
          <w:szCs w:val="24"/>
        </w:rPr>
        <w:t>年</w:t>
      </w:r>
      <w:r>
        <w:rPr>
          <w:rFonts w:hint="eastAsia" w:ascii="宋体" w:hAnsi="宋体" w:eastAsia="宋体" w:cs="宋体"/>
          <w:b/>
          <w:bCs/>
          <w:spacing w:val="-9"/>
          <w:sz w:val="24"/>
          <w:szCs w:val="24"/>
          <w:lang w:val="en-US" w:eastAsia="zh-CN"/>
        </w:rPr>
        <w:t>六</w:t>
      </w:r>
      <w:r>
        <w:rPr>
          <w:rFonts w:hint="eastAsia" w:ascii="宋体" w:hAnsi="宋体" w:eastAsia="宋体" w:cs="宋体"/>
          <w:b/>
          <w:bCs/>
          <w:spacing w:val="-9"/>
          <w:sz w:val="24"/>
          <w:szCs w:val="24"/>
        </w:rPr>
        <w:t>月</w:t>
      </w:r>
    </w:p>
    <w:p w14:paraId="38C52745">
      <w:pPr>
        <w:spacing w:line="229" w:lineRule="auto"/>
        <w:rPr>
          <w:rFonts w:hint="eastAsia" w:ascii="宋体" w:hAnsi="宋体" w:eastAsia="宋体" w:cs="宋体"/>
          <w:sz w:val="24"/>
          <w:szCs w:val="24"/>
        </w:rPr>
        <w:sectPr>
          <w:footerReference r:id="rId5" w:type="default"/>
          <w:pgSz w:w="11906" w:h="16838"/>
          <w:pgMar w:top="1431" w:right="1785" w:bottom="149" w:left="1785" w:header="0" w:footer="0" w:gutter="0"/>
          <w:cols w:space="720" w:num="1"/>
        </w:sectPr>
      </w:pPr>
    </w:p>
    <w:p w14:paraId="5A0083FA">
      <w:pPr>
        <w:pStyle w:val="5"/>
        <w:spacing w:line="265" w:lineRule="auto"/>
        <w:rPr>
          <w:rFonts w:hint="eastAsia" w:ascii="宋体" w:hAnsi="宋体" w:eastAsia="宋体" w:cs="宋体"/>
          <w:sz w:val="24"/>
          <w:szCs w:val="24"/>
        </w:rPr>
      </w:pPr>
    </w:p>
    <w:p w14:paraId="379B7A7F">
      <w:pPr>
        <w:pStyle w:val="5"/>
        <w:spacing w:line="265" w:lineRule="auto"/>
        <w:rPr>
          <w:rFonts w:hint="eastAsia" w:ascii="宋体" w:hAnsi="宋体" w:eastAsia="宋体" w:cs="宋体"/>
          <w:sz w:val="24"/>
          <w:szCs w:val="24"/>
        </w:rPr>
      </w:pPr>
    </w:p>
    <w:p w14:paraId="25191057">
      <w:pPr>
        <w:spacing w:before="136" w:line="226" w:lineRule="auto"/>
        <w:ind w:left="4068"/>
        <w:rPr>
          <w:rFonts w:hint="eastAsia" w:ascii="宋体" w:hAnsi="宋体" w:eastAsia="宋体" w:cs="宋体"/>
          <w:sz w:val="24"/>
          <w:szCs w:val="24"/>
        </w:rPr>
      </w:pPr>
      <w:r>
        <w:rPr>
          <w:rFonts w:hint="eastAsia" w:ascii="宋体" w:hAnsi="宋体" w:eastAsia="宋体" w:cs="宋体"/>
          <w:b/>
          <w:bCs/>
          <w:spacing w:val="-49"/>
          <w:sz w:val="24"/>
          <w:szCs w:val="24"/>
        </w:rPr>
        <w:t>目</w:t>
      </w:r>
      <w:r>
        <w:rPr>
          <w:rFonts w:hint="eastAsia" w:ascii="宋体" w:hAnsi="宋体" w:eastAsia="宋体" w:cs="宋体"/>
          <w:spacing w:val="81"/>
          <w:sz w:val="24"/>
          <w:szCs w:val="24"/>
        </w:rPr>
        <w:t xml:space="preserve"> </w:t>
      </w:r>
      <w:r>
        <w:rPr>
          <w:rFonts w:hint="eastAsia" w:ascii="宋体" w:hAnsi="宋体" w:eastAsia="宋体" w:cs="宋体"/>
          <w:b/>
          <w:bCs/>
          <w:spacing w:val="-49"/>
          <w:sz w:val="24"/>
          <w:szCs w:val="24"/>
        </w:rPr>
        <w:t>录</w:t>
      </w:r>
    </w:p>
    <w:p w14:paraId="4C6E23A5">
      <w:pPr>
        <w:pStyle w:val="5"/>
        <w:spacing w:line="345" w:lineRule="auto"/>
        <w:rPr>
          <w:rFonts w:hint="eastAsia" w:ascii="宋体" w:hAnsi="宋体" w:eastAsia="宋体" w:cs="宋体"/>
          <w:sz w:val="24"/>
          <w:szCs w:val="24"/>
        </w:rPr>
      </w:pPr>
    </w:p>
    <w:p w14:paraId="465AF6A8">
      <w:pPr>
        <w:pStyle w:val="5"/>
        <w:spacing w:line="346" w:lineRule="auto"/>
        <w:rPr>
          <w:rFonts w:hint="eastAsia" w:ascii="宋体" w:hAnsi="宋体" w:eastAsia="宋体" w:cs="宋体"/>
          <w:sz w:val="24"/>
          <w:szCs w:val="24"/>
        </w:rPr>
      </w:pPr>
    </w:p>
    <w:p w14:paraId="7FC6F653">
      <w:pPr>
        <w:spacing w:before="98" w:line="229" w:lineRule="auto"/>
        <w:ind w:left="28"/>
        <w:rPr>
          <w:rFonts w:hint="eastAsia" w:ascii="宋体" w:hAnsi="宋体" w:eastAsia="宋体" w:cs="宋体"/>
          <w:sz w:val="24"/>
          <w:szCs w:val="24"/>
        </w:rPr>
      </w:pPr>
      <w:r>
        <w:rPr>
          <w:rFonts w:hint="eastAsia" w:ascii="宋体" w:hAnsi="宋体" w:eastAsia="宋体" w:cs="宋体"/>
          <w:b/>
          <w:bCs/>
          <w:spacing w:val="-2"/>
          <w:sz w:val="24"/>
          <w:szCs w:val="24"/>
        </w:rPr>
        <w:t>第一部分</w:t>
      </w:r>
    </w:p>
    <w:p w14:paraId="1F3385C3">
      <w:pPr>
        <w:pStyle w:val="5"/>
        <w:spacing w:line="325" w:lineRule="auto"/>
        <w:rPr>
          <w:rFonts w:hint="eastAsia" w:ascii="宋体" w:hAnsi="宋体" w:eastAsia="宋体" w:cs="宋体"/>
          <w:sz w:val="24"/>
          <w:szCs w:val="24"/>
        </w:rPr>
      </w:pPr>
    </w:p>
    <w:p w14:paraId="65CC623B">
      <w:pPr>
        <w:spacing w:before="97" w:line="229" w:lineRule="auto"/>
        <w:rPr>
          <w:rFonts w:hint="default" w:ascii="宋体" w:hAnsi="宋体" w:eastAsia="宋体" w:cs="宋体"/>
          <w:sz w:val="24"/>
          <w:szCs w:val="24"/>
          <w:lang w:val="en-US" w:eastAsia="zh-CN"/>
        </w:rPr>
      </w:pPr>
      <w:r>
        <w:rPr>
          <w:rFonts w:hint="eastAsia" w:ascii="宋体" w:hAnsi="宋体" w:eastAsia="宋体" w:cs="宋体"/>
          <w:spacing w:val="7"/>
          <w:sz w:val="24"/>
          <w:szCs w:val="24"/>
        </w:rPr>
        <w:t>招标公告</w:t>
      </w:r>
      <w:r>
        <w:rPr>
          <w:rFonts w:hint="eastAsia" w:ascii="宋体" w:hAnsi="宋体" w:eastAsia="宋体" w:cs="宋体"/>
          <w:spacing w:val="7"/>
          <w:sz w:val="24"/>
          <w:szCs w:val="24"/>
          <w:lang w:val="en-US" w:eastAsia="zh-CN"/>
        </w:rPr>
        <w:t>………………………………………………………………………………3</w:t>
      </w:r>
    </w:p>
    <w:p w14:paraId="0CB39CDE">
      <w:pPr>
        <w:pStyle w:val="5"/>
        <w:spacing w:line="327" w:lineRule="auto"/>
        <w:rPr>
          <w:rFonts w:hint="eastAsia" w:ascii="宋体" w:hAnsi="宋体" w:eastAsia="宋体" w:cs="宋体"/>
          <w:sz w:val="24"/>
          <w:szCs w:val="24"/>
        </w:rPr>
      </w:pPr>
    </w:p>
    <w:p w14:paraId="289BE422">
      <w:pPr>
        <w:spacing w:before="98" w:line="229" w:lineRule="auto"/>
        <w:ind w:left="28"/>
        <w:rPr>
          <w:rFonts w:hint="eastAsia" w:ascii="宋体" w:hAnsi="宋体" w:eastAsia="宋体" w:cs="宋体"/>
          <w:sz w:val="24"/>
          <w:szCs w:val="24"/>
        </w:rPr>
      </w:pPr>
      <w:r>
        <w:rPr>
          <w:rFonts w:hint="eastAsia" w:ascii="宋体" w:hAnsi="宋体" w:eastAsia="宋体" w:cs="宋体"/>
          <w:b/>
          <w:bCs/>
          <w:spacing w:val="-2"/>
          <w:sz w:val="24"/>
          <w:szCs w:val="24"/>
        </w:rPr>
        <w:t>第二部分</w:t>
      </w:r>
    </w:p>
    <w:p w14:paraId="516FD12B">
      <w:pPr>
        <w:pStyle w:val="5"/>
        <w:spacing w:line="327" w:lineRule="auto"/>
        <w:rPr>
          <w:rFonts w:hint="eastAsia" w:ascii="宋体" w:hAnsi="宋体" w:eastAsia="宋体" w:cs="宋体"/>
          <w:sz w:val="24"/>
          <w:szCs w:val="24"/>
        </w:rPr>
      </w:pPr>
    </w:p>
    <w:p w14:paraId="276EF50B">
      <w:pPr>
        <w:pStyle w:val="5"/>
        <w:spacing w:line="325" w:lineRule="auto"/>
        <w:rPr>
          <w:rFonts w:hint="default" w:ascii="宋体" w:hAnsi="宋体" w:eastAsia="宋体" w:cs="宋体"/>
          <w:b/>
          <w:bCs/>
          <w:sz w:val="24"/>
          <w:szCs w:val="24"/>
          <w:lang w:val="en-US"/>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前附表</w:t>
      </w:r>
      <w:r>
        <w:rPr>
          <w:rFonts w:hint="eastAsia" w:ascii="宋体" w:hAnsi="宋体" w:eastAsia="宋体" w:cs="宋体"/>
          <w:spacing w:val="7"/>
          <w:sz w:val="24"/>
          <w:szCs w:val="24"/>
          <w:lang w:val="en-US" w:eastAsia="zh-CN"/>
        </w:rPr>
        <w:t>…………………………………………………………………………6</w:t>
      </w:r>
    </w:p>
    <w:p w14:paraId="1070B480">
      <w:pPr>
        <w:spacing w:before="97" w:line="229" w:lineRule="auto"/>
        <w:ind w:left="28"/>
        <w:rPr>
          <w:rFonts w:hint="eastAsia" w:ascii="宋体" w:hAnsi="宋体" w:eastAsia="宋体" w:cs="宋体"/>
          <w:sz w:val="24"/>
          <w:szCs w:val="24"/>
        </w:rPr>
      </w:pPr>
      <w:r>
        <w:rPr>
          <w:rFonts w:hint="eastAsia" w:ascii="宋体" w:hAnsi="宋体" w:eastAsia="宋体" w:cs="宋体"/>
          <w:b/>
          <w:bCs/>
          <w:spacing w:val="-2"/>
          <w:sz w:val="24"/>
          <w:szCs w:val="24"/>
        </w:rPr>
        <w:t>第三部分</w:t>
      </w:r>
    </w:p>
    <w:p w14:paraId="207FE9BC">
      <w:pPr>
        <w:pStyle w:val="5"/>
        <w:spacing w:line="329" w:lineRule="auto"/>
        <w:rPr>
          <w:rFonts w:hint="eastAsia" w:ascii="宋体" w:hAnsi="宋体" w:eastAsia="宋体" w:cs="宋体"/>
          <w:sz w:val="24"/>
          <w:szCs w:val="24"/>
        </w:rPr>
      </w:pPr>
    </w:p>
    <w:p w14:paraId="57C64E1A">
      <w:pPr>
        <w:pStyle w:val="5"/>
        <w:spacing w:line="325" w:lineRule="auto"/>
        <w:rPr>
          <w:rFonts w:hint="default" w:ascii="宋体" w:hAnsi="宋体" w:eastAsia="宋体" w:cs="宋体"/>
          <w:sz w:val="24"/>
          <w:szCs w:val="24"/>
          <w:lang w:val="en-US" w:eastAsia="zh-CN"/>
        </w:rPr>
      </w:pPr>
      <w:r>
        <w:rPr>
          <w:rFonts w:hint="eastAsia" w:ascii="宋体" w:hAnsi="宋体" w:eastAsia="宋体" w:cs="宋体"/>
          <w:spacing w:val="11"/>
          <w:sz w:val="24"/>
          <w:szCs w:val="24"/>
          <w:lang w:val="en-US" w:eastAsia="zh-CN"/>
        </w:rPr>
        <w:t>投标须知</w:t>
      </w:r>
      <w:r>
        <w:rPr>
          <w:rFonts w:hint="eastAsia" w:ascii="宋体" w:hAnsi="宋体" w:eastAsia="宋体" w:cs="宋体"/>
          <w:spacing w:val="7"/>
          <w:sz w:val="24"/>
          <w:szCs w:val="24"/>
          <w:lang w:val="en-US" w:eastAsia="zh-CN"/>
        </w:rPr>
        <w:t>……………………………………………………………………………14</w:t>
      </w:r>
    </w:p>
    <w:p w14:paraId="5D47F456">
      <w:pPr>
        <w:spacing w:before="98" w:line="229" w:lineRule="auto"/>
        <w:ind w:left="28"/>
        <w:rPr>
          <w:rFonts w:hint="eastAsia" w:ascii="宋体" w:hAnsi="宋体" w:eastAsia="宋体" w:cs="宋体"/>
          <w:sz w:val="24"/>
          <w:szCs w:val="24"/>
        </w:rPr>
      </w:pPr>
      <w:r>
        <w:rPr>
          <w:rFonts w:hint="eastAsia" w:ascii="宋体" w:hAnsi="宋体" w:eastAsia="宋体" w:cs="宋体"/>
          <w:b/>
          <w:bCs/>
          <w:spacing w:val="-2"/>
          <w:sz w:val="24"/>
          <w:szCs w:val="24"/>
        </w:rPr>
        <w:t>第四部分</w:t>
      </w:r>
    </w:p>
    <w:p w14:paraId="412B6487">
      <w:pPr>
        <w:pStyle w:val="5"/>
        <w:spacing w:line="327" w:lineRule="auto"/>
        <w:rPr>
          <w:rFonts w:hint="eastAsia" w:ascii="宋体" w:hAnsi="宋体" w:eastAsia="宋体" w:cs="宋体"/>
          <w:sz w:val="24"/>
          <w:szCs w:val="24"/>
        </w:rPr>
      </w:pPr>
    </w:p>
    <w:p w14:paraId="3E2FF58C">
      <w:pPr>
        <w:pStyle w:val="5"/>
        <w:spacing w:line="370" w:lineRule="auto"/>
        <w:rPr>
          <w:rFonts w:hint="default" w:ascii="宋体" w:hAnsi="宋体" w:eastAsia="宋体" w:cs="宋体"/>
          <w:sz w:val="24"/>
          <w:szCs w:val="24"/>
          <w:lang w:val="en-US"/>
        </w:rPr>
      </w:pPr>
      <w:r>
        <w:rPr>
          <w:rFonts w:hint="eastAsia" w:ascii="宋体" w:hAnsi="宋体" w:eastAsia="宋体" w:cs="宋体"/>
          <w:sz w:val="24"/>
          <w:szCs w:val="24"/>
        </w:rPr>
        <w:t>采购需求说明</w:t>
      </w:r>
      <w:r>
        <w:rPr>
          <w:rFonts w:hint="eastAsia" w:ascii="宋体" w:hAnsi="宋体" w:eastAsia="宋体" w:cs="宋体"/>
          <w:spacing w:val="7"/>
          <w:sz w:val="24"/>
          <w:szCs w:val="24"/>
          <w:lang w:val="en-US" w:eastAsia="zh-CN"/>
        </w:rPr>
        <w:t>………………………………………………………………………28</w:t>
      </w:r>
    </w:p>
    <w:p w14:paraId="6A305E3B">
      <w:pPr>
        <w:spacing w:before="98" w:line="229" w:lineRule="auto"/>
        <w:ind w:left="28"/>
        <w:rPr>
          <w:rFonts w:hint="eastAsia" w:ascii="宋体" w:hAnsi="宋体" w:eastAsia="宋体" w:cs="宋体"/>
          <w:sz w:val="24"/>
          <w:szCs w:val="24"/>
        </w:rPr>
      </w:pPr>
      <w:r>
        <w:rPr>
          <w:rFonts w:hint="eastAsia" w:ascii="宋体" w:hAnsi="宋体" w:eastAsia="宋体" w:cs="宋体"/>
          <w:b/>
          <w:bCs/>
          <w:spacing w:val="-2"/>
          <w:sz w:val="24"/>
          <w:szCs w:val="24"/>
        </w:rPr>
        <w:t>第五部分</w:t>
      </w:r>
    </w:p>
    <w:p w14:paraId="1C8BC542">
      <w:pPr>
        <w:pStyle w:val="5"/>
        <w:spacing w:line="325" w:lineRule="auto"/>
        <w:rPr>
          <w:rFonts w:hint="eastAsia" w:ascii="宋体" w:hAnsi="宋体" w:eastAsia="宋体" w:cs="宋体"/>
          <w:sz w:val="24"/>
          <w:szCs w:val="24"/>
        </w:rPr>
      </w:pPr>
    </w:p>
    <w:p w14:paraId="224D3114">
      <w:pPr>
        <w:pStyle w:val="5"/>
        <w:spacing w:line="371" w:lineRule="auto"/>
        <w:rPr>
          <w:rFonts w:hint="default" w:ascii="宋体" w:hAnsi="宋体" w:eastAsia="宋体" w:cs="宋体"/>
          <w:sz w:val="24"/>
          <w:szCs w:val="24"/>
          <w:lang w:val="en-US"/>
        </w:rPr>
      </w:pPr>
      <w:r>
        <w:rPr>
          <w:rFonts w:hint="eastAsia" w:ascii="宋体" w:hAnsi="宋体" w:eastAsia="宋体" w:cs="宋体"/>
          <w:spacing w:val="13"/>
          <w:sz w:val="24"/>
          <w:szCs w:val="24"/>
        </w:rPr>
        <w:t>采购合同条款</w:t>
      </w:r>
      <w:r>
        <w:rPr>
          <w:rFonts w:hint="eastAsia" w:ascii="宋体" w:hAnsi="宋体" w:eastAsia="宋体" w:cs="宋体"/>
          <w:spacing w:val="7"/>
          <w:sz w:val="24"/>
          <w:szCs w:val="24"/>
          <w:lang w:val="en-US" w:eastAsia="zh-CN"/>
        </w:rPr>
        <w:t>………………………………………………………………………35</w:t>
      </w:r>
    </w:p>
    <w:p w14:paraId="301C6EFB">
      <w:pPr>
        <w:spacing w:before="98" w:line="229" w:lineRule="auto"/>
        <w:ind w:left="28"/>
        <w:rPr>
          <w:rFonts w:hint="eastAsia" w:ascii="宋体" w:hAnsi="宋体" w:eastAsia="宋体" w:cs="宋体"/>
          <w:sz w:val="24"/>
          <w:szCs w:val="24"/>
        </w:rPr>
      </w:pPr>
      <w:r>
        <w:rPr>
          <w:rFonts w:hint="eastAsia" w:ascii="宋体" w:hAnsi="宋体" w:eastAsia="宋体" w:cs="宋体"/>
          <w:b/>
          <w:bCs/>
          <w:spacing w:val="-2"/>
          <w:sz w:val="24"/>
          <w:szCs w:val="24"/>
        </w:rPr>
        <w:t>第六部分</w:t>
      </w:r>
    </w:p>
    <w:p w14:paraId="60501481">
      <w:pPr>
        <w:pStyle w:val="5"/>
        <w:spacing w:line="327" w:lineRule="auto"/>
        <w:rPr>
          <w:rFonts w:hint="eastAsia" w:ascii="宋体" w:hAnsi="宋体" w:eastAsia="宋体" w:cs="宋体"/>
          <w:sz w:val="24"/>
          <w:szCs w:val="24"/>
        </w:rPr>
      </w:pPr>
    </w:p>
    <w:p w14:paraId="496A9AFF">
      <w:pPr>
        <w:spacing w:line="229" w:lineRule="auto"/>
        <w:rPr>
          <w:rFonts w:hint="default" w:ascii="宋体" w:hAnsi="宋体" w:eastAsia="宋体" w:cs="宋体"/>
          <w:sz w:val="24"/>
          <w:szCs w:val="24"/>
          <w:lang w:val="en-US"/>
        </w:rPr>
        <w:sectPr>
          <w:footerReference r:id="rId6" w:type="default"/>
          <w:pgSz w:w="11900" w:h="16827"/>
          <w:pgMar w:top="1430" w:right="1784" w:bottom="870" w:left="1543" w:header="0" w:footer="719" w:gutter="0"/>
          <w:cols w:space="720" w:num="1"/>
        </w:sectPr>
      </w:pPr>
      <w:r>
        <w:rPr>
          <w:rFonts w:hint="eastAsia" w:ascii="宋体" w:hAnsi="宋体" w:eastAsia="宋体" w:cs="宋体"/>
          <w:spacing w:val="-10"/>
          <w:sz w:val="24"/>
          <w:szCs w:val="24"/>
        </w:rPr>
        <w:t>投标文件编制要求</w:t>
      </w:r>
      <w:r>
        <w:rPr>
          <w:rFonts w:hint="eastAsia" w:ascii="宋体" w:hAnsi="宋体" w:eastAsia="宋体" w:cs="宋体"/>
          <w:spacing w:val="7"/>
          <w:sz w:val="24"/>
          <w:szCs w:val="24"/>
          <w:lang w:val="en-US" w:eastAsia="zh-CN"/>
        </w:rPr>
        <w:t>……………………………………………………………………39</w:t>
      </w:r>
    </w:p>
    <w:p w14:paraId="09D802D1">
      <w:pPr>
        <w:spacing w:before="162" w:line="228" w:lineRule="auto"/>
        <w:jc w:val="center"/>
        <w:rPr>
          <w:rFonts w:hint="eastAsia" w:ascii="宋体" w:hAnsi="宋体" w:eastAsia="宋体" w:cs="宋体"/>
          <w:sz w:val="24"/>
          <w:szCs w:val="24"/>
        </w:rPr>
      </w:pPr>
      <w:r>
        <w:rPr>
          <w:rFonts w:hint="eastAsia" w:ascii="宋体" w:hAnsi="宋体" w:eastAsia="宋体" w:cs="宋体"/>
          <w:b/>
          <w:bCs/>
          <w:spacing w:val="2"/>
          <w:sz w:val="24"/>
          <w:szCs w:val="24"/>
        </w:rPr>
        <w:t>第一部分</w:t>
      </w:r>
      <w:r>
        <w:rPr>
          <w:rFonts w:hint="eastAsia" w:ascii="宋体" w:hAnsi="宋体" w:eastAsia="宋体" w:cs="宋体"/>
          <w:spacing w:val="35"/>
          <w:sz w:val="24"/>
          <w:szCs w:val="24"/>
        </w:rPr>
        <w:t xml:space="preserve"> </w:t>
      </w:r>
      <w:r>
        <w:rPr>
          <w:rFonts w:hint="eastAsia" w:ascii="宋体" w:hAnsi="宋体" w:eastAsia="宋体" w:cs="宋体"/>
          <w:b/>
          <w:bCs/>
          <w:spacing w:val="2"/>
          <w:sz w:val="24"/>
          <w:szCs w:val="24"/>
        </w:rPr>
        <w:t>招标公告</w:t>
      </w:r>
    </w:p>
    <w:p w14:paraId="44AB681E">
      <w:pPr>
        <w:keepNext w:val="0"/>
        <w:keepLines w:val="0"/>
        <w:pageBreakBefore w:val="0"/>
        <w:widowControl/>
        <w:kinsoku w:val="0"/>
        <w:wordWrap/>
        <w:overflowPunct/>
        <w:topLinePunct w:val="0"/>
        <w:autoSpaceDE w:val="0"/>
        <w:autoSpaceDN w:val="0"/>
        <w:bidi w:val="0"/>
        <w:adjustRightInd w:val="0"/>
        <w:snapToGrid w:val="0"/>
        <w:spacing w:before="35" w:line="300" w:lineRule="exact"/>
        <w:ind w:left="421"/>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rPr>
        <w:t>项目概况</w:t>
      </w:r>
    </w:p>
    <w:p w14:paraId="334D1A99">
      <w:pPr>
        <w:keepNext w:val="0"/>
        <w:keepLines w:val="0"/>
        <w:pageBreakBefore w:val="0"/>
        <w:widowControl/>
        <w:kinsoku w:val="0"/>
        <w:wordWrap/>
        <w:overflowPunct/>
        <w:topLinePunct w:val="0"/>
        <w:autoSpaceDE w:val="0"/>
        <w:autoSpaceDN w:val="0"/>
        <w:bidi w:val="0"/>
        <w:adjustRightInd w:val="0"/>
        <w:snapToGrid w:val="0"/>
        <w:spacing w:before="204" w:line="300" w:lineRule="exact"/>
        <w:ind w:left="1" w:right="42" w:firstLine="611"/>
        <w:textAlignment w:val="baseline"/>
        <w:rPr>
          <w:rFonts w:hint="eastAsia" w:ascii="宋体" w:hAnsi="宋体" w:eastAsia="宋体" w:cs="宋体"/>
          <w:sz w:val="24"/>
          <w:szCs w:val="24"/>
          <w:highlight w:val="none"/>
          <w:u w:val="none" w:color="auto"/>
        </w:rPr>
      </w:pPr>
      <w:r>
        <w:rPr>
          <w:rFonts w:hint="eastAsia" w:ascii="宋体" w:hAnsi="宋体" w:eastAsia="宋体" w:cs="宋体"/>
          <w:spacing w:val="-4"/>
          <w:sz w:val="24"/>
          <w:szCs w:val="24"/>
          <w:highlight w:val="none"/>
          <w:u w:val="single"/>
          <w:lang w:val="en-US" w:eastAsia="zh-CN"/>
        </w:rPr>
        <w:t>2025年-2027年吐鲁番市城镇职工、城乡居民大病保险服务项目</w:t>
      </w:r>
      <w:r>
        <w:rPr>
          <w:rFonts w:hint="eastAsia" w:ascii="宋体" w:hAnsi="宋体" w:eastAsia="宋体" w:cs="宋体"/>
          <w:spacing w:val="-4"/>
          <w:sz w:val="24"/>
          <w:szCs w:val="24"/>
          <w:highlight w:val="none"/>
        </w:rPr>
        <w:t>的潜在投标人应在政</w:t>
      </w:r>
      <w:r>
        <w:rPr>
          <w:rFonts w:hint="eastAsia" w:ascii="宋体" w:hAnsi="宋体" w:eastAsia="宋体" w:cs="宋体"/>
          <w:spacing w:val="-5"/>
          <w:sz w:val="24"/>
          <w:szCs w:val="24"/>
          <w:highlight w:val="none"/>
        </w:rPr>
        <w:t>府采购云平台获取招标文件，并于</w:t>
      </w:r>
      <w:r>
        <w:rPr>
          <w:rFonts w:hint="eastAsia" w:ascii="宋体" w:hAnsi="宋体" w:eastAsia="宋体" w:cs="宋体"/>
          <w:spacing w:val="-5"/>
          <w:sz w:val="24"/>
          <w:szCs w:val="24"/>
          <w:highlight w:val="none"/>
          <w:u w:val="single" w:color="auto"/>
        </w:rPr>
        <w:t>202</w:t>
      </w:r>
      <w:r>
        <w:rPr>
          <w:rFonts w:hint="eastAsia" w:ascii="宋体" w:hAnsi="宋体" w:eastAsia="宋体" w:cs="宋体"/>
          <w:spacing w:val="-5"/>
          <w:sz w:val="24"/>
          <w:szCs w:val="24"/>
          <w:highlight w:val="none"/>
          <w:u w:val="single" w:color="auto"/>
          <w:lang w:val="en-US" w:eastAsia="zh-CN"/>
        </w:rPr>
        <w:t>5</w:t>
      </w:r>
      <w:r>
        <w:rPr>
          <w:rFonts w:hint="eastAsia" w:ascii="宋体" w:hAnsi="宋体" w:eastAsia="宋体" w:cs="宋体"/>
          <w:spacing w:val="-5"/>
          <w:sz w:val="24"/>
          <w:szCs w:val="24"/>
          <w:highlight w:val="none"/>
          <w:u w:val="single" w:color="auto"/>
        </w:rPr>
        <w:t xml:space="preserve"> 年 </w:t>
      </w:r>
      <w:r>
        <w:rPr>
          <w:rFonts w:hint="eastAsia" w:ascii="宋体" w:hAnsi="宋体" w:eastAsia="宋体" w:cs="宋体"/>
          <w:spacing w:val="-5"/>
          <w:sz w:val="24"/>
          <w:szCs w:val="24"/>
          <w:highlight w:val="none"/>
          <w:u w:val="single" w:color="auto"/>
          <w:lang w:val="en-US" w:eastAsia="zh-CN"/>
        </w:rPr>
        <w:t>07</w:t>
      </w:r>
      <w:r>
        <w:rPr>
          <w:rFonts w:hint="eastAsia" w:ascii="宋体" w:hAnsi="宋体" w:eastAsia="宋体" w:cs="宋体"/>
          <w:spacing w:val="-5"/>
          <w:sz w:val="24"/>
          <w:szCs w:val="24"/>
          <w:highlight w:val="none"/>
          <w:u w:val="single" w:color="auto"/>
        </w:rPr>
        <w:t xml:space="preserve"> 月</w:t>
      </w:r>
      <w:r>
        <w:rPr>
          <w:rFonts w:hint="eastAsia" w:ascii="宋体" w:hAnsi="宋体" w:eastAsia="宋体" w:cs="宋体"/>
          <w:spacing w:val="21"/>
          <w:sz w:val="24"/>
          <w:szCs w:val="24"/>
          <w:highlight w:val="none"/>
          <w:u w:val="single" w:color="auto"/>
        </w:rPr>
        <w:t xml:space="preserve"> </w:t>
      </w:r>
      <w:r>
        <w:rPr>
          <w:rFonts w:hint="eastAsia" w:ascii="宋体" w:hAnsi="宋体" w:eastAsia="宋体" w:cs="宋体"/>
          <w:spacing w:val="-5"/>
          <w:sz w:val="24"/>
          <w:szCs w:val="24"/>
          <w:highlight w:val="none"/>
          <w:u w:val="single" w:color="auto"/>
          <w:lang w:val="en-US" w:eastAsia="zh-CN"/>
        </w:rPr>
        <w:t>17</w:t>
      </w:r>
      <w:r>
        <w:rPr>
          <w:rFonts w:hint="eastAsia" w:ascii="宋体" w:hAnsi="宋体" w:eastAsia="宋体" w:cs="宋体"/>
          <w:spacing w:val="75"/>
          <w:sz w:val="24"/>
          <w:szCs w:val="24"/>
          <w:highlight w:val="none"/>
          <w:u w:val="single" w:color="auto"/>
        </w:rPr>
        <w:t xml:space="preserve"> </w:t>
      </w:r>
      <w:r>
        <w:rPr>
          <w:rFonts w:hint="eastAsia" w:ascii="宋体" w:hAnsi="宋体" w:eastAsia="宋体" w:cs="宋体"/>
          <w:spacing w:val="-5"/>
          <w:sz w:val="24"/>
          <w:szCs w:val="24"/>
          <w:highlight w:val="none"/>
          <w:u w:val="single" w:color="auto"/>
        </w:rPr>
        <w:t>日</w:t>
      </w:r>
      <w:r>
        <w:rPr>
          <w:rFonts w:hint="eastAsia" w:ascii="宋体" w:hAnsi="宋体" w:eastAsia="宋体" w:cs="宋体"/>
          <w:spacing w:val="30"/>
          <w:sz w:val="24"/>
          <w:szCs w:val="24"/>
          <w:highlight w:val="none"/>
          <w:u w:val="single" w:color="auto"/>
        </w:rPr>
        <w:t xml:space="preserve"> </w:t>
      </w:r>
      <w:r>
        <w:rPr>
          <w:rFonts w:hint="eastAsia" w:ascii="宋体" w:hAnsi="宋体" w:eastAsia="宋体" w:cs="宋体"/>
          <w:spacing w:val="-5"/>
          <w:sz w:val="24"/>
          <w:szCs w:val="24"/>
          <w:highlight w:val="none"/>
          <w:u w:val="single" w:color="auto"/>
        </w:rPr>
        <w:t>10:</w:t>
      </w:r>
      <w:r>
        <w:rPr>
          <w:rFonts w:hint="eastAsia" w:ascii="宋体" w:hAnsi="宋体" w:eastAsia="宋体" w:cs="宋体"/>
          <w:spacing w:val="-5"/>
          <w:sz w:val="24"/>
          <w:szCs w:val="24"/>
          <w:highlight w:val="none"/>
          <w:u w:val="single" w:color="auto"/>
          <w:lang w:val="en-US" w:eastAsia="zh-CN"/>
        </w:rPr>
        <w:t>0</w:t>
      </w:r>
      <w:r>
        <w:rPr>
          <w:rFonts w:hint="eastAsia" w:ascii="宋体" w:hAnsi="宋体" w:eastAsia="宋体" w:cs="宋体"/>
          <w:spacing w:val="-5"/>
          <w:sz w:val="24"/>
          <w:szCs w:val="24"/>
          <w:highlight w:val="none"/>
          <w:u w:val="single" w:color="auto"/>
        </w:rPr>
        <w:t>0（北京时</w:t>
      </w:r>
      <w:r>
        <w:rPr>
          <w:rFonts w:hint="eastAsia" w:ascii="宋体" w:hAnsi="宋体" w:eastAsia="宋体" w:cs="宋体"/>
          <w:spacing w:val="-4"/>
          <w:sz w:val="24"/>
          <w:szCs w:val="24"/>
          <w:highlight w:val="none"/>
          <w:u w:val="single" w:color="auto"/>
        </w:rPr>
        <w:t>间）</w:t>
      </w:r>
      <w:r>
        <w:rPr>
          <w:rFonts w:hint="eastAsia" w:ascii="宋体" w:hAnsi="宋体" w:eastAsia="宋体" w:cs="宋体"/>
          <w:spacing w:val="-4"/>
          <w:sz w:val="24"/>
          <w:szCs w:val="24"/>
          <w:highlight w:val="none"/>
          <w:u w:val="none" w:color="auto"/>
        </w:rPr>
        <w:t>前递交投标文件。</w:t>
      </w:r>
    </w:p>
    <w:p w14:paraId="4880B733">
      <w:pPr>
        <w:keepNext w:val="0"/>
        <w:keepLines w:val="0"/>
        <w:pageBreakBefore w:val="0"/>
        <w:widowControl/>
        <w:kinsoku w:val="0"/>
        <w:wordWrap/>
        <w:overflowPunct/>
        <w:topLinePunct w:val="0"/>
        <w:autoSpaceDE w:val="0"/>
        <w:autoSpaceDN w:val="0"/>
        <w:bidi w:val="0"/>
        <w:adjustRightInd w:val="0"/>
        <w:snapToGrid w:val="0"/>
        <w:spacing w:before="22" w:line="300" w:lineRule="exact"/>
        <w:ind w:left="9"/>
        <w:textAlignment w:val="baseline"/>
        <w:rPr>
          <w:rFonts w:hint="eastAsia" w:ascii="宋体" w:hAnsi="宋体" w:eastAsia="宋体" w:cs="宋体"/>
          <w:sz w:val="24"/>
          <w:szCs w:val="24"/>
          <w:highlight w:val="none"/>
        </w:rPr>
      </w:pPr>
      <w:r>
        <w:rPr>
          <w:rFonts w:hint="eastAsia" w:ascii="宋体" w:hAnsi="宋体" w:eastAsia="宋体" w:cs="宋体"/>
          <w:b/>
          <w:bCs/>
          <w:spacing w:val="-13"/>
          <w:sz w:val="24"/>
          <w:szCs w:val="24"/>
          <w:highlight w:val="none"/>
        </w:rPr>
        <w:t>一、项目基本情况：</w:t>
      </w:r>
    </w:p>
    <w:p w14:paraId="1CAA3E4F">
      <w:pPr>
        <w:keepNext w:val="0"/>
        <w:keepLines w:val="0"/>
        <w:pageBreakBefore w:val="0"/>
        <w:widowControl/>
        <w:kinsoku w:val="0"/>
        <w:wordWrap/>
        <w:overflowPunct/>
        <w:topLinePunct w:val="0"/>
        <w:autoSpaceDE w:val="0"/>
        <w:autoSpaceDN w:val="0"/>
        <w:bidi w:val="0"/>
        <w:adjustRightInd w:val="0"/>
        <w:snapToGrid w:val="0"/>
        <w:spacing w:before="241" w:line="300" w:lineRule="exact"/>
        <w:ind w:left="917"/>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项目编号：</w:t>
      </w:r>
      <w:r>
        <w:rPr>
          <w:rFonts w:hint="eastAsia" w:ascii="宋体" w:hAnsi="宋体" w:eastAsia="宋体" w:cs="宋体"/>
          <w:spacing w:val="-3"/>
          <w:sz w:val="24"/>
          <w:szCs w:val="24"/>
          <w:highlight w:val="none"/>
          <w:lang w:val="en-US" w:eastAsia="zh-CN"/>
        </w:rPr>
        <w:t>HYZB2025-（Z）19</w:t>
      </w:r>
    </w:p>
    <w:p w14:paraId="7361682A">
      <w:pPr>
        <w:pStyle w:val="5"/>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highlight w:val="none"/>
        </w:rPr>
      </w:pPr>
    </w:p>
    <w:p w14:paraId="025A290D">
      <w:pPr>
        <w:keepNext w:val="0"/>
        <w:keepLines w:val="0"/>
        <w:pageBreakBefore w:val="0"/>
        <w:widowControl/>
        <w:kinsoku w:val="0"/>
        <w:wordWrap/>
        <w:overflowPunct/>
        <w:topLinePunct w:val="0"/>
        <w:autoSpaceDE w:val="0"/>
        <w:autoSpaceDN w:val="0"/>
        <w:bidi w:val="0"/>
        <w:adjustRightInd w:val="0"/>
        <w:snapToGrid w:val="0"/>
        <w:spacing w:before="91" w:line="300" w:lineRule="exact"/>
        <w:ind w:left="994"/>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项目名称：</w:t>
      </w:r>
      <w:r>
        <w:rPr>
          <w:rFonts w:hint="eastAsia" w:ascii="宋体" w:hAnsi="宋体" w:eastAsia="宋体" w:cs="宋体"/>
          <w:spacing w:val="-5"/>
          <w:sz w:val="24"/>
          <w:szCs w:val="24"/>
          <w:highlight w:val="none"/>
          <w:lang w:val="en-US" w:eastAsia="zh-CN"/>
        </w:rPr>
        <w:t>2025年-2027年吐鲁番市城镇职工、城乡居民大病保险服务项目</w:t>
      </w:r>
    </w:p>
    <w:p w14:paraId="4CA7219F">
      <w:pPr>
        <w:pStyle w:val="5"/>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highlight w:val="none"/>
        </w:rPr>
      </w:pPr>
    </w:p>
    <w:p w14:paraId="30314574">
      <w:pPr>
        <w:keepNext w:val="0"/>
        <w:keepLines w:val="0"/>
        <w:pageBreakBefore w:val="0"/>
        <w:widowControl/>
        <w:kinsoku w:val="0"/>
        <w:wordWrap/>
        <w:overflowPunct/>
        <w:topLinePunct w:val="0"/>
        <w:autoSpaceDE w:val="0"/>
        <w:autoSpaceDN w:val="0"/>
        <w:bidi w:val="0"/>
        <w:adjustRightInd w:val="0"/>
        <w:snapToGrid w:val="0"/>
        <w:spacing w:before="92" w:line="300" w:lineRule="exact"/>
        <w:ind w:left="995"/>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采购方式：公开招标</w:t>
      </w:r>
    </w:p>
    <w:p w14:paraId="6080AA80">
      <w:pPr>
        <w:pStyle w:val="5"/>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highlight w:val="none"/>
        </w:rPr>
      </w:pPr>
    </w:p>
    <w:p w14:paraId="698466BF">
      <w:pPr>
        <w:keepNext w:val="0"/>
        <w:keepLines w:val="0"/>
        <w:pageBreakBefore w:val="0"/>
        <w:widowControl/>
        <w:kinsoku w:val="0"/>
        <w:wordWrap/>
        <w:overflowPunct/>
        <w:topLinePunct w:val="0"/>
        <w:autoSpaceDE w:val="0"/>
        <w:autoSpaceDN w:val="0"/>
        <w:bidi w:val="0"/>
        <w:adjustRightInd w:val="0"/>
        <w:snapToGrid w:val="0"/>
        <w:spacing w:before="91" w:line="300" w:lineRule="exact"/>
        <w:ind w:left="995"/>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预算金额（元</w:t>
      </w:r>
      <w:r>
        <w:rPr>
          <w:rFonts w:hint="eastAsia" w:ascii="宋体" w:hAnsi="宋体" w:eastAsia="宋体" w:cs="宋体"/>
          <w:spacing w:val="6"/>
          <w:sz w:val="24"/>
          <w:szCs w:val="24"/>
          <w:highlight w:val="none"/>
        </w:rPr>
        <w:t>）</w:t>
      </w:r>
      <w:r>
        <w:rPr>
          <w:rFonts w:hint="eastAsia" w:ascii="宋体" w:hAnsi="宋体" w:eastAsia="宋体" w:cs="宋体"/>
          <w:spacing w:val="-71"/>
          <w:sz w:val="24"/>
          <w:szCs w:val="24"/>
          <w:highlight w:val="none"/>
        </w:rPr>
        <w:t xml:space="preserve"> </w:t>
      </w:r>
      <w:r>
        <w:rPr>
          <w:rFonts w:hint="eastAsia" w:ascii="宋体" w:hAnsi="宋体" w:eastAsia="宋体" w:cs="宋体"/>
          <w:spacing w:val="6"/>
          <w:sz w:val="24"/>
          <w:szCs w:val="24"/>
          <w:highlight w:val="none"/>
        </w:rPr>
        <w:t>：</w:t>
      </w:r>
      <w:r>
        <w:rPr>
          <w:rFonts w:hint="eastAsia" w:ascii="宋体" w:hAnsi="宋体" w:eastAsia="宋体" w:cs="宋体"/>
          <w:spacing w:val="10"/>
          <w:sz w:val="24"/>
          <w:szCs w:val="24"/>
          <w:highlight w:val="none"/>
        </w:rPr>
        <w:t>699000</w:t>
      </w:r>
      <w:r>
        <w:rPr>
          <w:rFonts w:hint="eastAsia" w:ascii="宋体" w:hAnsi="宋体" w:eastAsia="宋体" w:cs="宋体"/>
          <w:spacing w:val="10"/>
          <w:sz w:val="24"/>
          <w:szCs w:val="24"/>
          <w:highlight w:val="none"/>
          <w:lang w:val="en-US" w:eastAsia="zh-CN"/>
        </w:rPr>
        <w:t>00.00</w:t>
      </w:r>
      <w:r>
        <w:rPr>
          <w:rFonts w:hint="eastAsia" w:ascii="宋体" w:hAnsi="宋体" w:eastAsia="宋体" w:cs="宋体"/>
          <w:spacing w:val="10"/>
          <w:sz w:val="24"/>
          <w:szCs w:val="24"/>
          <w:highlight w:val="none"/>
        </w:rPr>
        <w:t>元</w:t>
      </w:r>
    </w:p>
    <w:p w14:paraId="739D22F1">
      <w:pPr>
        <w:pStyle w:val="5"/>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highlight w:val="none"/>
        </w:rPr>
      </w:pPr>
    </w:p>
    <w:p w14:paraId="3BF99A65">
      <w:pPr>
        <w:keepNext w:val="0"/>
        <w:keepLines w:val="0"/>
        <w:pageBreakBefore w:val="0"/>
        <w:widowControl/>
        <w:kinsoku w:val="0"/>
        <w:wordWrap/>
        <w:overflowPunct/>
        <w:topLinePunct w:val="0"/>
        <w:autoSpaceDE w:val="0"/>
        <w:autoSpaceDN w:val="0"/>
        <w:bidi w:val="0"/>
        <w:adjustRightInd w:val="0"/>
        <w:snapToGrid w:val="0"/>
        <w:spacing w:before="91" w:line="300" w:lineRule="exact"/>
        <w:ind w:left="1001"/>
        <w:textAlignment w:val="baseline"/>
        <w:rPr>
          <w:rFonts w:hint="eastAsia" w:ascii="宋体" w:hAnsi="宋体" w:eastAsia="宋体" w:cs="宋体"/>
          <w:sz w:val="24"/>
          <w:szCs w:val="24"/>
          <w:highlight w:val="none"/>
          <w:lang w:eastAsia="zh-CN"/>
        </w:rPr>
      </w:pPr>
      <w:r>
        <w:rPr>
          <w:rFonts w:hint="eastAsia" w:ascii="宋体" w:hAnsi="宋体" w:eastAsia="宋体" w:cs="宋体"/>
          <w:spacing w:val="10"/>
          <w:sz w:val="24"/>
          <w:szCs w:val="24"/>
          <w:highlight w:val="none"/>
        </w:rPr>
        <w:t>最高限价（元</w:t>
      </w:r>
      <w:r>
        <w:rPr>
          <w:rFonts w:hint="eastAsia" w:ascii="宋体" w:hAnsi="宋体" w:eastAsia="宋体" w:cs="宋体"/>
          <w:spacing w:val="3"/>
          <w:sz w:val="24"/>
          <w:szCs w:val="24"/>
          <w:highlight w:val="none"/>
        </w:rPr>
        <w:t>）</w:t>
      </w:r>
      <w:r>
        <w:rPr>
          <w:rFonts w:hint="eastAsia" w:ascii="宋体" w:hAnsi="宋体" w:eastAsia="宋体" w:cs="宋体"/>
          <w:spacing w:val="-71"/>
          <w:sz w:val="24"/>
          <w:szCs w:val="24"/>
          <w:highlight w:val="none"/>
        </w:rPr>
        <w:t xml:space="preserve"> </w:t>
      </w:r>
      <w:r>
        <w:rPr>
          <w:rFonts w:hint="eastAsia" w:ascii="宋体" w:hAnsi="宋体" w:eastAsia="宋体" w:cs="宋体"/>
          <w:spacing w:val="3"/>
          <w:sz w:val="24"/>
          <w:szCs w:val="24"/>
          <w:highlight w:val="none"/>
        </w:rPr>
        <w:t>：</w:t>
      </w:r>
      <w:r>
        <w:rPr>
          <w:rFonts w:hint="eastAsia" w:ascii="宋体" w:hAnsi="宋体" w:eastAsia="宋体" w:cs="宋体"/>
          <w:spacing w:val="10"/>
          <w:sz w:val="24"/>
          <w:szCs w:val="24"/>
          <w:highlight w:val="none"/>
          <w:lang w:val="en-US" w:eastAsia="zh-CN"/>
        </w:rPr>
        <w:t>/</w:t>
      </w:r>
    </w:p>
    <w:p w14:paraId="12917E85">
      <w:pPr>
        <w:keepNext w:val="0"/>
        <w:keepLines w:val="0"/>
        <w:pageBreakBefore w:val="0"/>
        <w:widowControl/>
        <w:kinsoku w:val="0"/>
        <w:wordWrap/>
        <w:overflowPunct/>
        <w:topLinePunct w:val="0"/>
        <w:autoSpaceDE w:val="0"/>
        <w:autoSpaceDN w:val="0"/>
        <w:bidi w:val="0"/>
        <w:adjustRightInd w:val="0"/>
        <w:snapToGrid w:val="0"/>
        <w:spacing w:before="249" w:line="300" w:lineRule="exact"/>
        <w:ind w:left="851"/>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标项名称：</w:t>
      </w:r>
      <w:r>
        <w:rPr>
          <w:rFonts w:hint="eastAsia" w:ascii="宋体" w:hAnsi="宋体" w:eastAsia="宋体" w:cs="宋体"/>
          <w:spacing w:val="-6"/>
          <w:sz w:val="24"/>
          <w:szCs w:val="24"/>
          <w:highlight w:val="none"/>
          <w:lang w:val="en-US" w:eastAsia="zh-CN"/>
        </w:rPr>
        <w:t>2025年-2027年吐鲁番市城镇职工、城乡居民大病保险服务项目</w:t>
      </w:r>
    </w:p>
    <w:p w14:paraId="137B1F32">
      <w:pPr>
        <w:pStyle w:val="5"/>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highlight w:val="none"/>
        </w:rPr>
      </w:pPr>
    </w:p>
    <w:p w14:paraId="1C99383A">
      <w:pPr>
        <w:keepNext w:val="0"/>
        <w:keepLines w:val="0"/>
        <w:pageBreakBefore w:val="0"/>
        <w:widowControl/>
        <w:kinsoku w:val="0"/>
        <w:wordWrap/>
        <w:overflowPunct/>
        <w:topLinePunct w:val="0"/>
        <w:autoSpaceDE w:val="0"/>
        <w:autoSpaceDN w:val="0"/>
        <w:bidi w:val="0"/>
        <w:adjustRightInd w:val="0"/>
        <w:snapToGrid w:val="0"/>
        <w:spacing w:before="92" w:line="300" w:lineRule="exact"/>
        <w:ind w:left="859"/>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预算金额（元</w:t>
      </w:r>
      <w:r>
        <w:rPr>
          <w:rFonts w:hint="eastAsia" w:ascii="宋体" w:hAnsi="宋体" w:eastAsia="宋体" w:cs="宋体"/>
          <w:spacing w:val="6"/>
          <w:sz w:val="24"/>
          <w:szCs w:val="24"/>
          <w:highlight w:val="none"/>
        </w:rPr>
        <w:t>）</w:t>
      </w:r>
      <w:r>
        <w:rPr>
          <w:rFonts w:hint="eastAsia" w:ascii="宋体" w:hAnsi="宋体" w:eastAsia="宋体" w:cs="宋体"/>
          <w:spacing w:val="-74"/>
          <w:sz w:val="24"/>
          <w:szCs w:val="24"/>
          <w:highlight w:val="none"/>
        </w:rPr>
        <w:t xml:space="preserve"> </w:t>
      </w:r>
      <w:r>
        <w:rPr>
          <w:rFonts w:hint="eastAsia" w:ascii="宋体" w:hAnsi="宋体" w:eastAsia="宋体" w:cs="宋体"/>
          <w:spacing w:val="6"/>
          <w:sz w:val="24"/>
          <w:szCs w:val="24"/>
          <w:highlight w:val="none"/>
        </w:rPr>
        <w:t>：</w:t>
      </w:r>
      <w:r>
        <w:rPr>
          <w:rFonts w:hint="eastAsia" w:ascii="宋体" w:hAnsi="宋体" w:eastAsia="宋体" w:cs="宋体"/>
          <w:spacing w:val="10"/>
          <w:sz w:val="24"/>
          <w:szCs w:val="24"/>
          <w:highlight w:val="none"/>
        </w:rPr>
        <w:t>699000</w:t>
      </w:r>
      <w:r>
        <w:rPr>
          <w:rFonts w:hint="eastAsia" w:ascii="宋体" w:hAnsi="宋体" w:eastAsia="宋体" w:cs="宋体"/>
          <w:spacing w:val="10"/>
          <w:sz w:val="24"/>
          <w:szCs w:val="24"/>
          <w:highlight w:val="none"/>
          <w:lang w:val="en-US" w:eastAsia="zh-CN"/>
        </w:rPr>
        <w:t>00.00</w:t>
      </w:r>
      <w:r>
        <w:rPr>
          <w:rFonts w:hint="eastAsia" w:ascii="宋体" w:hAnsi="宋体" w:eastAsia="宋体" w:cs="宋体"/>
          <w:spacing w:val="10"/>
          <w:sz w:val="24"/>
          <w:szCs w:val="24"/>
          <w:highlight w:val="none"/>
        </w:rPr>
        <w:t>元</w:t>
      </w:r>
    </w:p>
    <w:p w14:paraId="1ACB2F64">
      <w:pPr>
        <w:pStyle w:val="5"/>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highlight w:val="none"/>
        </w:rPr>
      </w:pPr>
    </w:p>
    <w:p w14:paraId="4FF422DB">
      <w:pPr>
        <w:keepNext w:val="0"/>
        <w:keepLines w:val="0"/>
        <w:pageBreakBefore w:val="0"/>
        <w:widowControl/>
        <w:kinsoku w:val="0"/>
        <w:wordWrap/>
        <w:overflowPunct/>
        <w:topLinePunct w:val="0"/>
        <w:autoSpaceDE w:val="0"/>
        <w:autoSpaceDN w:val="0"/>
        <w:bidi w:val="0"/>
        <w:adjustRightInd w:val="0"/>
        <w:snapToGrid w:val="0"/>
        <w:spacing w:before="92" w:line="300" w:lineRule="exact"/>
        <w:ind w:left="884"/>
        <w:textAlignment w:val="baseline"/>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rPr>
        <w:t>简要规格描述：按照国家有关文件要求，城乡居民、城镇职工大病保险需由第三方商业保险公司承办，通过项目采购，选择合适的保险公司，承办该项服务。大型商业保险公司，具备承办全市大病保险的业务资质，能配合医疗保障部门开展大病保险受理、报销全流程服务，同时做好清算、数据分析等各项工作</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（详见招标文件）</w:t>
      </w:r>
    </w:p>
    <w:p w14:paraId="2C3193CD">
      <w:pPr>
        <w:keepNext w:val="0"/>
        <w:keepLines w:val="0"/>
        <w:pageBreakBefore w:val="0"/>
        <w:widowControl/>
        <w:kinsoku w:val="0"/>
        <w:wordWrap/>
        <w:overflowPunct/>
        <w:topLinePunct w:val="0"/>
        <w:autoSpaceDE w:val="0"/>
        <w:autoSpaceDN w:val="0"/>
        <w:bidi w:val="0"/>
        <w:adjustRightInd w:val="0"/>
        <w:snapToGrid w:val="0"/>
        <w:spacing w:before="209" w:line="300" w:lineRule="exact"/>
        <w:ind w:left="859"/>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备注：</w:t>
      </w:r>
    </w:p>
    <w:p w14:paraId="6971D3EC">
      <w:pPr>
        <w:keepNext w:val="0"/>
        <w:keepLines w:val="0"/>
        <w:pageBreakBefore w:val="0"/>
        <w:widowControl/>
        <w:kinsoku w:val="0"/>
        <w:wordWrap/>
        <w:overflowPunct/>
        <w:topLinePunct w:val="0"/>
        <w:autoSpaceDE w:val="0"/>
        <w:autoSpaceDN w:val="0"/>
        <w:bidi w:val="0"/>
        <w:adjustRightInd w:val="0"/>
        <w:snapToGrid w:val="0"/>
        <w:spacing w:before="247" w:line="300" w:lineRule="exact"/>
        <w:ind w:left="15" w:firstLine="993"/>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合同履约期限：3年,合同一年一签</w:t>
      </w:r>
    </w:p>
    <w:p w14:paraId="1BAFB063">
      <w:pPr>
        <w:keepNext w:val="0"/>
        <w:keepLines w:val="0"/>
        <w:pageBreakBefore w:val="0"/>
        <w:widowControl/>
        <w:kinsoku w:val="0"/>
        <w:wordWrap/>
        <w:overflowPunct/>
        <w:topLinePunct w:val="0"/>
        <w:autoSpaceDE w:val="0"/>
        <w:autoSpaceDN w:val="0"/>
        <w:bidi w:val="0"/>
        <w:adjustRightInd w:val="0"/>
        <w:snapToGrid w:val="0"/>
        <w:spacing w:before="40" w:line="300" w:lineRule="exact"/>
        <w:ind w:left="1001"/>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本项目（是）接受联合体投标。</w:t>
      </w:r>
    </w:p>
    <w:p w14:paraId="36C605B0">
      <w:pPr>
        <w:keepNext w:val="0"/>
        <w:keepLines w:val="0"/>
        <w:pageBreakBefore w:val="0"/>
        <w:widowControl/>
        <w:kinsoku w:val="0"/>
        <w:wordWrap/>
        <w:overflowPunct/>
        <w:topLinePunct w:val="0"/>
        <w:autoSpaceDE w:val="0"/>
        <w:autoSpaceDN w:val="0"/>
        <w:bidi w:val="0"/>
        <w:adjustRightInd w:val="0"/>
        <w:snapToGrid w:val="0"/>
        <w:spacing w:before="223" w:line="300" w:lineRule="exact"/>
        <w:ind w:left="16"/>
        <w:textAlignment w:val="baseline"/>
        <w:rPr>
          <w:rFonts w:hint="eastAsia" w:ascii="宋体" w:hAnsi="宋体" w:eastAsia="宋体" w:cs="宋体"/>
          <w:sz w:val="24"/>
          <w:szCs w:val="24"/>
          <w:highlight w:val="none"/>
        </w:rPr>
      </w:pPr>
      <w:r>
        <w:rPr>
          <w:rFonts w:hint="eastAsia" w:ascii="宋体" w:hAnsi="宋体" w:eastAsia="宋体" w:cs="宋体"/>
          <w:b/>
          <w:bCs/>
          <w:spacing w:val="-13"/>
          <w:sz w:val="24"/>
          <w:szCs w:val="24"/>
          <w:highlight w:val="none"/>
        </w:rPr>
        <w:t>二、申请人的资格要求：</w:t>
      </w:r>
    </w:p>
    <w:p w14:paraId="08EF8856">
      <w:pPr>
        <w:keepNext w:val="0"/>
        <w:keepLines w:val="0"/>
        <w:pageBreakBefore w:val="0"/>
        <w:widowControl/>
        <w:kinsoku w:val="0"/>
        <w:wordWrap/>
        <w:overflowPunct/>
        <w:topLinePunct w:val="0"/>
        <w:autoSpaceDE w:val="0"/>
        <w:autoSpaceDN w:val="0"/>
        <w:bidi w:val="0"/>
        <w:adjustRightInd w:val="0"/>
        <w:snapToGrid w:val="0"/>
        <w:spacing w:before="91" w:line="300" w:lineRule="exact"/>
        <w:ind w:left="838" w:leftChars="232" w:hanging="351" w:hangingChars="135"/>
        <w:textAlignment w:val="baseline"/>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1.满足《中华人民共和国政府采购法》第二十二条规定；</w:t>
      </w:r>
    </w:p>
    <w:p w14:paraId="1F732BC2">
      <w:pPr>
        <w:keepNext w:val="0"/>
        <w:keepLines w:val="0"/>
        <w:pageBreakBefore w:val="0"/>
        <w:widowControl/>
        <w:kinsoku w:val="0"/>
        <w:wordWrap/>
        <w:overflowPunct/>
        <w:topLinePunct w:val="0"/>
        <w:autoSpaceDE w:val="0"/>
        <w:autoSpaceDN w:val="0"/>
        <w:bidi w:val="0"/>
        <w:adjustRightInd w:val="0"/>
        <w:snapToGrid w:val="0"/>
        <w:spacing w:before="300" w:line="300" w:lineRule="exact"/>
        <w:ind w:left="241" w:leftChars="0" w:firstLine="345" w:firstLineChars="133"/>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zh-CN" w:eastAsia="zh-CN"/>
        </w:rPr>
        <w:t>2.落实政府采购政策需满足的资格要求：</w:t>
      </w:r>
      <w:r>
        <w:rPr>
          <w:rFonts w:hint="eastAsia" w:ascii="宋体" w:hAnsi="宋体" w:eastAsia="宋体" w:cs="宋体"/>
          <w:spacing w:val="10"/>
          <w:sz w:val="24"/>
          <w:szCs w:val="24"/>
          <w:highlight w:val="none"/>
          <w:lang w:val="en-US" w:eastAsia="zh-CN"/>
        </w:rPr>
        <w:t>无</w:t>
      </w:r>
    </w:p>
    <w:p w14:paraId="6A56D2E7">
      <w:pPr>
        <w:keepNext w:val="0"/>
        <w:keepLines w:val="0"/>
        <w:pageBreakBefore w:val="0"/>
        <w:widowControl/>
        <w:kinsoku w:val="0"/>
        <w:wordWrap/>
        <w:overflowPunct/>
        <w:topLinePunct w:val="0"/>
        <w:autoSpaceDE w:val="0"/>
        <w:autoSpaceDN w:val="0"/>
        <w:bidi w:val="0"/>
        <w:adjustRightInd w:val="0"/>
        <w:snapToGrid w:val="0"/>
        <w:spacing w:before="300" w:line="300" w:lineRule="exact"/>
        <w:ind w:left="241" w:leftChars="0" w:firstLine="345" w:firstLineChars="133"/>
        <w:textAlignment w:val="baseline"/>
        <w:rPr>
          <w:rFonts w:hint="eastAsia" w:ascii="宋体" w:hAnsi="宋体" w:eastAsia="宋体" w:cs="宋体"/>
          <w:spacing w:val="10"/>
          <w:sz w:val="24"/>
          <w:szCs w:val="24"/>
          <w:highlight w:val="none"/>
          <w:lang w:val="zh-CN" w:eastAsia="zh-CN"/>
        </w:rPr>
      </w:pPr>
      <w:r>
        <w:rPr>
          <w:rFonts w:hint="eastAsia" w:ascii="宋体" w:hAnsi="宋体" w:eastAsia="宋体" w:cs="宋体"/>
          <w:spacing w:val="10"/>
          <w:sz w:val="24"/>
          <w:szCs w:val="24"/>
          <w:highlight w:val="none"/>
          <w:lang w:val="zh-CN" w:eastAsia="zh-CN"/>
        </w:rPr>
        <w:t>3.本项目的特定资格要求：(1)</w:t>
      </w:r>
      <w:r>
        <w:rPr>
          <w:rFonts w:hint="eastAsia" w:ascii="宋体" w:hAnsi="宋体" w:eastAsia="宋体" w:cs="宋体"/>
          <w:spacing w:val="10"/>
          <w:sz w:val="24"/>
          <w:szCs w:val="24"/>
          <w:highlight w:val="none"/>
          <w:lang w:val="en-US" w:eastAsia="zh-CN"/>
        </w:rPr>
        <w:t>联合体各方均需提供：</w:t>
      </w:r>
      <w:r>
        <w:rPr>
          <w:rFonts w:hint="eastAsia" w:ascii="宋体" w:hAnsi="宋体" w:eastAsia="宋体" w:cs="宋体"/>
          <w:spacing w:val="10"/>
          <w:sz w:val="24"/>
          <w:szCs w:val="24"/>
          <w:highlight w:val="none"/>
          <w:lang w:val="zh-CN" w:eastAsia="zh-CN"/>
        </w:rPr>
        <w:t>年审合格的法人营业执照或者分支机构营业执照。投标人属于分公司的，必须出具具有独立法人主体资格的总公司的授权书原件，总公司同意分公司参与本项目大病保险业务，并提供业务、财务、信息技术等支持，同时出面承诺其他分公司不参与本项目的投标(承诺书原件</w:t>
      </w:r>
      <w:r>
        <w:rPr>
          <w:rFonts w:hint="eastAsia" w:ascii="宋体" w:hAnsi="宋体" w:eastAsia="宋体" w:cs="宋体"/>
          <w:spacing w:val="10"/>
          <w:sz w:val="24"/>
          <w:szCs w:val="24"/>
          <w:highlight w:val="none"/>
          <w:lang w:val="en-US" w:eastAsia="zh-CN"/>
        </w:rPr>
        <w:t>扫描件</w:t>
      </w:r>
      <w:r>
        <w:rPr>
          <w:rFonts w:hint="eastAsia" w:ascii="宋体" w:hAnsi="宋体" w:eastAsia="宋体" w:cs="宋体"/>
          <w:spacing w:val="10"/>
          <w:sz w:val="24"/>
          <w:szCs w:val="24"/>
          <w:highlight w:val="none"/>
          <w:lang w:val="zh-CN" w:eastAsia="zh-CN"/>
        </w:rPr>
        <w:t>);</w:t>
      </w:r>
    </w:p>
    <w:p w14:paraId="45C0164A">
      <w:pPr>
        <w:keepNext w:val="0"/>
        <w:keepLines w:val="0"/>
        <w:pageBreakBefore w:val="0"/>
        <w:widowControl/>
        <w:kinsoku w:val="0"/>
        <w:wordWrap/>
        <w:overflowPunct/>
        <w:topLinePunct w:val="0"/>
        <w:autoSpaceDE w:val="0"/>
        <w:autoSpaceDN w:val="0"/>
        <w:bidi w:val="0"/>
        <w:adjustRightInd w:val="0"/>
        <w:snapToGrid w:val="0"/>
        <w:spacing w:before="300" w:line="300" w:lineRule="exact"/>
        <w:ind w:left="241" w:leftChars="0" w:firstLine="345" w:firstLineChars="133"/>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lang w:val="zh-CN" w:eastAsia="zh-CN"/>
        </w:rPr>
        <w:t>(2)</w:t>
      </w:r>
      <w:r>
        <w:rPr>
          <w:rFonts w:hint="eastAsia" w:ascii="宋体" w:hAnsi="宋体" w:eastAsia="宋体" w:cs="宋体"/>
          <w:spacing w:val="10"/>
          <w:sz w:val="24"/>
          <w:szCs w:val="24"/>
          <w:highlight w:val="none"/>
          <w:lang w:val="en-US" w:eastAsia="zh-CN"/>
        </w:rPr>
        <w:t>联合体各方均需提供：</w:t>
      </w:r>
      <w:r>
        <w:rPr>
          <w:rFonts w:hint="eastAsia" w:ascii="宋体" w:hAnsi="宋体" w:eastAsia="宋体" w:cs="宋体"/>
          <w:spacing w:val="10"/>
          <w:sz w:val="24"/>
          <w:szCs w:val="24"/>
          <w:highlight w:val="none"/>
          <w:lang w:val="zh-CN" w:eastAsia="zh-CN"/>
        </w:rPr>
        <w:t>投标人必须经中国保监会批准成立的，获得总公司同意其在新疆开展大病保险业务的批准（经保监会备案或者审批的大病保险产品的条款、经营许可证、上级机构给各地州分公司出具的同意及开展大病保险的批复文件原件</w:t>
      </w:r>
      <w:r>
        <w:rPr>
          <w:rFonts w:hint="eastAsia" w:ascii="宋体" w:hAnsi="宋体" w:eastAsia="宋体" w:cs="宋体"/>
          <w:spacing w:val="10"/>
          <w:sz w:val="24"/>
          <w:szCs w:val="24"/>
          <w:highlight w:val="none"/>
          <w:lang w:val="en-US" w:eastAsia="zh-CN"/>
        </w:rPr>
        <w:t>扫描件</w:t>
      </w:r>
      <w:r>
        <w:rPr>
          <w:rFonts w:hint="eastAsia" w:ascii="宋体" w:hAnsi="宋体" w:eastAsia="宋体" w:cs="宋体"/>
          <w:spacing w:val="10"/>
          <w:sz w:val="24"/>
          <w:szCs w:val="24"/>
          <w:highlight w:val="none"/>
          <w:lang w:val="zh-CN" w:eastAsia="zh-CN"/>
        </w:rPr>
        <w:t>），需投标人在保监会新疆监管局最新一期新疆维吾尔自治区辖区大病保险经营资质名单内（提供网站截图）；</w:t>
      </w:r>
    </w:p>
    <w:p w14:paraId="454682E8">
      <w:pPr>
        <w:keepNext w:val="0"/>
        <w:keepLines w:val="0"/>
        <w:pageBreakBefore w:val="0"/>
        <w:widowControl/>
        <w:kinsoku w:val="0"/>
        <w:wordWrap/>
        <w:overflowPunct/>
        <w:topLinePunct w:val="0"/>
        <w:autoSpaceDE w:val="0"/>
        <w:autoSpaceDN w:val="0"/>
        <w:bidi w:val="0"/>
        <w:adjustRightInd w:val="0"/>
        <w:snapToGrid w:val="0"/>
        <w:spacing w:before="208" w:line="300" w:lineRule="exact"/>
        <w:ind w:left="20"/>
        <w:textAlignment w:val="baseline"/>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三、获取采购文件</w:t>
      </w:r>
    </w:p>
    <w:p w14:paraId="3748BC25">
      <w:pPr>
        <w:keepNext w:val="0"/>
        <w:keepLines w:val="0"/>
        <w:pageBreakBefore w:val="0"/>
        <w:widowControl/>
        <w:kinsoku w:val="0"/>
        <w:wordWrap/>
        <w:overflowPunct/>
        <w:topLinePunct w:val="0"/>
        <w:autoSpaceDE w:val="0"/>
        <w:autoSpaceDN w:val="0"/>
        <w:bidi w:val="0"/>
        <w:adjustRightInd w:val="0"/>
        <w:snapToGrid w:val="0"/>
        <w:spacing w:before="242" w:line="300" w:lineRule="exact"/>
        <w:ind w:left="16" w:right="166" w:firstLine="587"/>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时间：202</w:t>
      </w:r>
      <w:r>
        <w:rPr>
          <w:rFonts w:hint="eastAsia" w:ascii="宋体" w:hAnsi="宋体" w:eastAsia="宋体" w:cs="宋体"/>
          <w:spacing w:val="-23"/>
          <w:sz w:val="24"/>
          <w:szCs w:val="24"/>
          <w:highlight w:val="none"/>
          <w:lang w:val="en-US" w:eastAsia="zh-CN"/>
        </w:rPr>
        <w:t>5</w:t>
      </w:r>
      <w:r>
        <w:rPr>
          <w:rFonts w:hint="eastAsia" w:ascii="宋体" w:hAnsi="宋体" w:eastAsia="宋体" w:cs="宋体"/>
          <w:spacing w:val="-36"/>
          <w:sz w:val="24"/>
          <w:szCs w:val="24"/>
          <w:highlight w:val="none"/>
        </w:rPr>
        <w:t xml:space="preserve"> </w:t>
      </w:r>
      <w:r>
        <w:rPr>
          <w:rFonts w:hint="eastAsia" w:ascii="宋体" w:hAnsi="宋体" w:eastAsia="宋体" w:cs="宋体"/>
          <w:spacing w:val="-23"/>
          <w:sz w:val="24"/>
          <w:szCs w:val="24"/>
          <w:highlight w:val="none"/>
        </w:rPr>
        <w:t>年</w:t>
      </w:r>
      <w:r>
        <w:rPr>
          <w:rFonts w:hint="eastAsia" w:ascii="宋体" w:hAnsi="宋体" w:eastAsia="宋体" w:cs="宋体"/>
          <w:spacing w:val="-65"/>
          <w:sz w:val="24"/>
          <w:szCs w:val="24"/>
          <w:highlight w:val="none"/>
        </w:rPr>
        <w:t xml:space="preserve"> </w:t>
      </w:r>
      <w:r>
        <w:rPr>
          <w:rFonts w:hint="eastAsia" w:ascii="宋体" w:hAnsi="宋体" w:eastAsia="宋体" w:cs="宋体"/>
          <w:spacing w:val="-23"/>
          <w:sz w:val="24"/>
          <w:szCs w:val="24"/>
          <w:highlight w:val="none"/>
          <w:lang w:val="en-US" w:eastAsia="zh-CN"/>
        </w:rPr>
        <w:t>06</w:t>
      </w:r>
      <w:r>
        <w:rPr>
          <w:rFonts w:hint="eastAsia" w:ascii="宋体" w:hAnsi="宋体" w:eastAsia="宋体" w:cs="宋体"/>
          <w:spacing w:val="-23"/>
          <w:sz w:val="24"/>
          <w:szCs w:val="24"/>
          <w:highlight w:val="none"/>
        </w:rPr>
        <w:t>月</w:t>
      </w:r>
      <w:r>
        <w:rPr>
          <w:rFonts w:hint="eastAsia" w:ascii="宋体" w:hAnsi="宋体" w:eastAsia="宋体" w:cs="宋体"/>
          <w:spacing w:val="-50"/>
          <w:sz w:val="24"/>
          <w:szCs w:val="24"/>
          <w:highlight w:val="none"/>
        </w:rPr>
        <w:t xml:space="preserve"> </w:t>
      </w:r>
      <w:r>
        <w:rPr>
          <w:rFonts w:hint="eastAsia" w:ascii="宋体" w:hAnsi="宋体" w:eastAsia="宋体" w:cs="宋体"/>
          <w:spacing w:val="-23"/>
          <w:sz w:val="24"/>
          <w:szCs w:val="24"/>
          <w:highlight w:val="none"/>
        </w:rPr>
        <w:t>2</w:t>
      </w:r>
      <w:r>
        <w:rPr>
          <w:rFonts w:hint="eastAsia" w:ascii="宋体" w:hAnsi="宋体" w:eastAsia="宋体" w:cs="宋体"/>
          <w:spacing w:val="-23"/>
          <w:sz w:val="24"/>
          <w:szCs w:val="24"/>
          <w:highlight w:val="none"/>
          <w:lang w:val="en-US" w:eastAsia="zh-CN"/>
        </w:rPr>
        <w:t>6</w:t>
      </w:r>
      <w:r>
        <w:rPr>
          <w:rFonts w:hint="eastAsia" w:ascii="宋体" w:hAnsi="宋体" w:eastAsia="宋体" w:cs="宋体"/>
          <w:spacing w:val="16"/>
          <w:sz w:val="24"/>
          <w:szCs w:val="24"/>
          <w:highlight w:val="none"/>
        </w:rPr>
        <w:t xml:space="preserve"> </w:t>
      </w:r>
      <w:r>
        <w:rPr>
          <w:rFonts w:hint="eastAsia" w:ascii="宋体" w:hAnsi="宋体" w:eastAsia="宋体" w:cs="宋体"/>
          <w:spacing w:val="-23"/>
          <w:sz w:val="24"/>
          <w:szCs w:val="24"/>
          <w:highlight w:val="none"/>
        </w:rPr>
        <w:t>日至</w:t>
      </w:r>
      <w:r>
        <w:rPr>
          <w:rFonts w:hint="eastAsia" w:ascii="宋体" w:hAnsi="宋体" w:eastAsia="宋体" w:cs="宋体"/>
          <w:spacing w:val="-65"/>
          <w:sz w:val="24"/>
          <w:szCs w:val="24"/>
          <w:highlight w:val="none"/>
        </w:rPr>
        <w:t xml:space="preserve"> </w:t>
      </w:r>
      <w:r>
        <w:rPr>
          <w:rFonts w:hint="eastAsia" w:ascii="宋体" w:hAnsi="宋体" w:eastAsia="宋体" w:cs="宋体"/>
          <w:spacing w:val="-23"/>
          <w:sz w:val="24"/>
          <w:szCs w:val="24"/>
          <w:highlight w:val="none"/>
        </w:rPr>
        <w:t>202</w:t>
      </w:r>
      <w:r>
        <w:rPr>
          <w:rFonts w:hint="eastAsia" w:ascii="宋体" w:hAnsi="宋体" w:eastAsia="宋体" w:cs="宋体"/>
          <w:spacing w:val="-23"/>
          <w:sz w:val="24"/>
          <w:szCs w:val="24"/>
          <w:highlight w:val="none"/>
          <w:lang w:val="en-US" w:eastAsia="zh-CN"/>
        </w:rPr>
        <w:t>5</w:t>
      </w:r>
      <w:r>
        <w:rPr>
          <w:rFonts w:hint="eastAsia" w:ascii="宋体" w:hAnsi="宋体" w:eastAsia="宋体" w:cs="宋体"/>
          <w:spacing w:val="-41"/>
          <w:sz w:val="24"/>
          <w:szCs w:val="24"/>
          <w:highlight w:val="none"/>
        </w:rPr>
        <w:t xml:space="preserve"> </w:t>
      </w:r>
      <w:r>
        <w:rPr>
          <w:rFonts w:hint="eastAsia" w:ascii="宋体" w:hAnsi="宋体" w:eastAsia="宋体" w:cs="宋体"/>
          <w:spacing w:val="-23"/>
          <w:sz w:val="24"/>
          <w:szCs w:val="24"/>
          <w:highlight w:val="none"/>
        </w:rPr>
        <w:t>年</w:t>
      </w:r>
      <w:r>
        <w:rPr>
          <w:rFonts w:hint="eastAsia" w:ascii="宋体" w:hAnsi="宋体" w:eastAsia="宋体" w:cs="宋体"/>
          <w:spacing w:val="-64"/>
          <w:sz w:val="24"/>
          <w:szCs w:val="24"/>
          <w:highlight w:val="none"/>
          <w:lang w:val="en-US" w:eastAsia="zh-CN"/>
        </w:rPr>
        <w:t>0 7</w:t>
      </w:r>
      <w:r>
        <w:rPr>
          <w:rFonts w:hint="eastAsia" w:ascii="宋体" w:hAnsi="宋体" w:eastAsia="宋体" w:cs="宋体"/>
          <w:spacing w:val="-23"/>
          <w:sz w:val="24"/>
          <w:szCs w:val="24"/>
          <w:highlight w:val="none"/>
        </w:rPr>
        <w:t>月</w:t>
      </w:r>
      <w:r>
        <w:rPr>
          <w:rFonts w:hint="eastAsia" w:ascii="宋体" w:hAnsi="宋体" w:eastAsia="宋体" w:cs="宋体"/>
          <w:spacing w:val="-50"/>
          <w:sz w:val="24"/>
          <w:szCs w:val="24"/>
          <w:highlight w:val="none"/>
        </w:rPr>
        <w:t xml:space="preserve"> </w:t>
      </w:r>
      <w:r>
        <w:rPr>
          <w:rFonts w:hint="eastAsia" w:ascii="宋体" w:hAnsi="宋体" w:eastAsia="宋体" w:cs="宋体"/>
          <w:spacing w:val="-23"/>
          <w:sz w:val="24"/>
          <w:szCs w:val="24"/>
          <w:highlight w:val="none"/>
          <w:lang w:val="en-US" w:eastAsia="zh-CN"/>
        </w:rPr>
        <w:t>03</w:t>
      </w:r>
      <w:r>
        <w:rPr>
          <w:rFonts w:hint="eastAsia" w:ascii="宋体" w:hAnsi="宋体" w:eastAsia="宋体" w:cs="宋体"/>
          <w:spacing w:val="-23"/>
          <w:sz w:val="24"/>
          <w:szCs w:val="24"/>
          <w:highlight w:val="none"/>
        </w:rPr>
        <w:t xml:space="preserve">日每天上午 </w:t>
      </w:r>
      <w:r>
        <w:rPr>
          <w:rFonts w:hint="eastAsia" w:ascii="宋体" w:hAnsi="宋体" w:eastAsia="宋体" w:cs="宋体"/>
          <w:spacing w:val="-23"/>
          <w:sz w:val="24"/>
          <w:szCs w:val="24"/>
          <w:highlight w:val="none"/>
          <w:lang w:val="en-US" w:eastAsia="zh-CN"/>
        </w:rPr>
        <w:t>09</w:t>
      </w:r>
      <w:r>
        <w:rPr>
          <w:rFonts w:hint="eastAsia" w:ascii="宋体" w:hAnsi="宋体" w:eastAsia="宋体" w:cs="宋体"/>
          <w:spacing w:val="-23"/>
          <w:sz w:val="24"/>
          <w:szCs w:val="24"/>
          <w:highlight w:val="none"/>
        </w:rPr>
        <w:t>:</w:t>
      </w:r>
      <w:r>
        <w:rPr>
          <w:rFonts w:hint="eastAsia" w:ascii="宋体" w:hAnsi="宋体" w:eastAsia="宋体" w:cs="宋体"/>
          <w:spacing w:val="-23"/>
          <w:sz w:val="24"/>
          <w:szCs w:val="24"/>
          <w:highlight w:val="none"/>
          <w:lang w:val="en-US" w:eastAsia="zh-CN"/>
        </w:rPr>
        <w:t>3</w:t>
      </w:r>
      <w:r>
        <w:rPr>
          <w:rFonts w:hint="eastAsia" w:ascii="宋体" w:hAnsi="宋体" w:eastAsia="宋体" w:cs="宋体"/>
          <w:spacing w:val="-23"/>
          <w:sz w:val="24"/>
          <w:szCs w:val="24"/>
          <w:highlight w:val="none"/>
        </w:rPr>
        <w:t>0</w:t>
      </w:r>
      <w:r>
        <w:rPr>
          <w:rFonts w:hint="eastAsia" w:ascii="宋体" w:hAnsi="宋体" w:eastAsia="宋体" w:cs="宋体"/>
          <w:spacing w:val="-33"/>
          <w:sz w:val="24"/>
          <w:szCs w:val="24"/>
          <w:highlight w:val="none"/>
        </w:rPr>
        <w:t xml:space="preserve"> </w:t>
      </w:r>
      <w:r>
        <w:rPr>
          <w:rFonts w:hint="eastAsia" w:ascii="宋体" w:hAnsi="宋体" w:eastAsia="宋体" w:cs="宋体"/>
          <w:spacing w:val="-23"/>
          <w:sz w:val="24"/>
          <w:szCs w:val="24"/>
          <w:highlight w:val="none"/>
        </w:rPr>
        <w:t>至</w:t>
      </w:r>
      <w:r>
        <w:rPr>
          <w:rFonts w:hint="eastAsia" w:ascii="宋体" w:hAnsi="宋体" w:eastAsia="宋体" w:cs="宋体"/>
          <w:spacing w:val="-30"/>
          <w:sz w:val="24"/>
          <w:szCs w:val="24"/>
          <w:highlight w:val="none"/>
        </w:rPr>
        <w:t xml:space="preserve"> </w:t>
      </w:r>
      <w:r>
        <w:rPr>
          <w:rFonts w:hint="eastAsia" w:ascii="宋体" w:hAnsi="宋体" w:eastAsia="宋体" w:cs="宋体"/>
          <w:spacing w:val="-23"/>
          <w:sz w:val="24"/>
          <w:szCs w:val="24"/>
          <w:highlight w:val="none"/>
        </w:rPr>
        <w:t>13:30，</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下午 16:</w:t>
      </w:r>
      <w:r>
        <w:rPr>
          <w:rFonts w:hint="eastAsia" w:ascii="宋体" w:hAnsi="宋体" w:eastAsia="宋体" w:cs="宋体"/>
          <w:spacing w:val="-11"/>
          <w:sz w:val="24"/>
          <w:szCs w:val="24"/>
          <w:highlight w:val="none"/>
          <w:lang w:val="en-US" w:eastAsia="zh-CN"/>
        </w:rPr>
        <w:t>3</w:t>
      </w:r>
      <w:r>
        <w:rPr>
          <w:rFonts w:hint="eastAsia" w:ascii="宋体" w:hAnsi="宋体" w:eastAsia="宋体" w:cs="宋体"/>
          <w:spacing w:val="-11"/>
          <w:sz w:val="24"/>
          <w:szCs w:val="24"/>
          <w:highlight w:val="none"/>
        </w:rPr>
        <w:t xml:space="preserve">0 至 </w:t>
      </w:r>
      <w:r>
        <w:rPr>
          <w:rFonts w:hint="eastAsia" w:ascii="宋体" w:hAnsi="宋体" w:eastAsia="宋体" w:cs="宋体"/>
          <w:spacing w:val="-11"/>
          <w:sz w:val="24"/>
          <w:szCs w:val="24"/>
          <w:highlight w:val="none"/>
          <w:lang w:val="en-US" w:eastAsia="zh-CN"/>
        </w:rPr>
        <w:t>20</w:t>
      </w:r>
      <w:r>
        <w:rPr>
          <w:rFonts w:hint="eastAsia" w:ascii="宋体" w:hAnsi="宋体" w:eastAsia="宋体" w:cs="宋体"/>
          <w:spacing w:val="-11"/>
          <w:sz w:val="24"/>
          <w:szCs w:val="24"/>
          <w:highlight w:val="none"/>
        </w:rPr>
        <w:t>:</w:t>
      </w:r>
      <w:r>
        <w:rPr>
          <w:rFonts w:hint="eastAsia" w:ascii="宋体" w:hAnsi="宋体" w:eastAsia="宋体" w:cs="宋体"/>
          <w:spacing w:val="-11"/>
          <w:sz w:val="24"/>
          <w:szCs w:val="24"/>
          <w:highlight w:val="none"/>
          <w:lang w:val="en-US" w:eastAsia="zh-CN"/>
        </w:rPr>
        <w:t>0</w:t>
      </w:r>
      <w:r>
        <w:rPr>
          <w:rFonts w:hint="eastAsia" w:ascii="宋体" w:hAnsi="宋体" w:eastAsia="宋体" w:cs="宋体"/>
          <w:spacing w:val="-11"/>
          <w:sz w:val="24"/>
          <w:szCs w:val="24"/>
          <w:highlight w:val="none"/>
        </w:rPr>
        <w:t>0（北京时间，法定节假日除外）。</w:t>
      </w:r>
    </w:p>
    <w:p w14:paraId="15893F1A">
      <w:pPr>
        <w:keepNext w:val="0"/>
        <w:keepLines w:val="0"/>
        <w:pageBreakBefore w:val="0"/>
        <w:widowControl/>
        <w:kinsoku w:val="0"/>
        <w:wordWrap/>
        <w:overflowPunct/>
        <w:topLinePunct w:val="0"/>
        <w:autoSpaceDE w:val="0"/>
        <w:autoSpaceDN w:val="0"/>
        <w:bidi w:val="0"/>
        <w:adjustRightInd w:val="0"/>
        <w:snapToGrid w:val="0"/>
        <w:spacing w:before="23" w:line="300" w:lineRule="exact"/>
        <w:ind w:left="568"/>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地点：政府采购云平台线上。</w:t>
      </w:r>
    </w:p>
    <w:p w14:paraId="420CAE4A">
      <w:pPr>
        <w:keepNext w:val="0"/>
        <w:keepLines w:val="0"/>
        <w:pageBreakBefore w:val="0"/>
        <w:widowControl/>
        <w:kinsoku w:val="0"/>
        <w:wordWrap/>
        <w:overflowPunct/>
        <w:topLinePunct w:val="0"/>
        <w:autoSpaceDE w:val="0"/>
        <w:autoSpaceDN w:val="0"/>
        <w:bidi w:val="0"/>
        <w:adjustRightInd w:val="0"/>
        <w:snapToGrid w:val="0"/>
        <w:spacing w:before="241" w:line="300" w:lineRule="exact"/>
        <w:ind w:left="4" w:firstLine="574"/>
        <w:jc w:val="both"/>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方式：</w:t>
      </w:r>
      <w:r>
        <w:rPr>
          <w:rFonts w:hint="eastAsia" w:ascii="宋体" w:hAnsi="宋体" w:eastAsia="宋体" w:cs="宋体"/>
          <w:spacing w:val="18"/>
          <w:sz w:val="24"/>
          <w:szCs w:val="24"/>
          <w:highlight w:val="none"/>
          <w:lang w:eastAsia="zh-CN"/>
        </w:rPr>
        <w:t>投标人</w:t>
      </w:r>
      <w:r>
        <w:rPr>
          <w:rFonts w:hint="eastAsia" w:ascii="宋体" w:hAnsi="宋体" w:eastAsia="宋体" w:cs="宋体"/>
          <w:spacing w:val="18"/>
          <w:sz w:val="24"/>
          <w:szCs w:val="24"/>
          <w:highlight w:val="none"/>
        </w:rPr>
        <w:t>登录政采云平台</w:t>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18"/>
          <w:sz w:val="24"/>
          <w:szCs w:val="24"/>
          <w:highlight w:val="none"/>
        </w:rPr>
        <w:t>://</w:t>
      </w:r>
      <w:r>
        <w:rPr>
          <w:rFonts w:hint="eastAsia" w:ascii="宋体" w:hAnsi="宋体" w:eastAsia="宋体" w:cs="宋体"/>
          <w:sz w:val="24"/>
          <w:szCs w:val="24"/>
          <w:highlight w:val="none"/>
        </w:rPr>
        <w:t>www</w:t>
      </w:r>
      <w:r>
        <w:rPr>
          <w:rFonts w:hint="eastAsia" w:ascii="宋体" w:hAnsi="宋体" w:eastAsia="宋体" w:cs="宋体"/>
          <w:spacing w:val="18"/>
          <w:sz w:val="24"/>
          <w:szCs w:val="24"/>
          <w:highlight w:val="none"/>
        </w:rPr>
        <w:t>.</w:t>
      </w:r>
      <w:r>
        <w:rPr>
          <w:rFonts w:hint="eastAsia" w:ascii="宋体" w:hAnsi="宋体" w:eastAsia="宋体" w:cs="宋体"/>
          <w:sz w:val="24"/>
          <w:szCs w:val="24"/>
          <w:highlight w:val="none"/>
        </w:rPr>
        <w:t>zcygov</w:t>
      </w:r>
      <w:r>
        <w:rPr>
          <w:rFonts w:hint="eastAsia" w:ascii="宋体" w:hAnsi="宋体" w:eastAsia="宋体" w:cs="宋体"/>
          <w:spacing w:val="18"/>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18"/>
          <w:sz w:val="24"/>
          <w:szCs w:val="24"/>
          <w:highlight w:val="none"/>
        </w:rPr>
        <w:t>/</w:t>
      </w:r>
      <w:r>
        <w:rPr>
          <w:rFonts w:hint="eastAsia" w:ascii="宋体" w:hAnsi="宋体" w:eastAsia="宋体" w:cs="宋体"/>
          <w:spacing w:val="18"/>
          <w:sz w:val="24"/>
          <w:szCs w:val="24"/>
          <w:highlight w:val="none"/>
        </w:rPr>
        <w:fldChar w:fldCharType="end"/>
      </w:r>
      <w:r>
        <w:rPr>
          <w:rFonts w:hint="eastAsia" w:ascii="宋体" w:hAnsi="宋体" w:eastAsia="宋体" w:cs="宋体"/>
          <w:spacing w:val="18"/>
          <w:sz w:val="24"/>
          <w:szCs w:val="24"/>
          <w:highlight w:val="none"/>
        </w:rPr>
        <w:t>在线申请获取</w:t>
      </w:r>
      <w:r>
        <w:rPr>
          <w:rFonts w:hint="eastAsia" w:ascii="宋体" w:hAnsi="宋体" w:eastAsia="宋体" w:cs="宋体"/>
          <w:spacing w:val="13"/>
          <w:sz w:val="24"/>
          <w:szCs w:val="24"/>
          <w:highlight w:val="none"/>
        </w:rPr>
        <w:t>采购文件（进入“</w:t>
      </w:r>
      <w:r>
        <w:rPr>
          <w:rFonts w:hint="eastAsia" w:ascii="宋体" w:hAnsi="宋体" w:eastAsia="宋体" w:cs="宋体"/>
          <w:spacing w:val="-94"/>
          <w:sz w:val="24"/>
          <w:szCs w:val="24"/>
          <w:highlight w:val="none"/>
        </w:rPr>
        <w:t xml:space="preserve"> </w:t>
      </w:r>
      <w:r>
        <w:rPr>
          <w:rFonts w:hint="eastAsia" w:ascii="宋体" w:hAnsi="宋体" w:eastAsia="宋体" w:cs="宋体"/>
          <w:spacing w:val="13"/>
          <w:sz w:val="24"/>
          <w:szCs w:val="24"/>
          <w:highlight w:val="none"/>
        </w:rPr>
        <w:t>项目采购</w:t>
      </w:r>
      <w:r>
        <w:rPr>
          <w:rFonts w:hint="eastAsia" w:ascii="宋体" w:hAnsi="宋体" w:eastAsia="宋体" w:cs="宋体"/>
          <w:spacing w:val="-41"/>
          <w:sz w:val="24"/>
          <w:szCs w:val="24"/>
          <w:highlight w:val="none"/>
        </w:rPr>
        <w:t xml:space="preserve"> </w:t>
      </w:r>
      <w:r>
        <w:rPr>
          <w:rFonts w:hint="eastAsia" w:ascii="宋体" w:hAnsi="宋体" w:eastAsia="宋体" w:cs="宋体"/>
          <w:spacing w:val="13"/>
          <w:sz w:val="24"/>
          <w:szCs w:val="24"/>
          <w:highlight w:val="none"/>
        </w:rPr>
        <w:t>”应用，</w:t>
      </w:r>
      <w:r>
        <w:rPr>
          <w:rFonts w:hint="eastAsia" w:ascii="宋体" w:hAnsi="宋体" w:eastAsia="宋体" w:cs="宋体"/>
          <w:spacing w:val="-74"/>
          <w:sz w:val="24"/>
          <w:szCs w:val="24"/>
          <w:highlight w:val="none"/>
        </w:rPr>
        <w:t xml:space="preserve"> </w:t>
      </w:r>
      <w:r>
        <w:rPr>
          <w:rFonts w:hint="eastAsia" w:ascii="宋体" w:hAnsi="宋体" w:eastAsia="宋体" w:cs="宋体"/>
          <w:spacing w:val="13"/>
          <w:sz w:val="24"/>
          <w:szCs w:val="24"/>
          <w:highlight w:val="none"/>
        </w:rPr>
        <w:t>在获取采购文件菜单中选择项</w:t>
      </w:r>
      <w:r>
        <w:rPr>
          <w:rFonts w:hint="eastAsia" w:ascii="宋体" w:hAnsi="宋体" w:eastAsia="宋体" w:cs="宋体"/>
          <w:spacing w:val="12"/>
          <w:sz w:val="24"/>
          <w:szCs w:val="24"/>
          <w:highlight w:val="none"/>
        </w:rPr>
        <w:t>目，申</w:t>
      </w:r>
      <w:r>
        <w:rPr>
          <w:rFonts w:hint="eastAsia" w:ascii="宋体" w:hAnsi="宋体" w:eastAsia="宋体" w:cs="宋体"/>
          <w:spacing w:val="20"/>
          <w:sz w:val="24"/>
          <w:szCs w:val="24"/>
          <w:highlight w:val="none"/>
        </w:rPr>
        <w:t>请获取采购文件</w:t>
      </w:r>
      <w:r>
        <w:rPr>
          <w:rFonts w:hint="eastAsia" w:ascii="宋体" w:hAnsi="宋体" w:eastAsia="宋体" w:cs="宋体"/>
          <w:spacing w:val="-1"/>
          <w:sz w:val="24"/>
          <w:szCs w:val="24"/>
          <w:highlight w:val="none"/>
        </w:rPr>
        <w:t>）</w:t>
      </w:r>
      <w:r>
        <w:rPr>
          <w:rFonts w:hint="eastAsia" w:ascii="宋体" w:hAnsi="宋体" w:eastAsia="宋体" w:cs="宋体"/>
          <w:spacing w:val="-14"/>
          <w:sz w:val="24"/>
          <w:szCs w:val="24"/>
          <w:highlight w:val="none"/>
        </w:rPr>
        <w:t xml:space="preserve"> </w:t>
      </w:r>
      <w:r>
        <w:rPr>
          <w:rFonts w:hint="eastAsia" w:ascii="宋体" w:hAnsi="宋体" w:eastAsia="宋体" w:cs="宋体"/>
          <w:spacing w:val="-1"/>
          <w:sz w:val="24"/>
          <w:szCs w:val="24"/>
          <w:highlight w:val="none"/>
        </w:rPr>
        <w:t>，</w:t>
      </w:r>
      <w:r>
        <w:rPr>
          <w:rFonts w:hint="eastAsia" w:ascii="宋体" w:hAnsi="宋体" w:eastAsia="宋体" w:cs="宋体"/>
          <w:spacing w:val="20"/>
          <w:sz w:val="24"/>
          <w:szCs w:val="24"/>
          <w:highlight w:val="none"/>
        </w:rPr>
        <w:t>或者点击采购公告底部潜在</w:t>
      </w:r>
      <w:r>
        <w:rPr>
          <w:rFonts w:hint="eastAsia" w:ascii="宋体" w:hAnsi="宋体" w:eastAsia="宋体" w:cs="宋体"/>
          <w:spacing w:val="20"/>
          <w:sz w:val="24"/>
          <w:szCs w:val="24"/>
          <w:highlight w:val="none"/>
          <w:lang w:eastAsia="zh-CN"/>
        </w:rPr>
        <w:t>投标人</w:t>
      </w:r>
      <w:r>
        <w:rPr>
          <w:rFonts w:hint="eastAsia" w:ascii="宋体" w:hAnsi="宋体" w:eastAsia="宋体" w:cs="宋体"/>
          <w:spacing w:val="20"/>
          <w:sz w:val="24"/>
          <w:szCs w:val="24"/>
          <w:highlight w:val="none"/>
        </w:rPr>
        <w:t>“</w:t>
      </w:r>
      <w:r>
        <w:rPr>
          <w:rFonts w:hint="eastAsia" w:ascii="宋体" w:hAnsi="宋体" w:eastAsia="宋体" w:cs="宋体"/>
          <w:spacing w:val="-92"/>
          <w:sz w:val="24"/>
          <w:szCs w:val="24"/>
          <w:highlight w:val="none"/>
        </w:rPr>
        <w:t xml:space="preserve"> </w:t>
      </w:r>
      <w:r>
        <w:rPr>
          <w:rFonts w:hint="eastAsia" w:ascii="宋体" w:hAnsi="宋体" w:eastAsia="宋体" w:cs="宋体"/>
          <w:spacing w:val="20"/>
          <w:sz w:val="24"/>
          <w:szCs w:val="24"/>
          <w:highlight w:val="none"/>
        </w:rPr>
        <w:t>获取采购文</w:t>
      </w:r>
      <w:r>
        <w:rPr>
          <w:rFonts w:hint="eastAsia" w:ascii="宋体" w:hAnsi="宋体" w:eastAsia="宋体" w:cs="宋体"/>
          <w:spacing w:val="19"/>
          <w:sz w:val="24"/>
          <w:szCs w:val="24"/>
          <w:highlight w:val="none"/>
        </w:rPr>
        <w:t>件</w:t>
      </w:r>
      <w:r>
        <w:rPr>
          <w:rFonts w:hint="eastAsia" w:ascii="宋体" w:hAnsi="宋体" w:eastAsia="宋体" w:cs="宋体"/>
          <w:spacing w:val="-41"/>
          <w:sz w:val="24"/>
          <w:szCs w:val="24"/>
          <w:highlight w:val="none"/>
        </w:rPr>
        <w:t xml:space="preserve"> </w:t>
      </w:r>
      <w:r>
        <w:rPr>
          <w:rFonts w:hint="eastAsia" w:ascii="宋体" w:hAnsi="宋体" w:eastAsia="宋体" w:cs="宋体"/>
          <w:spacing w:val="19"/>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,页面跳转后登陆，直接获取采购文件。</w:t>
      </w:r>
    </w:p>
    <w:p w14:paraId="6248CB89">
      <w:pPr>
        <w:keepNext w:val="0"/>
        <w:keepLines w:val="0"/>
        <w:pageBreakBefore w:val="0"/>
        <w:widowControl/>
        <w:kinsoku w:val="0"/>
        <w:wordWrap/>
        <w:overflowPunct/>
        <w:topLinePunct w:val="0"/>
        <w:autoSpaceDE w:val="0"/>
        <w:autoSpaceDN w:val="0"/>
        <w:bidi w:val="0"/>
        <w:adjustRightInd w:val="0"/>
        <w:snapToGrid w:val="0"/>
        <w:spacing w:before="24" w:line="300" w:lineRule="exact"/>
        <w:ind w:left="597"/>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售价（元</w:t>
      </w:r>
      <w:r>
        <w:rPr>
          <w:rFonts w:hint="eastAsia" w:ascii="宋体" w:hAnsi="宋体" w:eastAsia="宋体" w:cs="宋体"/>
          <w:spacing w:val="7"/>
          <w:sz w:val="24"/>
          <w:szCs w:val="24"/>
          <w:highlight w:val="none"/>
        </w:rPr>
        <w:t>）：</w:t>
      </w:r>
      <w:r>
        <w:rPr>
          <w:rFonts w:hint="eastAsia" w:ascii="宋体" w:hAnsi="宋体" w:eastAsia="宋体" w:cs="宋体"/>
          <w:spacing w:val="-11"/>
          <w:sz w:val="24"/>
          <w:szCs w:val="24"/>
          <w:highlight w:val="none"/>
        </w:rPr>
        <w:t>0</w:t>
      </w:r>
    </w:p>
    <w:p w14:paraId="2119C1D1">
      <w:pPr>
        <w:keepNext w:val="0"/>
        <w:keepLines w:val="0"/>
        <w:pageBreakBefore w:val="0"/>
        <w:widowControl/>
        <w:kinsoku w:val="0"/>
        <w:wordWrap/>
        <w:overflowPunct/>
        <w:topLinePunct w:val="0"/>
        <w:autoSpaceDE w:val="0"/>
        <w:autoSpaceDN w:val="0"/>
        <w:bidi w:val="0"/>
        <w:adjustRightInd w:val="0"/>
        <w:snapToGrid w:val="0"/>
        <w:spacing w:before="223" w:line="300" w:lineRule="exact"/>
        <w:ind w:left="72"/>
        <w:textAlignment w:val="baseline"/>
        <w:rPr>
          <w:rFonts w:hint="eastAsia" w:ascii="宋体" w:hAnsi="宋体" w:eastAsia="宋体" w:cs="宋体"/>
          <w:sz w:val="24"/>
          <w:szCs w:val="24"/>
          <w:highlight w:val="none"/>
        </w:rPr>
      </w:pPr>
      <w:r>
        <w:rPr>
          <w:rFonts w:hint="eastAsia" w:ascii="宋体" w:hAnsi="宋体" w:eastAsia="宋体" w:cs="宋体"/>
          <w:b/>
          <w:bCs/>
          <w:spacing w:val="-16"/>
          <w:sz w:val="24"/>
          <w:szCs w:val="24"/>
          <w:highlight w:val="none"/>
        </w:rPr>
        <w:t>四、响应文件提交</w:t>
      </w:r>
    </w:p>
    <w:p w14:paraId="1A1E2AED">
      <w:pPr>
        <w:keepNext w:val="0"/>
        <w:keepLines w:val="0"/>
        <w:pageBreakBefore w:val="0"/>
        <w:widowControl/>
        <w:kinsoku w:val="0"/>
        <w:wordWrap/>
        <w:overflowPunct/>
        <w:topLinePunct w:val="0"/>
        <w:autoSpaceDE w:val="0"/>
        <w:autoSpaceDN w:val="0"/>
        <w:bidi w:val="0"/>
        <w:adjustRightInd w:val="0"/>
        <w:snapToGrid w:val="0"/>
        <w:spacing w:before="221" w:line="300" w:lineRule="exact"/>
        <w:ind w:left="641"/>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截止时间：202</w:t>
      </w:r>
      <w:r>
        <w:rPr>
          <w:rFonts w:hint="eastAsia" w:ascii="宋体" w:hAnsi="宋体" w:eastAsia="宋体" w:cs="宋体"/>
          <w:spacing w:val="-8"/>
          <w:sz w:val="24"/>
          <w:szCs w:val="24"/>
          <w:highlight w:val="none"/>
          <w:lang w:val="en-US" w:eastAsia="zh-CN"/>
        </w:rPr>
        <w:t>5</w:t>
      </w:r>
      <w:r>
        <w:rPr>
          <w:rFonts w:hint="eastAsia" w:ascii="宋体" w:hAnsi="宋体" w:eastAsia="宋体" w:cs="宋体"/>
          <w:spacing w:val="-8"/>
          <w:sz w:val="24"/>
          <w:szCs w:val="24"/>
          <w:highlight w:val="none"/>
        </w:rPr>
        <w:t xml:space="preserve"> 年 </w:t>
      </w:r>
      <w:r>
        <w:rPr>
          <w:rFonts w:hint="eastAsia" w:ascii="宋体" w:hAnsi="宋体" w:eastAsia="宋体" w:cs="宋体"/>
          <w:spacing w:val="-8"/>
          <w:sz w:val="24"/>
          <w:szCs w:val="24"/>
          <w:highlight w:val="none"/>
          <w:lang w:val="en-US" w:eastAsia="zh-CN"/>
        </w:rPr>
        <w:t>07</w:t>
      </w:r>
      <w:r>
        <w:rPr>
          <w:rFonts w:hint="eastAsia" w:ascii="宋体" w:hAnsi="宋体" w:eastAsia="宋体" w:cs="宋体"/>
          <w:spacing w:val="40"/>
          <w:sz w:val="24"/>
          <w:szCs w:val="24"/>
          <w:highlight w:val="none"/>
        </w:rPr>
        <w:t xml:space="preserve"> </w:t>
      </w:r>
      <w:r>
        <w:rPr>
          <w:rFonts w:hint="eastAsia" w:ascii="宋体" w:hAnsi="宋体" w:eastAsia="宋体" w:cs="宋体"/>
          <w:spacing w:val="-8"/>
          <w:sz w:val="24"/>
          <w:szCs w:val="24"/>
          <w:highlight w:val="none"/>
        </w:rPr>
        <w:t>月</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lang w:val="en-US" w:eastAsia="zh-CN"/>
        </w:rPr>
        <w:t>17</w:t>
      </w:r>
      <w:r>
        <w:rPr>
          <w:rFonts w:hint="eastAsia" w:ascii="宋体" w:hAnsi="宋体" w:eastAsia="宋体" w:cs="宋体"/>
          <w:spacing w:val="73"/>
          <w:sz w:val="24"/>
          <w:szCs w:val="24"/>
          <w:highlight w:val="none"/>
        </w:rPr>
        <w:t xml:space="preserve"> </w:t>
      </w:r>
      <w:r>
        <w:rPr>
          <w:rFonts w:hint="eastAsia" w:ascii="宋体" w:hAnsi="宋体" w:eastAsia="宋体" w:cs="宋体"/>
          <w:spacing w:val="-8"/>
          <w:sz w:val="24"/>
          <w:szCs w:val="24"/>
          <w:highlight w:val="none"/>
        </w:rPr>
        <w:t>日</w:t>
      </w:r>
      <w:r>
        <w:rPr>
          <w:rFonts w:hint="eastAsia" w:ascii="宋体" w:hAnsi="宋体" w:eastAsia="宋体" w:cs="宋体"/>
          <w:spacing w:val="27"/>
          <w:sz w:val="24"/>
          <w:szCs w:val="24"/>
          <w:highlight w:val="none"/>
        </w:rPr>
        <w:t xml:space="preserve"> </w:t>
      </w:r>
      <w:r>
        <w:rPr>
          <w:rFonts w:hint="eastAsia" w:ascii="宋体" w:hAnsi="宋体" w:eastAsia="宋体" w:cs="宋体"/>
          <w:spacing w:val="-8"/>
          <w:sz w:val="24"/>
          <w:szCs w:val="24"/>
          <w:highlight w:val="none"/>
        </w:rPr>
        <w:t>10:</w:t>
      </w:r>
      <w:r>
        <w:rPr>
          <w:rFonts w:hint="eastAsia" w:ascii="宋体" w:hAnsi="宋体" w:eastAsia="宋体" w:cs="宋体"/>
          <w:spacing w:val="-8"/>
          <w:sz w:val="24"/>
          <w:szCs w:val="24"/>
          <w:highlight w:val="none"/>
          <w:lang w:val="en-US" w:eastAsia="zh-CN"/>
        </w:rPr>
        <w:t>0</w:t>
      </w:r>
      <w:r>
        <w:rPr>
          <w:rFonts w:hint="eastAsia" w:ascii="宋体" w:hAnsi="宋体" w:eastAsia="宋体" w:cs="宋体"/>
          <w:spacing w:val="-8"/>
          <w:sz w:val="24"/>
          <w:szCs w:val="24"/>
          <w:highlight w:val="none"/>
        </w:rPr>
        <w:t>0（北京时间）</w:t>
      </w:r>
    </w:p>
    <w:p w14:paraId="03C66774">
      <w:pPr>
        <w:keepNext w:val="0"/>
        <w:keepLines w:val="0"/>
        <w:pageBreakBefore w:val="0"/>
        <w:widowControl/>
        <w:kinsoku w:val="0"/>
        <w:wordWrap/>
        <w:overflowPunct/>
        <w:topLinePunct w:val="0"/>
        <w:autoSpaceDE w:val="0"/>
        <w:autoSpaceDN w:val="0"/>
        <w:bidi w:val="0"/>
        <w:adjustRightInd w:val="0"/>
        <w:snapToGrid w:val="0"/>
        <w:spacing w:before="220" w:line="300" w:lineRule="exact"/>
        <w:ind w:left="645"/>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地点：请登录政采云投标客户端投标</w:t>
      </w:r>
    </w:p>
    <w:p w14:paraId="5CFFF61F">
      <w:pPr>
        <w:keepNext w:val="0"/>
        <w:keepLines w:val="0"/>
        <w:pageBreakBefore w:val="0"/>
        <w:widowControl/>
        <w:kinsoku w:val="0"/>
        <w:wordWrap/>
        <w:overflowPunct/>
        <w:topLinePunct w:val="0"/>
        <w:autoSpaceDE w:val="0"/>
        <w:autoSpaceDN w:val="0"/>
        <w:bidi w:val="0"/>
        <w:adjustRightInd w:val="0"/>
        <w:snapToGrid w:val="0"/>
        <w:spacing w:before="225" w:line="300" w:lineRule="exact"/>
        <w:ind w:left="14"/>
        <w:textAlignment w:val="baseline"/>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五、响应文件开启</w:t>
      </w:r>
    </w:p>
    <w:p w14:paraId="1FA54520">
      <w:pPr>
        <w:keepNext w:val="0"/>
        <w:keepLines w:val="0"/>
        <w:pageBreakBefore w:val="0"/>
        <w:widowControl/>
        <w:kinsoku w:val="0"/>
        <w:wordWrap/>
        <w:overflowPunct/>
        <w:topLinePunct w:val="0"/>
        <w:autoSpaceDE w:val="0"/>
        <w:autoSpaceDN w:val="0"/>
        <w:bidi w:val="0"/>
        <w:adjustRightInd w:val="0"/>
        <w:snapToGrid w:val="0"/>
        <w:spacing w:before="221" w:line="300" w:lineRule="exact"/>
        <w:ind w:left="564"/>
        <w:textAlignment w:val="baseline"/>
        <w:rPr>
          <w:rFonts w:hint="eastAsia" w:ascii="宋体" w:hAnsi="宋体" w:eastAsia="宋体" w:cs="宋体"/>
          <w:sz w:val="24"/>
          <w:szCs w:val="24"/>
        </w:rPr>
      </w:pPr>
      <w:r>
        <w:rPr>
          <w:rFonts w:hint="eastAsia" w:ascii="宋体" w:hAnsi="宋体" w:eastAsia="宋体" w:cs="宋体"/>
          <w:spacing w:val="-9"/>
          <w:sz w:val="24"/>
          <w:szCs w:val="24"/>
          <w:highlight w:val="none"/>
        </w:rPr>
        <w:t>开启时间：</w:t>
      </w:r>
      <w:r>
        <w:rPr>
          <w:rFonts w:hint="eastAsia" w:ascii="宋体" w:hAnsi="宋体" w:eastAsia="宋体" w:cs="宋体"/>
          <w:spacing w:val="-8"/>
          <w:sz w:val="24"/>
          <w:szCs w:val="24"/>
          <w:highlight w:val="none"/>
        </w:rPr>
        <w:t>202</w:t>
      </w:r>
      <w:r>
        <w:rPr>
          <w:rFonts w:hint="eastAsia" w:ascii="宋体" w:hAnsi="宋体" w:eastAsia="宋体" w:cs="宋体"/>
          <w:spacing w:val="-8"/>
          <w:sz w:val="24"/>
          <w:szCs w:val="24"/>
          <w:highlight w:val="none"/>
          <w:lang w:val="en-US" w:eastAsia="zh-CN"/>
        </w:rPr>
        <w:t>5</w:t>
      </w:r>
      <w:r>
        <w:rPr>
          <w:rFonts w:hint="eastAsia" w:ascii="宋体" w:hAnsi="宋体" w:eastAsia="宋体" w:cs="宋体"/>
          <w:spacing w:val="-8"/>
          <w:sz w:val="24"/>
          <w:szCs w:val="24"/>
          <w:highlight w:val="none"/>
        </w:rPr>
        <w:t xml:space="preserve"> 年 </w:t>
      </w:r>
      <w:r>
        <w:rPr>
          <w:rFonts w:hint="eastAsia" w:ascii="宋体" w:hAnsi="宋体" w:eastAsia="宋体" w:cs="宋体"/>
          <w:spacing w:val="-8"/>
          <w:sz w:val="24"/>
          <w:szCs w:val="24"/>
          <w:highlight w:val="none"/>
          <w:lang w:val="en-US" w:eastAsia="zh-CN"/>
        </w:rPr>
        <w:t>07</w:t>
      </w:r>
      <w:r>
        <w:rPr>
          <w:rFonts w:hint="eastAsia" w:ascii="宋体" w:hAnsi="宋体" w:eastAsia="宋体" w:cs="宋体"/>
          <w:spacing w:val="40"/>
          <w:sz w:val="24"/>
          <w:szCs w:val="24"/>
          <w:highlight w:val="none"/>
        </w:rPr>
        <w:t xml:space="preserve"> </w:t>
      </w:r>
      <w:r>
        <w:rPr>
          <w:rFonts w:hint="eastAsia" w:ascii="宋体" w:hAnsi="宋体" w:eastAsia="宋体" w:cs="宋体"/>
          <w:spacing w:val="-8"/>
          <w:sz w:val="24"/>
          <w:szCs w:val="24"/>
          <w:highlight w:val="none"/>
        </w:rPr>
        <w:t>月</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lang w:val="en-US" w:eastAsia="zh-CN"/>
        </w:rPr>
        <w:t>17</w:t>
      </w:r>
      <w:r>
        <w:rPr>
          <w:rFonts w:hint="eastAsia" w:ascii="宋体" w:hAnsi="宋体" w:eastAsia="宋体" w:cs="宋体"/>
          <w:spacing w:val="73"/>
          <w:sz w:val="24"/>
          <w:szCs w:val="24"/>
          <w:highlight w:val="none"/>
        </w:rPr>
        <w:t xml:space="preserve"> </w:t>
      </w:r>
      <w:r>
        <w:rPr>
          <w:rFonts w:hint="eastAsia" w:ascii="宋体" w:hAnsi="宋体" w:eastAsia="宋体" w:cs="宋体"/>
          <w:spacing w:val="-8"/>
          <w:sz w:val="24"/>
          <w:szCs w:val="24"/>
          <w:highlight w:val="none"/>
        </w:rPr>
        <w:t>日</w:t>
      </w:r>
      <w:r>
        <w:rPr>
          <w:rFonts w:hint="eastAsia" w:ascii="宋体" w:hAnsi="宋体" w:eastAsia="宋体" w:cs="宋体"/>
          <w:spacing w:val="27"/>
          <w:sz w:val="24"/>
          <w:szCs w:val="24"/>
          <w:highlight w:val="none"/>
        </w:rPr>
        <w:t xml:space="preserve"> </w:t>
      </w:r>
      <w:r>
        <w:rPr>
          <w:rFonts w:hint="eastAsia" w:ascii="宋体" w:hAnsi="宋体" w:eastAsia="宋体" w:cs="宋体"/>
          <w:spacing w:val="-8"/>
          <w:sz w:val="24"/>
          <w:szCs w:val="24"/>
          <w:highlight w:val="none"/>
        </w:rPr>
        <w:t>10:</w:t>
      </w:r>
      <w:r>
        <w:rPr>
          <w:rFonts w:hint="eastAsia" w:ascii="宋体" w:hAnsi="宋体" w:eastAsia="宋体" w:cs="宋体"/>
          <w:spacing w:val="-8"/>
          <w:sz w:val="24"/>
          <w:szCs w:val="24"/>
          <w:highlight w:val="none"/>
          <w:lang w:val="en-US" w:eastAsia="zh-CN"/>
        </w:rPr>
        <w:t>0</w:t>
      </w:r>
      <w:r>
        <w:rPr>
          <w:rFonts w:hint="eastAsia" w:ascii="宋体" w:hAnsi="宋体" w:eastAsia="宋体" w:cs="宋体"/>
          <w:spacing w:val="-8"/>
          <w:sz w:val="24"/>
          <w:szCs w:val="24"/>
          <w:highlight w:val="none"/>
        </w:rPr>
        <w:t>0</w:t>
      </w:r>
      <w:r>
        <w:rPr>
          <w:rFonts w:hint="eastAsia" w:ascii="宋体" w:hAnsi="宋体" w:eastAsia="宋体" w:cs="宋体"/>
          <w:spacing w:val="-9"/>
          <w:sz w:val="24"/>
          <w:szCs w:val="24"/>
          <w:highlight w:val="none"/>
        </w:rPr>
        <w:t>（北京</w:t>
      </w:r>
      <w:r>
        <w:rPr>
          <w:rFonts w:hint="eastAsia" w:ascii="宋体" w:hAnsi="宋体" w:eastAsia="宋体" w:cs="宋体"/>
          <w:spacing w:val="-9"/>
          <w:sz w:val="24"/>
          <w:szCs w:val="24"/>
        </w:rPr>
        <w:t>时间）</w:t>
      </w:r>
    </w:p>
    <w:p w14:paraId="1499D3BF">
      <w:pPr>
        <w:keepNext w:val="0"/>
        <w:keepLines w:val="0"/>
        <w:pageBreakBefore w:val="0"/>
        <w:widowControl/>
        <w:kinsoku w:val="0"/>
        <w:wordWrap/>
        <w:overflowPunct/>
        <w:topLinePunct w:val="0"/>
        <w:autoSpaceDE w:val="0"/>
        <w:autoSpaceDN w:val="0"/>
        <w:bidi w:val="0"/>
        <w:adjustRightInd w:val="0"/>
        <w:snapToGrid w:val="0"/>
        <w:spacing w:before="57" w:line="300" w:lineRule="exact"/>
        <w:ind w:left="25" w:firstLine="468" w:firstLineChars="200"/>
        <w:textAlignment w:val="baseline"/>
        <w:rPr>
          <w:rFonts w:hint="eastAsia" w:ascii="宋体" w:hAnsi="宋体" w:eastAsia="宋体" w:cs="宋体"/>
          <w:spacing w:val="-7"/>
          <w:sz w:val="24"/>
          <w:szCs w:val="24"/>
        </w:rPr>
      </w:pPr>
      <w:r>
        <w:rPr>
          <w:rFonts w:hint="eastAsia" w:ascii="宋体" w:hAnsi="宋体" w:eastAsia="宋体" w:cs="宋体"/>
          <w:spacing w:val="-3"/>
          <w:sz w:val="24"/>
          <w:szCs w:val="24"/>
        </w:rPr>
        <w:t>地点：投标人登录政采云平台</w:t>
      </w:r>
      <w:r>
        <w:rPr>
          <w:rFonts w:hint="eastAsia" w:ascii="宋体" w:hAnsi="宋体" w:eastAsia="宋体" w:cs="宋体"/>
          <w:spacing w:val="-47"/>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https://www.zcygov.cn/</w:t>
      </w:r>
      <w:r>
        <w:rPr>
          <w:rFonts w:hint="eastAsia" w:ascii="宋体" w:hAnsi="宋体" w:eastAsia="宋体" w:cs="宋体"/>
          <w:spacing w:val="-3"/>
          <w:sz w:val="24"/>
          <w:szCs w:val="24"/>
        </w:rPr>
        <w:fldChar w:fldCharType="end"/>
      </w:r>
      <w:r>
        <w:rPr>
          <w:rFonts w:hint="eastAsia" w:ascii="宋体" w:hAnsi="宋体" w:eastAsia="宋体" w:cs="宋体"/>
          <w:spacing w:val="-3"/>
          <w:sz w:val="24"/>
          <w:szCs w:val="24"/>
        </w:rPr>
        <w:t>，进入“项</w:t>
      </w:r>
      <w:r>
        <w:rPr>
          <w:rFonts w:hint="eastAsia" w:ascii="宋体" w:hAnsi="宋体" w:eastAsia="宋体" w:cs="宋体"/>
          <w:sz w:val="24"/>
          <w:szCs w:val="24"/>
        </w:rPr>
        <w:t xml:space="preserve"> </w:t>
      </w:r>
      <w:r>
        <w:rPr>
          <w:rFonts w:hint="eastAsia" w:ascii="宋体" w:hAnsi="宋体" w:eastAsia="宋体" w:cs="宋体"/>
          <w:spacing w:val="-7"/>
          <w:sz w:val="24"/>
          <w:szCs w:val="24"/>
        </w:rPr>
        <w:t>目 采购-开标评标-右边选择对应项目点击“进入项目</w:t>
      </w:r>
      <w:r>
        <w:rPr>
          <w:rFonts w:hint="eastAsia" w:ascii="宋体" w:hAnsi="宋体" w:eastAsia="宋体" w:cs="宋体"/>
          <w:spacing w:val="-56"/>
          <w:sz w:val="24"/>
          <w:szCs w:val="24"/>
        </w:rPr>
        <w:t xml:space="preserve"> </w:t>
      </w:r>
      <w:r>
        <w:rPr>
          <w:rFonts w:hint="eastAsia" w:ascii="宋体" w:hAnsi="宋体" w:eastAsia="宋体" w:cs="宋体"/>
          <w:spacing w:val="-7"/>
          <w:sz w:val="24"/>
          <w:szCs w:val="24"/>
        </w:rPr>
        <w:t>”进入开标大厅。</w:t>
      </w:r>
    </w:p>
    <w:p w14:paraId="30D73A9D">
      <w:pPr>
        <w:keepNext w:val="0"/>
        <w:keepLines w:val="0"/>
        <w:pageBreakBefore w:val="0"/>
        <w:widowControl/>
        <w:kinsoku w:val="0"/>
        <w:wordWrap/>
        <w:overflowPunct/>
        <w:topLinePunct w:val="0"/>
        <w:autoSpaceDE w:val="0"/>
        <w:autoSpaceDN w:val="0"/>
        <w:bidi w:val="0"/>
        <w:adjustRightInd w:val="0"/>
        <w:snapToGrid w:val="0"/>
        <w:spacing w:before="57" w:line="300" w:lineRule="exact"/>
        <w:ind w:left="25"/>
        <w:textAlignment w:val="baseline"/>
        <w:rPr>
          <w:rFonts w:hint="eastAsia" w:ascii="宋体" w:hAnsi="宋体" w:eastAsia="宋体" w:cs="宋体"/>
          <w:spacing w:val="-7"/>
          <w:sz w:val="24"/>
          <w:szCs w:val="24"/>
        </w:rPr>
      </w:pPr>
    </w:p>
    <w:p w14:paraId="5CA55839">
      <w:pPr>
        <w:keepNext w:val="0"/>
        <w:keepLines w:val="0"/>
        <w:pageBreakBefore w:val="0"/>
        <w:widowControl/>
        <w:kinsoku w:val="0"/>
        <w:wordWrap/>
        <w:overflowPunct/>
        <w:topLinePunct w:val="0"/>
        <w:autoSpaceDE w:val="0"/>
        <w:autoSpaceDN w:val="0"/>
        <w:bidi w:val="0"/>
        <w:adjustRightInd w:val="0"/>
        <w:snapToGrid w:val="0"/>
        <w:spacing w:before="57" w:line="300" w:lineRule="exact"/>
        <w:ind w:left="25"/>
        <w:textAlignment w:val="baseline"/>
        <w:rPr>
          <w:rFonts w:hint="eastAsia" w:ascii="宋体" w:hAnsi="宋体" w:eastAsia="宋体" w:cs="宋体"/>
          <w:sz w:val="24"/>
          <w:szCs w:val="24"/>
        </w:rPr>
      </w:pPr>
      <w:r>
        <w:rPr>
          <w:rFonts w:hint="eastAsia" w:ascii="宋体" w:hAnsi="宋体" w:eastAsia="宋体" w:cs="宋体"/>
          <w:b/>
          <w:bCs/>
          <w:spacing w:val="-11"/>
          <w:sz w:val="24"/>
          <w:szCs w:val="24"/>
        </w:rPr>
        <w:t>六、公告期限：</w:t>
      </w:r>
    </w:p>
    <w:p w14:paraId="404EE709">
      <w:pPr>
        <w:keepNext w:val="0"/>
        <w:keepLines w:val="0"/>
        <w:pageBreakBefore w:val="0"/>
        <w:widowControl/>
        <w:kinsoku w:val="0"/>
        <w:wordWrap/>
        <w:overflowPunct/>
        <w:topLinePunct w:val="0"/>
        <w:autoSpaceDE w:val="0"/>
        <w:autoSpaceDN w:val="0"/>
        <w:bidi w:val="0"/>
        <w:adjustRightInd w:val="0"/>
        <w:snapToGrid w:val="0"/>
        <w:spacing w:before="244" w:line="300" w:lineRule="exact"/>
        <w:ind w:left="781"/>
        <w:textAlignment w:val="baseline"/>
        <w:rPr>
          <w:rFonts w:hint="eastAsia" w:ascii="宋体" w:hAnsi="宋体" w:eastAsia="宋体" w:cs="宋体"/>
          <w:sz w:val="24"/>
          <w:szCs w:val="24"/>
        </w:rPr>
      </w:pPr>
      <w:r>
        <w:rPr>
          <w:rFonts w:hint="eastAsia" w:ascii="宋体" w:hAnsi="宋体" w:eastAsia="宋体" w:cs="宋体"/>
          <w:spacing w:val="-8"/>
          <w:sz w:val="24"/>
          <w:szCs w:val="24"/>
        </w:rPr>
        <w:t>自本公告发布之日起 5</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个工作日。</w:t>
      </w:r>
    </w:p>
    <w:p w14:paraId="3C8B9E4D">
      <w:pPr>
        <w:pStyle w:val="5"/>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rPr>
      </w:pPr>
    </w:p>
    <w:p w14:paraId="19609734">
      <w:pPr>
        <w:keepNext w:val="0"/>
        <w:keepLines w:val="0"/>
        <w:pageBreakBefore w:val="0"/>
        <w:widowControl/>
        <w:kinsoku w:val="0"/>
        <w:wordWrap/>
        <w:overflowPunct/>
        <w:topLinePunct w:val="0"/>
        <w:autoSpaceDE w:val="0"/>
        <w:autoSpaceDN w:val="0"/>
        <w:bidi w:val="0"/>
        <w:adjustRightInd w:val="0"/>
        <w:snapToGrid w:val="0"/>
        <w:spacing w:before="91" w:line="300" w:lineRule="exact"/>
        <w:ind w:left="31"/>
        <w:textAlignment w:val="baseline"/>
        <w:rPr>
          <w:rFonts w:hint="eastAsia" w:ascii="宋体" w:hAnsi="宋体" w:eastAsia="宋体" w:cs="宋体"/>
          <w:sz w:val="24"/>
          <w:szCs w:val="24"/>
        </w:rPr>
      </w:pPr>
      <w:r>
        <w:rPr>
          <w:rFonts w:hint="eastAsia" w:ascii="宋体" w:hAnsi="宋体" w:eastAsia="宋体" w:cs="宋体"/>
          <w:b/>
          <w:bCs/>
          <w:spacing w:val="-9"/>
          <w:sz w:val="24"/>
          <w:szCs w:val="24"/>
        </w:rPr>
        <w:t>七、其他补充事宜：</w:t>
      </w:r>
    </w:p>
    <w:p w14:paraId="46365A7A">
      <w:pPr>
        <w:keepNext w:val="0"/>
        <w:keepLines w:val="0"/>
        <w:pageBreakBefore w:val="0"/>
        <w:widowControl/>
        <w:kinsoku w:val="0"/>
        <w:wordWrap/>
        <w:overflowPunct/>
        <w:topLinePunct w:val="0"/>
        <w:autoSpaceDE w:val="0"/>
        <w:autoSpaceDN w:val="0"/>
        <w:bidi w:val="0"/>
        <w:adjustRightInd w:val="0"/>
        <w:snapToGrid w:val="0"/>
        <w:spacing w:before="47" w:line="300" w:lineRule="exact"/>
        <w:ind w:left="636" w:leftChars="303" w:firstLine="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（1）本项目采用全流程不见面电子开评标，</w:t>
      </w:r>
      <w:r>
        <w:rPr>
          <w:rFonts w:hint="eastAsia" w:ascii="宋体" w:hAnsi="宋体" w:eastAsia="宋体" w:cs="宋体"/>
          <w:sz w:val="24"/>
          <w:szCs w:val="24"/>
          <w:lang w:eastAsia="zh-CN"/>
        </w:rPr>
        <w:t>投标人</w:t>
      </w:r>
      <w:r>
        <w:rPr>
          <w:rFonts w:hint="eastAsia" w:ascii="宋体" w:hAnsi="宋体" w:eastAsia="宋体" w:cs="宋体"/>
          <w:sz w:val="24"/>
          <w:szCs w:val="24"/>
        </w:rPr>
        <w:t>需要使用CA加密设备，</w:t>
      </w:r>
      <w:r>
        <w:rPr>
          <w:rFonts w:hint="eastAsia" w:ascii="宋体" w:hAnsi="宋体" w:eastAsia="宋体" w:cs="宋体"/>
          <w:sz w:val="24"/>
          <w:szCs w:val="24"/>
          <w:lang w:eastAsia="zh-CN"/>
        </w:rPr>
        <w:t>投标人</w:t>
      </w:r>
      <w:r>
        <w:rPr>
          <w:rFonts w:hint="eastAsia" w:ascii="宋体" w:hAnsi="宋体" w:eastAsia="宋体" w:cs="宋体"/>
          <w:sz w:val="24"/>
          <w:szCs w:val="24"/>
        </w:rPr>
        <w:t>可通过新疆数字证书认证中心官网（https://www.xjca.com.cn/）或下载“新疆政务通”APP自行进行申领。</w:t>
      </w:r>
    </w:p>
    <w:p w14:paraId="745E6E9B">
      <w:pPr>
        <w:keepNext w:val="0"/>
        <w:keepLines w:val="0"/>
        <w:pageBreakBefore w:val="0"/>
        <w:widowControl/>
        <w:kinsoku w:val="0"/>
        <w:wordWrap/>
        <w:overflowPunct/>
        <w:topLinePunct w:val="0"/>
        <w:autoSpaceDE w:val="0"/>
        <w:autoSpaceDN w:val="0"/>
        <w:bidi w:val="0"/>
        <w:adjustRightInd w:val="0"/>
        <w:snapToGrid w:val="0"/>
        <w:spacing w:before="47" w:line="300" w:lineRule="exact"/>
        <w:ind w:left="636" w:leftChars="303" w:firstLine="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（2）本项目实行网上投标，采用加密电子投标响应文件(</w:t>
      </w:r>
      <w:r>
        <w:rPr>
          <w:rFonts w:hint="eastAsia" w:ascii="宋体" w:hAnsi="宋体" w:eastAsia="宋体" w:cs="宋体"/>
          <w:sz w:val="24"/>
          <w:szCs w:val="24"/>
          <w:lang w:eastAsia="zh-CN"/>
        </w:rPr>
        <w:t>投标人</w:t>
      </w:r>
      <w:r>
        <w:rPr>
          <w:rFonts w:hint="eastAsia" w:ascii="宋体" w:hAnsi="宋体" w:eastAsia="宋体" w:cs="宋体"/>
          <w:sz w:val="24"/>
          <w:szCs w:val="24"/>
        </w:rPr>
        <w:t>须使用CA加密设备通过政采云电子投标客户端制作投标响应文件)。若</w:t>
      </w:r>
      <w:r>
        <w:rPr>
          <w:rFonts w:hint="eastAsia" w:ascii="宋体" w:hAnsi="宋体" w:eastAsia="宋体" w:cs="宋体"/>
          <w:sz w:val="24"/>
          <w:szCs w:val="24"/>
          <w:lang w:eastAsia="zh-CN"/>
        </w:rPr>
        <w:t>投标人</w:t>
      </w:r>
      <w:r>
        <w:rPr>
          <w:rFonts w:hint="eastAsia" w:ascii="宋体" w:hAnsi="宋体" w:eastAsia="宋体" w:cs="宋体"/>
          <w:sz w:val="24"/>
          <w:szCs w:val="24"/>
        </w:rPr>
        <w:t>参与投标，自行承担投标一切费用。</w:t>
      </w:r>
    </w:p>
    <w:p w14:paraId="40F04931">
      <w:pPr>
        <w:keepNext w:val="0"/>
        <w:keepLines w:val="0"/>
        <w:pageBreakBefore w:val="0"/>
        <w:widowControl/>
        <w:kinsoku w:val="0"/>
        <w:wordWrap/>
        <w:overflowPunct/>
        <w:topLinePunct w:val="0"/>
        <w:autoSpaceDE w:val="0"/>
        <w:autoSpaceDN w:val="0"/>
        <w:bidi w:val="0"/>
        <w:adjustRightInd w:val="0"/>
        <w:snapToGrid w:val="0"/>
        <w:spacing w:before="47" w:line="300" w:lineRule="exact"/>
        <w:ind w:left="636" w:leftChars="303" w:firstLine="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（3）各投标人在开标前应确保成为新疆政府采购网正式注册入库</w:t>
      </w:r>
      <w:r>
        <w:rPr>
          <w:rFonts w:hint="eastAsia" w:ascii="宋体" w:hAnsi="宋体" w:eastAsia="宋体" w:cs="宋体"/>
          <w:sz w:val="24"/>
          <w:szCs w:val="24"/>
          <w:lang w:eastAsia="zh-CN"/>
        </w:rPr>
        <w:t>投标人</w:t>
      </w:r>
      <w:r>
        <w:rPr>
          <w:rFonts w:hint="eastAsia" w:ascii="宋体" w:hAnsi="宋体" w:eastAsia="宋体" w:cs="宋体"/>
          <w:sz w:val="24"/>
          <w:szCs w:val="24"/>
        </w:rPr>
        <w:t>，并完成CA数字证书申领。因未注册入库、未办理CA数字证书等原因造成无法投标或投标失败等后果由</w:t>
      </w:r>
      <w:r>
        <w:rPr>
          <w:rFonts w:hint="eastAsia" w:ascii="宋体" w:hAnsi="宋体" w:eastAsia="宋体" w:cs="宋体"/>
          <w:sz w:val="24"/>
          <w:szCs w:val="24"/>
          <w:lang w:eastAsia="zh-CN"/>
        </w:rPr>
        <w:t>投标人</w:t>
      </w:r>
      <w:r>
        <w:rPr>
          <w:rFonts w:hint="eastAsia" w:ascii="宋体" w:hAnsi="宋体" w:eastAsia="宋体" w:cs="宋体"/>
          <w:sz w:val="24"/>
          <w:szCs w:val="24"/>
        </w:rPr>
        <w:t>自行承担。</w:t>
      </w:r>
    </w:p>
    <w:p w14:paraId="6CCC8720">
      <w:pPr>
        <w:keepNext w:val="0"/>
        <w:keepLines w:val="0"/>
        <w:pageBreakBefore w:val="0"/>
        <w:widowControl/>
        <w:kinsoku w:val="0"/>
        <w:wordWrap/>
        <w:overflowPunct/>
        <w:topLinePunct w:val="0"/>
        <w:autoSpaceDE w:val="0"/>
        <w:autoSpaceDN w:val="0"/>
        <w:bidi w:val="0"/>
        <w:adjustRightInd w:val="0"/>
        <w:snapToGrid w:val="0"/>
        <w:spacing w:before="47" w:line="300" w:lineRule="exact"/>
        <w:ind w:left="636" w:leftChars="303" w:firstLine="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需咨询，请联系新疆CA服务热线4000921999；翔晟CA服务热线025-66085508。</w:t>
      </w:r>
    </w:p>
    <w:p w14:paraId="3BED4E9E">
      <w:pPr>
        <w:keepNext w:val="0"/>
        <w:keepLines w:val="0"/>
        <w:pageBreakBefore w:val="0"/>
        <w:widowControl/>
        <w:kinsoku w:val="0"/>
        <w:wordWrap/>
        <w:overflowPunct/>
        <w:topLinePunct w:val="0"/>
        <w:autoSpaceDE w:val="0"/>
        <w:autoSpaceDN w:val="0"/>
        <w:bidi w:val="0"/>
        <w:adjustRightInd w:val="0"/>
        <w:snapToGrid w:val="0"/>
        <w:spacing w:before="47" w:line="300" w:lineRule="exact"/>
        <w:ind w:left="636" w:leftChars="303" w:firstLine="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（5）投标人在开标时须使用制作加密电子投标响应文件所使用的CA锁及电脑，电脑须提前配置好浏览器，以便开标时解锁。如因</w:t>
      </w:r>
      <w:r>
        <w:rPr>
          <w:rFonts w:hint="eastAsia" w:ascii="宋体" w:hAnsi="宋体" w:eastAsia="宋体" w:cs="宋体"/>
          <w:sz w:val="24"/>
          <w:szCs w:val="24"/>
          <w:lang w:eastAsia="zh-CN"/>
        </w:rPr>
        <w:t>投标人</w:t>
      </w:r>
      <w:r>
        <w:rPr>
          <w:rFonts w:hint="eastAsia" w:ascii="宋体" w:hAnsi="宋体" w:eastAsia="宋体" w:cs="宋体"/>
          <w:sz w:val="24"/>
          <w:szCs w:val="24"/>
        </w:rPr>
        <w:t>自身原因导致在规定时间</w:t>
      </w:r>
      <w:r>
        <w:rPr>
          <w:rFonts w:hint="eastAsia" w:ascii="宋体" w:hAnsi="宋体" w:eastAsia="宋体" w:cs="宋体"/>
          <w:sz w:val="24"/>
          <w:szCs w:val="24"/>
          <w:lang w:val="en-US" w:eastAsia="zh-CN"/>
        </w:rPr>
        <w:t>30分钟</w:t>
      </w:r>
      <w:r>
        <w:rPr>
          <w:rFonts w:hint="eastAsia" w:ascii="宋体" w:hAnsi="宋体" w:eastAsia="宋体" w:cs="宋体"/>
          <w:sz w:val="24"/>
          <w:szCs w:val="24"/>
        </w:rPr>
        <w:t>内无法正常解密的（如：浏览器故障、未安装相关驱动、网络故障、加密CA与解密CA不一致等），采购代理机构不予异常处理，视为</w:t>
      </w:r>
      <w:r>
        <w:rPr>
          <w:rFonts w:hint="eastAsia" w:ascii="宋体" w:hAnsi="宋体" w:eastAsia="宋体" w:cs="宋体"/>
          <w:sz w:val="24"/>
          <w:szCs w:val="24"/>
          <w:lang w:eastAsia="zh-CN"/>
        </w:rPr>
        <w:t>投标人</w:t>
      </w:r>
      <w:r>
        <w:rPr>
          <w:rFonts w:hint="eastAsia" w:ascii="宋体" w:hAnsi="宋体" w:eastAsia="宋体" w:cs="宋体"/>
          <w:sz w:val="24"/>
          <w:szCs w:val="24"/>
        </w:rPr>
        <w:t>自动弃标。</w:t>
      </w:r>
    </w:p>
    <w:p w14:paraId="3DEDDCA5">
      <w:pPr>
        <w:keepNext w:val="0"/>
        <w:keepLines w:val="0"/>
        <w:pageBreakBefore w:val="0"/>
        <w:widowControl/>
        <w:kinsoku w:val="0"/>
        <w:wordWrap/>
        <w:overflowPunct/>
        <w:topLinePunct w:val="0"/>
        <w:autoSpaceDE w:val="0"/>
        <w:autoSpaceDN w:val="0"/>
        <w:bidi w:val="0"/>
        <w:adjustRightInd w:val="0"/>
        <w:snapToGrid w:val="0"/>
        <w:spacing w:before="47" w:line="300" w:lineRule="exact"/>
        <w:ind w:left="636" w:leftChars="303"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（6）投标人对不见面开评标系统的技术操作咨询，可通过https://edu.zcygov.cn/luban/xinjiang-e-biding自助查询，也可在政采云帮助中心常见问题解答和操作流程讲解视频中自助查询，网址为：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ervice.zcygov.cn/#/help，\“项目采购\”—\“操作流程-电子招投标\”—\“政府采购项目电子交易管理操作指南-供应商\”版面获取操作指南，同时对自助查询无法解决的问题可通过政采云在线客服获取服务支持。" </w:instrText>
      </w:r>
      <w:r>
        <w:rPr>
          <w:rFonts w:hint="eastAsia" w:ascii="宋体" w:hAnsi="宋体" w:eastAsia="宋体" w:cs="宋体"/>
          <w:sz w:val="24"/>
          <w:szCs w:val="24"/>
        </w:rPr>
        <w:fldChar w:fldCharType="separate"/>
      </w:r>
      <w:r>
        <w:rPr>
          <w:rFonts w:hint="eastAsia" w:ascii="宋体" w:hAnsi="宋体" w:eastAsia="宋体" w:cs="宋体"/>
          <w:sz w:val="24"/>
          <w:szCs w:val="24"/>
        </w:rPr>
        <w:t>https://service.zcygov.cn/#/help，“项目采购”—“操作流程-电子招投标”—“政府采购项目电子交易管理操作指南-</w:t>
      </w:r>
      <w:r>
        <w:rPr>
          <w:rFonts w:hint="eastAsia" w:ascii="宋体" w:hAnsi="宋体" w:eastAsia="宋体" w:cs="宋体"/>
          <w:sz w:val="24"/>
          <w:szCs w:val="24"/>
          <w:lang w:eastAsia="zh-CN"/>
        </w:rPr>
        <w:t>投标人</w:t>
      </w:r>
      <w:r>
        <w:rPr>
          <w:rFonts w:hint="eastAsia" w:ascii="宋体" w:hAnsi="宋体" w:eastAsia="宋体" w:cs="宋体"/>
          <w:sz w:val="24"/>
          <w:szCs w:val="24"/>
        </w:rPr>
        <w:t>”版面获取操作指南，同时对自助查询无法解决的问题可通过政采云在线客服获取服务支持。</w:t>
      </w:r>
      <w:r>
        <w:rPr>
          <w:rFonts w:hint="eastAsia" w:ascii="宋体" w:hAnsi="宋体" w:eastAsia="宋体" w:cs="宋体"/>
          <w:sz w:val="24"/>
          <w:szCs w:val="24"/>
        </w:rPr>
        <w:fldChar w:fldCharType="end"/>
      </w:r>
    </w:p>
    <w:p w14:paraId="25CB9BC4">
      <w:pPr>
        <w:keepNext w:val="0"/>
        <w:keepLines w:val="0"/>
        <w:pageBreakBefore w:val="0"/>
        <w:widowControl/>
        <w:kinsoku w:val="0"/>
        <w:wordWrap/>
        <w:overflowPunct/>
        <w:topLinePunct w:val="0"/>
        <w:autoSpaceDE w:val="0"/>
        <w:autoSpaceDN w:val="0"/>
        <w:bidi w:val="0"/>
        <w:adjustRightInd w:val="0"/>
        <w:snapToGrid w:val="0"/>
        <w:spacing w:before="47" w:line="300" w:lineRule="exact"/>
        <w:ind w:left="636" w:leftChars="303" w:firstLine="0" w:firstLineChars="0"/>
        <w:textAlignment w:val="baseline"/>
        <w:rPr>
          <w:rFonts w:hint="eastAsia" w:ascii="宋体" w:hAnsi="宋体" w:eastAsia="宋体" w:cs="宋体"/>
          <w:sz w:val="24"/>
          <w:szCs w:val="24"/>
        </w:rPr>
      </w:pPr>
    </w:p>
    <w:p w14:paraId="795DAE23">
      <w:pPr>
        <w:keepNext w:val="0"/>
        <w:keepLines w:val="0"/>
        <w:pageBreakBefore w:val="0"/>
        <w:widowControl/>
        <w:kinsoku w:val="0"/>
        <w:wordWrap/>
        <w:overflowPunct/>
        <w:topLinePunct w:val="0"/>
        <w:autoSpaceDE w:val="0"/>
        <w:autoSpaceDN w:val="0"/>
        <w:bidi w:val="0"/>
        <w:adjustRightInd w:val="0"/>
        <w:snapToGrid w:val="0"/>
        <w:spacing w:before="1" w:line="300" w:lineRule="exact"/>
        <w:ind w:left="555"/>
        <w:textAlignment w:val="baseline"/>
        <w:rPr>
          <w:rFonts w:hint="eastAsia" w:ascii="宋体" w:hAnsi="宋体" w:eastAsia="宋体" w:cs="宋体"/>
          <w:sz w:val="24"/>
          <w:szCs w:val="24"/>
        </w:rPr>
      </w:pPr>
      <w:r>
        <w:rPr>
          <w:rFonts w:hint="eastAsia" w:ascii="宋体" w:hAnsi="宋体" w:eastAsia="宋体" w:cs="宋体"/>
          <w:b/>
          <w:bCs/>
          <w:spacing w:val="-8"/>
          <w:sz w:val="24"/>
          <w:szCs w:val="24"/>
        </w:rPr>
        <w:t>八、凡对本次招标提出询问，请按以下方式</w:t>
      </w:r>
      <w:r>
        <w:rPr>
          <w:rFonts w:hint="eastAsia" w:ascii="宋体" w:hAnsi="宋体" w:eastAsia="宋体" w:cs="宋体"/>
          <w:b/>
          <w:bCs/>
          <w:spacing w:val="-9"/>
          <w:sz w:val="24"/>
          <w:szCs w:val="24"/>
        </w:rPr>
        <w:t>联系：</w:t>
      </w:r>
    </w:p>
    <w:p w14:paraId="61C791F2">
      <w:pPr>
        <w:keepNext w:val="0"/>
        <w:keepLines w:val="0"/>
        <w:pageBreakBefore w:val="0"/>
        <w:widowControl/>
        <w:kinsoku w:val="0"/>
        <w:wordWrap/>
        <w:overflowPunct/>
        <w:topLinePunct w:val="0"/>
        <w:autoSpaceDE w:val="0"/>
        <w:autoSpaceDN w:val="0"/>
        <w:bidi w:val="0"/>
        <w:adjustRightInd w:val="0"/>
        <w:snapToGrid w:val="0"/>
        <w:spacing w:before="229" w:line="300" w:lineRule="exact"/>
        <w:ind w:left="580"/>
        <w:textAlignment w:val="baseline"/>
        <w:rPr>
          <w:rFonts w:hint="eastAsia" w:ascii="宋体" w:hAnsi="宋体" w:eastAsia="宋体" w:cs="宋体"/>
          <w:sz w:val="24"/>
          <w:szCs w:val="24"/>
        </w:rPr>
      </w:pPr>
      <w:r>
        <w:rPr>
          <w:rFonts w:hint="eastAsia" w:ascii="宋体" w:hAnsi="宋体" w:eastAsia="宋体" w:cs="宋体"/>
          <w:spacing w:val="-8"/>
          <w:sz w:val="24"/>
          <w:szCs w:val="24"/>
        </w:rPr>
        <w:t>1.采购人信息</w:t>
      </w:r>
    </w:p>
    <w:p w14:paraId="1A2450CC">
      <w:pPr>
        <w:keepNext w:val="0"/>
        <w:keepLines w:val="0"/>
        <w:pageBreakBefore w:val="0"/>
        <w:widowControl/>
        <w:kinsoku w:val="0"/>
        <w:wordWrap/>
        <w:overflowPunct/>
        <w:topLinePunct w:val="0"/>
        <w:autoSpaceDE w:val="0"/>
        <w:autoSpaceDN w:val="0"/>
        <w:bidi w:val="0"/>
        <w:adjustRightInd w:val="0"/>
        <w:snapToGrid w:val="0"/>
        <w:spacing w:before="240" w:line="300" w:lineRule="exact"/>
        <w:ind w:left="557"/>
        <w:textAlignment w:val="baseline"/>
        <w:rPr>
          <w:rFonts w:hint="eastAsia" w:ascii="宋体" w:hAnsi="宋体" w:eastAsia="宋体" w:cs="宋体"/>
          <w:sz w:val="24"/>
          <w:szCs w:val="24"/>
        </w:rPr>
      </w:pPr>
      <w:r>
        <w:rPr>
          <w:rFonts w:hint="eastAsia" w:ascii="宋体" w:hAnsi="宋体" w:eastAsia="宋体" w:cs="宋体"/>
          <w:spacing w:val="-4"/>
          <w:sz w:val="24"/>
          <w:szCs w:val="24"/>
        </w:rPr>
        <w:t>名 称：吐鲁番市医疗保障事业发展中心 </w:t>
      </w:r>
    </w:p>
    <w:p w14:paraId="2621EE9B">
      <w:pPr>
        <w:pStyle w:val="5"/>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rPr>
      </w:pPr>
    </w:p>
    <w:p w14:paraId="116F0D97">
      <w:pPr>
        <w:keepNext w:val="0"/>
        <w:keepLines w:val="0"/>
        <w:pageBreakBefore w:val="0"/>
        <w:widowControl/>
        <w:kinsoku w:val="0"/>
        <w:wordWrap/>
        <w:overflowPunct/>
        <w:topLinePunct w:val="0"/>
        <w:autoSpaceDE w:val="0"/>
        <w:autoSpaceDN w:val="0"/>
        <w:bidi w:val="0"/>
        <w:adjustRightInd w:val="0"/>
        <w:snapToGrid w:val="0"/>
        <w:spacing w:before="91" w:line="300" w:lineRule="exact"/>
        <w:ind w:left="557"/>
        <w:textAlignment w:val="baseline"/>
        <w:rPr>
          <w:rFonts w:hint="eastAsia" w:ascii="宋体" w:hAnsi="宋体" w:eastAsia="宋体" w:cs="宋体"/>
          <w:sz w:val="24"/>
          <w:szCs w:val="24"/>
        </w:rPr>
      </w:pPr>
      <w:r>
        <w:rPr>
          <w:rFonts w:hint="eastAsia" w:ascii="宋体" w:hAnsi="宋体" w:eastAsia="宋体" w:cs="宋体"/>
          <w:spacing w:val="-9"/>
          <w:sz w:val="24"/>
          <w:szCs w:val="24"/>
        </w:rPr>
        <w:t>地</w:t>
      </w:r>
      <w:r>
        <w:rPr>
          <w:rFonts w:hint="eastAsia" w:ascii="宋体" w:hAnsi="宋体" w:eastAsia="宋体" w:cs="宋体"/>
          <w:spacing w:val="20"/>
          <w:sz w:val="24"/>
          <w:szCs w:val="24"/>
        </w:rPr>
        <w:t xml:space="preserve"> </w:t>
      </w:r>
      <w:r>
        <w:rPr>
          <w:rFonts w:hint="eastAsia" w:ascii="宋体" w:hAnsi="宋体" w:eastAsia="宋体" w:cs="宋体"/>
          <w:spacing w:val="-9"/>
          <w:sz w:val="24"/>
          <w:szCs w:val="24"/>
        </w:rPr>
        <w:t>址：高昌区丝绸大道4100</w:t>
      </w:r>
      <w:r>
        <w:rPr>
          <w:rFonts w:hint="eastAsia" w:ascii="宋体" w:hAnsi="宋体" w:eastAsia="宋体" w:cs="宋体"/>
          <w:spacing w:val="-9"/>
          <w:sz w:val="24"/>
          <w:szCs w:val="24"/>
          <w:highlight w:val="none"/>
        </w:rPr>
        <w:t>号政务中心三楼</w:t>
      </w:r>
    </w:p>
    <w:p w14:paraId="00036013">
      <w:pPr>
        <w:pStyle w:val="5"/>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rPr>
      </w:pPr>
    </w:p>
    <w:p w14:paraId="593EF0FD">
      <w:pPr>
        <w:keepNext w:val="0"/>
        <w:keepLines w:val="0"/>
        <w:pageBreakBefore w:val="0"/>
        <w:widowControl/>
        <w:kinsoku w:val="0"/>
        <w:wordWrap/>
        <w:overflowPunct/>
        <w:topLinePunct w:val="0"/>
        <w:autoSpaceDE w:val="0"/>
        <w:autoSpaceDN w:val="0"/>
        <w:bidi w:val="0"/>
        <w:adjustRightInd w:val="0"/>
        <w:snapToGrid w:val="0"/>
        <w:spacing w:before="92" w:line="300" w:lineRule="exact"/>
        <w:ind w:left="553"/>
        <w:textAlignment w:val="baseline"/>
        <w:rPr>
          <w:rFonts w:hint="eastAsia" w:ascii="宋体" w:hAnsi="宋体" w:eastAsia="宋体" w:cs="宋体"/>
          <w:sz w:val="24"/>
          <w:szCs w:val="24"/>
        </w:rPr>
      </w:pPr>
      <w:r>
        <w:rPr>
          <w:rFonts w:hint="eastAsia" w:ascii="宋体" w:hAnsi="宋体" w:eastAsia="宋体" w:cs="宋体"/>
          <w:spacing w:val="-5"/>
          <w:sz w:val="24"/>
          <w:szCs w:val="24"/>
        </w:rPr>
        <w:t>联系方式：0995-8531917</w:t>
      </w:r>
    </w:p>
    <w:p w14:paraId="2D07FE61">
      <w:pPr>
        <w:keepNext w:val="0"/>
        <w:keepLines w:val="0"/>
        <w:pageBreakBefore w:val="0"/>
        <w:widowControl/>
        <w:kinsoku w:val="0"/>
        <w:wordWrap/>
        <w:overflowPunct/>
        <w:topLinePunct w:val="0"/>
        <w:autoSpaceDE w:val="0"/>
        <w:autoSpaceDN w:val="0"/>
        <w:bidi w:val="0"/>
        <w:adjustRightInd w:val="0"/>
        <w:snapToGrid w:val="0"/>
        <w:spacing w:before="246" w:line="300" w:lineRule="exact"/>
        <w:ind w:left="546"/>
        <w:textAlignment w:val="baseline"/>
        <w:rPr>
          <w:rFonts w:hint="eastAsia" w:ascii="宋体" w:hAnsi="宋体" w:eastAsia="宋体" w:cs="宋体"/>
          <w:sz w:val="24"/>
          <w:szCs w:val="24"/>
        </w:rPr>
      </w:pPr>
      <w:r>
        <w:rPr>
          <w:rFonts w:hint="eastAsia" w:ascii="宋体" w:hAnsi="宋体" w:eastAsia="宋体" w:cs="宋体"/>
          <w:spacing w:val="-2"/>
          <w:sz w:val="24"/>
          <w:szCs w:val="24"/>
        </w:rPr>
        <w:t>2.采购代理机构信息</w:t>
      </w:r>
    </w:p>
    <w:p w14:paraId="637F9CB2">
      <w:pPr>
        <w:pStyle w:val="5"/>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rPr>
      </w:pPr>
    </w:p>
    <w:p w14:paraId="3BAE7210">
      <w:pPr>
        <w:keepNext w:val="0"/>
        <w:keepLines w:val="0"/>
        <w:pageBreakBefore w:val="0"/>
        <w:widowControl/>
        <w:kinsoku w:val="0"/>
        <w:wordWrap/>
        <w:overflowPunct/>
        <w:topLinePunct w:val="0"/>
        <w:autoSpaceDE w:val="0"/>
        <w:autoSpaceDN w:val="0"/>
        <w:bidi w:val="0"/>
        <w:adjustRightInd w:val="0"/>
        <w:snapToGrid w:val="0"/>
        <w:spacing w:before="92" w:line="300" w:lineRule="exact"/>
        <w:ind w:left="557"/>
        <w:textAlignment w:val="baseline"/>
        <w:rPr>
          <w:rFonts w:hint="eastAsia" w:ascii="宋体" w:hAnsi="宋体" w:eastAsia="宋体" w:cs="宋体"/>
          <w:sz w:val="24"/>
          <w:szCs w:val="24"/>
        </w:rPr>
      </w:pPr>
      <w:r>
        <w:rPr>
          <w:rFonts w:hint="eastAsia" w:ascii="宋体" w:hAnsi="宋体" w:eastAsia="宋体" w:cs="宋体"/>
          <w:spacing w:val="-2"/>
          <w:sz w:val="24"/>
          <w:szCs w:val="24"/>
        </w:rPr>
        <w:t>名 称：</w:t>
      </w:r>
      <w:r>
        <w:rPr>
          <w:rFonts w:hint="eastAsia" w:ascii="宋体" w:hAnsi="宋体" w:eastAsia="宋体" w:cs="宋体"/>
          <w:spacing w:val="-2"/>
          <w:sz w:val="24"/>
          <w:szCs w:val="24"/>
          <w:lang w:val="en-US" w:eastAsia="zh-CN"/>
        </w:rPr>
        <w:t>新疆华域天恒工程管理有限公司</w:t>
      </w:r>
    </w:p>
    <w:p w14:paraId="1BD4ECDB">
      <w:pPr>
        <w:keepNext w:val="0"/>
        <w:keepLines w:val="0"/>
        <w:pageBreakBefore w:val="0"/>
        <w:widowControl/>
        <w:kinsoku w:val="0"/>
        <w:wordWrap/>
        <w:overflowPunct/>
        <w:topLinePunct w:val="0"/>
        <w:autoSpaceDE w:val="0"/>
        <w:autoSpaceDN w:val="0"/>
        <w:bidi w:val="0"/>
        <w:adjustRightInd w:val="0"/>
        <w:snapToGrid w:val="0"/>
        <w:spacing w:before="300" w:line="300" w:lineRule="exact"/>
        <w:ind w:left="634"/>
        <w:textAlignment w:val="baseline"/>
        <w:rPr>
          <w:rFonts w:hint="eastAsia" w:ascii="宋体" w:hAnsi="宋体" w:eastAsia="宋体" w:cs="宋体"/>
          <w:sz w:val="24"/>
          <w:szCs w:val="24"/>
        </w:rPr>
      </w:pPr>
      <w:r>
        <w:rPr>
          <w:rFonts w:hint="eastAsia" w:ascii="宋体" w:hAnsi="宋体" w:eastAsia="宋体" w:cs="宋体"/>
          <w:spacing w:val="-3"/>
          <w:sz w:val="24"/>
          <w:szCs w:val="24"/>
        </w:rPr>
        <w:t>地 址：</w:t>
      </w:r>
      <w:r>
        <w:rPr>
          <w:rFonts w:hint="eastAsia" w:ascii="宋体" w:hAnsi="宋体" w:eastAsia="宋体" w:cs="宋体"/>
          <w:spacing w:val="-3"/>
          <w:sz w:val="24"/>
          <w:szCs w:val="24"/>
          <w:lang w:val="en-US" w:eastAsia="zh-CN"/>
        </w:rPr>
        <w:t>吐鲁番市高昌区示范区和平街11幢2层201号</w:t>
      </w:r>
    </w:p>
    <w:p w14:paraId="30D8C5E5">
      <w:pPr>
        <w:keepNext w:val="0"/>
        <w:keepLines w:val="0"/>
        <w:pageBreakBefore w:val="0"/>
        <w:widowControl/>
        <w:kinsoku w:val="0"/>
        <w:wordWrap/>
        <w:overflowPunct/>
        <w:topLinePunct w:val="0"/>
        <w:autoSpaceDE w:val="0"/>
        <w:autoSpaceDN w:val="0"/>
        <w:bidi w:val="0"/>
        <w:adjustRightInd w:val="0"/>
        <w:snapToGrid w:val="0"/>
        <w:spacing w:before="263" w:line="300" w:lineRule="exact"/>
        <w:ind w:left="551"/>
        <w:textAlignment w:val="baseline"/>
        <w:rPr>
          <w:rFonts w:hint="eastAsia" w:ascii="宋体" w:hAnsi="宋体" w:eastAsia="宋体" w:cs="宋体"/>
          <w:sz w:val="24"/>
          <w:szCs w:val="24"/>
        </w:rPr>
      </w:pPr>
      <w:r>
        <w:rPr>
          <w:rFonts w:hint="eastAsia" w:ascii="宋体" w:hAnsi="宋体" w:eastAsia="宋体" w:cs="宋体"/>
          <w:spacing w:val="-4"/>
          <w:sz w:val="24"/>
          <w:szCs w:val="24"/>
        </w:rPr>
        <w:t>3.项目联系方式</w:t>
      </w:r>
    </w:p>
    <w:p w14:paraId="1D86D5BD">
      <w:pPr>
        <w:pStyle w:val="5"/>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rPr>
      </w:pPr>
    </w:p>
    <w:p w14:paraId="75978B43">
      <w:pPr>
        <w:keepNext w:val="0"/>
        <w:keepLines w:val="0"/>
        <w:pageBreakBefore w:val="0"/>
        <w:widowControl/>
        <w:kinsoku w:val="0"/>
        <w:wordWrap/>
        <w:overflowPunct/>
        <w:topLinePunct w:val="0"/>
        <w:autoSpaceDE w:val="0"/>
        <w:autoSpaceDN w:val="0"/>
        <w:bidi w:val="0"/>
        <w:adjustRightInd w:val="0"/>
        <w:snapToGrid w:val="0"/>
        <w:spacing w:before="92" w:line="300" w:lineRule="exact"/>
        <w:ind w:left="557"/>
        <w:textAlignment w:val="baseline"/>
        <w:rPr>
          <w:rFonts w:hint="eastAsia" w:ascii="宋体" w:hAnsi="宋体" w:eastAsia="宋体" w:cs="宋体"/>
          <w:sz w:val="24"/>
          <w:szCs w:val="24"/>
          <w:lang w:eastAsia="zh-CN"/>
        </w:rPr>
      </w:pPr>
      <w:r>
        <w:rPr>
          <w:rFonts w:hint="eastAsia" w:ascii="宋体" w:hAnsi="宋体" w:eastAsia="宋体" w:cs="宋体"/>
          <w:spacing w:val="-5"/>
          <w:sz w:val="24"/>
          <w:szCs w:val="24"/>
        </w:rPr>
        <w:t>项目联系人：</w:t>
      </w:r>
      <w:r>
        <w:rPr>
          <w:rFonts w:hint="eastAsia" w:ascii="宋体" w:hAnsi="宋体" w:eastAsia="宋体" w:cs="宋体"/>
          <w:spacing w:val="-5"/>
          <w:sz w:val="24"/>
          <w:szCs w:val="24"/>
          <w:lang w:val="en-US" w:eastAsia="zh-CN"/>
        </w:rPr>
        <w:t>周淼</w:t>
      </w:r>
    </w:p>
    <w:p w14:paraId="7E7BF24D">
      <w:pPr>
        <w:keepNext w:val="0"/>
        <w:keepLines w:val="0"/>
        <w:pageBreakBefore w:val="0"/>
        <w:widowControl/>
        <w:kinsoku w:val="0"/>
        <w:wordWrap/>
        <w:overflowPunct/>
        <w:topLinePunct w:val="0"/>
        <w:autoSpaceDE w:val="0"/>
        <w:autoSpaceDN w:val="0"/>
        <w:bidi w:val="0"/>
        <w:adjustRightInd w:val="0"/>
        <w:snapToGrid w:val="0"/>
        <w:spacing w:before="210" w:line="300" w:lineRule="exact"/>
        <w:ind w:left="618"/>
        <w:textAlignment w:val="baseline"/>
        <w:rPr>
          <w:rFonts w:hint="eastAsia" w:ascii="宋体" w:hAnsi="宋体" w:eastAsia="宋体" w:cs="宋体"/>
          <w:sz w:val="24"/>
          <w:szCs w:val="24"/>
        </w:rPr>
      </w:pPr>
      <w:r>
        <w:rPr>
          <w:rFonts w:hint="eastAsia" w:ascii="宋体" w:hAnsi="宋体" w:eastAsia="宋体" w:cs="宋体"/>
          <w:spacing w:val="-7"/>
          <w:sz w:val="24"/>
          <w:szCs w:val="24"/>
        </w:rPr>
        <w:t>电 话：</w:t>
      </w:r>
      <w:r>
        <w:rPr>
          <w:rFonts w:hint="eastAsia" w:ascii="宋体" w:hAnsi="宋体" w:eastAsia="宋体" w:cs="宋体"/>
          <w:spacing w:val="-7"/>
          <w:sz w:val="24"/>
          <w:szCs w:val="24"/>
          <w:lang w:val="en-US" w:eastAsia="zh-CN"/>
        </w:rPr>
        <w:t>17860251733</w:t>
      </w:r>
    </w:p>
    <w:p w14:paraId="773A19D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rPr>
        <w:sectPr>
          <w:footerReference r:id="rId7" w:type="default"/>
          <w:pgSz w:w="11900" w:h="16827"/>
          <w:pgMar w:top="1415" w:right="1361" w:bottom="870" w:left="1542" w:header="0" w:footer="719" w:gutter="0"/>
          <w:pgNumType w:fmt="decimal"/>
          <w:cols w:space="720" w:num="1"/>
        </w:sectPr>
      </w:pPr>
    </w:p>
    <w:p w14:paraId="1F68B2B2">
      <w:pPr>
        <w:spacing w:before="69" w:line="223" w:lineRule="auto"/>
        <w:ind w:left="2748"/>
        <w:rPr>
          <w:rFonts w:hint="eastAsia" w:ascii="宋体" w:hAnsi="宋体" w:eastAsia="宋体" w:cs="宋体"/>
          <w:sz w:val="24"/>
          <w:szCs w:val="24"/>
          <w:lang w:eastAsia="zh-CN"/>
        </w:rPr>
      </w:pPr>
      <w:r>
        <w:rPr>
          <w:rFonts w:hint="eastAsia" w:ascii="宋体" w:hAnsi="宋体" w:eastAsia="宋体" w:cs="宋体"/>
          <w:b/>
          <w:bCs/>
          <w:spacing w:val="-9"/>
          <w:sz w:val="24"/>
          <w:szCs w:val="24"/>
        </w:rPr>
        <w:t>第二部分</w:t>
      </w:r>
      <w:r>
        <w:rPr>
          <w:rFonts w:hint="eastAsia" w:ascii="宋体" w:hAnsi="宋体" w:eastAsia="宋体" w:cs="宋体"/>
          <w:spacing w:val="25"/>
          <w:sz w:val="24"/>
          <w:szCs w:val="24"/>
        </w:rPr>
        <w:t xml:space="preserve">   </w:t>
      </w:r>
      <w:r>
        <w:rPr>
          <w:rFonts w:hint="eastAsia" w:ascii="宋体" w:hAnsi="宋体" w:eastAsia="宋体" w:cs="宋体"/>
          <w:b/>
          <w:bCs/>
          <w:spacing w:val="-9"/>
          <w:sz w:val="24"/>
          <w:szCs w:val="24"/>
        </w:rPr>
        <w:t>投标人</w:t>
      </w:r>
      <w:r>
        <w:rPr>
          <w:rFonts w:hint="eastAsia" w:ascii="宋体" w:hAnsi="宋体" w:eastAsia="宋体" w:cs="宋体"/>
          <w:b/>
          <w:bCs/>
          <w:spacing w:val="-9"/>
          <w:sz w:val="24"/>
          <w:szCs w:val="24"/>
          <w:lang w:val="en-US" w:eastAsia="zh-CN"/>
        </w:rPr>
        <w:t>前附表</w:t>
      </w:r>
    </w:p>
    <w:p w14:paraId="1CFF43CB">
      <w:pPr>
        <w:spacing w:before="59"/>
        <w:rPr>
          <w:rFonts w:hint="eastAsia" w:ascii="宋体" w:hAnsi="宋体" w:eastAsia="宋体" w:cs="宋体"/>
          <w:sz w:val="24"/>
          <w:szCs w:val="24"/>
        </w:rPr>
      </w:pPr>
    </w:p>
    <w:tbl>
      <w:tblPr>
        <w:tblStyle w:val="13"/>
        <w:tblW w:w="90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926"/>
        <w:gridCol w:w="6356"/>
      </w:tblGrid>
      <w:tr w14:paraId="4FFA6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50" w:type="dxa"/>
            <w:vAlign w:val="top"/>
          </w:tcPr>
          <w:p w14:paraId="750076C6">
            <w:pPr>
              <w:pStyle w:val="14"/>
              <w:spacing w:before="140" w:line="229" w:lineRule="auto"/>
              <w:ind w:left="176"/>
              <w:rPr>
                <w:rFonts w:hint="eastAsia" w:ascii="宋体" w:hAnsi="宋体" w:eastAsia="宋体" w:cs="宋体"/>
                <w:sz w:val="24"/>
                <w:szCs w:val="24"/>
              </w:rPr>
            </w:pPr>
            <w:r>
              <w:rPr>
                <w:rFonts w:hint="eastAsia" w:ascii="宋体" w:hAnsi="宋体" w:eastAsia="宋体" w:cs="宋体"/>
                <w:b/>
                <w:bCs/>
                <w:spacing w:val="3"/>
                <w:sz w:val="24"/>
                <w:szCs w:val="24"/>
              </w:rPr>
              <w:t>序号</w:t>
            </w:r>
          </w:p>
        </w:tc>
        <w:tc>
          <w:tcPr>
            <w:tcW w:w="1926" w:type="dxa"/>
            <w:vAlign w:val="top"/>
          </w:tcPr>
          <w:p w14:paraId="3B0F5748">
            <w:pPr>
              <w:pStyle w:val="14"/>
              <w:spacing w:before="140" w:line="230" w:lineRule="auto"/>
              <w:ind w:left="610"/>
              <w:rPr>
                <w:rFonts w:hint="eastAsia" w:ascii="宋体" w:hAnsi="宋体" w:eastAsia="宋体" w:cs="宋体"/>
                <w:sz w:val="24"/>
                <w:szCs w:val="24"/>
              </w:rPr>
            </w:pPr>
            <w:r>
              <w:rPr>
                <w:rFonts w:hint="eastAsia" w:ascii="宋体" w:hAnsi="宋体" w:eastAsia="宋体" w:cs="宋体"/>
                <w:b/>
                <w:bCs/>
                <w:spacing w:val="1"/>
                <w:sz w:val="24"/>
                <w:szCs w:val="24"/>
              </w:rPr>
              <w:t>名称</w:t>
            </w:r>
          </w:p>
        </w:tc>
        <w:tc>
          <w:tcPr>
            <w:tcW w:w="6356" w:type="dxa"/>
            <w:vAlign w:val="top"/>
          </w:tcPr>
          <w:p w14:paraId="4980878F">
            <w:pPr>
              <w:pStyle w:val="14"/>
              <w:spacing w:before="133" w:line="228" w:lineRule="auto"/>
              <w:ind w:left="2629"/>
              <w:rPr>
                <w:rFonts w:hint="eastAsia" w:ascii="宋体" w:hAnsi="宋体" w:eastAsia="宋体" w:cs="宋体"/>
                <w:sz w:val="24"/>
                <w:szCs w:val="24"/>
              </w:rPr>
            </w:pPr>
            <w:r>
              <w:rPr>
                <w:rFonts w:hint="eastAsia" w:ascii="宋体" w:hAnsi="宋体" w:eastAsia="宋体" w:cs="宋体"/>
                <w:b/>
                <w:bCs/>
                <w:spacing w:val="6"/>
                <w:sz w:val="24"/>
                <w:szCs w:val="24"/>
              </w:rPr>
              <w:t>具体内容和要求</w:t>
            </w:r>
          </w:p>
        </w:tc>
      </w:tr>
      <w:tr w14:paraId="3830E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50" w:type="dxa"/>
            <w:vMerge w:val="restart"/>
            <w:tcBorders>
              <w:bottom w:val="nil"/>
            </w:tcBorders>
            <w:vAlign w:val="top"/>
          </w:tcPr>
          <w:p w14:paraId="5C554C2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3C81B9C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742EEA2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3BF0382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1F00849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1B467F0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54A0BBE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04D33EF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3DA4C90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18C1C6A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483B9FC9">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53"/>
              <w:textAlignment w:val="baseline"/>
              <w:rPr>
                <w:rFonts w:hint="eastAsia" w:ascii="宋体" w:hAnsi="宋体" w:eastAsia="宋体" w:cs="宋体"/>
                <w:sz w:val="24"/>
                <w:szCs w:val="24"/>
              </w:rPr>
            </w:pPr>
            <w:r>
              <w:rPr>
                <w:rFonts w:hint="eastAsia" w:ascii="宋体" w:hAnsi="宋体" w:eastAsia="宋体" w:cs="宋体"/>
                <w:position w:val="1"/>
                <w:sz w:val="24"/>
                <w:szCs w:val="24"/>
              </w:rPr>
              <w:t>1</w:t>
            </w:r>
          </w:p>
        </w:tc>
        <w:tc>
          <w:tcPr>
            <w:tcW w:w="1926" w:type="dxa"/>
            <w:vAlign w:val="top"/>
          </w:tcPr>
          <w:p w14:paraId="2777771A">
            <w:pPr>
              <w:pStyle w:val="14"/>
              <w:keepNext w:val="0"/>
              <w:keepLines w:val="0"/>
              <w:pageBreakBefore w:val="0"/>
              <w:widowControl/>
              <w:kinsoku w:val="0"/>
              <w:wordWrap/>
              <w:overflowPunct/>
              <w:topLinePunct w:val="0"/>
              <w:autoSpaceDE w:val="0"/>
              <w:autoSpaceDN w:val="0"/>
              <w:bidi w:val="0"/>
              <w:adjustRightInd w:val="0"/>
              <w:snapToGrid w:val="0"/>
              <w:spacing w:before="190" w:line="240" w:lineRule="exact"/>
              <w:ind w:left="501"/>
              <w:jc w:val="center"/>
              <w:textAlignment w:val="baseline"/>
              <w:rPr>
                <w:rFonts w:hint="eastAsia" w:ascii="宋体" w:hAnsi="宋体" w:eastAsia="宋体" w:cs="宋体"/>
                <w:sz w:val="24"/>
                <w:szCs w:val="24"/>
              </w:rPr>
            </w:pPr>
            <w:r>
              <w:rPr>
                <w:rFonts w:hint="eastAsia" w:ascii="宋体" w:hAnsi="宋体" w:eastAsia="宋体" w:cs="宋体"/>
                <w:spacing w:val="24"/>
                <w:sz w:val="24"/>
                <w:szCs w:val="24"/>
              </w:rPr>
              <w:t>采购项目</w:t>
            </w:r>
          </w:p>
        </w:tc>
        <w:tc>
          <w:tcPr>
            <w:tcW w:w="6356" w:type="dxa"/>
            <w:vAlign w:val="top"/>
          </w:tcPr>
          <w:p w14:paraId="64B1C398">
            <w:pPr>
              <w:pStyle w:val="14"/>
              <w:keepNext w:val="0"/>
              <w:keepLines w:val="0"/>
              <w:pageBreakBefore w:val="0"/>
              <w:widowControl/>
              <w:kinsoku w:val="0"/>
              <w:wordWrap/>
              <w:overflowPunct/>
              <w:topLinePunct w:val="0"/>
              <w:autoSpaceDE w:val="0"/>
              <w:autoSpaceDN w:val="0"/>
              <w:bidi w:val="0"/>
              <w:adjustRightInd w:val="0"/>
              <w:snapToGrid w:val="0"/>
              <w:spacing w:before="238" w:line="240" w:lineRule="exact"/>
              <w:ind w:left="168"/>
              <w:textAlignment w:val="baseline"/>
              <w:rPr>
                <w:rFonts w:hint="eastAsia" w:ascii="宋体" w:hAnsi="宋体" w:eastAsia="宋体" w:cs="宋体"/>
                <w:sz w:val="24"/>
                <w:szCs w:val="24"/>
              </w:rPr>
            </w:pPr>
            <w:r>
              <w:rPr>
                <w:rFonts w:hint="eastAsia" w:cs="宋体"/>
                <w:sz w:val="24"/>
                <w:szCs w:val="24"/>
                <w:lang w:val="en-US" w:eastAsia="zh-CN"/>
              </w:rPr>
              <w:t>2025年-2027年吐鲁番市城镇职工、城乡居民大病保险服务项目</w:t>
            </w:r>
          </w:p>
        </w:tc>
      </w:tr>
      <w:tr w14:paraId="614A1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50" w:type="dxa"/>
            <w:vMerge w:val="continue"/>
            <w:tcBorders>
              <w:top w:val="nil"/>
              <w:bottom w:val="nil"/>
            </w:tcBorders>
            <w:vAlign w:val="top"/>
          </w:tcPr>
          <w:p w14:paraId="477D4D8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tc>
        <w:tc>
          <w:tcPr>
            <w:tcW w:w="1926" w:type="dxa"/>
            <w:vAlign w:val="top"/>
          </w:tcPr>
          <w:p w14:paraId="1FFFA658">
            <w:pPr>
              <w:pStyle w:val="14"/>
              <w:keepNext w:val="0"/>
              <w:keepLines w:val="0"/>
              <w:pageBreakBefore w:val="0"/>
              <w:widowControl/>
              <w:kinsoku w:val="0"/>
              <w:wordWrap/>
              <w:overflowPunct/>
              <w:topLinePunct w:val="0"/>
              <w:autoSpaceDE w:val="0"/>
              <w:autoSpaceDN w:val="0"/>
              <w:bidi w:val="0"/>
              <w:adjustRightInd w:val="0"/>
              <w:snapToGrid w:val="0"/>
              <w:spacing w:before="186" w:line="240" w:lineRule="exact"/>
              <w:ind w:left="393"/>
              <w:jc w:val="center"/>
              <w:textAlignment w:val="baseline"/>
              <w:rPr>
                <w:rFonts w:hint="eastAsia" w:ascii="宋体" w:hAnsi="宋体" w:eastAsia="宋体" w:cs="宋体"/>
                <w:sz w:val="24"/>
                <w:szCs w:val="24"/>
              </w:rPr>
            </w:pPr>
            <w:r>
              <w:rPr>
                <w:rFonts w:hint="eastAsia" w:ascii="宋体" w:hAnsi="宋体" w:eastAsia="宋体" w:cs="宋体"/>
                <w:spacing w:val="10"/>
                <w:sz w:val="24"/>
                <w:szCs w:val="24"/>
              </w:rPr>
              <w:t>采购预算</w:t>
            </w:r>
          </w:p>
        </w:tc>
        <w:tc>
          <w:tcPr>
            <w:tcW w:w="6356" w:type="dxa"/>
            <w:vAlign w:val="top"/>
          </w:tcPr>
          <w:p w14:paraId="51BF57EF">
            <w:pPr>
              <w:pStyle w:val="14"/>
              <w:keepNext w:val="0"/>
              <w:keepLines w:val="0"/>
              <w:pageBreakBefore w:val="0"/>
              <w:widowControl/>
              <w:kinsoku w:val="0"/>
              <w:wordWrap/>
              <w:overflowPunct/>
              <w:topLinePunct w:val="0"/>
              <w:autoSpaceDE w:val="0"/>
              <w:autoSpaceDN w:val="0"/>
              <w:bidi w:val="0"/>
              <w:adjustRightInd w:val="0"/>
              <w:snapToGrid w:val="0"/>
              <w:spacing w:before="186" w:line="240" w:lineRule="exact"/>
              <w:ind w:left="145"/>
              <w:textAlignment w:val="baseline"/>
              <w:rPr>
                <w:rFonts w:hint="eastAsia" w:ascii="宋体" w:hAnsi="宋体" w:eastAsia="宋体" w:cs="宋体"/>
                <w:sz w:val="24"/>
                <w:szCs w:val="24"/>
              </w:rPr>
            </w:pPr>
            <w:r>
              <w:rPr>
                <w:rFonts w:hint="eastAsia" w:ascii="宋体" w:hAnsi="宋体" w:eastAsia="宋体" w:cs="宋体"/>
                <w:spacing w:val="6"/>
                <w:sz w:val="24"/>
                <w:szCs w:val="24"/>
              </w:rPr>
              <w:t>6990.00万元</w:t>
            </w:r>
          </w:p>
        </w:tc>
      </w:tr>
      <w:tr w14:paraId="77E93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50" w:type="dxa"/>
            <w:vMerge w:val="continue"/>
            <w:tcBorders>
              <w:top w:val="nil"/>
              <w:bottom w:val="nil"/>
            </w:tcBorders>
            <w:vAlign w:val="top"/>
          </w:tcPr>
          <w:p w14:paraId="58C8A0E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tc>
        <w:tc>
          <w:tcPr>
            <w:tcW w:w="1926" w:type="dxa"/>
            <w:vAlign w:val="top"/>
          </w:tcPr>
          <w:p w14:paraId="15E0FB6C">
            <w:pPr>
              <w:pStyle w:val="14"/>
              <w:keepNext w:val="0"/>
              <w:keepLines w:val="0"/>
              <w:pageBreakBefore w:val="0"/>
              <w:widowControl/>
              <w:kinsoku w:val="0"/>
              <w:wordWrap/>
              <w:overflowPunct/>
              <w:topLinePunct w:val="0"/>
              <w:autoSpaceDE w:val="0"/>
              <w:autoSpaceDN w:val="0"/>
              <w:bidi w:val="0"/>
              <w:adjustRightInd w:val="0"/>
              <w:snapToGrid w:val="0"/>
              <w:spacing w:before="265" w:line="240" w:lineRule="exact"/>
              <w:ind w:left="6"/>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本项目最高限价</w:t>
            </w:r>
          </w:p>
        </w:tc>
        <w:tc>
          <w:tcPr>
            <w:tcW w:w="6356" w:type="dxa"/>
            <w:vAlign w:val="top"/>
          </w:tcPr>
          <w:p w14:paraId="4AD78D37">
            <w:pPr>
              <w:pStyle w:val="14"/>
              <w:keepNext w:val="0"/>
              <w:keepLines w:val="0"/>
              <w:pageBreakBefore w:val="0"/>
              <w:widowControl/>
              <w:kinsoku w:val="0"/>
              <w:wordWrap/>
              <w:overflowPunct/>
              <w:topLinePunct w:val="0"/>
              <w:autoSpaceDE w:val="0"/>
              <w:autoSpaceDN w:val="0"/>
              <w:bidi w:val="0"/>
              <w:adjustRightInd w:val="0"/>
              <w:snapToGrid w:val="0"/>
              <w:spacing w:before="141" w:line="240" w:lineRule="exact"/>
              <w:ind w:left="144"/>
              <w:textAlignment w:val="baseline"/>
              <w:rPr>
                <w:rFonts w:hint="eastAsia" w:cs="宋体"/>
                <w:b/>
                <w:bCs/>
                <w:spacing w:val="15"/>
                <w:sz w:val="24"/>
                <w:szCs w:val="24"/>
                <w:lang w:eastAsia="zh-CN"/>
              </w:rPr>
            </w:pPr>
            <w:r>
              <w:rPr>
                <w:rFonts w:hint="eastAsia" w:ascii="宋体" w:hAnsi="宋体" w:eastAsia="宋体" w:cs="宋体"/>
                <w:b/>
                <w:bCs/>
                <w:spacing w:val="15"/>
                <w:sz w:val="24"/>
                <w:szCs w:val="24"/>
              </w:rPr>
              <w:t>本项目的盈利率拟定为4%以内</w:t>
            </w:r>
            <w:r>
              <w:rPr>
                <w:rFonts w:hint="eastAsia" w:cs="宋体"/>
                <w:b/>
                <w:bCs/>
                <w:spacing w:val="15"/>
                <w:sz w:val="24"/>
                <w:szCs w:val="24"/>
                <w:lang w:eastAsia="zh-CN"/>
              </w:rPr>
              <w:t>。</w:t>
            </w:r>
          </w:p>
          <w:p w14:paraId="0505C1DA">
            <w:pPr>
              <w:pStyle w:val="14"/>
              <w:keepNext w:val="0"/>
              <w:keepLines w:val="0"/>
              <w:pageBreakBefore w:val="0"/>
              <w:widowControl/>
              <w:kinsoku w:val="0"/>
              <w:wordWrap/>
              <w:overflowPunct/>
              <w:topLinePunct w:val="0"/>
              <w:autoSpaceDE w:val="0"/>
              <w:autoSpaceDN w:val="0"/>
              <w:bidi w:val="0"/>
              <w:adjustRightInd w:val="0"/>
              <w:snapToGrid w:val="0"/>
              <w:spacing w:before="141" w:line="240" w:lineRule="exact"/>
              <w:ind w:left="144"/>
              <w:textAlignment w:val="baseline"/>
              <w:rPr>
                <w:rFonts w:hint="eastAsia" w:cs="宋体"/>
                <w:b/>
                <w:bCs/>
                <w:spacing w:val="15"/>
                <w:sz w:val="24"/>
                <w:szCs w:val="24"/>
                <w:lang w:eastAsia="zh-CN"/>
              </w:rPr>
            </w:pPr>
            <w:r>
              <w:rPr>
                <w:rFonts w:hint="eastAsia" w:cs="宋体"/>
                <w:b/>
                <w:bCs/>
                <w:spacing w:val="15"/>
                <w:sz w:val="24"/>
                <w:szCs w:val="24"/>
                <w:lang w:eastAsia="zh-CN"/>
              </w:rPr>
              <w:t>盈利率=（投标人提供的针对本项目投入的成本及利润总价/项目基金预算价） × 100%</w:t>
            </w:r>
          </w:p>
          <w:p w14:paraId="536E773A">
            <w:pPr>
              <w:pStyle w:val="14"/>
              <w:keepNext w:val="0"/>
              <w:keepLines w:val="0"/>
              <w:pageBreakBefore w:val="0"/>
              <w:widowControl/>
              <w:kinsoku w:val="0"/>
              <w:wordWrap/>
              <w:overflowPunct/>
              <w:topLinePunct w:val="0"/>
              <w:autoSpaceDE w:val="0"/>
              <w:autoSpaceDN w:val="0"/>
              <w:bidi w:val="0"/>
              <w:adjustRightInd w:val="0"/>
              <w:snapToGrid w:val="0"/>
              <w:spacing w:before="141" w:line="240" w:lineRule="exact"/>
              <w:ind w:left="144"/>
              <w:textAlignment w:val="baseline"/>
              <w:rPr>
                <w:rFonts w:hint="eastAsia" w:ascii="宋体" w:hAnsi="宋体" w:eastAsia="宋体" w:cs="宋体"/>
                <w:sz w:val="24"/>
                <w:szCs w:val="24"/>
              </w:rPr>
            </w:pPr>
            <w:r>
              <w:rPr>
                <w:rFonts w:hint="eastAsia" w:ascii="宋体" w:hAnsi="宋体" w:eastAsia="宋体" w:cs="宋体"/>
                <w:b/>
                <w:bCs/>
                <w:spacing w:val="15"/>
                <w:sz w:val="24"/>
                <w:szCs w:val="24"/>
              </w:rPr>
              <w:t>投标人的投标报价超过最高限价的将作无效投标处理。</w:t>
            </w:r>
          </w:p>
        </w:tc>
      </w:tr>
      <w:tr w14:paraId="11081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50" w:type="dxa"/>
            <w:vMerge w:val="continue"/>
            <w:tcBorders>
              <w:top w:val="nil"/>
              <w:bottom w:val="nil"/>
            </w:tcBorders>
            <w:vAlign w:val="top"/>
          </w:tcPr>
          <w:p w14:paraId="4E2D575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tc>
        <w:tc>
          <w:tcPr>
            <w:tcW w:w="1926" w:type="dxa"/>
            <w:vAlign w:val="top"/>
          </w:tcPr>
          <w:p w14:paraId="5F2DA39B">
            <w:pPr>
              <w:pStyle w:val="14"/>
              <w:keepNext w:val="0"/>
              <w:keepLines w:val="0"/>
              <w:pageBreakBefore w:val="0"/>
              <w:widowControl/>
              <w:kinsoku w:val="0"/>
              <w:wordWrap/>
              <w:overflowPunct/>
              <w:topLinePunct w:val="0"/>
              <w:autoSpaceDE w:val="0"/>
              <w:autoSpaceDN w:val="0"/>
              <w:bidi w:val="0"/>
              <w:adjustRightInd w:val="0"/>
              <w:snapToGrid w:val="0"/>
              <w:spacing w:before="144" w:line="240" w:lineRule="exact"/>
              <w:ind w:left="408"/>
              <w:jc w:val="center"/>
              <w:textAlignment w:val="baseline"/>
              <w:rPr>
                <w:rFonts w:hint="eastAsia" w:ascii="宋体" w:hAnsi="宋体" w:eastAsia="宋体" w:cs="宋体"/>
                <w:sz w:val="24"/>
                <w:szCs w:val="24"/>
              </w:rPr>
            </w:pPr>
            <w:r>
              <w:rPr>
                <w:rFonts w:hint="eastAsia" w:ascii="宋体" w:hAnsi="宋体" w:eastAsia="宋体" w:cs="宋体"/>
                <w:spacing w:val="11"/>
                <w:sz w:val="24"/>
                <w:szCs w:val="24"/>
              </w:rPr>
              <w:t>公告媒体</w:t>
            </w:r>
          </w:p>
        </w:tc>
        <w:tc>
          <w:tcPr>
            <w:tcW w:w="6356" w:type="dxa"/>
            <w:vAlign w:val="top"/>
          </w:tcPr>
          <w:p w14:paraId="597C423B">
            <w:pPr>
              <w:pStyle w:val="14"/>
              <w:keepNext w:val="0"/>
              <w:keepLines w:val="0"/>
              <w:pageBreakBefore w:val="0"/>
              <w:widowControl/>
              <w:kinsoku w:val="0"/>
              <w:wordWrap/>
              <w:overflowPunct/>
              <w:topLinePunct w:val="0"/>
              <w:autoSpaceDE w:val="0"/>
              <w:autoSpaceDN w:val="0"/>
              <w:bidi w:val="0"/>
              <w:adjustRightInd w:val="0"/>
              <w:snapToGrid w:val="0"/>
              <w:spacing w:before="146" w:line="240" w:lineRule="exact"/>
              <w:ind w:left="139"/>
              <w:textAlignment w:val="baseline"/>
              <w:rPr>
                <w:rFonts w:hint="eastAsia" w:ascii="宋体" w:hAnsi="宋体" w:eastAsia="宋体" w:cs="宋体"/>
                <w:sz w:val="24"/>
                <w:szCs w:val="24"/>
              </w:rPr>
            </w:pPr>
            <w:r>
              <w:rPr>
                <w:rFonts w:hint="eastAsia" w:ascii="宋体" w:hAnsi="宋体" w:eastAsia="宋体" w:cs="宋体"/>
                <w:spacing w:val="18"/>
                <w:sz w:val="24"/>
                <w:szCs w:val="24"/>
              </w:rPr>
              <w:t>新疆政府采购网</w:t>
            </w:r>
          </w:p>
        </w:tc>
      </w:tr>
      <w:tr w14:paraId="3171C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750" w:type="dxa"/>
            <w:vMerge w:val="continue"/>
            <w:tcBorders>
              <w:top w:val="nil"/>
              <w:bottom w:val="nil"/>
            </w:tcBorders>
            <w:vAlign w:val="top"/>
          </w:tcPr>
          <w:p w14:paraId="3CF3423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tc>
        <w:tc>
          <w:tcPr>
            <w:tcW w:w="1926" w:type="dxa"/>
            <w:vAlign w:val="top"/>
          </w:tcPr>
          <w:p w14:paraId="5F96625F">
            <w:pPr>
              <w:pStyle w:val="14"/>
              <w:keepNext w:val="0"/>
              <w:keepLines w:val="0"/>
              <w:pageBreakBefore w:val="0"/>
              <w:widowControl/>
              <w:kinsoku w:val="0"/>
              <w:wordWrap/>
              <w:overflowPunct/>
              <w:topLinePunct w:val="0"/>
              <w:autoSpaceDE w:val="0"/>
              <w:autoSpaceDN w:val="0"/>
              <w:bidi w:val="0"/>
              <w:adjustRightInd w:val="0"/>
              <w:snapToGrid w:val="0"/>
              <w:spacing w:before="214" w:line="240" w:lineRule="exact"/>
              <w:ind w:left="394"/>
              <w:jc w:val="center"/>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服务期限</w:t>
            </w:r>
          </w:p>
        </w:tc>
        <w:tc>
          <w:tcPr>
            <w:tcW w:w="6356" w:type="dxa"/>
            <w:vAlign w:val="top"/>
          </w:tcPr>
          <w:p w14:paraId="6E6CE672">
            <w:pPr>
              <w:pStyle w:val="14"/>
              <w:keepNext w:val="0"/>
              <w:keepLines w:val="0"/>
              <w:pageBreakBefore w:val="0"/>
              <w:widowControl/>
              <w:kinsoku w:val="0"/>
              <w:wordWrap/>
              <w:overflowPunct/>
              <w:topLinePunct w:val="0"/>
              <w:autoSpaceDE w:val="0"/>
              <w:autoSpaceDN w:val="0"/>
              <w:bidi w:val="0"/>
              <w:adjustRightInd w:val="0"/>
              <w:snapToGrid w:val="0"/>
              <w:spacing w:before="213" w:line="240" w:lineRule="exact"/>
              <w:ind w:left="157" w:right="116"/>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3年,合同一年一签</w:t>
            </w:r>
          </w:p>
        </w:tc>
      </w:tr>
      <w:tr w14:paraId="479DC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50" w:type="dxa"/>
            <w:vMerge w:val="continue"/>
            <w:tcBorders>
              <w:top w:val="nil"/>
              <w:bottom w:val="nil"/>
            </w:tcBorders>
            <w:vAlign w:val="top"/>
          </w:tcPr>
          <w:p w14:paraId="012124B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tc>
        <w:tc>
          <w:tcPr>
            <w:tcW w:w="1926" w:type="dxa"/>
            <w:vAlign w:val="top"/>
          </w:tcPr>
          <w:p w14:paraId="6D05C9FE">
            <w:pPr>
              <w:pStyle w:val="14"/>
              <w:keepNext w:val="0"/>
              <w:keepLines w:val="0"/>
              <w:pageBreakBefore w:val="0"/>
              <w:widowControl/>
              <w:kinsoku w:val="0"/>
              <w:wordWrap/>
              <w:overflowPunct/>
              <w:topLinePunct w:val="0"/>
              <w:autoSpaceDE w:val="0"/>
              <w:autoSpaceDN w:val="0"/>
              <w:bidi w:val="0"/>
              <w:adjustRightInd w:val="0"/>
              <w:snapToGrid w:val="0"/>
              <w:spacing w:before="232" w:line="240" w:lineRule="exact"/>
              <w:ind w:left="397"/>
              <w:jc w:val="center"/>
              <w:textAlignment w:val="baseline"/>
              <w:rPr>
                <w:rFonts w:hint="eastAsia" w:ascii="宋体" w:hAnsi="宋体" w:eastAsia="宋体" w:cs="宋体"/>
                <w:sz w:val="24"/>
                <w:szCs w:val="24"/>
              </w:rPr>
            </w:pPr>
            <w:r>
              <w:rPr>
                <w:rFonts w:hint="eastAsia" w:ascii="宋体" w:hAnsi="宋体" w:eastAsia="宋体" w:cs="宋体"/>
                <w:spacing w:val="10"/>
                <w:sz w:val="24"/>
                <w:szCs w:val="24"/>
              </w:rPr>
              <w:t>质量标准</w:t>
            </w:r>
          </w:p>
        </w:tc>
        <w:tc>
          <w:tcPr>
            <w:tcW w:w="6356" w:type="dxa"/>
            <w:vAlign w:val="top"/>
          </w:tcPr>
          <w:p w14:paraId="2D7A87D5">
            <w:pPr>
              <w:pStyle w:val="14"/>
              <w:keepNext w:val="0"/>
              <w:keepLines w:val="0"/>
              <w:pageBreakBefore w:val="0"/>
              <w:widowControl/>
              <w:kinsoku w:val="0"/>
              <w:wordWrap/>
              <w:overflowPunct/>
              <w:topLinePunct w:val="0"/>
              <w:autoSpaceDE w:val="0"/>
              <w:autoSpaceDN w:val="0"/>
              <w:bidi w:val="0"/>
              <w:adjustRightInd w:val="0"/>
              <w:snapToGrid w:val="0"/>
              <w:spacing w:before="220" w:line="240" w:lineRule="exact"/>
              <w:ind w:left="139"/>
              <w:textAlignment w:val="baseline"/>
              <w:rPr>
                <w:rFonts w:hint="eastAsia" w:ascii="宋体" w:hAnsi="宋体" w:eastAsia="宋体" w:cs="宋体"/>
                <w:sz w:val="24"/>
                <w:szCs w:val="24"/>
                <w:lang w:eastAsia="zh-CN"/>
              </w:rPr>
            </w:pPr>
            <w:r>
              <w:rPr>
                <w:rFonts w:hint="eastAsia" w:cs="宋体"/>
                <w:spacing w:val="6"/>
                <w:sz w:val="24"/>
                <w:szCs w:val="24"/>
                <w:lang w:val="en-US" w:eastAsia="zh-CN"/>
              </w:rPr>
              <w:t>符合相关标准</w:t>
            </w:r>
          </w:p>
        </w:tc>
      </w:tr>
      <w:tr w14:paraId="16168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50" w:type="dxa"/>
            <w:vMerge w:val="continue"/>
            <w:tcBorders>
              <w:top w:val="nil"/>
              <w:bottom w:val="nil"/>
            </w:tcBorders>
            <w:vAlign w:val="top"/>
          </w:tcPr>
          <w:p w14:paraId="6CB9965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tc>
        <w:tc>
          <w:tcPr>
            <w:tcW w:w="1926" w:type="dxa"/>
            <w:vAlign w:val="top"/>
          </w:tcPr>
          <w:p w14:paraId="6816B2EC">
            <w:pPr>
              <w:pStyle w:val="14"/>
              <w:keepNext w:val="0"/>
              <w:keepLines w:val="0"/>
              <w:pageBreakBefore w:val="0"/>
              <w:widowControl/>
              <w:kinsoku w:val="0"/>
              <w:wordWrap/>
              <w:overflowPunct/>
              <w:topLinePunct w:val="0"/>
              <w:autoSpaceDE w:val="0"/>
              <w:autoSpaceDN w:val="0"/>
              <w:bidi w:val="0"/>
              <w:adjustRightInd w:val="0"/>
              <w:snapToGrid w:val="0"/>
              <w:spacing w:before="160" w:line="240" w:lineRule="exact"/>
              <w:ind w:left="393"/>
              <w:jc w:val="center"/>
              <w:textAlignment w:val="baseline"/>
              <w:rPr>
                <w:rFonts w:hint="eastAsia" w:ascii="宋体" w:hAnsi="宋体" w:eastAsia="宋体" w:cs="宋体"/>
                <w:sz w:val="24"/>
                <w:szCs w:val="24"/>
              </w:rPr>
            </w:pPr>
            <w:r>
              <w:rPr>
                <w:rFonts w:hint="eastAsia" w:ascii="宋体" w:hAnsi="宋体" w:eastAsia="宋体" w:cs="宋体"/>
                <w:spacing w:val="10"/>
                <w:sz w:val="24"/>
                <w:szCs w:val="24"/>
              </w:rPr>
              <w:t>采购方式</w:t>
            </w:r>
          </w:p>
        </w:tc>
        <w:tc>
          <w:tcPr>
            <w:tcW w:w="6356" w:type="dxa"/>
            <w:vAlign w:val="top"/>
          </w:tcPr>
          <w:p w14:paraId="08CAECDB">
            <w:pPr>
              <w:pStyle w:val="14"/>
              <w:keepNext w:val="0"/>
              <w:keepLines w:val="0"/>
              <w:pageBreakBefore w:val="0"/>
              <w:widowControl/>
              <w:kinsoku w:val="0"/>
              <w:wordWrap/>
              <w:overflowPunct/>
              <w:topLinePunct w:val="0"/>
              <w:autoSpaceDE w:val="0"/>
              <w:autoSpaceDN w:val="0"/>
              <w:bidi w:val="0"/>
              <w:adjustRightInd w:val="0"/>
              <w:snapToGrid w:val="0"/>
              <w:spacing w:before="163" w:line="240" w:lineRule="exact"/>
              <w:ind w:left="150"/>
              <w:textAlignment w:val="baseline"/>
              <w:rPr>
                <w:rFonts w:hint="eastAsia" w:ascii="宋体" w:hAnsi="宋体" w:eastAsia="宋体" w:cs="宋体"/>
                <w:sz w:val="24"/>
                <w:szCs w:val="24"/>
              </w:rPr>
            </w:pPr>
            <w:r>
              <w:rPr>
                <w:rFonts w:hint="eastAsia" w:ascii="宋体" w:hAnsi="宋体" w:eastAsia="宋体" w:cs="宋体"/>
                <w:spacing w:val="11"/>
                <w:sz w:val="24"/>
                <w:szCs w:val="24"/>
              </w:rPr>
              <w:t>公开招标</w:t>
            </w:r>
          </w:p>
        </w:tc>
      </w:tr>
      <w:tr w14:paraId="1230F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50" w:type="dxa"/>
            <w:vMerge w:val="continue"/>
            <w:tcBorders>
              <w:top w:val="nil"/>
              <w:bottom w:val="nil"/>
            </w:tcBorders>
            <w:vAlign w:val="top"/>
          </w:tcPr>
          <w:p w14:paraId="46A0CAF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tc>
        <w:tc>
          <w:tcPr>
            <w:tcW w:w="1926" w:type="dxa"/>
            <w:vAlign w:val="top"/>
          </w:tcPr>
          <w:p w14:paraId="39528B0D">
            <w:pPr>
              <w:pStyle w:val="14"/>
              <w:keepNext w:val="0"/>
              <w:keepLines w:val="0"/>
              <w:pageBreakBefore w:val="0"/>
              <w:widowControl/>
              <w:kinsoku w:val="0"/>
              <w:wordWrap/>
              <w:overflowPunct/>
              <w:topLinePunct w:val="0"/>
              <w:autoSpaceDE w:val="0"/>
              <w:autoSpaceDN w:val="0"/>
              <w:bidi w:val="0"/>
              <w:adjustRightInd w:val="0"/>
              <w:snapToGrid w:val="0"/>
              <w:spacing w:before="170" w:line="240" w:lineRule="exact"/>
              <w:ind w:left="413"/>
              <w:jc w:val="center"/>
              <w:textAlignment w:val="baseline"/>
              <w:rPr>
                <w:rFonts w:hint="eastAsia" w:ascii="宋体" w:hAnsi="宋体" w:eastAsia="宋体" w:cs="宋体"/>
                <w:sz w:val="24"/>
                <w:szCs w:val="24"/>
              </w:rPr>
            </w:pPr>
            <w:r>
              <w:rPr>
                <w:rFonts w:hint="eastAsia" w:ascii="宋体" w:hAnsi="宋体" w:eastAsia="宋体" w:cs="宋体"/>
                <w:spacing w:val="11"/>
                <w:sz w:val="24"/>
                <w:szCs w:val="24"/>
              </w:rPr>
              <w:t>资金来源</w:t>
            </w:r>
          </w:p>
        </w:tc>
        <w:tc>
          <w:tcPr>
            <w:tcW w:w="6356" w:type="dxa"/>
            <w:vAlign w:val="top"/>
          </w:tcPr>
          <w:p w14:paraId="3BD7561C">
            <w:pPr>
              <w:pStyle w:val="14"/>
              <w:keepNext w:val="0"/>
              <w:keepLines w:val="0"/>
              <w:pageBreakBefore w:val="0"/>
              <w:widowControl/>
              <w:kinsoku w:val="0"/>
              <w:wordWrap/>
              <w:overflowPunct/>
              <w:topLinePunct w:val="0"/>
              <w:autoSpaceDE w:val="0"/>
              <w:autoSpaceDN w:val="0"/>
              <w:bidi w:val="0"/>
              <w:adjustRightInd w:val="0"/>
              <w:snapToGrid w:val="0"/>
              <w:spacing w:before="177" w:line="240" w:lineRule="exact"/>
              <w:ind w:left="138"/>
              <w:textAlignment w:val="baseline"/>
              <w:rPr>
                <w:rFonts w:hint="default" w:ascii="宋体" w:hAnsi="宋体" w:eastAsia="宋体" w:cs="宋体"/>
                <w:sz w:val="24"/>
                <w:szCs w:val="24"/>
                <w:lang w:val="en-US" w:eastAsia="zh-CN"/>
              </w:rPr>
            </w:pPr>
            <w:r>
              <w:rPr>
                <w:rFonts w:hint="eastAsia" w:ascii="宋体" w:hAnsi="宋体" w:eastAsia="宋体" w:cs="宋体"/>
                <w:spacing w:val="11"/>
                <w:sz w:val="24"/>
                <w:szCs w:val="24"/>
                <w:lang w:val="en-US" w:eastAsia="zh-CN"/>
              </w:rPr>
              <w:t>详见第</w:t>
            </w:r>
            <w:r>
              <w:rPr>
                <w:rFonts w:hint="eastAsia" w:cs="宋体"/>
                <w:spacing w:val="11"/>
                <w:sz w:val="24"/>
                <w:szCs w:val="24"/>
                <w:lang w:val="en-US" w:eastAsia="zh-CN"/>
              </w:rPr>
              <w:t>四</w:t>
            </w:r>
            <w:r>
              <w:rPr>
                <w:rFonts w:hint="eastAsia" w:ascii="宋体" w:hAnsi="宋体" w:eastAsia="宋体" w:cs="宋体"/>
                <w:spacing w:val="11"/>
                <w:sz w:val="24"/>
                <w:szCs w:val="24"/>
                <w:lang w:val="en-US" w:eastAsia="zh-CN"/>
              </w:rPr>
              <w:t>部分采购需求说明</w:t>
            </w:r>
          </w:p>
        </w:tc>
      </w:tr>
      <w:tr w14:paraId="650B0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50" w:type="dxa"/>
            <w:vMerge w:val="continue"/>
            <w:tcBorders>
              <w:top w:val="nil"/>
            </w:tcBorders>
            <w:vAlign w:val="top"/>
          </w:tcPr>
          <w:p w14:paraId="66DD636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tc>
        <w:tc>
          <w:tcPr>
            <w:tcW w:w="1926" w:type="dxa"/>
            <w:vAlign w:val="top"/>
          </w:tcPr>
          <w:p w14:paraId="1C040A15">
            <w:pPr>
              <w:pStyle w:val="14"/>
              <w:keepNext w:val="0"/>
              <w:keepLines w:val="0"/>
              <w:pageBreakBefore w:val="0"/>
              <w:widowControl/>
              <w:kinsoku w:val="0"/>
              <w:wordWrap/>
              <w:overflowPunct/>
              <w:topLinePunct w:val="0"/>
              <w:autoSpaceDE w:val="0"/>
              <w:autoSpaceDN w:val="0"/>
              <w:bidi w:val="0"/>
              <w:adjustRightInd w:val="0"/>
              <w:snapToGrid w:val="0"/>
              <w:spacing w:before="165" w:line="240" w:lineRule="exact"/>
              <w:ind w:left="393"/>
              <w:jc w:val="center"/>
              <w:textAlignment w:val="baseline"/>
              <w:rPr>
                <w:rFonts w:hint="eastAsia" w:ascii="宋体" w:hAnsi="宋体" w:eastAsia="宋体" w:cs="宋体"/>
                <w:sz w:val="24"/>
                <w:szCs w:val="24"/>
              </w:rPr>
            </w:pPr>
            <w:r>
              <w:rPr>
                <w:rFonts w:hint="eastAsia" w:ascii="宋体" w:hAnsi="宋体" w:eastAsia="宋体" w:cs="宋体"/>
                <w:spacing w:val="10"/>
                <w:sz w:val="24"/>
                <w:szCs w:val="24"/>
              </w:rPr>
              <w:t>评标方法</w:t>
            </w:r>
          </w:p>
        </w:tc>
        <w:tc>
          <w:tcPr>
            <w:tcW w:w="6356" w:type="dxa"/>
            <w:vAlign w:val="top"/>
          </w:tcPr>
          <w:p w14:paraId="694AAC47">
            <w:pPr>
              <w:pStyle w:val="14"/>
              <w:keepNext w:val="0"/>
              <w:keepLines w:val="0"/>
              <w:pageBreakBefore w:val="0"/>
              <w:widowControl/>
              <w:kinsoku w:val="0"/>
              <w:wordWrap/>
              <w:overflowPunct/>
              <w:topLinePunct w:val="0"/>
              <w:autoSpaceDE w:val="0"/>
              <w:autoSpaceDN w:val="0"/>
              <w:bidi w:val="0"/>
              <w:adjustRightInd w:val="0"/>
              <w:snapToGrid w:val="0"/>
              <w:spacing w:before="165" w:line="240" w:lineRule="exact"/>
              <w:ind w:left="144"/>
              <w:textAlignment w:val="baseline"/>
              <w:rPr>
                <w:rFonts w:hint="eastAsia" w:ascii="宋体" w:hAnsi="宋体" w:eastAsia="宋体" w:cs="宋体"/>
                <w:sz w:val="24"/>
                <w:szCs w:val="24"/>
              </w:rPr>
            </w:pPr>
            <w:r>
              <w:rPr>
                <w:rFonts w:hint="eastAsia" w:ascii="宋体" w:hAnsi="宋体" w:eastAsia="宋体" w:cs="宋体"/>
                <w:spacing w:val="11"/>
                <w:sz w:val="24"/>
                <w:szCs w:val="24"/>
              </w:rPr>
              <w:t>综合评分法</w:t>
            </w:r>
          </w:p>
        </w:tc>
      </w:tr>
      <w:tr w14:paraId="5643D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750" w:type="dxa"/>
            <w:vAlign w:val="top"/>
          </w:tcPr>
          <w:p w14:paraId="2A3A0D1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457D729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3D4A8344">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28"/>
              <w:textAlignment w:val="baseline"/>
              <w:rPr>
                <w:rFonts w:hint="eastAsia" w:ascii="宋体" w:hAnsi="宋体" w:eastAsia="宋体" w:cs="宋体"/>
                <w:sz w:val="24"/>
                <w:szCs w:val="24"/>
              </w:rPr>
            </w:pPr>
            <w:r>
              <w:rPr>
                <w:rFonts w:hint="eastAsia" w:ascii="宋体" w:hAnsi="宋体" w:eastAsia="宋体" w:cs="宋体"/>
                <w:position w:val="1"/>
                <w:sz w:val="24"/>
                <w:szCs w:val="24"/>
              </w:rPr>
              <w:t>2</w:t>
            </w:r>
          </w:p>
        </w:tc>
        <w:tc>
          <w:tcPr>
            <w:tcW w:w="1926" w:type="dxa"/>
            <w:vAlign w:val="top"/>
          </w:tcPr>
          <w:p w14:paraId="784F5E2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01A2C38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392230BB">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501"/>
              <w:jc w:val="center"/>
              <w:textAlignment w:val="baseline"/>
              <w:rPr>
                <w:rFonts w:hint="eastAsia" w:ascii="宋体" w:hAnsi="宋体" w:eastAsia="宋体" w:cs="宋体"/>
                <w:sz w:val="24"/>
                <w:szCs w:val="24"/>
              </w:rPr>
            </w:pPr>
            <w:r>
              <w:rPr>
                <w:rFonts w:hint="eastAsia" w:ascii="宋体" w:hAnsi="宋体" w:eastAsia="宋体" w:cs="宋体"/>
                <w:spacing w:val="9"/>
                <w:sz w:val="24"/>
                <w:szCs w:val="24"/>
              </w:rPr>
              <w:t>采购人</w:t>
            </w:r>
          </w:p>
        </w:tc>
        <w:tc>
          <w:tcPr>
            <w:tcW w:w="6356" w:type="dxa"/>
            <w:vAlign w:val="top"/>
          </w:tcPr>
          <w:p w14:paraId="4E936B96">
            <w:pPr>
              <w:pStyle w:val="14"/>
              <w:keepNext w:val="0"/>
              <w:keepLines w:val="0"/>
              <w:pageBreakBefore w:val="0"/>
              <w:widowControl/>
              <w:kinsoku w:val="0"/>
              <w:wordWrap/>
              <w:overflowPunct/>
              <w:topLinePunct w:val="0"/>
              <w:autoSpaceDE w:val="0"/>
              <w:autoSpaceDN w:val="0"/>
              <w:bidi w:val="0"/>
              <w:adjustRightInd w:val="0"/>
              <w:snapToGrid w:val="0"/>
              <w:spacing w:before="186" w:line="240" w:lineRule="exact"/>
              <w:ind w:left="135"/>
              <w:textAlignment w:val="baseline"/>
              <w:rPr>
                <w:rFonts w:hint="eastAsia" w:ascii="宋体" w:hAnsi="宋体" w:eastAsia="宋体" w:cs="宋体"/>
                <w:sz w:val="24"/>
                <w:szCs w:val="24"/>
              </w:rPr>
            </w:pPr>
            <w:r>
              <w:rPr>
                <w:rFonts w:hint="eastAsia" w:ascii="宋体" w:hAnsi="宋体" w:eastAsia="宋体" w:cs="宋体"/>
                <w:spacing w:val="10"/>
                <w:sz w:val="24"/>
                <w:szCs w:val="24"/>
              </w:rPr>
              <w:t>采购人：吐鲁番市医疗保障事业发展中心</w:t>
            </w:r>
          </w:p>
          <w:p w14:paraId="6F3CFDEC">
            <w:pPr>
              <w:pStyle w:val="14"/>
              <w:keepNext w:val="0"/>
              <w:keepLines w:val="0"/>
              <w:pageBreakBefore w:val="0"/>
              <w:widowControl/>
              <w:kinsoku w:val="0"/>
              <w:wordWrap/>
              <w:overflowPunct/>
              <w:topLinePunct w:val="0"/>
              <w:autoSpaceDE w:val="0"/>
              <w:autoSpaceDN w:val="0"/>
              <w:bidi w:val="0"/>
              <w:adjustRightInd w:val="0"/>
              <w:snapToGrid w:val="0"/>
              <w:spacing w:before="166" w:line="240" w:lineRule="exact"/>
              <w:ind w:left="136"/>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地</w:t>
            </w:r>
            <w:r>
              <w:rPr>
                <w:rFonts w:hint="eastAsia" w:ascii="宋体" w:hAnsi="宋体" w:eastAsia="宋体" w:cs="宋体"/>
                <w:spacing w:val="13"/>
                <w:sz w:val="24"/>
                <w:szCs w:val="24"/>
              </w:rPr>
              <w:t xml:space="preserve">    </w:t>
            </w:r>
            <w:r>
              <w:rPr>
                <w:rFonts w:hint="eastAsia" w:ascii="宋体" w:hAnsi="宋体" w:eastAsia="宋体" w:cs="宋体"/>
                <w:spacing w:val="9"/>
                <w:sz w:val="24"/>
                <w:szCs w:val="24"/>
              </w:rPr>
              <w:t>址：高昌区丝绸大道4100号政务中心三楼</w:t>
            </w:r>
          </w:p>
          <w:p w14:paraId="3E6674E3">
            <w:pPr>
              <w:pStyle w:val="14"/>
              <w:keepNext w:val="0"/>
              <w:keepLines w:val="0"/>
              <w:pageBreakBefore w:val="0"/>
              <w:widowControl/>
              <w:kinsoku w:val="0"/>
              <w:wordWrap/>
              <w:overflowPunct/>
              <w:topLinePunct w:val="0"/>
              <w:autoSpaceDE w:val="0"/>
              <w:autoSpaceDN w:val="0"/>
              <w:bidi w:val="0"/>
              <w:adjustRightInd w:val="0"/>
              <w:snapToGrid w:val="0"/>
              <w:spacing w:before="166" w:line="240" w:lineRule="exact"/>
              <w:ind w:left="136"/>
              <w:textAlignment w:val="baseline"/>
              <w:rPr>
                <w:rFonts w:hint="default" w:ascii="宋体" w:hAnsi="宋体" w:eastAsia="宋体" w:cs="宋体"/>
                <w:spacing w:val="9"/>
                <w:sz w:val="24"/>
                <w:szCs w:val="24"/>
                <w:lang w:val="en-US" w:eastAsia="zh-CN"/>
              </w:rPr>
            </w:pPr>
            <w:r>
              <w:rPr>
                <w:rFonts w:hint="eastAsia" w:cs="宋体"/>
                <w:spacing w:val="9"/>
                <w:sz w:val="24"/>
                <w:szCs w:val="24"/>
                <w:lang w:val="en-US" w:eastAsia="zh-CN"/>
              </w:rPr>
              <w:t>联系人：严福林</w:t>
            </w:r>
          </w:p>
          <w:p w14:paraId="40B999C9">
            <w:pPr>
              <w:pStyle w:val="14"/>
              <w:keepNext w:val="0"/>
              <w:keepLines w:val="0"/>
              <w:pageBreakBefore w:val="0"/>
              <w:widowControl/>
              <w:kinsoku w:val="0"/>
              <w:wordWrap/>
              <w:overflowPunct/>
              <w:topLinePunct w:val="0"/>
              <w:autoSpaceDE w:val="0"/>
              <w:autoSpaceDN w:val="0"/>
              <w:bidi w:val="0"/>
              <w:adjustRightInd w:val="0"/>
              <w:snapToGrid w:val="0"/>
              <w:spacing w:before="159" w:line="240" w:lineRule="exact"/>
              <w:ind w:left="139"/>
              <w:textAlignment w:val="baseline"/>
              <w:rPr>
                <w:rFonts w:hint="eastAsia" w:ascii="宋体" w:hAnsi="宋体" w:eastAsia="宋体" w:cs="宋体"/>
                <w:sz w:val="24"/>
                <w:szCs w:val="24"/>
              </w:rPr>
            </w:pPr>
            <w:r>
              <w:rPr>
                <w:rFonts w:hint="eastAsia" w:ascii="宋体" w:hAnsi="宋体" w:eastAsia="宋体" w:cs="宋体"/>
                <w:spacing w:val="7"/>
                <w:sz w:val="24"/>
                <w:szCs w:val="24"/>
              </w:rPr>
              <w:t>联系电话：</w:t>
            </w:r>
            <w:r>
              <w:rPr>
                <w:rFonts w:hint="eastAsia" w:ascii="宋体" w:hAnsi="宋体" w:eastAsia="宋体" w:cs="宋体"/>
                <w:spacing w:val="7"/>
                <w:sz w:val="24"/>
                <w:szCs w:val="24"/>
                <w:lang w:val="en-US" w:eastAsia="zh-CN"/>
              </w:rPr>
              <w:t>15209956548</w:t>
            </w:r>
          </w:p>
        </w:tc>
      </w:tr>
      <w:tr w14:paraId="3FA62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750" w:type="dxa"/>
            <w:vAlign w:val="top"/>
          </w:tcPr>
          <w:p w14:paraId="70772A9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6FA1E97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19A44962">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30"/>
              <w:textAlignment w:val="baseline"/>
              <w:rPr>
                <w:rFonts w:hint="eastAsia" w:ascii="宋体" w:hAnsi="宋体" w:eastAsia="宋体" w:cs="宋体"/>
                <w:sz w:val="24"/>
                <w:szCs w:val="24"/>
              </w:rPr>
            </w:pPr>
            <w:r>
              <w:rPr>
                <w:rFonts w:hint="eastAsia" w:ascii="宋体" w:hAnsi="宋体" w:eastAsia="宋体" w:cs="宋体"/>
                <w:position w:val="1"/>
                <w:sz w:val="24"/>
                <w:szCs w:val="24"/>
              </w:rPr>
              <w:t>3</w:t>
            </w:r>
          </w:p>
        </w:tc>
        <w:tc>
          <w:tcPr>
            <w:tcW w:w="1926" w:type="dxa"/>
            <w:vAlign w:val="top"/>
          </w:tcPr>
          <w:p w14:paraId="7B2A249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6455290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1CF49513">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82"/>
              <w:jc w:val="center"/>
              <w:textAlignment w:val="baseline"/>
              <w:rPr>
                <w:rFonts w:hint="eastAsia" w:ascii="宋体" w:hAnsi="宋体" w:eastAsia="宋体" w:cs="宋体"/>
                <w:sz w:val="24"/>
                <w:szCs w:val="24"/>
              </w:rPr>
            </w:pPr>
            <w:r>
              <w:rPr>
                <w:rFonts w:hint="eastAsia" w:ascii="宋体" w:hAnsi="宋体" w:eastAsia="宋体" w:cs="宋体"/>
                <w:spacing w:val="18"/>
                <w:sz w:val="24"/>
                <w:szCs w:val="24"/>
              </w:rPr>
              <w:t>采购代理机构</w:t>
            </w:r>
          </w:p>
        </w:tc>
        <w:tc>
          <w:tcPr>
            <w:tcW w:w="6356" w:type="dxa"/>
            <w:vAlign w:val="top"/>
          </w:tcPr>
          <w:p w14:paraId="5834A327">
            <w:pPr>
              <w:pStyle w:val="14"/>
              <w:keepNext w:val="0"/>
              <w:keepLines w:val="0"/>
              <w:pageBreakBefore w:val="0"/>
              <w:widowControl/>
              <w:kinsoku w:val="0"/>
              <w:wordWrap/>
              <w:overflowPunct/>
              <w:topLinePunct w:val="0"/>
              <w:autoSpaceDE w:val="0"/>
              <w:autoSpaceDN w:val="0"/>
              <w:bidi w:val="0"/>
              <w:adjustRightInd w:val="0"/>
              <w:snapToGrid w:val="0"/>
              <w:spacing w:before="182" w:line="240" w:lineRule="exact"/>
              <w:ind w:left="104"/>
              <w:textAlignment w:val="baseline"/>
              <w:rPr>
                <w:rFonts w:hint="eastAsia" w:ascii="宋体" w:hAnsi="宋体" w:eastAsia="宋体" w:cs="宋体"/>
                <w:spacing w:val="15"/>
                <w:sz w:val="24"/>
                <w:szCs w:val="24"/>
              </w:rPr>
            </w:pPr>
            <w:r>
              <w:rPr>
                <w:rFonts w:hint="eastAsia" w:ascii="宋体" w:hAnsi="宋体" w:eastAsia="宋体" w:cs="宋体"/>
                <w:spacing w:val="17"/>
                <w:sz w:val="24"/>
                <w:szCs w:val="24"/>
              </w:rPr>
              <w:t>代理机构：</w:t>
            </w:r>
            <w:r>
              <w:rPr>
                <w:rFonts w:hint="eastAsia" w:ascii="宋体" w:hAnsi="宋体" w:eastAsia="宋体" w:cs="宋体"/>
                <w:spacing w:val="-45"/>
                <w:sz w:val="24"/>
                <w:szCs w:val="24"/>
              </w:rPr>
              <w:t xml:space="preserve"> </w:t>
            </w:r>
            <w:r>
              <w:rPr>
                <w:rFonts w:hint="eastAsia" w:ascii="宋体" w:hAnsi="宋体" w:eastAsia="宋体" w:cs="宋体"/>
                <w:spacing w:val="15"/>
                <w:sz w:val="24"/>
                <w:szCs w:val="24"/>
                <w:lang w:val="en-US" w:eastAsia="zh-CN"/>
              </w:rPr>
              <w:t>新疆华域天恒工程管理有限公司</w:t>
            </w:r>
          </w:p>
          <w:p w14:paraId="63222609">
            <w:pPr>
              <w:pStyle w:val="14"/>
              <w:keepNext w:val="0"/>
              <w:keepLines w:val="0"/>
              <w:pageBreakBefore w:val="0"/>
              <w:widowControl/>
              <w:kinsoku w:val="0"/>
              <w:wordWrap/>
              <w:overflowPunct/>
              <w:topLinePunct w:val="0"/>
              <w:autoSpaceDE w:val="0"/>
              <w:autoSpaceDN w:val="0"/>
              <w:bidi w:val="0"/>
              <w:adjustRightInd w:val="0"/>
              <w:snapToGrid w:val="0"/>
              <w:spacing w:before="178" w:line="240" w:lineRule="exact"/>
              <w:ind w:left="105"/>
              <w:textAlignment w:val="baseline"/>
              <w:rPr>
                <w:rFonts w:hint="eastAsia" w:ascii="宋体" w:hAnsi="宋体" w:eastAsia="宋体" w:cs="宋体"/>
                <w:sz w:val="24"/>
                <w:szCs w:val="24"/>
              </w:rPr>
            </w:pPr>
            <w:r>
              <w:rPr>
                <w:rFonts w:hint="eastAsia" w:ascii="宋体" w:hAnsi="宋体" w:eastAsia="宋体" w:cs="宋体"/>
                <w:spacing w:val="15"/>
                <w:sz w:val="24"/>
                <w:szCs w:val="24"/>
              </w:rPr>
              <w:t>地</w:t>
            </w:r>
            <w:r>
              <w:rPr>
                <w:rFonts w:hint="eastAsia" w:ascii="宋体" w:hAnsi="宋体" w:eastAsia="宋体" w:cs="宋体"/>
                <w:spacing w:val="22"/>
                <w:sz w:val="24"/>
                <w:szCs w:val="24"/>
              </w:rPr>
              <w:t xml:space="preserve">    </w:t>
            </w:r>
            <w:r>
              <w:rPr>
                <w:rFonts w:hint="eastAsia" w:ascii="宋体" w:hAnsi="宋体" w:eastAsia="宋体" w:cs="宋体"/>
                <w:spacing w:val="15"/>
                <w:sz w:val="24"/>
                <w:szCs w:val="24"/>
              </w:rPr>
              <w:t>址：</w:t>
            </w:r>
            <w:r>
              <w:rPr>
                <w:rFonts w:hint="eastAsia" w:ascii="宋体" w:hAnsi="宋体" w:eastAsia="宋体" w:cs="宋体"/>
                <w:spacing w:val="15"/>
                <w:sz w:val="24"/>
                <w:szCs w:val="24"/>
                <w:lang w:val="en-US" w:eastAsia="zh-CN"/>
              </w:rPr>
              <w:t>吐鲁番市高昌区示范区和平街11幢2层201号</w:t>
            </w:r>
          </w:p>
          <w:p w14:paraId="2CAC55ED">
            <w:pPr>
              <w:pStyle w:val="14"/>
              <w:keepNext w:val="0"/>
              <w:keepLines w:val="0"/>
              <w:pageBreakBefore w:val="0"/>
              <w:widowControl/>
              <w:kinsoku w:val="0"/>
              <w:wordWrap/>
              <w:overflowPunct/>
              <w:topLinePunct w:val="0"/>
              <w:autoSpaceDE w:val="0"/>
              <w:autoSpaceDN w:val="0"/>
              <w:bidi w:val="0"/>
              <w:adjustRightInd w:val="0"/>
              <w:snapToGrid w:val="0"/>
              <w:spacing w:before="148" w:line="240" w:lineRule="exact"/>
              <w:ind w:left="139"/>
              <w:textAlignment w:val="baseline"/>
              <w:rPr>
                <w:rFonts w:hint="eastAsia" w:ascii="宋体" w:hAnsi="宋体" w:eastAsia="宋体" w:cs="宋体"/>
                <w:sz w:val="24"/>
                <w:szCs w:val="24"/>
                <w:lang w:eastAsia="zh-CN"/>
              </w:rPr>
            </w:pPr>
            <w:r>
              <w:rPr>
                <w:rFonts w:hint="eastAsia" w:ascii="宋体" w:hAnsi="宋体" w:eastAsia="宋体" w:cs="宋体"/>
                <w:spacing w:val="12"/>
                <w:sz w:val="24"/>
                <w:szCs w:val="24"/>
              </w:rPr>
              <w:t>联系人：</w:t>
            </w:r>
            <w:r>
              <w:rPr>
                <w:rFonts w:hint="eastAsia" w:ascii="宋体" w:hAnsi="宋体" w:eastAsia="宋体" w:cs="宋体"/>
                <w:spacing w:val="12"/>
                <w:sz w:val="24"/>
                <w:szCs w:val="24"/>
                <w:lang w:val="en-US" w:eastAsia="zh-CN"/>
              </w:rPr>
              <w:t>周淼</w:t>
            </w:r>
          </w:p>
          <w:p w14:paraId="61FE9111">
            <w:pPr>
              <w:pStyle w:val="14"/>
              <w:keepNext w:val="0"/>
              <w:keepLines w:val="0"/>
              <w:pageBreakBefore w:val="0"/>
              <w:widowControl/>
              <w:kinsoku w:val="0"/>
              <w:wordWrap/>
              <w:overflowPunct/>
              <w:topLinePunct w:val="0"/>
              <w:autoSpaceDE w:val="0"/>
              <w:autoSpaceDN w:val="0"/>
              <w:bidi w:val="0"/>
              <w:adjustRightInd w:val="0"/>
              <w:snapToGrid w:val="0"/>
              <w:spacing w:before="150" w:line="240" w:lineRule="exact"/>
              <w:ind w:left="139"/>
              <w:textAlignment w:val="baseline"/>
              <w:rPr>
                <w:rFonts w:hint="eastAsia" w:ascii="宋体" w:hAnsi="宋体" w:eastAsia="宋体" w:cs="宋体"/>
                <w:sz w:val="24"/>
                <w:szCs w:val="24"/>
              </w:rPr>
            </w:pPr>
            <w:r>
              <w:rPr>
                <w:rFonts w:hint="eastAsia" w:ascii="宋体" w:hAnsi="宋体" w:eastAsia="宋体" w:cs="宋体"/>
                <w:spacing w:val="4"/>
                <w:sz w:val="24"/>
                <w:szCs w:val="24"/>
              </w:rPr>
              <w:t xml:space="preserve">联系电话： </w:t>
            </w:r>
            <w:r>
              <w:rPr>
                <w:rFonts w:hint="eastAsia" w:ascii="宋体" w:hAnsi="宋体" w:eastAsia="宋体" w:cs="宋体"/>
                <w:spacing w:val="4"/>
                <w:sz w:val="24"/>
                <w:szCs w:val="24"/>
                <w:lang w:val="en-US" w:eastAsia="zh-CN"/>
              </w:rPr>
              <w:t>17860251733</w:t>
            </w:r>
          </w:p>
        </w:tc>
      </w:tr>
      <w:tr w14:paraId="663BA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50" w:type="dxa"/>
            <w:vAlign w:val="top"/>
          </w:tcPr>
          <w:p w14:paraId="6F25FFB8">
            <w:pPr>
              <w:pStyle w:val="14"/>
              <w:keepNext w:val="0"/>
              <w:keepLines w:val="0"/>
              <w:pageBreakBefore w:val="0"/>
              <w:widowControl/>
              <w:kinsoku w:val="0"/>
              <w:wordWrap/>
              <w:overflowPunct/>
              <w:topLinePunct w:val="0"/>
              <w:autoSpaceDE w:val="0"/>
              <w:autoSpaceDN w:val="0"/>
              <w:bidi w:val="0"/>
              <w:adjustRightInd w:val="0"/>
              <w:snapToGrid w:val="0"/>
              <w:spacing w:before="255" w:line="240" w:lineRule="exact"/>
              <w:ind w:left="320"/>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926" w:type="dxa"/>
            <w:vAlign w:val="top"/>
          </w:tcPr>
          <w:p w14:paraId="15495B2C">
            <w:pPr>
              <w:pStyle w:val="14"/>
              <w:keepNext w:val="0"/>
              <w:keepLines w:val="0"/>
              <w:pageBreakBefore w:val="0"/>
              <w:widowControl/>
              <w:kinsoku w:val="0"/>
              <w:wordWrap/>
              <w:overflowPunct/>
              <w:topLinePunct w:val="0"/>
              <w:autoSpaceDE w:val="0"/>
              <w:autoSpaceDN w:val="0"/>
              <w:bidi w:val="0"/>
              <w:adjustRightInd w:val="0"/>
              <w:snapToGrid w:val="0"/>
              <w:spacing w:before="243" w:line="240" w:lineRule="exact"/>
              <w:ind w:left="107"/>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联合体</w:t>
            </w:r>
          </w:p>
        </w:tc>
        <w:tc>
          <w:tcPr>
            <w:tcW w:w="6356" w:type="dxa"/>
            <w:vAlign w:val="top"/>
          </w:tcPr>
          <w:p w14:paraId="20DED600">
            <w:pPr>
              <w:pStyle w:val="14"/>
              <w:keepNext w:val="0"/>
              <w:keepLines w:val="0"/>
              <w:pageBreakBefore w:val="0"/>
              <w:widowControl/>
              <w:kinsoku w:val="0"/>
              <w:wordWrap/>
              <w:overflowPunct/>
              <w:topLinePunct w:val="0"/>
              <w:autoSpaceDE w:val="0"/>
              <w:autoSpaceDN w:val="0"/>
              <w:bidi w:val="0"/>
              <w:adjustRightInd w:val="0"/>
              <w:snapToGrid w:val="0"/>
              <w:spacing w:before="233" w:line="240" w:lineRule="exact"/>
              <w:ind w:left="140"/>
              <w:textAlignment w:val="baseline"/>
              <w:rPr>
                <w:rFonts w:hint="default" w:ascii="宋体" w:hAnsi="宋体" w:eastAsia="宋体" w:cs="宋体"/>
                <w:sz w:val="24"/>
                <w:szCs w:val="24"/>
                <w:lang w:val="en-US" w:eastAsia="zh-CN"/>
              </w:rPr>
            </w:pPr>
            <w:r>
              <w:rPr>
                <w:rFonts w:hint="eastAsia" w:ascii="宋体" w:hAnsi="宋体" w:eastAsia="宋体" w:cs="宋体"/>
                <w:b/>
                <w:bCs/>
                <w:spacing w:val="10"/>
                <w:sz w:val="24"/>
                <w:szCs w:val="24"/>
              </w:rPr>
              <w:t>接受</w:t>
            </w:r>
            <w:r>
              <w:rPr>
                <w:rFonts w:hint="eastAsia" w:cs="宋体"/>
                <w:b/>
                <w:bCs/>
                <w:spacing w:val="10"/>
                <w:sz w:val="24"/>
                <w:szCs w:val="24"/>
                <w:lang w:eastAsia="zh-CN"/>
              </w:rPr>
              <w:t>，</w:t>
            </w:r>
            <w:r>
              <w:rPr>
                <w:rFonts w:hint="eastAsia" w:cs="宋体"/>
                <w:b/>
                <w:bCs/>
                <w:spacing w:val="10"/>
                <w:sz w:val="24"/>
                <w:szCs w:val="24"/>
                <w:lang w:val="en-US" w:eastAsia="zh-CN"/>
              </w:rPr>
              <w:t>联合体的个数为两家及以上。</w:t>
            </w:r>
          </w:p>
        </w:tc>
      </w:tr>
      <w:tr w14:paraId="47A63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8" w:hRule="atLeast"/>
        </w:trPr>
        <w:tc>
          <w:tcPr>
            <w:tcW w:w="750" w:type="dxa"/>
            <w:vAlign w:val="top"/>
          </w:tcPr>
          <w:p w14:paraId="2861856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4D52BA9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53B1340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2596D8C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3AA740E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472600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472FDE0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0C7A8D40">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30"/>
              <w:textAlignment w:val="baseline"/>
              <w:rPr>
                <w:rFonts w:hint="eastAsia" w:ascii="宋体" w:hAnsi="宋体" w:eastAsia="宋体" w:cs="宋体"/>
                <w:sz w:val="24"/>
                <w:szCs w:val="24"/>
              </w:rPr>
            </w:pPr>
            <w:r>
              <w:rPr>
                <w:rFonts w:hint="eastAsia" w:ascii="宋体" w:hAnsi="宋体" w:eastAsia="宋体" w:cs="宋体"/>
                <w:position w:val="1"/>
                <w:sz w:val="24"/>
                <w:szCs w:val="24"/>
              </w:rPr>
              <w:t>5</w:t>
            </w:r>
          </w:p>
        </w:tc>
        <w:tc>
          <w:tcPr>
            <w:tcW w:w="1926" w:type="dxa"/>
            <w:vAlign w:val="top"/>
          </w:tcPr>
          <w:p w14:paraId="393E909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672158F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10CB03D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31AAF47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338080B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F9204D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2EE3B52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02A56C5A">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11"/>
              <w:jc w:val="center"/>
              <w:textAlignment w:val="baseline"/>
              <w:rPr>
                <w:rFonts w:hint="eastAsia" w:ascii="宋体" w:hAnsi="宋体" w:eastAsia="宋体" w:cs="宋体"/>
                <w:sz w:val="24"/>
                <w:szCs w:val="24"/>
              </w:rPr>
            </w:pPr>
            <w:r>
              <w:rPr>
                <w:rFonts w:hint="eastAsia" w:ascii="宋体" w:hAnsi="宋体" w:eastAsia="宋体" w:cs="宋体"/>
                <w:spacing w:val="11"/>
                <w:sz w:val="24"/>
                <w:szCs w:val="24"/>
              </w:rPr>
              <w:t>投标人资质要求</w:t>
            </w:r>
          </w:p>
        </w:tc>
        <w:tc>
          <w:tcPr>
            <w:tcW w:w="6356" w:type="dxa"/>
            <w:vAlign w:val="top"/>
          </w:tcPr>
          <w:p w14:paraId="41C9114C">
            <w:pPr>
              <w:pStyle w:val="14"/>
              <w:keepNext w:val="0"/>
              <w:keepLines w:val="0"/>
              <w:pageBreakBefore w:val="0"/>
              <w:widowControl/>
              <w:kinsoku w:val="0"/>
              <w:wordWrap/>
              <w:overflowPunct/>
              <w:topLinePunct w:val="0"/>
              <w:autoSpaceDE w:val="0"/>
              <w:autoSpaceDN w:val="0"/>
              <w:bidi w:val="0"/>
              <w:adjustRightInd w:val="0"/>
              <w:snapToGrid w:val="0"/>
              <w:spacing w:before="174" w:line="240" w:lineRule="exact"/>
              <w:ind w:left="105" w:right="66" w:firstLine="4"/>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1.满足《中华人民共和国政府采购法》第二十二条规定；</w:t>
            </w:r>
          </w:p>
          <w:p w14:paraId="007EDFEA">
            <w:pPr>
              <w:pStyle w:val="14"/>
              <w:keepNext w:val="0"/>
              <w:keepLines w:val="0"/>
              <w:pageBreakBefore w:val="0"/>
              <w:widowControl/>
              <w:kinsoku w:val="0"/>
              <w:wordWrap/>
              <w:overflowPunct/>
              <w:topLinePunct w:val="0"/>
              <w:autoSpaceDE w:val="0"/>
              <w:autoSpaceDN w:val="0"/>
              <w:bidi w:val="0"/>
              <w:adjustRightInd w:val="0"/>
              <w:snapToGrid w:val="0"/>
              <w:spacing w:before="174" w:line="240" w:lineRule="exact"/>
              <w:ind w:left="105" w:right="66" w:firstLine="4"/>
              <w:textAlignment w:val="baseline"/>
              <w:rPr>
                <w:rFonts w:hint="eastAsia" w:cs="宋体"/>
                <w:sz w:val="24"/>
                <w:szCs w:val="24"/>
                <w:highlight w:val="none"/>
                <w:lang w:val="en-US" w:eastAsia="zh-CN"/>
              </w:rPr>
            </w:pPr>
            <w:r>
              <w:rPr>
                <w:rFonts w:hint="eastAsia" w:ascii="宋体" w:hAnsi="宋体" w:eastAsia="宋体" w:cs="宋体"/>
                <w:sz w:val="24"/>
                <w:szCs w:val="24"/>
                <w:highlight w:val="none"/>
                <w:lang w:val="zh-CN" w:eastAsia="zh-CN"/>
              </w:rPr>
              <w:t>2.落实政府采购政策需满足的资格要求：</w:t>
            </w:r>
            <w:r>
              <w:rPr>
                <w:rFonts w:hint="eastAsia" w:cs="宋体"/>
                <w:sz w:val="24"/>
                <w:szCs w:val="24"/>
                <w:highlight w:val="none"/>
                <w:lang w:val="en-US" w:eastAsia="zh-CN"/>
              </w:rPr>
              <w:t>无</w:t>
            </w:r>
          </w:p>
          <w:p w14:paraId="5294EF16">
            <w:pPr>
              <w:pStyle w:val="14"/>
              <w:keepNext w:val="0"/>
              <w:keepLines w:val="0"/>
              <w:pageBreakBefore w:val="0"/>
              <w:widowControl/>
              <w:kinsoku w:val="0"/>
              <w:wordWrap/>
              <w:overflowPunct/>
              <w:topLinePunct w:val="0"/>
              <w:autoSpaceDE w:val="0"/>
              <w:autoSpaceDN w:val="0"/>
              <w:bidi w:val="0"/>
              <w:adjustRightInd w:val="0"/>
              <w:snapToGrid w:val="0"/>
              <w:spacing w:before="174" w:line="240" w:lineRule="exact"/>
              <w:ind w:left="105" w:right="66" w:firstLine="4"/>
              <w:textAlignment w:val="baseline"/>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3.本项目的特定资格要求：</w:t>
            </w:r>
          </w:p>
          <w:p w14:paraId="2B6CA1E0">
            <w:pPr>
              <w:keepNext w:val="0"/>
              <w:keepLines w:val="0"/>
              <w:pageBreakBefore w:val="0"/>
              <w:widowControl/>
              <w:kinsoku w:val="0"/>
              <w:wordWrap/>
              <w:overflowPunct/>
              <w:topLinePunct w:val="0"/>
              <w:autoSpaceDE w:val="0"/>
              <w:autoSpaceDN w:val="0"/>
              <w:bidi w:val="0"/>
              <w:adjustRightInd w:val="0"/>
              <w:snapToGrid w:val="0"/>
              <w:spacing w:before="300" w:line="300" w:lineRule="exact"/>
              <w:textAlignment w:val="baseline"/>
              <w:rPr>
                <w:rFonts w:hint="eastAsia" w:ascii="宋体" w:hAnsi="宋体" w:eastAsia="宋体" w:cs="宋体"/>
                <w:spacing w:val="10"/>
                <w:sz w:val="24"/>
                <w:szCs w:val="24"/>
                <w:highlight w:val="none"/>
                <w:lang w:val="zh-CN" w:eastAsia="zh-CN"/>
              </w:rPr>
            </w:pPr>
            <w:r>
              <w:rPr>
                <w:rFonts w:hint="eastAsia" w:ascii="宋体" w:hAnsi="宋体" w:eastAsia="宋体" w:cs="宋体"/>
                <w:spacing w:val="10"/>
                <w:sz w:val="24"/>
                <w:szCs w:val="24"/>
                <w:highlight w:val="none"/>
                <w:lang w:val="zh-CN" w:eastAsia="zh-CN"/>
              </w:rPr>
              <w:t>(1)</w:t>
            </w:r>
            <w:r>
              <w:rPr>
                <w:rFonts w:hint="eastAsia" w:ascii="宋体" w:hAnsi="宋体" w:eastAsia="宋体" w:cs="宋体"/>
                <w:spacing w:val="10"/>
                <w:sz w:val="24"/>
                <w:szCs w:val="24"/>
                <w:highlight w:val="none"/>
                <w:lang w:val="en-US" w:eastAsia="zh-CN"/>
              </w:rPr>
              <w:t>联合体各方均需提供：</w:t>
            </w:r>
            <w:r>
              <w:rPr>
                <w:rFonts w:hint="eastAsia" w:ascii="宋体" w:hAnsi="宋体" w:eastAsia="宋体" w:cs="宋体"/>
                <w:spacing w:val="10"/>
                <w:sz w:val="24"/>
                <w:szCs w:val="24"/>
                <w:highlight w:val="none"/>
                <w:lang w:val="zh-CN" w:eastAsia="zh-CN"/>
              </w:rPr>
              <w:t>年审合格的法人营业执照或者分支机构营业执照。投标人属于分公司的，必须出具具有独立法人主体资格的总公司的授权书原件，总公司同意分公司参与本项目大病保险业务，并提供业务、财务、信息技术等支持，同时出面承诺其他分公司不参与本项目的投标(承诺书原件</w:t>
            </w:r>
            <w:r>
              <w:rPr>
                <w:rFonts w:hint="eastAsia" w:ascii="宋体" w:hAnsi="宋体" w:eastAsia="宋体" w:cs="宋体"/>
                <w:spacing w:val="10"/>
                <w:sz w:val="24"/>
                <w:szCs w:val="24"/>
                <w:highlight w:val="none"/>
                <w:lang w:val="en-US" w:eastAsia="zh-CN"/>
              </w:rPr>
              <w:t>扫描件</w:t>
            </w:r>
            <w:r>
              <w:rPr>
                <w:rFonts w:hint="eastAsia" w:ascii="宋体" w:hAnsi="宋体" w:eastAsia="宋体" w:cs="宋体"/>
                <w:spacing w:val="10"/>
                <w:sz w:val="24"/>
                <w:szCs w:val="24"/>
                <w:highlight w:val="none"/>
                <w:lang w:val="zh-CN" w:eastAsia="zh-CN"/>
              </w:rPr>
              <w:t>)</w:t>
            </w:r>
          </w:p>
          <w:p w14:paraId="2D42EDB7">
            <w:pPr>
              <w:keepNext w:val="0"/>
              <w:keepLines w:val="0"/>
              <w:pageBreakBefore w:val="0"/>
              <w:widowControl/>
              <w:kinsoku w:val="0"/>
              <w:wordWrap/>
              <w:overflowPunct/>
              <w:topLinePunct w:val="0"/>
              <w:autoSpaceDE w:val="0"/>
              <w:autoSpaceDN w:val="0"/>
              <w:bidi w:val="0"/>
              <w:adjustRightInd w:val="0"/>
              <w:snapToGrid w:val="0"/>
              <w:spacing w:before="300" w:line="300" w:lineRule="exact"/>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lang w:val="zh-CN" w:eastAsia="zh-CN"/>
              </w:rPr>
              <w:t>(2)</w:t>
            </w:r>
            <w:r>
              <w:rPr>
                <w:rFonts w:hint="eastAsia" w:ascii="宋体" w:hAnsi="宋体" w:eastAsia="宋体" w:cs="宋体"/>
                <w:spacing w:val="10"/>
                <w:sz w:val="24"/>
                <w:szCs w:val="24"/>
                <w:highlight w:val="none"/>
                <w:lang w:val="en-US" w:eastAsia="zh-CN"/>
              </w:rPr>
              <w:t>联合体各方均需提供：</w:t>
            </w:r>
            <w:r>
              <w:rPr>
                <w:rFonts w:hint="eastAsia" w:ascii="宋体" w:hAnsi="宋体" w:eastAsia="宋体" w:cs="宋体"/>
                <w:spacing w:val="10"/>
                <w:sz w:val="24"/>
                <w:szCs w:val="24"/>
                <w:highlight w:val="none"/>
                <w:lang w:val="zh-CN" w:eastAsia="zh-CN"/>
              </w:rPr>
              <w:t>投标人必须经中国保监会批准成立的，获得总公司同意其在新疆开展大病保险业务的批准（经保监会备案或者审批的大病保险产品的条款、经营许可证、上级机构给各地州分公司出具的同意及开展大病保险的批复文件原件</w:t>
            </w:r>
            <w:r>
              <w:rPr>
                <w:rFonts w:hint="eastAsia" w:ascii="宋体" w:hAnsi="宋体" w:eastAsia="宋体" w:cs="宋体"/>
                <w:spacing w:val="10"/>
                <w:sz w:val="24"/>
                <w:szCs w:val="24"/>
                <w:highlight w:val="none"/>
                <w:lang w:val="en-US" w:eastAsia="zh-CN"/>
              </w:rPr>
              <w:t>扫描件</w:t>
            </w:r>
            <w:r>
              <w:rPr>
                <w:rFonts w:hint="eastAsia" w:ascii="宋体" w:hAnsi="宋体" w:eastAsia="宋体" w:cs="宋体"/>
                <w:spacing w:val="10"/>
                <w:sz w:val="24"/>
                <w:szCs w:val="24"/>
                <w:highlight w:val="none"/>
                <w:lang w:val="zh-CN" w:eastAsia="zh-CN"/>
              </w:rPr>
              <w:t>），需投标人在保监会新疆监管局最新一期新疆维吾尔自治区辖区大病保险经营资质名单内（提供网站截图）；</w:t>
            </w:r>
          </w:p>
          <w:p w14:paraId="31FFB120">
            <w:pPr>
              <w:pStyle w:val="14"/>
              <w:keepNext w:val="0"/>
              <w:keepLines w:val="0"/>
              <w:pageBreakBefore w:val="0"/>
              <w:widowControl/>
              <w:kinsoku w:val="0"/>
              <w:wordWrap/>
              <w:overflowPunct/>
              <w:topLinePunct w:val="0"/>
              <w:autoSpaceDE w:val="0"/>
              <w:autoSpaceDN w:val="0"/>
              <w:bidi w:val="0"/>
              <w:adjustRightInd w:val="0"/>
              <w:snapToGrid w:val="0"/>
              <w:spacing w:before="174" w:line="240" w:lineRule="exact"/>
              <w:ind w:left="105" w:right="66" w:firstLine="4"/>
              <w:textAlignment w:val="baseline"/>
              <w:rPr>
                <w:rFonts w:hint="eastAsia" w:ascii="宋体" w:hAnsi="宋体" w:eastAsia="宋体" w:cs="宋体"/>
                <w:i w:val="0"/>
                <w:iCs w:val="0"/>
                <w:caps w:val="0"/>
                <w:color w:val="000000"/>
                <w:spacing w:val="0"/>
                <w:sz w:val="24"/>
                <w:szCs w:val="24"/>
                <w:lang w:val="en-US" w:eastAsia="zh-CN"/>
              </w:rPr>
            </w:pPr>
            <w:r>
              <w:rPr>
                <w:rFonts w:hint="eastAsia" w:cs="宋体"/>
                <w:sz w:val="24"/>
                <w:szCs w:val="24"/>
                <w:highlight w:val="none"/>
                <w:lang w:val="en-US" w:eastAsia="zh-CN"/>
              </w:rPr>
              <w:t>其他要求：</w:t>
            </w:r>
            <w:r>
              <w:rPr>
                <w:rFonts w:hint="eastAsia" w:ascii="宋体" w:hAnsi="宋体" w:eastAsia="宋体" w:cs="宋体"/>
                <w:i w:val="0"/>
                <w:iCs w:val="0"/>
                <w:caps w:val="0"/>
                <w:color w:val="000000"/>
                <w:spacing w:val="0"/>
                <w:sz w:val="24"/>
                <w:szCs w:val="24"/>
                <w:lang w:val="en-US" w:eastAsia="zh-CN"/>
              </w:rPr>
              <w:t>（</w:t>
            </w:r>
            <w:r>
              <w:rPr>
                <w:rFonts w:hint="eastAsia"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lang w:val="en-US" w:eastAsia="zh-CN"/>
              </w:rPr>
              <w:t>）单位负责人为同一人或者存在直接控股、管理关系的不同</w:t>
            </w:r>
            <w:r>
              <w:rPr>
                <w:rFonts w:hint="eastAsia" w:cs="宋体"/>
                <w:i w:val="0"/>
                <w:iCs w:val="0"/>
                <w:caps w:val="0"/>
                <w:color w:val="000000"/>
                <w:spacing w:val="0"/>
                <w:sz w:val="24"/>
                <w:szCs w:val="24"/>
                <w:lang w:val="en-US" w:eastAsia="zh-CN"/>
              </w:rPr>
              <w:t>投标人</w:t>
            </w:r>
            <w:r>
              <w:rPr>
                <w:rFonts w:hint="eastAsia" w:ascii="宋体" w:hAnsi="宋体" w:eastAsia="宋体" w:cs="宋体"/>
                <w:i w:val="0"/>
                <w:iCs w:val="0"/>
                <w:caps w:val="0"/>
                <w:color w:val="000000"/>
                <w:spacing w:val="0"/>
                <w:sz w:val="24"/>
                <w:szCs w:val="24"/>
                <w:lang w:val="en-US" w:eastAsia="zh-CN"/>
              </w:rPr>
              <w:t>，不得参加同一合同项下的政府采购活动。为采购项目提供整体设计、规范编制或者项目管理、监理、检测等服务的</w:t>
            </w:r>
            <w:r>
              <w:rPr>
                <w:rFonts w:hint="eastAsia" w:cs="宋体"/>
                <w:i w:val="0"/>
                <w:iCs w:val="0"/>
                <w:caps w:val="0"/>
                <w:color w:val="000000"/>
                <w:spacing w:val="0"/>
                <w:sz w:val="24"/>
                <w:szCs w:val="24"/>
                <w:lang w:val="en-US" w:eastAsia="zh-CN"/>
              </w:rPr>
              <w:t>投标人</w:t>
            </w:r>
            <w:r>
              <w:rPr>
                <w:rFonts w:hint="eastAsia" w:ascii="宋体" w:hAnsi="宋体" w:eastAsia="宋体" w:cs="宋体"/>
                <w:i w:val="0"/>
                <w:iCs w:val="0"/>
                <w:caps w:val="0"/>
                <w:color w:val="000000"/>
                <w:spacing w:val="0"/>
                <w:sz w:val="24"/>
                <w:szCs w:val="24"/>
                <w:lang w:val="en-US" w:eastAsia="zh-CN"/>
              </w:rPr>
              <w:t>，不得再参加该采购项目的其他采购活动；</w:t>
            </w:r>
          </w:p>
          <w:p w14:paraId="3292D08E">
            <w:pPr>
              <w:pStyle w:val="14"/>
              <w:keepNext w:val="0"/>
              <w:keepLines w:val="0"/>
              <w:pageBreakBefore w:val="0"/>
              <w:widowControl/>
              <w:kinsoku w:val="0"/>
              <w:wordWrap/>
              <w:overflowPunct/>
              <w:topLinePunct w:val="0"/>
              <w:autoSpaceDE w:val="0"/>
              <w:autoSpaceDN w:val="0"/>
              <w:bidi w:val="0"/>
              <w:adjustRightInd w:val="0"/>
              <w:snapToGrid w:val="0"/>
              <w:spacing w:before="174" w:line="240" w:lineRule="exact"/>
              <w:ind w:left="105" w:right="66" w:firstLine="4"/>
              <w:textAlignment w:val="baseline"/>
              <w:rPr>
                <w:rFonts w:hint="default" w:ascii="宋体" w:hAnsi="宋体" w:eastAsia="宋体" w:cs="宋体"/>
                <w:sz w:val="24"/>
                <w:szCs w:val="24"/>
                <w:highlight w:val="none"/>
                <w:lang w:val="en-US" w:eastAsia="zh-CN"/>
              </w:rPr>
            </w:pPr>
            <w:r>
              <w:rPr>
                <w:rFonts w:hint="eastAsia" w:ascii="宋体" w:hAnsi="宋体" w:eastAsia="宋体" w:cs="宋体"/>
                <w:i w:val="0"/>
                <w:iCs w:val="0"/>
                <w:caps w:val="0"/>
                <w:color w:val="000000"/>
                <w:spacing w:val="0"/>
                <w:sz w:val="24"/>
                <w:szCs w:val="24"/>
                <w:lang w:val="en-US" w:eastAsia="zh-CN"/>
              </w:rPr>
              <w:t>（</w:t>
            </w:r>
            <w:r>
              <w:rPr>
                <w:rFonts w:hint="eastAsia"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lang w:val="en-US" w:eastAsia="zh-CN"/>
              </w:rPr>
              <w:t>）凡参加本次招标项目的投标人，需提供信用中国网（www.creditchina.gov.cn）、中国政府采购网（www.ccgp.gov.cn）、国家企业信用信息公示系统（www.gsxt.gov.cn）网络查询截图加盖投标企业公章两套，近三年如被列入失信被执行人、重大税收违法案件当事人名单、政府采购严重违法失信行为记录名单及其他不符合规定条件的</w:t>
            </w:r>
            <w:r>
              <w:rPr>
                <w:rFonts w:hint="eastAsia" w:cs="宋体"/>
                <w:i w:val="0"/>
                <w:iCs w:val="0"/>
                <w:caps w:val="0"/>
                <w:color w:val="000000"/>
                <w:spacing w:val="0"/>
                <w:sz w:val="24"/>
                <w:szCs w:val="24"/>
                <w:lang w:val="en-US" w:eastAsia="zh-CN"/>
              </w:rPr>
              <w:t>投标人</w:t>
            </w:r>
            <w:r>
              <w:rPr>
                <w:rFonts w:hint="eastAsia" w:ascii="宋体" w:hAnsi="宋体" w:eastAsia="宋体" w:cs="宋体"/>
                <w:i w:val="0"/>
                <w:iCs w:val="0"/>
                <w:caps w:val="0"/>
                <w:color w:val="000000"/>
                <w:spacing w:val="0"/>
                <w:sz w:val="24"/>
                <w:szCs w:val="24"/>
                <w:lang w:val="en-US" w:eastAsia="zh-CN"/>
              </w:rPr>
              <w:t>，将拒绝其参加本次政府采购活动；</w:t>
            </w:r>
          </w:p>
        </w:tc>
      </w:tr>
      <w:tr w14:paraId="780D1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50" w:type="dxa"/>
            <w:vAlign w:val="top"/>
          </w:tcPr>
          <w:p w14:paraId="5A1A75C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75F4ACD2">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37"/>
              <w:textAlignment w:val="baseline"/>
              <w:rPr>
                <w:rFonts w:hint="eastAsia" w:ascii="宋体" w:hAnsi="宋体" w:eastAsia="宋体" w:cs="宋体"/>
                <w:sz w:val="24"/>
                <w:szCs w:val="24"/>
              </w:rPr>
            </w:pPr>
            <w:r>
              <w:rPr>
                <w:rFonts w:hint="eastAsia" w:ascii="宋体" w:hAnsi="宋体" w:eastAsia="宋体" w:cs="宋体"/>
                <w:position w:val="1"/>
                <w:sz w:val="24"/>
                <w:szCs w:val="24"/>
              </w:rPr>
              <w:t>6</w:t>
            </w:r>
          </w:p>
        </w:tc>
        <w:tc>
          <w:tcPr>
            <w:tcW w:w="1926" w:type="dxa"/>
            <w:vAlign w:val="top"/>
          </w:tcPr>
          <w:p w14:paraId="3DB8740A">
            <w:pPr>
              <w:pStyle w:val="14"/>
              <w:keepNext w:val="0"/>
              <w:keepLines w:val="0"/>
              <w:pageBreakBefore w:val="0"/>
              <w:widowControl/>
              <w:kinsoku w:val="0"/>
              <w:wordWrap/>
              <w:overflowPunct/>
              <w:topLinePunct w:val="0"/>
              <w:autoSpaceDE w:val="0"/>
              <w:autoSpaceDN w:val="0"/>
              <w:bidi w:val="0"/>
              <w:adjustRightInd w:val="0"/>
              <w:snapToGrid w:val="0"/>
              <w:spacing w:before="102" w:line="240" w:lineRule="exact"/>
              <w:ind w:left="32" w:right="34" w:hanging="2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采购</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项目</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需</w:t>
            </w:r>
            <w:r>
              <w:rPr>
                <w:rFonts w:hint="eastAsia" w:ascii="宋体" w:hAnsi="宋体" w:eastAsia="宋体" w:cs="宋体"/>
                <w:spacing w:val="-60"/>
                <w:sz w:val="24"/>
                <w:szCs w:val="24"/>
              </w:rPr>
              <w:t xml:space="preserve"> </w:t>
            </w:r>
            <w:r>
              <w:rPr>
                <w:rFonts w:hint="eastAsia" w:ascii="宋体" w:hAnsi="宋体" w:eastAsia="宋体" w:cs="宋体"/>
                <w:spacing w:val="2"/>
                <w:sz w:val="24"/>
                <w:szCs w:val="24"/>
              </w:rPr>
              <w:t>要落实</w:t>
            </w:r>
            <w:r>
              <w:rPr>
                <w:rFonts w:hint="eastAsia" w:ascii="宋体" w:hAnsi="宋体" w:eastAsia="宋体" w:cs="宋体"/>
                <w:spacing w:val="32"/>
                <w:sz w:val="24"/>
                <w:szCs w:val="24"/>
              </w:rPr>
              <w:t>的政府采购政策</w:t>
            </w:r>
          </w:p>
        </w:tc>
        <w:tc>
          <w:tcPr>
            <w:tcW w:w="6356" w:type="dxa"/>
            <w:vAlign w:val="top"/>
          </w:tcPr>
          <w:p w14:paraId="21BF10F6">
            <w:pPr>
              <w:pStyle w:val="14"/>
              <w:keepNext w:val="0"/>
              <w:keepLines w:val="0"/>
              <w:pageBreakBefore w:val="0"/>
              <w:widowControl/>
              <w:kinsoku w:val="0"/>
              <w:wordWrap/>
              <w:overflowPunct/>
              <w:topLinePunct w:val="0"/>
              <w:autoSpaceDE w:val="0"/>
              <w:autoSpaceDN w:val="0"/>
              <w:bidi w:val="0"/>
              <w:adjustRightInd w:val="0"/>
              <w:snapToGrid w:val="0"/>
              <w:spacing w:before="286" w:line="240" w:lineRule="exact"/>
              <w:ind w:left="156" w:right="129" w:hanging="12"/>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该项目为</w:t>
            </w:r>
            <w:r>
              <w:rPr>
                <w:rFonts w:hint="eastAsia" w:ascii="宋体" w:hAnsi="宋体" w:eastAsia="宋体" w:cs="宋体"/>
                <w:b/>
                <w:bCs/>
                <w:spacing w:val="22"/>
                <w:sz w:val="24"/>
                <w:szCs w:val="24"/>
                <w:highlight w:val="none"/>
              </w:rPr>
              <w:t>非专门面向中小企业采购</w:t>
            </w:r>
            <w:r>
              <w:rPr>
                <w:rFonts w:hint="eastAsia" w:ascii="宋体" w:hAnsi="宋体" w:eastAsia="宋体" w:cs="宋体"/>
                <w:spacing w:val="22"/>
                <w:sz w:val="24"/>
                <w:szCs w:val="24"/>
                <w:highlight w:val="none"/>
              </w:rPr>
              <w:t>，</w:t>
            </w:r>
            <w:r>
              <w:rPr>
                <w:rFonts w:hint="eastAsia" w:ascii="宋体" w:hAnsi="宋体" w:eastAsia="宋体" w:cs="宋体"/>
                <w:spacing w:val="-42"/>
                <w:sz w:val="24"/>
                <w:szCs w:val="24"/>
                <w:highlight w:val="none"/>
              </w:rPr>
              <w:t xml:space="preserve"> </w:t>
            </w:r>
            <w:r>
              <w:rPr>
                <w:rFonts w:hint="eastAsia" w:ascii="宋体" w:hAnsi="宋体" w:eastAsia="宋体" w:cs="宋体"/>
                <w:spacing w:val="22"/>
                <w:sz w:val="24"/>
                <w:szCs w:val="24"/>
                <w:highlight w:val="none"/>
              </w:rPr>
              <w:t>对符合规定的小微企业享</w:t>
            </w:r>
            <w:r>
              <w:rPr>
                <w:rFonts w:hint="eastAsia" w:ascii="宋体" w:hAnsi="宋体" w:eastAsia="宋体" w:cs="宋体"/>
                <w:spacing w:val="11"/>
                <w:sz w:val="24"/>
                <w:szCs w:val="24"/>
                <w:highlight w:val="none"/>
              </w:rPr>
              <w:t>受价格10%扣除。</w:t>
            </w:r>
          </w:p>
        </w:tc>
      </w:tr>
      <w:tr w14:paraId="07E4C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750" w:type="dxa"/>
            <w:vAlign w:val="top"/>
          </w:tcPr>
          <w:p w14:paraId="13E46AA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36E9E4B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47E353C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1257A32A">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33"/>
              <w:textAlignment w:val="baseline"/>
              <w:rPr>
                <w:rFonts w:hint="eastAsia" w:ascii="宋体" w:hAnsi="宋体" w:eastAsia="宋体" w:cs="宋体"/>
                <w:sz w:val="24"/>
                <w:szCs w:val="24"/>
              </w:rPr>
            </w:pPr>
            <w:r>
              <w:rPr>
                <w:rFonts w:hint="eastAsia" w:ascii="宋体" w:hAnsi="宋体" w:eastAsia="宋体" w:cs="宋体"/>
                <w:position w:val="1"/>
                <w:sz w:val="24"/>
                <w:szCs w:val="24"/>
              </w:rPr>
              <w:t>7</w:t>
            </w:r>
          </w:p>
        </w:tc>
        <w:tc>
          <w:tcPr>
            <w:tcW w:w="1926" w:type="dxa"/>
            <w:vAlign w:val="top"/>
          </w:tcPr>
          <w:p w14:paraId="2960108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1186555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6EECF7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7984C0D7">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6"/>
              <w:jc w:val="center"/>
              <w:textAlignment w:val="baseline"/>
              <w:rPr>
                <w:rFonts w:hint="eastAsia" w:ascii="宋体" w:hAnsi="宋体" w:eastAsia="宋体" w:cs="宋体"/>
                <w:sz w:val="24"/>
                <w:szCs w:val="24"/>
              </w:rPr>
            </w:pPr>
            <w:r>
              <w:rPr>
                <w:rFonts w:hint="eastAsia" w:ascii="宋体" w:hAnsi="宋体" w:eastAsia="宋体" w:cs="宋体"/>
                <w:spacing w:val="12"/>
                <w:sz w:val="24"/>
                <w:szCs w:val="24"/>
              </w:rPr>
              <w:t>招标文件的澄清</w:t>
            </w:r>
          </w:p>
        </w:tc>
        <w:tc>
          <w:tcPr>
            <w:tcW w:w="6356" w:type="dxa"/>
            <w:vAlign w:val="top"/>
          </w:tcPr>
          <w:p w14:paraId="70DEA00C">
            <w:pPr>
              <w:pStyle w:val="14"/>
              <w:keepNext w:val="0"/>
              <w:keepLines w:val="0"/>
              <w:pageBreakBefore w:val="0"/>
              <w:widowControl/>
              <w:kinsoku w:val="0"/>
              <w:wordWrap/>
              <w:overflowPunct/>
              <w:topLinePunct w:val="0"/>
              <w:autoSpaceDE w:val="0"/>
              <w:autoSpaceDN w:val="0"/>
              <w:bidi w:val="0"/>
              <w:adjustRightInd w:val="0"/>
              <w:snapToGrid w:val="0"/>
              <w:spacing w:before="231" w:line="260" w:lineRule="exact"/>
              <w:ind w:left="108" w:right="6"/>
              <w:jc w:val="both"/>
              <w:textAlignment w:val="baseline"/>
              <w:rPr>
                <w:rFonts w:hint="eastAsia" w:ascii="宋体" w:hAnsi="宋体" w:eastAsia="宋体" w:cs="宋体"/>
                <w:sz w:val="24"/>
                <w:szCs w:val="24"/>
              </w:rPr>
            </w:pPr>
            <w:r>
              <w:rPr>
                <w:rFonts w:hint="eastAsia" w:ascii="宋体" w:hAnsi="宋体" w:eastAsia="宋体" w:cs="宋体"/>
                <w:spacing w:val="22"/>
                <w:sz w:val="24"/>
                <w:szCs w:val="24"/>
              </w:rPr>
              <w:t>采购人或者采购代理机构可以对已发出的招标文件进行必要的澄</w:t>
            </w:r>
            <w:r>
              <w:rPr>
                <w:rFonts w:hint="eastAsia" w:ascii="宋体" w:hAnsi="宋体" w:eastAsia="宋体" w:cs="宋体"/>
                <w:spacing w:val="18"/>
                <w:sz w:val="24"/>
                <w:szCs w:val="24"/>
              </w:rPr>
              <w:t xml:space="preserve"> </w:t>
            </w:r>
            <w:r>
              <w:rPr>
                <w:rFonts w:hint="eastAsia" w:ascii="宋体" w:hAnsi="宋体" w:eastAsia="宋体" w:cs="宋体"/>
                <w:spacing w:val="21"/>
                <w:sz w:val="24"/>
                <w:szCs w:val="24"/>
              </w:rPr>
              <w:t>清或者修改。澄清或者修改的内容可能影响投标文件编制的，</w:t>
            </w:r>
            <w:r>
              <w:rPr>
                <w:rFonts w:hint="eastAsia" w:ascii="宋体" w:hAnsi="宋体" w:eastAsia="宋体" w:cs="宋体"/>
                <w:spacing w:val="-53"/>
                <w:sz w:val="24"/>
                <w:szCs w:val="24"/>
              </w:rPr>
              <w:t xml:space="preserve"> </w:t>
            </w:r>
            <w:r>
              <w:rPr>
                <w:rFonts w:hint="eastAsia" w:ascii="宋体" w:hAnsi="宋体" w:eastAsia="宋体" w:cs="宋体"/>
                <w:spacing w:val="21"/>
                <w:sz w:val="24"/>
                <w:szCs w:val="24"/>
              </w:rPr>
              <w:t>采</w:t>
            </w:r>
            <w:r>
              <w:rPr>
                <w:rFonts w:hint="eastAsia" w:ascii="宋体" w:hAnsi="宋体" w:eastAsia="宋体" w:cs="宋体"/>
                <w:sz w:val="24"/>
                <w:szCs w:val="24"/>
              </w:rPr>
              <w:t xml:space="preserve"> </w:t>
            </w:r>
            <w:r>
              <w:rPr>
                <w:rFonts w:hint="eastAsia" w:ascii="宋体" w:hAnsi="宋体" w:eastAsia="宋体" w:cs="宋体"/>
                <w:spacing w:val="17"/>
                <w:sz w:val="24"/>
                <w:szCs w:val="24"/>
              </w:rPr>
              <w:t>购人或者采购代理机构应当在投标截止时间至少 15</w:t>
            </w:r>
            <w:r>
              <w:rPr>
                <w:rFonts w:hint="eastAsia" w:ascii="宋体" w:hAnsi="宋体" w:eastAsia="宋体" w:cs="宋体"/>
                <w:spacing w:val="77"/>
                <w:sz w:val="24"/>
                <w:szCs w:val="24"/>
              </w:rPr>
              <w:t xml:space="preserve"> </w:t>
            </w:r>
            <w:r>
              <w:rPr>
                <w:rFonts w:hint="eastAsia" w:ascii="宋体" w:hAnsi="宋体" w:eastAsia="宋体" w:cs="宋体"/>
                <w:spacing w:val="17"/>
                <w:sz w:val="24"/>
                <w:szCs w:val="24"/>
              </w:rPr>
              <w:t>日前，</w:t>
            </w:r>
            <w:r>
              <w:rPr>
                <w:rFonts w:hint="eastAsia" w:ascii="宋体" w:hAnsi="宋体" w:eastAsia="宋体" w:cs="宋体"/>
                <w:spacing w:val="-33"/>
                <w:sz w:val="24"/>
                <w:szCs w:val="24"/>
              </w:rPr>
              <w:t xml:space="preserve"> </w:t>
            </w:r>
            <w:r>
              <w:rPr>
                <w:rFonts w:hint="eastAsia" w:ascii="宋体" w:hAnsi="宋体" w:eastAsia="宋体" w:cs="宋体"/>
                <w:spacing w:val="17"/>
                <w:sz w:val="24"/>
                <w:szCs w:val="24"/>
              </w:rPr>
              <w:t>以书</w:t>
            </w:r>
            <w:r>
              <w:rPr>
                <w:rFonts w:hint="eastAsia" w:ascii="宋体" w:hAnsi="宋体" w:eastAsia="宋体" w:cs="宋体"/>
                <w:sz w:val="24"/>
                <w:szCs w:val="24"/>
              </w:rPr>
              <w:t xml:space="preserve"> </w:t>
            </w:r>
            <w:r>
              <w:rPr>
                <w:rFonts w:hint="eastAsia" w:ascii="宋体" w:hAnsi="宋体" w:eastAsia="宋体" w:cs="宋体"/>
                <w:spacing w:val="12"/>
                <w:sz w:val="24"/>
                <w:szCs w:val="24"/>
              </w:rPr>
              <w:t>面形式通知所有获取招标文件的潜在投标人；不足 15</w:t>
            </w:r>
            <w:r>
              <w:rPr>
                <w:rFonts w:hint="eastAsia" w:ascii="宋体" w:hAnsi="宋体" w:eastAsia="宋体" w:cs="宋体"/>
                <w:spacing w:val="77"/>
                <w:sz w:val="24"/>
                <w:szCs w:val="24"/>
              </w:rPr>
              <w:t xml:space="preserve"> </w:t>
            </w:r>
            <w:r>
              <w:rPr>
                <w:rFonts w:hint="eastAsia" w:ascii="宋体" w:hAnsi="宋体" w:eastAsia="宋体" w:cs="宋体"/>
                <w:spacing w:val="12"/>
                <w:sz w:val="24"/>
                <w:szCs w:val="24"/>
              </w:rPr>
              <w:t>日的，采购</w:t>
            </w:r>
            <w:r>
              <w:rPr>
                <w:rFonts w:hint="eastAsia" w:ascii="宋体" w:hAnsi="宋体" w:eastAsia="宋体" w:cs="宋体"/>
                <w:sz w:val="24"/>
                <w:szCs w:val="24"/>
              </w:rPr>
              <w:t xml:space="preserve"> </w:t>
            </w:r>
            <w:r>
              <w:rPr>
                <w:rFonts w:hint="eastAsia" w:ascii="宋体" w:hAnsi="宋体" w:eastAsia="宋体" w:cs="宋体"/>
                <w:spacing w:val="-1"/>
                <w:sz w:val="24"/>
                <w:szCs w:val="24"/>
              </w:rPr>
              <w:t>人</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或</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者</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采</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购</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代</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理</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机</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构</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应</w:t>
            </w:r>
            <w:r>
              <w:rPr>
                <w:rFonts w:hint="eastAsia" w:ascii="宋体" w:hAnsi="宋体" w:eastAsia="宋体" w:cs="宋体"/>
                <w:spacing w:val="93"/>
                <w:sz w:val="24"/>
                <w:szCs w:val="24"/>
              </w:rPr>
              <w:t xml:space="preserve"> </w:t>
            </w:r>
            <w:r>
              <w:rPr>
                <w:rFonts w:hint="eastAsia" w:ascii="宋体" w:hAnsi="宋体" w:eastAsia="宋体" w:cs="宋体"/>
                <w:spacing w:val="-1"/>
                <w:sz w:val="24"/>
                <w:szCs w:val="24"/>
              </w:rPr>
              <w:t>当</w:t>
            </w:r>
            <w:r>
              <w:rPr>
                <w:rFonts w:hint="eastAsia" w:ascii="宋体" w:hAnsi="宋体" w:eastAsia="宋体" w:cs="宋体"/>
                <w:spacing w:val="-55"/>
                <w:sz w:val="24"/>
                <w:szCs w:val="24"/>
              </w:rPr>
              <w:t xml:space="preserve"> </w:t>
            </w:r>
            <w:r>
              <w:rPr>
                <w:rFonts w:hint="eastAsia" w:ascii="宋体" w:hAnsi="宋体" w:eastAsia="宋体" w:cs="宋体"/>
                <w:spacing w:val="-1"/>
                <w:sz w:val="24"/>
                <w:szCs w:val="24"/>
              </w:rPr>
              <w:t>顺</w:t>
            </w:r>
            <w:r>
              <w:rPr>
                <w:rFonts w:hint="eastAsia" w:ascii="宋体" w:hAnsi="宋体" w:eastAsia="宋体" w:cs="宋体"/>
                <w:spacing w:val="-53"/>
                <w:sz w:val="24"/>
                <w:szCs w:val="24"/>
              </w:rPr>
              <w:t xml:space="preserve"> </w:t>
            </w:r>
            <w:r>
              <w:rPr>
                <w:rFonts w:hint="eastAsia" w:ascii="宋体" w:hAnsi="宋体" w:eastAsia="宋体" w:cs="宋体"/>
                <w:spacing w:val="-1"/>
                <w:sz w:val="24"/>
                <w:szCs w:val="24"/>
              </w:rPr>
              <w:t>延</w:t>
            </w:r>
            <w:r>
              <w:rPr>
                <w:rFonts w:hint="eastAsia" w:ascii="宋体" w:hAnsi="宋体" w:eastAsia="宋体" w:cs="宋体"/>
                <w:spacing w:val="-55"/>
                <w:sz w:val="24"/>
                <w:szCs w:val="24"/>
              </w:rPr>
              <w:t xml:space="preserve"> </w:t>
            </w:r>
            <w:r>
              <w:rPr>
                <w:rFonts w:hint="eastAsia" w:ascii="宋体" w:hAnsi="宋体" w:eastAsia="宋体" w:cs="宋体"/>
                <w:spacing w:val="-1"/>
                <w:sz w:val="24"/>
                <w:szCs w:val="24"/>
              </w:rPr>
              <w:t>提</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交</w:t>
            </w:r>
            <w:r>
              <w:rPr>
                <w:rFonts w:hint="eastAsia" w:ascii="宋体" w:hAnsi="宋体" w:eastAsia="宋体" w:cs="宋体"/>
                <w:spacing w:val="-53"/>
                <w:sz w:val="24"/>
                <w:szCs w:val="24"/>
              </w:rPr>
              <w:t xml:space="preserve"> </w:t>
            </w:r>
            <w:r>
              <w:rPr>
                <w:rFonts w:hint="eastAsia" w:ascii="宋体" w:hAnsi="宋体" w:eastAsia="宋体" w:cs="宋体"/>
                <w:spacing w:val="-1"/>
                <w:sz w:val="24"/>
                <w:szCs w:val="24"/>
              </w:rPr>
              <w:t>投</w:t>
            </w:r>
            <w:r>
              <w:rPr>
                <w:rFonts w:hint="eastAsia" w:ascii="宋体" w:hAnsi="宋体" w:eastAsia="宋体" w:cs="宋体"/>
                <w:spacing w:val="-53"/>
                <w:sz w:val="24"/>
                <w:szCs w:val="24"/>
              </w:rPr>
              <w:t xml:space="preserve"> </w:t>
            </w:r>
            <w:r>
              <w:rPr>
                <w:rFonts w:hint="eastAsia" w:ascii="宋体" w:hAnsi="宋体" w:eastAsia="宋体" w:cs="宋体"/>
                <w:spacing w:val="-1"/>
                <w:sz w:val="24"/>
                <w:szCs w:val="24"/>
              </w:rPr>
              <w:t>标</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文</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件</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的</w:t>
            </w:r>
            <w:r>
              <w:rPr>
                <w:rFonts w:hint="eastAsia" w:ascii="宋体" w:hAnsi="宋体" w:eastAsia="宋体" w:cs="宋体"/>
                <w:spacing w:val="-55"/>
                <w:sz w:val="24"/>
                <w:szCs w:val="24"/>
              </w:rPr>
              <w:t xml:space="preserve"> </w:t>
            </w:r>
            <w:r>
              <w:rPr>
                <w:rFonts w:hint="eastAsia" w:ascii="宋体" w:hAnsi="宋体" w:eastAsia="宋体" w:cs="宋体"/>
                <w:spacing w:val="-1"/>
                <w:sz w:val="24"/>
                <w:szCs w:val="24"/>
              </w:rPr>
              <w:t>截</w:t>
            </w:r>
            <w:r>
              <w:rPr>
                <w:rFonts w:hint="eastAsia" w:ascii="宋体" w:hAnsi="宋体" w:eastAsia="宋体" w:cs="宋体"/>
                <w:spacing w:val="-55"/>
                <w:sz w:val="24"/>
                <w:szCs w:val="24"/>
              </w:rPr>
              <w:t xml:space="preserve"> </w:t>
            </w:r>
            <w:r>
              <w:rPr>
                <w:rFonts w:hint="eastAsia" w:ascii="宋体" w:hAnsi="宋体" w:eastAsia="宋体" w:cs="宋体"/>
                <w:spacing w:val="-1"/>
                <w:sz w:val="24"/>
                <w:szCs w:val="24"/>
              </w:rPr>
              <w:t>止</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时</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间。</w:t>
            </w:r>
          </w:p>
        </w:tc>
      </w:tr>
      <w:tr w14:paraId="094CD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750" w:type="dxa"/>
            <w:vAlign w:val="top"/>
          </w:tcPr>
          <w:p w14:paraId="011D6B7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2C6090F8">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23"/>
              <w:jc w:val="center"/>
              <w:textAlignment w:val="baseline"/>
              <w:rPr>
                <w:rFonts w:hint="eastAsia" w:ascii="宋体" w:hAnsi="宋体" w:eastAsia="宋体" w:cs="宋体"/>
                <w:sz w:val="24"/>
                <w:szCs w:val="24"/>
              </w:rPr>
            </w:pPr>
            <w:r>
              <w:rPr>
                <w:rFonts w:hint="eastAsia" w:ascii="宋体" w:hAnsi="宋体" w:eastAsia="宋体" w:cs="宋体"/>
                <w:position w:val="1"/>
                <w:sz w:val="24"/>
                <w:szCs w:val="24"/>
              </w:rPr>
              <w:t>8</w:t>
            </w:r>
          </w:p>
        </w:tc>
        <w:tc>
          <w:tcPr>
            <w:tcW w:w="1926" w:type="dxa"/>
            <w:vAlign w:val="top"/>
          </w:tcPr>
          <w:p w14:paraId="029553FD">
            <w:pPr>
              <w:pStyle w:val="14"/>
              <w:keepNext w:val="0"/>
              <w:keepLines w:val="0"/>
              <w:pageBreakBefore w:val="0"/>
              <w:widowControl/>
              <w:kinsoku w:val="0"/>
              <w:wordWrap/>
              <w:overflowPunct/>
              <w:topLinePunct w:val="0"/>
              <w:autoSpaceDE w:val="0"/>
              <w:autoSpaceDN w:val="0"/>
              <w:bidi w:val="0"/>
              <w:adjustRightInd w:val="0"/>
              <w:snapToGrid w:val="0"/>
              <w:spacing w:before="280" w:line="240" w:lineRule="exact"/>
              <w:ind w:left="128" w:right="57" w:hanging="7"/>
              <w:jc w:val="center"/>
              <w:textAlignment w:val="baseline"/>
              <w:rPr>
                <w:rFonts w:hint="eastAsia" w:ascii="宋体" w:hAnsi="宋体" w:eastAsia="宋体" w:cs="宋体"/>
                <w:sz w:val="24"/>
                <w:szCs w:val="24"/>
              </w:rPr>
            </w:pPr>
            <w:r>
              <w:rPr>
                <w:rFonts w:hint="eastAsia" w:ascii="宋体" w:hAnsi="宋体" w:eastAsia="宋体" w:cs="宋体"/>
                <w:spacing w:val="17"/>
                <w:sz w:val="24"/>
                <w:szCs w:val="24"/>
              </w:rPr>
              <w:t>递交投标文件的截</w:t>
            </w:r>
            <w:r>
              <w:rPr>
                <w:rFonts w:hint="eastAsia" w:ascii="宋体" w:hAnsi="宋体" w:eastAsia="宋体" w:cs="宋体"/>
                <w:spacing w:val="16"/>
                <w:sz w:val="24"/>
                <w:szCs w:val="24"/>
              </w:rPr>
              <w:t>止时间和地点</w:t>
            </w:r>
          </w:p>
        </w:tc>
        <w:tc>
          <w:tcPr>
            <w:tcW w:w="6356" w:type="dxa"/>
            <w:vAlign w:val="top"/>
          </w:tcPr>
          <w:p w14:paraId="2E6AB551">
            <w:pPr>
              <w:pStyle w:val="14"/>
              <w:keepNext w:val="0"/>
              <w:keepLines w:val="0"/>
              <w:pageBreakBefore w:val="0"/>
              <w:widowControl/>
              <w:kinsoku w:val="0"/>
              <w:wordWrap/>
              <w:overflowPunct/>
              <w:topLinePunct w:val="0"/>
              <w:autoSpaceDE w:val="0"/>
              <w:autoSpaceDN w:val="0"/>
              <w:bidi w:val="0"/>
              <w:adjustRightInd w:val="0"/>
              <w:snapToGrid w:val="0"/>
              <w:spacing w:before="196" w:line="240" w:lineRule="exact"/>
              <w:ind w:left="137"/>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1)递交时间：</w:t>
            </w:r>
            <w:r>
              <w:rPr>
                <w:rFonts w:hint="eastAsia" w:ascii="宋体" w:hAnsi="宋体" w:eastAsia="宋体" w:cs="宋体"/>
                <w:spacing w:val="-54"/>
                <w:sz w:val="24"/>
                <w:szCs w:val="24"/>
                <w:highlight w:val="none"/>
              </w:rPr>
              <w:t xml:space="preserve"> </w:t>
            </w:r>
            <w:r>
              <w:rPr>
                <w:rFonts w:hint="eastAsia" w:ascii="宋体" w:hAnsi="宋体" w:eastAsia="宋体" w:cs="宋体"/>
                <w:spacing w:val="8"/>
                <w:sz w:val="24"/>
                <w:szCs w:val="24"/>
                <w:highlight w:val="none"/>
              </w:rPr>
              <w:t>202</w:t>
            </w:r>
            <w:r>
              <w:rPr>
                <w:rFonts w:hint="eastAsia" w:cs="宋体"/>
                <w:spacing w:val="8"/>
                <w:sz w:val="24"/>
                <w:szCs w:val="24"/>
                <w:highlight w:val="none"/>
                <w:lang w:val="en-US" w:eastAsia="zh-CN"/>
              </w:rPr>
              <w:t>5</w:t>
            </w:r>
            <w:r>
              <w:rPr>
                <w:rFonts w:hint="eastAsia" w:ascii="宋体" w:hAnsi="宋体" w:eastAsia="宋体" w:cs="宋体"/>
                <w:spacing w:val="34"/>
                <w:sz w:val="24"/>
                <w:szCs w:val="24"/>
                <w:highlight w:val="none"/>
              </w:rPr>
              <w:t xml:space="preserve"> </w:t>
            </w:r>
            <w:r>
              <w:rPr>
                <w:rFonts w:hint="eastAsia" w:ascii="宋体" w:hAnsi="宋体" w:eastAsia="宋体" w:cs="宋体"/>
                <w:spacing w:val="8"/>
                <w:sz w:val="24"/>
                <w:szCs w:val="24"/>
                <w:highlight w:val="none"/>
              </w:rPr>
              <w:t>年</w:t>
            </w:r>
            <w:r>
              <w:rPr>
                <w:rFonts w:hint="eastAsia" w:ascii="宋体" w:hAnsi="宋体" w:eastAsia="宋体" w:cs="宋体"/>
                <w:spacing w:val="37"/>
                <w:sz w:val="24"/>
                <w:szCs w:val="24"/>
                <w:highlight w:val="none"/>
              </w:rPr>
              <w:t xml:space="preserve"> </w:t>
            </w:r>
            <w:r>
              <w:rPr>
                <w:rFonts w:hint="eastAsia" w:cs="宋体"/>
                <w:spacing w:val="8"/>
                <w:sz w:val="24"/>
                <w:szCs w:val="24"/>
                <w:highlight w:val="none"/>
                <w:lang w:val="en-US" w:eastAsia="zh-CN"/>
              </w:rPr>
              <w:t>07</w:t>
            </w:r>
            <w:r>
              <w:rPr>
                <w:rFonts w:hint="eastAsia" w:ascii="宋体" w:hAnsi="宋体" w:eastAsia="宋体" w:cs="宋体"/>
                <w:spacing w:val="42"/>
                <w:sz w:val="24"/>
                <w:szCs w:val="24"/>
                <w:highlight w:val="none"/>
              </w:rPr>
              <w:t xml:space="preserve"> </w:t>
            </w:r>
            <w:r>
              <w:rPr>
                <w:rFonts w:hint="eastAsia" w:ascii="宋体" w:hAnsi="宋体" w:eastAsia="宋体" w:cs="宋体"/>
                <w:spacing w:val="8"/>
                <w:sz w:val="24"/>
                <w:szCs w:val="24"/>
                <w:highlight w:val="none"/>
              </w:rPr>
              <w:t>月</w:t>
            </w:r>
            <w:r>
              <w:rPr>
                <w:rFonts w:hint="eastAsia" w:ascii="宋体" w:hAnsi="宋体" w:eastAsia="宋体" w:cs="宋体"/>
                <w:spacing w:val="35"/>
                <w:sz w:val="24"/>
                <w:szCs w:val="24"/>
                <w:highlight w:val="none"/>
              </w:rPr>
              <w:t xml:space="preserve"> </w:t>
            </w:r>
            <w:r>
              <w:rPr>
                <w:rFonts w:hint="eastAsia" w:cs="宋体"/>
                <w:spacing w:val="8"/>
                <w:sz w:val="24"/>
                <w:szCs w:val="24"/>
                <w:highlight w:val="none"/>
                <w:lang w:val="en-US" w:eastAsia="zh-CN"/>
              </w:rPr>
              <w:t>17</w:t>
            </w:r>
            <w:r>
              <w:rPr>
                <w:rFonts w:hint="eastAsia" w:ascii="宋体" w:hAnsi="宋体" w:eastAsia="宋体" w:cs="宋体"/>
                <w:spacing w:val="72"/>
                <w:sz w:val="24"/>
                <w:szCs w:val="24"/>
                <w:highlight w:val="none"/>
              </w:rPr>
              <w:t xml:space="preserve"> </w:t>
            </w:r>
            <w:r>
              <w:rPr>
                <w:rFonts w:hint="eastAsia" w:ascii="宋体" w:hAnsi="宋体" w:eastAsia="宋体" w:cs="宋体"/>
                <w:spacing w:val="8"/>
                <w:sz w:val="24"/>
                <w:szCs w:val="24"/>
                <w:highlight w:val="none"/>
              </w:rPr>
              <w:t>日</w:t>
            </w:r>
            <w:r>
              <w:rPr>
                <w:rFonts w:hint="eastAsia" w:ascii="宋体" w:hAnsi="宋体" w:eastAsia="宋体" w:cs="宋体"/>
                <w:spacing w:val="51"/>
                <w:sz w:val="24"/>
                <w:szCs w:val="24"/>
                <w:highlight w:val="none"/>
              </w:rPr>
              <w:t xml:space="preserve"> </w:t>
            </w:r>
            <w:r>
              <w:rPr>
                <w:rFonts w:hint="eastAsia" w:ascii="宋体" w:hAnsi="宋体" w:eastAsia="宋体" w:cs="宋体"/>
                <w:spacing w:val="8"/>
                <w:sz w:val="24"/>
                <w:szCs w:val="24"/>
                <w:highlight w:val="none"/>
              </w:rPr>
              <w:t>10:</w:t>
            </w:r>
            <w:r>
              <w:rPr>
                <w:rFonts w:hint="eastAsia" w:cs="宋体"/>
                <w:spacing w:val="8"/>
                <w:sz w:val="24"/>
                <w:szCs w:val="24"/>
                <w:highlight w:val="none"/>
                <w:lang w:val="en-US" w:eastAsia="zh-CN"/>
              </w:rPr>
              <w:t>0</w:t>
            </w:r>
            <w:r>
              <w:rPr>
                <w:rFonts w:hint="eastAsia" w:ascii="宋体" w:hAnsi="宋体" w:eastAsia="宋体" w:cs="宋体"/>
                <w:spacing w:val="8"/>
                <w:sz w:val="24"/>
                <w:szCs w:val="24"/>
                <w:highlight w:val="none"/>
              </w:rPr>
              <w:t>0(北京时间)</w:t>
            </w:r>
          </w:p>
          <w:p w14:paraId="2BC0AAF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highlight w:val="none"/>
              </w:rPr>
            </w:pPr>
          </w:p>
          <w:p w14:paraId="7EC17C94">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24"/>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2)递交地点：政采云平台</w:t>
            </w:r>
          </w:p>
        </w:tc>
      </w:tr>
      <w:tr w14:paraId="67D02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3" w:hRule="atLeast"/>
        </w:trPr>
        <w:tc>
          <w:tcPr>
            <w:tcW w:w="750" w:type="dxa"/>
            <w:vAlign w:val="top"/>
          </w:tcPr>
          <w:p w14:paraId="41738DA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7FB2C0D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00295AD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36594E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41C81FC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4369111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2830E8F3">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23"/>
              <w:jc w:val="center"/>
              <w:textAlignment w:val="baseline"/>
              <w:rPr>
                <w:rFonts w:hint="eastAsia" w:ascii="宋体" w:hAnsi="宋体" w:eastAsia="宋体" w:cs="宋体"/>
                <w:sz w:val="24"/>
                <w:szCs w:val="24"/>
              </w:rPr>
            </w:pPr>
            <w:r>
              <w:rPr>
                <w:rFonts w:hint="eastAsia" w:ascii="宋体" w:hAnsi="宋体" w:eastAsia="宋体" w:cs="宋体"/>
                <w:position w:val="1"/>
                <w:sz w:val="24"/>
                <w:szCs w:val="24"/>
              </w:rPr>
              <w:t>9</w:t>
            </w:r>
          </w:p>
        </w:tc>
        <w:tc>
          <w:tcPr>
            <w:tcW w:w="1926" w:type="dxa"/>
            <w:vAlign w:val="top"/>
          </w:tcPr>
          <w:p w14:paraId="6626DF0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11BD9C9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64D7CE1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6CACD1B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08CD590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1006D06">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28" w:right="57" w:hanging="5"/>
              <w:jc w:val="center"/>
              <w:textAlignment w:val="baseline"/>
              <w:rPr>
                <w:rFonts w:hint="eastAsia" w:ascii="宋体" w:hAnsi="宋体" w:eastAsia="宋体" w:cs="宋体"/>
                <w:sz w:val="24"/>
                <w:szCs w:val="24"/>
              </w:rPr>
            </w:pPr>
            <w:r>
              <w:rPr>
                <w:rFonts w:hint="eastAsia" w:ascii="宋体" w:hAnsi="宋体" w:eastAsia="宋体" w:cs="宋体"/>
                <w:spacing w:val="17"/>
                <w:sz w:val="24"/>
                <w:szCs w:val="24"/>
              </w:rPr>
              <w:t>投标文件开启时间</w:t>
            </w:r>
            <w:r>
              <w:rPr>
                <w:rFonts w:hint="eastAsia" w:ascii="宋体" w:hAnsi="宋体" w:eastAsia="宋体" w:cs="宋体"/>
                <w:spacing w:val="13"/>
                <w:sz w:val="24"/>
                <w:szCs w:val="24"/>
              </w:rPr>
              <w:t>和地点</w:t>
            </w:r>
          </w:p>
        </w:tc>
        <w:tc>
          <w:tcPr>
            <w:tcW w:w="6356" w:type="dxa"/>
            <w:vAlign w:val="top"/>
          </w:tcPr>
          <w:p w14:paraId="5E4F6EE7">
            <w:pPr>
              <w:pStyle w:val="14"/>
              <w:keepNext w:val="0"/>
              <w:keepLines w:val="0"/>
              <w:pageBreakBefore w:val="0"/>
              <w:widowControl/>
              <w:kinsoku w:val="0"/>
              <w:wordWrap/>
              <w:overflowPunct/>
              <w:topLinePunct w:val="0"/>
              <w:autoSpaceDE w:val="0"/>
              <w:autoSpaceDN w:val="0"/>
              <w:bidi w:val="0"/>
              <w:adjustRightInd w:val="0"/>
              <w:snapToGrid w:val="0"/>
              <w:spacing w:before="197" w:line="240" w:lineRule="exact"/>
              <w:ind w:left="137"/>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1)开标时间：</w:t>
            </w:r>
            <w:r>
              <w:rPr>
                <w:rFonts w:hint="eastAsia" w:ascii="宋体" w:hAnsi="宋体" w:eastAsia="宋体" w:cs="宋体"/>
                <w:spacing w:val="-54"/>
                <w:sz w:val="24"/>
                <w:szCs w:val="24"/>
                <w:highlight w:val="none"/>
              </w:rPr>
              <w:t xml:space="preserve"> </w:t>
            </w:r>
            <w:r>
              <w:rPr>
                <w:rFonts w:hint="eastAsia" w:ascii="宋体" w:hAnsi="宋体" w:eastAsia="宋体" w:cs="宋体"/>
                <w:spacing w:val="8"/>
                <w:sz w:val="24"/>
                <w:szCs w:val="24"/>
                <w:highlight w:val="none"/>
              </w:rPr>
              <w:t>202</w:t>
            </w:r>
            <w:r>
              <w:rPr>
                <w:rFonts w:hint="eastAsia" w:cs="宋体"/>
                <w:spacing w:val="8"/>
                <w:sz w:val="24"/>
                <w:szCs w:val="24"/>
                <w:highlight w:val="none"/>
                <w:lang w:val="en-US" w:eastAsia="zh-CN"/>
              </w:rPr>
              <w:t>5</w:t>
            </w:r>
            <w:r>
              <w:rPr>
                <w:rFonts w:hint="eastAsia" w:ascii="宋体" w:hAnsi="宋体" w:eastAsia="宋体" w:cs="宋体"/>
                <w:spacing w:val="34"/>
                <w:sz w:val="24"/>
                <w:szCs w:val="24"/>
                <w:highlight w:val="none"/>
              </w:rPr>
              <w:t xml:space="preserve"> </w:t>
            </w:r>
            <w:r>
              <w:rPr>
                <w:rFonts w:hint="eastAsia" w:ascii="宋体" w:hAnsi="宋体" w:eastAsia="宋体" w:cs="宋体"/>
                <w:spacing w:val="8"/>
                <w:sz w:val="24"/>
                <w:szCs w:val="24"/>
                <w:highlight w:val="none"/>
              </w:rPr>
              <w:t>年</w:t>
            </w:r>
            <w:r>
              <w:rPr>
                <w:rFonts w:hint="eastAsia" w:ascii="宋体" w:hAnsi="宋体" w:eastAsia="宋体" w:cs="宋体"/>
                <w:spacing w:val="37"/>
                <w:sz w:val="24"/>
                <w:szCs w:val="24"/>
                <w:highlight w:val="none"/>
              </w:rPr>
              <w:t xml:space="preserve"> </w:t>
            </w:r>
            <w:r>
              <w:rPr>
                <w:rFonts w:hint="eastAsia" w:cs="宋体"/>
                <w:spacing w:val="8"/>
                <w:sz w:val="24"/>
                <w:szCs w:val="24"/>
                <w:highlight w:val="none"/>
                <w:lang w:val="en-US" w:eastAsia="zh-CN"/>
              </w:rPr>
              <w:t>07</w:t>
            </w:r>
            <w:r>
              <w:rPr>
                <w:rFonts w:hint="eastAsia" w:ascii="宋体" w:hAnsi="宋体" w:eastAsia="宋体" w:cs="宋体"/>
                <w:spacing w:val="42"/>
                <w:sz w:val="24"/>
                <w:szCs w:val="24"/>
                <w:highlight w:val="none"/>
              </w:rPr>
              <w:t xml:space="preserve"> </w:t>
            </w:r>
            <w:r>
              <w:rPr>
                <w:rFonts w:hint="eastAsia" w:ascii="宋体" w:hAnsi="宋体" w:eastAsia="宋体" w:cs="宋体"/>
                <w:spacing w:val="8"/>
                <w:sz w:val="24"/>
                <w:szCs w:val="24"/>
                <w:highlight w:val="none"/>
              </w:rPr>
              <w:t>月</w:t>
            </w:r>
            <w:r>
              <w:rPr>
                <w:rFonts w:hint="eastAsia" w:ascii="宋体" w:hAnsi="宋体" w:eastAsia="宋体" w:cs="宋体"/>
                <w:spacing w:val="35"/>
                <w:sz w:val="24"/>
                <w:szCs w:val="24"/>
                <w:highlight w:val="none"/>
              </w:rPr>
              <w:t xml:space="preserve"> </w:t>
            </w:r>
            <w:r>
              <w:rPr>
                <w:rFonts w:hint="eastAsia" w:cs="宋体"/>
                <w:spacing w:val="8"/>
                <w:sz w:val="24"/>
                <w:szCs w:val="24"/>
                <w:highlight w:val="none"/>
                <w:lang w:val="en-US" w:eastAsia="zh-CN"/>
              </w:rPr>
              <w:t>17</w:t>
            </w:r>
            <w:r>
              <w:rPr>
                <w:rFonts w:hint="eastAsia" w:ascii="宋体" w:hAnsi="宋体" w:eastAsia="宋体" w:cs="宋体"/>
                <w:spacing w:val="72"/>
                <w:sz w:val="24"/>
                <w:szCs w:val="24"/>
                <w:highlight w:val="none"/>
              </w:rPr>
              <w:t xml:space="preserve"> </w:t>
            </w:r>
            <w:r>
              <w:rPr>
                <w:rFonts w:hint="eastAsia" w:ascii="宋体" w:hAnsi="宋体" w:eastAsia="宋体" w:cs="宋体"/>
                <w:spacing w:val="8"/>
                <w:sz w:val="24"/>
                <w:szCs w:val="24"/>
                <w:highlight w:val="none"/>
              </w:rPr>
              <w:t>日</w:t>
            </w:r>
            <w:r>
              <w:rPr>
                <w:rFonts w:hint="eastAsia" w:ascii="宋体" w:hAnsi="宋体" w:eastAsia="宋体" w:cs="宋体"/>
                <w:spacing w:val="51"/>
                <w:sz w:val="24"/>
                <w:szCs w:val="24"/>
                <w:highlight w:val="none"/>
              </w:rPr>
              <w:t xml:space="preserve"> </w:t>
            </w:r>
            <w:r>
              <w:rPr>
                <w:rFonts w:hint="eastAsia" w:ascii="宋体" w:hAnsi="宋体" w:eastAsia="宋体" w:cs="宋体"/>
                <w:spacing w:val="8"/>
                <w:sz w:val="24"/>
                <w:szCs w:val="24"/>
                <w:highlight w:val="none"/>
              </w:rPr>
              <w:t>10:</w:t>
            </w:r>
            <w:r>
              <w:rPr>
                <w:rFonts w:hint="eastAsia" w:cs="宋体"/>
                <w:spacing w:val="8"/>
                <w:sz w:val="24"/>
                <w:szCs w:val="24"/>
                <w:highlight w:val="none"/>
                <w:lang w:val="en-US" w:eastAsia="zh-CN"/>
              </w:rPr>
              <w:t>0</w:t>
            </w:r>
            <w:r>
              <w:rPr>
                <w:rFonts w:hint="eastAsia" w:ascii="宋体" w:hAnsi="宋体" w:eastAsia="宋体" w:cs="宋体"/>
                <w:spacing w:val="8"/>
                <w:sz w:val="24"/>
                <w:szCs w:val="24"/>
                <w:highlight w:val="none"/>
              </w:rPr>
              <w:t>0(北京时间)</w:t>
            </w:r>
          </w:p>
          <w:p w14:paraId="0B5F5CC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highlight w:val="none"/>
              </w:rPr>
            </w:pPr>
          </w:p>
          <w:p w14:paraId="1448B913">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24"/>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2)开标地点：政采云平台</w:t>
            </w:r>
          </w:p>
          <w:p w14:paraId="7996A23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napToGrid w:val="0"/>
                <w:color w:val="000000"/>
                <w:spacing w:val="18"/>
                <w:kern w:val="0"/>
                <w:sz w:val="24"/>
                <w:szCs w:val="24"/>
                <w:highlight w:val="none"/>
                <w:lang w:val="en-US" w:eastAsia="en-US" w:bidi="ar-SA"/>
              </w:rPr>
            </w:pPr>
          </w:p>
          <w:p w14:paraId="2620FFFD">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27" w:right="51" w:hanging="3"/>
              <w:jc w:val="both"/>
              <w:textAlignment w:val="baseline"/>
              <w:rPr>
                <w:rFonts w:hint="eastAsia" w:ascii="宋体" w:hAnsi="宋体" w:eastAsia="宋体" w:cs="宋体"/>
                <w:sz w:val="24"/>
                <w:szCs w:val="24"/>
                <w:highlight w:val="none"/>
              </w:rPr>
            </w:pPr>
            <w:r>
              <w:rPr>
                <w:rFonts w:hint="eastAsia" w:ascii="宋体" w:hAnsi="宋体" w:eastAsia="宋体" w:cs="宋体"/>
                <w:snapToGrid w:val="0"/>
                <w:color w:val="000000"/>
                <w:spacing w:val="18"/>
                <w:kern w:val="0"/>
                <w:sz w:val="24"/>
                <w:szCs w:val="24"/>
                <w:highlight w:val="none"/>
                <w:lang w:val="en-US" w:eastAsia="en-US" w:bidi="ar-SA"/>
              </w:rPr>
              <w:t>投标文件开启当日， 投标人无需到达开标现场，仅需通过政采云平台“不见面 ”开标大厅完成远程解密。大厅操作提示：①开标前一小时在系统进行在线签到②30分钟内完成在线解密。注意：如未在规定时间进行以上操作，将导致投标(响应)无效。</w:t>
            </w:r>
          </w:p>
        </w:tc>
      </w:tr>
      <w:tr w14:paraId="2BFE2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0" w:hRule="atLeast"/>
        </w:trPr>
        <w:tc>
          <w:tcPr>
            <w:tcW w:w="750" w:type="dxa"/>
            <w:vAlign w:val="top"/>
          </w:tcPr>
          <w:p w14:paraId="0DEE38B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7529AF8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1F67EC4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3B1A892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1373B93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23794E9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1865A07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6095149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D6FE71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453DD20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6E66009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109E05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071EDABD">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37" w:leftChars="0"/>
              <w:jc w:val="center"/>
              <w:textAlignment w:val="baseline"/>
              <w:rPr>
                <w:rFonts w:hint="eastAsia" w:ascii="宋体" w:hAnsi="宋体" w:eastAsia="宋体" w:cs="宋体"/>
                <w:position w:val="1"/>
                <w:sz w:val="24"/>
                <w:szCs w:val="24"/>
              </w:rPr>
            </w:pPr>
            <w:r>
              <w:rPr>
                <w:rFonts w:hint="eastAsia" w:ascii="宋体" w:hAnsi="宋体" w:eastAsia="宋体" w:cs="宋体"/>
                <w:spacing w:val="-4"/>
                <w:position w:val="1"/>
                <w:sz w:val="24"/>
                <w:szCs w:val="24"/>
              </w:rPr>
              <w:t>10</w:t>
            </w:r>
          </w:p>
        </w:tc>
        <w:tc>
          <w:tcPr>
            <w:tcW w:w="1926" w:type="dxa"/>
            <w:vAlign w:val="top"/>
          </w:tcPr>
          <w:p w14:paraId="7F8DBE9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2EAEA0B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7FF6C69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0096A38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686EB59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77BE04B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5872AD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4215C9F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1EE658C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47CA35B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1B4F413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086610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0EE00AA4">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23" w:leftChars="0"/>
              <w:jc w:val="center"/>
              <w:textAlignment w:val="baseline"/>
              <w:rPr>
                <w:rFonts w:hint="eastAsia" w:ascii="宋体" w:hAnsi="宋体" w:eastAsia="宋体" w:cs="宋体"/>
                <w:spacing w:val="17"/>
                <w:sz w:val="24"/>
                <w:szCs w:val="24"/>
              </w:rPr>
            </w:pPr>
            <w:r>
              <w:rPr>
                <w:rFonts w:hint="eastAsia" w:ascii="宋体" w:hAnsi="宋体" w:eastAsia="宋体" w:cs="宋体"/>
                <w:b/>
                <w:bCs/>
                <w:spacing w:val="15"/>
                <w:sz w:val="24"/>
                <w:szCs w:val="24"/>
              </w:rPr>
              <w:t>投标保证金</w:t>
            </w:r>
          </w:p>
        </w:tc>
        <w:tc>
          <w:tcPr>
            <w:tcW w:w="6356" w:type="dxa"/>
            <w:vAlign w:val="top"/>
          </w:tcPr>
          <w:p w14:paraId="391C6BCD">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投标保证金</w:t>
            </w:r>
            <w:r>
              <w:rPr>
                <w:rFonts w:hint="eastAsia" w:ascii="宋体" w:hAnsi="宋体" w:eastAsia="宋体" w:cs="宋体"/>
                <w:spacing w:val="18"/>
                <w:sz w:val="24"/>
                <w:szCs w:val="24"/>
                <w:highlight w:val="none"/>
                <w:lang w:val="zh-CN" w:eastAsia="zh-CN"/>
              </w:rPr>
              <w:t>：</w:t>
            </w:r>
            <w:r>
              <w:rPr>
                <w:rFonts w:hint="eastAsia" w:cs="宋体"/>
                <w:spacing w:val="18"/>
                <w:sz w:val="24"/>
                <w:szCs w:val="24"/>
                <w:highlight w:val="none"/>
                <w:lang w:val="en-US" w:eastAsia="zh-CN"/>
              </w:rPr>
              <w:t>伍</w:t>
            </w:r>
            <w:r>
              <w:rPr>
                <w:rFonts w:hint="eastAsia" w:ascii="宋体" w:hAnsi="宋体" w:eastAsia="宋体" w:cs="宋体"/>
                <w:spacing w:val="18"/>
                <w:sz w:val="24"/>
                <w:szCs w:val="24"/>
                <w:highlight w:val="none"/>
                <w:lang w:val="zh-CN" w:eastAsia="zh-CN"/>
              </w:rPr>
              <w:t>万元整（</w:t>
            </w:r>
            <w:r>
              <w:rPr>
                <w:rFonts w:hint="eastAsia" w:cs="宋体"/>
                <w:spacing w:val="18"/>
                <w:sz w:val="24"/>
                <w:szCs w:val="24"/>
                <w:highlight w:val="none"/>
                <w:lang w:val="en-US" w:eastAsia="zh-CN"/>
              </w:rPr>
              <w:t>5</w:t>
            </w:r>
            <w:r>
              <w:rPr>
                <w:rFonts w:hint="eastAsia" w:ascii="宋体" w:hAnsi="宋体" w:eastAsia="宋体" w:cs="宋体"/>
                <w:spacing w:val="18"/>
                <w:sz w:val="24"/>
                <w:szCs w:val="24"/>
                <w:highlight w:val="none"/>
                <w:lang w:val="zh-CN" w:eastAsia="zh-CN"/>
              </w:rPr>
              <w:t>0000.00元）（</w:t>
            </w:r>
            <w:r>
              <w:rPr>
                <w:rFonts w:hint="eastAsia" w:ascii="宋体" w:hAnsi="宋体" w:eastAsia="宋体" w:cs="宋体"/>
                <w:spacing w:val="18"/>
                <w:sz w:val="24"/>
                <w:szCs w:val="24"/>
                <w:lang w:val="zh-CN" w:eastAsia="zh-CN"/>
              </w:rPr>
              <w:t>备注项目名称）</w:t>
            </w:r>
          </w:p>
          <w:p w14:paraId="43A2C8E6">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投标保证金可采用的其他形式：电汇或转账或保函，转出账户必须与投标单位名称一致，否则不予受理。</w:t>
            </w:r>
          </w:p>
          <w:p w14:paraId="3AF5FD69">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投标保证金形式：非现金形式。为减少收取/退还保证金的手续，建议采用电汇或网银转账方式缴纳保证金。</w:t>
            </w:r>
          </w:p>
          <w:p w14:paraId="095FC81D">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 xml:space="preserve">（1）若采用电汇或转账投标保证金于投标时间截止之前从投标人基本账户以网银或银行电汇形式汇至本公司账户，否则其投标文件将被拒绝评审，投标人提交投标保证金应充分考虑资金在途时间，投标保证金于投标截止时间前确认到账，投标单位需自行评估因异地、跨行、公休日等因素造成的投标保证金到账延迟风险，并承担相应责任。若投标人未按照上述规定缴纳投标保证金,投标文件将被拒绝评审。 </w:t>
            </w:r>
          </w:p>
          <w:p w14:paraId="77C86FC3">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户名：新疆华域天恒工程管理有限公司</w:t>
            </w:r>
          </w:p>
          <w:p w14:paraId="6B6B5AF8">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 xml:space="preserve">开户银行：中国农业银行股份有限公司吐鲁番高昌支行  </w:t>
            </w:r>
          </w:p>
          <w:p w14:paraId="303161CF">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 xml:space="preserve">帐号：3026 5301 0400 1229 8     </w:t>
            </w:r>
          </w:p>
          <w:p w14:paraId="3BC68549">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行号：1038 8302 6535</w:t>
            </w:r>
          </w:p>
          <w:p w14:paraId="6329A3B7">
            <w:pPr>
              <w:pStyle w:val="14"/>
              <w:keepNext w:val="0"/>
              <w:keepLines w:val="0"/>
              <w:pageBreakBefore w:val="0"/>
              <w:widowControl/>
              <w:kinsoku w:val="0"/>
              <w:wordWrap w:val="0"/>
              <w:overflowPunct/>
              <w:topLinePunct w:val="0"/>
              <w:autoSpaceDE/>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换取收据时，将保证金截图发送至1252412748@qq.com并与财务联系人：李雅楠，联系电话：13999699360。未按时提交投标保证金的投标文件无效。</w:t>
            </w:r>
          </w:p>
          <w:p w14:paraId="2C5739C9">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2）若采用保函形式：采用政采云电子保函应按以下要求办理：备注：1、保函须在招标文件规定的投标截止时间前办理完成；2、保函金额不得少于保证金金额；3、保函的有效期不得少于本项目投标有效期；4、保函应是针对本项目开具的；5、保函是投标文件中组成部分；6、保函按照“一项目一保函”的原则7、投标单位提供的保函必须真实有效，否则后果自负注：投标人办理投标保证金汇（转）款时，应在用途栏（备注栏）准确注明“（简写项目名称）投标保证金”字样，由于未按要求注明信息而导致的一切后果由投标人承担。</w:t>
            </w:r>
          </w:p>
          <w:p w14:paraId="615DE478">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 xml:space="preserve">* 政采云电子保函须知 </w:t>
            </w:r>
          </w:p>
          <w:p w14:paraId="6AC2414C">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 xml:space="preserve">电子保函应由新疆政府采购电子保函平台出具；电子保函的有效期不得少于本项目投标有效期；政采云电子保函形式缴纳投标保证金，在线完成保函的申请、审核、开票、出函等环节；如采用政采云电子保函形式，可按照以下形式进行在线申请，电子保函申请链接 </w:t>
            </w:r>
          </w:p>
          <w:p w14:paraId="3C64EF92">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 xml:space="preserve">（https://jinrong.zcygov.cn/finance/letter/product/detail?id=30&amp;source=41），如遇问题可拨打客服电话：95763；将保函制作到电子响应文件即可。 </w:t>
            </w:r>
          </w:p>
          <w:p w14:paraId="73DE2814">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8"/>
                <w:sz w:val="24"/>
                <w:szCs w:val="24"/>
                <w:lang w:val="zh-CN" w:eastAsia="zh-CN"/>
              </w:rPr>
              <w:t xml:space="preserve">* 退投标保证金程序： </w:t>
            </w:r>
          </w:p>
          <w:p w14:paraId="1139CE70">
            <w:pPr>
              <w:pStyle w:val="14"/>
              <w:keepNext w:val="0"/>
              <w:keepLines w:val="0"/>
              <w:pageBreakBefore w:val="0"/>
              <w:widowControl/>
              <w:kinsoku w:val="0"/>
              <w:wordWrap/>
              <w:overflowPunct/>
              <w:topLinePunct w:val="0"/>
              <w:autoSpaceDE w:val="0"/>
              <w:autoSpaceDN w:val="0"/>
              <w:bidi w:val="0"/>
              <w:adjustRightInd w:val="0"/>
              <w:snapToGrid w:val="0"/>
              <w:spacing w:before="65" w:line="260" w:lineRule="exact"/>
              <w:ind w:left="130" w:right="51" w:hanging="6"/>
              <w:jc w:val="both"/>
              <w:textAlignment w:val="baseline"/>
              <w:rPr>
                <w:rFonts w:hint="eastAsia" w:ascii="宋体" w:hAnsi="宋体" w:eastAsia="宋体" w:cs="宋体"/>
                <w:spacing w:val="18"/>
                <w:sz w:val="24"/>
                <w:szCs w:val="24"/>
              </w:rPr>
            </w:pPr>
            <w:r>
              <w:rPr>
                <w:rFonts w:hint="eastAsia" w:ascii="宋体" w:hAnsi="宋体" w:eastAsia="宋体" w:cs="宋体"/>
                <w:spacing w:val="18"/>
                <w:sz w:val="24"/>
                <w:szCs w:val="24"/>
                <w:lang w:val="zh-CN" w:eastAsia="zh-CN"/>
              </w:rPr>
              <w:t>退还投标保证金时间：中标公示期满后5个工作日内，未中标单位保证金可退还，在合同签订后中标候选人的保证金可退还。</w:t>
            </w:r>
          </w:p>
        </w:tc>
      </w:tr>
      <w:tr w14:paraId="50B53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750" w:type="dxa"/>
            <w:vAlign w:val="top"/>
          </w:tcPr>
          <w:p w14:paraId="31C9F9B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46B4BDCE">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37" w:leftChars="0"/>
              <w:jc w:val="center"/>
              <w:textAlignment w:val="baseline"/>
              <w:rPr>
                <w:rFonts w:hint="eastAsia" w:ascii="宋体" w:hAnsi="宋体" w:eastAsia="宋体" w:cs="宋体"/>
                <w:spacing w:val="-4"/>
                <w:position w:val="1"/>
                <w:sz w:val="24"/>
                <w:szCs w:val="24"/>
              </w:rPr>
            </w:pPr>
            <w:r>
              <w:rPr>
                <w:rFonts w:hint="eastAsia" w:ascii="宋体" w:hAnsi="宋体" w:eastAsia="宋体" w:cs="宋体"/>
                <w:spacing w:val="-4"/>
                <w:position w:val="1"/>
                <w:sz w:val="24"/>
                <w:szCs w:val="24"/>
              </w:rPr>
              <w:t>11</w:t>
            </w:r>
          </w:p>
        </w:tc>
        <w:tc>
          <w:tcPr>
            <w:tcW w:w="1926" w:type="dxa"/>
            <w:vAlign w:val="top"/>
          </w:tcPr>
          <w:p w14:paraId="02D7E05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746063A8">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119" w:leftChars="0"/>
              <w:jc w:val="center"/>
              <w:textAlignment w:val="baseline"/>
              <w:rPr>
                <w:rFonts w:hint="eastAsia" w:ascii="宋体" w:hAnsi="宋体" w:eastAsia="宋体" w:cs="宋体"/>
                <w:spacing w:val="15"/>
                <w:sz w:val="24"/>
                <w:szCs w:val="24"/>
              </w:rPr>
            </w:pPr>
            <w:r>
              <w:rPr>
                <w:rFonts w:hint="eastAsia" w:ascii="宋体" w:hAnsi="宋体" w:eastAsia="宋体" w:cs="宋体"/>
                <w:spacing w:val="14"/>
                <w:sz w:val="24"/>
                <w:szCs w:val="24"/>
              </w:rPr>
              <w:t>投标费用</w:t>
            </w:r>
          </w:p>
        </w:tc>
        <w:tc>
          <w:tcPr>
            <w:tcW w:w="6356" w:type="dxa"/>
            <w:vAlign w:val="top"/>
          </w:tcPr>
          <w:p w14:paraId="64E5FF00">
            <w:pPr>
              <w:pStyle w:val="14"/>
              <w:keepNext w:val="0"/>
              <w:keepLines w:val="0"/>
              <w:pageBreakBefore w:val="0"/>
              <w:widowControl/>
              <w:kinsoku w:val="0"/>
              <w:wordWrap/>
              <w:overflowPunct/>
              <w:topLinePunct w:val="0"/>
              <w:autoSpaceDE w:val="0"/>
              <w:autoSpaceDN w:val="0"/>
              <w:bidi w:val="0"/>
              <w:adjustRightInd w:val="0"/>
              <w:snapToGrid w:val="0"/>
              <w:spacing w:before="198" w:line="240" w:lineRule="exact"/>
              <w:ind w:left="148" w:leftChars="0" w:right="110" w:rightChars="0" w:hanging="20" w:firstLineChars="0"/>
              <w:textAlignment w:val="baseline"/>
              <w:rPr>
                <w:rFonts w:hint="eastAsia" w:ascii="宋体" w:hAnsi="宋体" w:eastAsia="宋体" w:cs="宋体"/>
                <w:spacing w:val="18"/>
                <w:sz w:val="24"/>
                <w:szCs w:val="24"/>
                <w:lang w:val="zh-CN" w:eastAsia="zh-CN"/>
              </w:rPr>
            </w:pPr>
            <w:r>
              <w:rPr>
                <w:rFonts w:hint="eastAsia" w:ascii="宋体" w:hAnsi="宋体" w:eastAsia="宋体" w:cs="宋体"/>
                <w:spacing w:val="17"/>
                <w:sz w:val="24"/>
                <w:szCs w:val="24"/>
              </w:rPr>
              <w:t>不论投标的结果如何，</w:t>
            </w:r>
            <w:r>
              <w:rPr>
                <w:rFonts w:hint="eastAsia" w:ascii="宋体" w:hAnsi="宋体" w:eastAsia="宋体" w:cs="宋体"/>
                <w:spacing w:val="-38"/>
                <w:sz w:val="24"/>
                <w:szCs w:val="24"/>
              </w:rPr>
              <w:t xml:space="preserve"> </w:t>
            </w:r>
            <w:r>
              <w:rPr>
                <w:rFonts w:hint="eastAsia" w:ascii="宋体" w:hAnsi="宋体" w:eastAsia="宋体" w:cs="宋体"/>
                <w:spacing w:val="17"/>
                <w:sz w:val="24"/>
                <w:szCs w:val="24"/>
              </w:rPr>
              <w:t>投标人均应自行承担所有与参加投标有关</w:t>
            </w:r>
            <w:r>
              <w:rPr>
                <w:rFonts w:hint="eastAsia" w:ascii="宋体" w:hAnsi="宋体" w:eastAsia="宋体" w:cs="宋体"/>
                <w:spacing w:val="10"/>
                <w:sz w:val="24"/>
                <w:szCs w:val="24"/>
              </w:rPr>
              <w:t>的全部费用。</w:t>
            </w:r>
          </w:p>
        </w:tc>
      </w:tr>
      <w:tr w14:paraId="2C5F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50" w:type="dxa"/>
            <w:vAlign w:val="top"/>
          </w:tcPr>
          <w:p w14:paraId="4A11CDA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44E480D8">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textAlignment w:val="baseline"/>
              <w:rPr>
                <w:rFonts w:hint="eastAsia" w:ascii="宋体" w:hAnsi="宋体" w:eastAsia="宋体" w:cs="宋体"/>
                <w:spacing w:val="-4"/>
                <w:position w:val="1"/>
                <w:sz w:val="24"/>
                <w:szCs w:val="24"/>
              </w:rPr>
            </w:pPr>
            <w:r>
              <w:rPr>
                <w:rFonts w:hint="eastAsia" w:ascii="宋体" w:hAnsi="宋体" w:eastAsia="宋体" w:cs="宋体"/>
                <w:spacing w:val="-4"/>
                <w:position w:val="1"/>
                <w:sz w:val="24"/>
                <w:szCs w:val="24"/>
              </w:rPr>
              <w:t>12</w:t>
            </w:r>
          </w:p>
        </w:tc>
        <w:tc>
          <w:tcPr>
            <w:tcW w:w="1926" w:type="dxa"/>
            <w:vAlign w:val="top"/>
          </w:tcPr>
          <w:p w14:paraId="51FEBE3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670F0F3A">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textAlignment w:val="baseline"/>
              <w:rPr>
                <w:rFonts w:hint="eastAsia" w:ascii="宋体" w:hAnsi="宋体" w:eastAsia="宋体" w:cs="宋体"/>
                <w:spacing w:val="14"/>
                <w:sz w:val="24"/>
                <w:szCs w:val="24"/>
              </w:rPr>
            </w:pPr>
            <w:r>
              <w:rPr>
                <w:rFonts w:hint="eastAsia" w:ascii="宋体" w:hAnsi="宋体" w:eastAsia="宋体" w:cs="宋体"/>
                <w:spacing w:val="17"/>
                <w:sz w:val="24"/>
                <w:szCs w:val="24"/>
              </w:rPr>
              <w:t>招标代理服务费</w:t>
            </w:r>
          </w:p>
        </w:tc>
        <w:tc>
          <w:tcPr>
            <w:tcW w:w="6356" w:type="dxa"/>
            <w:vAlign w:val="top"/>
          </w:tcPr>
          <w:p w14:paraId="4F569A1A">
            <w:pPr>
              <w:pStyle w:val="14"/>
              <w:keepNext w:val="0"/>
              <w:keepLines w:val="0"/>
              <w:pageBreakBefore w:val="0"/>
              <w:widowControl/>
              <w:kinsoku w:val="0"/>
              <w:wordWrap/>
              <w:overflowPunct/>
              <w:topLinePunct w:val="0"/>
              <w:autoSpaceDE w:val="0"/>
              <w:autoSpaceDN w:val="0"/>
              <w:bidi w:val="0"/>
              <w:adjustRightInd w:val="0"/>
              <w:snapToGrid w:val="0"/>
              <w:spacing w:before="191" w:line="240" w:lineRule="exact"/>
              <w:ind w:left="133" w:leftChars="0" w:right="94" w:rightChars="0"/>
              <w:textAlignment w:val="baseline"/>
              <w:rPr>
                <w:rFonts w:hint="eastAsia" w:ascii="宋体" w:hAnsi="宋体" w:eastAsia="宋体" w:cs="宋体"/>
                <w:spacing w:val="17"/>
                <w:sz w:val="24"/>
                <w:szCs w:val="24"/>
              </w:rPr>
            </w:pPr>
            <w:r>
              <w:rPr>
                <w:rFonts w:hint="eastAsia" w:ascii="宋体" w:hAnsi="宋体" w:eastAsia="宋体" w:cs="宋体"/>
                <w:sz w:val="24"/>
                <w:szCs w:val="24"/>
                <w:lang w:val="zh-CN"/>
              </w:rPr>
              <w:t>代理费收</w:t>
            </w:r>
            <w:r>
              <w:rPr>
                <w:rFonts w:hint="eastAsia" w:ascii="宋体" w:hAnsi="宋体" w:eastAsia="宋体" w:cs="宋体"/>
                <w:sz w:val="24"/>
                <w:szCs w:val="24"/>
                <w:highlight w:val="none"/>
                <w:lang w:val="zh-CN"/>
              </w:rPr>
              <w:t>取</w:t>
            </w:r>
            <w:r>
              <w:rPr>
                <w:rFonts w:hint="eastAsia" w:ascii="宋体" w:hAnsi="宋体" w:eastAsia="宋体" w:cs="宋体"/>
                <w:sz w:val="24"/>
                <w:szCs w:val="24"/>
                <w:highlight w:val="none"/>
                <w:lang w:val="en-US" w:eastAsia="zh-CN"/>
              </w:rPr>
              <w:t>标准</w:t>
            </w:r>
            <w:r>
              <w:rPr>
                <w:rFonts w:hint="eastAsia" w:ascii="宋体" w:hAnsi="宋体" w:eastAsia="宋体" w:cs="宋体"/>
                <w:sz w:val="24"/>
                <w:szCs w:val="24"/>
                <w:highlight w:val="none"/>
                <w:lang w:val="zh-CN"/>
              </w:rPr>
              <w:t>：</w:t>
            </w:r>
            <w:r>
              <w:rPr>
                <w:rFonts w:hint="eastAsia" w:cs="宋体"/>
                <w:sz w:val="24"/>
                <w:szCs w:val="24"/>
                <w:highlight w:val="none"/>
                <w:lang w:val="en-US" w:eastAsia="zh-CN"/>
              </w:rPr>
              <w:t>15000.00元</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zh-CN" w:eastAsia="zh-CN"/>
              </w:rPr>
              <w:t>由中标人支付，支付方式电汇或转账</w:t>
            </w:r>
            <w:r>
              <w:rPr>
                <w:rFonts w:hint="eastAsia" w:ascii="宋体" w:hAnsi="宋体" w:eastAsia="宋体" w:cs="宋体"/>
                <w:sz w:val="24"/>
                <w:szCs w:val="24"/>
                <w:highlight w:val="none"/>
                <w:lang w:val="zh-CN"/>
              </w:rPr>
              <w:t>。</w:t>
            </w:r>
          </w:p>
        </w:tc>
      </w:tr>
      <w:tr w14:paraId="216E2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50" w:type="dxa"/>
            <w:vAlign w:val="top"/>
          </w:tcPr>
          <w:p w14:paraId="088F5942">
            <w:pPr>
              <w:pStyle w:val="14"/>
              <w:keepNext w:val="0"/>
              <w:keepLines w:val="0"/>
              <w:pageBreakBefore w:val="0"/>
              <w:widowControl/>
              <w:kinsoku w:val="0"/>
              <w:wordWrap/>
              <w:overflowPunct/>
              <w:topLinePunct w:val="0"/>
              <w:autoSpaceDE w:val="0"/>
              <w:autoSpaceDN w:val="0"/>
              <w:bidi w:val="0"/>
              <w:adjustRightInd w:val="0"/>
              <w:snapToGrid w:val="0"/>
              <w:spacing w:before="197" w:line="240" w:lineRule="exact"/>
              <w:ind w:left="137" w:leftChars="0"/>
              <w:jc w:val="center"/>
              <w:textAlignment w:val="baseline"/>
              <w:rPr>
                <w:rFonts w:hint="eastAsia" w:ascii="宋体" w:hAnsi="宋体" w:eastAsia="宋体" w:cs="宋体"/>
                <w:spacing w:val="-4"/>
                <w:position w:val="1"/>
                <w:sz w:val="24"/>
                <w:szCs w:val="24"/>
              </w:rPr>
            </w:pPr>
            <w:r>
              <w:rPr>
                <w:rFonts w:hint="eastAsia" w:ascii="宋体" w:hAnsi="宋体" w:eastAsia="宋体" w:cs="宋体"/>
                <w:spacing w:val="-4"/>
                <w:position w:val="1"/>
                <w:sz w:val="24"/>
                <w:szCs w:val="24"/>
              </w:rPr>
              <w:t>13</w:t>
            </w:r>
          </w:p>
        </w:tc>
        <w:tc>
          <w:tcPr>
            <w:tcW w:w="1926" w:type="dxa"/>
            <w:vAlign w:val="top"/>
          </w:tcPr>
          <w:p w14:paraId="47D81F12">
            <w:pPr>
              <w:pStyle w:val="14"/>
              <w:keepNext w:val="0"/>
              <w:keepLines w:val="0"/>
              <w:pageBreakBefore w:val="0"/>
              <w:widowControl/>
              <w:kinsoku w:val="0"/>
              <w:wordWrap/>
              <w:overflowPunct/>
              <w:topLinePunct w:val="0"/>
              <w:autoSpaceDE w:val="0"/>
              <w:autoSpaceDN w:val="0"/>
              <w:bidi w:val="0"/>
              <w:adjustRightInd w:val="0"/>
              <w:snapToGrid w:val="0"/>
              <w:spacing w:before="198" w:line="240" w:lineRule="exact"/>
              <w:ind w:left="119" w:leftChars="0"/>
              <w:jc w:val="center"/>
              <w:textAlignment w:val="baseline"/>
              <w:rPr>
                <w:rFonts w:hint="eastAsia" w:ascii="宋体" w:hAnsi="宋体" w:eastAsia="宋体" w:cs="宋体"/>
                <w:spacing w:val="14"/>
                <w:sz w:val="24"/>
                <w:szCs w:val="24"/>
                <w:highlight w:val="none"/>
              </w:rPr>
            </w:pPr>
            <w:r>
              <w:rPr>
                <w:rFonts w:hint="eastAsia" w:ascii="宋体" w:hAnsi="宋体" w:eastAsia="宋体" w:cs="宋体"/>
                <w:spacing w:val="15"/>
                <w:sz w:val="24"/>
                <w:szCs w:val="24"/>
                <w:highlight w:val="none"/>
              </w:rPr>
              <w:t>投标有效期</w:t>
            </w:r>
          </w:p>
        </w:tc>
        <w:tc>
          <w:tcPr>
            <w:tcW w:w="6356" w:type="dxa"/>
            <w:vAlign w:val="top"/>
          </w:tcPr>
          <w:p w14:paraId="7D5A7CC4">
            <w:pPr>
              <w:pStyle w:val="14"/>
              <w:keepNext w:val="0"/>
              <w:keepLines w:val="0"/>
              <w:pageBreakBefore w:val="0"/>
              <w:widowControl/>
              <w:kinsoku w:val="0"/>
              <w:wordWrap/>
              <w:overflowPunct/>
              <w:topLinePunct w:val="0"/>
              <w:autoSpaceDE w:val="0"/>
              <w:autoSpaceDN w:val="0"/>
              <w:bidi w:val="0"/>
              <w:adjustRightInd w:val="0"/>
              <w:snapToGrid w:val="0"/>
              <w:spacing w:before="197" w:line="240" w:lineRule="exact"/>
              <w:ind w:left="126" w:leftChars="0"/>
              <w:textAlignment w:val="baseline"/>
              <w:rPr>
                <w:rFonts w:hint="eastAsia" w:ascii="宋体" w:hAnsi="宋体" w:eastAsia="宋体" w:cs="宋体"/>
                <w:spacing w:val="17"/>
                <w:sz w:val="24"/>
                <w:szCs w:val="24"/>
                <w:highlight w:val="none"/>
              </w:rPr>
            </w:pPr>
            <w:r>
              <w:rPr>
                <w:rFonts w:hint="eastAsia" w:ascii="宋体" w:hAnsi="宋体" w:eastAsia="宋体" w:cs="宋体"/>
                <w:spacing w:val="1"/>
                <w:sz w:val="24"/>
                <w:szCs w:val="24"/>
                <w:highlight w:val="none"/>
              </w:rPr>
              <w:t>90日(日历日)</w:t>
            </w:r>
          </w:p>
        </w:tc>
      </w:tr>
      <w:tr w14:paraId="00635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750" w:type="dxa"/>
            <w:vAlign w:val="top"/>
          </w:tcPr>
          <w:p w14:paraId="47473DC0">
            <w:pPr>
              <w:pStyle w:val="14"/>
              <w:keepNext w:val="0"/>
              <w:keepLines w:val="0"/>
              <w:pageBreakBefore w:val="0"/>
              <w:widowControl/>
              <w:kinsoku w:val="0"/>
              <w:wordWrap/>
              <w:overflowPunct/>
              <w:topLinePunct w:val="0"/>
              <w:autoSpaceDE w:val="0"/>
              <w:autoSpaceDN w:val="0"/>
              <w:bidi w:val="0"/>
              <w:adjustRightInd w:val="0"/>
              <w:snapToGrid w:val="0"/>
              <w:spacing w:before="285" w:line="240" w:lineRule="exact"/>
              <w:jc w:val="center"/>
              <w:textAlignment w:val="baseline"/>
              <w:rPr>
                <w:rFonts w:hint="eastAsia" w:ascii="宋体" w:hAnsi="宋体" w:eastAsia="宋体" w:cs="宋体"/>
                <w:spacing w:val="-4"/>
                <w:position w:val="1"/>
                <w:sz w:val="24"/>
                <w:szCs w:val="24"/>
              </w:rPr>
            </w:pPr>
            <w:r>
              <w:rPr>
                <w:rFonts w:hint="eastAsia" w:ascii="宋体" w:hAnsi="宋体" w:eastAsia="宋体" w:cs="宋体"/>
                <w:spacing w:val="-10"/>
                <w:position w:val="1"/>
                <w:sz w:val="24"/>
                <w:szCs w:val="24"/>
              </w:rPr>
              <w:t>14</w:t>
            </w:r>
          </w:p>
        </w:tc>
        <w:tc>
          <w:tcPr>
            <w:tcW w:w="1926" w:type="dxa"/>
            <w:vAlign w:val="top"/>
          </w:tcPr>
          <w:p w14:paraId="1800BD7C">
            <w:pPr>
              <w:pStyle w:val="14"/>
              <w:keepNext w:val="0"/>
              <w:keepLines w:val="0"/>
              <w:pageBreakBefore w:val="0"/>
              <w:widowControl/>
              <w:kinsoku w:val="0"/>
              <w:wordWrap/>
              <w:overflowPunct/>
              <w:topLinePunct w:val="0"/>
              <w:autoSpaceDE w:val="0"/>
              <w:autoSpaceDN w:val="0"/>
              <w:bidi w:val="0"/>
              <w:adjustRightInd w:val="0"/>
              <w:snapToGrid w:val="0"/>
              <w:spacing w:before="196" w:line="240" w:lineRule="exact"/>
              <w:ind w:left="206" w:leftChars="0"/>
              <w:jc w:val="center"/>
              <w:textAlignment w:val="baseline"/>
              <w:rPr>
                <w:rFonts w:hint="eastAsia" w:ascii="宋体" w:hAnsi="宋体" w:eastAsia="宋体" w:cs="宋体"/>
                <w:spacing w:val="14"/>
                <w:sz w:val="24"/>
                <w:szCs w:val="24"/>
                <w:lang w:eastAsia="zh-CN"/>
              </w:rPr>
            </w:pPr>
            <w:r>
              <w:rPr>
                <w:rFonts w:hint="eastAsia" w:ascii="宋体" w:hAnsi="宋体" w:eastAsia="宋体" w:cs="宋体"/>
                <w:spacing w:val="11"/>
                <w:sz w:val="24"/>
                <w:szCs w:val="24"/>
              </w:rPr>
              <w:t>投标文件份数</w:t>
            </w:r>
            <w:r>
              <w:rPr>
                <w:rFonts w:hint="eastAsia" w:cs="宋体"/>
                <w:spacing w:val="11"/>
                <w:sz w:val="24"/>
                <w:szCs w:val="24"/>
                <w:lang w:eastAsia="zh-CN"/>
              </w:rPr>
              <w:t>（</w:t>
            </w:r>
            <w:r>
              <w:rPr>
                <w:rFonts w:hint="eastAsia" w:cs="宋体"/>
                <w:spacing w:val="11"/>
                <w:sz w:val="24"/>
                <w:szCs w:val="24"/>
                <w:lang w:val="en-US" w:eastAsia="zh-CN"/>
              </w:rPr>
              <w:t>中标人提供</w:t>
            </w:r>
            <w:r>
              <w:rPr>
                <w:rFonts w:hint="eastAsia" w:cs="宋体"/>
                <w:spacing w:val="11"/>
                <w:sz w:val="24"/>
                <w:szCs w:val="24"/>
                <w:lang w:eastAsia="zh-CN"/>
              </w:rPr>
              <w:t>）</w:t>
            </w:r>
          </w:p>
        </w:tc>
        <w:tc>
          <w:tcPr>
            <w:tcW w:w="6356" w:type="dxa"/>
            <w:vAlign w:val="top"/>
          </w:tcPr>
          <w:p w14:paraId="1CD8F42A">
            <w:pPr>
              <w:pStyle w:val="14"/>
              <w:keepNext w:val="0"/>
              <w:keepLines w:val="0"/>
              <w:pageBreakBefore w:val="0"/>
              <w:widowControl/>
              <w:kinsoku w:val="0"/>
              <w:wordWrap/>
              <w:overflowPunct/>
              <w:topLinePunct w:val="0"/>
              <w:autoSpaceDE w:val="0"/>
              <w:autoSpaceDN w:val="0"/>
              <w:bidi w:val="0"/>
              <w:adjustRightInd w:val="0"/>
              <w:snapToGrid w:val="0"/>
              <w:spacing w:before="186" w:line="260" w:lineRule="exact"/>
              <w:ind w:left="142" w:right="57" w:firstLine="28"/>
              <w:textAlignment w:val="baseline"/>
              <w:rPr>
                <w:rFonts w:hint="eastAsia" w:ascii="宋体" w:hAnsi="宋体" w:eastAsia="宋体" w:cs="宋体"/>
                <w:spacing w:val="17"/>
                <w:sz w:val="24"/>
                <w:szCs w:val="24"/>
                <w:lang w:val="zh-CN"/>
              </w:rPr>
            </w:pPr>
            <w:r>
              <w:rPr>
                <w:rFonts w:hint="eastAsia" w:ascii="宋体" w:hAnsi="宋体" w:eastAsia="宋体" w:cs="宋体"/>
                <w:spacing w:val="17"/>
                <w:sz w:val="24"/>
                <w:szCs w:val="24"/>
              </w:rPr>
              <w:t>加密的电子响应文件应在递交截止时间前通过政采云平台上传完成。</w:t>
            </w:r>
            <w:r>
              <w:rPr>
                <w:rFonts w:hint="eastAsia" w:ascii="宋体" w:hAnsi="宋体" w:eastAsia="宋体" w:cs="宋体"/>
                <w:spacing w:val="17"/>
                <w:sz w:val="24"/>
                <w:szCs w:val="24"/>
                <w:lang w:val="en-US" w:eastAsia="zh-CN"/>
              </w:rPr>
              <w:t>1、</w:t>
            </w:r>
            <w:r>
              <w:rPr>
                <w:rFonts w:hint="eastAsia" w:ascii="宋体" w:hAnsi="宋体" w:eastAsia="宋体" w:cs="宋体"/>
                <w:spacing w:val="17"/>
                <w:sz w:val="24"/>
                <w:szCs w:val="24"/>
                <w:lang w:val="zh-CN" w:eastAsia="zh-CN"/>
              </w:rPr>
              <w:t>投标文件的份数：投标文件应一式</w:t>
            </w:r>
            <w:r>
              <w:rPr>
                <w:rFonts w:hint="eastAsia" w:ascii="宋体" w:hAnsi="宋体" w:eastAsia="宋体" w:cs="宋体"/>
                <w:spacing w:val="17"/>
                <w:sz w:val="24"/>
                <w:szCs w:val="24"/>
                <w:lang w:val="en-US" w:eastAsia="zh-CN"/>
              </w:rPr>
              <w:t>叁</w:t>
            </w:r>
            <w:r>
              <w:rPr>
                <w:rFonts w:hint="eastAsia" w:ascii="宋体" w:hAnsi="宋体" w:eastAsia="宋体" w:cs="宋体"/>
                <w:spacing w:val="17"/>
                <w:sz w:val="24"/>
                <w:szCs w:val="24"/>
                <w:lang w:val="zh-CN" w:eastAsia="zh-CN"/>
              </w:rPr>
              <w:t>份：其中正本一份，副本</w:t>
            </w:r>
            <w:r>
              <w:rPr>
                <w:rFonts w:hint="eastAsia" w:ascii="宋体" w:hAnsi="宋体" w:eastAsia="宋体" w:cs="宋体"/>
                <w:spacing w:val="17"/>
                <w:sz w:val="24"/>
                <w:szCs w:val="24"/>
                <w:lang w:val="en-US" w:eastAsia="zh-CN"/>
              </w:rPr>
              <w:t>贰</w:t>
            </w:r>
            <w:r>
              <w:rPr>
                <w:rFonts w:hint="eastAsia" w:ascii="宋体" w:hAnsi="宋体" w:eastAsia="宋体" w:cs="宋体"/>
                <w:spacing w:val="17"/>
                <w:sz w:val="24"/>
                <w:szCs w:val="24"/>
                <w:lang w:val="zh-CN" w:eastAsia="zh-CN"/>
              </w:rPr>
              <w:t>份，并注明“正本”和“副本”字样，投标文件应由投标人的合法授权代表正式签署，如有任何更改应由原签署人签字。</w:t>
            </w:r>
          </w:p>
          <w:p w14:paraId="4C5EE179">
            <w:pPr>
              <w:pStyle w:val="14"/>
              <w:keepNext w:val="0"/>
              <w:keepLines w:val="0"/>
              <w:pageBreakBefore w:val="0"/>
              <w:widowControl/>
              <w:kinsoku w:val="0"/>
              <w:wordWrap/>
              <w:overflowPunct/>
              <w:topLinePunct w:val="0"/>
              <w:autoSpaceDE w:val="0"/>
              <w:autoSpaceDN w:val="0"/>
              <w:bidi w:val="0"/>
              <w:adjustRightInd w:val="0"/>
              <w:snapToGrid w:val="0"/>
              <w:spacing w:before="186" w:line="260" w:lineRule="exact"/>
              <w:ind w:left="142" w:right="57" w:firstLine="28"/>
              <w:textAlignment w:val="baseline"/>
              <w:rPr>
                <w:rFonts w:hint="eastAsia" w:ascii="宋体" w:hAnsi="宋体" w:eastAsia="宋体" w:cs="宋体"/>
                <w:spacing w:val="17"/>
                <w:sz w:val="24"/>
                <w:szCs w:val="24"/>
              </w:rPr>
            </w:pPr>
            <w:r>
              <w:rPr>
                <w:rFonts w:hint="eastAsia" w:ascii="宋体" w:hAnsi="宋体" w:eastAsia="宋体" w:cs="宋体"/>
                <w:spacing w:val="17"/>
                <w:sz w:val="24"/>
                <w:szCs w:val="24"/>
                <w:lang w:val="zh-CN"/>
              </w:rPr>
              <w:t>2</w:t>
            </w:r>
            <w:r>
              <w:rPr>
                <w:rFonts w:hint="eastAsia" w:ascii="宋体" w:hAnsi="宋体" w:eastAsia="宋体" w:cs="宋体"/>
                <w:spacing w:val="17"/>
                <w:sz w:val="24"/>
                <w:szCs w:val="24"/>
                <w:lang w:val="en-US" w:eastAsia="zh-CN"/>
              </w:rPr>
              <w:t>、</w:t>
            </w:r>
            <w:r>
              <w:rPr>
                <w:rFonts w:hint="eastAsia" w:ascii="宋体" w:hAnsi="宋体" w:eastAsia="宋体" w:cs="宋体"/>
                <w:spacing w:val="17"/>
                <w:sz w:val="24"/>
                <w:szCs w:val="24"/>
              </w:rPr>
              <w:t>分册装订要求：</w:t>
            </w:r>
            <w:r>
              <w:rPr>
                <w:rFonts w:hint="eastAsia" w:ascii="宋体" w:hAnsi="宋体" w:eastAsia="宋体" w:cs="宋体"/>
                <w:spacing w:val="17"/>
                <w:sz w:val="24"/>
                <w:szCs w:val="24"/>
                <w:lang w:eastAsia="zh-CN"/>
              </w:rPr>
              <w:t>投标文件</w:t>
            </w:r>
            <w:r>
              <w:rPr>
                <w:rFonts w:hint="eastAsia" w:ascii="宋体" w:hAnsi="宋体" w:eastAsia="宋体" w:cs="宋体"/>
                <w:spacing w:val="17"/>
                <w:sz w:val="24"/>
                <w:szCs w:val="24"/>
              </w:rPr>
              <w:t>的正、副本应分册装订，并</w:t>
            </w:r>
            <w:r>
              <w:rPr>
                <w:rFonts w:hint="eastAsia" w:ascii="宋体" w:hAnsi="宋体" w:eastAsia="宋体" w:cs="宋体"/>
                <w:spacing w:val="17"/>
                <w:sz w:val="24"/>
                <w:szCs w:val="24"/>
                <w:lang w:val="en-US" w:eastAsia="zh-CN"/>
              </w:rPr>
              <w:t>分</w:t>
            </w:r>
            <w:r>
              <w:rPr>
                <w:rFonts w:hint="eastAsia" w:ascii="宋体" w:hAnsi="宋体" w:eastAsia="宋体" w:cs="宋体"/>
                <w:spacing w:val="17"/>
                <w:sz w:val="24"/>
                <w:szCs w:val="24"/>
              </w:rPr>
              <w:t>别胶装成册，并按</w:t>
            </w:r>
            <w:r>
              <w:rPr>
                <w:rFonts w:hint="eastAsia" w:ascii="宋体" w:hAnsi="宋体" w:eastAsia="宋体" w:cs="宋体"/>
                <w:spacing w:val="17"/>
                <w:sz w:val="24"/>
                <w:szCs w:val="24"/>
                <w:lang w:eastAsia="zh-CN"/>
              </w:rPr>
              <w:t>投标文件</w:t>
            </w:r>
            <w:r>
              <w:rPr>
                <w:rFonts w:hint="eastAsia" w:ascii="宋体" w:hAnsi="宋体" w:eastAsia="宋体" w:cs="宋体"/>
                <w:spacing w:val="17"/>
                <w:sz w:val="24"/>
                <w:szCs w:val="24"/>
              </w:rPr>
              <w:t>相应的内容编制</w:t>
            </w:r>
            <w:r>
              <w:rPr>
                <w:rFonts w:hint="eastAsia" w:ascii="宋体" w:hAnsi="宋体" w:eastAsia="宋体" w:cs="宋体"/>
                <w:spacing w:val="17"/>
                <w:sz w:val="24"/>
                <w:szCs w:val="24"/>
                <w:lang w:val="en-US" w:eastAsia="zh-CN"/>
              </w:rPr>
              <w:t>详细的</w:t>
            </w:r>
            <w:r>
              <w:rPr>
                <w:rFonts w:hint="eastAsia" w:ascii="宋体" w:hAnsi="宋体" w:eastAsia="宋体" w:cs="宋体"/>
                <w:spacing w:val="17"/>
                <w:sz w:val="24"/>
                <w:szCs w:val="24"/>
              </w:rPr>
              <w:t>目录，逐页按顺序标注页码，并不得采用活页装订。</w:t>
            </w:r>
          </w:p>
        </w:tc>
      </w:tr>
      <w:tr w14:paraId="0400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4" w:hRule="atLeast"/>
        </w:trPr>
        <w:tc>
          <w:tcPr>
            <w:tcW w:w="750" w:type="dxa"/>
            <w:vAlign w:val="top"/>
          </w:tcPr>
          <w:p w14:paraId="6542CE2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39A7544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1B0ABE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318B428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37793FA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2091558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0EABA90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6468BAF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42EAEDF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0F5AFFA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65ED5C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6FFF398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0CEE9EB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21D2D5D">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textAlignment w:val="baseline"/>
              <w:rPr>
                <w:rFonts w:hint="eastAsia" w:ascii="宋体" w:hAnsi="宋体" w:eastAsia="宋体" w:cs="宋体"/>
                <w:spacing w:val="-4"/>
                <w:position w:val="1"/>
                <w:sz w:val="24"/>
                <w:szCs w:val="24"/>
              </w:rPr>
            </w:pPr>
            <w:r>
              <w:rPr>
                <w:rFonts w:hint="eastAsia" w:ascii="宋体" w:hAnsi="宋体" w:eastAsia="宋体" w:cs="宋体"/>
                <w:spacing w:val="-10"/>
                <w:position w:val="1"/>
                <w:sz w:val="24"/>
                <w:szCs w:val="24"/>
              </w:rPr>
              <w:t>15</w:t>
            </w:r>
          </w:p>
        </w:tc>
        <w:tc>
          <w:tcPr>
            <w:tcW w:w="1926" w:type="dxa"/>
            <w:vAlign w:val="top"/>
          </w:tcPr>
          <w:p w14:paraId="1EA91F4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4B15154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0050D46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2CB6089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77699E5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2CDAA66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705B16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573D7D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5F20F1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447E4E3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1E80355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4EE60E2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p>
          <w:p w14:paraId="2EC4E30A">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206"/>
              <w:jc w:val="center"/>
              <w:textAlignment w:val="baseline"/>
              <w:rPr>
                <w:rFonts w:hint="eastAsia" w:ascii="宋体" w:hAnsi="宋体" w:eastAsia="宋体" w:cs="宋体"/>
                <w:sz w:val="24"/>
                <w:szCs w:val="24"/>
              </w:rPr>
            </w:pPr>
            <w:r>
              <w:rPr>
                <w:rFonts w:hint="eastAsia" w:ascii="宋体" w:hAnsi="宋体" w:eastAsia="宋体" w:cs="宋体"/>
                <w:spacing w:val="17"/>
                <w:sz w:val="24"/>
                <w:szCs w:val="24"/>
              </w:rPr>
              <w:t>投标文件编制</w:t>
            </w:r>
          </w:p>
          <w:p w14:paraId="46565030">
            <w:pPr>
              <w:pStyle w:val="14"/>
              <w:keepNext w:val="0"/>
              <w:keepLines w:val="0"/>
              <w:pageBreakBefore w:val="0"/>
              <w:widowControl/>
              <w:kinsoku w:val="0"/>
              <w:wordWrap/>
              <w:overflowPunct/>
              <w:topLinePunct w:val="0"/>
              <w:autoSpaceDE w:val="0"/>
              <w:autoSpaceDN w:val="0"/>
              <w:bidi w:val="0"/>
              <w:adjustRightInd w:val="0"/>
              <w:snapToGrid w:val="0"/>
              <w:spacing w:before="168" w:line="240" w:lineRule="exact"/>
              <w:ind w:left="626" w:leftChars="0"/>
              <w:jc w:val="both"/>
              <w:textAlignment w:val="baseline"/>
              <w:rPr>
                <w:rFonts w:hint="eastAsia" w:ascii="宋体" w:hAnsi="宋体" w:eastAsia="宋体" w:cs="宋体"/>
                <w:spacing w:val="14"/>
                <w:sz w:val="24"/>
                <w:szCs w:val="24"/>
              </w:rPr>
            </w:pPr>
            <w:r>
              <w:rPr>
                <w:rFonts w:hint="eastAsia" w:ascii="宋体" w:hAnsi="宋体" w:eastAsia="宋体" w:cs="宋体"/>
                <w:spacing w:val="9"/>
                <w:sz w:val="24"/>
                <w:szCs w:val="24"/>
              </w:rPr>
              <w:t>须知</w:t>
            </w:r>
          </w:p>
        </w:tc>
        <w:tc>
          <w:tcPr>
            <w:tcW w:w="6356" w:type="dxa"/>
            <w:vAlign w:val="top"/>
          </w:tcPr>
          <w:p w14:paraId="6C72F595">
            <w:pPr>
              <w:pStyle w:val="14"/>
              <w:keepNext w:val="0"/>
              <w:keepLines w:val="0"/>
              <w:pageBreakBefore w:val="0"/>
              <w:widowControl/>
              <w:kinsoku w:val="0"/>
              <w:wordWrap/>
              <w:overflowPunct/>
              <w:topLinePunct w:val="0"/>
              <w:autoSpaceDE w:val="0"/>
              <w:autoSpaceDN w:val="0"/>
              <w:bidi w:val="0"/>
              <w:adjustRightInd w:val="0"/>
              <w:snapToGrid w:val="0"/>
              <w:spacing w:before="186" w:line="260" w:lineRule="exact"/>
              <w:ind w:left="142" w:right="57" w:firstLine="31"/>
              <w:textAlignment w:val="baseline"/>
              <w:rPr>
                <w:rFonts w:hint="eastAsia" w:ascii="宋体" w:hAnsi="宋体" w:eastAsia="宋体" w:cs="宋体"/>
                <w:sz w:val="24"/>
                <w:szCs w:val="24"/>
              </w:rPr>
            </w:pPr>
            <w:r>
              <w:rPr>
                <w:rFonts w:hint="eastAsia" w:ascii="宋体" w:hAnsi="宋体" w:eastAsia="宋体" w:cs="宋体"/>
                <w:spacing w:val="17"/>
                <w:sz w:val="24"/>
                <w:szCs w:val="24"/>
              </w:rPr>
              <w:t xml:space="preserve">1、在招标文件领取截止时间前，使用办理的 </w:t>
            </w:r>
            <w:r>
              <w:rPr>
                <w:rFonts w:hint="eastAsia" w:ascii="宋体" w:hAnsi="宋体" w:eastAsia="宋体" w:cs="宋体"/>
                <w:sz w:val="24"/>
                <w:szCs w:val="24"/>
              </w:rPr>
              <w:t>CA</w:t>
            </w:r>
            <w:r>
              <w:rPr>
                <w:rFonts w:hint="eastAsia" w:ascii="宋体" w:hAnsi="宋体" w:eastAsia="宋体" w:cs="宋体"/>
                <w:spacing w:val="50"/>
                <w:sz w:val="24"/>
                <w:szCs w:val="24"/>
              </w:rPr>
              <w:t xml:space="preserve"> </w:t>
            </w:r>
            <w:r>
              <w:rPr>
                <w:rFonts w:hint="eastAsia" w:ascii="宋体" w:hAnsi="宋体" w:eastAsia="宋体" w:cs="宋体"/>
                <w:spacing w:val="17"/>
                <w:sz w:val="24"/>
                <w:szCs w:val="24"/>
              </w:rPr>
              <w:t>数字证书，通</w:t>
            </w:r>
            <w:r>
              <w:rPr>
                <w:rFonts w:hint="eastAsia" w:ascii="宋体" w:hAnsi="宋体" w:eastAsia="宋体" w:cs="宋体"/>
                <w:sz w:val="24"/>
                <w:szCs w:val="24"/>
              </w:rPr>
              <w:t xml:space="preserve">  </w:t>
            </w:r>
            <w:r>
              <w:rPr>
                <w:rFonts w:hint="eastAsia" w:ascii="宋体" w:hAnsi="宋体" w:eastAsia="宋体" w:cs="宋体"/>
                <w:spacing w:val="19"/>
                <w:sz w:val="24"/>
                <w:szCs w:val="24"/>
              </w:rPr>
              <w:t xml:space="preserve">过政采云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pacing w:val="19"/>
                <w:sz w:val="24"/>
                <w:szCs w:val="24"/>
              </w:rPr>
              <w:t>平台(</w:t>
            </w:r>
            <w:r>
              <w:rPr>
                <w:rFonts w:hint="eastAsia" w:ascii="宋体" w:hAnsi="宋体" w:eastAsia="宋体" w:cs="宋体"/>
                <w:sz w:val="24"/>
                <w:szCs w:val="24"/>
              </w:rPr>
              <w:t>https</w:t>
            </w:r>
            <w:r>
              <w:rPr>
                <w:rFonts w:hint="eastAsia" w:ascii="宋体" w:hAnsi="宋体" w:eastAsia="宋体" w:cs="宋体"/>
                <w:spacing w:val="19"/>
                <w:sz w:val="24"/>
                <w:szCs w:val="24"/>
              </w:rPr>
              <w:t>://</w:t>
            </w:r>
            <w:r>
              <w:rPr>
                <w:rFonts w:hint="eastAsia" w:ascii="宋体" w:hAnsi="宋体" w:eastAsia="宋体" w:cs="宋体"/>
                <w:sz w:val="24"/>
                <w:szCs w:val="24"/>
              </w:rPr>
              <w:t>www</w:t>
            </w:r>
            <w:r>
              <w:rPr>
                <w:rFonts w:hint="eastAsia" w:ascii="宋体" w:hAnsi="宋体" w:eastAsia="宋体" w:cs="宋体"/>
                <w:spacing w:val="19"/>
                <w:sz w:val="24"/>
                <w:szCs w:val="24"/>
              </w:rPr>
              <w:t>.</w:t>
            </w:r>
            <w:r>
              <w:rPr>
                <w:rFonts w:hint="eastAsia" w:ascii="宋体" w:hAnsi="宋体" w:eastAsia="宋体" w:cs="宋体"/>
                <w:sz w:val="24"/>
                <w:szCs w:val="24"/>
              </w:rPr>
              <w:t>zcygov</w:t>
            </w:r>
            <w:r>
              <w:rPr>
                <w:rFonts w:hint="eastAsia" w:ascii="宋体" w:hAnsi="宋体" w:eastAsia="宋体" w:cs="宋体"/>
                <w:spacing w:val="19"/>
                <w:sz w:val="24"/>
                <w:szCs w:val="24"/>
              </w:rPr>
              <w:t>.</w:t>
            </w:r>
            <w:r>
              <w:rPr>
                <w:rFonts w:hint="eastAsia" w:ascii="宋体" w:hAnsi="宋体" w:eastAsia="宋体" w:cs="宋体"/>
                <w:sz w:val="24"/>
                <w:szCs w:val="24"/>
              </w:rPr>
              <w:t>cn</w:t>
            </w:r>
            <w:r>
              <w:rPr>
                <w:rFonts w:hint="eastAsia" w:ascii="宋体" w:hAnsi="宋体" w:eastAsia="宋体" w:cs="宋体"/>
                <w:spacing w:val="19"/>
                <w:sz w:val="24"/>
                <w:szCs w:val="24"/>
              </w:rPr>
              <w:t>/</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rPr>
              <w:t>)窗口下载所投项目的招</w:t>
            </w:r>
            <w:r>
              <w:rPr>
                <w:rFonts w:hint="eastAsia" w:ascii="宋体" w:hAnsi="宋体" w:eastAsia="宋体" w:cs="宋体"/>
                <w:spacing w:val="2"/>
                <w:sz w:val="24"/>
                <w:szCs w:val="24"/>
              </w:rPr>
              <w:t xml:space="preserve"> </w:t>
            </w:r>
            <w:r>
              <w:rPr>
                <w:rFonts w:hint="eastAsia" w:ascii="宋体" w:hAnsi="宋体" w:eastAsia="宋体" w:cs="宋体"/>
                <w:spacing w:val="9"/>
                <w:sz w:val="24"/>
                <w:szCs w:val="24"/>
              </w:rPr>
              <w:t>标文件。</w:t>
            </w:r>
          </w:p>
          <w:p w14:paraId="705EBEA4">
            <w:pPr>
              <w:pStyle w:val="14"/>
              <w:keepNext w:val="0"/>
              <w:keepLines w:val="0"/>
              <w:pageBreakBefore w:val="0"/>
              <w:widowControl/>
              <w:kinsoku w:val="0"/>
              <w:wordWrap/>
              <w:overflowPunct/>
              <w:topLinePunct w:val="0"/>
              <w:autoSpaceDE w:val="0"/>
              <w:autoSpaceDN w:val="0"/>
              <w:bidi w:val="0"/>
              <w:adjustRightInd w:val="0"/>
              <w:snapToGrid w:val="0"/>
              <w:spacing w:before="257" w:line="260" w:lineRule="exact"/>
              <w:ind w:left="115"/>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"http://www.ccgp-xinjiang.gov.cn/" </w:instrText>
            </w:r>
            <w:r>
              <w:rPr>
                <w:rFonts w:hint="eastAsia" w:ascii="宋体" w:hAnsi="宋体" w:eastAsia="宋体" w:cs="宋体"/>
                <w:sz w:val="24"/>
                <w:szCs w:val="24"/>
              </w:rPr>
              <w:fldChar w:fldCharType="separate"/>
            </w:r>
            <w:r>
              <w:rPr>
                <w:rFonts w:hint="eastAsia" w:ascii="宋体" w:hAnsi="宋体" w:eastAsia="宋体" w:cs="宋体"/>
                <w:spacing w:val="27"/>
                <w:sz w:val="24"/>
                <w:szCs w:val="24"/>
              </w:rPr>
              <w:t>2、投标人需在新疆政府采购网(</w:t>
            </w:r>
            <w:r>
              <w:rPr>
                <w:rFonts w:hint="eastAsia" w:ascii="宋体" w:hAnsi="宋体" w:eastAsia="宋体" w:cs="宋体"/>
                <w:sz w:val="24"/>
                <w:szCs w:val="24"/>
              </w:rPr>
              <w:t>http</w:t>
            </w:r>
            <w:r>
              <w:rPr>
                <w:rFonts w:hint="eastAsia" w:ascii="宋体" w:hAnsi="宋体" w:eastAsia="宋体" w:cs="宋体"/>
                <w:spacing w:val="27"/>
                <w:sz w:val="24"/>
                <w:szCs w:val="24"/>
              </w:rPr>
              <w:t>://</w:t>
            </w:r>
            <w:r>
              <w:rPr>
                <w:rFonts w:hint="eastAsia" w:ascii="宋体" w:hAnsi="宋体" w:eastAsia="宋体" w:cs="宋体"/>
                <w:sz w:val="24"/>
                <w:szCs w:val="24"/>
              </w:rPr>
              <w:t>www</w:t>
            </w:r>
            <w:r>
              <w:rPr>
                <w:rFonts w:hint="eastAsia" w:ascii="宋体" w:hAnsi="宋体" w:eastAsia="宋体" w:cs="宋体"/>
                <w:spacing w:val="27"/>
                <w:sz w:val="24"/>
                <w:szCs w:val="24"/>
              </w:rPr>
              <w:t>.</w:t>
            </w:r>
            <w:r>
              <w:rPr>
                <w:rFonts w:hint="eastAsia" w:ascii="宋体" w:hAnsi="宋体" w:eastAsia="宋体" w:cs="宋体"/>
                <w:sz w:val="24"/>
                <w:szCs w:val="24"/>
              </w:rPr>
              <w:t>ccgp</w:t>
            </w:r>
            <w:r>
              <w:rPr>
                <w:rFonts w:hint="eastAsia" w:ascii="宋体" w:hAnsi="宋体" w:eastAsia="宋体" w:cs="宋体"/>
                <w:spacing w:val="27"/>
                <w:sz w:val="24"/>
                <w:szCs w:val="24"/>
              </w:rPr>
              <w:t>-</w:t>
            </w:r>
            <w:r>
              <w:rPr>
                <w:rFonts w:hint="eastAsia" w:ascii="宋体" w:hAnsi="宋体" w:eastAsia="宋体" w:cs="宋体"/>
                <w:spacing w:val="27"/>
                <w:sz w:val="24"/>
                <w:szCs w:val="24"/>
              </w:rPr>
              <w:fldChar w:fldCharType="end"/>
            </w:r>
          </w:p>
          <w:p w14:paraId="234E4A50">
            <w:pPr>
              <w:pStyle w:val="14"/>
              <w:keepNext w:val="0"/>
              <w:keepLines w:val="0"/>
              <w:pageBreakBefore w:val="0"/>
              <w:widowControl/>
              <w:kinsoku w:val="0"/>
              <w:wordWrap/>
              <w:overflowPunct/>
              <w:topLinePunct w:val="0"/>
              <w:autoSpaceDE w:val="0"/>
              <w:autoSpaceDN w:val="0"/>
              <w:bidi w:val="0"/>
              <w:adjustRightInd w:val="0"/>
              <w:snapToGrid w:val="0"/>
              <w:spacing w:before="95" w:line="260" w:lineRule="exact"/>
              <w:ind w:left="165"/>
              <w:textAlignment w:val="baseline"/>
              <w:rPr>
                <w:rFonts w:hint="eastAsia" w:ascii="宋体" w:hAnsi="宋体" w:eastAsia="宋体" w:cs="宋体"/>
                <w:sz w:val="24"/>
                <w:szCs w:val="24"/>
              </w:rPr>
            </w:pPr>
            <w:r>
              <w:rPr>
                <w:rFonts w:hint="eastAsia" w:ascii="宋体" w:hAnsi="宋体" w:eastAsia="宋体" w:cs="宋体"/>
                <w:sz w:val="24"/>
                <w:szCs w:val="24"/>
              </w:rPr>
              <w:t>xinjiang</w:t>
            </w:r>
            <w:r>
              <w:rPr>
                <w:rFonts w:hint="eastAsia" w:ascii="宋体" w:hAnsi="宋体" w:eastAsia="宋体" w:cs="宋体"/>
                <w:spacing w:val="20"/>
                <w:sz w:val="24"/>
                <w:szCs w:val="24"/>
              </w:rPr>
              <w:t>.</w:t>
            </w:r>
            <w:r>
              <w:rPr>
                <w:rFonts w:hint="eastAsia" w:ascii="宋体" w:hAnsi="宋体" w:eastAsia="宋体" w:cs="宋体"/>
                <w:sz w:val="24"/>
                <w:szCs w:val="24"/>
              </w:rPr>
              <w:t>gov</w:t>
            </w:r>
            <w:r>
              <w:rPr>
                <w:rFonts w:hint="eastAsia" w:ascii="宋体" w:hAnsi="宋体" w:eastAsia="宋体" w:cs="宋体"/>
                <w:spacing w:val="20"/>
                <w:sz w:val="24"/>
                <w:szCs w:val="24"/>
              </w:rPr>
              <w:t>.</w:t>
            </w:r>
            <w:r>
              <w:rPr>
                <w:rFonts w:hint="eastAsia" w:ascii="宋体" w:hAnsi="宋体" w:eastAsia="宋体" w:cs="宋体"/>
                <w:sz w:val="24"/>
                <w:szCs w:val="24"/>
              </w:rPr>
              <w:t>cn</w:t>
            </w:r>
            <w:r>
              <w:rPr>
                <w:rFonts w:hint="eastAsia" w:ascii="宋体" w:hAnsi="宋体" w:eastAsia="宋体" w:cs="宋体"/>
                <w:spacing w:val="20"/>
                <w:sz w:val="24"/>
                <w:szCs w:val="24"/>
              </w:rPr>
              <w:t>/)下载专区自行下载政采云电子投标客户端。</w:t>
            </w:r>
          </w:p>
          <w:p w14:paraId="4C383D4D">
            <w:pPr>
              <w:pStyle w:val="14"/>
              <w:keepNext w:val="0"/>
              <w:keepLines w:val="0"/>
              <w:pageBreakBefore w:val="0"/>
              <w:widowControl/>
              <w:kinsoku w:val="0"/>
              <w:wordWrap/>
              <w:overflowPunct/>
              <w:topLinePunct w:val="0"/>
              <w:autoSpaceDE w:val="0"/>
              <w:autoSpaceDN w:val="0"/>
              <w:bidi w:val="0"/>
              <w:adjustRightInd w:val="0"/>
              <w:snapToGrid w:val="0"/>
              <w:spacing w:before="97" w:line="260" w:lineRule="exact"/>
              <w:ind w:left="165" w:right="114"/>
              <w:textAlignment w:val="baseline"/>
              <w:rPr>
                <w:rFonts w:hint="eastAsia" w:ascii="宋体" w:hAnsi="宋体" w:eastAsia="宋体" w:cs="宋体"/>
                <w:sz w:val="24"/>
                <w:szCs w:val="24"/>
              </w:rPr>
            </w:pPr>
            <w:r>
              <w:rPr>
                <w:rFonts w:hint="eastAsia" w:ascii="宋体" w:hAnsi="宋体" w:eastAsia="宋体" w:cs="宋体"/>
                <w:spacing w:val="18"/>
                <w:sz w:val="24"/>
                <w:szCs w:val="24"/>
              </w:rPr>
              <w:t>在电子投标客户端内制作对应的投标文件。投标</w:t>
            </w:r>
            <w:r>
              <w:rPr>
                <w:rFonts w:hint="eastAsia" w:ascii="宋体" w:hAnsi="宋体" w:eastAsia="宋体" w:cs="宋体"/>
                <w:spacing w:val="17"/>
                <w:sz w:val="24"/>
                <w:szCs w:val="24"/>
              </w:rPr>
              <w:t>文件制作完成后</w:t>
            </w:r>
            <w:r>
              <w:rPr>
                <w:rFonts w:hint="eastAsia" w:ascii="宋体" w:hAnsi="宋体" w:eastAsia="宋体" w:cs="宋体"/>
                <w:sz w:val="24"/>
                <w:szCs w:val="24"/>
              </w:rPr>
              <w:t xml:space="preserve"> </w:t>
            </w:r>
            <w:r>
              <w:rPr>
                <w:rFonts w:hint="eastAsia" w:ascii="宋体" w:hAnsi="宋体" w:eastAsia="宋体" w:cs="宋体"/>
                <w:spacing w:val="15"/>
                <w:sz w:val="24"/>
                <w:szCs w:val="24"/>
              </w:rPr>
              <w:t>在投标响应截止时间前上传至政采云平台对应项目即可。</w:t>
            </w:r>
          </w:p>
          <w:p w14:paraId="4A6DA033">
            <w:pPr>
              <w:pStyle w:val="14"/>
              <w:keepNext w:val="0"/>
              <w:keepLines w:val="0"/>
              <w:pageBreakBefore w:val="0"/>
              <w:widowControl/>
              <w:kinsoku w:val="0"/>
              <w:wordWrap/>
              <w:overflowPunct/>
              <w:topLinePunct w:val="0"/>
              <w:autoSpaceDE w:val="0"/>
              <w:autoSpaceDN w:val="0"/>
              <w:bidi w:val="0"/>
              <w:adjustRightInd w:val="0"/>
              <w:snapToGrid w:val="0"/>
              <w:spacing w:before="91" w:line="260" w:lineRule="exact"/>
              <w:ind w:left="158" w:right="16" w:hanging="39"/>
              <w:textAlignment w:val="baseline"/>
              <w:rPr>
                <w:rFonts w:hint="eastAsia" w:ascii="宋体" w:hAnsi="宋体" w:eastAsia="宋体" w:cs="宋体"/>
                <w:sz w:val="24"/>
                <w:szCs w:val="24"/>
              </w:rPr>
            </w:pPr>
            <w:r>
              <w:rPr>
                <w:rFonts w:hint="eastAsia" w:ascii="宋体" w:hAnsi="宋体" w:eastAsia="宋体" w:cs="宋体"/>
                <w:spacing w:val="17"/>
                <w:sz w:val="24"/>
                <w:szCs w:val="24"/>
              </w:rPr>
              <w:t>3、招标文件规定：</w:t>
            </w:r>
            <w:r>
              <w:rPr>
                <w:rFonts w:hint="eastAsia" w:ascii="宋体" w:hAnsi="宋体" w:eastAsia="宋体" w:cs="宋体"/>
                <w:spacing w:val="-52"/>
                <w:sz w:val="24"/>
                <w:szCs w:val="24"/>
              </w:rPr>
              <w:t xml:space="preserve"> </w:t>
            </w:r>
            <w:r>
              <w:rPr>
                <w:rFonts w:hint="eastAsia" w:ascii="宋体" w:hAnsi="宋体" w:eastAsia="宋体" w:cs="宋体"/>
                <w:spacing w:val="17"/>
                <w:sz w:val="24"/>
                <w:szCs w:val="24"/>
              </w:rPr>
              <w:t>不接受投标文件中出现的可选择或可调整的投</w:t>
            </w:r>
            <w:r>
              <w:rPr>
                <w:rFonts w:hint="eastAsia" w:ascii="宋体" w:hAnsi="宋体" w:eastAsia="宋体" w:cs="宋体"/>
                <w:sz w:val="24"/>
                <w:szCs w:val="24"/>
              </w:rPr>
              <w:t xml:space="preserve"> </w:t>
            </w:r>
            <w:r>
              <w:rPr>
                <w:rFonts w:hint="eastAsia" w:ascii="宋体" w:hAnsi="宋体" w:eastAsia="宋体" w:cs="宋体"/>
                <w:spacing w:val="20"/>
                <w:sz w:val="24"/>
                <w:szCs w:val="24"/>
              </w:rPr>
              <w:t>标方案和报价，</w:t>
            </w:r>
            <w:r>
              <w:rPr>
                <w:rFonts w:hint="eastAsia" w:ascii="宋体" w:hAnsi="宋体" w:eastAsia="宋体" w:cs="宋体"/>
                <w:spacing w:val="-58"/>
                <w:sz w:val="24"/>
                <w:szCs w:val="24"/>
              </w:rPr>
              <w:t xml:space="preserve"> </w:t>
            </w:r>
            <w:r>
              <w:rPr>
                <w:rFonts w:hint="eastAsia" w:ascii="宋体" w:hAnsi="宋体" w:eastAsia="宋体" w:cs="宋体"/>
                <w:spacing w:val="20"/>
                <w:sz w:val="24"/>
                <w:szCs w:val="24"/>
              </w:rPr>
              <w:t>任何有选择的或可调整的投标方案和报价将被视</w:t>
            </w:r>
            <w:r>
              <w:rPr>
                <w:rFonts w:hint="eastAsia" w:ascii="宋体" w:hAnsi="宋体" w:eastAsia="宋体" w:cs="宋体"/>
                <w:sz w:val="24"/>
                <w:szCs w:val="24"/>
              </w:rPr>
              <w:t xml:space="preserve"> </w:t>
            </w:r>
            <w:r>
              <w:rPr>
                <w:rFonts w:hint="eastAsia" w:ascii="宋体" w:hAnsi="宋体" w:eastAsia="宋体" w:cs="宋体"/>
                <w:spacing w:val="14"/>
                <w:sz w:val="24"/>
                <w:szCs w:val="24"/>
              </w:rPr>
              <w:t>为不响应招标文件，其投标将被拒绝。</w:t>
            </w:r>
          </w:p>
          <w:p w14:paraId="744C1285">
            <w:pPr>
              <w:pStyle w:val="14"/>
              <w:keepNext w:val="0"/>
              <w:keepLines w:val="0"/>
              <w:pageBreakBefore w:val="0"/>
              <w:widowControl/>
              <w:kinsoku w:val="0"/>
              <w:wordWrap/>
              <w:overflowPunct/>
              <w:topLinePunct w:val="0"/>
              <w:autoSpaceDE w:val="0"/>
              <w:autoSpaceDN w:val="0"/>
              <w:bidi w:val="0"/>
              <w:adjustRightInd w:val="0"/>
              <w:snapToGrid w:val="0"/>
              <w:spacing w:before="210" w:line="260" w:lineRule="exact"/>
              <w:ind w:left="16" w:leftChars="0"/>
              <w:textAlignment w:val="baseline"/>
              <w:rPr>
                <w:rFonts w:hint="eastAsia" w:ascii="宋体" w:hAnsi="宋体" w:eastAsia="宋体" w:cs="宋体"/>
                <w:spacing w:val="17"/>
                <w:sz w:val="24"/>
                <w:szCs w:val="24"/>
              </w:rPr>
            </w:pPr>
            <w:r>
              <w:rPr>
                <w:rFonts w:hint="eastAsia" w:ascii="宋体" w:hAnsi="宋体" w:eastAsia="宋体" w:cs="宋体"/>
                <w:spacing w:val="12"/>
                <w:sz w:val="24"/>
                <w:szCs w:val="24"/>
              </w:rPr>
              <w:t>特别声明：投标人在制作投标文件时，不得弄虚作假，不得</w:t>
            </w:r>
            <w:r>
              <w:rPr>
                <w:rFonts w:hint="eastAsia" w:ascii="宋体" w:hAnsi="宋体" w:eastAsia="宋体" w:cs="宋体"/>
                <w:spacing w:val="11"/>
                <w:sz w:val="24"/>
                <w:szCs w:val="24"/>
              </w:rPr>
              <w:t>使用各种</w:t>
            </w:r>
            <w:r>
              <w:rPr>
                <w:rFonts w:hint="eastAsia" w:ascii="宋体" w:hAnsi="宋体" w:eastAsia="宋体" w:cs="宋体"/>
                <w:sz w:val="24"/>
                <w:szCs w:val="24"/>
              </w:rPr>
              <w:t xml:space="preserve"> 手段伪造、变造本不属于投标人本身的投标材料。</w:t>
            </w:r>
            <w:r>
              <w:rPr>
                <w:rFonts w:hint="eastAsia" w:ascii="宋体" w:hAnsi="宋体" w:eastAsia="宋体" w:cs="宋体"/>
                <w:spacing w:val="-39"/>
                <w:sz w:val="24"/>
                <w:szCs w:val="24"/>
              </w:rPr>
              <w:t xml:space="preserve"> </w:t>
            </w:r>
            <w:r>
              <w:rPr>
                <w:rFonts w:hint="eastAsia" w:ascii="宋体" w:hAnsi="宋体" w:eastAsia="宋体" w:cs="宋体"/>
                <w:sz w:val="24"/>
                <w:szCs w:val="24"/>
              </w:rPr>
              <w:t xml:space="preserve">(如假证书、假业绩、 </w:t>
            </w:r>
            <w:r>
              <w:rPr>
                <w:rFonts w:hint="eastAsia" w:ascii="宋体" w:hAnsi="宋体" w:eastAsia="宋体" w:cs="宋体"/>
                <w:spacing w:val="12"/>
                <w:sz w:val="24"/>
                <w:szCs w:val="24"/>
              </w:rPr>
              <w:t>假合同、假授权、故意隐瞒不良行为记录、夸大荣誉、使用</w:t>
            </w:r>
            <w:r>
              <w:rPr>
                <w:rFonts w:hint="eastAsia" w:ascii="宋体" w:hAnsi="宋体" w:eastAsia="宋体" w:cs="宋体"/>
                <w:spacing w:val="11"/>
                <w:sz w:val="24"/>
                <w:szCs w:val="24"/>
              </w:rPr>
              <w:t>非投标人</w:t>
            </w:r>
            <w:r>
              <w:rPr>
                <w:rFonts w:hint="eastAsia" w:ascii="宋体" w:hAnsi="宋体" w:eastAsia="宋体" w:cs="宋体"/>
                <w:sz w:val="24"/>
                <w:szCs w:val="24"/>
              </w:rPr>
              <w:t xml:space="preserve"> </w:t>
            </w:r>
            <w:r>
              <w:rPr>
                <w:rFonts w:hint="eastAsia" w:ascii="宋体" w:hAnsi="宋体" w:eastAsia="宋体" w:cs="宋体"/>
                <w:spacing w:val="15"/>
                <w:sz w:val="24"/>
                <w:szCs w:val="24"/>
              </w:rPr>
              <w:t>在职员工的相 关证件及其他不符合《中华人</w:t>
            </w:r>
            <w:r>
              <w:rPr>
                <w:rFonts w:hint="eastAsia" w:ascii="宋体" w:hAnsi="宋体" w:eastAsia="宋体" w:cs="宋体"/>
                <w:spacing w:val="14"/>
                <w:sz w:val="24"/>
                <w:szCs w:val="24"/>
              </w:rPr>
              <w:t>民共和国政府采购法》</w:t>
            </w:r>
            <w:r>
              <w:rPr>
                <w:rFonts w:hint="eastAsia" w:ascii="宋体" w:hAnsi="宋体" w:eastAsia="宋体" w:cs="宋体"/>
                <w:sz w:val="24"/>
                <w:szCs w:val="24"/>
              </w:rPr>
              <w:t xml:space="preserve"> </w:t>
            </w:r>
            <w:r>
              <w:rPr>
                <w:rFonts w:hint="eastAsia" w:ascii="宋体" w:hAnsi="宋体" w:eastAsia="宋体" w:cs="宋体"/>
                <w:spacing w:val="12"/>
                <w:sz w:val="24"/>
                <w:szCs w:val="24"/>
              </w:rPr>
              <w:t>等规定的条款);如在采购过程中发现有投标</w:t>
            </w:r>
            <w:r>
              <w:rPr>
                <w:rFonts w:hint="eastAsia" w:ascii="宋体" w:hAnsi="宋体" w:eastAsia="宋体" w:cs="宋体"/>
                <w:spacing w:val="11"/>
                <w:sz w:val="24"/>
                <w:szCs w:val="24"/>
              </w:rPr>
              <w:t>人出现此类问题，将按照</w:t>
            </w:r>
            <w:r>
              <w:rPr>
                <w:rFonts w:hint="eastAsia" w:ascii="宋体" w:hAnsi="宋体" w:eastAsia="宋体" w:cs="宋体"/>
                <w:sz w:val="24"/>
                <w:szCs w:val="24"/>
              </w:rPr>
              <w:t xml:space="preserve"> </w:t>
            </w:r>
            <w:r>
              <w:rPr>
                <w:rFonts w:hint="eastAsia" w:ascii="宋体" w:hAnsi="宋体" w:eastAsia="宋体" w:cs="宋体"/>
                <w:spacing w:val="17"/>
                <w:sz w:val="24"/>
                <w:szCs w:val="24"/>
              </w:rPr>
              <w:t>《中华人民共和国政府采购法》等相关规定进行处理，</w:t>
            </w:r>
            <w:r>
              <w:rPr>
                <w:rFonts w:hint="eastAsia" w:ascii="宋体" w:hAnsi="宋体" w:eastAsia="宋体" w:cs="宋体"/>
                <w:spacing w:val="-44"/>
                <w:sz w:val="24"/>
                <w:szCs w:val="24"/>
              </w:rPr>
              <w:t xml:space="preserve"> </w:t>
            </w:r>
            <w:r>
              <w:rPr>
                <w:rFonts w:hint="eastAsia" w:ascii="宋体" w:hAnsi="宋体" w:eastAsia="宋体" w:cs="宋体"/>
                <w:spacing w:val="17"/>
                <w:sz w:val="24"/>
                <w:szCs w:val="24"/>
              </w:rPr>
              <w:t>并将其列入</w:t>
            </w:r>
            <w:r>
              <w:rPr>
                <w:rFonts w:hint="eastAsia" w:ascii="宋体" w:hAnsi="宋体" w:eastAsia="宋体" w:cs="宋体"/>
                <w:sz w:val="24"/>
                <w:szCs w:val="24"/>
              </w:rPr>
              <w:t xml:space="preserve"> </w:t>
            </w:r>
            <w:r>
              <w:rPr>
                <w:rFonts w:hint="eastAsia" w:ascii="宋体" w:hAnsi="宋体" w:eastAsia="宋体" w:cs="宋体"/>
                <w:spacing w:val="13"/>
                <w:sz w:val="24"/>
                <w:szCs w:val="24"/>
              </w:rPr>
              <w:t>政府采购黑名单库。</w:t>
            </w:r>
          </w:p>
        </w:tc>
      </w:tr>
      <w:tr w14:paraId="3F047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50" w:type="dxa"/>
            <w:vAlign w:val="top"/>
          </w:tcPr>
          <w:p w14:paraId="09E43FC9">
            <w:pPr>
              <w:pStyle w:val="14"/>
              <w:keepNext w:val="0"/>
              <w:keepLines w:val="0"/>
              <w:pageBreakBefore w:val="0"/>
              <w:widowControl/>
              <w:kinsoku w:val="0"/>
              <w:wordWrap/>
              <w:overflowPunct/>
              <w:topLinePunct w:val="0"/>
              <w:autoSpaceDE w:val="0"/>
              <w:autoSpaceDN w:val="0"/>
              <w:bidi w:val="0"/>
              <w:adjustRightInd w:val="0"/>
              <w:snapToGrid w:val="0"/>
              <w:spacing w:before="86" w:line="240" w:lineRule="exact"/>
              <w:jc w:val="center"/>
              <w:textAlignment w:val="baseline"/>
              <w:rPr>
                <w:rFonts w:hint="eastAsia" w:ascii="宋体" w:hAnsi="宋体" w:eastAsia="宋体" w:cs="宋体"/>
                <w:spacing w:val="-10"/>
                <w:position w:val="1"/>
                <w:sz w:val="24"/>
                <w:szCs w:val="24"/>
              </w:rPr>
            </w:pPr>
            <w:r>
              <w:rPr>
                <w:rFonts w:hint="eastAsia" w:ascii="宋体" w:hAnsi="宋体" w:eastAsia="宋体" w:cs="宋体"/>
                <w:spacing w:val="-10"/>
                <w:position w:val="1"/>
                <w:sz w:val="24"/>
                <w:szCs w:val="24"/>
              </w:rPr>
              <w:t>16</w:t>
            </w:r>
          </w:p>
        </w:tc>
        <w:tc>
          <w:tcPr>
            <w:tcW w:w="1926" w:type="dxa"/>
            <w:vAlign w:val="top"/>
          </w:tcPr>
          <w:p w14:paraId="11778A56">
            <w:pPr>
              <w:pStyle w:val="14"/>
              <w:keepNext w:val="0"/>
              <w:keepLines w:val="0"/>
              <w:pageBreakBefore w:val="0"/>
              <w:widowControl/>
              <w:kinsoku w:val="0"/>
              <w:wordWrap/>
              <w:overflowPunct/>
              <w:topLinePunct w:val="0"/>
              <w:autoSpaceDE w:val="0"/>
              <w:autoSpaceDN w:val="0"/>
              <w:bidi w:val="0"/>
              <w:adjustRightInd w:val="0"/>
              <w:snapToGrid w:val="0"/>
              <w:spacing w:before="88" w:line="240" w:lineRule="exact"/>
              <w:jc w:val="center"/>
              <w:textAlignment w:val="baseline"/>
              <w:rPr>
                <w:rFonts w:hint="eastAsia" w:ascii="宋体" w:hAnsi="宋体" w:eastAsia="宋体" w:cs="宋体"/>
                <w:spacing w:val="9"/>
                <w:sz w:val="24"/>
                <w:szCs w:val="24"/>
              </w:rPr>
            </w:pPr>
            <w:r>
              <w:rPr>
                <w:rFonts w:hint="eastAsia" w:ascii="宋体" w:hAnsi="宋体" w:eastAsia="宋体" w:cs="宋体"/>
                <w:spacing w:val="15"/>
                <w:sz w:val="24"/>
                <w:szCs w:val="24"/>
              </w:rPr>
              <w:t>付款方式</w:t>
            </w:r>
          </w:p>
        </w:tc>
        <w:tc>
          <w:tcPr>
            <w:tcW w:w="6356" w:type="dxa"/>
            <w:vAlign w:val="top"/>
          </w:tcPr>
          <w:p w14:paraId="72EFFD6C">
            <w:pPr>
              <w:pStyle w:val="14"/>
              <w:keepNext w:val="0"/>
              <w:keepLines w:val="0"/>
              <w:pageBreakBefore w:val="0"/>
              <w:widowControl/>
              <w:kinsoku w:val="0"/>
              <w:wordWrap/>
              <w:overflowPunct/>
              <w:topLinePunct w:val="0"/>
              <w:autoSpaceDE w:val="0"/>
              <w:autoSpaceDN w:val="0"/>
              <w:bidi w:val="0"/>
              <w:adjustRightInd w:val="0"/>
              <w:snapToGrid w:val="0"/>
              <w:spacing w:before="151" w:line="260" w:lineRule="exact"/>
              <w:textAlignment w:val="baseline"/>
              <w:rPr>
                <w:rFonts w:hint="eastAsia" w:ascii="宋体" w:hAnsi="宋体" w:eastAsia="宋体" w:cs="宋体"/>
                <w:spacing w:val="12"/>
                <w:sz w:val="24"/>
                <w:szCs w:val="24"/>
              </w:rPr>
            </w:pPr>
            <w:r>
              <w:rPr>
                <w:rFonts w:hint="eastAsia" w:ascii="宋体" w:hAnsi="宋体" w:eastAsia="宋体" w:cs="宋体"/>
                <w:spacing w:val="16"/>
                <w:sz w:val="24"/>
                <w:szCs w:val="24"/>
              </w:rPr>
              <w:t>合同签订时另行约定</w:t>
            </w:r>
          </w:p>
        </w:tc>
      </w:tr>
      <w:tr w14:paraId="6DCB9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50" w:type="dxa"/>
            <w:vAlign w:val="top"/>
          </w:tcPr>
          <w:p w14:paraId="6E15D23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44CF6F9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2F8FB7E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567B686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6521E9E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344D563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24FC55F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1AA7849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326E135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79DE644D">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5" w:leftChars="0"/>
              <w:textAlignment w:val="baseline"/>
              <w:rPr>
                <w:rFonts w:hint="eastAsia" w:ascii="宋体" w:hAnsi="宋体" w:eastAsia="宋体" w:cs="宋体"/>
                <w:spacing w:val="-10"/>
                <w:position w:val="1"/>
                <w:sz w:val="24"/>
                <w:szCs w:val="24"/>
              </w:rPr>
            </w:pPr>
            <w:r>
              <w:rPr>
                <w:rFonts w:hint="eastAsia" w:ascii="宋体" w:hAnsi="宋体" w:eastAsia="宋体" w:cs="宋体"/>
                <w:spacing w:val="-10"/>
                <w:position w:val="1"/>
                <w:sz w:val="24"/>
                <w:szCs w:val="24"/>
              </w:rPr>
              <w:t>17</w:t>
            </w:r>
          </w:p>
        </w:tc>
        <w:tc>
          <w:tcPr>
            <w:tcW w:w="1926" w:type="dxa"/>
            <w:vAlign w:val="top"/>
          </w:tcPr>
          <w:p w14:paraId="03CA116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67C09FD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6B02756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099E8D5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0B56162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2F921A7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61AF3F8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22D5B34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539387ED">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507" w:leftChars="0" w:right="194" w:rightChars="0" w:hanging="286" w:firstLineChars="0"/>
              <w:textAlignment w:val="baseline"/>
              <w:rPr>
                <w:rFonts w:hint="eastAsia" w:ascii="宋体" w:hAnsi="宋体" w:eastAsia="宋体" w:cs="宋体"/>
                <w:spacing w:val="15"/>
                <w:sz w:val="24"/>
                <w:szCs w:val="24"/>
              </w:rPr>
            </w:pPr>
            <w:r>
              <w:rPr>
                <w:rFonts w:hint="eastAsia" w:ascii="宋体" w:hAnsi="宋体" w:eastAsia="宋体" w:cs="宋体"/>
                <w:spacing w:val="14"/>
                <w:sz w:val="24"/>
                <w:szCs w:val="24"/>
              </w:rPr>
              <w:t>响应文件的现场</w:t>
            </w:r>
            <w:r>
              <w:rPr>
                <w:rFonts w:hint="eastAsia" w:ascii="宋体" w:hAnsi="宋体" w:eastAsia="宋体" w:cs="宋体"/>
                <w:spacing w:val="11"/>
                <w:sz w:val="24"/>
                <w:szCs w:val="24"/>
              </w:rPr>
              <w:t>解密</w:t>
            </w:r>
          </w:p>
        </w:tc>
        <w:tc>
          <w:tcPr>
            <w:tcW w:w="6356" w:type="dxa"/>
            <w:vAlign w:val="top"/>
          </w:tcPr>
          <w:p w14:paraId="4AAFC7EE">
            <w:pPr>
              <w:pStyle w:val="14"/>
              <w:keepNext w:val="0"/>
              <w:keepLines w:val="0"/>
              <w:pageBreakBefore w:val="0"/>
              <w:widowControl/>
              <w:kinsoku w:val="0"/>
              <w:wordWrap/>
              <w:overflowPunct/>
              <w:topLinePunct w:val="0"/>
              <w:autoSpaceDE w:val="0"/>
              <w:autoSpaceDN w:val="0"/>
              <w:bidi w:val="0"/>
              <w:adjustRightInd w:val="0"/>
              <w:snapToGrid w:val="0"/>
              <w:spacing w:before="188" w:line="260" w:lineRule="exact"/>
              <w:ind w:left="150" w:right="172" w:hanging="7"/>
              <w:textAlignment w:val="baseline"/>
              <w:rPr>
                <w:rFonts w:hint="eastAsia" w:ascii="宋体" w:hAnsi="宋体" w:eastAsia="宋体" w:cs="宋体"/>
                <w:sz w:val="24"/>
                <w:szCs w:val="24"/>
              </w:rPr>
            </w:pPr>
            <w:r>
              <w:rPr>
                <w:rFonts w:hint="eastAsia" w:ascii="宋体" w:hAnsi="宋体" w:eastAsia="宋体" w:cs="宋体"/>
                <w:spacing w:val="15"/>
                <w:sz w:val="24"/>
                <w:szCs w:val="24"/>
              </w:rPr>
              <w:t>响应文件解密时长：30分钟(过时未进行解密的响应文件，开标</w:t>
            </w:r>
            <w:r>
              <w:rPr>
                <w:rFonts w:hint="eastAsia" w:ascii="宋体" w:hAnsi="宋体" w:eastAsia="宋体" w:cs="宋体"/>
                <w:spacing w:val="12"/>
                <w:sz w:val="24"/>
                <w:szCs w:val="24"/>
              </w:rPr>
              <w:t xml:space="preserve"> </w:t>
            </w:r>
            <w:r>
              <w:rPr>
                <w:rFonts w:hint="eastAsia" w:ascii="宋体" w:hAnsi="宋体" w:eastAsia="宋体" w:cs="宋体"/>
                <w:spacing w:val="18"/>
                <w:sz w:val="24"/>
                <w:szCs w:val="24"/>
              </w:rPr>
              <w:t>现场不进行解密时间延长。</w:t>
            </w:r>
            <w:r>
              <w:rPr>
                <w:rFonts w:hint="eastAsia" w:ascii="宋体" w:hAnsi="宋体" w:eastAsia="宋体" w:cs="宋体"/>
                <w:spacing w:val="-48"/>
                <w:sz w:val="24"/>
                <w:szCs w:val="24"/>
              </w:rPr>
              <w:t xml:space="preserve"> </w:t>
            </w:r>
            <w:r>
              <w:rPr>
                <w:rFonts w:hint="eastAsia" w:ascii="宋体" w:hAnsi="宋体" w:eastAsia="宋体" w:cs="宋体"/>
                <w:spacing w:val="18"/>
                <w:sz w:val="24"/>
                <w:szCs w:val="24"/>
              </w:rPr>
              <w:t>)</w:t>
            </w:r>
          </w:p>
          <w:p w14:paraId="65BD66E7">
            <w:pPr>
              <w:pStyle w:val="14"/>
              <w:keepNext w:val="0"/>
              <w:keepLines w:val="0"/>
              <w:pageBreakBefore w:val="0"/>
              <w:widowControl/>
              <w:kinsoku w:val="0"/>
              <w:wordWrap/>
              <w:overflowPunct/>
              <w:topLinePunct w:val="0"/>
              <w:autoSpaceDE w:val="0"/>
              <w:autoSpaceDN w:val="0"/>
              <w:bidi w:val="0"/>
              <w:adjustRightInd w:val="0"/>
              <w:snapToGrid w:val="0"/>
              <w:spacing w:before="2" w:line="260" w:lineRule="exact"/>
              <w:ind w:left="124" w:right="247" w:hanging="1"/>
              <w:textAlignment w:val="baseline"/>
              <w:rPr>
                <w:rFonts w:hint="eastAsia" w:ascii="宋体" w:hAnsi="宋体" w:eastAsia="宋体" w:cs="宋体"/>
                <w:sz w:val="24"/>
                <w:szCs w:val="24"/>
              </w:rPr>
            </w:pPr>
            <w:r>
              <w:rPr>
                <w:rFonts w:hint="eastAsia" w:ascii="宋体" w:hAnsi="宋体" w:eastAsia="宋体" w:cs="宋体"/>
                <w:spacing w:val="18"/>
                <w:sz w:val="24"/>
                <w:szCs w:val="24"/>
              </w:rPr>
              <w:t>开标当日仅需在任意地点通过政采云平台不见面开标系统(登录</w:t>
            </w:r>
            <w:r>
              <w:rPr>
                <w:rFonts w:hint="eastAsia" w:ascii="宋体" w:hAnsi="宋体" w:eastAsia="宋体" w:cs="宋体"/>
                <w:spacing w:val="2"/>
                <w:sz w:val="24"/>
                <w:szCs w:val="24"/>
              </w:rPr>
              <w:t xml:space="preserve"> </w:t>
            </w:r>
            <w:r>
              <w:rPr>
                <w:rFonts w:hint="eastAsia" w:ascii="宋体" w:hAnsi="宋体" w:eastAsia="宋体" w:cs="宋体"/>
                <w:spacing w:val="16"/>
                <w:sz w:val="24"/>
                <w:szCs w:val="24"/>
              </w:rPr>
              <w:t>地址详见网站操作手册)完成远程解密、提疑澄清、开标唱标、</w:t>
            </w:r>
            <w:r>
              <w:rPr>
                <w:rFonts w:hint="eastAsia" w:ascii="宋体" w:hAnsi="宋体" w:eastAsia="宋体" w:cs="宋体"/>
                <w:spacing w:val="12"/>
                <w:sz w:val="24"/>
                <w:szCs w:val="24"/>
              </w:rPr>
              <w:t>结果公布等交互环节。投标人必须在规定的时间内使用能正确解</w:t>
            </w:r>
            <w:r>
              <w:rPr>
                <w:rFonts w:hint="eastAsia" w:ascii="宋体" w:hAnsi="宋体" w:eastAsia="宋体" w:cs="宋体"/>
                <w:spacing w:val="6"/>
                <w:sz w:val="24"/>
                <w:szCs w:val="24"/>
              </w:rPr>
              <w:t xml:space="preserve">  密响应文件的“</w:t>
            </w:r>
            <w:r>
              <w:rPr>
                <w:rFonts w:hint="eastAsia" w:ascii="宋体" w:hAnsi="宋体" w:eastAsia="宋体" w:cs="宋体"/>
                <w:sz w:val="24"/>
                <w:szCs w:val="24"/>
              </w:rPr>
              <w:t>CA</w:t>
            </w:r>
            <w:r>
              <w:rPr>
                <w:rFonts w:hint="eastAsia" w:ascii="宋体" w:hAnsi="宋体" w:eastAsia="宋体" w:cs="宋体"/>
                <w:spacing w:val="-28"/>
                <w:sz w:val="24"/>
                <w:szCs w:val="24"/>
              </w:rPr>
              <w:t xml:space="preserve"> </w:t>
            </w:r>
            <w:r>
              <w:rPr>
                <w:rFonts w:hint="eastAsia" w:ascii="宋体" w:hAnsi="宋体" w:eastAsia="宋体" w:cs="宋体"/>
                <w:spacing w:val="6"/>
                <w:sz w:val="24"/>
                <w:szCs w:val="24"/>
              </w:rPr>
              <w:t>锁</w:t>
            </w:r>
            <w:r>
              <w:rPr>
                <w:rFonts w:hint="eastAsia" w:ascii="宋体" w:hAnsi="宋体" w:eastAsia="宋体" w:cs="宋体"/>
                <w:spacing w:val="-68"/>
                <w:sz w:val="24"/>
                <w:szCs w:val="24"/>
              </w:rPr>
              <w:t xml:space="preserve"> </w:t>
            </w:r>
            <w:r>
              <w:rPr>
                <w:rFonts w:hint="eastAsia" w:ascii="宋体" w:hAnsi="宋体" w:eastAsia="宋体" w:cs="宋体"/>
                <w:spacing w:val="6"/>
                <w:sz w:val="24"/>
                <w:szCs w:val="24"/>
              </w:rPr>
              <w:t>”完成远程解密，因投标人原因未能解</w:t>
            </w:r>
            <w:r>
              <w:rPr>
                <w:rFonts w:hint="eastAsia" w:ascii="宋体" w:hAnsi="宋体" w:eastAsia="宋体" w:cs="宋体"/>
                <w:spacing w:val="5"/>
                <w:sz w:val="24"/>
                <w:szCs w:val="24"/>
              </w:rPr>
              <w:t>密、解</w:t>
            </w:r>
            <w:r>
              <w:rPr>
                <w:rFonts w:hint="eastAsia" w:ascii="宋体" w:hAnsi="宋体" w:eastAsia="宋体" w:cs="宋体"/>
                <w:spacing w:val="4"/>
                <w:sz w:val="24"/>
                <w:szCs w:val="24"/>
              </w:rPr>
              <w:t>密失败或解密超时，视为投标人撤销其响应文件，系统内响应文件</w:t>
            </w:r>
            <w:r>
              <w:rPr>
                <w:rFonts w:hint="eastAsia" w:ascii="宋体" w:hAnsi="宋体" w:eastAsia="宋体" w:cs="宋体"/>
                <w:spacing w:val="6"/>
                <w:sz w:val="24"/>
                <w:szCs w:val="24"/>
              </w:rPr>
              <w:t>将被退回；因网上招投标平台发生故障，导致无法按时完成响应文</w:t>
            </w:r>
            <w:r>
              <w:rPr>
                <w:rFonts w:hint="eastAsia" w:ascii="宋体" w:hAnsi="宋体" w:eastAsia="宋体" w:cs="宋体"/>
                <w:spacing w:val="8"/>
                <w:sz w:val="24"/>
                <w:szCs w:val="24"/>
              </w:rPr>
              <w:t xml:space="preserve"> </w:t>
            </w:r>
            <w:r>
              <w:rPr>
                <w:rFonts w:hint="eastAsia" w:ascii="宋体" w:hAnsi="宋体" w:eastAsia="宋体" w:cs="宋体"/>
                <w:spacing w:val="11"/>
                <w:sz w:val="24"/>
                <w:szCs w:val="24"/>
              </w:rPr>
              <w:t>件解密或开、评标工作无法进行的可根据实</w:t>
            </w:r>
            <w:r>
              <w:rPr>
                <w:rFonts w:hint="eastAsia" w:ascii="宋体" w:hAnsi="宋体" w:eastAsia="宋体" w:cs="宋体"/>
                <w:spacing w:val="10"/>
                <w:sz w:val="24"/>
                <w:szCs w:val="24"/>
              </w:rPr>
              <w:t>际情况相应延迟解密</w:t>
            </w:r>
            <w:r>
              <w:rPr>
                <w:rFonts w:hint="eastAsia" w:ascii="宋体" w:hAnsi="宋体" w:eastAsia="宋体" w:cs="宋体"/>
                <w:sz w:val="24"/>
                <w:szCs w:val="24"/>
              </w:rPr>
              <w:t xml:space="preserve">  </w:t>
            </w:r>
            <w:r>
              <w:rPr>
                <w:rFonts w:hint="eastAsia" w:ascii="宋体" w:hAnsi="宋体" w:eastAsia="宋体" w:cs="宋体"/>
                <w:spacing w:val="12"/>
                <w:sz w:val="24"/>
                <w:szCs w:val="24"/>
              </w:rPr>
              <w:t>时间或调整开、评标时间。</w:t>
            </w:r>
          </w:p>
          <w:p w14:paraId="06E88E86">
            <w:pPr>
              <w:pStyle w:val="14"/>
              <w:keepNext w:val="0"/>
              <w:keepLines w:val="0"/>
              <w:pageBreakBefore w:val="0"/>
              <w:widowControl/>
              <w:kinsoku w:val="0"/>
              <w:wordWrap/>
              <w:overflowPunct/>
              <w:topLinePunct w:val="0"/>
              <w:autoSpaceDE w:val="0"/>
              <w:autoSpaceDN w:val="0"/>
              <w:bidi w:val="0"/>
              <w:adjustRightInd w:val="0"/>
              <w:snapToGrid w:val="0"/>
              <w:spacing w:line="260" w:lineRule="exact"/>
              <w:ind w:left="126" w:leftChars="0" w:right="182" w:rightChars="0" w:firstLine="4" w:firstLineChars="0"/>
              <w:textAlignment w:val="baseline"/>
              <w:rPr>
                <w:rFonts w:hint="eastAsia" w:ascii="宋体" w:hAnsi="宋体" w:eastAsia="宋体" w:cs="宋体"/>
                <w:spacing w:val="16"/>
                <w:sz w:val="24"/>
                <w:szCs w:val="24"/>
              </w:rPr>
            </w:pPr>
            <w:r>
              <w:rPr>
                <w:rFonts w:hint="eastAsia" w:ascii="宋体" w:hAnsi="宋体" w:eastAsia="宋体" w:cs="宋体"/>
                <w:spacing w:val="16"/>
                <w:sz w:val="24"/>
                <w:szCs w:val="24"/>
              </w:rPr>
              <w:t>(友情提示：若投标人已领取副锁(含多把副锁)请注意正副锁</w:t>
            </w:r>
            <w:r>
              <w:rPr>
                <w:rFonts w:hint="eastAsia" w:ascii="宋体" w:hAnsi="宋体" w:eastAsia="宋体" w:cs="宋体"/>
                <w:spacing w:val="17"/>
                <w:sz w:val="24"/>
                <w:szCs w:val="24"/>
              </w:rPr>
              <w:t>的使用差别，</w:t>
            </w:r>
            <w:r>
              <w:rPr>
                <w:rFonts w:hint="eastAsia" w:ascii="宋体" w:hAnsi="宋体" w:eastAsia="宋体" w:cs="宋体"/>
                <w:spacing w:val="-37"/>
                <w:sz w:val="24"/>
                <w:szCs w:val="24"/>
              </w:rPr>
              <w:t xml:space="preserve"> </w:t>
            </w:r>
            <w:r>
              <w:rPr>
                <w:rFonts w:hint="eastAsia" w:ascii="宋体" w:hAnsi="宋体" w:eastAsia="宋体" w:cs="宋体"/>
                <w:spacing w:val="17"/>
                <w:sz w:val="24"/>
                <w:szCs w:val="24"/>
              </w:rPr>
              <w:t>务必使用生成响应文件的那把锁解密)</w:t>
            </w:r>
          </w:p>
        </w:tc>
      </w:tr>
      <w:tr w14:paraId="6D0ED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50" w:type="dxa"/>
            <w:vAlign w:val="top"/>
          </w:tcPr>
          <w:p w14:paraId="3C548C7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7E2F58AD">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5"/>
              <w:textAlignment w:val="baseline"/>
              <w:rPr>
                <w:rFonts w:hint="eastAsia" w:ascii="宋体" w:hAnsi="宋体" w:eastAsia="宋体" w:cs="宋体"/>
                <w:spacing w:val="-10"/>
                <w:position w:val="1"/>
                <w:sz w:val="24"/>
                <w:szCs w:val="24"/>
              </w:rPr>
            </w:pPr>
          </w:p>
          <w:p w14:paraId="7D1E9662">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5"/>
              <w:textAlignment w:val="baseline"/>
              <w:rPr>
                <w:rFonts w:hint="eastAsia" w:ascii="宋体" w:hAnsi="宋体" w:eastAsia="宋体" w:cs="宋体"/>
                <w:spacing w:val="-10"/>
                <w:position w:val="1"/>
                <w:sz w:val="24"/>
                <w:szCs w:val="24"/>
              </w:rPr>
            </w:pPr>
          </w:p>
          <w:p w14:paraId="46FE6643">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5"/>
              <w:textAlignment w:val="baseline"/>
              <w:rPr>
                <w:rFonts w:hint="eastAsia" w:ascii="宋体" w:hAnsi="宋体" w:eastAsia="宋体" w:cs="宋体"/>
                <w:spacing w:val="-10"/>
                <w:position w:val="1"/>
                <w:sz w:val="24"/>
                <w:szCs w:val="24"/>
              </w:rPr>
            </w:pPr>
          </w:p>
          <w:p w14:paraId="593A0502">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5"/>
              <w:textAlignment w:val="baseline"/>
              <w:rPr>
                <w:rFonts w:hint="eastAsia" w:ascii="宋体" w:hAnsi="宋体" w:eastAsia="宋体" w:cs="宋体"/>
                <w:spacing w:val="-10"/>
                <w:position w:val="1"/>
                <w:sz w:val="24"/>
                <w:szCs w:val="24"/>
              </w:rPr>
            </w:pPr>
          </w:p>
          <w:p w14:paraId="5384761C">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5"/>
              <w:textAlignment w:val="baseline"/>
              <w:rPr>
                <w:rFonts w:hint="eastAsia" w:ascii="宋体" w:hAnsi="宋体" w:eastAsia="宋体" w:cs="宋体"/>
                <w:spacing w:val="-10"/>
                <w:position w:val="1"/>
                <w:sz w:val="24"/>
                <w:szCs w:val="24"/>
              </w:rPr>
            </w:pPr>
          </w:p>
          <w:p w14:paraId="1F06462A">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5"/>
              <w:textAlignment w:val="baseline"/>
              <w:rPr>
                <w:rFonts w:hint="eastAsia" w:ascii="宋体" w:hAnsi="宋体" w:eastAsia="宋体" w:cs="宋体"/>
                <w:spacing w:val="-10"/>
                <w:position w:val="1"/>
                <w:sz w:val="24"/>
                <w:szCs w:val="24"/>
              </w:rPr>
            </w:pPr>
          </w:p>
          <w:p w14:paraId="141DF656">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5"/>
              <w:textAlignment w:val="baseline"/>
              <w:rPr>
                <w:rFonts w:hint="eastAsia" w:ascii="宋体" w:hAnsi="宋体" w:eastAsia="宋体" w:cs="宋体"/>
                <w:spacing w:val="-10"/>
                <w:position w:val="1"/>
                <w:sz w:val="24"/>
                <w:szCs w:val="24"/>
              </w:rPr>
            </w:pPr>
          </w:p>
          <w:p w14:paraId="4421F032">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5"/>
              <w:textAlignment w:val="baseline"/>
              <w:rPr>
                <w:rFonts w:hint="eastAsia" w:ascii="宋体" w:hAnsi="宋体" w:eastAsia="宋体" w:cs="宋体"/>
                <w:spacing w:val="-10"/>
                <w:position w:val="1"/>
                <w:sz w:val="24"/>
                <w:szCs w:val="24"/>
              </w:rPr>
            </w:pPr>
          </w:p>
          <w:p w14:paraId="3BEA43FF">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5" w:leftChars="0"/>
              <w:textAlignment w:val="baseline"/>
              <w:rPr>
                <w:rFonts w:hint="eastAsia" w:ascii="宋体" w:hAnsi="宋体" w:eastAsia="宋体" w:cs="宋体"/>
                <w:spacing w:val="-10"/>
                <w:position w:val="1"/>
                <w:sz w:val="24"/>
                <w:szCs w:val="24"/>
              </w:rPr>
            </w:pPr>
            <w:r>
              <w:rPr>
                <w:rFonts w:hint="eastAsia" w:ascii="宋体" w:hAnsi="宋体" w:eastAsia="宋体" w:cs="宋体"/>
                <w:spacing w:val="-10"/>
                <w:position w:val="1"/>
                <w:sz w:val="24"/>
                <w:szCs w:val="24"/>
              </w:rPr>
              <w:t>18</w:t>
            </w:r>
          </w:p>
        </w:tc>
        <w:tc>
          <w:tcPr>
            <w:tcW w:w="1926" w:type="dxa"/>
            <w:vAlign w:val="top"/>
          </w:tcPr>
          <w:p w14:paraId="6F779FB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797D6502">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455"/>
              <w:textAlignment w:val="baseline"/>
              <w:rPr>
                <w:rFonts w:hint="eastAsia" w:ascii="宋体" w:hAnsi="宋体" w:eastAsia="宋体" w:cs="宋体"/>
                <w:sz w:val="24"/>
                <w:szCs w:val="24"/>
              </w:rPr>
            </w:pPr>
          </w:p>
          <w:p w14:paraId="63C10E84">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455"/>
              <w:textAlignment w:val="baseline"/>
              <w:rPr>
                <w:rFonts w:hint="eastAsia" w:ascii="宋体" w:hAnsi="宋体" w:eastAsia="宋体" w:cs="宋体"/>
                <w:sz w:val="24"/>
                <w:szCs w:val="24"/>
              </w:rPr>
            </w:pPr>
          </w:p>
          <w:p w14:paraId="7D985232">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455"/>
              <w:textAlignment w:val="baseline"/>
              <w:rPr>
                <w:rFonts w:hint="eastAsia" w:ascii="宋体" w:hAnsi="宋体" w:eastAsia="宋体" w:cs="宋体"/>
                <w:sz w:val="24"/>
                <w:szCs w:val="24"/>
              </w:rPr>
            </w:pPr>
          </w:p>
          <w:p w14:paraId="5C56A3AE">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455"/>
              <w:textAlignment w:val="baseline"/>
              <w:rPr>
                <w:rFonts w:hint="eastAsia" w:ascii="宋体" w:hAnsi="宋体" w:eastAsia="宋体" w:cs="宋体"/>
                <w:sz w:val="24"/>
                <w:szCs w:val="24"/>
              </w:rPr>
            </w:pPr>
          </w:p>
          <w:p w14:paraId="729BA7A2">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455"/>
              <w:textAlignment w:val="baseline"/>
              <w:rPr>
                <w:rFonts w:hint="eastAsia" w:ascii="宋体" w:hAnsi="宋体" w:eastAsia="宋体" w:cs="宋体"/>
                <w:sz w:val="24"/>
                <w:szCs w:val="24"/>
              </w:rPr>
            </w:pPr>
          </w:p>
          <w:p w14:paraId="1B4C83AF">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455"/>
              <w:textAlignment w:val="baseline"/>
              <w:rPr>
                <w:rFonts w:hint="eastAsia" w:ascii="宋体" w:hAnsi="宋体" w:eastAsia="宋体" w:cs="宋体"/>
                <w:sz w:val="24"/>
                <w:szCs w:val="24"/>
              </w:rPr>
            </w:pPr>
          </w:p>
          <w:p w14:paraId="36B86441">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455"/>
              <w:textAlignment w:val="baseline"/>
              <w:rPr>
                <w:rFonts w:hint="eastAsia" w:ascii="宋体" w:hAnsi="宋体" w:eastAsia="宋体" w:cs="宋体"/>
                <w:sz w:val="24"/>
                <w:szCs w:val="24"/>
              </w:rPr>
            </w:pPr>
          </w:p>
          <w:p w14:paraId="759F214A">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455"/>
              <w:textAlignment w:val="baseline"/>
              <w:rPr>
                <w:rFonts w:hint="eastAsia" w:ascii="宋体" w:hAnsi="宋体" w:eastAsia="宋体" w:cs="宋体"/>
                <w:sz w:val="24"/>
                <w:szCs w:val="24"/>
              </w:rPr>
            </w:pPr>
          </w:p>
          <w:p w14:paraId="66DFB5F7">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455"/>
              <w:textAlignment w:val="baseline"/>
              <w:rPr>
                <w:rFonts w:hint="eastAsia" w:ascii="宋体" w:hAnsi="宋体" w:eastAsia="宋体" w:cs="宋体"/>
                <w:sz w:val="24"/>
                <w:szCs w:val="24"/>
              </w:rPr>
            </w:pPr>
          </w:p>
          <w:p w14:paraId="1ACAC963">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455" w:leftChars="0"/>
              <w:textAlignment w:val="baseline"/>
              <w:rPr>
                <w:rFonts w:hint="eastAsia" w:ascii="宋体" w:hAnsi="宋体" w:eastAsia="宋体" w:cs="宋体"/>
                <w:spacing w:val="14"/>
                <w:sz w:val="24"/>
                <w:szCs w:val="24"/>
              </w:rPr>
            </w:pPr>
            <w:r>
              <w:rPr>
                <w:rFonts w:hint="eastAsia" w:ascii="宋体" w:hAnsi="宋体" w:eastAsia="宋体" w:cs="宋体"/>
                <w:sz w:val="24"/>
                <w:szCs w:val="24"/>
              </w:rPr>
              <w:t>其</w:t>
            </w:r>
            <w:r>
              <w:rPr>
                <w:rFonts w:hint="eastAsia" w:ascii="宋体" w:hAnsi="宋体" w:eastAsia="宋体" w:cs="宋体"/>
                <w:spacing w:val="17"/>
                <w:sz w:val="24"/>
                <w:szCs w:val="24"/>
              </w:rPr>
              <w:t xml:space="preserve">   </w:t>
            </w:r>
            <w:r>
              <w:rPr>
                <w:rFonts w:hint="eastAsia" w:ascii="宋体" w:hAnsi="宋体" w:eastAsia="宋体" w:cs="宋体"/>
                <w:sz w:val="24"/>
                <w:szCs w:val="24"/>
              </w:rPr>
              <w:t>他</w:t>
            </w:r>
          </w:p>
        </w:tc>
        <w:tc>
          <w:tcPr>
            <w:tcW w:w="6356" w:type="dxa"/>
            <w:vAlign w:val="top"/>
          </w:tcPr>
          <w:p w14:paraId="475E137F">
            <w:pPr>
              <w:pStyle w:val="14"/>
              <w:keepNext w:val="0"/>
              <w:keepLines w:val="0"/>
              <w:pageBreakBefore w:val="0"/>
              <w:widowControl/>
              <w:kinsoku w:val="0"/>
              <w:wordWrap/>
              <w:overflowPunct/>
              <w:topLinePunct w:val="0"/>
              <w:autoSpaceDE w:val="0"/>
              <w:autoSpaceDN w:val="0"/>
              <w:bidi w:val="0"/>
              <w:adjustRightInd w:val="0"/>
              <w:snapToGrid w:val="0"/>
              <w:spacing w:before="169" w:line="260" w:lineRule="exact"/>
              <w:ind w:left="113" w:right="45" w:firstLine="17"/>
              <w:textAlignment w:val="baseline"/>
              <w:rPr>
                <w:rFonts w:hint="eastAsia" w:ascii="宋体" w:hAnsi="宋体" w:eastAsia="宋体" w:cs="宋体"/>
                <w:sz w:val="24"/>
                <w:szCs w:val="24"/>
              </w:rPr>
            </w:pPr>
            <w:r>
              <w:rPr>
                <w:rFonts w:hint="eastAsia" w:ascii="宋体" w:hAnsi="宋体" w:eastAsia="宋体" w:cs="宋体"/>
                <w:spacing w:val="16"/>
                <w:sz w:val="24"/>
                <w:szCs w:val="24"/>
              </w:rPr>
              <w:t>1、各投标人必须针对项目制作投标文件并报价，</w:t>
            </w:r>
            <w:r>
              <w:rPr>
                <w:rFonts w:hint="eastAsia" w:ascii="宋体" w:hAnsi="宋体" w:eastAsia="宋体" w:cs="宋体"/>
                <w:spacing w:val="-59"/>
                <w:sz w:val="24"/>
                <w:szCs w:val="24"/>
              </w:rPr>
              <w:t xml:space="preserve"> </w:t>
            </w:r>
            <w:r>
              <w:rPr>
                <w:rFonts w:hint="eastAsia" w:ascii="宋体" w:hAnsi="宋体" w:eastAsia="宋体" w:cs="宋体"/>
                <w:spacing w:val="16"/>
                <w:sz w:val="24"/>
                <w:szCs w:val="24"/>
              </w:rPr>
              <w:t>投标文</w:t>
            </w:r>
            <w:r>
              <w:rPr>
                <w:rFonts w:hint="eastAsia" w:ascii="宋体" w:hAnsi="宋体" w:eastAsia="宋体" w:cs="宋体"/>
                <w:spacing w:val="15"/>
                <w:sz w:val="24"/>
                <w:szCs w:val="24"/>
              </w:rPr>
              <w:t>件均必须</w:t>
            </w:r>
            <w:r>
              <w:rPr>
                <w:rFonts w:hint="eastAsia" w:ascii="宋体" w:hAnsi="宋体" w:eastAsia="宋体" w:cs="宋体"/>
                <w:sz w:val="24"/>
                <w:szCs w:val="24"/>
              </w:rPr>
              <w:t xml:space="preserve"> </w:t>
            </w:r>
            <w:r>
              <w:rPr>
                <w:rFonts w:hint="eastAsia" w:ascii="宋体" w:hAnsi="宋体" w:eastAsia="宋体" w:cs="宋体"/>
                <w:spacing w:val="16"/>
                <w:sz w:val="24"/>
                <w:szCs w:val="24"/>
              </w:rPr>
              <w:t>满足招标文件份数与制作等要求，否则将导致投</w:t>
            </w:r>
            <w:r>
              <w:rPr>
                <w:rFonts w:hint="eastAsia" w:ascii="宋体" w:hAnsi="宋体" w:eastAsia="宋体" w:cs="宋体"/>
                <w:spacing w:val="15"/>
                <w:sz w:val="24"/>
                <w:szCs w:val="24"/>
              </w:rPr>
              <w:t>标被拒绝。</w:t>
            </w:r>
          </w:p>
          <w:p w14:paraId="4F3005EF">
            <w:pPr>
              <w:pStyle w:val="14"/>
              <w:keepNext w:val="0"/>
              <w:keepLines w:val="0"/>
              <w:pageBreakBefore w:val="0"/>
              <w:widowControl/>
              <w:kinsoku w:val="0"/>
              <w:wordWrap/>
              <w:overflowPunct/>
              <w:topLinePunct w:val="0"/>
              <w:autoSpaceDE w:val="0"/>
              <w:autoSpaceDN w:val="0"/>
              <w:bidi w:val="0"/>
              <w:adjustRightInd w:val="0"/>
              <w:snapToGrid w:val="0"/>
              <w:spacing w:before="163" w:line="240" w:lineRule="exact"/>
              <w:ind w:left="117"/>
              <w:textAlignment w:val="baseline"/>
              <w:rPr>
                <w:rFonts w:hint="eastAsia" w:ascii="宋体" w:hAnsi="宋体" w:eastAsia="宋体" w:cs="宋体"/>
                <w:sz w:val="24"/>
                <w:szCs w:val="24"/>
              </w:rPr>
            </w:pPr>
            <w:r>
              <w:rPr>
                <w:rFonts w:hint="eastAsia" w:ascii="宋体" w:hAnsi="宋体" w:eastAsia="宋体" w:cs="宋体"/>
                <w:spacing w:val="15"/>
                <w:sz w:val="24"/>
                <w:szCs w:val="24"/>
              </w:rPr>
              <w:t>2、当出现下列情形之一，投标文件将予以退回：</w:t>
            </w:r>
          </w:p>
          <w:p w14:paraId="214663B8">
            <w:pPr>
              <w:pStyle w:val="14"/>
              <w:keepNext w:val="0"/>
              <w:keepLines w:val="0"/>
              <w:pageBreakBefore w:val="0"/>
              <w:widowControl/>
              <w:kinsoku w:val="0"/>
              <w:wordWrap/>
              <w:overflowPunct/>
              <w:topLinePunct w:val="0"/>
              <w:autoSpaceDE w:val="0"/>
              <w:autoSpaceDN w:val="0"/>
              <w:bidi w:val="0"/>
              <w:adjustRightInd w:val="0"/>
              <w:snapToGrid w:val="0"/>
              <w:spacing w:before="174" w:line="240" w:lineRule="exact"/>
              <w:ind w:left="265" w:right="126" w:firstLine="35"/>
              <w:textAlignment w:val="baseline"/>
              <w:rPr>
                <w:rFonts w:hint="eastAsia" w:ascii="宋体" w:hAnsi="宋体" w:eastAsia="宋体" w:cs="宋体"/>
                <w:sz w:val="24"/>
                <w:szCs w:val="24"/>
              </w:rPr>
            </w:pPr>
            <w:r>
              <w:rPr>
                <w:rFonts w:hint="eastAsia" w:ascii="宋体" w:hAnsi="宋体" w:eastAsia="宋体" w:cs="宋体"/>
                <w:spacing w:val="15"/>
                <w:sz w:val="24"/>
                <w:szCs w:val="24"/>
              </w:rPr>
              <w:t>(1)投标人在投标文件递交截止时间前未成功上传加密电子投标</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文件；</w:t>
            </w:r>
          </w:p>
          <w:p w14:paraId="0EF27A88">
            <w:pPr>
              <w:pStyle w:val="14"/>
              <w:keepNext w:val="0"/>
              <w:keepLines w:val="0"/>
              <w:pageBreakBefore w:val="0"/>
              <w:widowControl/>
              <w:kinsoku w:val="0"/>
              <w:wordWrap/>
              <w:overflowPunct/>
              <w:topLinePunct w:val="0"/>
              <w:autoSpaceDE w:val="0"/>
              <w:autoSpaceDN w:val="0"/>
              <w:bidi w:val="0"/>
              <w:adjustRightInd w:val="0"/>
              <w:snapToGrid w:val="0"/>
              <w:spacing w:before="164" w:line="240" w:lineRule="exact"/>
              <w:ind w:left="139" w:right="549" w:firstLine="168"/>
              <w:textAlignment w:val="baseline"/>
              <w:rPr>
                <w:rFonts w:hint="eastAsia" w:ascii="宋体" w:hAnsi="宋体" w:eastAsia="宋体" w:cs="宋体"/>
                <w:sz w:val="24"/>
                <w:szCs w:val="24"/>
              </w:rPr>
            </w:pPr>
            <w:r>
              <w:rPr>
                <w:rFonts w:hint="eastAsia" w:ascii="宋体" w:hAnsi="宋体" w:eastAsia="宋体" w:cs="宋体"/>
                <w:spacing w:val="10"/>
                <w:sz w:val="24"/>
                <w:szCs w:val="24"/>
              </w:rPr>
              <w:t>(2)投标人使用解密的</w:t>
            </w:r>
            <w:r>
              <w:rPr>
                <w:rFonts w:hint="eastAsia" w:ascii="宋体" w:hAnsi="宋体" w:eastAsia="宋体" w:cs="宋体"/>
                <w:spacing w:val="-18"/>
                <w:sz w:val="24"/>
                <w:szCs w:val="24"/>
              </w:rPr>
              <w:t xml:space="preserve"> </w:t>
            </w:r>
            <w:r>
              <w:rPr>
                <w:rFonts w:hint="eastAsia" w:ascii="宋体" w:hAnsi="宋体" w:eastAsia="宋体" w:cs="宋体"/>
                <w:sz w:val="24"/>
                <w:szCs w:val="24"/>
              </w:rPr>
              <w:t>CA</w:t>
            </w:r>
            <w:r>
              <w:rPr>
                <w:rFonts w:hint="eastAsia" w:ascii="宋体" w:hAnsi="宋体" w:eastAsia="宋体" w:cs="宋体"/>
                <w:spacing w:val="-20"/>
                <w:sz w:val="24"/>
                <w:szCs w:val="24"/>
              </w:rPr>
              <w:t xml:space="preserve"> </w:t>
            </w:r>
            <w:r>
              <w:rPr>
                <w:rFonts w:hint="eastAsia" w:ascii="宋体" w:hAnsi="宋体" w:eastAsia="宋体" w:cs="宋体"/>
                <w:spacing w:val="10"/>
                <w:sz w:val="24"/>
                <w:szCs w:val="24"/>
              </w:rPr>
              <w:t>数字证书与上传加密投标文件使用</w:t>
            </w:r>
            <w:r>
              <w:rPr>
                <w:rFonts w:hint="eastAsia" w:ascii="宋体" w:hAnsi="宋体" w:eastAsia="宋体" w:cs="宋体"/>
                <w:sz w:val="24"/>
                <w:szCs w:val="24"/>
              </w:rPr>
              <w:t xml:space="preserve"> </w:t>
            </w:r>
            <w:r>
              <w:rPr>
                <w:rFonts w:hint="eastAsia" w:ascii="宋体" w:hAnsi="宋体" w:eastAsia="宋体" w:cs="宋体"/>
                <w:spacing w:val="8"/>
                <w:sz w:val="24"/>
                <w:szCs w:val="24"/>
              </w:rPr>
              <w:t>的</w:t>
            </w:r>
            <w:r>
              <w:rPr>
                <w:rFonts w:hint="eastAsia" w:ascii="宋体" w:hAnsi="宋体" w:eastAsia="宋体" w:cs="宋体"/>
                <w:spacing w:val="-28"/>
                <w:sz w:val="24"/>
                <w:szCs w:val="24"/>
              </w:rPr>
              <w:t xml:space="preserve"> </w:t>
            </w:r>
            <w:r>
              <w:rPr>
                <w:rFonts w:hint="eastAsia" w:ascii="宋体" w:hAnsi="宋体" w:eastAsia="宋体" w:cs="宋体"/>
                <w:sz w:val="24"/>
                <w:szCs w:val="24"/>
              </w:rPr>
              <w:t>CA</w:t>
            </w:r>
            <w:r>
              <w:rPr>
                <w:rFonts w:hint="eastAsia" w:ascii="宋体" w:hAnsi="宋体" w:eastAsia="宋体" w:cs="宋体"/>
                <w:spacing w:val="-22"/>
                <w:sz w:val="24"/>
                <w:szCs w:val="24"/>
              </w:rPr>
              <w:t xml:space="preserve"> </w:t>
            </w:r>
            <w:r>
              <w:rPr>
                <w:rFonts w:hint="eastAsia" w:ascii="宋体" w:hAnsi="宋体" w:eastAsia="宋体" w:cs="宋体"/>
                <w:spacing w:val="8"/>
                <w:sz w:val="24"/>
                <w:szCs w:val="24"/>
              </w:rPr>
              <w:t>数 字证书不一致</w:t>
            </w:r>
          </w:p>
          <w:p w14:paraId="21DC96D5">
            <w:pPr>
              <w:pStyle w:val="14"/>
              <w:keepNext w:val="0"/>
              <w:keepLines w:val="0"/>
              <w:pageBreakBefore w:val="0"/>
              <w:widowControl/>
              <w:kinsoku w:val="0"/>
              <w:wordWrap/>
              <w:overflowPunct/>
              <w:topLinePunct w:val="0"/>
              <w:autoSpaceDE w:val="0"/>
              <w:autoSpaceDN w:val="0"/>
              <w:bidi w:val="0"/>
              <w:adjustRightInd w:val="0"/>
              <w:snapToGrid w:val="0"/>
              <w:spacing w:before="260" w:line="240" w:lineRule="exact"/>
              <w:ind w:left="327"/>
              <w:textAlignment w:val="baseline"/>
              <w:rPr>
                <w:rFonts w:hint="eastAsia" w:ascii="宋体" w:hAnsi="宋体" w:eastAsia="宋体" w:cs="宋体"/>
                <w:sz w:val="24"/>
                <w:szCs w:val="24"/>
              </w:rPr>
            </w:pPr>
            <w:r>
              <w:rPr>
                <w:rFonts w:hint="eastAsia" w:ascii="宋体" w:hAnsi="宋体" w:eastAsia="宋体" w:cs="宋体"/>
                <w:spacing w:val="14"/>
                <w:sz w:val="24"/>
                <w:szCs w:val="24"/>
              </w:rPr>
              <w:t xml:space="preserve">(3)投标人解密时 </w:t>
            </w:r>
            <w:r>
              <w:rPr>
                <w:rFonts w:hint="eastAsia" w:ascii="宋体" w:hAnsi="宋体" w:eastAsia="宋体" w:cs="宋体"/>
                <w:sz w:val="24"/>
                <w:szCs w:val="24"/>
              </w:rPr>
              <w:t>CA</w:t>
            </w:r>
            <w:r>
              <w:rPr>
                <w:rFonts w:hint="eastAsia" w:ascii="宋体" w:hAnsi="宋体" w:eastAsia="宋体" w:cs="宋体"/>
                <w:spacing w:val="-20"/>
                <w:sz w:val="24"/>
                <w:szCs w:val="24"/>
              </w:rPr>
              <w:t xml:space="preserve"> </w:t>
            </w:r>
            <w:r>
              <w:rPr>
                <w:rFonts w:hint="eastAsia" w:ascii="宋体" w:hAnsi="宋体" w:eastAsia="宋体" w:cs="宋体"/>
                <w:spacing w:val="14"/>
                <w:sz w:val="24"/>
                <w:szCs w:val="24"/>
              </w:rPr>
              <w:t>数字证书已过期， 导致无法正常解</w:t>
            </w:r>
            <w:r>
              <w:rPr>
                <w:rFonts w:hint="eastAsia" w:ascii="宋体" w:hAnsi="宋体" w:eastAsia="宋体" w:cs="宋体"/>
                <w:spacing w:val="13"/>
                <w:sz w:val="24"/>
                <w:szCs w:val="24"/>
              </w:rPr>
              <w:t>密；</w:t>
            </w:r>
          </w:p>
          <w:p w14:paraId="3F99DE3A">
            <w:pPr>
              <w:pStyle w:val="14"/>
              <w:keepNext w:val="0"/>
              <w:keepLines w:val="0"/>
              <w:pageBreakBefore w:val="0"/>
              <w:widowControl/>
              <w:kinsoku w:val="0"/>
              <w:wordWrap/>
              <w:overflowPunct/>
              <w:topLinePunct w:val="0"/>
              <w:autoSpaceDE w:val="0"/>
              <w:autoSpaceDN w:val="0"/>
              <w:bidi w:val="0"/>
              <w:adjustRightInd w:val="0"/>
              <w:snapToGrid w:val="0"/>
              <w:spacing w:before="177" w:line="240" w:lineRule="exact"/>
              <w:ind w:left="169" w:right="438" w:firstLine="147"/>
              <w:textAlignment w:val="baseline"/>
              <w:rPr>
                <w:rFonts w:hint="eastAsia" w:ascii="宋体" w:hAnsi="宋体" w:eastAsia="宋体" w:cs="宋体"/>
                <w:sz w:val="24"/>
                <w:szCs w:val="24"/>
              </w:rPr>
            </w:pPr>
            <w:r>
              <w:rPr>
                <w:rFonts w:hint="eastAsia" w:ascii="宋体" w:hAnsi="宋体" w:eastAsia="宋体" w:cs="宋体"/>
                <w:spacing w:val="13"/>
                <w:sz w:val="24"/>
                <w:szCs w:val="24"/>
              </w:rPr>
              <w:t>(4)加密投标文件时，</w:t>
            </w:r>
            <w:r>
              <w:rPr>
                <w:rFonts w:hint="eastAsia" w:ascii="宋体" w:hAnsi="宋体" w:eastAsia="宋体" w:cs="宋体"/>
                <w:sz w:val="24"/>
                <w:szCs w:val="24"/>
              </w:rPr>
              <w:t>CA</w:t>
            </w:r>
            <w:r>
              <w:rPr>
                <w:rFonts w:hint="eastAsia" w:ascii="宋体" w:hAnsi="宋体" w:eastAsia="宋体" w:cs="宋体"/>
                <w:spacing w:val="13"/>
                <w:sz w:val="24"/>
                <w:szCs w:val="24"/>
              </w:rPr>
              <w:t xml:space="preserve"> 数字证书未过期，解密时，显示</w:t>
            </w:r>
            <w:r>
              <w:rPr>
                <w:rFonts w:hint="eastAsia" w:ascii="宋体" w:hAnsi="宋体" w:eastAsia="宋体" w:cs="宋体"/>
                <w:spacing w:val="-14"/>
                <w:sz w:val="24"/>
                <w:szCs w:val="24"/>
              </w:rPr>
              <w:t xml:space="preserve"> </w:t>
            </w:r>
            <w:r>
              <w:rPr>
                <w:rFonts w:hint="eastAsia" w:ascii="宋体" w:hAnsi="宋体" w:eastAsia="宋体" w:cs="宋体"/>
                <w:sz w:val="24"/>
                <w:szCs w:val="24"/>
              </w:rPr>
              <w:t xml:space="preserve">CA </w:t>
            </w:r>
            <w:r>
              <w:rPr>
                <w:rFonts w:hint="eastAsia" w:ascii="宋体" w:hAnsi="宋体" w:eastAsia="宋体" w:cs="宋体"/>
                <w:spacing w:val="18"/>
                <w:sz w:val="24"/>
                <w:szCs w:val="24"/>
              </w:rPr>
              <w:t>数字证书已过期， 导致无法正常解密；</w:t>
            </w:r>
          </w:p>
          <w:p w14:paraId="3871DBC6">
            <w:pPr>
              <w:pStyle w:val="14"/>
              <w:keepNext w:val="0"/>
              <w:keepLines w:val="0"/>
              <w:pageBreakBefore w:val="0"/>
              <w:widowControl/>
              <w:kinsoku w:val="0"/>
              <w:wordWrap/>
              <w:overflowPunct/>
              <w:topLinePunct w:val="0"/>
              <w:autoSpaceDE w:val="0"/>
              <w:autoSpaceDN w:val="0"/>
              <w:bidi w:val="0"/>
              <w:adjustRightInd w:val="0"/>
              <w:snapToGrid w:val="0"/>
              <w:spacing w:before="229" w:line="240" w:lineRule="exact"/>
              <w:ind w:left="308"/>
              <w:textAlignment w:val="baseline"/>
              <w:rPr>
                <w:rFonts w:hint="eastAsia" w:ascii="宋体" w:hAnsi="宋体" w:eastAsia="宋体" w:cs="宋体"/>
                <w:sz w:val="24"/>
                <w:szCs w:val="24"/>
              </w:rPr>
            </w:pPr>
            <w:r>
              <w:rPr>
                <w:rFonts w:hint="eastAsia" w:ascii="宋体" w:hAnsi="宋体" w:eastAsia="宋体" w:cs="宋体"/>
                <w:spacing w:val="18"/>
                <w:sz w:val="24"/>
                <w:szCs w:val="24"/>
              </w:rPr>
              <w:t>(5)未在规定的投标文件解密时间内进行解密的；</w:t>
            </w:r>
          </w:p>
          <w:p w14:paraId="73B5A98E">
            <w:pPr>
              <w:pStyle w:val="14"/>
              <w:keepNext w:val="0"/>
              <w:keepLines w:val="0"/>
              <w:pageBreakBefore w:val="0"/>
              <w:widowControl/>
              <w:kinsoku w:val="0"/>
              <w:wordWrap/>
              <w:overflowPunct/>
              <w:topLinePunct w:val="0"/>
              <w:autoSpaceDE w:val="0"/>
              <w:autoSpaceDN w:val="0"/>
              <w:bidi w:val="0"/>
              <w:adjustRightInd w:val="0"/>
              <w:snapToGrid w:val="0"/>
              <w:spacing w:before="175" w:line="240" w:lineRule="exact"/>
              <w:ind w:left="308"/>
              <w:textAlignment w:val="baseline"/>
              <w:rPr>
                <w:rFonts w:hint="eastAsia" w:ascii="宋体" w:hAnsi="宋体" w:eastAsia="宋体" w:cs="宋体"/>
                <w:sz w:val="24"/>
                <w:szCs w:val="24"/>
              </w:rPr>
            </w:pPr>
            <w:r>
              <w:rPr>
                <w:rFonts w:hint="eastAsia" w:ascii="宋体" w:hAnsi="宋体" w:eastAsia="宋体" w:cs="宋体"/>
                <w:spacing w:val="12"/>
                <w:sz w:val="24"/>
                <w:szCs w:val="24"/>
              </w:rPr>
              <w:t>(6)投标人个人原因导致无法解密的其他情形。</w:t>
            </w:r>
          </w:p>
          <w:p w14:paraId="056DD562">
            <w:pPr>
              <w:pStyle w:val="14"/>
              <w:keepNext w:val="0"/>
              <w:keepLines w:val="0"/>
              <w:pageBreakBefore w:val="0"/>
              <w:widowControl/>
              <w:kinsoku w:val="0"/>
              <w:wordWrap/>
              <w:overflowPunct/>
              <w:topLinePunct w:val="0"/>
              <w:autoSpaceDE w:val="0"/>
              <w:autoSpaceDN w:val="0"/>
              <w:bidi w:val="0"/>
              <w:adjustRightInd w:val="0"/>
              <w:snapToGrid w:val="0"/>
              <w:spacing w:before="148" w:line="240" w:lineRule="exact"/>
              <w:ind w:left="149" w:right="308" w:hanging="18"/>
              <w:textAlignment w:val="baseline"/>
              <w:rPr>
                <w:rFonts w:hint="eastAsia" w:ascii="宋体" w:hAnsi="宋体" w:eastAsia="宋体" w:cs="宋体"/>
                <w:sz w:val="24"/>
                <w:szCs w:val="24"/>
              </w:rPr>
            </w:pPr>
            <w:r>
              <w:rPr>
                <w:rFonts w:hint="eastAsia" w:ascii="宋体" w:hAnsi="宋体" w:eastAsia="宋体" w:cs="宋体"/>
                <w:spacing w:val="16"/>
                <w:sz w:val="24"/>
                <w:szCs w:val="24"/>
              </w:rPr>
              <w:t>3、投标人应在投标截止时间前将投标时使用</w:t>
            </w:r>
            <w:r>
              <w:rPr>
                <w:rFonts w:hint="eastAsia" w:ascii="宋体" w:hAnsi="宋体" w:eastAsia="宋体" w:cs="宋体"/>
                <w:spacing w:val="15"/>
                <w:sz w:val="24"/>
                <w:szCs w:val="24"/>
              </w:rPr>
              <w:t>的计算机安装相关</w:t>
            </w:r>
            <w:r>
              <w:rPr>
                <w:rFonts w:hint="eastAsia" w:ascii="宋体" w:hAnsi="宋体" w:eastAsia="宋体" w:cs="宋体"/>
                <w:sz w:val="24"/>
                <w:szCs w:val="24"/>
              </w:rPr>
              <w:t xml:space="preserve"> </w:t>
            </w:r>
            <w:r>
              <w:rPr>
                <w:rFonts w:hint="eastAsia" w:ascii="宋体" w:hAnsi="宋体" w:eastAsia="宋体" w:cs="宋体"/>
                <w:spacing w:val="18"/>
                <w:sz w:val="24"/>
                <w:szCs w:val="24"/>
              </w:rPr>
              <w:t>的浏览器(推荐使用谷歌浏览器)、</w:t>
            </w:r>
            <w:r>
              <w:rPr>
                <w:rFonts w:hint="eastAsia" w:ascii="宋体" w:hAnsi="宋体" w:eastAsia="宋体" w:cs="宋体"/>
                <w:sz w:val="24"/>
                <w:szCs w:val="24"/>
              </w:rPr>
              <w:t>CA</w:t>
            </w:r>
            <w:r>
              <w:rPr>
                <w:rFonts w:hint="eastAsia" w:ascii="宋体" w:hAnsi="宋体" w:eastAsia="宋体" w:cs="宋体"/>
                <w:spacing w:val="18"/>
                <w:sz w:val="24"/>
                <w:szCs w:val="24"/>
              </w:rPr>
              <w:t>驱动等软件，方便投标文</w:t>
            </w:r>
            <w:r>
              <w:rPr>
                <w:rFonts w:hint="eastAsia" w:ascii="宋体" w:hAnsi="宋体" w:eastAsia="宋体" w:cs="宋体"/>
                <w:spacing w:val="2"/>
                <w:sz w:val="24"/>
                <w:szCs w:val="24"/>
              </w:rPr>
              <w:t xml:space="preserve"> </w:t>
            </w:r>
            <w:r>
              <w:rPr>
                <w:rFonts w:hint="eastAsia" w:ascii="宋体" w:hAnsi="宋体" w:eastAsia="宋体" w:cs="宋体"/>
                <w:spacing w:val="13"/>
                <w:sz w:val="24"/>
                <w:szCs w:val="24"/>
              </w:rPr>
              <w:t>件解密时能够正常解密。</w:t>
            </w:r>
          </w:p>
          <w:p w14:paraId="0A6934C3">
            <w:pPr>
              <w:pStyle w:val="14"/>
              <w:keepNext w:val="0"/>
              <w:keepLines w:val="0"/>
              <w:pageBreakBefore w:val="0"/>
              <w:widowControl/>
              <w:kinsoku w:val="0"/>
              <w:wordWrap/>
              <w:overflowPunct/>
              <w:topLinePunct w:val="0"/>
              <w:autoSpaceDE w:val="0"/>
              <w:autoSpaceDN w:val="0"/>
              <w:bidi w:val="0"/>
              <w:adjustRightInd w:val="0"/>
              <w:snapToGrid w:val="0"/>
              <w:spacing w:before="194" w:line="240" w:lineRule="exact"/>
              <w:ind w:left="166" w:right="54" w:hanging="38"/>
              <w:textAlignment w:val="baseline"/>
              <w:rPr>
                <w:rFonts w:hint="eastAsia" w:ascii="宋体" w:hAnsi="宋体" w:eastAsia="宋体" w:cs="宋体"/>
                <w:sz w:val="24"/>
                <w:szCs w:val="24"/>
              </w:rPr>
            </w:pPr>
            <w:r>
              <w:rPr>
                <w:rFonts w:hint="eastAsia" w:ascii="宋体" w:hAnsi="宋体" w:eastAsia="宋体" w:cs="宋体"/>
                <w:spacing w:val="10"/>
                <w:sz w:val="24"/>
                <w:szCs w:val="24"/>
              </w:rPr>
              <w:t>4、投标人需在投标截止时间前自行测试开标时使用的计算</w:t>
            </w:r>
            <w:r>
              <w:rPr>
                <w:rFonts w:hint="eastAsia" w:ascii="宋体" w:hAnsi="宋体" w:eastAsia="宋体" w:cs="宋体"/>
                <w:spacing w:val="9"/>
                <w:sz w:val="24"/>
                <w:szCs w:val="24"/>
              </w:rPr>
              <w:t>机，如因</w:t>
            </w:r>
            <w:r>
              <w:rPr>
                <w:rFonts w:hint="eastAsia" w:ascii="宋体" w:hAnsi="宋体" w:eastAsia="宋体" w:cs="宋体"/>
                <w:sz w:val="24"/>
                <w:szCs w:val="24"/>
              </w:rPr>
              <w:t xml:space="preserve"> </w:t>
            </w:r>
            <w:r>
              <w:rPr>
                <w:rFonts w:hint="eastAsia" w:ascii="宋体" w:hAnsi="宋体" w:eastAsia="宋体" w:cs="宋体"/>
                <w:spacing w:val="10"/>
                <w:sz w:val="24"/>
                <w:szCs w:val="24"/>
              </w:rPr>
              <w:t>投标人自身原因导致投标文件解密失败的，</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由投标人自行承担相应</w:t>
            </w:r>
            <w:r>
              <w:rPr>
                <w:rFonts w:hint="eastAsia" w:ascii="宋体" w:hAnsi="宋体" w:eastAsia="宋体" w:cs="宋体"/>
                <w:sz w:val="24"/>
                <w:szCs w:val="24"/>
              </w:rPr>
              <w:t xml:space="preserve"> </w:t>
            </w:r>
            <w:r>
              <w:rPr>
                <w:rFonts w:hint="eastAsia" w:ascii="宋体" w:hAnsi="宋体" w:eastAsia="宋体" w:cs="宋体"/>
                <w:spacing w:val="3"/>
                <w:sz w:val="24"/>
                <w:szCs w:val="24"/>
              </w:rPr>
              <w:t>后果。</w:t>
            </w:r>
          </w:p>
          <w:p w14:paraId="6937C9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597FE4A3">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20" w:right="55" w:firstLine="9"/>
              <w:textAlignment w:val="baseline"/>
              <w:rPr>
                <w:rFonts w:hint="eastAsia" w:ascii="宋体" w:hAnsi="宋体" w:eastAsia="宋体" w:cs="宋体"/>
                <w:sz w:val="24"/>
                <w:szCs w:val="24"/>
              </w:rPr>
            </w:pPr>
            <w:r>
              <w:rPr>
                <w:rFonts w:hint="eastAsia" w:ascii="宋体" w:hAnsi="宋体" w:eastAsia="宋体" w:cs="宋体"/>
                <w:spacing w:val="12"/>
                <w:sz w:val="24"/>
                <w:szCs w:val="24"/>
              </w:rPr>
              <w:t>5、本次采购，投标人须按招标文件“投标说明</w:t>
            </w:r>
            <w:r>
              <w:rPr>
                <w:rFonts w:hint="eastAsia" w:ascii="宋体" w:hAnsi="宋体" w:eastAsia="宋体" w:cs="宋体"/>
                <w:spacing w:val="-66"/>
                <w:sz w:val="24"/>
                <w:szCs w:val="24"/>
              </w:rPr>
              <w:t xml:space="preserve"> </w:t>
            </w:r>
            <w:r>
              <w:rPr>
                <w:rFonts w:hint="eastAsia" w:ascii="宋体" w:hAnsi="宋体" w:eastAsia="宋体" w:cs="宋体"/>
                <w:spacing w:val="12"/>
                <w:sz w:val="24"/>
                <w:szCs w:val="24"/>
              </w:rPr>
              <w:t>”中规定的内容提交</w:t>
            </w:r>
            <w:r>
              <w:rPr>
                <w:rFonts w:hint="eastAsia" w:ascii="宋体" w:hAnsi="宋体" w:eastAsia="宋体" w:cs="宋体"/>
                <w:sz w:val="24"/>
                <w:szCs w:val="24"/>
              </w:rPr>
              <w:t xml:space="preserve"> </w:t>
            </w:r>
            <w:r>
              <w:rPr>
                <w:rFonts w:hint="eastAsia" w:ascii="宋体" w:hAnsi="宋体" w:eastAsia="宋体" w:cs="宋体"/>
                <w:spacing w:val="15"/>
                <w:sz w:val="24"/>
                <w:szCs w:val="24"/>
              </w:rPr>
              <w:t>投标文件。并根据“投标文件格式</w:t>
            </w:r>
            <w:r>
              <w:rPr>
                <w:rFonts w:hint="eastAsia" w:ascii="宋体" w:hAnsi="宋体" w:eastAsia="宋体" w:cs="宋体"/>
                <w:spacing w:val="-63"/>
                <w:sz w:val="24"/>
                <w:szCs w:val="24"/>
              </w:rPr>
              <w:t xml:space="preserve"> </w:t>
            </w:r>
            <w:r>
              <w:rPr>
                <w:rFonts w:hint="eastAsia" w:ascii="宋体" w:hAnsi="宋体" w:eastAsia="宋体" w:cs="宋体"/>
                <w:spacing w:val="15"/>
                <w:sz w:val="24"/>
                <w:szCs w:val="24"/>
              </w:rPr>
              <w:t>”中的全部内容进</w:t>
            </w:r>
            <w:r>
              <w:rPr>
                <w:rFonts w:hint="eastAsia" w:ascii="宋体" w:hAnsi="宋体" w:eastAsia="宋体" w:cs="宋体"/>
                <w:spacing w:val="14"/>
                <w:sz w:val="24"/>
                <w:szCs w:val="24"/>
              </w:rPr>
              <w:t>行投标文件的</w:t>
            </w:r>
            <w:r>
              <w:rPr>
                <w:rFonts w:hint="eastAsia" w:ascii="宋体" w:hAnsi="宋体" w:eastAsia="宋体" w:cs="宋体"/>
                <w:sz w:val="24"/>
                <w:szCs w:val="24"/>
              </w:rPr>
              <w:t xml:space="preserve"> </w:t>
            </w:r>
            <w:r>
              <w:rPr>
                <w:rFonts w:hint="eastAsia" w:ascii="宋体" w:hAnsi="宋体" w:eastAsia="宋体" w:cs="宋体"/>
                <w:spacing w:val="12"/>
                <w:sz w:val="24"/>
                <w:szCs w:val="24"/>
              </w:rPr>
              <w:t>编制，在评标 过程中若发现投标人的投标文件内容未按照招标</w:t>
            </w:r>
            <w:r>
              <w:rPr>
                <w:rFonts w:hint="eastAsia" w:ascii="宋体" w:hAnsi="宋体" w:eastAsia="宋体" w:cs="宋体"/>
                <w:spacing w:val="11"/>
                <w:sz w:val="24"/>
                <w:szCs w:val="24"/>
              </w:rPr>
              <w:t>文件</w:t>
            </w:r>
            <w:r>
              <w:rPr>
                <w:rFonts w:hint="eastAsia" w:ascii="宋体" w:hAnsi="宋体" w:eastAsia="宋体" w:cs="宋体"/>
                <w:sz w:val="24"/>
                <w:szCs w:val="24"/>
              </w:rPr>
              <w:t xml:space="preserve"> </w:t>
            </w:r>
            <w:r>
              <w:rPr>
                <w:rFonts w:hint="eastAsia" w:ascii="宋体" w:hAnsi="宋体" w:eastAsia="宋体" w:cs="宋体"/>
                <w:spacing w:val="8"/>
                <w:sz w:val="24"/>
                <w:szCs w:val="24"/>
              </w:rPr>
              <w:t>编制，编制内容存在缺失或提供无效资料的，将导致投标被拒绝。</w:t>
            </w:r>
          </w:p>
          <w:p w14:paraId="22229B82">
            <w:pPr>
              <w:pStyle w:val="14"/>
              <w:keepNext w:val="0"/>
              <w:keepLines w:val="0"/>
              <w:pageBreakBefore w:val="0"/>
              <w:widowControl/>
              <w:kinsoku w:val="0"/>
              <w:wordWrap/>
              <w:overflowPunct/>
              <w:topLinePunct w:val="0"/>
              <w:autoSpaceDE w:val="0"/>
              <w:autoSpaceDN w:val="0"/>
              <w:bidi w:val="0"/>
              <w:adjustRightInd w:val="0"/>
              <w:snapToGrid w:val="0"/>
              <w:spacing w:before="196" w:line="240" w:lineRule="exact"/>
              <w:ind w:left="160" w:leftChars="0"/>
              <w:textAlignment w:val="baseline"/>
              <w:rPr>
                <w:rFonts w:hint="eastAsia" w:ascii="宋体" w:hAnsi="宋体" w:eastAsia="宋体" w:cs="宋体"/>
                <w:spacing w:val="16"/>
                <w:sz w:val="24"/>
                <w:szCs w:val="24"/>
              </w:rPr>
            </w:pPr>
            <w:r>
              <w:rPr>
                <w:rFonts w:hint="eastAsia" w:ascii="宋体" w:hAnsi="宋体" w:eastAsia="宋体" w:cs="宋体"/>
                <w:spacing w:val="11"/>
                <w:sz w:val="24"/>
                <w:szCs w:val="24"/>
              </w:rPr>
              <w:t>所有资料均不允许在投标截止时间后补正。</w:t>
            </w:r>
          </w:p>
        </w:tc>
      </w:tr>
      <w:tr w14:paraId="2E13A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50" w:type="dxa"/>
            <w:vAlign w:val="top"/>
          </w:tcPr>
          <w:p w14:paraId="64B95C4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38357D8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3D36371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69E5051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23567C4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2DE4F0F2">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7" w:leftChars="0"/>
              <w:textAlignment w:val="baseline"/>
              <w:rPr>
                <w:rFonts w:hint="eastAsia" w:ascii="宋体" w:hAnsi="宋体" w:eastAsia="宋体" w:cs="宋体"/>
                <w:spacing w:val="-10"/>
                <w:position w:val="1"/>
                <w:sz w:val="24"/>
                <w:szCs w:val="24"/>
              </w:rPr>
            </w:pPr>
            <w:r>
              <w:rPr>
                <w:rFonts w:hint="eastAsia" w:ascii="宋体" w:hAnsi="宋体" w:eastAsia="宋体" w:cs="宋体"/>
                <w:spacing w:val="-10"/>
                <w:position w:val="1"/>
                <w:sz w:val="24"/>
                <w:szCs w:val="24"/>
              </w:rPr>
              <w:t>19</w:t>
            </w:r>
          </w:p>
        </w:tc>
        <w:tc>
          <w:tcPr>
            <w:tcW w:w="1926" w:type="dxa"/>
            <w:vAlign w:val="top"/>
          </w:tcPr>
          <w:p w14:paraId="4B39BF7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4F5B0C0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29862EE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4D624D0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241C1A7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20EDC199">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403" w:leftChars="0"/>
              <w:textAlignment w:val="baseline"/>
              <w:rPr>
                <w:rFonts w:hint="eastAsia" w:ascii="宋体" w:hAnsi="宋体" w:eastAsia="宋体" w:cs="宋体"/>
                <w:sz w:val="24"/>
                <w:szCs w:val="24"/>
              </w:rPr>
            </w:pPr>
            <w:r>
              <w:rPr>
                <w:rFonts w:hint="eastAsia" w:ascii="宋体" w:hAnsi="宋体" w:eastAsia="宋体" w:cs="宋体"/>
                <w:spacing w:val="16"/>
                <w:sz w:val="24"/>
                <w:szCs w:val="24"/>
              </w:rPr>
              <w:t>注意事项</w:t>
            </w:r>
          </w:p>
        </w:tc>
        <w:tc>
          <w:tcPr>
            <w:tcW w:w="6356" w:type="dxa"/>
            <w:vAlign w:val="top"/>
          </w:tcPr>
          <w:p w14:paraId="02DEDF21">
            <w:pPr>
              <w:pStyle w:val="14"/>
              <w:keepNext w:val="0"/>
              <w:keepLines w:val="0"/>
              <w:pageBreakBefore w:val="0"/>
              <w:widowControl/>
              <w:kinsoku w:val="0"/>
              <w:wordWrap/>
              <w:overflowPunct/>
              <w:topLinePunct w:val="0"/>
              <w:autoSpaceDE w:val="0"/>
              <w:autoSpaceDN w:val="0"/>
              <w:bidi w:val="0"/>
              <w:adjustRightInd w:val="0"/>
              <w:snapToGrid w:val="0"/>
              <w:spacing w:before="202" w:line="240" w:lineRule="exact"/>
              <w:ind w:left="127" w:right="177" w:firstLine="33"/>
              <w:textAlignment w:val="baseline"/>
              <w:rPr>
                <w:rFonts w:hint="eastAsia" w:ascii="宋体" w:hAnsi="宋体" w:eastAsia="宋体" w:cs="宋体"/>
                <w:sz w:val="24"/>
                <w:szCs w:val="24"/>
              </w:rPr>
            </w:pPr>
            <w:r>
              <w:rPr>
                <w:rFonts w:hint="eastAsia" w:ascii="宋体" w:hAnsi="宋体" w:eastAsia="宋体" w:cs="宋体"/>
                <w:spacing w:val="12"/>
                <w:sz w:val="24"/>
                <w:szCs w:val="24"/>
              </w:rPr>
              <w:t>注：1、无论何种原因，在响应文件中未提供相应</w:t>
            </w:r>
            <w:r>
              <w:rPr>
                <w:rFonts w:hint="eastAsia" w:ascii="宋体" w:hAnsi="宋体" w:eastAsia="宋体" w:cs="宋体"/>
                <w:spacing w:val="11"/>
                <w:sz w:val="24"/>
                <w:szCs w:val="24"/>
              </w:rPr>
              <w:t>材料的，评审小</w:t>
            </w:r>
            <w:r>
              <w:rPr>
                <w:rFonts w:hint="eastAsia" w:ascii="宋体" w:hAnsi="宋体" w:eastAsia="宋体" w:cs="宋体"/>
                <w:sz w:val="24"/>
                <w:szCs w:val="24"/>
              </w:rPr>
              <w:t xml:space="preserve"> </w:t>
            </w:r>
            <w:r>
              <w:rPr>
                <w:rFonts w:hint="eastAsia" w:ascii="宋体" w:hAnsi="宋体" w:eastAsia="宋体" w:cs="宋体"/>
                <w:spacing w:val="9"/>
                <w:sz w:val="24"/>
                <w:szCs w:val="24"/>
              </w:rPr>
              <w:t>组将视同其未提供。</w:t>
            </w:r>
          </w:p>
          <w:p w14:paraId="3EEE0E4C">
            <w:pPr>
              <w:pStyle w:val="14"/>
              <w:keepNext w:val="0"/>
              <w:keepLines w:val="0"/>
              <w:pageBreakBefore w:val="0"/>
              <w:widowControl/>
              <w:kinsoku w:val="0"/>
              <w:wordWrap/>
              <w:overflowPunct/>
              <w:topLinePunct w:val="0"/>
              <w:autoSpaceDE w:val="0"/>
              <w:autoSpaceDN w:val="0"/>
              <w:bidi w:val="0"/>
              <w:adjustRightInd w:val="0"/>
              <w:snapToGrid w:val="0"/>
              <w:spacing w:before="166" w:line="240" w:lineRule="exact"/>
              <w:ind w:left="124" w:right="174" w:firstLine="38"/>
              <w:textAlignment w:val="baseline"/>
              <w:rPr>
                <w:rFonts w:hint="eastAsia" w:ascii="宋体" w:hAnsi="宋体" w:eastAsia="宋体" w:cs="宋体"/>
                <w:sz w:val="24"/>
                <w:szCs w:val="24"/>
              </w:rPr>
            </w:pPr>
            <w:r>
              <w:rPr>
                <w:rFonts w:hint="eastAsia" w:ascii="宋体" w:hAnsi="宋体" w:eastAsia="宋体" w:cs="宋体"/>
                <w:spacing w:val="12"/>
                <w:sz w:val="24"/>
                <w:szCs w:val="24"/>
              </w:rPr>
              <w:t>2、各投标人应在开标前应确保成为新疆政府采购网</w:t>
            </w:r>
            <w:r>
              <w:rPr>
                <w:rFonts w:hint="eastAsia" w:ascii="宋体" w:hAnsi="宋体" w:eastAsia="宋体" w:cs="宋体"/>
                <w:spacing w:val="11"/>
                <w:sz w:val="24"/>
                <w:szCs w:val="24"/>
              </w:rPr>
              <w:t>正式注册入库</w:t>
            </w:r>
            <w:r>
              <w:rPr>
                <w:rFonts w:hint="eastAsia" w:ascii="宋体" w:hAnsi="宋体" w:eastAsia="宋体" w:cs="宋体"/>
                <w:sz w:val="24"/>
                <w:szCs w:val="24"/>
              </w:rPr>
              <w:t xml:space="preserve"> </w:t>
            </w:r>
            <w:r>
              <w:rPr>
                <w:rFonts w:hint="eastAsia" w:cs="宋体"/>
                <w:spacing w:val="13"/>
                <w:sz w:val="24"/>
                <w:szCs w:val="24"/>
                <w:lang w:eastAsia="zh-CN"/>
              </w:rPr>
              <w:t>投标人</w:t>
            </w:r>
            <w:r>
              <w:rPr>
                <w:rFonts w:hint="eastAsia" w:ascii="宋体" w:hAnsi="宋体" w:eastAsia="宋体" w:cs="宋体"/>
                <w:spacing w:val="13"/>
                <w:sz w:val="24"/>
                <w:szCs w:val="24"/>
              </w:rPr>
              <w:t>，并完成</w:t>
            </w:r>
            <w:r>
              <w:rPr>
                <w:rFonts w:hint="eastAsia" w:ascii="宋体" w:hAnsi="宋体" w:eastAsia="宋体" w:cs="宋体"/>
                <w:sz w:val="24"/>
                <w:szCs w:val="24"/>
              </w:rPr>
              <w:t>CA</w:t>
            </w:r>
            <w:r>
              <w:rPr>
                <w:rFonts w:hint="eastAsia" w:ascii="宋体" w:hAnsi="宋体" w:eastAsia="宋体" w:cs="宋体"/>
                <w:spacing w:val="13"/>
                <w:sz w:val="24"/>
                <w:szCs w:val="24"/>
              </w:rPr>
              <w:t>数字证书(符合国密标准)申领</w:t>
            </w:r>
            <w:r>
              <w:rPr>
                <w:rFonts w:hint="eastAsia" w:ascii="宋体" w:hAnsi="宋体" w:eastAsia="宋体" w:cs="宋体"/>
                <w:spacing w:val="12"/>
                <w:sz w:val="24"/>
                <w:szCs w:val="24"/>
              </w:rPr>
              <w:t>。如需咨询，请联系新疆CA服务热线4000921999；翔晟CA服务热线025-66085508</w:t>
            </w:r>
            <w:r>
              <w:rPr>
                <w:rFonts w:hint="eastAsia" w:ascii="宋体" w:hAnsi="宋体" w:eastAsia="宋体" w:cs="宋体"/>
                <w:spacing w:val="9"/>
                <w:sz w:val="24"/>
                <w:szCs w:val="24"/>
              </w:rPr>
              <w:t>;</w:t>
            </w:r>
          </w:p>
          <w:p w14:paraId="11FB4AE4">
            <w:pPr>
              <w:pStyle w:val="14"/>
              <w:keepNext w:val="0"/>
              <w:keepLines w:val="0"/>
              <w:pageBreakBefore w:val="0"/>
              <w:widowControl/>
              <w:kinsoku w:val="0"/>
              <w:wordWrap/>
              <w:overflowPunct/>
              <w:topLinePunct w:val="0"/>
              <w:autoSpaceDE w:val="0"/>
              <w:autoSpaceDN w:val="0"/>
              <w:bidi w:val="0"/>
              <w:adjustRightInd w:val="0"/>
              <w:snapToGrid w:val="0"/>
              <w:spacing w:before="193" w:line="240" w:lineRule="exact"/>
              <w:ind w:left="124" w:leftChars="0" w:right="171" w:rightChars="0" w:firstLine="41" w:firstLineChars="0"/>
              <w:textAlignment w:val="baseline"/>
              <w:rPr>
                <w:rFonts w:hint="eastAsia" w:ascii="宋体" w:hAnsi="宋体" w:eastAsia="宋体" w:cs="宋体"/>
                <w:spacing w:val="11"/>
                <w:sz w:val="24"/>
                <w:szCs w:val="24"/>
              </w:rPr>
            </w:pPr>
            <w:r>
              <w:rPr>
                <w:rFonts w:hint="eastAsia" w:ascii="宋体" w:hAnsi="宋体" w:eastAsia="宋体" w:cs="宋体"/>
                <w:spacing w:val="12"/>
                <w:sz w:val="24"/>
                <w:szCs w:val="24"/>
              </w:rPr>
              <w:t>3、投标人将政采云电子交易客户端下载、安装完成后</w:t>
            </w:r>
            <w:r>
              <w:rPr>
                <w:rFonts w:hint="eastAsia" w:ascii="宋体" w:hAnsi="宋体" w:eastAsia="宋体" w:cs="宋体"/>
                <w:spacing w:val="11"/>
                <w:sz w:val="24"/>
                <w:szCs w:val="24"/>
              </w:rPr>
              <w:t>，可通过账</w:t>
            </w:r>
            <w:r>
              <w:rPr>
                <w:rFonts w:hint="eastAsia" w:ascii="宋体" w:hAnsi="宋体" w:eastAsia="宋体" w:cs="宋体"/>
                <w:sz w:val="24"/>
                <w:szCs w:val="24"/>
              </w:rPr>
              <w:t xml:space="preserve"> </w:t>
            </w:r>
            <w:r>
              <w:rPr>
                <w:rFonts w:hint="eastAsia" w:ascii="宋体" w:hAnsi="宋体" w:eastAsia="宋体" w:cs="宋体"/>
                <w:spacing w:val="13"/>
                <w:sz w:val="24"/>
                <w:szCs w:val="24"/>
              </w:rPr>
              <w:t>号密码或</w:t>
            </w:r>
            <w:r>
              <w:rPr>
                <w:rFonts w:hint="eastAsia" w:ascii="宋体" w:hAnsi="宋体" w:eastAsia="宋体" w:cs="宋体"/>
                <w:sz w:val="24"/>
                <w:szCs w:val="24"/>
              </w:rPr>
              <w:t>CA</w:t>
            </w:r>
            <w:r>
              <w:rPr>
                <w:rFonts w:hint="eastAsia" w:ascii="宋体" w:hAnsi="宋体" w:eastAsia="宋体" w:cs="宋体"/>
                <w:spacing w:val="13"/>
                <w:sz w:val="24"/>
                <w:szCs w:val="24"/>
              </w:rPr>
              <w:t xml:space="preserve"> 登录客户端进行响应文件的制作。在使用政采</w:t>
            </w:r>
            <w:r>
              <w:rPr>
                <w:rFonts w:hint="eastAsia" w:ascii="宋体" w:hAnsi="宋体" w:eastAsia="宋体" w:cs="宋体"/>
                <w:spacing w:val="12"/>
                <w:sz w:val="24"/>
                <w:szCs w:val="24"/>
              </w:rPr>
              <w:t>云投标</w:t>
            </w:r>
            <w:r>
              <w:rPr>
                <w:rFonts w:hint="eastAsia" w:ascii="宋体" w:hAnsi="宋体" w:eastAsia="宋体" w:cs="宋体"/>
                <w:sz w:val="24"/>
                <w:szCs w:val="24"/>
              </w:rPr>
              <w:t xml:space="preserve"> </w:t>
            </w:r>
            <w:r>
              <w:rPr>
                <w:rFonts w:hint="eastAsia" w:ascii="宋体" w:hAnsi="宋体" w:eastAsia="宋体" w:cs="宋体"/>
                <w:spacing w:val="13"/>
                <w:sz w:val="24"/>
                <w:szCs w:val="24"/>
              </w:rPr>
              <w:t>客户端时，建议使用</w:t>
            </w:r>
            <w:r>
              <w:rPr>
                <w:rFonts w:hint="eastAsia" w:ascii="宋体" w:hAnsi="宋体" w:eastAsia="宋体" w:cs="宋体"/>
                <w:sz w:val="24"/>
                <w:szCs w:val="24"/>
              </w:rPr>
              <w:t>WIN</w:t>
            </w:r>
            <w:r>
              <w:rPr>
                <w:rFonts w:hint="eastAsia" w:ascii="宋体" w:hAnsi="宋体" w:eastAsia="宋体" w:cs="宋体"/>
                <w:spacing w:val="13"/>
                <w:sz w:val="24"/>
                <w:szCs w:val="24"/>
              </w:rPr>
              <w:t>7及以上操作系统。客户端请至新疆政府</w:t>
            </w:r>
            <w:r>
              <w:rPr>
                <w:rFonts w:hint="eastAsia" w:ascii="宋体" w:hAnsi="宋体" w:eastAsia="宋体" w:cs="宋体"/>
                <w:spacing w:val="3"/>
                <w:sz w:val="24"/>
                <w:szCs w:val="24"/>
              </w:rPr>
              <w:t xml:space="preserve">  </w:t>
            </w:r>
            <w:r>
              <w:rPr>
                <w:rFonts w:hint="eastAsia" w:ascii="宋体" w:hAnsi="宋体" w:eastAsia="宋体" w:cs="宋体"/>
                <w:spacing w:val="19"/>
                <w:sz w:val="24"/>
                <w:szCs w:val="24"/>
              </w:rPr>
              <w:t>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"http://www.ccgp-xinjiang.gov.cn/" </w:instrText>
            </w:r>
            <w:r>
              <w:rPr>
                <w:rFonts w:hint="eastAsia" w:ascii="宋体" w:hAnsi="宋体" w:eastAsia="宋体" w:cs="宋体"/>
                <w:sz w:val="24"/>
                <w:szCs w:val="24"/>
              </w:rPr>
              <w:fldChar w:fldCharType="separate"/>
            </w:r>
            <w:r>
              <w:rPr>
                <w:rFonts w:hint="eastAsia" w:ascii="宋体" w:hAnsi="宋体" w:eastAsia="宋体" w:cs="宋体"/>
                <w:spacing w:val="19"/>
                <w:sz w:val="24"/>
                <w:szCs w:val="24"/>
              </w:rPr>
              <w:t>(</w:t>
            </w:r>
            <w:r>
              <w:rPr>
                <w:rFonts w:hint="eastAsia" w:ascii="宋体" w:hAnsi="宋体" w:eastAsia="宋体" w:cs="宋体"/>
                <w:sz w:val="24"/>
                <w:szCs w:val="24"/>
              </w:rPr>
              <w:t>http</w:t>
            </w:r>
            <w:r>
              <w:rPr>
                <w:rFonts w:hint="eastAsia" w:ascii="宋体" w:hAnsi="宋体" w:eastAsia="宋体" w:cs="宋体"/>
                <w:spacing w:val="19"/>
                <w:sz w:val="24"/>
                <w:szCs w:val="24"/>
              </w:rPr>
              <w:t>://</w:t>
            </w:r>
            <w:r>
              <w:rPr>
                <w:rFonts w:hint="eastAsia" w:ascii="宋体" w:hAnsi="宋体" w:eastAsia="宋体" w:cs="宋体"/>
                <w:sz w:val="24"/>
                <w:szCs w:val="24"/>
              </w:rPr>
              <w:t>www</w:t>
            </w:r>
            <w:r>
              <w:rPr>
                <w:rFonts w:hint="eastAsia" w:ascii="宋体" w:hAnsi="宋体" w:eastAsia="宋体" w:cs="宋体"/>
                <w:spacing w:val="19"/>
                <w:sz w:val="24"/>
                <w:szCs w:val="24"/>
              </w:rPr>
              <w:t>.</w:t>
            </w:r>
            <w:r>
              <w:rPr>
                <w:rFonts w:hint="eastAsia" w:ascii="宋体" w:hAnsi="宋体" w:eastAsia="宋体" w:cs="宋体"/>
                <w:sz w:val="24"/>
                <w:szCs w:val="24"/>
              </w:rPr>
              <w:t>ccgp</w:t>
            </w:r>
            <w:r>
              <w:rPr>
                <w:rFonts w:hint="eastAsia" w:ascii="宋体" w:hAnsi="宋体" w:eastAsia="宋体" w:cs="宋体"/>
                <w:spacing w:val="19"/>
                <w:sz w:val="24"/>
                <w:szCs w:val="24"/>
              </w:rPr>
              <w:t>-</w:t>
            </w:r>
            <w:r>
              <w:rPr>
                <w:rFonts w:hint="eastAsia" w:ascii="宋体" w:hAnsi="宋体" w:eastAsia="宋体" w:cs="宋体"/>
                <w:sz w:val="24"/>
                <w:szCs w:val="24"/>
              </w:rPr>
              <w:t>xinjiang</w:t>
            </w:r>
            <w:r>
              <w:rPr>
                <w:rFonts w:hint="eastAsia" w:ascii="宋体" w:hAnsi="宋体" w:eastAsia="宋体" w:cs="宋体"/>
                <w:spacing w:val="19"/>
                <w:sz w:val="24"/>
                <w:szCs w:val="24"/>
              </w:rPr>
              <w:t>.</w:t>
            </w:r>
            <w:r>
              <w:rPr>
                <w:rFonts w:hint="eastAsia" w:ascii="宋体" w:hAnsi="宋体" w:eastAsia="宋体" w:cs="宋体"/>
                <w:sz w:val="24"/>
                <w:szCs w:val="24"/>
              </w:rPr>
              <w:t>gov</w:t>
            </w:r>
            <w:r>
              <w:rPr>
                <w:rFonts w:hint="eastAsia" w:ascii="宋体" w:hAnsi="宋体" w:eastAsia="宋体" w:cs="宋体"/>
                <w:spacing w:val="19"/>
                <w:sz w:val="24"/>
                <w:szCs w:val="24"/>
              </w:rPr>
              <w:t>.</w:t>
            </w:r>
            <w:r>
              <w:rPr>
                <w:rFonts w:hint="eastAsia" w:ascii="宋体" w:hAnsi="宋体" w:eastAsia="宋体" w:cs="宋体"/>
                <w:sz w:val="24"/>
                <w:szCs w:val="24"/>
              </w:rPr>
              <w:t>cn</w:t>
            </w:r>
            <w:r>
              <w:rPr>
                <w:rFonts w:hint="eastAsia" w:ascii="宋体" w:hAnsi="宋体" w:eastAsia="宋体" w:cs="宋体"/>
                <w:spacing w:val="19"/>
                <w:sz w:val="24"/>
                <w:szCs w:val="24"/>
              </w:rPr>
              <w:t>/</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rPr>
              <w:t>)下载专区查看，如</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有问题可拨打政采云客户服务热线 957</w:t>
            </w:r>
            <w:r>
              <w:rPr>
                <w:rFonts w:hint="eastAsia" w:ascii="宋体" w:hAnsi="宋体" w:eastAsia="宋体" w:cs="宋体"/>
                <w:spacing w:val="10"/>
                <w:sz w:val="24"/>
                <w:szCs w:val="24"/>
              </w:rPr>
              <w:t>63 进行咨询。</w:t>
            </w:r>
          </w:p>
        </w:tc>
      </w:tr>
    </w:tbl>
    <w:p w14:paraId="2E45273C">
      <w:pPr>
        <w:pStyle w:val="5"/>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tbl>
      <w:tblPr>
        <w:tblStyle w:val="13"/>
        <w:tblW w:w="9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919"/>
        <w:gridCol w:w="6384"/>
      </w:tblGrid>
      <w:tr w14:paraId="06355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4" w:type="dxa"/>
            <w:vAlign w:val="top"/>
          </w:tcPr>
          <w:p w14:paraId="5F090CDE">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7" w:leftChars="0"/>
              <w:textAlignment w:val="baseline"/>
              <w:rPr>
                <w:rFonts w:hint="eastAsia" w:cs="宋体"/>
                <w:spacing w:val="-10"/>
                <w:position w:val="1"/>
                <w:sz w:val="24"/>
                <w:szCs w:val="24"/>
                <w:lang w:val="en-US" w:eastAsia="zh-CN"/>
              </w:rPr>
            </w:pPr>
          </w:p>
          <w:p w14:paraId="189BDB2D">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7" w:leftChars="0"/>
              <w:textAlignment w:val="baseline"/>
              <w:rPr>
                <w:rFonts w:hint="eastAsia" w:cs="宋体"/>
                <w:spacing w:val="-10"/>
                <w:position w:val="1"/>
                <w:sz w:val="24"/>
                <w:szCs w:val="24"/>
                <w:lang w:val="en-US" w:eastAsia="zh-CN"/>
              </w:rPr>
            </w:pPr>
          </w:p>
          <w:p w14:paraId="10875DB0">
            <w:pPr>
              <w:pStyle w:val="14"/>
              <w:keepNext w:val="0"/>
              <w:keepLines w:val="0"/>
              <w:pageBreakBefore w:val="0"/>
              <w:widowControl/>
              <w:kinsoku w:val="0"/>
              <w:wordWrap/>
              <w:overflowPunct/>
              <w:topLinePunct w:val="0"/>
              <w:autoSpaceDE w:val="0"/>
              <w:autoSpaceDN w:val="0"/>
              <w:bidi w:val="0"/>
              <w:adjustRightInd w:val="0"/>
              <w:snapToGrid w:val="0"/>
              <w:spacing w:before="65" w:line="240" w:lineRule="exact"/>
              <w:ind w:left="317" w:leftChars="0"/>
              <w:textAlignment w:val="baseline"/>
              <w:rPr>
                <w:rFonts w:hint="default" w:ascii="宋体" w:hAnsi="宋体" w:eastAsia="宋体" w:cs="宋体"/>
                <w:spacing w:val="-10"/>
                <w:position w:val="1"/>
                <w:sz w:val="24"/>
                <w:szCs w:val="24"/>
                <w:lang w:val="en-US" w:eastAsia="zh-CN"/>
              </w:rPr>
            </w:pPr>
            <w:r>
              <w:rPr>
                <w:rFonts w:hint="eastAsia" w:cs="宋体"/>
                <w:spacing w:val="-10"/>
                <w:position w:val="1"/>
                <w:sz w:val="24"/>
                <w:szCs w:val="24"/>
                <w:lang w:val="en-US" w:eastAsia="zh-CN"/>
              </w:rPr>
              <w:t>20</w:t>
            </w:r>
          </w:p>
        </w:tc>
        <w:tc>
          <w:tcPr>
            <w:tcW w:w="1919" w:type="dxa"/>
            <w:vAlign w:val="center"/>
          </w:tcPr>
          <w:p w14:paraId="60A1790A">
            <w:pPr>
              <w:pStyle w:val="17"/>
              <w:keepNext w:val="0"/>
              <w:keepLines w:val="0"/>
              <w:pageBreakBefore w:val="0"/>
              <w:kinsoku/>
              <w:wordWrap/>
              <w:topLinePunct w:val="0"/>
              <w:bidi w:val="0"/>
              <w:spacing w:line="400" w:lineRule="exact"/>
              <w:ind w:left="96" w:leftChars="0"/>
              <w:jc w:val="center"/>
              <w:rPr>
                <w:rFonts w:hint="eastAsia" w:ascii="宋体" w:hAnsi="宋体" w:eastAsia="宋体" w:cs="宋体"/>
                <w:spacing w:val="16"/>
                <w:sz w:val="24"/>
                <w:szCs w:val="24"/>
              </w:rPr>
            </w:pPr>
            <w:r>
              <w:rPr>
                <w:rFonts w:hint="eastAsia" w:ascii="宋体" w:hAnsi="宋体" w:eastAsia="宋体" w:cs="宋体"/>
                <w:color w:val="auto"/>
                <w:sz w:val="24"/>
                <w:szCs w:val="24"/>
                <w:highlight w:val="none"/>
              </w:rPr>
              <w:t>评标委员会的组建</w:t>
            </w:r>
          </w:p>
        </w:tc>
        <w:tc>
          <w:tcPr>
            <w:tcW w:w="6384" w:type="dxa"/>
            <w:vAlign w:val="center"/>
          </w:tcPr>
          <w:p w14:paraId="2F2A1930">
            <w:pPr>
              <w:keepNext w:val="0"/>
              <w:keepLines w:val="0"/>
              <w:pageBreakBefore w:val="0"/>
              <w:kinsoku/>
              <w:wordWrap/>
              <w:topLinePunct w:val="0"/>
              <w:bidi w:val="0"/>
              <w:spacing w:line="400" w:lineRule="exact"/>
              <w:ind w:right="105" w:rightChars="50"/>
              <w:jc w:val="left"/>
              <w:rPr>
                <w:rFonts w:hint="eastAsia" w:ascii="宋体" w:hAnsi="宋体" w:eastAsia="宋体" w:cs="宋体"/>
                <w:spacing w:val="12"/>
                <w:sz w:val="24"/>
                <w:szCs w:val="24"/>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依法组建评标委员会。评标委员会成员由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人，经济及技术方面的专家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人；经济及技术方面的专家由</w:t>
            </w:r>
            <w:r>
              <w:rPr>
                <w:rFonts w:hint="eastAsia" w:ascii="宋体" w:hAnsi="宋体" w:eastAsia="宋体" w:cs="宋体"/>
                <w:color w:val="auto"/>
                <w:sz w:val="24"/>
                <w:szCs w:val="24"/>
                <w:highlight w:val="none"/>
                <w:lang w:val="en-US" w:eastAsia="zh-CN"/>
              </w:rPr>
              <w:t>政府采购平台</w:t>
            </w:r>
            <w:r>
              <w:rPr>
                <w:rFonts w:hint="eastAsia" w:ascii="宋体" w:hAnsi="宋体" w:eastAsia="宋体" w:cs="宋体"/>
                <w:color w:val="auto"/>
                <w:sz w:val="24"/>
                <w:szCs w:val="24"/>
                <w:highlight w:val="none"/>
              </w:rPr>
              <w:t>专家库中随机抽取。</w:t>
            </w:r>
          </w:p>
        </w:tc>
      </w:tr>
      <w:tr w14:paraId="611B8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4" w:type="dxa"/>
            <w:vAlign w:val="top"/>
          </w:tcPr>
          <w:p w14:paraId="3FB8909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6B7316E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27AE18B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324B3FB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3A40526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1E34E7A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3CED9F6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6621C6D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01ABFC6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650730C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550FEAA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0CDDD41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2164C67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2C9AA6A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19C72EC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2B14576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4399E69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537E4E2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351A782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31B566E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0B880D6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6AFF1E0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04378F5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09C2AE7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1863311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4243D5B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33B9CB0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0531D6A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2AB7565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919" w:type="dxa"/>
            <w:vAlign w:val="center"/>
          </w:tcPr>
          <w:p w14:paraId="56CD1FC9">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2"/>
                <w:sz w:val="24"/>
                <w:szCs w:val="24"/>
                <w:highlight w:val="none"/>
                <w:lang w:val="en-US" w:eastAsia="zh-CN" w:bidi="ar-SA"/>
              </w:rPr>
              <w:t>中小企业政策</w:t>
            </w:r>
          </w:p>
        </w:tc>
        <w:tc>
          <w:tcPr>
            <w:tcW w:w="6384" w:type="dxa"/>
            <w:vAlign w:val="center"/>
          </w:tcPr>
          <w:p w14:paraId="3B72EAF0">
            <w:pPr>
              <w:pStyle w:val="14"/>
              <w:spacing w:before="54" w:line="221" w:lineRule="auto"/>
              <w:rPr>
                <w:rFonts w:hint="default"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标的所属行业：其他未列明行业</w:t>
            </w:r>
          </w:p>
          <w:p w14:paraId="4ACDEF36">
            <w:pPr>
              <w:pStyle w:val="18"/>
              <w:keepNext w:val="0"/>
              <w:keepLines w:val="0"/>
              <w:pageBreakBefore w:val="0"/>
              <w:kinsoku/>
              <w:wordWrap/>
              <w:topLinePunct w:val="0"/>
              <w:bidi w:val="0"/>
              <w:snapToGrid w:val="0"/>
              <w:spacing w:line="300" w:lineRule="exact"/>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中小企业政策：</w:t>
            </w:r>
          </w:p>
          <w:p w14:paraId="6458A103">
            <w:pPr>
              <w:pStyle w:val="18"/>
              <w:keepNext w:val="0"/>
              <w:keepLines w:val="0"/>
              <w:pageBreakBefore w:val="0"/>
              <w:kinsoku/>
              <w:wordWrap/>
              <w:topLinePunct w:val="0"/>
              <w:bidi w:val="0"/>
              <w:snapToGrid w:val="0"/>
              <w:spacing w:line="300" w:lineRule="exact"/>
              <w:textAlignment w:val="auto"/>
              <w:rPr>
                <w:rFonts w:hint="eastAsia" w:ascii="宋体" w:hAnsi="宋体" w:eastAsia="宋体" w:cs="宋体"/>
                <w:b/>
                <w:bCs/>
                <w:snapToGrid w:val="0"/>
                <w:color w:val="auto"/>
                <w:sz w:val="24"/>
                <w:szCs w:val="24"/>
              </w:rPr>
            </w:pPr>
            <w:r>
              <w:rPr>
                <w:rFonts w:hint="eastAsia" w:ascii="宋体" w:hAnsi="宋体" w:eastAsia="宋体" w:cs="宋体"/>
                <w:b/>
                <w:bCs/>
                <w:color w:val="auto"/>
                <w:kern w:val="2"/>
                <w:sz w:val="24"/>
                <w:szCs w:val="24"/>
                <w:highlight w:val="none"/>
                <w:lang w:val="en-US" w:eastAsia="zh-CN" w:bidi="ar-SA"/>
              </w:rPr>
              <w:t>本项目不专门面向中小企业预留采购份额。</w:t>
            </w:r>
          </w:p>
          <w:p w14:paraId="3BD25508">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根据工信部等部委发布的《关于印发中小企业划型标准规定的通知》（工信部联企业〔2011〕300号）；财政部《关于进一步加大政府采购支持中小企业力度的通知》（财库〔2022〕19号）规定，</w:t>
            </w:r>
            <w:r>
              <w:rPr>
                <w:rFonts w:hint="eastAsia" w:ascii="宋体" w:hAnsi="宋体" w:eastAsia="宋体" w:cs="宋体"/>
                <w:b/>
                <w:bCs/>
                <w:color w:val="auto"/>
                <w:kern w:val="2"/>
                <w:sz w:val="24"/>
                <w:szCs w:val="24"/>
                <w:highlight w:val="none"/>
                <w:lang w:val="en-US" w:eastAsia="zh-CN" w:bidi="ar-SA"/>
              </w:rPr>
              <w:t>本次采购标的所属行业为其他未列明行业</w:t>
            </w:r>
            <w:r>
              <w:rPr>
                <w:rFonts w:hint="eastAsia" w:ascii="宋体" w:hAnsi="宋体" w:eastAsia="宋体" w:cs="宋体"/>
                <w:color w:val="auto"/>
                <w:kern w:val="2"/>
                <w:sz w:val="24"/>
                <w:szCs w:val="24"/>
                <w:highlight w:val="none"/>
                <w:lang w:val="en-US" w:eastAsia="zh-CN" w:bidi="ar-SA"/>
              </w:rPr>
              <w:t>、《政府采购需求管理办法的通知》（财库〔2021〕22 号）、《政府采购促进中小企业发展管理办法》（财库[2020]46 号）、《财政部 司法部关于政府采购支持监狱企业发展有关问题的通知》（财库〔2014〕68 号）和《三部门联合发布关于促进残疾人就业政府采购政策的通知》（财库〔2017〕 141 号）的规定，对满足价格扣除条件且在投标文件中提交了《投标人企业类型声明函》或省级以上监狱管理局、戒毒管理局（含新疆生产建设兵团）出具的属于监狱企业的证明文件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的投标人。</w:t>
            </w:r>
          </w:p>
          <w:p w14:paraId="798B6BF1">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符合以下条件的中小微型企业应按照采购文件格式要求提供《中小企业声明函》。</w:t>
            </w:r>
          </w:p>
          <w:p w14:paraId="62F4EAE4">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BE1264E">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次投标投标人提供的货物由中小企业制造，即货物由中小企业生产且使用该中小企业商号或者注册商标；投标人提供的货物既有中小企业制造货物，也有大型企业制造货物的，不享受本办法规定的中小企业扶持政策。</w:t>
            </w:r>
          </w:p>
          <w:p w14:paraId="4557D84D">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（3）依据本办法规</w:t>
            </w:r>
            <w:r>
              <w:rPr>
                <w:rFonts w:hint="eastAsia" w:ascii="宋体" w:hAnsi="宋体" w:eastAsia="宋体" w:cs="宋体"/>
                <w:color w:val="auto"/>
                <w:kern w:val="2"/>
                <w:sz w:val="24"/>
                <w:szCs w:val="24"/>
                <w:highlight w:val="none"/>
                <w:lang w:val="en-US" w:eastAsia="zh-CN" w:bidi="ar-SA"/>
              </w:rPr>
              <w:t>定享受扶持政策获得政府采购合同的，小微企业不得将合同分包给大中型企业，中型企业不得将合同分包给大型企业。</w:t>
            </w:r>
          </w:p>
          <w:p w14:paraId="15565226">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rightChars="0"/>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2"/>
                <w:sz w:val="24"/>
                <w:szCs w:val="24"/>
                <w:highlight w:val="none"/>
                <w:lang w:val="en-US" w:eastAsia="zh-CN" w:bidi="ar-SA"/>
              </w:rPr>
              <w:t>（4）联合体各方均为中小企业的,联合体视同中小企业。其中,联合体各方均为小微企业的,联合体视同小微企业。组成联合体的小微企业与其他企业之间存在直接控股、管理关系的,不享受价格扣除优惠政策。</w:t>
            </w:r>
          </w:p>
        </w:tc>
      </w:tr>
      <w:tr w14:paraId="13777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754" w:type="dxa"/>
            <w:vAlign w:val="top"/>
          </w:tcPr>
          <w:p w14:paraId="08AF62C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309E833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49E9D3C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024CC3A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492CD76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919" w:type="dxa"/>
            <w:vAlign w:val="center"/>
          </w:tcPr>
          <w:p w14:paraId="4B90964F">
            <w:pPr>
              <w:keepNext w:val="0"/>
              <w:keepLines w:val="0"/>
              <w:pageBreakBefore w:val="0"/>
              <w:widowControl w:val="0"/>
              <w:kinsoku/>
              <w:wordWrap/>
              <w:overflowPunct/>
              <w:topLinePunct w:val="0"/>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通讯联系</w:t>
            </w:r>
          </w:p>
        </w:tc>
        <w:tc>
          <w:tcPr>
            <w:tcW w:w="6384" w:type="dxa"/>
            <w:vAlign w:val="center"/>
          </w:tcPr>
          <w:p w14:paraId="57E8F27F">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之时起至评标结束止，应确保其提供的联系方式一直保持有效和畅通，以保证在招投标期间需进行往来函件或与之有关的事宜能及时发送或通知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（或招标代理机构）不承担由此（提供的联系方式无效或通讯不畅）引起的一切后果。</w:t>
            </w:r>
          </w:p>
        </w:tc>
      </w:tr>
      <w:tr w14:paraId="3FACE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754" w:type="dxa"/>
            <w:vAlign w:val="center"/>
          </w:tcPr>
          <w:p w14:paraId="32CEB3B4">
            <w:pPr>
              <w:pStyle w:val="17"/>
              <w:keepNext w:val="0"/>
              <w:keepLines w:val="0"/>
              <w:pageBreakBefore w:val="0"/>
              <w:kinsoku/>
              <w:wordWrap/>
              <w:topLinePunct w:val="0"/>
              <w:bidi w:val="0"/>
              <w:spacing w:line="400" w:lineRule="exact"/>
              <w:ind w:right="264" w:rightChars="0"/>
              <w:jc w:val="center"/>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3</w:t>
            </w:r>
          </w:p>
        </w:tc>
        <w:tc>
          <w:tcPr>
            <w:tcW w:w="1919" w:type="dxa"/>
            <w:vAlign w:val="center"/>
          </w:tcPr>
          <w:p w14:paraId="33D46E3A">
            <w:pPr>
              <w:pStyle w:val="17"/>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对招标文件资质要求、评分办法等采购需求提出的询问和质疑</w:t>
            </w:r>
          </w:p>
        </w:tc>
        <w:tc>
          <w:tcPr>
            <w:tcW w:w="6384" w:type="dxa"/>
            <w:vAlign w:val="center"/>
          </w:tcPr>
          <w:p w14:paraId="246BFEC8">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14:paraId="4BB1BF45">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周淼</w:t>
            </w:r>
          </w:p>
          <w:p w14:paraId="42C4BF8E">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w:t>
            </w:r>
            <w:r>
              <w:rPr>
                <w:rFonts w:hint="eastAsia" w:ascii="宋体" w:hAnsi="宋体" w:cs="宋体"/>
                <w:color w:val="auto"/>
                <w:sz w:val="24"/>
                <w:szCs w:val="24"/>
                <w:lang w:val="en-US" w:eastAsia="zh-CN"/>
              </w:rPr>
              <w:t>17860251733</w:t>
            </w:r>
          </w:p>
          <w:p w14:paraId="77D4CA04">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质疑函接受方式：现场接受或邮寄接受</w:t>
            </w:r>
          </w:p>
          <w:p w14:paraId="3F68B16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地址：吐鲁番市高昌区示范区和平街11幢2层201号</w:t>
            </w:r>
          </w:p>
          <w:p w14:paraId="310FF204">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提出质疑时间：招标文件公告期限届满之日起七个工作日内。</w:t>
            </w:r>
          </w:p>
          <w:p w14:paraId="2A9D5D0F">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备注：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应当在法定质疑期内一次性提出针对统一采购程序环节的质疑。</w:t>
            </w:r>
          </w:p>
        </w:tc>
      </w:tr>
      <w:tr w14:paraId="58931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754" w:type="dxa"/>
            <w:vAlign w:val="center"/>
          </w:tcPr>
          <w:p w14:paraId="0D903735">
            <w:pPr>
              <w:pStyle w:val="17"/>
              <w:keepNext w:val="0"/>
              <w:keepLines w:val="0"/>
              <w:pageBreakBefore w:val="0"/>
              <w:kinsoku/>
              <w:wordWrap/>
              <w:topLinePunct w:val="0"/>
              <w:bidi w:val="0"/>
              <w:spacing w:line="400" w:lineRule="exact"/>
              <w:ind w:right="264" w:rightChars="0"/>
              <w:jc w:val="center"/>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4</w:t>
            </w:r>
          </w:p>
        </w:tc>
        <w:tc>
          <w:tcPr>
            <w:tcW w:w="1919" w:type="dxa"/>
            <w:vAlign w:val="center"/>
          </w:tcPr>
          <w:p w14:paraId="57DE126C">
            <w:pPr>
              <w:pStyle w:val="17"/>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rPr>
              <w:t>对</w:t>
            </w:r>
            <w:r>
              <w:rPr>
                <w:rFonts w:hint="eastAsia" w:ascii="宋体" w:hAnsi="宋体" w:eastAsia="宋体" w:cs="宋体"/>
                <w:color w:val="auto"/>
                <w:sz w:val="24"/>
                <w:szCs w:val="24"/>
              </w:rPr>
              <w:t>招标文件除资质要求、评分办法等采购需求内容以外事项、</w:t>
            </w:r>
            <w:r>
              <w:rPr>
                <w:rFonts w:hint="eastAsia" w:ascii="宋体" w:hAnsi="宋体" w:eastAsia="宋体" w:cs="宋体"/>
                <w:color w:val="auto"/>
                <w:kern w:val="2"/>
                <w:sz w:val="24"/>
                <w:szCs w:val="24"/>
              </w:rPr>
              <w:t>采购过程和采购结果的询问和质疑</w:t>
            </w:r>
          </w:p>
        </w:tc>
        <w:tc>
          <w:tcPr>
            <w:tcW w:w="6384" w:type="dxa"/>
            <w:vAlign w:val="center"/>
          </w:tcPr>
          <w:p w14:paraId="3FA23554">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14:paraId="33BFB47A">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周淼</w:t>
            </w:r>
          </w:p>
          <w:p w14:paraId="09A4D9CE">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w:t>
            </w:r>
            <w:r>
              <w:rPr>
                <w:rFonts w:hint="eastAsia" w:ascii="宋体" w:hAnsi="宋体" w:cs="宋体"/>
                <w:color w:val="auto"/>
                <w:sz w:val="24"/>
                <w:szCs w:val="24"/>
                <w:lang w:val="en-US" w:eastAsia="zh-CN"/>
              </w:rPr>
              <w:t>17860251733</w:t>
            </w:r>
          </w:p>
          <w:p w14:paraId="5B678488">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质疑函接受方式：现场接受或邮寄接受</w:t>
            </w:r>
          </w:p>
          <w:p w14:paraId="78B4AB14">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地址：吐鲁番市高昌区示范区和平街11幢2层201号</w:t>
            </w:r>
          </w:p>
          <w:p w14:paraId="0507AAB7">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对采购过程提出质疑时间：为各采购程序环节结束之日起七个工作日内。</w:t>
            </w:r>
          </w:p>
          <w:p w14:paraId="4574C27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对采购结果提出质疑时间：为中标结果公告发布次日后七个工作日内。</w:t>
            </w:r>
          </w:p>
          <w:p w14:paraId="33AEA4B3">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备注：1、采购单位无正当理由不按照依法推荐的中标候选</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顺序确定中标</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，或者在评标委员会依法推荐的中标候选</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以外确定中标</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的质疑由采购单位受理。</w:t>
            </w:r>
          </w:p>
          <w:p w14:paraId="5A09E1EA">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应当在法定质疑期内一次性提出针对</w:t>
            </w:r>
            <w:r>
              <w:rPr>
                <w:rFonts w:hint="eastAsia" w:ascii="宋体" w:hAnsi="宋体" w:cs="宋体"/>
                <w:color w:val="auto"/>
                <w:sz w:val="24"/>
                <w:szCs w:val="24"/>
                <w:lang w:val="en-US" w:eastAsia="zh-CN"/>
              </w:rPr>
              <w:t>同</w:t>
            </w:r>
            <w:r>
              <w:rPr>
                <w:rFonts w:hint="eastAsia" w:ascii="宋体" w:hAnsi="宋体" w:eastAsia="宋体" w:cs="宋体"/>
                <w:color w:val="auto"/>
                <w:sz w:val="24"/>
                <w:szCs w:val="24"/>
              </w:rPr>
              <w:t>一采购程序环节的质疑。</w:t>
            </w:r>
          </w:p>
        </w:tc>
      </w:tr>
      <w:tr w14:paraId="5A91B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754" w:type="dxa"/>
            <w:vAlign w:val="center"/>
          </w:tcPr>
          <w:p w14:paraId="0FF21748">
            <w:pPr>
              <w:pStyle w:val="17"/>
              <w:keepNext w:val="0"/>
              <w:keepLines w:val="0"/>
              <w:pageBreakBefore w:val="0"/>
              <w:kinsoku/>
              <w:wordWrap/>
              <w:topLinePunct w:val="0"/>
              <w:bidi w:val="0"/>
              <w:spacing w:line="400" w:lineRule="exact"/>
              <w:ind w:right="264" w:rightChars="0"/>
              <w:jc w:val="center"/>
              <w:rPr>
                <w:rFonts w:hint="default" w:ascii="宋体" w:hAnsi="宋体" w:eastAsia="宋体" w:cs="宋体"/>
                <w:color w:val="auto"/>
                <w:kern w:val="2"/>
                <w:sz w:val="24"/>
                <w:szCs w:val="24"/>
                <w:lang w:val="en-US" w:eastAsia="zh-CN"/>
              </w:rPr>
            </w:pPr>
            <w:r>
              <w:rPr>
                <w:rFonts w:hint="eastAsia" w:cs="宋体"/>
                <w:color w:val="auto"/>
                <w:kern w:val="2"/>
                <w:sz w:val="24"/>
                <w:szCs w:val="24"/>
                <w:lang w:val="en-US" w:eastAsia="zh-CN"/>
              </w:rPr>
              <w:t>25</w:t>
            </w:r>
          </w:p>
        </w:tc>
        <w:tc>
          <w:tcPr>
            <w:tcW w:w="1919" w:type="dxa"/>
            <w:vAlign w:val="center"/>
          </w:tcPr>
          <w:p w14:paraId="044CF348">
            <w:pPr>
              <w:pStyle w:val="17"/>
              <w:keepNext w:val="0"/>
              <w:keepLines w:val="0"/>
              <w:pageBreakBefore w:val="0"/>
              <w:kinsoku/>
              <w:wordWrap/>
              <w:topLinePunct w:val="0"/>
              <w:bidi w:val="0"/>
              <w:spacing w:line="400" w:lineRule="exact"/>
              <w:ind w:left="96" w:left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投诉</w:t>
            </w:r>
          </w:p>
        </w:tc>
        <w:tc>
          <w:tcPr>
            <w:tcW w:w="6384" w:type="dxa"/>
            <w:vAlign w:val="center"/>
          </w:tcPr>
          <w:p w14:paraId="0CE8022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投诉受理单位：本采购项目同级财政部门，即</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吐鲁番市</w:t>
            </w:r>
            <w:r>
              <w:rPr>
                <w:rFonts w:hint="eastAsia" w:ascii="宋体" w:hAnsi="宋体" w:eastAsia="宋体" w:cs="宋体"/>
                <w:color w:val="auto"/>
                <w:sz w:val="24"/>
                <w:szCs w:val="24"/>
                <w:u w:val="single"/>
                <w:lang w:eastAsia="zh-CN"/>
              </w:rPr>
              <w:t>财政局</w:t>
            </w:r>
            <w:r>
              <w:rPr>
                <w:rFonts w:hint="eastAsia" w:ascii="宋体" w:hAnsi="宋体" w:eastAsia="宋体" w:cs="宋体"/>
                <w:color w:val="auto"/>
                <w:sz w:val="24"/>
                <w:szCs w:val="24"/>
              </w:rPr>
              <w:t>。</w:t>
            </w:r>
          </w:p>
        </w:tc>
      </w:tr>
      <w:tr w14:paraId="2A689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754" w:type="dxa"/>
            <w:vAlign w:val="center"/>
          </w:tcPr>
          <w:p w14:paraId="5D160B00">
            <w:pPr>
              <w:pStyle w:val="17"/>
              <w:keepNext w:val="0"/>
              <w:keepLines w:val="0"/>
              <w:pageBreakBefore w:val="0"/>
              <w:kinsoku/>
              <w:wordWrap/>
              <w:topLinePunct w:val="0"/>
              <w:bidi w:val="0"/>
              <w:spacing w:line="400" w:lineRule="exact"/>
              <w:ind w:right="264" w:rightChars="0"/>
              <w:jc w:val="center"/>
              <w:rPr>
                <w:rFonts w:hint="default" w:cs="宋体"/>
                <w:color w:val="auto"/>
                <w:kern w:val="2"/>
                <w:sz w:val="24"/>
                <w:szCs w:val="24"/>
                <w:lang w:val="en-US" w:eastAsia="zh-CN"/>
              </w:rPr>
            </w:pPr>
            <w:r>
              <w:rPr>
                <w:rFonts w:hint="eastAsia" w:cs="宋体"/>
                <w:color w:val="auto"/>
                <w:kern w:val="2"/>
                <w:sz w:val="24"/>
                <w:szCs w:val="24"/>
                <w:lang w:val="en-US" w:eastAsia="zh-CN"/>
              </w:rPr>
              <w:t>26</w:t>
            </w:r>
          </w:p>
        </w:tc>
        <w:tc>
          <w:tcPr>
            <w:tcW w:w="1919" w:type="dxa"/>
            <w:vAlign w:val="center"/>
          </w:tcPr>
          <w:p w14:paraId="128B300A">
            <w:pPr>
              <w:pStyle w:val="17"/>
              <w:keepNext w:val="0"/>
              <w:keepLines w:val="0"/>
              <w:pageBreakBefore w:val="0"/>
              <w:kinsoku/>
              <w:wordWrap/>
              <w:topLinePunct w:val="0"/>
              <w:bidi w:val="0"/>
              <w:spacing w:line="400" w:lineRule="exact"/>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评审情况的公告</w:t>
            </w:r>
          </w:p>
        </w:tc>
        <w:tc>
          <w:tcPr>
            <w:tcW w:w="6384" w:type="dxa"/>
            <w:vAlign w:val="center"/>
          </w:tcPr>
          <w:p w14:paraId="2476FAA8">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评审结果将在新疆政府采购网上采购结果公告栏中予以公告。</w:t>
            </w:r>
          </w:p>
        </w:tc>
      </w:tr>
      <w:tr w14:paraId="216B8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754" w:type="dxa"/>
            <w:vAlign w:val="center"/>
          </w:tcPr>
          <w:p w14:paraId="355FD7B8">
            <w:pPr>
              <w:pStyle w:val="17"/>
              <w:keepNext w:val="0"/>
              <w:keepLines w:val="0"/>
              <w:pageBreakBefore w:val="0"/>
              <w:kinsoku/>
              <w:wordWrap/>
              <w:topLinePunct w:val="0"/>
              <w:bidi w:val="0"/>
              <w:spacing w:line="400" w:lineRule="exact"/>
              <w:ind w:right="264" w:rightChars="0"/>
              <w:jc w:val="center"/>
              <w:rPr>
                <w:rFonts w:hint="default" w:cs="宋体"/>
                <w:color w:val="auto"/>
                <w:kern w:val="2"/>
                <w:sz w:val="24"/>
                <w:szCs w:val="24"/>
                <w:lang w:val="en-US" w:eastAsia="zh-CN"/>
              </w:rPr>
            </w:pPr>
            <w:r>
              <w:rPr>
                <w:rFonts w:hint="eastAsia" w:cs="宋体"/>
                <w:color w:val="auto"/>
                <w:kern w:val="2"/>
                <w:sz w:val="24"/>
                <w:szCs w:val="24"/>
                <w:lang w:val="en-US" w:eastAsia="zh-CN"/>
              </w:rPr>
              <w:t>27</w:t>
            </w:r>
          </w:p>
        </w:tc>
        <w:tc>
          <w:tcPr>
            <w:tcW w:w="1919" w:type="dxa"/>
            <w:vAlign w:val="center"/>
          </w:tcPr>
          <w:p w14:paraId="5EEF580F">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政府采购合同</w:t>
            </w:r>
          </w:p>
          <w:p w14:paraId="3C4C1450">
            <w:pPr>
              <w:keepNext w:val="0"/>
              <w:keepLines w:val="0"/>
              <w:pageBreakBefore w:val="0"/>
              <w:kinsoku/>
              <w:wordWrap/>
              <w:topLinePunct w:val="0"/>
              <w:bidi w:val="0"/>
              <w:spacing w:line="400" w:lineRule="exact"/>
              <w:ind w:firstLine="120" w:firstLineChars="50"/>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备案</w:t>
            </w:r>
          </w:p>
        </w:tc>
        <w:tc>
          <w:tcPr>
            <w:tcW w:w="6384" w:type="dxa"/>
            <w:vAlign w:val="center"/>
          </w:tcPr>
          <w:p w14:paraId="068C9C71">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政府采购合同签订之日起2个工作日内，采购人应将政府采购合同在新疆政府采购网公告；政府采购合同签订之日起七个工作日内，政府采购合同将向本采购项目同级财政部门备案。</w:t>
            </w:r>
          </w:p>
          <w:p w14:paraId="6F0F66CB">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政府采购合同签订之日起2个工作日内，成交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应将政府采购合同向采购代理机构审核</w:t>
            </w:r>
            <w:r>
              <w:rPr>
                <w:rFonts w:hint="eastAsia" w:ascii="宋体" w:hAnsi="宋体" w:eastAsia="宋体" w:cs="宋体"/>
                <w:color w:val="auto"/>
                <w:sz w:val="24"/>
                <w:szCs w:val="24"/>
                <w:lang w:val="zh-CN"/>
              </w:rPr>
              <w:t>备案。</w:t>
            </w:r>
          </w:p>
        </w:tc>
      </w:tr>
      <w:tr w14:paraId="07314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54" w:type="dxa"/>
            <w:vAlign w:val="center"/>
          </w:tcPr>
          <w:p w14:paraId="52F63E16">
            <w:pPr>
              <w:pStyle w:val="17"/>
              <w:keepNext w:val="0"/>
              <w:keepLines w:val="0"/>
              <w:pageBreakBefore w:val="0"/>
              <w:kinsoku/>
              <w:wordWrap/>
              <w:topLinePunct w:val="0"/>
              <w:bidi w:val="0"/>
              <w:spacing w:line="400" w:lineRule="exact"/>
              <w:ind w:right="264" w:rightChars="0"/>
              <w:jc w:val="center"/>
              <w:rPr>
                <w:rFonts w:hint="eastAsia" w:cs="宋体"/>
                <w:color w:val="auto"/>
                <w:kern w:val="2"/>
                <w:sz w:val="24"/>
                <w:szCs w:val="24"/>
                <w:lang w:val="en-US" w:eastAsia="zh-CN"/>
              </w:rPr>
            </w:pPr>
          </w:p>
        </w:tc>
        <w:tc>
          <w:tcPr>
            <w:tcW w:w="1919" w:type="dxa"/>
            <w:vAlign w:val="center"/>
          </w:tcPr>
          <w:p w14:paraId="38123D22">
            <w:pPr>
              <w:pStyle w:val="17"/>
              <w:keepNext w:val="0"/>
              <w:keepLines w:val="0"/>
              <w:pageBreakBefore w:val="0"/>
              <w:kinsoku/>
              <w:wordWrap/>
              <w:topLinePunct w:val="0"/>
              <w:bidi w:val="0"/>
              <w:spacing w:line="400" w:lineRule="exact"/>
              <w:ind w:left="96" w:leftChars="0"/>
              <w:jc w:val="center"/>
              <w:rPr>
                <w:rFonts w:hint="eastAsia" w:ascii="宋体" w:hAnsi="宋体" w:eastAsia="宋体" w:cs="宋体"/>
                <w:color w:val="auto"/>
                <w:kern w:val="2"/>
                <w:sz w:val="24"/>
                <w:szCs w:val="24"/>
              </w:rPr>
            </w:pPr>
          </w:p>
        </w:tc>
        <w:tc>
          <w:tcPr>
            <w:tcW w:w="6384" w:type="dxa"/>
            <w:vAlign w:val="center"/>
          </w:tcPr>
          <w:p w14:paraId="607E024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b/>
                <w:bCs/>
                <w:color w:val="000000"/>
                <w:kern w:val="0"/>
                <w:sz w:val="24"/>
                <w:szCs w:val="24"/>
                <w:lang w:val="en-US" w:eastAsia="zh-CN" w:bidi="ar"/>
              </w:rPr>
              <w:t>推荐中标候选投标人的数量：</w:t>
            </w:r>
            <w:r>
              <w:rPr>
                <w:rFonts w:hint="eastAsia" w:ascii="宋体" w:hAnsi="宋体" w:eastAsia="宋体" w:cs="宋体"/>
                <w:b/>
                <w:bCs/>
                <w:color w:val="000000"/>
                <w:kern w:val="0"/>
                <w:sz w:val="24"/>
                <w:szCs w:val="24"/>
                <w:u w:val="single"/>
                <w:lang w:val="en-US" w:eastAsia="zh-CN" w:bidi="ar"/>
              </w:rPr>
              <w:t xml:space="preserve">   1    </w:t>
            </w:r>
            <w:r>
              <w:rPr>
                <w:rFonts w:hint="eastAsia" w:ascii="宋体" w:hAnsi="宋体" w:eastAsia="宋体" w:cs="宋体"/>
                <w:b/>
                <w:bCs/>
                <w:color w:val="000000"/>
                <w:kern w:val="0"/>
                <w:sz w:val="24"/>
                <w:szCs w:val="24"/>
                <w:lang w:val="en-US" w:eastAsia="zh-CN" w:bidi="ar"/>
              </w:rPr>
              <w:t>家。</w:t>
            </w:r>
          </w:p>
        </w:tc>
      </w:tr>
      <w:tr w14:paraId="1F837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754" w:type="dxa"/>
            <w:vAlign w:val="top"/>
          </w:tcPr>
          <w:p w14:paraId="19A5D7D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lang w:val="en-US" w:eastAsia="zh-CN"/>
              </w:rPr>
            </w:pPr>
          </w:p>
          <w:p w14:paraId="0F8DC96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0"/>
                <w:position w:val="1"/>
                <w:sz w:val="24"/>
                <w:szCs w:val="24"/>
              </w:rPr>
            </w:pPr>
          </w:p>
        </w:tc>
        <w:tc>
          <w:tcPr>
            <w:tcW w:w="1919" w:type="dxa"/>
            <w:vAlign w:val="top"/>
          </w:tcPr>
          <w:p w14:paraId="173E38D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z w:val="24"/>
                <w:szCs w:val="24"/>
                <w:lang w:val="en-US" w:eastAsia="zh-CN"/>
              </w:rPr>
            </w:pPr>
          </w:p>
          <w:p w14:paraId="1A75DF6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z w:val="24"/>
                <w:szCs w:val="24"/>
                <w:lang w:val="en-US" w:eastAsia="zh-CN"/>
              </w:rPr>
            </w:pPr>
          </w:p>
          <w:p w14:paraId="5BFA0C9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4"/>
                <w:szCs w:val="24"/>
              </w:rPr>
            </w:pPr>
            <w:r>
              <w:rPr>
                <w:rFonts w:hint="eastAsia" w:ascii="宋体" w:hAnsi="宋体" w:eastAsia="宋体" w:cs="宋体"/>
                <w:b/>
                <w:bCs/>
                <w:sz w:val="24"/>
                <w:szCs w:val="24"/>
                <w:lang w:val="en-US" w:eastAsia="zh-CN"/>
              </w:rPr>
              <w:t>特别提醒</w:t>
            </w:r>
          </w:p>
        </w:tc>
        <w:tc>
          <w:tcPr>
            <w:tcW w:w="6384" w:type="dxa"/>
            <w:vAlign w:val="top"/>
          </w:tcPr>
          <w:p w14:paraId="0B3CEE0A">
            <w:pPr>
              <w:pStyle w:val="14"/>
              <w:keepNext w:val="0"/>
              <w:keepLines w:val="0"/>
              <w:pageBreakBefore w:val="0"/>
              <w:widowControl/>
              <w:kinsoku w:val="0"/>
              <w:wordWrap/>
              <w:overflowPunct/>
              <w:topLinePunct w:val="0"/>
              <w:autoSpaceDE w:val="0"/>
              <w:autoSpaceDN w:val="0"/>
              <w:bidi w:val="0"/>
              <w:adjustRightInd w:val="0"/>
              <w:snapToGrid w:val="0"/>
              <w:spacing w:before="30" w:line="260" w:lineRule="exact"/>
              <w:ind w:left="119" w:right="147" w:firstLine="4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采购文件</w:t>
            </w:r>
            <w:r>
              <w:rPr>
                <w:rFonts w:hint="eastAsia" w:ascii="宋体" w:hAnsi="宋体" w:eastAsia="宋体" w:cs="宋体"/>
                <w:b/>
                <w:bCs/>
                <w:sz w:val="24"/>
                <w:szCs w:val="24"/>
              </w:rPr>
              <w:t>中部分</w:t>
            </w:r>
            <w:r>
              <w:rPr>
                <w:rFonts w:hint="eastAsia" w:ascii="宋体" w:hAnsi="宋体" w:eastAsia="宋体" w:cs="宋体"/>
                <w:b/>
                <w:bCs/>
                <w:sz w:val="24"/>
                <w:szCs w:val="24"/>
                <w:lang w:eastAsia="zh-CN"/>
              </w:rPr>
              <w:t>标有</w:t>
            </w:r>
            <w:r>
              <w:rPr>
                <w:rFonts w:hint="eastAsia" w:ascii="宋体" w:hAnsi="宋体" w:eastAsia="宋体" w:cs="宋体"/>
                <w:b/>
                <w:bCs/>
                <w:sz w:val="24"/>
                <w:szCs w:val="24"/>
              </w:rPr>
              <w:t>实质性要求</w:t>
            </w:r>
            <w:r>
              <w:rPr>
                <w:rFonts w:hint="eastAsia" w:ascii="宋体" w:hAnsi="宋体" w:eastAsia="宋体" w:cs="宋体"/>
                <w:b/>
                <w:bCs/>
                <w:sz w:val="24"/>
                <w:szCs w:val="24"/>
                <w:lang w:eastAsia="zh-CN"/>
              </w:rPr>
              <w:t>、</w:t>
            </w:r>
            <w:r>
              <w:rPr>
                <w:rFonts w:hint="eastAsia" w:ascii="宋体" w:hAnsi="宋体" w:eastAsia="宋体" w:cs="宋体"/>
                <w:b/>
                <w:bCs/>
                <w:sz w:val="24"/>
                <w:szCs w:val="24"/>
              </w:rPr>
              <w:t>加粗、加下划线、废标、无效标、投标被拒绝字样的条款，为招标的实质性要求和条件，着重提醒各投标人注意，并认真查看</w:t>
            </w:r>
            <w:r>
              <w:rPr>
                <w:rFonts w:hint="eastAsia" w:ascii="宋体" w:hAnsi="宋体" w:eastAsia="宋体" w:cs="宋体"/>
                <w:b/>
                <w:bCs/>
                <w:sz w:val="24"/>
                <w:szCs w:val="24"/>
                <w:lang w:eastAsia="zh-CN"/>
              </w:rPr>
              <w:t>采购</w:t>
            </w:r>
            <w:r>
              <w:rPr>
                <w:rFonts w:hint="eastAsia" w:ascii="宋体" w:hAnsi="宋体" w:eastAsia="宋体" w:cs="宋体"/>
                <w:b/>
                <w:bCs/>
                <w:sz w:val="24"/>
                <w:szCs w:val="24"/>
              </w:rPr>
              <w:t>文件中的每一个条款及要求，因误读</w:t>
            </w:r>
            <w:r>
              <w:rPr>
                <w:rFonts w:hint="eastAsia" w:ascii="宋体" w:hAnsi="宋体" w:eastAsia="宋体" w:cs="宋体"/>
                <w:b/>
                <w:bCs/>
                <w:sz w:val="24"/>
                <w:szCs w:val="24"/>
                <w:lang w:eastAsia="zh-CN"/>
              </w:rPr>
              <w:t>采购</w:t>
            </w:r>
            <w:r>
              <w:rPr>
                <w:rFonts w:hint="eastAsia" w:ascii="宋体" w:hAnsi="宋体" w:eastAsia="宋体" w:cs="宋体"/>
                <w:b/>
                <w:bCs/>
                <w:sz w:val="24"/>
                <w:szCs w:val="24"/>
              </w:rPr>
              <w:t>文件而造成的后果，采购人概不负责。</w:t>
            </w:r>
          </w:p>
          <w:p w14:paraId="2467EC4C">
            <w:pPr>
              <w:pStyle w:val="14"/>
              <w:keepNext w:val="0"/>
              <w:keepLines w:val="0"/>
              <w:pageBreakBefore w:val="0"/>
              <w:widowControl/>
              <w:kinsoku w:val="0"/>
              <w:wordWrap/>
              <w:overflowPunct/>
              <w:topLinePunct w:val="0"/>
              <w:autoSpaceDE w:val="0"/>
              <w:autoSpaceDN w:val="0"/>
              <w:bidi w:val="0"/>
              <w:adjustRightInd w:val="0"/>
              <w:snapToGrid w:val="0"/>
              <w:spacing w:before="30" w:line="260" w:lineRule="exact"/>
              <w:ind w:left="119" w:leftChars="0" w:right="147" w:rightChars="0" w:firstLine="40" w:firstLineChars="0"/>
              <w:textAlignment w:val="baseline"/>
              <w:rPr>
                <w:rFonts w:hint="eastAsia" w:ascii="宋体" w:hAnsi="宋体" w:eastAsia="宋体" w:cs="宋体"/>
                <w:spacing w:val="11"/>
                <w:sz w:val="24"/>
                <w:szCs w:val="24"/>
              </w:rPr>
            </w:pPr>
            <w:r>
              <w:rPr>
                <w:rFonts w:hint="eastAsia" w:ascii="宋体" w:hAnsi="宋体" w:eastAsia="宋体" w:cs="宋体"/>
                <w:b/>
                <w:bCs/>
                <w:sz w:val="24"/>
                <w:szCs w:val="24"/>
                <w:lang w:val="en-US" w:eastAsia="zh-CN"/>
              </w:rPr>
              <w:t>招标文件中如有内容冲突的地方，以投标须知前附表要求为准。</w:t>
            </w:r>
          </w:p>
        </w:tc>
      </w:tr>
    </w:tbl>
    <w:p w14:paraId="5DDCCF57">
      <w:pPr>
        <w:pStyle w:val="5"/>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宋体" w:hAnsi="宋体" w:eastAsia="宋体" w:cs="宋体"/>
          <w:sz w:val="24"/>
          <w:szCs w:val="24"/>
        </w:rPr>
      </w:pPr>
    </w:p>
    <w:p w14:paraId="1F070771">
      <w:pPr>
        <w:spacing w:line="137" w:lineRule="exact"/>
        <w:rPr>
          <w:rFonts w:hint="eastAsia" w:ascii="宋体" w:hAnsi="宋体" w:eastAsia="宋体" w:cs="宋体"/>
          <w:sz w:val="24"/>
          <w:szCs w:val="24"/>
        </w:rPr>
        <w:sectPr>
          <w:footerReference r:id="rId8" w:type="default"/>
          <w:pgSz w:w="11906" w:h="16838"/>
          <w:pgMar w:top="1395" w:right="1385" w:bottom="1140" w:left="1457" w:header="0" w:footer="989" w:gutter="0"/>
          <w:pgNumType w:fmt="decimal"/>
          <w:cols w:space="720" w:num="1"/>
        </w:sectPr>
      </w:pPr>
    </w:p>
    <w:p w14:paraId="4FB21057">
      <w:pPr>
        <w:pStyle w:val="5"/>
        <w:rPr>
          <w:rFonts w:hint="eastAsia" w:ascii="宋体" w:hAnsi="宋体" w:eastAsia="宋体" w:cs="宋体"/>
          <w:sz w:val="24"/>
          <w:szCs w:val="24"/>
        </w:rPr>
      </w:pPr>
    </w:p>
    <w:p w14:paraId="4EFFEEDA">
      <w:pPr>
        <w:spacing w:before="71" w:line="228" w:lineRule="auto"/>
        <w:ind w:left="3019"/>
        <w:rPr>
          <w:rFonts w:hint="eastAsia" w:ascii="宋体" w:hAnsi="宋体" w:eastAsia="宋体" w:cs="宋体"/>
          <w:sz w:val="24"/>
          <w:szCs w:val="24"/>
        </w:rPr>
      </w:pPr>
      <w:r>
        <w:rPr>
          <w:rFonts w:hint="eastAsia" w:ascii="宋体" w:hAnsi="宋体" w:eastAsia="宋体" w:cs="宋体"/>
          <w:b/>
          <w:bCs/>
          <w:spacing w:val="-1"/>
          <w:sz w:val="24"/>
          <w:szCs w:val="24"/>
        </w:rPr>
        <w:t>第三部分</w:t>
      </w:r>
      <w:r>
        <w:rPr>
          <w:rFonts w:hint="eastAsia" w:ascii="宋体" w:hAnsi="宋体" w:eastAsia="宋体" w:cs="宋体"/>
          <w:spacing w:val="62"/>
          <w:sz w:val="24"/>
          <w:szCs w:val="24"/>
        </w:rPr>
        <w:t xml:space="preserve"> </w:t>
      </w:r>
      <w:r>
        <w:rPr>
          <w:rFonts w:hint="eastAsia" w:ascii="宋体" w:hAnsi="宋体" w:eastAsia="宋体" w:cs="宋体"/>
          <w:b/>
          <w:bCs/>
          <w:spacing w:val="-1"/>
          <w:sz w:val="24"/>
          <w:szCs w:val="24"/>
        </w:rPr>
        <w:t>投标须知</w:t>
      </w:r>
    </w:p>
    <w:p w14:paraId="6597B5AA">
      <w:pPr>
        <w:pStyle w:val="5"/>
        <w:spacing w:line="243" w:lineRule="auto"/>
        <w:rPr>
          <w:rFonts w:hint="eastAsia" w:ascii="宋体" w:hAnsi="宋体" w:eastAsia="宋体" w:cs="宋体"/>
          <w:sz w:val="24"/>
          <w:szCs w:val="24"/>
        </w:rPr>
      </w:pPr>
    </w:p>
    <w:p w14:paraId="27D33EC9">
      <w:pPr>
        <w:pStyle w:val="5"/>
        <w:spacing w:line="243" w:lineRule="auto"/>
        <w:rPr>
          <w:rFonts w:hint="eastAsia" w:ascii="宋体" w:hAnsi="宋体" w:eastAsia="宋体" w:cs="宋体"/>
          <w:sz w:val="24"/>
          <w:szCs w:val="24"/>
        </w:rPr>
      </w:pPr>
    </w:p>
    <w:p w14:paraId="52FB009E">
      <w:pPr>
        <w:pStyle w:val="5"/>
        <w:spacing w:line="244" w:lineRule="auto"/>
        <w:rPr>
          <w:rFonts w:hint="eastAsia" w:ascii="宋体" w:hAnsi="宋体" w:eastAsia="宋体" w:cs="宋体"/>
          <w:sz w:val="24"/>
          <w:szCs w:val="24"/>
        </w:rPr>
      </w:pPr>
    </w:p>
    <w:p w14:paraId="181042CD">
      <w:pPr>
        <w:spacing w:before="91" w:line="224" w:lineRule="auto"/>
        <w:ind w:left="3600"/>
        <w:rPr>
          <w:rFonts w:hint="eastAsia" w:ascii="宋体" w:hAnsi="宋体" w:eastAsia="宋体" w:cs="宋体"/>
          <w:sz w:val="24"/>
          <w:szCs w:val="24"/>
        </w:rPr>
      </w:pPr>
      <w:r>
        <w:rPr>
          <w:rFonts w:hint="eastAsia" w:ascii="宋体" w:hAnsi="宋体" w:eastAsia="宋体" w:cs="宋体"/>
          <w:b/>
          <w:bCs/>
          <w:spacing w:val="-15"/>
          <w:sz w:val="24"/>
          <w:szCs w:val="24"/>
        </w:rPr>
        <w:t>（一）总</w:t>
      </w:r>
      <w:r>
        <w:rPr>
          <w:rFonts w:hint="eastAsia" w:ascii="宋体" w:hAnsi="宋体" w:eastAsia="宋体" w:cs="宋体"/>
          <w:spacing w:val="23"/>
          <w:sz w:val="24"/>
          <w:szCs w:val="24"/>
        </w:rPr>
        <w:t xml:space="preserve">   </w:t>
      </w:r>
      <w:r>
        <w:rPr>
          <w:rFonts w:hint="eastAsia" w:ascii="宋体" w:hAnsi="宋体" w:eastAsia="宋体" w:cs="宋体"/>
          <w:b/>
          <w:bCs/>
          <w:spacing w:val="-15"/>
          <w:sz w:val="24"/>
          <w:szCs w:val="24"/>
        </w:rPr>
        <w:t>则</w:t>
      </w:r>
    </w:p>
    <w:p w14:paraId="77B977BF">
      <w:pPr>
        <w:spacing w:before="141" w:line="227" w:lineRule="auto"/>
        <w:ind w:left="583"/>
        <w:rPr>
          <w:rFonts w:hint="eastAsia" w:ascii="宋体" w:hAnsi="宋体" w:eastAsia="宋体" w:cs="宋体"/>
          <w:sz w:val="24"/>
          <w:szCs w:val="24"/>
        </w:rPr>
      </w:pPr>
      <w:r>
        <w:rPr>
          <w:rFonts w:hint="eastAsia" w:ascii="宋体" w:hAnsi="宋体" w:eastAsia="宋体" w:cs="宋体"/>
          <w:b/>
          <w:bCs/>
          <w:spacing w:val="-21"/>
          <w:sz w:val="24"/>
          <w:szCs w:val="24"/>
        </w:rPr>
        <w:t>1</w:t>
      </w:r>
      <w:r>
        <w:rPr>
          <w:rFonts w:hint="eastAsia" w:ascii="宋体" w:hAnsi="宋体" w:eastAsia="宋体" w:cs="宋体"/>
          <w:spacing w:val="17"/>
          <w:sz w:val="24"/>
          <w:szCs w:val="24"/>
        </w:rPr>
        <w:t xml:space="preserve">  </w:t>
      </w:r>
      <w:r>
        <w:rPr>
          <w:rFonts w:hint="eastAsia" w:ascii="宋体" w:hAnsi="宋体" w:eastAsia="宋体" w:cs="宋体"/>
          <w:b/>
          <w:bCs/>
          <w:spacing w:val="-21"/>
          <w:sz w:val="24"/>
          <w:szCs w:val="24"/>
        </w:rPr>
        <w:t>定义</w:t>
      </w:r>
    </w:p>
    <w:p w14:paraId="01E5A064">
      <w:pPr>
        <w:spacing w:before="150" w:line="222" w:lineRule="auto"/>
        <w:ind w:left="583"/>
        <w:rPr>
          <w:rFonts w:hint="eastAsia" w:ascii="宋体" w:hAnsi="宋体" w:eastAsia="宋体" w:cs="宋体"/>
          <w:sz w:val="24"/>
          <w:szCs w:val="24"/>
        </w:rPr>
      </w:pPr>
      <w:r>
        <w:rPr>
          <w:rFonts w:hint="eastAsia" w:ascii="宋体" w:hAnsi="宋体" w:eastAsia="宋体" w:cs="宋体"/>
          <w:spacing w:val="-3"/>
          <w:sz w:val="24"/>
          <w:szCs w:val="24"/>
        </w:rPr>
        <w:t>1.1 本招标文件仅适用于本次大型招标中所叙述的货物或服务采购。</w:t>
      </w:r>
    </w:p>
    <w:p w14:paraId="38EFA0CC">
      <w:pPr>
        <w:spacing w:before="119" w:line="222" w:lineRule="auto"/>
        <w:ind w:left="583"/>
        <w:rPr>
          <w:rFonts w:hint="eastAsia" w:ascii="宋体" w:hAnsi="宋体" w:eastAsia="宋体" w:cs="宋体"/>
          <w:sz w:val="24"/>
          <w:szCs w:val="24"/>
        </w:rPr>
      </w:pPr>
      <w:r>
        <w:rPr>
          <w:rFonts w:hint="eastAsia" w:ascii="宋体" w:hAnsi="宋体" w:eastAsia="宋体" w:cs="宋体"/>
          <w:spacing w:val="-7"/>
          <w:sz w:val="24"/>
          <w:szCs w:val="24"/>
        </w:rPr>
        <w:t>1.2 “招标人</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”是指吐鲁番市医疗保障事业发展中心。</w:t>
      </w:r>
    </w:p>
    <w:p w14:paraId="42703126">
      <w:pPr>
        <w:spacing w:before="166" w:line="262" w:lineRule="auto"/>
        <w:ind w:left="22" w:right="101" w:firstLine="561"/>
        <w:rPr>
          <w:rFonts w:hint="eastAsia" w:ascii="宋体" w:hAnsi="宋体" w:eastAsia="宋体" w:cs="宋体"/>
          <w:sz w:val="24"/>
          <w:szCs w:val="24"/>
        </w:rPr>
      </w:pPr>
      <w:r>
        <w:rPr>
          <w:rFonts w:hint="eastAsia" w:ascii="宋体" w:hAnsi="宋体" w:eastAsia="宋体" w:cs="宋体"/>
          <w:spacing w:val="-2"/>
          <w:sz w:val="24"/>
          <w:szCs w:val="24"/>
        </w:rPr>
        <w:t>1.3 “投标人</w:t>
      </w:r>
      <w:r>
        <w:rPr>
          <w:rFonts w:hint="eastAsia" w:ascii="宋体" w:hAnsi="宋体" w:eastAsia="宋体" w:cs="宋体"/>
          <w:spacing w:val="-63"/>
          <w:sz w:val="24"/>
          <w:szCs w:val="24"/>
        </w:rPr>
        <w:t xml:space="preserve"> </w:t>
      </w:r>
      <w:r>
        <w:rPr>
          <w:rFonts w:hint="eastAsia" w:ascii="宋体" w:hAnsi="宋体" w:eastAsia="宋体" w:cs="宋体"/>
          <w:spacing w:val="-2"/>
          <w:sz w:val="24"/>
          <w:szCs w:val="24"/>
        </w:rPr>
        <w:t>”是指按招标公告规定获取招标文件并</w:t>
      </w:r>
      <w:r>
        <w:rPr>
          <w:rFonts w:hint="eastAsia" w:ascii="宋体" w:hAnsi="宋体" w:eastAsia="宋体" w:cs="宋体"/>
          <w:spacing w:val="-3"/>
          <w:sz w:val="24"/>
          <w:szCs w:val="24"/>
        </w:rPr>
        <w:t>参加投标的</w:t>
      </w:r>
      <w:r>
        <w:rPr>
          <w:rFonts w:hint="eastAsia" w:ascii="宋体" w:hAnsi="宋体" w:eastAsia="宋体" w:cs="宋体"/>
          <w:spacing w:val="-3"/>
          <w:sz w:val="24"/>
          <w:szCs w:val="24"/>
          <w:lang w:eastAsia="zh-CN"/>
        </w:rPr>
        <w:t>投标人</w:t>
      </w:r>
      <w:r>
        <w:rPr>
          <w:rFonts w:hint="eastAsia" w:ascii="宋体" w:hAnsi="宋体" w:eastAsia="宋体" w:cs="宋体"/>
          <w:spacing w:val="-14"/>
          <w:sz w:val="24"/>
          <w:szCs w:val="24"/>
        </w:rPr>
        <w:t>。</w:t>
      </w:r>
    </w:p>
    <w:p w14:paraId="78D32539">
      <w:pPr>
        <w:spacing w:before="161" w:line="265" w:lineRule="auto"/>
        <w:ind w:left="9" w:right="99" w:firstLine="573"/>
        <w:rPr>
          <w:rFonts w:hint="eastAsia" w:ascii="宋体" w:hAnsi="宋体" w:eastAsia="宋体" w:cs="宋体"/>
          <w:sz w:val="24"/>
          <w:szCs w:val="24"/>
        </w:rPr>
      </w:pPr>
      <w:r>
        <w:rPr>
          <w:rFonts w:hint="eastAsia" w:ascii="宋体" w:hAnsi="宋体" w:eastAsia="宋体" w:cs="宋体"/>
          <w:spacing w:val="-6"/>
          <w:sz w:val="24"/>
          <w:szCs w:val="24"/>
        </w:rPr>
        <w:t>1.4 “ 中标人</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”是指经过评标委员会评审，符合本次招标要</w:t>
      </w:r>
      <w:r>
        <w:rPr>
          <w:rFonts w:hint="eastAsia" w:ascii="宋体" w:hAnsi="宋体" w:eastAsia="宋体" w:cs="宋体"/>
          <w:spacing w:val="-7"/>
          <w:sz w:val="24"/>
          <w:szCs w:val="24"/>
        </w:rPr>
        <w:t>求的投标</w:t>
      </w:r>
      <w:r>
        <w:rPr>
          <w:rFonts w:hint="eastAsia" w:ascii="宋体" w:hAnsi="宋体" w:eastAsia="宋体" w:cs="宋体"/>
          <w:spacing w:val="-12"/>
          <w:sz w:val="24"/>
          <w:szCs w:val="24"/>
        </w:rPr>
        <w:t>人。</w:t>
      </w:r>
    </w:p>
    <w:p w14:paraId="2D778B2E">
      <w:pPr>
        <w:spacing w:before="154" w:line="279" w:lineRule="auto"/>
        <w:ind w:left="22" w:firstLine="561"/>
        <w:rPr>
          <w:rFonts w:hint="eastAsia" w:ascii="宋体" w:hAnsi="宋体" w:eastAsia="宋体" w:cs="宋体"/>
          <w:sz w:val="24"/>
          <w:szCs w:val="24"/>
        </w:rPr>
      </w:pPr>
      <w:r>
        <w:rPr>
          <w:rFonts w:hint="eastAsia" w:ascii="宋体" w:hAnsi="宋体" w:eastAsia="宋体" w:cs="宋体"/>
          <w:spacing w:val="-8"/>
          <w:sz w:val="24"/>
          <w:szCs w:val="24"/>
        </w:rPr>
        <w:t>1.5 “欺诈行为</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”是指为了影响采购过程或合同实施过程虚报、谎报、</w:t>
      </w:r>
      <w:r>
        <w:rPr>
          <w:rFonts w:hint="eastAsia" w:ascii="宋体" w:hAnsi="宋体" w:eastAsia="宋体" w:cs="宋体"/>
          <w:spacing w:val="3"/>
          <w:sz w:val="24"/>
          <w:szCs w:val="24"/>
        </w:rPr>
        <w:t>隐瞒事实，以假充真，以次充好，承诺多兑现少，损害国家公共利益的行</w:t>
      </w:r>
      <w:r>
        <w:rPr>
          <w:rFonts w:hint="eastAsia" w:ascii="宋体" w:hAnsi="宋体" w:eastAsia="宋体" w:cs="宋体"/>
          <w:spacing w:val="-14"/>
          <w:sz w:val="24"/>
          <w:szCs w:val="24"/>
        </w:rPr>
        <w:t>为。</w:t>
      </w:r>
    </w:p>
    <w:p w14:paraId="715FDB29">
      <w:pPr>
        <w:spacing w:before="168" w:line="278" w:lineRule="auto"/>
        <w:ind w:left="3" w:right="93" w:firstLine="579"/>
        <w:rPr>
          <w:rFonts w:hint="eastAsia" w:ascii="宋体" w:hAnsi="宋体" w:eastAsia="宋体" w:cs="宋体"/>
          <w:sz w:val="24"/>
          <w:szCs w:val="24"/>
        </w:rPr>
      </w:pPr>
      <w:r>
        <w:rPr>
          <w:rFonts w:hint="eastAsia" w:ascii="宋体" w:hAnsi="宋体" w:eastAsia="宋体" w:cs="宋体"/>
          <w:spacing w:val="-2"/>
          <w:sz w:val="24"/>
          <w:szCs w:val="24"/>
        </w:rPr>
        <w:t>1.6 “投标报价</w:t>
      </w:r>
      <w:r>
        <w:rPr>
          <w:rFonts w:hint="eastAsia" w:ascii="宋体" w:hAnsi="宋体" w:eastAsia="宋体" w:cs="宋体"/>
          <w:spacing w:val="-65"/>
          <w:sz w:val="24"/>
          <w:szCs w:val="24"/>
        </w:rPr>
        <w:t xml:space="preserve"> </w:t>
      </w:r>
      <w:r>
        <w:rPr>
          <w:rFonts w:hint="eastAsia" w:ascii="宋体" w:hAnsi="宋体" w:eastAsia="宋体" w:cs="宋体"/>
          <w:spacing w:val="-2"/>
          <w:sz w:val="24"/>
          <w:szCs w:val="24"/>
        </w:rPr>
        <w:t>”是指投标人就招标文件《采购需求说明》规定的货</w:t>
      </w:r>
      <w:r>
        <w:rPr>
          <w:rFonts w:hint="eastAsia" w:ascii="宋体" w:hAnsi="宋体" w:eastAsia="宋体" w:cs="宋体"/>
          <w:spacing w:val="-3"/>
          <w:sz w:val="24"/>
          <w:szCs w:val="24"/>
        </w:rPr>
        <w:t>物（或服务）进行唯一报价，不得拆包（项）报价,并在投标</w:t>
      </w:r>
      <w:r>
        <w:rPr>
          <w:rFonts w:hint="eastAsia" w:ascii="宋体" w:hAnsi="宋体" w:eastAsia="宋体" w:cs="宋体"/>
          <w:spacing w:val="-4"/>
          <w:sz w:val="24"/>
          <w:szCs w:val="24"/>
        </w:rPr>
        <w:t>报价表中注明其所提供商品的产品规格。</w:t>
      </w:r>
    </w:p>
    <w:p w14:paraId="1F815948">
      <w:pPr>
        <w:spacing w:before="171" w:line="261" w:lineRule="auto"/>
        <w:ind w:left="13" w:right="101" w:firstLine="569"/>
        <w:rPr>
          <w:rFonts w:hint="eastAsia" w:ascii="宋体" w:hAnsi="宋体" w:eastAsia="宋体" w:cs="宋体"/>
          <w:sz w:val="24"/>
          <w:szCs w:val="24"/>
        </w:rPr>
      </w:pPr>
      <w:r>
        <w:rPr>
          <w:rFonts w:hint="eastAsia" w:ascii="宋体" w:hAnsi="宋体" w:eastAsia="宋体" w:cs="宋体"/>
          <w:spacing w:val="-2"/>
          <w:sz w:val="24"/>
          <w:szCs w:val="24"/>
        </w:rPr>
        <w:t>1.7 “投标总价</w:t>
      </w:r>
      <w:r>
        <w:rPr>
          <w:rFonts w:hint="eastAsia" w:ascii="宋体" w:hAnsi="宋体" w:eastAsia="宋体" w:cs="宋体"/>
          <w:spacing w:val="-65"/>
          <w:sz w:val="24"/>
          <w:szCs w:val="24"/>
        </w:rPr>
        <w:t xml:space="preserve"> </w:t>
      </w:r>
      <w:r>
        <w:rPr>
          <w:rFonts w:hint="eastAsia" w:ascii="宋体" w:hAnsi="宋体" w:eastAsia="宋体" w:cs="宋体"/>
          <w:spacing w:val="-2"/>
          <w:sz w:val="24"/>
          <w:szCs w:val="24"/>
        </w:rPr>
        <w:t>”包括货物、随配附件、备品备件、工具</w:t>
      </w:r>
      <w:r>
        <w:rPr>
          <w:rFonts w:hint="eastAsia" w:ascii="宋体" w:hAnsi="宋体" w:eastAsia="宋体" w:cs="宋体"/>
          <w:spacing w:val="-3"/>
          <w:sz w:val="24"/>
          <w:szCs w:val="24"/>
        </w:rPr>
        <w:t>、送达指定交货地点各种费用和技术服务、技术培训、售后服务等所有费用的总和。</w:t>
      </w:r>
    </w:p>
    <w:p w14:paraId="24EA4B20">
      <w:pPr>
        <w:spacing w:before="146" w:line="223" w:lineRule="auto"/>
        <w:ind w:left="549"/>
        <w:rPr>
          <w:rFonts w:hint="eastAsia" w:ascii="宋体" w:hAnsi="宋体" w:eastAsia="宋体" w:cs="宋体"/>
          <w:sz w:val="24"/>
          <w:szCs w:val="24"/>
        </w:rPr>
      </w:pPr>
      <w:r>
        <w:rPr>
          <w:rFonts w:hint="eastAsia" w:ascii="宋体" w:hAnsi="宋体" w:eastAsia="宋体" w:cs="宋体"/>
          <w:b/>
          <w:bCs/>
          <w:spacing w:val="-11"/>
          <w:sz w:val="24"/>
          <w:szCs w:val="24"/>
        </w:rPr>
        <w:t>2</w:t>
      </w:r>
      <w:r>
        <w:rPr>
          <w:rFonts w:hint="eastAsia" w:ascii="宋体" w:hAnsi="宋体" w:eastAsia="宋体" w:cs="宋体"/>
          <w:spacing w:val="16"/>
          <w:sz w:val="24"/>
          <w:szCs w:val="24"/>
        </w:rPr>
        <w:t xml:space="preserve">  </w:t>
      </w:r>
      <w:r>
        <w:rPr>
          <w:rFonts w:hint="eastAsia" w:ascii="宋体" w:hAnsi="宋体" w:eastAsia="宋体" w:cs="宋体"/>
          <w:b/>
          <w:bCs/>
          <w:spacing w:val="-11"/>
          <w:sz w:val="24"/>
          <w:szCs w:val="24"/>
        </w:rPr>
        <w:t>投标人资格</w:t>
      </w:r>
    </w:p>
    <w:p w14:paraId="03B369EC">
      <w:pPr>
        <w:spacing w:before="158" w:line="263" w:lineRule="auto"/>
        <w:ind w:right="102" w:firstLine="549"/>
        <w:rPr>
          <w:rFonts w:hint="eastAsia" w:ascii="宋体" w:hAnsi="宋体" w:eastAsia="宋体" w:cs="宋体"/>
          <w:sz w:val="24"/>
          <w:szCs w:val="24"/>
        </w:rPr>
      </w:pPr>
      <w:r>
        <w:rPr>
          <w:rFonts w:hint="eastAsia" w:ascii="宋体" w:hAnsi="宋体" w:eastAsia="宋体" w:cs="宋体"/>
          <w:spacing w:val="1"/>
          <w:sz w:val="24"/>
          <w:szCs w:val="24"/>
        </w:rPr>
        <w:t>2.1 符合招标公告有关要求，承认并履行招标文件各项规定的投标人</w:t>
      </w:r>
      <w:r>
        <w:rPr>
          <w:rFonts w:hint="eastAsia" w:ascii="宋体" w:hAnsi="宋体" w:eastAsia="宋体" w:cs="宋体"/>
          <w:spacing w:val="-7"/>
          <w:sz w:val="24"/>
          <w:szCs w:val="24"/>
        </w:rPr>
        <w:t>均可参加投标。</w:t>
      </w:r>
    </w:p>
    <w:p w14:paraId="1A6036D3">
      <w:pPr>
        <w:spacing w:before="164" w:line="262" w:lineRule="auto"/>
        <w:ind w:right="100" w:firstLine="549"/>
        <w:rPr>
          <w:rFonts w:hint="eastAsia" w:ascii="宋体" w:hAnsi="宋体" w:eastAsia="宋体" w:cs="宋体"/>
          <w:sz w:val="24"/>
          <w:szCs w:val="24"/>
        </w:rPr>
      </w:pPr>
      <w:r>
        <w:rPr>
          <w:rFonts w:hint="eastAsia" w:ascii="宋体" w:hAnsi="宋体" w:eastAsia="宋体" w:cs="宋体"/>
          <w:spacing w:val="1"/>
          <w:sz w:val="24"/>
          <w:szCs w:val="24"/>
        </w:rPr>
        <w:t>2.2 符合投标人资格的投标人应承担投标及履行采购合同中的全部责</w:t>
      </w:r>
      <w:r>
        <w:rPr>
          <w:rFonts w:hint="eastAsia" w:ascii="宋体" w:hAnsi="宋体" w:eastAsia="宋体" w:cs="宋体"/>
          <w:spacing w:val="-9"/>
          <w:sz w:val="24"/>
          <w:szCs w:val="24"/>
        </w:rPr>
        <w:t>任和义务。</w:t>
      </w:r>
    </w:p>
    <w:p w14:paraId="6602654C">
      <w:pPr>
        <w:spacing w:before="140" w:line="223" w:lineRule="auto"/>
        <w:ind w:left="553"/>
        <w:rPr>
          <w:rFonts w:hint="eastAsia" w:ascii="宋体" w:hAnsi="宋体" w:eastAsia="宋体" w:cs="宋体"/>
          <w:sz w:val="24"/>
          <w:szCs w:val="24"/>
        </w:rPr>
      </w:pPr>
      <w:r>
        <w:rPr>
          <w:rFonts w:hint="eastAsia" w:ascii="宋体" w:hAnsi="宋体" w:eastAsia="宋体" w:cs="宋体"/>
          <w:b/>
          <w:bCs/>
          <w:spacing w:val="-12"/>
          <w:sz w:val="24"/>
          <w:szCs w:val="24"/>
        </w:rPr>
        <w:t>3</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投标费用</w:t>
      </w:r>
    </w:p>
    <w:p w14:paraId="67B425ED">
      <w:pPr>
        <w:spacing w:before="139" w:line="222" w:lineRule="auto"/>
        <w:ind w:firstLine="460" w:firstLineChars="200"/>
        <w:jc w:val="both"/>
        <w:rPr>
          <w:rFonts w:hint="eastAsia" w:ascii="宋体" w:hAnsi="宋体" w:eastAsia="宋体" w:cs="宋体"/>
          <w:sz w:val="24"/>
          <w:szCs w:val="24"/>
        </w:rPr>
      </w:pPr>
      <w:r>
        <w:rPr>
          <w:rFonts w:hint="eastAsia" w:ascii="宋体" w:hAnsi="宋体" w:eastAsia="宋体" w:cs="宋体"/>
          <w:spacing w:val="-5"/>
          <w:sz w:val="24"/>
          <w:szCs w:val="24"/>
        </w:rPr>
        <w:t>3.1 无论投标结果如何，投标人应自行承担参加</w:t>
      </w:r>
      <w:r>
        <w:rPr>
          <w:rFonts w:hint="eastAsia" w:ascii="宋体" w:hAnsi="宋体" w:eastAsia="宋体" w:cs="宋体"/>
          <w:spacing w:val="-6"/>
          <w:sz w:val="24"/>
          <w:szCs w:val="24"/>
        </w:rPr>
        <w:t>投标相关的全部费用。</w:t>
      </w:r>
    </w:p>
    <w:p w14:paraId="3F19C9F2">
      <w:pPr>
        <w:spacing w:before="144" w:line="223" w:lineRule="auto"/>
        <w:ind w:left="539"/>
        <w:rPr>
          <w:rFonts w:hint="eastAsia" w:ascii="宋体" w:hAnsi="宋体" w:eastAsia="宋体" w:cs="宋体"/>
          <w:sz w:val="24"/>
          <w:szCs w:val="24"/>
        </w:rPr>
      </w:pPr>
      <w:r>
        <w:rPr>
          <w:rFonts w:hint="eastAsia" w:ascii="宋体" w:hAnsi="宋体" w:eastAsia="宋体" w:cs="宋体"/>
          <w:b/>
          <w:bCs/>
          <w:spacing w:val="-10"/>
          <w:sz w:val="24"/>
          <w:szCs w:val="24"/>
        </w:rPr>
        <w:t>4</w:t>
      </w:r>
      <w:r>
        <w:rPr>
          <w:rFonts w:hint="eastAsia" w:ascii="宋体" w:hAnsi="宋体" w:eastAsia="宋体" w:cs="宋体"/>
          <w:spacing w:val="18"/>
          <w:sz w:val="24"/>
          <w:szCs w:val="24"/>
        </w:rPr>
        <w:t xml:space="preserve">  </w:t>
      </w:r>
      <w:r>
        <w:rPr>
          <w:rFonts w:hint="eastAsia" w:ascii="宋体" w:hAnsi="宋体" w:eastAsia="宋体" w:cs="宋体"/>
          <w:b/>
          <w:bCs/>
          <w:spacing w:val="-10"/>
          <w:sz w:val="24"/>
          <w:szCs w:val="24"/>
        </w:rPr>
        <w:t>招标人的权利</w:t>
      </w:r>
    </w:p>
    <w:p w14:paraId="6A782CB9">
      <w:pPr>
        <w:spacing w:before="146" w:line="223" w:lineRule="auto"/>
        <w:ind w:firstLine="484" w:firstLineChars="200"/>
        <w:rPr>
          <w:rFonts w:hint="eastAsia" w:ascii="宋体" w:hAnsi="宋体" w:eastAsia="宋体" w:cs="宋体"/>
          <w:spacing w:val="-4"/>
          <w:sz w:val="24"/>
          <w:szCs w:val="24"/>
        </w:rPr>
      </w:pPr>
      <w:r>
        <w:rPr>
          <w:rFonts w:hint="eastAsia" w:ascii="宋体" w:hAnsi="宋体" w:eastAsia="宋体" w:cs="宋体"/>
          <w:spacing w:val="1"/>
          <w:sz w:val="24"/>
          <w:szCs w:val="24"/>
        </w:rPr>
        <w:t>4.1 招标人根据政府采购法和相关规定有权终止本次招标，无需向受</w:t>
      </w:r>
      <w:r>
        <w:rPr>
          <w:rFonts w:hint="eastAsia" w:ascii="宋体" w:hAnsi="宋体" w:eastAsia="宋体" w:cs="宋体"/>
          <w:spacing w:val="-4"/>
          <w:sz w:val="24"/>
          <w:szCs w:val="24"/>
        </w:rPr>
        <w:t>影响的投标人承担责任。</w:t>
      </w:r>
    </w:p>
    <w:p w14:paraId="1E853E42">
      <w:pPr>
        <w:spacing w:before="146" w:line="223" w:lineRule="auto"/>
        <w:ind w:firstLine="434" w:firstLineChars="200"/>
        <w:jc w:val="center"/>
        <w:rPr>
          <w:rFonts w:hint="eastAsia" w:ascii="宋体" w:hAnsi="宋体" w:eastAsia="宋体" w:cs="宋体"/>
          <w:sz w:val="24"/>
          <w:szCs w:val="24"/>
        </w:rPr>
      </w:pPr>
      <w:r>
        <w:rPr>
          <w:rFonts w:hint="eastAsia" w:ascii="宋体" w:hAnsi="宋体" w:eastAsia="宋体" w:cs="宋体"/>
          <w:b/>
          <w:bCs/>
          <w:spacing w:val="-12"/>
          <w:sz w:val="24"/>
          <w:szCs w:val="24"/>
        </w:rPr>
        <w:t>（二）</w:t>
      </w:r>
      <w:r>
        <w:rPr>
          <w:rFonts w:hint="eastAsia" w:ascii="宋体" w:hAnsi="宋体" w:eastAsia="宋体" w:cs="宋体"/>
          <w:spacing w:val="33"/>
          <w:sz w:val="24"/>
          <w:szCs w:val="24"/>
        </w:rPr>
        <w:t xml:space="preserve"> </w:t>
      </w:r>
      <w:r>
        <w:rPr>
          <w:rFonts w:hint="eastAsia" w:ascii="宋体" w:hAnsi="宋体" w:eastAsia="宋体" w:cs="宋体"/>
          <w:b/>
          <w:bCs/>
          <w:spacing w:val="-12"/>
          <w:sz w:val="24"/>
          <w:szCs w:val="24"/>
        </w:rPr>
        <w:t>招标文件</w:t>
      </w:r>
    </w:p>
    <w:p w14:paraId="4B5C0FA8">
      <w:pPr>
        <w:spacing w:before="139" w:line="223" w:lineRule="auto"/>
        <w:ind w:left="550"/>
        <w:rPr>
          <w:rFonts w:hint="eastAsia" w:ascii="宋体" w:hAnsi="宋体" w:eastAsia="宋体" w:cs="宋体"/>
          <w:sz w:val="24"/>
          <w:szCs w:val="24"/>
        </w:rPr>
      </w:pPr>
      <w:r>
        <w:rPr>
          <w:rFonts w:hint="eastAsia" w:ascii="宋体" w:hAnsi="宋体" w:eastAsia="宋体" w:cs="宋体"/>
          <w:b/>
          <w:bCs/>
          <w:spacing w:val="-14"/>
          <w:sz w:val="24"/>
          <w:szCs w:val="24"/>
        </w:rPr>
        <w:t>5</w:t>
      </w:r>
      <w:r>
        <w:rPr>
          <w:rFonts w:hint="eastAsia" w:ascii="宋体" w:hAnsi="宋体" w:eastAsia="宋体" w:cs="宋体"/>
          <w:spacing w:val="19"/>
          <w:sz w:val="24"/>
          <w:szCs w:val="24"/>
        </w:rPr>
        <w:t xml:space="preserve">  </w:t>
      </w:r>
      <w:r>
        <w:rPr>
          <w:rFonts w:hint="eastAsia" w:ascii="宋体" w:hAnsi="宋体" w:eastAsia="宋体" w:cs="宋体"/>
          <w:b/>
          <w:bCs/>
          <w:spacing w:val="-14"/>
          <w:sz w:val="24"/>
          <w:szCs w:val="24"/>
        </w:rPr>
        <w:t>招标文件的构成：</w:t>
      </w:r>
    </w:p>
    <w:p w14:paraId="6EC01508">
      <w:pPr>
        <w:spacing w:before="139" w:line="223" w:lineRule="auto"/>
        <w:ind w:left="550"/>
        <w:rPr>
          <w:rFonts w:hint="eastAsia" w:ascii="宋体" w:hAnsi="宋体" w:eastAsia="宋体" w:cs="宋体"/>
          <w:sz w:val="24"/>
          <w:szCs w:val="24"/>
        </w:rPr>
      </w:pPr>
      <w:r>
        <w:rPr>
          <w:rFonts w:hint="eastAsia" w:ascii="宋体" w:hAnsi="宋体" w:eastAsia="宋体" w:cs="宋体"/>
          <w:spacing w:val="-9"/>
          <w:sz w:val="24"/>
          <w:szCs w:val="24"/>
        </w:rPr>
        <w:t>5.1</w:t>
      </w:r>
      <w:r>
        <w:rPr>
          <w:rFonts w:hint="eastAsia" w:ascii="宋体" w:hAnsi="宋体" w:eastAsia="宋体" w:cs="宋体"/>
          <w:spacing w:val="44"/>
          <w:sz w:val="24"/>
          <w:szCs w:val="24"/>
        </w:rPr>
        <w:t xml:space="preserve"> </w:t>
      </w:r>
      <w:r>
        <w:rPr>
          <w:rFonts w:hint="eastAsia" w:ascii="宋体" w:hAnsi="宋体" w:eastAsia="宋体" w:cs="宋体"/>
          <w:spacing w:val="-9"/>
          <w:sz w:val="24"/>
          <w:szCs w:val="24"/>
        </w:rPr>
        <w:t>招标文件包括：</w:t>
      </w:r>
    </w:p>
    <w:p w14:paraId="79EC5FFC">
      <w:pPr>
        <w:spacing w:before="141" w:line="223" w:lineRule="auto"/>
        <w:ind w:left="556"/>
        <w:rPr>
          <w:rFonts w:hint="eastAsia" w:ascii="宋体" w:hAnsi="宋体" w:eastAsia="宋体" w:cs="宋体"/>
          <w:sz w:val="24"/>
          <w:szCs w:val="24"/>
        </w:rPr>
      </w:pPr>
      <w:r>
        <w:rPr>
          <w:rFonts w:hint="eastAsia" w:ascii="宋体" w:hAnsi="宋体" w:eastAsia="宋体" w:cs="宋体"/>
          <w:spacing w:val="-7"/>
          <w:sz w:val="24"/>
          <w:szCs w:val="24"/>
        </w:rPr>
        <w:t>（1）招标公告</w:t>
      </w:r>
    </w:p>
    <w:p w14:paraId="5B87C485">
      <w:pPr>
        <w:spacing w:before="139" w:line="223" w:lineRule="auto"/>
        <w:ind w:left="556"/>
        <w:rPr>
          <w:rFonts w:hint="eastAsia" w:ascii="宋体" w:hAnsi="宋体" w:eastAsia="宋体" w:cs="宋体"/>
          <w:sz w:val="24"/>
          <w:szCs w:val="24"/>
        </w:rPr>
      </w:pPr>
      <w:r>
        <w:rPr>
          <w:rFonts w:hint="eastAsia" w:ascii="宋体" w:hAnsi="宋体" w:eastAsia="宋体" w:cs="宋体"/>
          <w:spacing w:val="-7"/>
          <w:sz w:val="24"/>
          <w:szCs w:val="24"/>
        </w:rPr>
        <w:t>（2）投标须知</w:t>
      </w:r>
    </w:p>
    <w:p w14:paraId="4D9283D5">
      <w:pPr>
        <w:spacing w:before="142" w:line="223" w:lineRule="auto"/>
        <w:ind w:left="556"/>
        <w:rPr>
          <w:rFonts w:hint="eastAsia" w:ascii="宋体" w:hAnsi="宋体" w:eastAsia="宋体" w:cs="宋体"/>
          <w:sz w:val="24"/>
          <w:szCs w:val="24"/>
        </w:rPr>
      </w:pPr>
      <w:r>
        <w:rPr>
          <w:rFonts w:hint="eastAsia" w:ascii="宋体" w:hAnsi="宋体" w:eastAsia="宋体" w:cs="宋体"/>
          <w:spacing w:val="-4"/>
          <w:sz w:val="24"/>
          <w:szCs w:val="24"/>
        </w:rPr>
        <w:t>（3）采购需求说明</w:t>
      </w:r>
    </w:p>
    <w:p w14:paraId="2023F106">
      <w:pPr>
        <w:spacing w:before="142" w:line="223" w:lineRule="auto"/>
        <w:ind w:left="556"/>
        <w:rPr>
          <w:rFonts w:hint="eastAsia" w:ascii="宋体" w:hAnsi="宋体" w:eastAsia="宋体" w:cs="宋体"/>
          <w:sz w:val="24"/>
          <w:szCs w:val="24"/>
        </w:rPr>
      </w:pPr>
      <w:r>
        <w:rPr>
          <w:rFonts w:hint="eastAsia" w:ascii="宋体" w:hAnsi="宋体" w:eastAsia="宋体" w:cs="宋体"/>
          <w:spacing w:val="-4"/>
          <w:sz w:val="24"/>
          <w:szCs w:val="24"/>
        </w:rPr>
        <w:t>（4）采购合同条款</w:t>
      </w:r>
    </w:p>
    <w:p w14:paraId="662534C5">
      <w:pPr>
        <w:spacing w:before="140" w:line="222" w:lineRule="auto"/>
        <w:ind w:left="556"/>
        <w:rPr>
          <w:rFonts w:hint="eastAsia" w:ascii="宋体" w:hAnsi="宋体" w:eastAsia="宋体" w:cs="宋体"/>
          <w:sz w:val="24"/>
          <w:szCs w:val="24"/>
        </w:rPr>
      </w:pPr>
      <w:r>
        <w:rPr>
          <w:rFonts w:hint="eastAsia" w:ascii="宋体" w:hAnsi="宋体" w:eastAsia="宋体" w:cs="宋体"/>
          <w:spacing w:val="-4"/>
          <w:sz w:val="24"/>
          <w:szCs w:val="24"/>
        </w:rPr>
        <w:t>（5）投标文件编制要求</w:t>
      </w:r>
    </w:p>
    <w:p w14:paraId="2CE8F25B">
      <w:pPr>
        <w:spacing w:before="142" w:line="223" w:lineRule="auto"/>
        <w:ind w:left="556"/>
        <w:rPr>
          <w:rFonts w:hint="eastAsia" w:ascii="宋体" w:hAnsi="宋体" w:eastAsia="宋体" w:cs="宋体"/>
          <w:sz w:val="24"/>
          <w:szCs w:val="24"/>
        </w:rPr>
      </w:pPr>
      <w:r>
        <w:rPr>
          <w:rFonts w:hint="eastAsia" w:ascii="宋体" w:hAnsi="宋体" w:eastAsia="宋体" w:cs="宋体"/>
          <w:spacing w:val="-9"/>
          <w:sz w:val="24"/>
          <w:szCs w:val="24"/>
        </w:rPr>
        <w:t>（6）附件</w:t>
      </w:r>
    </w:p>
    <w:p w14:paraId="660DDFB6">
      <w:pPr>
        <w:spacing w:before="142" w:line="223" w:lineRule="auto"/>
        <w:ind w:left="520"/>
        <w:rPr>
          <w:rFonts w:hint="eastAsia" w:ascii="宋体" w:hAnsi="宋体" w:eastAsia="宋体" w:cs="宋体"/>
          <w:sz w:val="24"/>
          <w:szCs w:val="24"/>
        </w:rPr>
      </w:pPr>
      <w:r>
        <w:rPr>
          <w:rFonts w:hint="eastAsia" w:ascii="宋体" w:hAnsi="宋体" w:eastAsia="宋体" w:cs="宋体"/>
          <w:b/>
          <w:bCs/>
          <w:spacing w:val="-6"/>
          <w:sz w:val="24"/>
          <w:szCs w:val="24"/>
        </w:rPr>
        <w:t>6</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招标文件的澄清和质疑</w:t>
      </w:r>
    </w:p>
    <w:p w14:paraId="7347A913">
      <w:pPr>
        <w:spacing w:before="143" w:line="224" w:lineRule="auto"/>
        <w:ind w:left="520"/>
        <w:rPr>
          <w:rFonts w:hint="eastAsia" w:ascii="宋体" w:hAnsi="宋体" w:eastAsia="宋体" w:cs="宋体"/>
          <w:sz w:val="24"/>
          <w:szCs w:val="24"/>
        </w:rPr>
      </w:pPr>
      <w:r>
        <w:rPr>
          <w:rFonts w:hint="eastAsia" w:ascii="宋体" w:hAnsi="宋体" w:eastAsia="宋体" w:cs="宋体"/>
          <w:spacing w:val="-8"/>
          <w:sz w:val="24"/>
          <w:szCs w:val="24"/>
        </w:rPr>
        <w:t>6.1</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综合说明</w:t>
      </w:r>
    </w:p>
    <w:p w14:paraId="35E052A7">
      <w:pPr>
        <w:spacing w:before="156" w:line="308" w:lineRule="auto"/>
        <w:ind w:left="5" w:right="28" w:firstLine="549"/>
        <w:rPr>
          <w:rFonts w:hint="eastAsia" w:ascii="宋体" w:hAnsi="宋体" w:eastAsia="宋体" w:cs="宋体"/>
          <w:sz w:val="24"/>
          <w:szCs w:val="24"/>
        </w:rPr>
      </w:pPr>
      <w:r>
        <w:rPr>
          <w:rFonts w:hint="eastAsia" w:ascii="宋体" w:hAnsi="宋体" w:eastAsia="宋体" w:cs="宋体"/>
          <w:sz w:val="24"/>
          <w:szCs w:val="24"/>
        </w:rPr>
        <w:t>投标人对政府采购活动事项有疑问的，可以向被质疑人提出询问，被质疑人应当及时予以答复，但答复的内容不得涉及商业秘密。投标人询问</w:t>
      </w:r>
      <w:r>
        <w:rPr>
          <w:rFonts w:hint="eastAsia" w:ascii="宋体" w:hAnsi="宋体" w:eastAsia="宋体" w:cs="宋体"/>
          <w:spacing w:val="-1"/>
          <w:sz w:val="24"/>
          <w:szCs w:val="24"/>
        </w:rPr>
        <w:t>或质疑实行实名制。投标人询问或质疑应当有事实根据，不得进行虚假、</w:t>
      </w:r>
      <w:r>
        <w:rPr>
          <w:rFonts w:hint="eastAsia" w:ascii="宋体" w:hAnsi="宋体" w:eastAsia="宋体" w:cs="宋体"/>
          <w:spacing w:val="-3"/>
          <w:sz w:val="24"/>
          <w:szCs w:val="24"/>
        </w:rPr>
        <w:t>恶意询问或质疑，干扰政府采购工作秩序。</w:t>
      </w:r>
    </w:p>
    <w:p w14:paraId="55DE4D10">
      <w:pPr>
        <w:spacing w:before="46" w:line="307" w:lineRule="auto"/>
        <w:ind w:left="4" w:firstLine="550"/>
        <w:jc w:val="both"/>
        <w:rPr>
          <w:rFonts w:hint="eastAsia" w:ascii="宋体" w:hAnsi="宋体" w:eastAsia="宋体" w:cs="宋体"/>
          <w:sz w:val="24"/>
          <w:szCs w:val="24"/>
        </w:rPr>
      </w:pPr>
      <w:r>
        <w:rPr>
          <w:rFonts w:hint="eastAsia" w:ascii="宋体" w:hAnsi="宋体" w:eastAsia="宋体" w:cs="宋体"/>
          <w:spacing w:val="-7"/>
          <w:sz w:val="24"/>
          <w:szCs w:val="24"/>
        </w:rPr>
        <w:t>投标人提起质疑应当符合下列条件：必须是参与</w:t>
      </w:r>
      <w:r>
        <w:rPr>
          <w:rFonts w:hint="eastAsia" w:ascii="宋体" w:hAnsi="宋体" w:eastAsia="宋体" w:cs="宋体"/>
          <w:spacing w:val="-8"/>
          <w:sz w:val="24"/>
          <w:szCs w:val="24"/>
        </w:rPr>
        <w:t>被质疑项目的投标人；</w:t>
      </w:r>
      <w:r>
        <w:rPr>
          <w:rFonts w:hint="eastAsia" w:ascii="宋体" w:hAnsi="宋体" w:eastAsia="宋体" w:cs="宋体"/>
          <w:sz w:val="24"/>
          <w:szCs w:val="24"/>
        </w:rPr>
        <w:t>必须在规定的质疑有效期内提起质疑；政府采购监督管理部门规定的其他</w:t>
      </w:r>
      <w:r>
        <w:rPr>
          <w:rFonts w:hint="eastAsia" w:ascii="宋体" w:hAnsi="宋体" w:eastAsia="宋体" w:cs="宋体"/>
          <w:spacing w:val="-10"/>
          <w:sz w:val="24"/>
          <w:szCs w:val="24"/>
        </w:rPr>
        <w:t>条件。</w:t>
      </w:r>
    </w:p>
    <w:p w14:paraId="374BF648">
      <w:pPr>
        <w:spacing w:before="42" w:line="305" w:lineRule="auto"/>
        <w:ind w:right="12" w:firstLine="569"/>
        <w:jc w:val="both"/>
        <w:rPr>
          <w:rFonts w:hint="eastAsia" w:ascii="宋体" w:hAnsi="宋体" w:eastAsia="宋体" w:cs="宋体"/>
          <w:sz w:val="24"/>
          <w:szCs w:val="24"/>
        </w:rPr>
      </w:pPr>
      <w:r>
        <w:rPr>
          <w:rFonts w:hint="eastAsia" w:ascii="宋体" w:hAnsi="宋体" w:eastAsia="宋体" w:cs="宋体"/>
          <w:spacing w:val="1"/>
          <w:sz w:val="24"/>
          <w:szCs w:val="24"/>
        </w:rPr>
        <w:t>质疑人提出质疑时，应当提交书面质疑书，质疑书应当包括</w:t>
      </w:r>
      <w:r>
        <w:rPr>
          <w:rFonts w:hint="eastAsia" w:ascii="宋体" w:hAnsi="宋体" w:eastAsia="宋体" w:cs="宋体"/>
          <w:sz w:val="24"/>
          <w:szCs w:val="24"/>
        </w:rPr>
        <w:t>下列主要</w:t>
      </w:r>
      <w:r>
        <w:rPr>
          <w:rFonts w:hint="eastAsia" w:ascii="宋体" w:hAnsi="宋体" w:eastAsia="宋体" w:cs="宋体"/>
          <w:spacing w:val="1"/>
          <w:sz w:val="24"/>
          <w:szCs w:val="24"/>
        </w:rPr>
        <w:t>内容：被质疑人的名称、地址、电话；采购项目名称、项目编号；具体事</w:t>
      </w:r>
      <w:r>
        <w:rPr>
          <w:rFonts w:hint="eastAsia" w:ascii="宋体" w:hAnsi="宋体" w:eastAsia="宋体" w:cs="宋体"/>
          <w:spacing w:val="-2"/>
          <w:sz w:val="24"/>
          <w:szCs w:val="24"/>
        </w:rPr>
        <w:t>项、请求或主张；提起质疑的投标人名称、</w:t>
      </w:r>
      <w:r>
        <w:rPr>
          <w:rFonts w:hint="eastAsia" w:ascii="宋体" w:hAnsi="宋体" w:eastAsia="宋体" w:cs="宋体"/>
          <w:spacing w:val="-3"/>
          <w:sz w:val="24"/>
          <w:szCs w:val="24"/>
        </w:rPr>
        <w:t>地址及联系方式；质疑日期。</w:t>
      </w:r>
    </w:p>
    <w:p w14:paraId="7D245FBE">
      <w:pPr>
        <w:spacing w:before="28" w:line="223" w:lineRule="auto"/>
        <w:ind w:left="569"/>
        <w:rPr>
          <w:rFonts w:hint="eastAsia" w:ascii="宋体" w:hAnsi="宋体" w:eastAsia="宋体" w:cs="宋体"/>
          <w:sz w:val="24"/>
          <w:szCs w:val="24"/>
        </w:rPr>
      </w:pPr>
      <w:r>
        <w:rPr>
          <w:rFonts w:hint="eastAsia" w:ascii="宋体" w:hAnsi="宋体" w:eastAsia="宋体" w:cs="宋体"/>
          <w:spacing w:val="-4"/>
          <w:sz w:val="24"/>
          <w:szCs w:val="24"/>
        </w:rPr>
        <w:t>质疑书的递交应当采取当面递交的形式。</w:t>
      </w:r>
    </w:p>
    <w:p w14:paraId="125C9272">
      <w:pPr>
        <w:spacing w:before="141" w:line="223" w:lineRule="auto"/>
        <w:ind w:left="573"/>
        <w:outlineLvl w:val="1"/>
        <w:rPr>
          <w:rFonts w:hint="eastAsia" w:ascii="宋体" w:hAnsi="宋体" w:eastAsia="宋体" w:cs="宋体"/>
          <w:sz w:val="24"/>
          <w:szCs w:val="24"/>
        </w:rPr>
      </w:pPr>
      <w:r>
        <w:rPr>
          <w:rFonts w:hint="eastAsia" w:ascii="宋体" w:hAnsi="宋体" w:eastAsia="宋体" w:cs="宋体"/>
          <w:spacing w:val="-2"/>
          <w:sz w:val="24"/>
          <w:szCs w:val="24"/>
        </w:rPr>
        <w:t>6.2 对招标文件的澄清和质疑</w:t>
      </w:r>
    </w:p>
    <w:p w14:paraId="46AF27A2">
      <w:pPr>
        <w:spacing w:before="50" w:line="309" w:lineRule="auto"/>
        <w:ind w:right="245" w:firstLine="559"/>
        <w:jc w:val="both"/>
        <w:rPr>
          <w:rFonts w:hint="eastAsia" w:ascii="宋体" w:hAnsi="宋体" w:eastAsia="宋体" w:cs="宋体"/>
          <w:spacing w:val="-5"/>
          <w:sz w:val="24"/>
          <w:szCs w:val="24"/>
        </w:rPr>
      </w:pPr>
      <w:r>
        <w:rPr>
          <w:rFonts w:hint="eastAsia" w:ascii="宋体" w:hAnsi="宋体" w:eastAsia="宋体" w:cs="宋体"/>
          <w:spacing w:val="-5"/>
          <w:sz w:val="24"/>
          <w:szCs w:val="24"/>
        </w:rPr>
        <w:t>投标人应及时下载招标文件，若对招标文件有疑问需要澄清或质疑，须在投标截止15日前，由澄清或质疑方的法定代表人或授权投标人（必须为法定代表人授权进行该项目投标的被授权人）以书面形式向招标人递交澄清或质疑函(原件)，并登记备案。澄清或质疑函须由法定代表人亲笔签名。澄清函应说明需要澄清的内容，质疑函除应说明需要质疑的内容外，还应提供能够证明质疑内容的相关书面印证材料。澄清或质疑函应内容真实，理由充分，不得进行恶意质疑。由法定代表人递交澄清或质疑函时，提供法定代表人身份证复印件； 由授权投标人递交澄清或质疑函时，还须提供法定代表人授权书和质疑授权书（均为原件）及被授权投标人的身份证复印件。身份证复印件须正反面清晰、有效，并要求由该身份证持有人在复印件正反面非空白位置注明</w:t>
      </w:r>
      <w:r>
        <w:rPr>
          <w:rFonts w:hint="eastAsia" w:ascii="宋体" w:hAnsi="宋体" w:eastAsia="宋体" w:cs="宋体"/>
          <w:b/>
          <w:bCs/>
          <w:spacing w:val="-5"/>
          <w:sz w:val="24"/>
          <w:szCs w:val="24"/>
        </w:rPr>
        <w:t>“该复印件仅用于</w:t>
      </w:r>
      <w:r>
        <w:rPr>
          <w:rFonts w:hint="eastAsia" w:ascii="宋体" w:hAnsi="宋体" w:eastAsia="宋体" w:cs="宋体"/>
          <w:b/>
          <w:bCs/>
          <w:spacing w:val="-5"/>
          <w:sz w:val="24"/>
          <w:szCs w:val="24"/>
          <w:lang w:val="en-US" w:eastAsia="zh-CN"/>
        </w:rPr>
        <w:t>2025年-2027年吐鲁番市城镇职工、城乡居民大病保险服务项目</w:t>
      </w:r>
      <w:r>
        <w:rPr>
          <w:rFonts w:hint="eastAsia" w:ascii="宋体" w:hAnsi="宋体" w:eastAsia="宋体" w:cs="宋体"/>
          <w:b/>
          <w:bCs/>
          <w:spacing w:val="-5"/>
          <w:sz w:val="24"/>
          <w:szCs w:val="24"/>
        </w:rPr>
        <w:t>澄清或质疑使用 ”</w:t>
      </w:r>
      <w:r>
        <w:rPr>
          <w:rFonts w:hint="eastAsia" w:ascii="宋体" w:hAnsi="宋体" w:eastAsia="宋体" w:cs="宋体"/>
          <w:spacing w:val="-5"/>
          <w:sz w:val="24"/>
          <w:szCs w:val="24"/>
        </w:rPr>
        <w:t>字样，并由身份证持有人签字确认 。上述资料均须加盖公章。</w:t>
      </w:r>
    </w:p>
    <w:p w14:paraId="118AC4A4">
      <w:pPr>
        <w:spacing w:before="50" w:line="309" w:lineRule="auto"/>
        <w:ind w:right="245" w:firstLine="559"/>
        <w:jc w:val="both"/>
        <w:rPr>
          <w:rFonts w:hint="eastAsia" w:ascii="宋体" w:hAnsi="宋体" w:eastAsia="宋体" w:cs="宋体"/>
          <w:sz w:val="24"/>
          <w:szCs w:val="24"/>
        </w:rPr>
      </w:pPr>
      <w:r>
        <w:rPr>
          <w:rFonts w:hint="eastAsia" w:ascii="宋体" w:hAnsi="宋体" w:eastAsia="宋体" w:cs="宋体"/>
          <w:spacing w:val="-5"/>
          <w:sz w:val="24"/>
          <w:szCs w:val="24"/>
        </w:rPr>
        <w:t>招标人在投标截止3日前，根据澄清或质疑函的具体内容相应作出受</w:t>
      </w:r>
      <w:r>
        <w:rPr>
          <w:rFonts w:hint="eastAsia" w:ascii="宋体" w:hAnsi="宋体" w:eastAsia="宋体" w:cs="宋体"/>
          <w:spacing w:val="1"/>
          <w:sz w:val="24"/>
          <w:szCs w:val="24"/>
        </w:rPr>
        <w:t>理或不予受理的答复，并以书面形式回复提出澄清或质疑的投标人，或在新疆政府采购网上予以公告（但答复内容不得涉及商业秘密）。如因投标</w:t>
      </w:r>
      <w:r>
        <w:rPr>
          <w:rFonts w:hint="eastAsia" w:ascii="宋体" w:hAnsi="宋体" w:eastAsia="宋体" w:cs="宋体"/>
          <w:spacing w:val="-2"/>
          <w:sz w:val="24"/>
          <w:szCs w:val="24"/>
        </w:rPr>
        <w:t>人自身原因，在投标文件中未对网上公布的</w:t>
      </w:r>
      <w:r>
        <w:rPr>
          <w:rFonts w:hint="eastAsia" w:ascii="宋体" w:hAnsi="宋体" w:eastAsia="宋体" w:cs="宋体"/>
          <w:spacing w:val="-3"/>
          <w:sz w:val="24"/>
          <w:szCs w:val="24"/>
        </w:rPr>
        <w:t>内容做出实质性响应的，</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由此</w:t>
      </w:r>
      <w:r>
        <w:rPr>
          <w:rFonts w:hint="eastAsia" w:ascii="宋体" w:hAnsi="宋体" w:eastAsia="宋体" w:cs="宋体"/>
          <w:spacing w:val="-4"/>
          <w:sz w:val="24"/>
          <w:szCs w:val="24"/>
        </w:rPr>
        <w:t>造成的后果由投标人自行承担。</w:t>
      </w:r>
    </w:p>
    <w:p w14:paraId="251DED12">
      <w:pPr>
        <w:spacing w:before="27" w:line="223" w:lineRule="auto"/>
        <w:ind w:left="577"/>
        <w:outlineLvl w:val="1"/>
        <w:rPr>
          <w:rFonts w:hint="eastAsia" w:ascii="宋体" w:hAnsi="宋体" w:eastAsia="宋体" w:cs="宋体"/>
          <w:sz w:val="24"/>
          <w:szCs w:val="24"/>
        </w:rPr>
      </w:pPr>
      <w:r>
        <w:rPr>
          <w:rFonts w:hint="eastAsia" w:ascii="宋体" w:hAnsi="宋体" w:eastAsia="宋体" w:cs="宋体"/>
          <w:spacing w:val="-2"/>
          <w:sz w:val="24"/>
          <w:szCs w:val="24"/>
        </w:rPr>
        <w:t>6.3 对招标项目质疑的答复</w:t>
      </w:r>
    </w:p>
    <w:p w14:paraId="2304B3CB">
      <w:pPr>
        <w:spacing w:before="155" w:line="313" w:lineRule="auto"/>
        <w:ind w:right="241" w:firstLine="558"/>
        <w:jc w:val="both"/>
        <w:rPr>
          <w:rFonts w:hint="eastAsia" w:ascii="宋体" w:hAnsi="宋体" w:eastAsia="宋体" w:cs="宋体"/>
          <w:sz w:val="24"/>
          <w:szCs w:val="24"/>
        </w:rPr>
      </w:pPr>
      <w:r>
        <w:rPr>
          <w:rFonts w:hint="eastAsia" w:ascii="宋体" w:hAnsi="宋体" w:eastAsia="宋体" w:cs="宋体"/>
          <w:sz w:val="24"/>
          <w:szCs w:val="24"/>
        </w:rPr>
        <w:t>投标人认为招标过程、中标结果使自己的权益受到损害的，可以在知</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道或者应知其权益受到损害之日起7个工作</w:t>
      </w:r>
      <w:r>
        <w:rPr>
          <w:rFonts w:hint="eastAsia" w:ascii="宋体" w:hAnsi="宋体" w:eastAsia="宋体" w:cs="宋体"/>
          <w:spacing w:val="-2"/>
          <w:sz w:val="24"/>
          <w:szCs w:val="24"/>
        </w:rPr>
        <w:t>日内，由质疑方的法定代表人</w:t>
      </w:r>
      <w:r>
        <w:rPr>
          <w:rFonts w:hint="eastAsia" w:ascii="宋体" w:hAnsi="宋体" w:eastAsia="宋体" w:cs="宋体"/>
          <w:spacing w:val="-1"/>
          <w:sz w:val="24"/>
          <w:szCs w:val="24"/>
        </w:rPr>
        <w:t>或授权投标人以书面形式向招标人递交质疑</w:t>
      </w:r>
      <w:r>
        <w:rPr>
          <w:rFonts w:hint="eastAsia" w:ascii="宋体" w:hAnsi="宋体" w:eastAsia="宋体" w:cs="宋体"/>
          <w:spacing w:val="-2"/>
          <w:sz w:val="24"/>
          <w:szCs w:val="24"/>
        </w:rPr>
        <w:t>函（原件</w:t>
      </w:r>
      <w:r>
        <w:rPr>
          <w:rFonts w:hint="eastAsia" w:ascii="宋体" w:hAnsi="宋体" w:eastAsia="宋体" w:cs="宋体"/>
          <w:spacing w:val="24"/>
          <w:sz w:val="24"/>
          <w:szCs w:val="24"/>
        </w:rPr>
        <w:t>），</w:t>
      </w:r>
      <w:r>
        <w:rPr>
          <w:rFonts w:hint="eastAsia" w:ascii="宋体" w:hAnsi="宋体" w:eastAsia="宋体" w:cs="宋体"/>
          <w:spacing w:val="-2"/>
          <w:sz w:val="24"/>
          <w:szCs w:val="24"/>
        </w:rPr>
        <w:t>并登记备案。质</w:t>
      </w:r>
      <w:r>
        <w:rPr>
          <w:rFonts w:hint="eastAsia" w:ascii="宋体" w:hAnsi="宋体" w:eastAsia="宋体" w:cs="宋体"/>
          <w:spacing w:val="1"/>
          <w:sz w:val="24"/>
          <w:szCs w:val="24"/>
        </w:rPr>
        <w:t>疑函须由法定代表人亲笔签名，除应说明需要质疑的内容外，还应提供能</w:t>
      </w:r>
      <w:r>
        <w:rPr>
          <w:rFonts w:hint="eastAsia" w:ascii="宋体" w:hAnsi="宋体" w:eastAsia="宋体" w:cs="宋体"/>
          <w:sz w:val="24"/>
          <w:szCs w:val="24"/>
        </w:rPr>
        <w:t>够证明质疑内容的相关书面印证材料。质疑函应内容真实，理由充分，不</w:t>
      </w:r>
      <w:r>
        <w:rPr>
          <w:rFonts w:hint="eastAsia" w:ascii="宋体" w:hAnsi="宋体" w:eastAsia="宋体" w:cs="宋体"/>
          <w:spacing w:val="1"/>
          <w:sz w:val="24"/>
          <w:szCs w:val="24"/>
        </w:rPr>
        <w:t>得进行恶意质疑。由法定代表人递交质疑函时，须提供法定代表人身份证</w:t>
      </w:r>
      <w:r>
        <w:rPr>
          <w:rFonts w:hint="eastAsia" w:ascii="宋体" w:hAnsi="宋体" w:eastAsia="宋体" w:cs="宋体"/>
          <w:spacing w:val="-1"/>
          <w:sz w:val="24"/>
          <w:szCs w:val="24"/>
        </w:rPr>
        <w:t>复印件；由授权投标人递交质疑函时，还须提供法定代表人投标授权书和</w:t>
      </w:r>
      <w:r>
        <w:rPr>
          <w:rFonts w:hint="eastAsia" w:ascii="宋体" w:hAnsi="宋体" w:eastAsia="宋体" w:cs="宋体"/>
          <w:spacing w:val="1"/>
          <w:sz w:val="24"/>
          <w:szCs w:val="24"/>
        </w:rPr>
        <w:t>质疑授权书（均为原件）及被授权投标人的身份证复印件。身份证复印件</w:t>
      </w:r>
      <w:r>
        <w:rPr>
          <w:rFonts w:hint="eastAsia" w:ascii="宋体" w:hAnsi="宋体" w:eastAsia="宋体" w:cs="宋体"/>
          <w:spacing w:val="-6"/>
          <w:sz w:val="24"/>
          <w:szCs w:val="24"/>
        </w:rPr>
        <w:t>须正反面清晰、有效，并由该身份证持有人在复印件正反面非空白位置注</w:t>
      </w:r>
      <w:r>
        <w:rPr>
          <w:rFonts w:hint="eastAsia" w:ascii="宋体" w:hAnsi="宋体" w:eastAsia="宋体" w:cs="宋体"/>
          <w:sz w:val="24"/>
          <w:szCs w:val="24"/>
        </w:rPr>
        <w:t xml:space="preserve"> </w:t>
      </w:r>
      <w:r>
        <w:rPr>
          <w:rFonts w:hint="eastAsia" w:ascii="宋体" w:hAnsi="宋体" w:eastAsia="宋体" w:cs="宋体"/>
          <w:spacing w:val="-2"/>
          <w:sz w:val="24"/>
          <w:szCs w:val="24"/>
        </w:rPr>
        <w:t>明“</w:t>
      </w:r>
      <w:r>
        <w:rPr>
          <w:rFonts w:hint="eastAsia" w:ascii="宋体" w:hAnsi="宋体" w:eastAsia="宋体" w:cs="宋体"/>
          <w:b/>
          <w:bCs/>
          <w:spacing w:val="-2"/>
          <w:sz w:val="24"/>
          <w:szCs w:val="24"/>
        </w:rPr>
        <w:t>该复印件仅用于</w:t>
      </w:r>
      <w:r>
        <w:rPr>
          <w:rFonts w:hint="eastAsia" w:ascii="宋体" w:hAnsi="宋体" w:eastAsia="宋体" w:cs="宋体"/>
          <w:b/>
          <w:bCs/>
          <w:spacing w:val="-2"/>
          <w:sz w:val="24"/>
          <w:szCs w:val="24"/>
          <w:lang w:val="en-US" w:eastAsia="zh-CN"/>
        </w:rPr>
        <w:t>2025年-2027年吐鲁番市城镇职工、城乡居民大病保险服务项目</w:t>
      </w:r>
      <w:r>
        <w:rPr>
          <w:rFonts w:hint="eastAsia" w:ascii="宋体" w:hAnsi="宋体" w:eastAsia="宋体" w:cs="宋体"/>
          <w:b/>
          <w:bCs/>
          <w:spacing w:val="-2"/>
          <w:sz w:val="24"/>
          <w:szCs w:val="24"/>
        </w:rPr>
        <w:t>质疑</w:t>
      </w:r>
      <w:r>
        <w:rPr>
          <w:rFonts w:hint="eastAsia" w:ascii="宋体" w:hAnsi="宋体" w:eastAsia="宋体" w:cs="宋体"/>
          <w:b/>
          <w:bCs/>
          <w:spacing w:val="-4"/>
          <w:sz w:val="24"/>
          <w:szCs w:val="24"/>
        </w:rPr>
        <w:t>使用</w:t>
      </w:r>
      <w:r>
        <w:rPr>
          <w:rFonts w:hint="eastAsia" w:ascii="宋体" w:hAnsi="宋体" w:eastAsia="宋体" w:cs="宋体"/>
          <w:spacing w:val="-70"/>
          <w:sz w:val="24"/>
          <w:szCs w:val="24"/>
        </w:rPr>
        <w:t xml:space="preserve"> </w:t>
      </w:r>
      <w:r>
        <w:rPr>
          <w:rFonts w:hint="eastAsia" w:ascii="宋体" w:hAnsi="宋体" w:eastAsia="宋体" w:cs="宋体"/>
          <w:spacing w:val="-4"/>
          <w:sz w:val="24"/>
          <w:szCs w:val="24"/>
        </w:rPr>
        <w:t>”字样，并由身份证持有人签字确认。上述资料均须加盖公章。</w:t>
      </w:r>
    </w:p>
    <w:p w14:paraId="62A7BB3B">
      <w:pPr>
        <w:spacing w:before="45" w:line="311" w:lineRule="auto"/>
        <w:ind w:left="14" w:right="243" w:firstLine="544"/>
        <w:jc w:val="both"/>
        <w:rPr>
          <w:rFonts w:hint="eastAsia" w:ascii="宋体" w:hAnsi="宋体" w:eastAsia="宋体" w:cs="宋体"/>
          <w:sz w:val="24"/>
          <w:szCs w:val="24"/>
        </w:rPr>
      </w:pPr>
      <w:r>
        <w:rPr>
          <w:rFonts w:hint="eastAsia" w:ascii="宋体" w:hAnsi="宋体" w:eastAsia="宋体" w:cs="宋体"/>
          <w:spacing w:val="1"/>
          <w:sz w:val="24"/>
          <w:szCs w:val="24"/>
        </w:rPr>
        <w:t>招标人应在受理投标人的书面质疑后，根据质疑函的内容及时向递交</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质疑函的投标人作出受理或不予受理的答复，并以书面形</w:t>
      </w:r>
      <w:r>
        <w:rPr>
          <w:rFonts w:hint="eastAsia" w:ascii="宋体" w:hAnsi="宋体" w:eastAsia="宋体" w:cs="宋体"/>
          <w:sz w:val="24"/>
          <w:szCs w:val="24"/>
        </w:rPr>
        <w:t xml:space="preserve">式回复提出质疑 </w:t>
      </w:r>
      <w:r>
        <w:rPr>
          <w:rFonts w:hint="eastAsia" w:ascii="宋体" w:hAnsi="宋体" w:eastAsia="宋体" w:cs="宋体"/>
          <w:spacing w:val="1"/>
          <w:sz w:val="24"/>
          <w:szCs w:val="24"/>
        </w:rPr>
        <w:t>的投标人，或在新疆政府采购网上予以公告（但答复内容</w:t>
      </w:r>
      <w:r>
        <w:rPr>
          <w:rFonts w:hint="eastAsia" w:ascii="宋体" w:hAnsi="宋体" w:eastAsia="宋体" w:cs="宋体"/>
          <w:sz w:val="24"/>
          <w:szCs w:val="24"/>
        </w:rPr>
        <w:t>不得涉及商业秘</w:t>
      </w:r>
      <w:r>
        <w:rPr>
          <w:rFonts w:hint="eastAsia" w:ascii="宋体" w:hAnsi="宋体" w:eastAsia="宋体" w:cs="宋体"/>
          <w:spacing w:val="-12"/>
          <w:sz w:val="24"/>
          <w:szCs w:val="24"/>
        </w:rPr>
        <w:t>密）。</w:t>
      </w:r>
    </w:p>
    <w:p w14:paraId="669FEB92">
      <w:pPr>
        <w:spacing w:before="169" w:line="299" w:lineRule="auto"/>
        <w:ind w:left="35" w:right="210" w:firstLine="539"/>
        <w:rPr>
          <w:rFonts w:hint="eastAsia" w:ascii="宋体" w:hAnsi="宋体" w:eastAsia="宋体" w:cs="宋体"/>
          <w:sz w:val="24"/>
          <w:szCs w:val="24"/>
        </w:rPr>
      </w:pPr>
      <w:r>
        <w:rPr>
          <w:rFonts w:hint="eastAsia" w:ascii="宋体" w:hAnsi="宋体" w:eastAsia="宋体" w:cs="宋体"/>
          <w:spacing w:val="-2"/>
          <w:sz w:val="24"/>
          <w:szCs w:val="24"/>
        </w:rPr>
        <w:t>6.4 澄清或质疑不予受理的情况</w:t>
      </w:r>
      <w:r>
        <w:rPr>
          <w:rFonts w:hint="eastAsia" w:ascii="宋体" w:hAnsi="宋体" w:eastAsia="宋体" w:cs="宋体"/>
          <w:spacing w:val="1"/>
          <w:sz w:val="24"/>
          <w:szCs w:val="24"/>
        </w:rPr>
        <w:t>有下列情形之一的，属于无效质疑，被质疑人不予受理，由此产生的影</w:t>
      </w:r>
      <w:r>
        <w:rPr>
          <w:rFonts w:hint="eastAsia" w:ascii="宋体" w:hAnsi="宋体" w:eastAsia="宋体" w:cs="宋体"/>
          <w:spacing w:val="-8"/>
          <w:sz w:val="24"/>
          <w:szCs w:val="24"/>
        </w:rPr>
        <w:t>响由投标人自行承担：</w:t>
      </w:r>
    </w:p>
    <w:p w14:paraId="5C2F152D">
      <w:pPr>
        <w:spacing w:before="28" w:line="223" w:lineRule="auto"/>
        <w:ind w:left="664"/>
        <w:rPr>
          <w:rFonts w:hint="eastAsia" w:ascii="宋体" w:hAnsi="宋体" w:eastAsia="宋体" w:cs="宋体"/>
          <w:sz w:val="24"/>
          <w:szCs w:val="24"/>
        </w:rPr>
      </w:pPr>
      <w:r>
        <w:rPr>
          <w:rFonts w:hint="eastAsia" w:ascii="宋体" w:hAnsi="宋体" w:eastAsia="宋体" w:cs="宋体"/>
          <w:spacing w:val="-6"/>
          <w:sz w:val="24"/>
          <w:szCs w:val="24"/>
        </w:rPr>
        <w:t>(一)不是参与该政府采购项目活动的投标人;</w:t>
      </w:r>
    </w:p>
    <w:p w14:paraId="10FDE44A">
      <w:pPr>
        <w:spacing w:before="139" w:line="223" w:lineRule="auto"/>
        <w:ind w:left="664"/>
        <w:rPr>
          <w:rFonts w:hint="eastAsia" w:ascii="宋体" w:hAnsi="宋体" w:eastAsia="宋体" w:cs="宋体"/>
          <w:sz w:val="24"/>
          <w:szCs w:val="24"/>
        </w:rPr>
      </w:pPr>
      <w:r>
        <w:rPr>
          <w:rFonts w:hint="eastAsia" w:ascii="宋体" w:hAnsi="宋体" w:eastAsia="宋体" w:cs="宋体"/>
          <w:spacing w:val="-5"/>
          <w:sz w:val="24"/>
          <w:szCs w:val="24"/>
        </w:rPr>
        <w:t>(二)被质疑人为采购人或政府采购代理机构</w:t>
      </w:r>
      <w:r>
        <w:rPr>
          <w:rFonts w:hint="eastAsia" w:ascii="宋体" w:hAnsi="宋体" w:eastAsia="宋体" w:cs="宋体"/>
          <w:spacing w:val="-6"/>
          <w:sz w:val="24"/>
          <w:szCs w:val="24"/>
        </w:rPr>
        <w:t>之外的；</w:t>
      </w:r>
    </w:p>
    <w:p w14:paraId="54AC5BE8">
      <w:pPr>
        <w:spacing w:before="139" w:line="223" w:lineRule="auto"/>
        <w:ind w:left="664"/>
        <w:rPr>
          <w:rFonts w:hint="eastAsia" w:ascii="宋体" w:hAnsi="宋体" w:eastAsia="宋体" w:cs="宋体"/>
          <w:sz w:val="24"/>
          <w:szCs w:val="24"/>
        </w:rPr>
      </w:pPr>
      <w:r>
        <w:rPr>
          <w:rFonts w:hint="eastAsia" w:ascii="宋体" w:hAnsi="宋体" w:eastAsia="宋体" w:cs="宋体"/>
          <w:spacing w:val="-6"/>
          <w:sz w:val="24"/>
          <w:szCs w:val="24"/>
        </w:rPr>
        <w:t>(三)所有质疑事项超过质疑有效期的；</w:t>
      </w:r>
    </w:p>
    <w:p w14:paraId="35F01158">
      <w:pPr>
        <w:spacing w:before="141" w:line="223" w:lineRule="auto"/>
        <w:ind w:left="664"/>
        <w:rPr>
          <w:rFonts w:hint="eastAsia" w:ascii="宋体" w:hAnsi="宋体" w:eastAsia="宋体" w:cs="宋体"/>
          <w:sz w:val="24"/>
          <w:szCs w:val="24"/>
        </w:rPr>
      </w:pPr>
      <w:r>
        <w:rPr>
          <w:rFonts w:hint="eastAsia" w:ascii="宋体" w:hAnsi="宋体" w:eastAsia="宋体" w:cs="宋体"/>
          <w:spacing w:val="-8"/>
          <w:sz w:val="24"/>
          <w:szCs w:val="24"/>
        </w:rPr>
        <w:t>(四)未按上述规定递交澄清或质疑函的；</w:t>
      </w:r>
    </w:p>
    <w:p w14:paraId="4AF70B11">
      <w:pPr>
        <w:spacing w:before="138" w:line="222" w:lineRule="auto"/>
        <w:ind w:left="664"/>
        <w:rPr>
          <w:rFonts w:hint="eastAsia" w:ascii="宋体" w:hAnsi="宋体" w:eastAsia="宋体" w:cs="宋体"/>
          <w:sz w:val="24"/>
          <w:szCs w:val="24"/>
        </w:rPr>
      </w:pPr>
      <w:r>
        <w:rPr>
          <w:rFonts w:hint="eastAsia" w:ascii="宋体" w:hAnsi="宋体" w:eastAsia="宋体" w:cs="宋体"/>
          <w:spacing w:val="-8"/>
          <w:sz w:val="24"/>
          <w:szCs w:val="24"/>
        </w:rPr>
        <w:t>(五) 其它不符合受理条件的情形。</w:t>
      </w:r>
    </w:p>
    <w:p w14:paraId="6BA102F5">
      <w:pPr>
        <w:spacing w:before="144" w:line="223" w:lineRule="auto"/>
        <w:ind w:left="578"/>
        <w:rPr>
          <w:rFonts w:hint="eastAsia" w:ascii="宋体" w:hAnsi="宋体" w:eastAsia="宋体" w:cs="宋体"/>
          <w:sz w:val="24"/>
          <w:szCs w:val="24"/>
        </w:rPr>
      </w:pPr>
      <w:r>
        <w:rPr>
          <w:rFonts w:hint="eastAsia" w:ascii="宋体" w:hAnsi="宋体" w:eastAsia="宋体" w:cs="宋体"/>
          <w:b/>
          <w:bCs/>
          <w:spacing w:val="-11"/>
          <w:sz w:val="24"/>
          <w:szCs w:val="24"/>
        </w:rPr>
        <w:t>7</w:t>
      </w:r>
      <w:r>
        <w:rPr>
          <w:rFonts w:hint="eastAsia" w:ascii="宋体" w:hAnsi="宋体" w:eastAsia="宋体" w:cs="宋体"/>
          <w:spacing w:val="19"/>
          <w:sz w:val="24"/>
          <w:szCs w:val="24"/>
        </w:rPr>
        <w:t xml:space="preserve">  </w:t>
      </w:r>
      <w:r>
        <w:rPr>
          <w:rFonts w:hint="eastAsia" w:ascii="宋体" w:hAnsi="宋体" w:eastAsia="宋体" w:cs="宋体"/>
          <w:b/>
          <w:bCs/>
          <w:spacing w:val="-11"/>
          <w:sz w:val="24"/>
          <w:szCs w:val="24"/>
        </w:rPr>
        <w:t>招标文件的修改</w:t>
      </w:r>
    </w:p>
    <w:p w14:paraId="6C77C231">
      <w:pPr>
        <w:spacing w:before="160" w:line="307" w:lineRule="auto"/>
        <w:ind w:left="20" w:right="246" w:firstLine="558"/>
        <w:rPr>
          <w:rFonts w:hint="eastAsia" w:ascii="宋体" w:hAnsi="宋体" w:eastAsia="宋体" w:cs="宋体"/>
          <w:sz w:val="24"/>
          <w:szCs w:val="24"/>
        </w:rPr>
      </w:pPr>
      <w:r>
        <w:rPr>
          <w:rFonts w:hint="eastAsia" w:ascii="宋体" w:hAnsi="宋体" w:eastAsia="宋体" w:cs="宋体"/>
          <w:sz w:val="24"/>
          <w:szCs w:val="24"/>
        </w:rPr>
        <w:t>7.1 招标人可以按规定对已发出的招标文件进行必要的澄清或修</w:t>
      </w:r>
      <w:r>
        <w:rPr>
          <w:rFonts w:hint="eastAsia" w:ascii="宋体" w:hAnsi="宋体" w:eastAsia="宋体" w:cs="宋体"/>
          <w:spacing w:val="-1"/>
          <w:sz w:val="24"/>
          <w:szCs w:val="24"/>
        </w:rPr>
        <w:t>改。 招</w:t>
      </w:r>
      <w:r>
        <w:rPr>
          <w:rFonts w:hint="eastAsia" w:ascii="宋体" w:hAnsi="宋体" w:eastAsia="宋体" w:cs="宋体"/>
          <w:spacing w:val="-6"/>
          <w:sz w:val="24"/>
          <w:szCs w:val="24"/>
        </w:rPr>
        <w:t>标人应当在投标截止时间至少15日前，</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以公告形式通知所有潜在投标人；</w:t>
      </w:r>
      <w:r>
        <w:rPr>
          <w:rFonts w:hint="eastAsia" w:ascii="宋体" w:hAnsi="宋体" w:eastAsia="宋体" w:cs="宋体"/>
          <w:sz w:val="24"/>
          <w:szCs w:val="24"/>
        </w:rPr>
        <w:t xml:space="preserve"> </w:t>
      </w:r>
      <w:r>
        <w:rPr>
          <w:rFonts w:hint="eastAsia" w:ascii="宋体" w:hAnsi="宋体" w:eastAsia="宋体" w:cs="宋体"/>
          <w:spacing w:val="-9"/>
          <w:sz w:val="24"/>
          <w:szCs w:val="24"/>
        </w:rPr>
        <w:t>不足15日的，招标人应当顺延提交投标文件的截止时间。</w:t>
      </w:r>
    </w:p>
    <w:p w14:paraId="2FAC2F91">
      <w:pPr>
        <w:pStyle w:val="5"/>
        <w:spacing w:line="406" w:lineRule="auto"/>
        <w:rPr>
          <w:rFonts w:hint="eastAsia" w:ascii="宋体" w:hAnsi="宋体" w:eastAsia="宋体" w:cs="宋体"/>
          <w:sz w:val="24"/>
          <w:szCs w:val="24"/>
        </w:rPr>
      </w:pPr>
    </w:p>
    <w:p w14:paraId="5921630A">
      <w:pPr>
        <w:spacing w:before="92" w:line="222" w:lineRule="auto"/>
        <w:ind w:left="3283"/>
        <w:rPr>
          <w:rFonts w:hint="eastAsia" w:ascii="宋体" w:hAnsi="宋体" w:eastAsia="宋体" w:cs="宋体"/>
          <w:sz w:val="24"/>
          <w:szCs w:val="24"/>
        </w:rPr>
      </w:pPr>
      <w:r>
        <w:rPr>
          <w:rFonts w:hint="eastAsia" w:ascii="宋体" w:hAnsi="宋体" w:eastAsia="宋体" w:cs="宋体"/>
          <w:b/>
          <w:bCs/>
          <w:spacing w:val="-13"/>
          <w:sz w:val="24"/>
          <w:szCs w:val="24"/>
        </w:rPr>
        <w:t>(三)</w:t>
      </w:r>
      <w:r>
        <w:rPr>
          <w:rFonts w:hint="eastAsia" w:ascii="宋体" w:hAnsi="宋体" w:eastAsia="宋体" w:cs="宋体"/>
          <w:spacing w:val="-13"/>
          <w:sz w:val="24"/>
          <w:szCs w:val="24"/>
        </w:rPr>
        <w:t xml:space="preserve"> </w:t>
      </w:r>
      <w:r>
        <w:rPr>
          <w:rFonts w:hint="eastAsia" w:ascii="宋体" w:hAnsi="宋体" w:eastAsia="宋体" w:cs="宋体"/>
          <w:b/>
          <w:bCs/>
          <w:spacing w:val="-13"/>
          <w:sz w:val="24"/>
          <w:szCs w:val="24"/>
        </w:rPr>
        <w:t>投标文件的编制</w:t>
      </w:r>
    </w:p>
    <w:p w14:paraId="10ED68DD">
      <w:pPr>
        <w:spacing w:before="138" w:line="220" w:lineRule="auto"/>
        <w:ind w:left="566"/>
        <w:rPr>
          <w:rFonts w:hint="eastAsia" w:ascii="宋体" w:hAnsi="宋体" w:eastAsia="宋体" w:cs="宋体"/>
          <w:sz w:val="24"/>
          <w:szCs w:val="24"/>
        </w:rPr>
      </w:pPr>
      <w:r>
        <w:rPr>
          <w:rFonts w:hint="eastAsia" w:ascii="宋体" w:hAnsi="宋体" w:eastAsia="宋体" w:cs="宋体"/>
          <w:b/>
          <w:bCs/>
          <w:spacing w:val="-10"/>
          <w:sz w:val="24"/>
          <w:szCs w:val="24"/>
        </w:rPr>
        <w:t>8</w:t>
      </w:r>
      <w:r>
        <w:rPr>
          <w:rFonts w:hint="eastAsia" w:ascii="宋体" w:hAnsi="宋体" w:eastAsia="宋体" w:cs="宋体"/>
          <w:spacing w:val="20"/>
          <w:sz w:val="24"/>
          <w:szCs w:val="24"/>
        </w:rPr>
        <w:t xml:space="preserve">  </w:t>
      </w:r>
      <w:r>
        <w:rPr>
          <w:rFonts w:hint="eastAsia" w:ascii="宋体" w:hAnsi="宋体" w:eastAsia="宋体" w:cs="宋体"/>
          <w:b/>
          <w:bCs/>
          <w:spacing w:val="-10"/>
          <w:sz w:val="24"/>
          <w:szCs w:val="24"/>
        </w:rPr>
        <w:t>投标文件的编辑</w:t>
      </w:r>
    </w:p>
    <w:p w14:paraId="364DAB33">
      <w:pPr>
        <w:spacing w:before="170" w:line="261" w:lineRule="auto"/>
        <w:ind w:left="572" w:right="1296" w:hanging="6"/>
        <w:rPr>
          <w:rFonts w:hint="eastAsia" w:ascii="宋体" w:hAnsi="宋体" w:eastAsia="宋体" w:cs="宋体"/>
          <w:spacing w:val="-2"/>
          <w:sz w:val="24"/>
          <w:szCs w:val="24"/>
        </w:rPr>
      </w:pPr>
      <w:r>
        <w:rPr>
          <w:rFonts w:hint="eastAsia" w:ascii="宋体" w:hAnsi="宋体" w:eastAsia="宋体" w:cs="宋体"/>
          <w:spacing w:val="-2"/>
          <w:sz w:val="24"/>
          <w:szCs w:val="24"/>
        </w:rPr>
        <w:t>8.1 投标文件应以中文书写，行间不得插字、涂改和增删。</w:t>
      </w:r>
    </w:p>
    <w:p w14:paraId="4F61DB4B">
      <w:pPr>
        <w:spacing w:before="170" w:line="261" w:lineRule="auto"/>
        <w:ind w:left="572" w:right="1296" w:hanging="6"/>
        <w:rPr>
          <w:rFonts w:hint="eastAsia" w:ascii="宋体" w:hAnsi="宋体" w:eastAsia="宋体" w:cs="宋体"/>
          <w:sz w:val="24"/>
          <w:szCs w:val="24"/>
        </w:rPr>
      </w:pPr>
      <w:r>
        <w:rPr>
          <w:rFonts w:hint="eastAsia" w:ascii="宋体" w:hAnsi="宋体" w:eastAsia="宋体" w:cs="宋体"/>
          <w:spacing w:val="-2"/>
          <w:sz w:val="24"/>
          <w:szCs w:val="24"/>
        </w:rPr>
        <w:t>8.2</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投标文件应按《投标文件编制及排版顺序》制作。</w:t>
      </w:r>
    </w:p>
    <w:p w14:paraId="4163E984">
      <w:pPr>
        <w:spacing w:before="168" w:line="260" w:lineRule="auto"/>
        <w:ind w:left="20" w:right="210" w:firstLine="545"/>
        <w:rPr>
          <w:rFonts w:hint="eastAsia" w:ascii="宋体" w:hAnsi="宋体" w:eastAsia="宋体" w:cs="宋体"/>
          <w:sz w:val="24"/>
          <w:szCs w:val="24"/>
        </w:rPr>
      </w:pPr>
      <w:r>
        <w:rPr>
          <w:rFonts w:hint="eastAsia" w:ascii="宋体" w:hAnsi="宋体" w:eastAsia="宋体" w:cs="宋体"/>
          <w:spacing w:val="-4"/>
          <w:sz w:val="24"/>
          <w:szCs w:val="24"/>
        </w:rPr>
        <w:t>8.3 制作电子版投标文件时应将编辑页面设置为</w:t>
      </w:r>
      <w:r>
        <w:rPr>
          <w:rFonts w:hint="eastAsia" w:ascii="宋体" w:hAnsi="宋体" w:eastAsia="宋体" w:cs="宋体"/>
          <w:spacing w:val="-68"/>
          <w:sz w:val="24"/>
          <w:szCs w:val="24"/>
        </w:rPr>
        <w:t xml:space="preserve"> </w:t>
      </w:r>
      <w:r>
        <w:rPr>
          <w:rFonts w:hint="eastAsia" w:ascii="宋体" w:hAnsi="宋体" w:eastAsia="宋体" w:cs="宋体"/>
          <w:spacing w:val="-4"/>
          <w:sz w:val="24"/>
          <w:szCs w:val="24"/>
        </w:rPr>
        <w:t>A4</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纸尺寸，封面按照投</w:t>
      </w:r>
      <w:r>
        <w:rPr>
          <w:rFonts w:hint="eastAsia" w:ascii="宋体" w:hAnsi="宋体" w:eastAsia="宋体" w:cs="宋体"/>
          <w:sz w:val="24"/>
          <w:szCs w:val="24"/>
        </w:rPr>
        <w:t xml:space="preserve"> </w:t>
      </w:r>
      <w:r>
        <w:rPr>
          <w:rFonts w:hint="eastAsia" w:ascii="宋体" w:hAnsi="宋体" w:eastAsia="宋体" w:cs="宋体"/>
          <w:spacing w:val="-2"/>
          <w:sz w:val="24"/>
          <w:szCs w:val="24"/>
        </w:rPr>
        <w:t>标文件封皮格式制作，编制文件目录、插入完整页码，具体样式附后。</w:t>
      </w:r>
    </w:p>
    <w:p w14:paraId="68E80259">
      <w:pPr>
        <w:spacing w:before="172" w:line="266" w:lineRule="auto"/>
        <w:ind w:left="11" w:firstLine="554"/>
        <w:rPr>
          <w:rFonts w:hint="eastAsia" w:ascii="宋体" w:hAnsi="宋体" w:eastAsia="宋体" w:cs="宋体"/>
          <w:sz w:val="24"/>
          <w:szCs w:val="24"/>
        </w:rPr>
      </w:pPr>
      <w:r>
        <w:rPr>
          <w:rFonts w:hint="eastAsia" w:ascii="宋体" w:hAnsi="宋体" w:eastAsia="宋体" w:cs="宋体"/>
          <w:spacing w:val="-4"/>
          <w:sz w:val="24"/>
          <w:szCs w:val="24"/>
        </w:rPr>
        <w:t>8.4</w:t>
      </w:r>
      <w:r>
        <w:rPr>
          <w:rFonts w:hint="eastAsia" w:ascii="宋体" w:hAnsi="宋体" w:eastAsia="宋体" w:cs="宋体"/>
          <w:spacing w:val="119"/>
          <w:sz w:val="24"/>
          <w:szCs w:val="24"/>
        </w:rPr>
        <w:t xml:space="preserve"> </w:t>
      </w:r>
      <w:r>
        <w:rPr>
          <w:rFonts w:hint="eastAsia" w:ascii="宋体" w:hAnsi="宋体" w:eastAsia="宋体" w:cs="宋体"/>
          <w:spacing w:val="-4"/>
          <w:sz w:val="24"/>
          <w:szCs w:val="24"/>
        </w:rPr>
        <w:t>电子版招标文件编辑完成后，投</w:t>
      </w:r>
      <w:r>
        <w:rPr>
          <w:rFonts w:hint="eastAsia" w:ascii="宋体" w:hAnsi="宋体" w:eastAsia="宋体" w:cs="宋体"/>
          <w:spacing w:val="-4"/>
          <w:sz w:val="24"/>
          <w:szCs w:val="24"/>
          <w:highlight w:val="none"/>
        </w:rPr>
        <w:t>标人需将电子版投标文件转换为JMBS</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格式文件，并在招标公告规定的开标时间前将电子加密投标文件上传至政府</w:t>
      </w:r>
      <w:r>
        <w:rPr>
          <w:rFonts w:hint="eastAsia" w:ascii="宋体" w:hAnsi="宋体" w:eastAsia="宋体" w:cs="宋体"/>
          <w:spacing w:val="9"/>
          <w:sz w:val="24"/>
          <w:szCs w:val="24"/>
          <w:highlight w:val="none"/>
        </w:rPr>
        <w:t>采</w:t>
      </w:r>
      <w:r>
        <w:rPr>
          <w:rFonts w:hint="eastAsia" w:ascii="宋体" w:hAnsi="宋体" w:eastAsia="宋体" w:cs="宋体"/>
          <w:spacing w:val="9"/>
          <w:sz w:val="24"/>
          <w:szCs w:val="24"/>
        </w:rPr>
        <w:t>购云平台投标客户端（政府采购云平台投标客户端下载地址：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"https://customer.zcygov.cn/CA-driver-download?utm=web-ca-front.3" </w:instrText>
      </w:r>
      <w:r>
        <w:rPr>
          <w:rFonts w:hint="eastAsia" w:ascii="宋体" w:hAnsi="宋体" w:eastAsia="宋体" w:cs="宋体"/>
          <w:sz w:val="24"/>
          <w:szCs w:val="24"/>
        </w:rPr>
        <w:fldChar w:fldCharType="separate"/>
      </w:r>
      <w:r>
        <w:rPr>
          <w:rFonts w:hint="eastAsia" w:ascii="宋体" w:hAnsi="宋体" w:eastAsia="宋体" w:cs="宋体"/>
          <w:sz w:val="24"/>
          <w:szCs w:val="24"/>
        </w:rPr>
        <w:t>https://customer.zcygov.cn/CA-driver-download?utm=we</w:t>
      </w:r>
      <w:r>
        <w:rPr>
          <w:rFonts w:hint="eastAsia" w:ascii="宋体" w:hAnsi="宋体" w:eastAsia="宋体" w:cs="宋体"/>
          <w:spacing w:val="-1"/>
          <w:sz w:val="24"/>
          <w:szCs w:val="24"/>
        </w:rPr>
        <w:t>b-ca-front.3</w:t>
      </w:r>
      <w:r>
        <w:rPr>
          <w:rFonts w:hint="eastAsia" w:ascii="宋体" w:hAnsi="宋体" w:eastAsia="宋体" w:cs="宋体"/>
          <w:spacing w:val="-1"/>
          <w:sz w:val="24"/>
          <w:szCs w:val="24"/>
        </w:rPr>
        <w:fldChar w:fldCharType="end"/>
      </w:r>
      <w:r>
        <w:rPr>
          <w:rFonts w:hint="eastAsia" w:ascii="宋体" w:hAnsi="宋体" w:eastAsia="宋体" w:cs="宋体"/>
          <w:sz w:val="24"/>
          <w:szCs w:val="24"/>
        </w:rPr>
        <w:t xml:space="preserve"> </w:t>
      </w:r>
      <w:r>
        <w:rPr>
          <w:rFonts w:hint="eastAsia" w:ascii="宋体" w:hAnsi="宋体" w:eastAsia="宋体" w:cs="宋体"/>
          <w:spacing w:val="-1"/>
          <w:sz w:val="24"/>
          <w:szCs w:val="24"/>
        </w:rPr>
        <w:t>ddc8fbb.0.0.744734903d5911ec80b1370c1c0d466e）。</w:t>
      </w:r>
    </w:p>
    <w:p w14:paraId="47EEDA06">
      <w:pPr>
        <w:spacing w:before="139" w:line="261" w:lineRule="auto"/>
        <w:ind w:left="24" w:right="210" w:firstLine="542"/>
        <w:rPr>
          <w:rFonts w:hint="eastAsia" w:ascii="宋体" w:hAnsi="宋体" w:eastAsia="宋体" w:cs="宋体"/>
          <w:sz w:val="24"/>
          <w:szCs w:val="24"/>
        </w:rPr>
      </w:pPr>
      <w:r>
        <w:rPr>
          <w:rFonts w:hint="eastAsia" w:ascii="宋体" w:hAnsi="宋体" w:eastAsia="宋体" w:cs="宋体"/>
          <w:spacing w:val="1"/>
          <w:sz w:val="24"/>
          <w:szCs w:val="24"/>
        </w:rPr>
        <w:t>8.5 投标文件中的文字表述不清、前后矛盾，导致非唯一理解的投标文</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件将被认定为废标。</w:t>
      </w:r>
    </w:p>
    <w:p w14:paraId="34AC9BA2">
      <w:pPr>
        <w:spacing w:before="142" w:line="222" w:lineRule="auto"/>
        <w:ind w:left="566"/>
        <w:rPr>
          <w:rFonts w:hint="eastAsia" w:ascii="宋体" w:hAnsi="宋体" w:eastAsia="宋体" w:cs="宋体"/>
          <w:sz w:val="24"/>
          <w:szCs w:val="24"/>
        </w:rPr>
      </w:pPr>
      <w:r>
        <w:rPr>
          <w:rFonts w:hint="eastAsia" w:ascii="宋体" w:hAnsi="宋体" w:eastAsia="宋体" w:cs="宋体"/>
          <w:b/>
          <w:bCs/>
          <w:spacing w:val="-5"/>
          <w:sz w:val="24"/>
          <w:szCs w:val="24"/>
        </w:rPr>
        <w:t>9</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投标语言及计量单位</w:t>
      </w:r>
    </w:p>
    <w:p w14:paraId="5243FB5F">
      <w:pPr>
        <w:spacing w:before="165" w:line="302" w:lineRule="auto"/>
        <w:ind w:left="33" w:right="210" w:firstLine="532"/>
        <w:rPr>
          <w:rFonts w:hint="eastAsia" w:ascii="宋体" w:hAnsi="宋体" w:eastAsia="宋体" w:cs="宋体"/>
          <w:sz w:val="24"/>
          <w:szCs w:val="24"/>
        </w:rPr>
      </w:pPr>
      <w:r>
        <w:rPr>
          <w:rFonts w:hint="eastAsia" w:ascii="宋体" w:hAnsi="宋体" w:eastAsia="宋体" w:cs="宋体"/>
          <w:spacing w:val="1"/>
          <w:sz w:val="24"/>
          <w:szCs w:val="24"/>
        </w:rPr>
        <w:t>9.1 投标文件及投标人与招标人就有关投标的所有来往的文字统</w:t>
      </w:r>
      <w:r>
        <w:rPr>
          <w:rFonts w:hint="eastAsia" w:ascii="宋体" w:hAnsi="宋体" w:eastAsia="宋体" w:cs="宋体"/>
          <w:spacing w:val="-8"/>
          <w:sz w:val="24"/>
          <w:szCs w:val="24"/>
        </w:rPr>
        <w:t>一使用中文。</w:t>
      </w:r>
    </w:p>
    <w:p w14:paraId="0D85A4B5">
      <w:pPr>
        <w:spacing w:before="56" w:line="221" w:lineRule="auto"/>
        <w:ind w:left="237" w:leftChars="113" w:right="94" w:firstLine="464" w:firstLineChars="192"/>
        <w:rPr>
          <w:rFonts w:hint="eastAsia" w:ascii="宋体" w:hAnsi="宋体" w:eastAsia="宋体" w:cs="宋体"/>
          <w:sz w:val="24"/>
          <w:szCs w:val="24"/>
        </w:rPr>
      </w:pPr>
      <w:r>
        <w:rPr>
          <w:rFonts w:hint="eastAsia" w:ascii="宋体" w:hAnsi="宋体" w:eastAsia="宋体" w:cs="宋体"/>
          <w:spacing w:val="1"/>
          <w:sz w:val="24"/>
          <w:szCs w:val="24"/>
        </w:rPr>
        <w:t>9.2 投标文件中所使用的计量单位，除招标文件中有特殊要求外，应采用国家</w:t>
      </w:r>
      <w:r>
        <w:rPr>
          <w:rFonts w:hint="eastAsia" w:ascii="宋体" w:hAnsi="宋体" w:eastAsia="宋体" w:cs="宋体"/>
          <w:spacing w:val="-7"/>
          <w:sz w:val="24"/>
          <w:szCs w:val="24"/>
        </w:rPr>
        <w:t>法定计量单位。</w:t>
      </w:r>
    </w:p>
    <w:p w14:paraId="1079251E">
      <w:pPr>
        <w:spacing w:before="143" w:line="223" w:lineRule="auto"/>
        <w:ind w:left="588"/>
        <w:rPr>
          <w:rFonts w:hint="eastAsia" w:ascii="宋体" w:hAnsi="宋体" w:eastAsia="宋体" w:cs="宋体"/>
          <w:sz w:val="24"/>
          <w:szCs w:val="24"/>
        </w:rPr>
      </w:pPr>
      <w:r>
        <w:rPr>
          <w:rFonts w:hint="eastAsia" w:ascii="宋体" w:hAnsi="宋体" w:eastAsia="宋体" w:cs="宋体"/>
          <w:b/>
          <w:bCs/>
          <w:spacing w:val="-8"/>
          <w:sz w:val="24"/>
          <w:szCs w:val="24"/>
        </w:rPr>
        <w:t>10</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投标文件的主要组成</w:t>
      </w:r>
    </w:p>
    <w:p w14:paraId="4BC903AF">
      <w:pPr>
        <w:spacing w:before="165" w:line="277" w:lineRule="auto"/>
        <w:ind w:left="5" w:right="152" w:firstLine="583"/>
        <w:rPr>
          <w:rFonts w:hint="eastAsia" w:ascii="宋体" w:hAnsi="宋体" w:eastAsia="宋体" w:cs="宋体"/>
          <w:sz w:val="24"/>
          <w:szCs w:val="24"/>
        </w:rPr>
      </w:pPr>
      <w:r>
        <w:rPr>
          <w:rFonts w:hint="eastAsia" w:ascii="宋体" w:hAnsi="宋体" w:eastAsia="宋体" w:cs="宋体"/>
          <w:spacing w:val="-2"/>
          <w:sz w:val="24"/>
          <w:szCs w:val="24"/>
        </w:rPr>
        <w:t>10.1 投标文件的组成：分为商务标文件和技术标文件两部分，必须分开</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制作，法定代表人授权委托书原件及资质文件原件必须按要求上传至政府采</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购云平台投标客户端，否则视为无效标书。</w:t>
      </w:r>
    </w:p>
    <w:p w14:paraId="1807BBE6">
      <w:pPr>
        <w:spacing w:before="151" w:line="221" w:lineRule="auto"/>
        <w:ind w:firstLine="464" w:firstLineChars="200"/>
        <w:jc w:val="both"/>
        <w:rPr>
          <w:rFonts w:hint="eastAsia" w:ascii="宋体" w:hAnsi="宋体" w:eastAsia="宋体" w:cs="宋体"/>
          <w:sz w:val="24"/>
          <w:szCs w:val="24"/>
        </w:rPr>
      </w:pPr>
      <w:r>
        <w:rPr>
          <w:rFonts w:hint="eastAsia" w:ascii="宋体" w:hAnsi="宋体" w:eastAsia="宋体" w:cs="宋体"/>
          <w:spacing w:val="-4"/>
          <w:sz w:val="24"/>
          <w:szCs w:val="24"/>
        </w:rPr>
        <w:t>10.2 投标人递交的投标文件应包括以下文件（标书按以下顺序制作</w:t>
      </w:r>
      <w:r>
        <w:rPr>
          <w:rFonts w:hint="eastAsia" w:ascii="宋体" w:hAnsi="宋体" w:eastAsia="宋体" w:cs="宋体"/>
          <w:spacing w:val="-67"/>
          <w:sz w:val="24"/>
          <w:szCs w:val="24"/>
        </w:rPr>
        <w:t>）：</w:t>
      </w:r>
    </w:p>
    <w:p w14:paraId="2C6779E3">
      <w:pPr>
        <w:spacing w:before="145" w:line="223" w:lineRule="auto"/>
        <w:ind w:left="584"/>
        <w:rPr>
          <w:rFonts w:hint="eastAsia" w:ascii="宋体" w:hAnsi="宋体" w:eastAsia="宋体" w:cs="宋体"/>
          <w:sz w:val="24"/>
          <w:szCs w:val="24"/>
        </w:rPr>
      </w:pPr>
      <w:r>
        <w:rPr>
          <w:rFonts w:hint="eastAsia" w:ascii="宋体" w:hAnsi="宋体" w:eastAsia="宋体" w:cs="宋体"/>
          <w:b/>
          <w:bCs/>
          <w:spacing w:val="-12"/>
          <w:sz w:val="24"/>
          <w:szCs w:val="24"/>
        </w:rPr>
        <w:t>商务标文件：</w:t>
      </w:r>
    </w:p>
    <w:p w14:paraId="5B386716">
      <w:pPr>
        <w:spacing w:before="139" w:line="223" w:lineRule="auto"/>
        <w:ind w:left="564"/>
        <w:rPr>
          <w:rFonts w:hint="eastAsia" w:ascii="宋体" w:hAnsi="宋体" w:eastAsia="宋体" w:cs="宋体"/>
          <w:sz w:val="24"/>
          <w:szCs w:val="24"/>
        </w:rPr>
      </w:pPr>
      <w:r>
        <w:rPr>
          <w:rFonts w:hint="eastAsia" w:ascii="宋体" w:hAnsi="宋体" w:eastAsia="宋体" w:cs="宋体"/>
          <w:spacing w:val="-10"/>
          <w:sz w:val="24"/>
          <w:szCs w:val="24"/>
        </w:rPr>
        <w:t>（1）投标函；</w:t>
      </w:r>
    </w:p>
    <w:p w14:paraId="66FD769F">
      <w:pPr>
        <w:spacing w:before="163" w:line="246" w:lineRule="auto"/>
        <w:ind w:left="32" w:right="237" w:firstLine="532"/>
        <w:rPr>
          <w:rFonts w:hint="eastAsia" w:ascii="宋体" w:hAnsi="宋体" w:eastAsia="宋体" w:cs="宋体"/>
          <w:sz w:val="24"/>
          <w:szCs w:val="24"/>
        </w:rPr>
      </w:pPr>
      <w:r>
        <w:rPr>
          <w:rFonts w:hint="eastAsia" w:ascii="宋体" w:hAnsi="宋体" w:eastAsia="宋体" w:cs="宋体"/>
          <w:spacing w:val="-3"/>
          <w:sz w:val="24"/>
          <w:szCs w:val="24"/>
        </w:rPr>
        <w:t>（2）法定代表人身份证明或投标人法定代表</w:t>
      </w:r>
      <w:r>
        <w:rPr>
          <w:rFonts w:hint="eastAsia" w:ascii="宋体" w:hAnsi="宋体" w:eastAsia="宋体" w:cs="宋体"/>
          <w:spacing w:val="-4"/>
          <w:sz w:val="24"/>
          <w:szCs w:val="24"/>
        </w:rPr>
        <w:t>人（或分支机构企业负责人</w:t>
      </w:r>
      <w:r>
        <w:rPr>
          <w:rFonts w:hint="eastAsia" w:ascii="宋体" w:hAnsi="宋体" w:eastAsia="宋体" w:cs="宋体"/>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35"/>
          <w:sz w:val="24"/>
          <w:szCs w:val="24"/>
        </w:rPr>
        <w:t xml:space="preserve"> </w:t>
      </w:r>
      <w:r>
        <w:rPr>
          <w:rFonts w:hint="eastAsia" w:ascii="宋体" w:hAnsi="宋体" w:eastAsia="宋体" w:cs="宋体"/>
          <w:spacing w:val="-13"/>
          <w:sz w:val="24"/>
          <w:szCs w:val="24"/>
        </w:rPr>
        <w:t>授权委托书；</w:t>
      </w:r>
    </w:p>
    <w:p w14:paraId="5CE18A59">
      <w:pPr>
        <w:spacing w:before="190" w:line="223" w:lineRule="auto"/>
        <w:ind w:left="564"/>
        <w:rPr>
          <w:rFonts w:hint="eastAsia" w:ascii="宋体" w:hAnsi="宋体" w:eastAsia="宋体" w:cs="宋体"/>
          <w:sz w:val="24"/>
          <w:szCs w:val="24"/>
        </w:rPr>
      </w:pPr>
      <w:r>
        <w:rPr>
          <w:rFonts w:hint="eastAsia" w:ascii="宋体" w:hAnsi="宋体" w:eastAsia="宋体" w:cs="宋体"/>
          <w:spacing w:val="-7"/>
          <w:sz w:val="24"/>
          <w:szCs w:val="24"/>
        </w:rPr>
        <w:t>（3）开标一览表；</w:t>
      </w:r>
    </w:p>
    <w:p w14:paraId="316D4222">
      <w:pPr>
        <w:spacing w:before="142" w:line="223" w:lineRule="auto"/>
        <w:ind w:left="564"/>
        <w:rPr>
          <w:rFonts w:hint="eastAsia" w:ascii="宋体" w:hAnsi="宋体" w:eastAsia="宋体" w:cs="宋体"/>
          <w:sz w:val="24"/>
          <w:szCs w:val="24"/>
        </w:rPr>
      </w:pPr>
      <w:r>
        <w:rPr>
          <w:rFonts w:hint="eastAsia" w:ascii="宋体" w:hAnsi="宋体" w:eastAsia="宋体" w:cs="宋体"/>
          <w:spacing w:val="-4"/>
          <w:sz w:val="24"/>
          <w:szCs w:val="24"/>
        </w:rPr>
        <w:t>（4）投标分项报价表；</w:t>
      </w:r>
    </w:p>
    <w:p w14:paraId="749EA97E">
      <w:pPr>
        <w:spacing w:before="142" w:line="223" w:lineRule="auto"/>
        <w:ind w:left="564"/>
        <w:rPr>
          <w:rFonts w:hint="eastAsia" w:ascii="宋体" w:hAnsi="宋体" w:eastAsia="宋体" w:cs="宋体"/>
          <w:sz w:val="24"/>
          <w:szCs w:val="24"/>
        </w:rPr>
      </w:pPr>
      <w:r>
        <w:rPr>
          <w:rFonts w:hint="eastAsia" w:ascii="宋体" w:hAnsi="宋体" w:eastAsia="宋体" w:cs="宋体"/>
          <w:spacing w:val="-5"/>
          <w:sz w:val="24"/>
          <w:szCs w:val="24"/>
        </w:rPr>
        <w:t>（5）投标人资质证明文件，包括：</w:t>
      </w:r>
    </w:p>
    <w:p w14:paraId="71B38344">
      <w:pPr>
        <w:spacing w:before="141" w:line="223" w:lineRule="auto"/>
        <w:ind w:left="549"/>
        <w:rPr>
          <w:rFonts w:hint="eastAsia" w:ascii="宋体" w:hAnsi="宋体" w:eastAsia="宋体" w:cs="宋体"/>
          <w:sz w:val="24"/>
          <w:szCs w:val="24"/>
        </w:rPr>
      </w:pPr>
      <w:r>
        <w:rPr>
          <w:rFonts w:hint="eastAsia" w:ascii="宋体" w:hAnsi="宋体" w:eastAsia="宋体" w:cs="宋体"/>
          <w:spacing w:val="-1"/>
          <w:sz w:val="24"/>
          <w:szCs w:val="24"/>
        </w:rPr>
        <w:t>a、投标人法定代表人（或分支机构企业负责人）授权委托书；</w:t>
      </w:r>
    </w:p>
    <w:p w14:paraId="3BD1C305">
      <w:pPr>
        <w:spacing w:before="162" w:line="253" w:lineRule="auto"/>
        <w:ind w:left="13" w:right="373" w:firstLine="523"/>
        <w:rPr>
          <w:rFonts w:hint="eastAsia" w:ascii="宋体" w:hAnsi="宋体" w:eastAsia="宋体" w:cs="宋体"/>
          <w:spacing w:val="-3"/>
          <w:sz w:val="24"/>
          <w:szCs w:val="24"/>
        </w:rPr>
      </w:pPr>
      <w:r>
        <w:rPr>
          <w:rFonts w:hint="eastAsia" w:ascii="宋体" w:hAnsi="宋体" w:eastAsia="宋体" w:cs="宋体"/>
          <w:spacing w:val="-3"/>
          <w:sz w:val="24"/>
          <w:szCs w:val="24"/>
        </w:rPr>
        <w:t>b、</w:t>
      </w:r>
      <w:r>
        <w:rPr>
          <w:rFonts w:hint="eastAsia" w:ascii="宋体" w:hAnsi="宋体" w:eastAsia="宋体" w:cs="宋体"/>
          <w:spacing w:val="10"/>
          <w:sz w:val="24"/>
          <w:szCs w:val="24"/>
          <w:highlight w:val="none"/>
          <w:lang w:val="en-US" w:eastAsia="zh-CN"/>
        </w:rPr>
        <w:t>联合体各方均需提供：</w:t>
      </w:r>
      <w:r>
        <w:rPr>
          <w:rFonts w:hint="eastAsia" w:ascii="宋体" w:hAnsi="宋体" w:eastAsia="宋体" w:cs="宋体"/>
          <w:spacing w:val="-3"/>
          <w:sz w:val="24"/>
          <w:szCs w:val="24"/>
        </w:rPr>
        <w:t>年审合格的法人营业执照或者分支机构营业执照。投标人属于分公司的，必须出具具有独立法人主体资格的总公司的授权书原件，总公司同意分公司参与本项目大病保险业务，并提供业务、财务、信息技术等支持，同时出面承诺其他分公司不参与本项目的投标(承诺书原件扫描件)；</w:t>
      </w:r>
    </w:p>
    <w:p w14:paraId="37232B48">
      <w:pPr>
        <w:spacing w:before="162" w:line="253" w:lineRule="auto"/>
        <w:ind w:left="13" w:right="373" w:firstLine="523"/>
        <w:rPr>
          <w:rFonts w:hint="eastAsia" w:ascii="宋体" w:hAnsi="宋体" w:eastAsia="宋体" w:cs="宋体"/>
          <w:spacing w:val="-3"/>
          <w:sz w:val="24"/>
          <w:szCs w:val="24"/>
        </w:rPr>
      </w:pPr>
      <w:r>
        <w:rPr>
          <w:rFonts w:hint="eastAsia" w:ascii="宋体" w:hAnsi="宋体" w:eastAsia="宋体" w:cs="宋体"/>
          <w:spacing w:val="-3"/>
          <w:sz w:val="24"/>
          <w:szCs w:val="24"/>
        </w:rPr>
        <w:t>c、</w:t>
      </w:r>
      <w:r>
        <w:rPr>
          <w:rFonts w:hint="eastAsia" w:ascii="宋体" w:hAnsi="宋体" w:eastAsia="宋体" w:cs="宋体"/>
          <w:spacing w:val="10"/>
          <w:sz w:val="24"/>
          <w:szCs w:val="24"/>
          <w:highlight w:val="none"/>
          <w:lang w:val="en-US" w:eastAsia="zh-CN"/>
        </w:rPr>
        <w:t>联合体各方均需提供：</w:t>
      </w:r>
      <w:r>
        <w:rPr>
          <w:rFonts w:hint="eastAsia" w:ascii="宋体" w:hAnsi="宋体" w:eastAsia="宋体" w:cs="宋体"/>
          <w:spacing w:val="-3"/>
          <w:sz w:val="24"/>
          <w:szCs w:val="24"/>
        </w:rPr>
        <w:t>投标人必须经中国保监会批准成立的，获得总公司同意其在新疆开展大病保险业务的批准（经保监会备案或者审批的大病保险产品的条款、经营许可证、上级机构给各地州分公司出具的同意及开展大病保险的批复文件原件扫描件），需投标人在保监会新疆监管局最新一期新疆维吾尔自治区辖区大病保险经营资质名单内（提供网站截图）</w:t>
      </w:r>
    </w:p>
    <w:p w14:paraId="358B6425">
      <w:pPr>
        <w:spacing w:before="141" w:line="223" w:lineRule="auto"/>
        <w:ind w:left="549"/>
        <w:rPr>
          <w:rFonts w:hint="eastAsia" w:ascii="宋体" w:hAnsi="宋体" w:eastAsia="宋体" w:cs="宋体"/>
          <w:spacing w:val="-1"/>
          <w:sz w:val="24"/>
          <w:szCs w:val="24"/>
        </w:rPr>
      </w:pPr>
      <w:r>
        <w:rPr>
          <w:rFonts w:hint="eastAsia" w:ascii="宋体" w:hAnsi="宋体" w:eastAsia="宋体" w:cs="宋体"/>
          <w:spacing w:val="-1"/>
          <w:sz w:val="24"/>
          <w:szCs w:val="24"/>
        </w:rPr>
        <w:t>d、投标人资料表</w:t>
      </w:r>
    </w:p>
    <w:p w14:paraId="0057D103">
      <w:pPr>
        <w:spacing w:before="141" w:line="223" w:lineRule="auto"/>
        <w:ind w:left="549"/>
        <w:rPr>
          <w:rFonts w:hint="eastAsia" w:ascii="宋体" w:hAnsi="宋体" w:eastAsia="宋体" w:cs="宋体"/>
          <w:spacing w:val="-1"/>
          <w:sz w:val="24"/>
          <w:szCs w:val="24"/>
        </w:rPr>
      </w:pPr>
      <w:r>
        <w:rPr>
          <w:rFonts w:hint="eastAsia" w:ascii="宋体" w:hAnsi="宋体" w:eastAsia="宋体" w:cs="宋体"/>
          <w:spacing w:val="-1"/>
          <w:sz w:val="24"/>
          <w:szCs w:val="24"/>
        </w:rPr>
        <w:t>e、中小微企业声明函（若有）；</w:t>
      </w:r>
    </w:p>
    <w:p w14:paraId="197E7D54">
      <w:pPr>
        <w:spacing w:before="141" w:line="223" w:lineRule="auto"/>
        <w:ind w:left="549"/>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f、</w:t>
      </w:r>
      <w:r>
        <w:rPr>
          <w:rFonts w:hint="eastAsia" w:ascii="宋体" w:hAnsi="宋体" w:eastAsia="宋体" w:cs="宋体"/>
          <w:spacing w:val="-1"/>
          <w:sz w:val="24"/>
          <w:szCs w:val="24"/>
          <w:lang w:eastAsia="zh-CN"/>
        </w:rPr>
        <w:t>投标人</w:t>
      </w:r>
      <w:r>
        <w:rPr>
          <w:rFonts w:hint="eastAsia" w:ascii="宋体" w:hAnsi="宋体" w:eastAsia="宋体" w:cs="宋体"/>
          <w:spacing w:val="-1"/>
          <w:sz w:val="24"/>
          <w:szCs w:val="24"/>
        </w:rPr>
        <w:t>须具有良好的信誉，未在“信用中国”网站（</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"https://www.creditchina"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www.creditchina</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w:t>
      </w:r>
    </w:p>
    <w:p w14:paraId="6612F140">
      <w:pPr>
        <w:spacing w:before="141" w:line="223" w:lineRule="auto"/>
        <w:rPr>
          <w:rFonts w:hint="eastAsia" w:ascii="宋体" w:hAnsi="宋体" w:eastAsia="宋体" w:cs="宋体"/>
          <w:spacing w:val="-1"/>
          <w:sz w:val="24"/>
          <w:szCs w:val="24"/>
        </w:rPr>
      </w:pPr>
      <w:r>
        <w:rPr>
          <w:rFonts w:hint="eastAsia" w:ascii="宋体" w:hAnsi="宋体" w:eastAsia="宋体" w:cs="宋体"/>
          <w:spacing w:val="-1"/>
          <w:sz w:val="24"/>
          <w:szCs w:val="24"/>
        </w:rPr>
        <w:t>gov.cn）、中国政府采购网（</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"https://www.ccgp.gov.cn"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www.ccgp.gov.cn</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）被列入失信被执行人、重 大税收违法案件当事人名单、政府采购违法失信名单且在处罚期内（专家评委并通过系统查询进行资格审查）。</w:t>
      </w:r>
    </w:p>
    <w:p w14:paraId="2B293CA6">
      <w:pPr>
        <w:spacing w:before="141" w:line="223" w:lineRule="auto"/>
        <w:ind w:left="0" w:leftChars="0"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g</w:t>
      </w:r>
      <w:r>
        <w:rPr>
          <w:rFonts w:hint="eastAsia" w:ascii="宋体" w:hAnsi="宋体" w:eastAsia="宋体" w:cs="宋体"/>
          <w:spacing w:val="-1"/>
          <w:sz w:val="24"/>
          <w:szCs w:val="24"/>
        </w:rPr>
        <w:t>、投标企业对年度财务审计报告（202</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年年，企业成立不足1年的提供企业成立至今的财务报表，包含资产负债表、现金流量表、利润表）;（或提供《政府采购诚信承诺函》原件扫描件）。</w:t>
      </w:r>
    </w:p>
    <w:p w14:paraId="075FA6A1">
      <w:pPr>
        <w:spacing w:before="215" w:line="274" w:lineRule="auto"/>
        <w:ind w:left="22" w:right="381" w:firstLine="532"/>
        <w:rPr>
          <w:rFonts w:hint="eastAsia" w:ascii="宋体" w:hAnsi="宋体" w:eastAsia="宋体" w:cs="宋体"/>
          <w:sz w:val="24"/>
          <w:szCs w:val="24"/>
        </w:rPr>
      </w:pPr>
      <w:r>
        <w:rPr>
          <w:rFonts w:hint="eastAsia" w:ascii="宋体" w:hAnsi="宋体" w:eastAsia="宋体" w:cs="宋体"/>
          <w:spacing w:val="-3"/>
          <w:sz w:val="24"/>
          <w:szCs w:val="24"/>
          <w:lang w:val="en-US" w:eastAsia="zh-CN"/>
        </w:rPr>
        <w:t>h</w:t>
      </w:r>
      <w:r>
        <w:rPr>
          <w:rFonts w:hint="eastAsia" w:ascii="宋体" w:hAnsi="宋体" w:eastAsia="宋体" w:cs="宋体"/>
          <w:spacing w:val="-3"/>
          <w:sz w:val="24"/>
          <w:szCs w:val="24"/>
          <w:highlight w:val="none"/>
        </w:rPr>
        <w:t>、近</w:t>
      </w:r>
      <w:r>
        <w:rPr>
          <w:rFonts w:hint="eastAsia" w:ascii="宋体" w:hAnsi="宋体" w:eastAsia="宋体" w:cs="宋体"/>
          <w:spacing w:val="-3"/>
          <w:sz w:val="24"/>
          <w:szCs w:val="24"/>
          <w:highlight w:val="none"/>
          <w:lang w:val="en-US" w:eastAsia="zh-CN"/>
        </w:rPr>
        <w:t>一</w:t>
      </w:r>
      <w:r>
        <w:rPr>
          <w:rFonts w:hint="eastAsia" w:ascii="宋体" w:hAnsi="宋体" w:eastAsia="宋体" w:cs="宋体"/>
          <w:spacing w:val="-3"/>
          <w:sz w:val="24"/>
          <w:szCs w:val="24"/>
          <w:highlight w:val="none"/>
        </w:rPr>
        <w:t>月内完税证明（</w:t>
      </w:r>
      <w:r>
        <w:rPr>
          <w:rFonts w:hint="eastAsia" w:ascii="宋体" w:hAnsi="宋体" w:eastAsia="宋体" w:cs="宋体"/>
          <w:spacing w:val="-3"/>
          <w:sz w:val="24"/>
          <w:szCs w:val="24"/>
        </w:rPr>
        <w:t>如未缴税的需提供其相</w:t>
      </w:r>
      <w:r>
        <w:rPr>
          <w:rFonts w:hint="eastAsia" w:ascii="宋体" w:hAnsi="宋体" w:eastAsia="宋体" w:cs="宋体"/>
          <w:spacing w:val="-4"/>
          <w:sz w:val="24"/>
          <w:szCs w:val="24"/>
        </w:rPr>
        <w:t>关税务部门开具的资料证</w:t>
      </w:r>
      <w:r>
        <w:rPr>
          <w:rFonts w:hint="eastAsia" w:ascii="宋体" w:hAnsi="宋体" w:eastAsia="宋体" w:cs="宋体"/>
          <w:sz w:val="24"/>
          <w:szCs w:val="24"/>
        </w:rPr>
        <w:t xml:space="preserve"> </w:t>
      </w:r>
      <w:r>
        <w:rPr>
          <w:rFonts w:hint="eastAsia" w:ascii="宋体" w:hAnsi="宋体" w:eastAsia="宋体" w:cs="宋体"/>
          <w:spacing w:val="-3"/>
          <w:sz w:val="24"/>
          <w:szCs w:val="24"/>
        </w:rPr>
        <w:t>明）</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（或提供《政府采购诚信承诺函》原</w:t>
      </w:r>
      <w:r>
        <w:rPr>
          <w:rFonts w:hint="eastAsia" w:ascii="宋体" w:hAnsi="宋体" w:eastAsia="宋体" w:cs="宋体"/>
          <w:spacing w:val="-4"/>
          <w:sz w:val="24"/>
          <w:szCs w:val="24"/>
        </w:rPr>
        <w:t>件扫描件）。</w:t>
      </w:r>
    </w:p>
    <w:p w14:paraId="5C341B0E">
      <w:pPr>
        <w:spacing w:before="299" w:line="221" w:lineRule="auto"/>
        <w:ind w:left="5" w:right="107" w:firstLine="535"/>
        <w:rPr>
          <w:rFonts w:hint="eastAsia" w:ascii="宋体" w:hAnsi="宋体" w:eastAsia="宋体" w:cs="宋体"/>
          <w:sz w:val="24"/>
          <w:szCs w:val="24"/>
        </w:rPr>
      </w:pPr>
      <w:r>
        <w:rPr>
          <w:rFonts w:hint="eastAsia" w:ascii="宋体" w:hAnsi="宋体" w:eastAsia="宋体" w:cs="宋体"/>
          <w:spacing w:val="-3"/>
          <w:sz w:val="24"/>
          <w:szCs w:val="24"/>
          <w:lang w:val="en-US" w:eastAsia="zh-CN"/>
        </w:rPr>
        <w:t>i</w:t>
      </w:r>
      <w:r>
        <w:rPr>
          <w:rFonts w:hint="eastAsia" w:ascii="宋体" w:hAnsi="宋体" w:eastAsia="宋体" w:cs="宋体"/>
          <w:spacing w:val="-3"/>
          <w:sz w:val="24"/>
          <w:szCs w:val="24"/>
        </w:rPr>
        <w:t>、法人、授权委</w:t>
      </w:r>
      <w:r>
        <w:rPr>
          <w:rFonts w:hint="eastAsia" w:ascii="宋体" w:hAnsi="宋体" w:eastAsia="宋体" w:cs="宋体"/>
          <w:spacing w:val="-3"/>
          <w:sz w:val="24"/>
          <w:szCs w:val="24"/>
          <w:highlight w:val="none"/>
        </w:rPr>
        <w:t>托人近</w:t>
      </w:r>
      <w:r>
        <w:rPr>
          <w:rFonts w:hint="eastAsia" w:ascii="宋体" w:hAnsi="宋体" w:eastAsia="宋体" w:cs="宋体"/>
          <w:spacing w:val="-3"/>
          <w:sz w:val="24"/>
          <w:szCs w:val="24"/>
          <w:highlight w:val="none"/>
          <w:lang w:val="en-US" w:eastAsia="zh-CN"/>
        </w:rPr>
        <w:t>一</w:t>
      </w:r>
      <w:r>
        <w:rPr>
          <w:rFonts w:hint="eastAsia" w:ascii="宋体" w:hAnsi="宋体" w:eastAsia="宋体" w:cs="宋体"/>
          <w:spacing w:val="-3"/>
          <w:sz w:val="24"/>
          <w:szCs w:val="24"/>
          <w:highlight w:val="none"/>
        </w:rPr>
        <w:t>个月盖有社保局公</w:t>
      </w:r>
      <w:r>
        <w:rPr>
          <w:rFonts w:hint="eastAsia" w:ascii="宋体" w:hAnsi="宋体" w:eastAsia="宋体" w:cs="宋体"/>
          <w:spacing w:val="-3"/>
          <w:sz w:val="24"/>
          <w:szCs w:val="24"/>
        </w:rPr>
        <w:t>章的社保缴纳证明（退休人员</w:t>
      </w:r>
      <w:r>
        <w:rPr>
          <w:rFonts w:hint="eastAsia" w:ascii="宋体" w:hAnsi="宋体" w:eastAsia="宋体" w:cs="宋体"/>
          <w:spacing w:val="-1"/>
          <w:sz w:val="24"/>
          <w:szCs w:val="24"/>
        </w:rPr>
        <w:t>提供退休证）等材料的原件扫描件</w:t>
      </w:r>
      <w:r>
        <w:rPr>
          <w:rFonts w:hint="eastAsia" w:ascii="宋体" w:hAnsi="宋体" w:eastAsia="宋体" w:cs="宋体"/>
          <w:spacing w:val="-48"/>
          <w:sz w:val="24"/>
          <w:szCs w:val="24"/>
        </w:rPr>
        <w:t>；（</w:t>
      </w:r>
      <w:r>
        <w:rPr>
          <w:rFonts w:hint="eastAsia" w:ascii="宋体" w:hAnsi="宋体" w:eastAsia="宋体" w:cs="宋体"/>
          <w:spacing w:val="-1"/>
          <w:sz w:val="24"/>
          <w:szCs w:val="24"/>
        </w:rPr>
        <w:t>或提供《</w:t>
      </w:r>
      <w:r>
        <w:rPr>
          <w:rFonts w:hint="eastAsia" w:ascii="宋体" w:hAnsi="宋体" w:eastAsia="宋体" w:cs="宋体"/>
          <w:spacing w:val="-2"/>
          <w:sz w:val="24"/>
          <w:szCs w:val="24"/>
        </w:rPr>
        <w:t>政府采购诚信承诺函》原件扫</w:t>
      </w:r>
      <w:r>
        <w:rPr>
          <w:rFonts w:hint="eastAsia" w:ascii="宋体" w:hAnsi="宋体" w:eastAsia="宋体" w:cs="宋体"/>
          <w:spacing w:val="-8"/>
          <w:sz w:val="24"/>
          <w:szCs w:val="24"/>
        </w:rPr>
        <w:t>描件）。</w:t>
      </w:r>
    </w:p>
    <w:p w14:paraId="5B9D02D2">
      <w:pPr>
        <w:spacing w:before="56" w:line="222" w:lineRule="auto"/>
        <w:ind w:left="562"/>
        <w:rPr>
          <w:rFonts w:hint="eastAsia" w:ascii="宋体" w:hAnsi="宋体" w:eastAsia="宋体" w:cs="宋体"/>
          <w:spacing w:val="-5"/>
          <w:sz w:val="24"/>
          <w:szCs w:val="24"/>
        </w:rPr>
      </w:pPr>
      <w:r>
        <w:rPr>
          <w:rFonts w:hint="eastAsia" w:ascii="宋体" w:hAnsi="宋体" w:eastAsia="宋体" w:cs="宋体"/>
          <w:spacing w:val="-5"/>
          <w:sz w:val="24"/>
          <w:szCs w:val="24"/>
        </w:rPr>
        <w:t>（6）近三年业绩一览表。</w:t>
      </w:r>
    </w:p>
    <w:p w14:paraId="5EFEDDA3">
      <w:pPr>
        <w:spacing w:before="56" w:line="222" w:lineRule="auto"/>
        <w:ind w:left="562"/>
        <w:rPr>
          <w:rFonts w:hint="eastAsia" w:ascii="宋体" w:hAnsi="宋体" w:eastAsia="宋体" w:cs="宋体"/>
          <w:sz w:val="24"/>
          <w:szCs w:val="24"/>
        </w:rPr>
      </w:pPr>
      <w:r>
        <w:rPr>
          <w:rFonts w:hint="eastAsia" w:ascii="宋体" w:hAnsi="宋体" w:eastAsia="宋体" w:cs="宋体"/>
          <w:spacing w:val="-4"/>
          <w:sz w:val="24"/>
          <w:szCs w:val="24"/>
        </w:rPr>
        <w:t>（7）售后服务承诺投标文件包括的主要内容。详见招标文件附件部分。</w:t>
      </w:r>
    </w:p>
    <w:p w14:paraId="4C3B11F7">
      <w:pPr>
        <w:spacing w:before="251" w:line="223" w:lineRule="auto"/>
        <w:ind w:left="543"/>
        <w:rPr>
          <w:rFonts w:hint="eastAsia" w:ascii="宋体" w:hAnsi="宋体" w:eastAsia="宋体" w:cs="宋体"/>
          <w:sz w:val="24"/>
          <w:szCs w:val="24"/>
        </w:rPr>
      </w:pPr>
      <w:r>
        <w:rPr>
          <w:rFonts w:hint="eastAsia" w:ascii="宋体" w:hAnsi="宋体" w:eastAsia="宋体" w:cs="宋体"/>
          <w:spacing w:val="-5"/>
          <w:sz w:val="24"/>
          <w:szCs w:val="24"/>
        </w:rPr>
        <w:t>（8）联合体协议书</w:t>
      </w:r>
    </w:p>
    <w:p w14:paraId="70E5D7C0">
      <w:pPr>
        <w:spacing w:before="182" w:line="223" w:lineRule="auto"/>
        <w:ind w:left="563"/>
        <w:rPr>
          <w:rFonts w:hint="eastAsia" w:ascii="宋体" w:hAnsi="宋体" w:eastAsia="宋体" w:cs="宋体"/>
          <w:sz w:val="24"/>
          <w:szCs w:val="24"/>
        </w:rPr>
      </w:pPr>
      <w:r>
        <w:rPr>
          <w:rFonts w:hint="eastAsia" w:ascii="宋体" w:hAnsi="宋体" w:eastAsia="宋体" w:cs="宋体"/>
          <w:b/>
          <w:bCs/>
          <w:spacing w:val="-10"/>
          <w:sz w:val="24"/>
          <w:szCs w:val="24"/>
        </w:rPr>
        <w:t>技术标文件：</w:t>
      </w:r>
    </w:p>
    <w:p w14:paraId="7E52FFD6">
      <w:pPr>
        <w:spacing w:before="139" w:line="223" w:lineRule="auto"/>
        <w:ind w:left="416" w:leftChars="198" w:firstLine="3" w:firstLineChars="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w:t>
      </w:r>
      <w:r>
        <w:rPr>
          <w:rFonts w:hint="eastAsia" w:ascii="宋体" w:hAnsi="宋体" w:eastAsia="宋体" w:cs="宋体"/>
          <w:spacing w:val="13"/>
          <w:sz w:val="24"/>
          <w:szCs w:val="24"/>
        </w:rPr>
        <w:t>综合偿付能</w:t>
      </w:r>
      <w:r>
        <w:rPr>
          <w:rFonts w:hint="eastAsia" w:ascii="宋体" w:hAnsi="宋体" w:eastAsia="宋体" w:cs="宋体"/>
          <w:sz w:val="24"/>
          <w:szCs w:val="24"/>
        </w:rPr>
        <w:t>力</w:t>
      </w:r>
      <w:r>
        <w:rPr>
          <w:rFonts w:hint="eastAsia" w:ascii="宋体" w:hAnsi="宋体" w:eastAsia="宋体" w:cs="宋体"/>
          <w:spacing w:val="-5"/>
          <w:sz w:val="24"/>
          <w:szCs w:val="24"/>
          <w:highlight w:val="none"/>
        </w:rPr>
        <w:t>；</w:t>
      </w:r>
    </w:p>
    <w:p w14:paraId="77F7CAA2">
      <w:pPr>
        <w:spacing w:before="142" w:line="223" w:lineRule="auto"/>
        <w:ind w:left="416" w:leftChars="198" w:firstLine="3" w:firstLineChars="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w:t>
      </w:r>
      <w:r>
        <w:rPr>
          <w:rFonts w:hint="eastAsia" w:ascii="宋体" w:hAnsi="宋体" w:eastAsia="宋体" w:cs="宋体"/>
          <w:spacing w:val="12"/>
          <w:sz w:val="24"/>
          <w:szCs w:val="24"/>
        </w:rPr>
        <w:t>服务评级</w:t>
      </w:r>
      <w:r>
        <w:rPr>
          <w:rFonts w:hint="eastAsia" w:ascii="宋体" w:hAnsi="宋体" w:eastAsia="宋体" w:cs="宋体"/>
          <w:spacing w:val="-9"/>
          <w:sz w:val="24"/>
          <w:szCs w:val="24"/>
          <w:highlight w:val="none"/>
        </w:rPr>
        <w:t>；</w:t>
      </w:r>
    </w:p>
    <w:p w14:paraId="7587489F">
      <w:pPr>
        <w:spacing w:before="139" w:line="222" w:lineRule="auto"/>
        <w:ind w:left="416" w:leftChars="198" w:firstLine="3" w:firstLine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w:t>
      </w:r>
      <w:r>
        <w:rPr>
          <w:rFonts w:hint="eastAsia" w:ascii="宋体" w:hAnsi="宋体" w:eastAsia="宋体" w:cs="宋体"/>
          <w:spacing w:val="11"/>
          <w:sz w:val="24"/>
          <w:szCs w:val="24"/>
        </w:rPr>
        <w:t>类似业绩</w:t>
      </w:r>
      <w:r>
        <w:rPr>
          <w:rFonts w:hint="eastAsia" w:ascii="宋体" w:hAnsi="宋体" w:eastAsia="宋体" w:cs="宋体"/>
          <w:spacing w:val="-2"/>
          <w:sz w:val="24"/>
          <w:szCs w:val="24"/>
          <w:highlight w:val="none"/>
        </w:rPr>
        <w:t>；</w:t>
      </w:r>
    </w:p>
    <w:p w14:paraId="108273B9">
      <w:pPr>
        <w:spacing w:before="58" w:line="233" w:lineRule="auto"/>
        <w:ind w:left="416" w:leftChars="198" w:firstLine="3" w:firstLineChars="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w:t>
      </w:r>
      <w:r>
        <w:rPr>
          <w:rFonts w:hint="eastAsia" w:ascii="宋体" w:hAnsi="宋体" w:eastAsia="宋体" w:cs="宋体"/>
          <w:spacing w:val="10"/>
          <w:sz w:val="24"/>
          <w:szCs w:val="24"/>
        </w:rPr>
        <w:t>服务机构设置</w:t>
      </w:r>
      <w:r>
        <w:rPr>
          <w:rFonts w:hint="eastAsia" w:ascii="宋体" w:hAnsi="宋体" w:eastAsia="宋体" w:cs="宋体"/>
          <w:spacing w:val="-4"/>
          <w:sz w:val="24"/>
          <w:szCs w:val="24"/>
          <w:highlight w:val="none"/>
        </w:rPr>
        <w:t>；</w:t>
      </w:r>
    </w:p>
    <w:p w14:paraId="0DE88D9E">
      <w:pPr>
        <w:spacing w:before="58" w:line="234" w:lineRule="auto"/>
        <w:ind w:left="416" w:leftChars="198" w:firstLine="3" w:firstLineChars="0"/>
        <w:rPr>
          <w:rFonts w:hint="eastAsia" w:ascii="宋体" w:hAnsi="宋体" w:eastAsia="宋体" w:cs="宋体"/>
          <w:spacing w:val="5"/>
          <w:sz w:val="24"/>
          <w:szCs w:val="24"/>
          <w:lang w:eastAsia="zh-CN"/>
        </w:rPr>
      </w:pPr>
      <w:r>
        <w:rPr>
          <w:rFonts w:hint="eastAsia" w:ascii="宋体" w:hAnsi="宋体" w:eastAsia="宋体" w:cs="宋体"/>
          <w:spacing w:val="-2"/>
          <w:sz w:val="24"/>
          <w:szCs w:val="24"/>
          <w:highlight w:val="none"/>
        </w:rPr>
        <w:t>（5）</w:t>
      </w:r>
      <w:r>
        <w:rPr>
          <w:rFonts w:hint="eastAsia" w:ascii="宋体" w:hAnsi="宋体" w:eastAsia="宋体" w:cs="宋体"/>
          <w:spacing w:val="10"/>
          <w:sz w:val="24"/>
          <w:szCs w:val="24"/>
        </w:rPr>
        <w:t>项目配置专职</w:t>
      </w:r>
      <w:r>
        <w:rPr>
          <w:rFonts w:hint="eastAsia" w:ascii="宋体" w:hAnsi="宋体" w:eastAsia="宋体" w:cs="宋体"/>
          <w:spacing w:val="5"/>
          <w:sz w:val="24"/>
          <w:szCs w:val="24"/>
        </w:rPr>
        <w:t>人员</w:t>
      </w:r>
      <w:r>
        <w:rPr>
          <w:rFonts w:hint="eastAsia" w:ascii="宋体" w:hAnsi="宋体" w:eastAsia="宋体" w:cs="宋体"/>
          <w:spacing w:val="5"/>
          <w:sz w:val="24"/>
          <w:szCs w:val="24"/>
          <w:lang w:eastAsia="zh-CN"/>
        </w:rPr>
        <w:t>；</w:t>
      </w:r>
    </w:p>
    <w:p w14:paraId="06EAD6EF">
      <w:pPr>
        <w:pStyle w:val="2"/>
        <w:ind w:left="416" w:leftChars="198" w:firstLine="3" w:firstLineChars="0"/>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6</w:t>
      </w:r>
      <w:r>
        <w:rPr>
          <w:rFonts w:hint="eastAsia" w:ascii="宋体" w:hAnsi="宋体" w:eastAsia="宋体" w:cs="宋体"/>
          <w:spacing w:val="5"/>
          <w:sz w:val="24"/>
          <w:szCs w:val="24"/>
          <w:lang w:eastAsia="zh-CN"/>
        </w:rPr>
        <w:t>）</w:t>
      </w:r>
      <w:r>
        <w:rPr>
          <w:rFonts w:hint="eastAsia" w:ascii="宋体" w:hAnsi="宋体" w:eastAsia="宋体" w:cs="宋体"/>
          <w:spacing w:val="11"/>
          <w:sz w:val="24"/>
          <w:szCs w:val="24"/>
        </w:rPr>
        <w:t>信息化建</w:t>
      </w:r>
      <w:r>
        <w:rPr>
          <w:rFonts w:hint="eastAsia" w:ascii="宋体" w:hAnsi="宋体" w:eastAsia="宋体" w:cs="宋体"/>
          <w:sz w:val="24"/>
          <w:szCs w:val="24"/>
        </w:rPr>
        <w:t>设</w:t>
      </w:r>
      <w:r>
        <w:rPr>
          <w:rFonts w:hint="eastAsia" w:ascii="宋体" w:hAnsi="宋体" w:eastAsia="宋体" w:cs="宋体"/>
          <w:sz w:val="24"/>
          <w:szCs w:val="24"/>
          <w:lang w:eastAsia="zh-CN"/>
        </w:rPr>
        <w:t>；</w:t>
      </w:r>
    </w:p>
    <w:p w14:paraId="4E9726C0">
      <w:pPr>
        <w:pStyle w:val="3"/>
        <w:ind w:left="416" w:leftChars="198" w:firstLine="3" w:firstLineChars="0"/>
        <w:rPr>
          <w:rFonts w:hint="eastAsia" w:ascii="宋体" w:hAnsi="宋体" w:eastAsia="宋体" w:cs="宋体"/>
          <w:spacing w:val="12"/>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pacing w:val="12"/>
          <w:sz w:val="24"/>
          <w:szCs w:val="24"/>
        </w:rPr>
        <w:t>投诉处理</w:t>
      </w:r>
      <w:r>
        <w:rPr>
          <w:rFonts w:hint="eastAsia" w:ascii="宋体" w:hAnsi="宋体" w:eastAsia="宋体" w:cs="宋体"/>
          <w:spacing w:val="12"/>
          <w:sz w:val="24"/>
          <w:szCs w:val="24"/>
          <w:lang w:eastAsia="zh-CN"/>
        </w:rPr>
        <w:t>；</w:t>
      </w:r>
    </w:p>
    <w:p w14:paraId="3792DDD6">
      <w:pPr>
        <w:pStyle w:val="3"/>
        <w:ind w:left="416" w:leftChars="198" w:firstLine="3" w:firstLineChars="0"/>
        <w:rPr>
          <w:rFonts w:hint="eastAsia" w:ascii="宋体" w:hAnsi="宋体" w:eastAsia="宋体" w:cs="宋体"/>
          <w:spacing w:val="4"/>
          <w:sz w:val="24"/>
          <w:szCs w:val="24"/>
          <w:lang w:eastAsia="zh-CN"/>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8</w:t>
      </w:r>
      <w:r>
        <w:rPr>
          <w:rFonts w:hint="eastAsia" w:ascii="宋体" w:hAnsi="宋体" w:eastAsia="宋体" w:cs="宋体"/>
          <w:spacing w:val="12"/>
          <w:sz w:val="24"/>
          <w:szCs w:val="24"/>
          <w:lang w:eastAsia="zh-CN"/>
        </w:rPr>
        <w:t>）</w:t>
      </w:r>
      <w:r>
        <w:rPr>
          <w:rFonts w:hint="eastAsia" w:ascii="宋体" w:hAnsi="宋体" w:eastAsia="宋体" w:cs="宋体"/>
          <w:spacing w:val="29"/>
          <w:sz w:val="24"/>
          <w:szCs w:val="24"/>
        </w:rPr>
        <w:t>项目管理成</w:t>
      </w:r>
      <w:r>
        <w:rPr>
          <w:rFonts w:hint="eastAsia" w:ascii="宋体" w:hAnsi="宋体" w:eastAsia="宋体" w:cs="宋体"/>
          <w:spacing w:val="28"/>
          <w:sz w:val="24"/>
          <w:szCs w:val="24"/>
        </w:rPr>
        <w:t>本预算计划</w:t>
      </w:r>
      <w:r>
        <w:rPr>
          <w:rFonts w:hint="eastAsia" w:ascii="宋体" w:hAnsi="宋体" w:eastAsia="宋体" w:cs="宋体"/>
          <w:spacing w:val="4"/>
          <w:sz w:val="24"/>
          <w:szCs w:val="24"/>
        </w:rPr>
        <w:t>方案</w:t>
      </w:r>
      <w:r>
        <w:rPr>
          <w:rFonts w:hint="eastAsia" w:ascii="宋体" w:hAnsi="宋体" w:eastAsia="宋体" w:cs="宋体"/>
          <w:spacing w:val="4"/>
          <w:sz w:val="24"/>
          <w:szCs w:val="24"/>
          <w:lang w:eastAsia="zh-CN"/>
        </w:rPr>
        <w:t>；</w:t>
      </w:r>
    </w:p>
    <w:p w14:paraId="4FF881AF">
      <w:pPr>
        <w:spacing w:before="140" w:line="222" w:lineRule="auto"/>
        <w:ind w:left="586"/>
        <w:rPr>
          <w:rFonts w:hint="eastAsia" w:ascii="宋体" w:hAnsi="宋体" w:eastAsia="宋体" w:cs="宋体"/>
          <w:sz w:val="24"/>
          <w:szCs w:val="24"/>
        </w:rPr>
      </w:pPr>
      <w:r>
        <w:rPr>
          <w:rFonts w:hint="eastAsia" w:ascii="宋体" w:hAnsi="宋体" w:eastAsia="宋体" w:cs="宋体"/>
          <w:spacing w:val="-2"/>
          <w:sz w:val="24"/>
          <w:szCs w:val="24"/>
        </w:rPr>
        <w:t>10.3 证明投标货物或服务符合招标文件规定的文件：</w:t>
      </w:r>
    </w:p>
    <w:p w14:paraId="6F9D2EA6">
      <w:pPr>
        <w:spacing w:before="165" w:line="245" w:lineRule="auto"/>
        <w:ind w:left="3" w:right="196" w:firstLine="559"/>
        <w:rPr>
          <w:rFonts w:hint="eastAsia" w:ascii="宋体" w:hAnsi="宋体" w:eastAsia="宋体" w:cs="宋体"/>
          <w:sz w:val="24"/>
          <w:szCs w:val="24"/>
        </w:rPr>
      </w:pPr>
      <w:r>
        <w:rPr>
          <w:rFonts w:hint="eastAsia" w:ascii="宋体" w:hAnsi="宋体" w:eastAsia="宋体" w:cs="宋体"/>
          <w:spacing w:val="-10"/>
          <w:sz w:val="24"/>
          <w:szCs w:val="24"/>
        </w:rPr>
        <w:t>（1）提交所有投标货物或服务和相应服务的合格性、符合性证明文件，该</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文件可以是文字资料、图表和数据等。</w:t>
      </w:r>
    </w:p>
    <w:p w14:paraId="26E180DE">
      <w:pPr>
        <w:spacing w:before="219" w:line="244" w:lineRule="auto"/>
        <w:ind w:left="8" w:right="291" w:firstLine="554"/>
        <w:rPr>
          <w:rFonts w:hint="eastAsia" w:ascii="宋体" w:hAnsi="宋体" w:eastAsia="宋体" w:cs="宋体"/>
          <w:sz w:val="24"/>
          <w:szCs w:val="24"/>
        </w:rPr>
      </w:pPr>
      <w:r>
        <w:rPr>
          <w:rFonts w:hint="eastAsia" w:ascii="宋体" w:hAnsi="宋体" w:eastAsia="宋体" w:cs="宋体"/>
          <w:spacing w:val="-4"/>
          <w:sz w:val="24"/>
          <w:szCs w:val="24"/>
        </w:rPr>
        <w:t>（2）详细描述投标货物或服务的规格、功能、性能、技术参数及与招标</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货物或服务的偏离情况等。</w:t>
      </w:r>
    </w:p>
    <w:p w14:paraId="5866B4BE">
      <w:pPr>
        <w:spacing w:before="191" w:line="221" w:lineRule="auto"/>
        <w:ind w:left="562"/>
        <w:rPr>
          <w:rFonts w:hint="eastAsia" w:ascii="宋体" w:hAnsi="宋体" w:eastAsia="宋体" w:cs="宋体"/>
          <w:sz w:val="24"/>
          <w:szCs w:val="24"/>
        </w:rPr>
      </w:pPr>
      <w:r>
        <w:rPr>
          <w:rFonts w:hint="eastAsia" w:ascii="宋体" w:hAnsi="宋体" w:eastAsia="宋体" w:cs="宋体"/>
          <w:spacing w:val="-2"/>
          <w:sz w:val="24"/>
          <w:szCs w:val="24"/>
        </w:rPr>
        <w:t>（3）投标人认为需要补充的其它资料文件。</w:t>
      </w:r>
    </w:p>
    <w:p w14:paraId="39A0E3A7">
      <w:pPr>
        <w:spacing w:before="145" w:line="223" w:lineRule="auto"/>
        <w:ind w:left="586"/>
        <w:rPr>
          <w:rFonts w:hint="eastAsia" w:ascii="宋体" w:hAnsi="宋体" w:eastAsia="宋体" w:cs="宋体"/>
          <w:sz w:val="24"/>
          <w:szCs w:val="24"/>
        </w:rPr>
      </w:pPr>
      <w:r>
        <w:rPr>
          <w:rFonts w:hint="eastAsia" w:ascii="宋体" w:hAnsi="宋体" w:eastAsia="宋体" w:cs="宋体"/>
          <w:b/>
          <w:bCs/>
          <w:spacing w:val="-16"/>
          <w:sz w:val="24"/>
          <w:szCs w:val="24"/>
        </w:rPr>
        <w:t>11</w:t>
      </w:r>
      <w:r>
        <w:rPr>
          <w:rFonts w:hint="eastAsia" w:ascii="宋体" w:hAnsi="宋体" w:eastAsia="宋体" w:cs="宋体"/>
          <w:spacing w:val="17"/>
          <w:sz w:val="24"/>
          <w:szCs w:val="24"/>
        </w:rPr>
        <w:t xml:space="preserve">  </w:t>
      </w:r>
      <w:r>
        <w:rPr>
          <w:rFonts w:hint="eastAsia" w:ascii="宋体" w:hAnsi="宋体" w:eastAsia="宋体" w:cs="宋体"/>
          <w:b/>
          <w:bCs/>
          <w:spacing w:val="-16"/>
          <w:sz w:val="24"/>
          <w:szCs w:val="24"/>
        </w:rPr>
        <w:t>投标报价</w:t>
      </w:r>
    </w:p>
    <w:p w14:paraId="02DF7FB7">
      <w:pPr>
        <w:spacing w:before="161" w:line="292" w:lineRule="auto"/>
        <w:ind w:right="273" w:firstLine="564"/>
        <w:rPr>
          <w:rFonts w:hint="eastAsia" w:ascii="宋体" w:hAnsi="宋体" w:eastAsia="宋体" w:cs="宋体"/>
          <w:sz w:val="24"/>
          <w:szCs w:val="24"/>
        </w:rPr>
      </w:pPr>
      <w:r>
        <w:rPr>
          <w:rFonts w:hint="eastAsia" w:ascii="宋体" w:hAnsi="宋体" w:eastAsia="宋体" w:cs="宋体"/>
          <w:spacing w:val="-3"/>
          <w:sz w:val="24"/>
          <w:szCs w:val="24"/>
        </w:rPr>
        <w:t>11.1 投标人应在投标报价表上标明单价和总价。如</w:t>
      </w:r>
      <w:r>
        <w:rPr>
          <w:rFonts w:hint="eastAsia" w:ascii="宋体" w:hAnsi="宋体" w:eastAsia="宋体" w:cs="宋体"/>
          <w:spacing w:val="-4"/>
          <w:sz w:val="24"/>
          <w:szCs w:val="24"/>
        </w:rPr>
        <w:t>单价和总价不符，以</w:t>
      </w:r>
      <w:r>
        <w:rPr>
          <w:rFonts w:hint="eastAsia" w:ascii="宋体" w:hAnsi="宋体" w:eastAsia="宋体" w:cs="宋体"/>
          <w:sz w:val="24"/>
          <w:szCs w:val="24"/>
        </w:rPr>
        <w:t xml:space="preserve"> </w:t>
      </w:r>
      <w:r>
        <w:rPr>
          <w:rFonts w:hint="eastAsia" w:ascii="宋体" w:hAnsi="宋体" w:eastAsia="宋体" w:cs="宋体"/>
          <w:spacing w:val="1"/>
          <w:sz w:val="24"/>
          <w:szCs w:val="24"/>
        </w:rPr>
        <w:t xml:space="preserve">单价为准，小写与大写不符的，以大写为准。投标人的投标价应是指所有货 物或服务按招标文件要求交付使用或完工的价格；投标人应在投标报价上标 </w:t>
      </w:r>
      <w:r>
        <w:rPr>
          <w:rFonts w:hint="eastAsia" w:ascii="宋体" w:hAnsi="宋体" w:eastAsia="宋体" w:cs="宋体"/>
          <w:sz w:val="24"/>
          <w:szCs w:val="24"/>
        </w:rPr>
        <w:t>明，本次投标拟提供货物的单价金额及投标总价金额，开标后不得更改，投</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标人对项目的报价必须是唯一的，招标人不接受选择性报价。</w:t>
      </w:r>
    </w:p>
    <w:p w14:paraId="41DAB2B6">
      <w:pPr>
        <w:spacing w:before="182" w:line="287" w:lineRule="auto"/>
        <w:ind w:left="3" w:right="271" w:firstLine="561"/>
        <w:rPr>
          <w:rFonts w:hint="eastAsia" w:ascii="宋体" w:hAnsi="宋体" w:eastAsia="宋体" w:cs="宋体"/>
          <w:sz w:val="24"/>
          <w:szCs w:val="24"/>
        </w:rPr>
      </w:pPr>
      <w:r>
        <w:rPr>
          <w:rFonts w:hint="eastAsia" w:ascii="宋体" w:hAnsi="宋体" w:eastAsia="宋体" w:cs="宋体"/>
          <w:spacing w:val="-3"/>
          <w:sz w:val="24"/>
          <w:szCs w:val="24"/>
        </w:rPr>
        <w:t>11.2 投标报价以人民币为结算货币，须包括设备价款、</w:t>
      </w:r>
      <w:r>
        <w:rPr>
          <w:rFonts w:hint="eastAsia" w:ascii="宋体" w:hAnsi="宋体" w:eastAsia="宋体" w:cs="宋体"/>
          <w:spacing w:val="-4"/>
          <w:sz w:val="24"/>
          <w:szCs w:val="24"/>
        </w:rPr>
        <w:t>附件、配件、备</w:t>
      </w:r>
      <w:r>
        <w:rPr>
          <w:rFonts w:hint="eastAsia" w:ascii="宋体" w:hAnsi="宋体" w:eastAsia="宋体" w:cs="宋体"/>
          <w:sz w:val="24"/>
          <w:szCs w:val="24"/>
        </w:rPr>
        <w:t xml:space="preserve"> </w:t>
      </w:r>
      <w:r>
        <w:rPr>
          <w:rFonts w:hint="eastAsia" w:ascii="宋体" w:hAnsi="宋体" w:eastAsia="宋体" w:cs="宋体"/>
          <w:spacing w:val="1"/>
          <w:sz w:val="24"/>
          <w:szCs w:val="24"/>
        </w:rPr>
        <w:t>品备件、途中运输费、装卸费、安装调试费、维护费、培训费、技术资</w:t>
      </w:r>
      <w:r>
        <w:rPr>
          <w:rFonts w:hint="eastAsia" w:ascii="宋体" w:hAnsi="宋体" w:eastAsia="宋体" w:cs="宋体"/>
          <w:sz w:val="24"/>
          <w:szCs w:val="24"/>
        </w:rPr>
        <w:t xml:space="preserve">料费 </w:t>
      </w:r>
      <w:r>
        <w:rPr>
          <w:rFonts w:hint="eastAsia" w:ascii="宋体" w:hAnsi="宋体" w:eastAsia="宋体" w:cs="宋体"/>
          <w:spacing w:val="1"/>
          <w:sz w:val="24"/>
          <w:szCs w:val="24"/>
        </w:rPr>
        <w:t>、保险费、税费及合同中明示或暗示的所有一般风险</w:t>
      </w:r>
      <w:r>
        <w:rPr>
          <w:rFonts w:hint="eastAsia" w:ascii="宋体" w:hAnsi="宋体" w:eastAsia="宋体" w:cs="宋体"/>
          <w:sz w:val="24"/>
          <w:szCs w:val="24"/>
        </w:rPr>
        <w:t xml:space="preserve">、责任和义务等一切费 </w:t>
      </w:r>
      <w:r>
        <w:rPr>
          <w:rFonts w:hint="eastAsia" w:ascii="宋体" w:hAnsi="宋体" w:eastAsia="宋体" w:cs="宋体"/>
          <w:spacing w:val="-4"/>
          <w:sz w:val="24"/>
          <w:szCs w:val="24"/>
        </w:rPr>
        <w:t>用（或服务的全部费用）。</w:t>
      </w:r>
    </w:p>
    <w:p w14:paraId="7AB5AEF9">
      <w:pPr>
        <w:spacing w:before="154" w:line="223" w:lineRule="auto"/>
        <w:ind w:left="564"/>
        <w:rPr>
          <w:rFonts w:hint="eastAsia" w:ascii="宋体" w:hAnsi="宋体" w:eastAsia="宋体" w:cs="宋体"/>
          <w:sz w:val="24"/>
          <w:szCs w:val="24"/>
        </w:rPr>
      </w:pPr>
      <w:r>
        <w:rPr>
          <w:rFonts w:hint="eastAsia" w:ascii="宋体" w:hAnsi="宋体" w:eastAsia="宋体" w:cs="宋体"/>
          <w:spacing w:val="-3"/>
          <w:sz w:val="24"/>
          <w:szCs w:val="24"/>
        </w:rPr>
        <w:t>11.3 招标文件未列明，而投标人认为必需的费用也需列入报价。</w:t>
      </w:r>
    </w:p>
    <w:p w14:paraId="5732EBD5">
      <w:pPr>
        <w:spacing w:before="139" w:line="223" w:lineRule="auto"/>
        <w:ind w:firstLine="468" w:firstLineChars="200"/>
        <w:jc w:val="both"/>
        <w:rPr>
          <w:rFonts w:hint="eastAsia" w:ascii="宋体" w:hAnsi="宋体" w:eastAsia="宋体" w:cs="宋体"/>
          <w:sz w:val="24"/>
          <w:szCs w:val="24"/>
        </w:rPr>
      </w:pPr>
      <w:r>
        <w:rPr>
          <w:rFonts w:hint="eastAsia" w:ascii="宋体" w:hAnsi="宋体" w:eastAsia="宋体" w:cs="宋体"/>
          <w:spacing w:val="-3"/>
          <w:sz w:val="24"/>
          <w:szCs w:val="24"/>
        </w:rPr>
        <w:t>11.4 招标人不接受低于成本的投标报价，也</w:t>
      </w:r>
      <w:r>
        <w:rPr>
          <w:rFonts w:hint="eastAsia" w:ascii="宋体" w:hAnsi="宋体" w:eastAsia="宋体" w:cs="宋体"/>
          <w:spacing w:val="-4"/>
          <w:sz w:val="24"/>
          <w:szCs w:val="24"/>
        </w:rPr>
        <w:t>不接受招标项目范围内的捐赠</w:t>
      </w:r>
      <w:r>
        <w:rPr>
          <w:rFonts w:hint="eastAsia" w:ascii="宋体" w:hAnsi="宋体" w:eastAsia="宋体" w:cs="宋体"/>
          <w:position w:val="2"/>
          <w:sz w:val="24"/>
          <w:szCs w:val="24"/>
        </w:rPr>
        <w:t>。</w:t>
      </w:r>
    </w:p>
    <w:p w14:paraId="02EA6196">
      <w:pPr>
        <w:spacing w:before="56" w:line="309" w:lineRule="auto"/>
        <w:ind w:right="176" w:firstLine="586"/>
        <w:jc w:val="both"/>
        <w:rPr>
          <w:rFonts w:hint="eastAsia" w:ascii="宋体" w:hAnsi="宋体" w:eastAsia="宋体" w:cs="宋体"/>
          <w:spacing w:val="-2"/>
          <w:sz w:val="24"/>
          <w:szCs w:val="24"/>
        </w:rPr>
      </w:pPr>
      <w:r>
        <w:rPr>
          <w:rFonts w:hint="eastAsia" w:ascii="宋体" w:hAnsi="宋体" w:eastAsia="宋体" w:cs="宋体"/>
          <w:spacing w:val="-9"/>
          <w:sz w:val="24"/>
          <w:szCs w:val="24"/>
        </w:rPr>
        <w:t>11.5</w:t>
      </w:r>
      <w:r>
        <w:rPr>
          <w:rFonts w:hint="eastAsia" w:ascii="宋体" w:hAnsi="宋体" w:eastAsia="宋体" w:cs="宋体"/>
          <w:spacing w:val="113"/>
          <w:sz w:val="24"/>
          <w:szCs w:val="24"/>
        </w:rPr>
        <w:t xml:space="preserve"> </w:t>
      </w:r>
      <w:r>
        <w:rPr>
          <w:rFonts w:hint="eastAsia" w:ascii="宋体" w:hAnsi="宋体" w:eastAsia="宋体" w:cs="宋体"/>
          <w:spacing w:val="-9"/>
          <w:sz w:val="24"/>
          <w:szCs w:val="24"/>
        </w:rPr>
        <w:t>固定合同价，投标人所报的单价和总价在合同实施期间应保持不变，</w:t>
      </w:r>
      <w:r>
        <w:rPr>
          <w:rFonts w:hint="eastAsia" w:ascii="宋体" w:hAnsi="宋体" w:eastAsia="宋体" w:cs="宋体"/>
          <w:sz w:val="24"/>
          <w:szCs w:val="24"/>
        </w:rPr>
        <w:t xml:space="preserve"> </w:t>
      </w:r>
      <w:r>
        <w:rPr>
          <w:rFonts w:hint="eastAsia" w:ascii="宋体" w:hAnsi="宋体" w:eastAsia="宋体" w:cs="宋体"/>
          <w:spacing w:val="-2"/>
          <w:sz w:val="24"/>
          <w:szCs w:val="24"/>
        </w:rPr>
        <w:t>不因劳务、材料等成本的价格变动而做任何调整。</w:t>
      </w:r>
    </w:p>
    <w:p w14:paraId="5F6C977A">
      <w:pPr>
        <w:spacing w:before="56" w:line="309" w:lineRule="auto"/>
        <w:ind w:right="176" w:firstLine="586"/>
        <w:jc w:val="both"/>
        <w:rPr>
          <w:rFonts w:hint="eastAsia" w:ascii="宋体" w:hAnsi="宋体" w:eastAsia="宋体" w:cs="宋体"/>
          <w:sz w:val="24"/>
          <w:szCs w:val="24"/>
        </w:rPr>
      </w:pPr>
      <w:r>
        <w:rPr>
          <w:rFonts w:hint="eastAsia" w:ascii="宋体" w:hAnsi="宋体" w:eastAsia="宋体" w:cs="宋体"/>
          <w:spacing w:val="-4"/>
          <w:sz w:val="24"/>
          <w:szCs w:val="24"/>
        </w:rPr>
        <w:t>11.6 合理评判</w:t>
      </w:r>
      <w:r>
        <w:rPr>
          <w:rFonts w:hint="eastAsia" w:ascii="宋体" w:hAnsi="宋体" w:eastAsia="宋体" w:cs="宋体"/>
          <w:spacing w:val="-4"/>
          <w:sz w:val="24"/>
          <w:szCs w:val="24"/>
          <w:lang w:eastAsia="zh-CN"/>
        </w:rPr>
        <w:t>投标人</w:t>
      </w:r>
      <w:r>
        <w:rPr>
          <w:rFonts w:hint="eastAsia" w:ascii="宋体" w:hAnsi="宋体" w:eastAsia="宋体" w:cs="宋体"/>
          <w:spacing w:val="-4"/>
          <w:sz w:val="24"/>
          <w:szCs w:val="24"/>
        </w:rPr>
        <w:t>报价，根据《政府采购货物和服务招标投标管理办</w:t>
      </w:r>
      <w:r>
        <w:rPr>
          <w:rFonts w:hint="eastAsia" w:ascii="宋体" w:hAnsi="宋体" w:eastAsia="宋体" w:cs="宋体"/>
          <w:spacing w:val="6"/>
          <w:sz w:val="24"/>
          <w:szCs w:val="24"/>
        </w:rPr>
        <w:t xml:space="preserve"> </w:t>
      </w:r>
      <w:r>
        <w:rPr>
          <w:rFonts w:hint="eastAsia" w:ascii="宋体" w:hAnsi="宋体" w:eastAsia="宋体" w:cs="宋体"/>
          <w:sz w:val="24"/>
          <w:szCs w:val="24"/>
        </w:rPr>
        <w:t>法》（财政部令第87号）第六十条规定，投标人的报价</w:t>
      </w:r>
      <w:r>
        <w:rPr>
          <w:rFonts w:hint="eastAsia" w:ascii="宋体" w:hAnsi="宋体" w:eastAsia="宋体" w:cs="宋体"/>
          <w:spacing w:val="-1"/>
          <w:sz w:val="24"/>
          <w:szCs w:val="24"/>
        </w:rPr>
        <w:t>明显低于其他通过</w:t>
      </w:r>
      <w:r>
        <w:rPr>
          <w:rFonts w:hint="eastAsia" w:ascii="宋体" w:hAnsi="宋体" w:eastAsia="宋体" w:cs="宋体"/>
          <w:sz w:val="24"/>
          <w:szCs w:val="24"/>
        </w:rPr>
        <w:t xml:space="preserve"> </w:t>
      </w:r>
      <w:r>
        <w:rPr>
          <w:rFonts w:hint="eastAsia" w:ascii="宋体" w:hAnsi="宋体" w:eastAsia="宋体" w:cs="宋体"/>
          <w:spacing w:val="-4"/>
          <w:sz w:val="24"/>
          <w:szCs w:val="24"/>
        </w:rPr>
        <w:t>符合性审查投标人的报价，有可能影响产品质量或</w:t>
      </w:r>
      <w:r>
        <w:rPr>
          <w:rFonts w:hint="eastAsia" w:ascii="宋体" w:hAnsi="宋体" w:eastAsia="宋体" w:cs="宋体"/>
          <w:spacing w:val="-5"/>
          <w:sz w:val="24"/>
          <w:szCs w:val="24"/>
        </w:rPr>
        <w:t>者不能诚信履约的，评委会</w:t>
      </w:r>
      <w:r>
        <w:rPr>
          <w:rFonts w:hint="eastAsia" w:ascii="宋体" w:hAnsi="宋体" w:eastAsia="宋体" w:cs="宋体"/>
          <w:spacing w:val="1"/>
          <w:sz w:val="24"/>
          <w:szCs w:val="24"/>
        </w:rPr>
        <w:t>有权要求投标</w:t>
      </w:r>
      <w:r>
        <w:rPr>
          <w:rFonts w:hint="eastAsia" w:ascii="宋体" w:hAnsi="宋体" w:eastAsia="宋体" w:cs="宋体"/>
          <w:spacing w:val="1"/>
          <w:sz w:val="24"/>
          <w:szCs w:val="24"/>
          <w:lang w:eastAsia="zh-CN"/>
        </w:rPr>
        <w:t>投标人</w:t>
      </w:r>
      <w:r>
        <w:rPr>
          <w:rFonts w:hint="eastAsia" w:ascii="宋体" w:hAnsi="宋体" w:eastAsia="宋体" w:cs="宋体"/>
          <w:spacing w:val="1"/>
          <w:sz w:val="24"/>
          <w:szCs w:val="24"/>
        </w:rPr>
        <w:t>在规定时间内提供书面</w:t>
      </w:r>
      <w:r>
        <w:rPr>
          <w:rFonts w:hint="eastAsia" w:ascii="宋体" w:hAnsi="宋体" w:eastAsia="宋体" w:cs="宋体"/>
          <w:sz w:val="24"/>
          <w:szCs w:val="24"/>
        </w:rPr>
        <w:t>说明以及必要的证明材料，并根</w:t>
      </w:r>
      <w:r>
        <w:rPr>
          <w:rFonts w:hint="eastAsia" w:ascii="宋体" w:hAnsi="宋体" w:eastAsia="宋体" w:cs="宋体"/>
          <w:spacing w:val="-4"/>
          <w:sz w:val="24"/>
          <w:szCs w:val="24"/>
        </w:rPr>
        <w:t>据投标人的说明作相应处理。</w:t>
      </w:r>
    </w:p>
    <w:p w14:paraId="489F9FDD">
      <w:pPr>
        <w:spacing w:before="48" w:line="308" w:lineRule="auto"/>
        <w:ind w:left="19" w:right="270" w:firstLine="542"/>
        <w:jc w:val="both"/>
        <w:rPr>
          <w:rFonts w:hint="eastAsia" w:ascii="宋体" w:hAnsi="宋体" w:eastAsia="宋体" w:cs="宋体"/>
          <w:sz w:val="24"/>
          <w:szCs w:val="24"/>
        </w:rPr>
      </w:pPr>
      <w:r>
        <w:rPr>
          <w:rFonts w:hint="eastAsia" w:ascii="宋体" w:hAnsi="宋体" w:eastAsia="宋体" w:cs="宋体"/>
          <w:spacing w:val="1"/>
          <w:sz w:val="24"/>
          <w:szCs w:val="24"/>
        </w:rPr>
        <w:t>若评标委员会成员对是否须由投标人作出报价合理性说明，以及书面</w:t>
      </w:r>
      <w:r>
        <w:rPr>
          <w:rFonts w:hint="eastAsia" w:ascii="宋体" w:hAnsi="宋体" w:eastAsia="宋体" w:cs="宋体"/>
          <w:sz w:val="24"/>
          <w:szCs w:val="24"/>
        </w:rPr>
        <w:t xml:space="preserve"> 说 </w:t>
      </w:r>
      <w:r>
        <w:rPr>
          <w:rFonts w:hint="eastAsia" w:ascii="宋体" w:hAnsi="宋体" w:eastAsia="宋体" w:cs="宋体"/>
          <w:spacing w:val="-3"/>
          <w:sz w:val="24"/>
          <w:szCs w:val="24"/>
        </w:rPr>
        <w:t>明是否采纳等判断不一致的，按照“少数服从</w:t>
      </w:r>
      <w:r>
        <w:rPr>
          <w:rFonts w:hint="eastAsia" w:ascii="宋体" w:hAnsi="宋体" w:eastAsia="宋体" w:cs="宋体"/>
          <w:spacing w:val="-4"/>
          <w:sz w:val="24"/>
          <w:szCs w:val="24"/>
        </w:rPr>
        <w:t>多数</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”的原则确定评标委</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员会</w:t>
      </w:r>
      <w:r>
        <w:rPr>
          <w:rFonts w:hint="eastAsia" w:ascii="宋体" w:hAnsi="宋体" w:eastAsia="宋体" w:cs="宋体"/>
          <w:spacing w:val="-10"/>
          <w:sz w:val="24"/>
          <w:szCs w:val="24"/>
        </w:rPr>
        <w:t>的意见。</w:t>
      </w:r>
    </w:p>
    <w:p w14:paraId="32B60232">
      <w:pPr>
        <w:spacing w:before="14" w:line="223" w:lineRule="auto"/>
        <w:ind w:left="586"/>
        <w:rPr>
          <w:rFonts w:hint="eastAsia" w:ascii="宋体" w:hAnsi="宋体" w:eastAsia="宋体" w:cs="宋体"/>
          <w:sz w:val="24"/>
          <w:szCs w:val="24"/>
        </w:rPr>
      </w:pPr>
      <w:r>
        <w:rPr>
          <w:rFonts w:hint="eastAsia" w:ascii="宋体" w:hAnsi="宋体" w:eastAsia="宋体" w:cs="宋体"/>
          <w:b/>
          <w:bCs/>
          <w:spacing w:val="-7"/>
          <w:sz w:val="24"/>
          <w:szCs w:val="24"/>
        </w:rPr>
        <w:t>12</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投标文件的装订顺序及份数</w:t>
      </w:r>
    </w:p>
    <w:p w14:paraId="34AB5BCD">
      <w:pPr>
        <w:spacing w:before="139" w:line="221" w:lineRule="auto"/>
        <w:ind w:left="586"/>
        <w:rPr>
          <w:rFonts w:hint="eastAsia" w:ascii="宋体" w:hAnsi="宋体" w:eastAsia="宋体" w:cs="宋体"/>
          <w:sz w:val="24"/>
          <w:szCs w:val="24"/>
        </w:rPr>
      </w:pPr>
      <w:r>
        <w:rPr>
          <w:rFonts w:hint="eastAsia" w:ascii="宋体" w:hAnsi="宋体" w:eastAsia="宋体" w:cs="宋体"/>
          <w:spacing w:val="-3"/>
          <w:sz w:val="24"/>
          <w:szCs w:val="24"/>
        </w:rPr>
        <w:t>12.1 投标文件应按《投标文件编制及装订顺序》制作。</w:t>
      </w:r>
    </w:p>
    <w:p w14:paraId="7A9D7838">
      <w:pPr>
        <w:spacing w:before="147" w:line="223" w:lineRule="auto"/>
        <w:ind w:left="586"/>
        <w:rPr>
          <w:rFonts w:hint="eastAsia" w:ascii="宋体" w:hAnsi="宋体" w:eastAsia="宋体" w:cs="宋体"/>
          <w:sz w:val="24"/>
          <w:szCs w:val="24"/>
        </w:rPr>
      </w:pPr>
      <w:r>
        <w:rPr>
          <w:rFonts w:hint="eastAsia" w:ascii="宋体" w:hAnsi="宋体" w:eastAsia="宋体" w:cs="宋体"/>
          <w:b/>
          <w:bCs/>
          <w:spacing w:val="-14"/>
          <w:sz w:val="24"/>
          <w:szCs w:val="24"/>
        </w:rPr>
        <w:t>13</w:t>
      </w:r>
      <w:r>
        <w:rPr>
          <w:rFonts w:hint="eastAsia" w:ascii="宋体" w:hAnsi="宋体" w:eastAsia="宋体" w:cs="宋体"/>
          <w:spacing w:val="18"/>
          <w:sz w:val="24"/>
          <w:szCs w:val="24"/>
        </w:rPr>
        <w:t xml:space="preserve">  </w:t>
      </w:r>
      <w:r>
        <w:rPr>
          <w:rFonts w:hint="eastAsia" w:ascii="宋体" w:hAnsi="宋体" w:eastAsia="宋体" w:cs="宋体"/>
          <w:b/>
          <w:bCs/>
          <w:spacing w:val="-14"/>
          <w:sz w:val="24"/>
          <w:szCs w:val="24"/>
        </w:rPr>
        <w:t>投标文件签署</w:t>
      </w:r>
    </w:p>
    <w:p w14:paraId="757F98FA">
      <w:pPr>
        <w:spacing w:before="157" w:line="261" w:lineRule="auto"/>
        <w:ind w:left="6" w:right="209" w:firstLine="579"/>
        <w:rPr>
          <w:rFonts w:hint="eastAsia" w:ascii="宋体" w:hAnsi="宋体" w:eastAsia="宋体" w:cs="宋体"/>
          <w:sz w:val="24"/>
          <w:szCs w:val="24"/>
        </w:rPr>
      </w:pPr>
      <w:r>
        <w:rPr>
          <w:rFonts w:hint="eastAsia" w:ascii="宋体" w:hAnsi="宋体" w:eastAsia="宋体" w:cs="宋体"/>
          <w:spacing w:val="2"/>
          <w:sz w:val="24"/>
          <w:szCs w:val="24"/>
        </w:rPr>
        <w:t>13.1 投标文件应由法定代表人或其全权代理人按规定逐一签署和签名，</w:t>
      </w:r>
      <w:r>
        <w:rPr>
          <w:rFonts w:hint="eastAsia" w:ascii="宋体" w:hAnsi="宋体" w:eastAsia="宋体" w:cs="宋体"/>
          <w:sz w:val="24"/>
          <w:szCs w:val="24"/>
        </w:rPr>
        <w:t xml:space="preserve"> </w:t>
      </w:r>
      <w:r>
        <w:rPr>
          <w:rFonts w:hint="eastAsia" w:ascii="宋体" w:hAnsi="宋体" w:eastAsia="宋体" w:cs="宋体"/>
          <w:spacing w:val="-2"/>
          <w:sz w:val="24"/>
          <w:szCs w:val="24"/>
        </w:rPr>
        <w:t>并加盖单位公章，否则由此造成的无效标由投标人负责。</w:t>
      </w:r>
    </w:p>
    <w:p w14:paraId="62BBEEAE">
      <w:pPr>
        <w:spacing w:before="148" w:line="223" w:lineRule="auto"/>
        <w:ind w:left="586"/>
        <w:rPr>
          <w:rFonts w:hint="eastAsia" w:ascii="宋体" w:hAnsi="宋体" w:eastAsia="宋体" w:cs="宋体"/>
          <w:sz w:val="24"/>
          <w:szCs w:val="24"/>
        </w:rPr>
      </w:pPr>
      <w:r>
        <w:rPr>
          <w:rFonts w:hint="eastAsia" w:ascii="宋体" w:hAnsi="宋体" w:eastAsia="宋体" w:cs="宋体"/>
          <w:spacing w:val="-3"/>
          <w:sz w:val="24"/>
          <w:szCs w:val="24"/>
        </w:rPr>
        <w:t>13.2 投标文件的签署应清楚工整。凡有修改、涂改视为无效标。</w:t>
      </w:r>
    </w:p>
    <w:p w14:paraId="548E4A79">
      <w:pPr>
        <w:spacing w:before="138" w:line="222" w:lineRule="auto"/>
        <w:ind w:left="586"/>
        <w:rPr>
          <w:rFonts w:hint="eastAsia" w:ascii="宋体" w:hAnsi="宋体" w:eastAsia="宋体" w:cs="宋体"/>
          <w:sz w:val="24"/>
          <w:szCs w:val="24"/>
        </w:rPr>
      </w:pPr>
      <w:r>
        <w:rPr>
          <w:rFonts w:hint="eastAsia" w:ascii="宋体" w:hAnsi="宋体" w:eastAsia="宋体" w:cs="宋体"/>
          <w:b/>
          <w:bCs/>
          <w:spacing w:val="-15"/>
          <w:sz w:val="24"/>
          <w:szCs w:val="24"/>
        </w:rPr>
        <w:t>14</w:t>
      </w:r>
      <w:r>
        <w:rPr>
          <w:rFonts w:hint="eastAsia" w:ascii="宋体" w:hAnsi="宋体" w:eastAsia="宋体" w:cs="宋体"/>
          <w:spacing w:val="18"/>
          <w:sz w:val="24"/>
          <w:szCs w:val="24"/>
        </w:rPr>
        <w:t xml:space="preserve">  </w:t>
      </w:r>
      <w:r>
        <w:rPr>
          <w:rFonts w:hint="eastAsia" w:ascii="宋体" w:hAnsi="宋体" w:eastAsia="宋体" w:cs="宋体"/>
          <w:b/>
          <w:bCs/>
          <w:spacing w:val="-15"/>
          <w:sz w:val="24"/>
          <w:szCs w:val="24"/>
        </w:rPr>
        <w:t>投标保证金</w:t>
      </w:r>
    </w:p>
    <w:p w14:paraId="11347806">
      <w:pPr>
        <w:spacing w:before="257" w:line="300" w:lineRule="auto"/>
        <w:ind w:left="2" w:firstLine="573"/>
        <w:rPr>
          <w:rFonts w:hint="eastAsia" w:ascii="宋体" w:hAnsi="宋体" w:eastAsia="宋体" w:cs="宋体"/>
          <w:sz w:val="24"/>
          <w:szCs w:val="24"/>
          <w:lang w:val="en-US" w:eastAsia="zh-CN"/>
        </w:rPr>
      </w:pPr>
      <w:r>
        <w:rPr>
          <w:rFonts w:hint="eastAsia" w:ascii="宋体" w:hAnsi="宋体" w:eastAsia="宋体" w:cs="宋体"/>
          <w:spacing w:val="-2"/>
          <w:sz w:val="24"/>
          <w:szCs w:val="24"/>
        </w:rPr>
        <w:t>14.1.</w:t>
      </w:r>
      <w:r>
        <w:rPr>
          <w:rFonts w:hint="eastAsia" w:ascii="宋体" w:hAnsi="宋体" w:eastAsia="宋体" w:cs="宋体"/>
          <w:spacing w:val="-2"/>
          <w:sz w:val="24"/>
          <w:szCs w:val="24"/>
          <w:lang w:val="en-US" w:eastAsia="zh-CN"/>
        </w:rPr>
        <w:t>详情以前附表为准</w:t>
      </w:r>
    </w:p>
    <w:p w14:paraId="12C6FAFE">
      <w:pPr>
        <w:spacing w:before="157" w:line="261" w:lineRule="auto"/>
        <w:ind w:left="6" w:right="209" w:firstLine="579"/>
        <w:rPr>
          <w:rFonts w:hint="eastAsia" w:ascii="宋体" w:hAnsi="宋体" w:eastAsia="宋体" w:cs="宋体"/>
          <w:spacing w:val="2"/>
          <w:sz w:val="24"/>
          <w:szCs w:val="24"/>
        </w:rPr>
      </w:pPr>
      <w:r>
        <w:rPr>
          <w:rFonts w:hint="eastAsia" w:ascii="宋体" w:hAnsi="宋体" w:eastAsia="宋体" w:cs="宋体"/>
          <w:spacing w:val="2"/>
          <w:sz w:val="24"/>
          <w:szCs w:val="24"/>
        </w:rPr>
        <w:t>14.2.关于退保证金时间: 自中标通知书发出之日起5个工作日内，退还未中标</w:t>
      </w:r>
      <w:r>
        <w:rPr>
          <w:rFonts w:hint="eastAsia" w:ascii="宋体" w:hAnsi="宋体" w:eastAsia="宋体" w:cs="宋体"/>
          <w:spacing w:val="2"/>
          <w:sz w:val="24"/>
          <w:szCs w:val="24"/>
          <w:lang w:eastAsia="zh-CN"/>
        </w:rPr>
        <w:t>投标人</w:t>
      </w:r>
      <w:r>
        <w:rPr>
          <w:rFonts w:hint="eastAsia" w:ascii="宋体" w:hAnsi="宋体" w:eastAsia="宋体" w:cs="宋体"/>
          <w:spacing w:val="2"/>
          <w:sz w:val="24"/>
          <w:szCs w:val="24"/>
        </w:rPr>
        <w:t>的投标保证金，自政府采购合同签订之日起5个工作日内，退还中标</w:t>
      </w:r>
      <w:r>
        <w:rPr>
          <w:rFonts w:hint="eastAsia" w:ascii="宋体" w:hAnsi="宋体" w:eastAsia="宋体" w:cs="宋体"/>
          <w:spacing w:val="2"/>
          <w:sz w:val="24"/>
          <w:szCs w:val="24"/>
          <w:lang w:eastAsia="zh-CN"/>
        </w:rPr>
        <w:t>投标人</w:t>
      </w:r>
      <w:r>
        <w:rPr>
          <w:rFonts w:hint="eastAsia" w:ascii="宋体" w:hAnsi="宋体" w:eastAsia="宋体" w:cs="宋体"/>
          <w:spacing w:val="2"/>
          <w:sz w:val="24"/>
          <w:szCs w:val="24"/>
        </w:rPr>
        <w:t>的投标保证金,投标</w:t>
      </w:r>
      <w:r>
        <w:rPr>
          <w:rFonts w:hint="eastAsia" w:ascii="宋体" w:hAnsi="宋体" w:eastAsia="宋体" w:cs="宋体"/>
          <w:spacing w:val="2"/>
          <w:sz w:val="24"/>
          <w:szCs w:val="24"/>
          <w:lang w:eastAsia="zh-CN"/>
        </w:rPr>
        <w:t>投标人</w:t>
      </w:r>
      <w:r>
        <w:rPr>
          <w:rFonts w:hint="eastAsia" w:ascii="宋体" w:hAnsi="宋体" w:eastAsia="宋体" w:cs="宋体"/>
          <w:spacing w:val="2"/>
          <w:sz w:val="24"/>
          <w:szCs w:val="24"/>
        </w:rPr>
        <w:t>的投标保证金将退回至汇入保证金原账户。</w:t>
      </w:r>
    </w:p>
    <w:p w14:paraId="3AF08FC6">
      <w:pPr>
        <w:spacing w:before="157" w:line="261" w:lineRule="auto"/>
        <w:ind w:left="6" w:right="209" w:firstLine="579"/>
        <w:rPr>
          <w:rFonts w:hint="eastAsia" w:ascii="宋体" w:hAnsi="宋体" w:eastAsia="宋体" w:cs="宋体"/>
          <w:spacing w:val="2"/>
          <w:sz w:val="24"/>
          <w:szCs w:val="24"/>
        </w:rPr>
      </w:pPr>
      <w:r>
        <w:rPr>
          <w:rFonts w:hint="eastAsia" w:ascii="宋体" w:hAnsi="宋体" w:eastAsia="宋体" w:cs="宋体"/>
          <w:spacing w:val="2"/>
          <w:sz w:val="24"/>
          <w:szCs w:val="24"/>
        </w:rPr>
        <w:t>14.3 未按招标文件规定提交投标保证金的，招标方应当拒绝接受投标方的投标文件，视为无效投标。</w:t>
      </w:r>
    </w:p>
    <w:p w14:paraId="15C4EB49">
      <w:pPr>
        <w:spacing w:before="205" w:line="222" w:lineRule="auto"/>
        <w:ind w:left="588"/>
        <w:rPr>
          <w:rFonts w:hint="eastAsia" w:ascii="宋体" w:hAnsi="宋体" w:eastAsia="宋体" w:cs="宋体"/>
          <w:sz w:val="24"/>
          <w:szCs w:val="24"/>
        </w:rPr>
      </w:pPr>
      <w:r>
        <w:rPr>
          <w:rFonts w:hint="eastAsia" w:ascii="宋体" w:hAnsi="宋体" w:eastAsia="宋体" w:cs="宋体"/>
          <w:b/>
          <w:bCs/>
          <w:spacing w:val="-8"/>
          <w:sz w:val="24"/>
          <w:szCs w:val="24"/>
        </w:rPr>
        <w:t>15</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有下列情形之一的，投标保证金将予以没收。</w:t>
      </w:r>
    </w:p>
    <w:p w14:paraId="0489E127">
      <w:pPr>
        <w:spacing w:before="144" w:line="223" w:lineRule="auto"/>
        <w:ind w:left="564"/>
        <w:rPr>
          <w:rFonts w:hint="eastAsia" w:ascii="宋体" w:hAnsi="宋体" w:eastAsia="宋体" w:cs="宋体"/>
          <w:sz w:val="24"/>
          <w:szCs w:val="24"/>
        </w:rPr>
      </w:pPr>
      <w:r>
        <w:rPr>
          <w:rFonts w:hint="eastAsia" w:ascii="宋体" w:hAnsi="宋体" w:eastAsia="宋体" w:cs="宋体"/>
          <w:spacing w:val="-2"/>
          <w:sz w:val="24"/>
          <w:szCs w:val="24"/>
        </w:rPr>
        <w:t>（1）开标后投标人要求放弃投标的；</w:t>
      </w:r>
    </w:p>
    <w:p w14:paraId="13FDD3BD">
      <w:pPr>
        <w:spacing w:before="137" w:line="220" w:lineRule="auto"/>
        <w:ind w:left="564"/>
        <w:rPr>
          <w:rFonts w:hint="eastAsia" w:ascii="宋体" w:hAnsi="宋体" w:eastAsia="宋体" w:cs="宋体"/>
          <w:sz w:val="24"/>
          <w:szCs w:val="24"/>
        </w:rPr>
      </w:pPr>
      <w:r>
        <w:rPr>
          <w:rFonts w:hint="eastAsia" w:ascii="宋体" w:hAnsi="宋体" w:eastAsia="宋体" w:cs="宋体"/>
          <w:spacing w:val="-2"/>
          <w:sz w:val="24"/>
          <w:szCs w:val="24"/>
        </w:rPr>
        <w:t>（2）投标人在投标期内撤回投标的；</w:t>
      </w:r>
    </w:p>
    <w:p w14:paraId="0D8B3C81">
      <w:pPr>
        <w:spacing w:before="146" w:line="220" w:lineRule="auto"/>
        <w:ind w:left="564"/>
        <w:rPr>
          <w:rFonts w:hint="eastAsia" w:ascii="宋体" w:hAnsi="宋体" w:eastAsia="宋体" w:cs="宋体"/>
          <w:sz w:val="24"/>
          <w:szCs w:val="24"/>
        </w:rPr>
      </w:pPr>
      <w:r>
        <w:rPr>
          <w:rFonts w:hint="eastAsia" w:ascii="宋体" w:hAnsi="宋体" w:eastAsia="宋体" w:cs="宋体"/>
          <w:spacing w:val="-2"/>
          <w:sz w:val="24"/>
          <w:szCs w:val="24"/>
        </w:rPr>
        <w:t>（3）中标人在规定期限内未足额交纳履约保证金或不签订合同的。</w:t>
      </w:r>
    </w:p>
    <w:p w14:paraId="7E72A44D">
      <w:pPr>
        <w:pStyle w:val="5"/>
        <w:spacing w:line="369" w:lineRule="auto"/>
        <w:rPr>
          <w:rFonts w:hint="eastAsia" w:ascii="宋体" w:hAnsi="宋体" w:eastAsia="宋体" w:cs="宋体"/>
          <w:sz w:val="24"/>
          <w:szCs w:val="24"/>
        </w:rPr>
      </w:pPr>
    </w:p>
    <w:p w14:paraId="34764304">
      <w:pPr>
        <w:spacing w:before="92" w:line="223" w:lineRule="auto"/>
        <w:ind w:left="3113"/>
        <w:rPr>
          <w:rFonts w:hint="eastAsia" w:ascii="宋体" w:hAnsi="宋体" w:eastAsia="宋体" w:cs="宋体"/>
          <w:sz w:val="24"/>
          <w:szCs w:val="24"/>
        </w:rPr>
      </w:pPr>
      <w:r>
        <w:rPr>
          <w:rFonts w:hint="eastAsia" w:ascii="宋体" w:hAnsi="宋体" w:eastAsia="宋体" w:cs="宋体"/>
          <w:b/>
          <w:bCs/>
          <w:spacing w:val="-10"/>
          <w:sz w:val="24"/>
          <w:szCs w:val="24"/>
        </w:rPr>
        <w:t>（四）投标文件的递交</w:t>
      </w:r>
    </w:p>
    <w:p w14:paraId="24DDA48B">
      <w:pPr>
        <w:pStyle w:val="5"/>
        <w:spacing w:line="262" w:lineRule="auto"/>
        <w:rPr>
          <w:rFonts w:hint="eastAsia" w:ascii="宋体" w:hAnsi="宋体" w:eastAsia="宋体" w:cs="宋体"/>
          <w:sz w:val="24"/>
          <w:szCs w:val="24"/>
        </w:rPr>
      </w:pPr>
    </w:p>
    <w:p w14:paraId="7C9DC249">
      <w:pPr>
        <w:pStyle w:val="5"/>
        <w:spacing w:line="263" w:lineRule="auto"/>
        <w:rPr>
          <w:rFonts w:hint="eastAsia" w:ascii="宋体" w:hAnsi="宋体" w:eastAsia="宋体" w:cs="宋体"/>
          <w:sz w:val="24"/>
          <w:szCs w:val="24"/>
        </w:rPr>
      </w:pPr>
    </w:p>
    <w:p w14:paraId="4C04C865">
      <w:pPr>
        <w:spacing w:before="91" w:line="223" w:lineRule="auto"/>
        <w:ind w:left="588"/>
        <w:rPr>
          <w:rFonts w:hint="eastAsia" w:ascii="宋体" w:hAnsi="宋体" w:eastAsia="宋体" w:cs="宋体"/>
          <w:sz w:val="24"/>
          <w:szCs w:val="24"/>
        </w:rPr>
      </w:pPr>
      <w:r>
        <w:rPr>
          <w:rFonts w:hint="eastAsia" w:ascii="宋体" w:hAnsi="宋体" w:eastAsia="宋体" w:cs="宋体"/>
          <w:b/>
          <w:bCs/>
          <w:spacing w:val="-13"/>
          <w:sz w:val="24"/>
          <w:szCs w:val="24"/>
        </w:rPr>
        <w:t>16</w:t>
      </w:r>
      <w:r>
        <w:rPr>
          <w:rFonts w:hint="eastAsia" w:ascii="宋体" w:hAnsi="宋体" w:eastAsia="宋体" w:cs="宋体"/>
          <w:spacing w:val="18"/>
          <w:sz w:val="24"/>
          <w:szCs w:val="24"/>
        </w:rPr>
        <w:t xml:space="preserve">  </w:t>
      </w:r>
      <w:r>
        <w:rPr>
          <w:rFonts w:hint="eastAsia" w:ascii="宋体" w:hAnsi="宋体" w:eastAsia="宋体" w:cs="宋体"/>
          <w:b/>
          <w:bCs/>
          <w:spacing w:val="-13"/>
          <w:sz w:val="24"/>
          <w:szCs w:val="24"/>
        </w:rPr>
        <w:t>投标文件的递交</w:t>
      </w:r>
    </w:p>
    <w:p w14:paraId="383CC079">
      <w:pPr>
        <w:spacing w:before="160" w:line="222" w:lineRule="auto"/>
        <w:ind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rPr>
        <w:t>16.1</w:t>
      </w:r>
      <w:r>
        <w:rPr>
          <w:rFonts w:hint="eastAsia" w:ascii="宋体" w:hAnsi="宋体" w:eastAsia="宋体" w:cs="宋体"/>
          <w:spacing w:val="118"/>
          <w:sz w:val="24"/>
          <w:szCs w:val="24"/>
        </w:rPr>
        <w:t xml:space="preserve"> </w:t>
      </w:r>
      <w:r>
        <w:rPr>
          <w:rFonts w:hint="eastAsia" w:ascii="宋体" w:hAnsi="宋体" w:eastAsia="宋体" w:cs="宋体"/>
          <w:spacing w:val="-2"/>
          <w:sz w:val="24"/>
          <w:szCs w:val="24"/>
        </w:rPr>
        <w:t>电子加密投标文件（JMBS格式）上传至政府采购云平台投标客户端</w:t>
      </w:r>
      <w:r>
        <w:rPr>
          <w:rFonts w:hint="eastAsia" w:ascii="宋体" w:hAnsi="宋体" w:eastAsia="宋体" w:cs="宋体"/>
          <w:position w:val="2"/>
          <w:sz w:val="24"/>
          <w:szCs w:val="24"/>
        </w:rPr>
        <w:t>。</w:t>
      </w:r>
    </w:p>
    <w:p w14:paraId="5787D318">
      <w:pPr>
        <w:spacing w:before="159" w:line="223" w:lineRule="auto"/>
        <w:ind w:left="588"/>
        <w:rPr>
          <w:rFonts w:hint="eastAsia" w:ascii="宋体" w:hAnsi="宋体" w:eastAsia="宋体" w:cs="宋体"/>
          <w:sz w:val="24"/>
          <w:szCs w:val="24"/>
        </w:rPr>
      </w:pPr>
      <w:r>
        <w:rPr>
          <w:rFonts w:hint="eastAsia" w:ascii="宋体" w:hAnsi="宋体" w:eastAsia="宋体" w:cs="宋体"/>
          <w:b/>
          <w:bCs/>
          <w:spacing w:val="-14"/>
          <w:sz w:val="24"/>
          <w:szCs w:val="24"/>
        </w:rPr>
        <w:t>17</w:t>
      </w:r>
      <w:r>
        <w:rPr>
          <w:rFonts w:hint="eastAsia" w:ascii="宋体" w:hAnsi="宋体" w:eastAsia="宋体" w:cs="宋体"/>
          <w:spacing w:val="18"/>
          <w:sz w:val="24"/>
          <w:szCs w:val="24"/>
        </w:rPr>
        <w:t xml:space="preserve">  </w:t>
      </w:r>
      <w:r>
        <w:rPr>
          <w:rFonts w:hint="eastAsia" w:ascii="宋体" w:hAnsi="宋体" w:eastAsia="宋体" w:cs="宋体"/>
          <w:b/>
          <w:bCs/>
          <w:spacing w:val="-14"/>
          <w:sz w:val="24"/>
          <w:szCs w:val="24"/>
        </w:rPr>
        <w:t>投标截止时间</w:t>
      </w:r>
    </w:p>
    <w:p w14:paraId="79675A59">
      <w:pPr>
        <w:spacing w:before="161" w:line="222" w:lineRule="auto"/>
        <w:ind w:left="588"/>
        <w:rPr>
          <w:rFonts w:hint="eastAsia" w:ascii="宋体" w:hAnsi="宋体" w:eastAsia="宋体" w:cs="宋体"/>
          <w:sz w:val="24"/>
          <w:szCs w:val="24"/>
        </w:rPr>
      </w:pPr>
      <w:r>
        <w:rPr>
          <w:rFonts w:hint="eastAsia" w:ascii="宋体" w:hAnsi="宋体" w:eastAsia="宋体" w:cs="宋体"/>
          <w:spacing w:val="-4"/>
          <w:sz w:val="24"/>
          <w:szCs w:val="24"/>
        </w:rPr>
        <w:t>17.1 投标时间及投标截止时间</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 xml:space="preserve"> 详见《招标公告》或《变更通知》。</w:t>
      </w:r>
    </w:p>
    <w:p w14:paraId="6BE068B1">
      <w:pPr>
        <w:spacing w:before="120" w:line="222" w:lineRule="auto"/>
        <w:ind w:left="588"/>
        <w:rPr>
          <w:rFonts w:hint="eastAsia" w:ascii="宋体" w:hAnsi="宋体" w:eastAsia="宋体" w:cs="宋体"/>
          <w:sz w:val="24"/>
          <w:szCs w:val="24"/>
        </w:rPr>
      </w:pPr>
      <w:r>
        <w:rPr>
          <w:rFonts w:hint="eastAsia" w:ascii="宋体" w:hAnsi="宋体" w:eastAsia="宋体" w:cs="宋体"/>
          <w:spacing w:val="-3"/>
          <w:sz w:val="24"/>
          <w:szCs w:val="24"/>
        </w:rPr>
        <w:t>17.2 投标截止后上传的投标文件将拒绝受理。</w:t>
      </w:r>
    </w:p>
    <w:p w14:paraId="224FFCFE">
      <w:pPr>
        <w:spacing w:before="143" w:line="223" w:lineRule="auto"/>
        <w:ind w:left="588"/>
        <w:rPr>
          <w:rFonts w:hint="eastAsia" w:ascii="宋体" w:hAnsi="宋体" w:eastAsia="宋体" w:cs="宋体"/>
          <w:sz w:val="24"/>
          <w:szCs w:val="24"/>
        </w:rPr>
      </w:pPr>
      <w:r>
        <w:rPr>
          <w:rFonts w:hint="eastAsia" w:ascii="宋体" w:hAnsi="宋体" w:eastAsia="宋体" w:cs="宋体"/>
          <w:b/>
          <w:bCs/>
          <w:spacing w:val="-7"/>
          <w:sz w:val="24"/>
          <w:szCs w:val="24"/>
        </w:rPr>
        <w:t>18</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有下列情形之一的，投标无效：</w:t>
      </w:r>
    </w:p>
    <w:p w14:paraId="5F7144B3">
      <w:pPr>
        <w:spacing w:before="142" w:line="223" w:lineRule="auto"/>
        <w:ind w:left="588"/>
        <w:rPr>
          <w:rFonts w:hint="eastAsia" w:ascii="宋体" w:hAnsi="宋体" w:eastAsia="宋体" w:cs="宋体"/>
          <w:sz w:val="24"/>
          <w:szCs w:val="24"/>
        </w:rPr>
      </w:pPr>
      <w:r>
        <w:rPr>
          <w:rFonts w:hint="eastAsia" w:ascii="宋体" w:hAnsi="宋体" w:eastAsia="宋体" w:cs="宋体"/>
          <w:spacing w:val="-6"/>
          <w:sz w:val="24"/>
          <w:szCs w:val="24"/>
        </w:rPr>
        <w:t>18.1 投标文件逾期送交的；</w:t>
      </w:r>
    </w:p>
    <w:p w14:paraId="5ADD6F05">
      <w:pPr>
        <w:spacing w:before="161" w:line="261" w:lineRule="auto"/>
        <w:ind w:left="24" w:right="180" w:firstLine="563"/>
        <w:rPr>
          <w:rFonts w:hint="eastAsia" w:ascii="宋体" w:hAnsi="宋体" w:eastAsia="宋体" w:cs="宋体"/>
          <w:sz w:val="24"/>
          <w:szCs w:val="24"/>
        </w:rPr>
      </w:pPr>
      <w:r>
        <w:rPr>
          <w:rFonts w:hint="eastAsia" w:ascii="宋体" w:hAnsi="宋体" w:eastAsia="宋体" w:cs="宋体"/>
          <w:spacing w:val="-6"/>
          <w:sz w:val="24"/>
          <w:szCs w:val="24"/>
        </w:rPr>
        <w:t>18.2 在政采云平台所填写的“报名投标人名单”中“单位名称</w:t>
      </w:r>
      <w:r>
        <w:rPr>
          <w:rFonts w:hint="eastAsia" w:ascii="宋体" w:hAnsi="宋体" w:eastAsia="宋体" w:cs="宋体"/>
          <w:spacing w:val="-64"/>
          <w:sz w:val="24"/>
          <w:szCs w:val="24"/>
        </w:rPr>
        <w:t xml:space="preserve"> </w:t>
      </w:r>
      <w:r>
        <w:rPr>
          <w:rFonts w:hint="eastAsia" w:ascii="宋体" w:hAnsi="宋体" w:eastAsia="宋体" w:cs="宋体"/>
          <w:spacing w:val="-6"/>
          <w:sz w:val="24"/>
          <w:szCs w:val="24"/>
        </w:rPr>
        <w:t>”与投标</w:t>
      </w:r>
      <w:r>
        <w:rPr>
          <w:rFonts w:hint="eastAsia" w:ascii="宋体" w:hAnsi="宋体" w:eastAsia="宋体" w:cs="宋体"/>
          <w:sz w:val="24"/>
          <w:szCs w:val="24"/>
        </w:rPr>
        <w:t xml:space="preserve"> </w:t>
      </w:r>
      <w:r>
        <w:rPr>
          <w:rFonts w:hint="eastAsia" w:ascii="宋体" w:hAnsi="宋体" w:eastAsia="宋体" w:cs="宋体"/>
          <w:spacing w:val="-9"/>
          <w:sz w:val="24"/>
          <w:szCs w:val="24"/>
        </w:rPr>
        <w:t>时单位名称不一致的；</w:t>
      </w:r>
    </w:p>
    <w:p w14:paraId="1E7C68CD">
      <w:pPr>
        <w:spacing w:before="166" w:line="223" w:lineRule="auto"/>
        <w:ind w:left="588"/>
        <w:rPr>
          <w:rFonts w:hint="eastAsia" w:ascii="宋体" w:hAnsi="宋体" w:eastAsia="宋体" w:cs="宋体"/>
          <w:sz w:val="24"/>
          <w:szCs w:val="24"/>
        </w:rPr>
      </w:pPr>
      <w:r>
        <w:rPr>
          <w:rFonts w:hint="eastAsia" w:ascii="宋体" w:hAnsi="宋体" w:eastAsia="宋体" w:cs="宋体"/>
          <w:spacing w:val="-5"/>
          <w:sz w:val="24"/>
          <w:szCs w:val="24"/>
        </w:rPr>
        <w:t>18.3 未按招标文件规定要求签署、盖章的；</w:t>
      </w:r>
    </w:p>
    <w:p w14:paraId="6FAC7594">
      <w:pPr>
        <w:spacing w:before="117" w:line="223" w:lineRule="auto"/>
        <w:ind w:left="588"/>
        <w:rPr>
          <w:rFonts w:hint="eastAsia" w:ascii="宋体" w:hAnsi="宋体" w:eastAsia="宋体" w:cs="宋体"/>
          <w:sz w:val="24"/>
          <w:szCs w:val="24"/>
        </w:rPr>
      </w:pPr>
      <w:r>
        <w:rPr>
          <w:rFonts w:hint="eastAsia" w:ascii="宋体" w:hAnsi="宋体" w:eastAsia="宋体" w:cs="宋体"/>
          <w:spacing w:val="-4"/>
          <w:sz w:val="24"/>
          <w:szCs w:val="24"/>
        </w:rPr>
        <w:t>18.4 不具备招标文件中规定资格要求的；</w:t>
      </w:r>
    </w:p>
    <w:p w14:paraId="40E0FD4A">
      <w:pPr>
        <w:spacing w:before="142" w:line="221" w:lineRule="auto"/>
        <w:ind w:left="588"/>
        <w:rPr>
          <w:rFonts w:hint="eastAsia" w:ascii="宋体" w:hAnsi="宋体" w:eastAsia="宋体" w:cs="宋体"/>
          <w:sz w:val="24"/>
          <w:szCs w:val="24"/>
        </w:rPr>
      </w:pPr>
      <w:r>
        <w:rPr>
          <w:rFonts w:hint="eastAsia" w:ascii="宋体" w:hAnsi="宋体" w:eastAsia="宋体" w:cs="宋体"/>
          <w:spacing w:val="-3"/>
          <w:sz w:val="24"/>
          <w:szCs w:val="24"/>
        </w:rPr>
        <w:t>18.5 不符合法律、法规和招标文件中规定的其它实质性要求的。</w:t>
      </w:r>
    </w:p>
    <w:p w14:paraId="4F4FC5A0">
      <w:pPr>
        <w:spacing w:before="92" w:line="223" w:lineRule="auto"/>
        <w:ind w:left="3895"/>
        <w:rPr>
          <w:rFonts w:hint="eastAsia" w:ascii="宋体" w:hAnsi="宋体" w:eastAsia="宋体" w:cs="宋体"/>
          <w:sz w:val="24"/>
          <w:szCs w:val="24"/>
        </w:rPr>
      </w:pPr>
      <w:r>
        <w:rPr>
          <w:rFonts w:hint="eastAsia" w:ascii="宋体" w:hAnsi="宋体" w:eastAsia="宋体" w:cs="宋体"/>
          <w:b/>
          <w:bCs/>
          <w:spacing w:val="-25"/>
          <w:sz w:val="24"/>
          <w:szCs w:val="24"/>
        </w:rPr>
        <w:t>(五)</w:t>
      </w:r>
      <w:r>
        <w:rPr>
          <w:rFonts w:hint="eastAsia" w:ascii="宋体" w:hAnsi="宋体" w:eastAsia="宋体" w:cs="宋体"/>
          <w:spacing w:val="13"/>
          <w:sz w:val="24"/>
          <w:szCs w:val="24"/>
        </w:rPr>
        <w:t xml:space="preserve">  </w:t>
      </w:r>
      <w:r>
        <w:rPr>
          <w:rFonts w:hint="eastAsia" w:ascii="宋体" w:hAnsi="宋体" w:eastAsia="宋体" w:cs="宋体"/>
          <w:b/>
          <w:bCs/>
          <w:spacing w:val="-25"/>
          <w:sz w:val="24"/>
          <w:szCs w:val="24"/>
        </w:rPr>
        <w:t>开标</w:t>
      </w:r>
    </w:p>
    <w:p w14:paraId="0E2D2F49">
      <w:pPr>
        <w:spacing w:before="142" w:line="223" w:lineRule="auto"/>
        <w:ind w:left="588"/>
        <w:rPr>
          <w:rFonts w:hint="eastAsia" w:ascii="宋体" w:hAnsi="宋体" w:eastAsia="宋体" w:cs="宋体"/>
          <w:sz w:val="24"/>
          <w:szCs w:val="24"/>
        </w:rPr>
      </w:pPr>
      <w:r>
        <w:rPr>
          <w:rFonts w:hint="eastAsia" w:ascii="宋体" w:hAnsi="宋体" w:eastAsia="宋体" w:cs="宋体"/>
          <w:b/>
          <w:bCs/>
          <w:spacing w:val="-19"/>
          <w:sz w:val="24"/>
          <w:szCs w:val="24"/>
        </w:rPr>
        <w:t>19</w:t>
      </w:r>
      <w:r>
        <w:rPr>
          <w:rFonts w:hint="eastAsia" w:ascii="宋体" w:hAnsi="宋体" w:eastAsia="宋体" w:cs="宋体"/>
          <w:spacing w:val="16"/>
          <w:sz w:val="24"/>
          <w:szCs w:val="24"/>
        </w:rPr>
        <w:t xml:space="preserve">  </w:t>
      </w:r>
      <w:r>
        <w:rPr>
          <w:rFonts w:hint="eastAsia" w:ascii="宋体" w:hAnsi="宋体" w:eastAsia="宋体" w:cs="宋体"/>
          <w:b/>
          <w:bCs/>
          <w:spacing w:val="-19"/>
          <w:sz w:val="24"/>
          <w:szCs w:val="24"/>
        </w:rPr>
        <w:t>开标</w:t>
      </w:r>
    </w:p>
    <w:p w14:paraId="399D03A7">
      <w:pPr>
        <w:spacing w:before="57" w:line="223" w:lineRule="auto"/>
        <w:ind w:firstLine="468" w:firstLineChars="200"/>
        <w:rPr>
          <w:rFonts w:hint="eastAsia" w:ascii="宋体" w:hAnsi="宋体" w:eastAsia="宋体" w:cs="宋体"/>
          <w:position w:val="2"/>
          <w:sz w:val="24"/>
          <w:szCs w:val="24"/>
        </w:rPr>
      </w:pPr>
      <w:r>
        <w:rPr>
          <w:rFonts w:hint="eastAsia" w:ascii="宋体" w:hAnsi="宋体" w:eastAsia="宋体" w:cs="宋体"/>
          <w:spacing w:val="-3"/>
          <w:sz w:val="24"/>
          <w:szCs w:val="24"/>
        </w:rPr>
        <w:t>19.1 招标人在招标公告或变更通知的规定日期、时间和地点组</w:t>
      </w:r>
      <w:r>
        <w:rPr>
          <w:rFonts w:hint="eastAsia" w:ascii="宋体" w:hAnsi="宋体" w:eastAsia="宋体" w:cs="宋体"/>
          <w:spacing w:val="-4"/>
          <w:sz w:val="24"/>
          <w:szCs w:val="24"/>
        </w:rPr>
        <w:t>织开标会</w:t>
      </w:r>
      <w:r>
        <w:rPr>
          <w:rFonts w:hint="eastAsia" w:ascii="宋体" w:hAnsi="宋体" w:eastAsia="宋体" w:cs="宋体"/>
          <w:position w:val="2"/>
          <w:sz w:val="24"/>
          <w:szCs w:val="24"/>
        </w:rPr>
        <w:t>。</w:t>
      </w:r>
    </w:p>
    <w:p w14:paraId="51819CAF">
      <w:pPr>
        <w:spacing w:before="57" w:line="223" w:lineRule="auto"/>
        <w:ind w:left="3909"/>
        <w:rPr>
          <w:rFonts w:hint="eastAsia" w:ascii="宋体" w:hAnsi="宋体" w:eastAsia="宋体" w:cs="宋体"/>
          <w:b/>
          <w:bCs/>
          <w:spacing w:val="-25"/>
          <w:sz w:val="24"/>
          <w:szCs w:val="24"/>
        </w:rPr>
      </w:pPr>
    </w:p>
    <w:p w14:paraId="5470F878">
      <w:pPr>
        <w:spacing w:before="57" w:line="223" w:lineRule="auto"/>
        <w:ind w:left="3909"/>
        <w:rPr>
          <w:rFonts w:hint="eastAsia" w:ascii="宋体" w:hAnsi="宋体" w:eastAsia="宋体" w:cs="宋体"/>
          <w:sz w:val="24"/>
          <w:szCs w:val="24"/>
        </w:rPr>
      </w:pPr>
      <w:r>
        <w:rPr>
          <w:rFonts w:hint="eastAsia" w:ascii="宋体" w:hAnsi="宋体" w:eastAsia="宋体" w:cs="宋体"/>
          <w:b/>
          <w:bCs/>
          <w:spacing w:val="-25"/>
          <w:sz w:val="24"/>
          <w:szCs w:val="24"/>
        </w:rPr>
        <w:t>(六)</w:t>
      </w:r>
      <w:r>
        <w:rPr>
          <w:rFonts w:hint="eastAsia" w:ascii="宋体" w:hAnsi="宋体" w:eastAsia="宋体" w:cs="宋体"/>
          <w:spacing w:val="13"/>
          <w:sz w:val="24"/>
          <w:szCs w:val="24"/>
        </w:rPr>
        <w:t xml:space="preserve">  </w:t>
      </w:r>
      <w:r>
        <w:rPr>
          <w:rFonts w:hint="eastAsia" w:ascii="宋体" w:hAnsi="宋体" w:eastAsia="宋体" w:cs="宋体"/>
          <w:b/>
          <w:bCs/>
          <w:spacing w:val="-25"/>
          <w:sz w:val="24"/>
          <w:szCs w:val="24"/>
        </w:rPr>
        <w:t>评标</w:t>
      </w:r>
    </w:p>
    <w:p w14:paraId="6C7CA86D">
      <w:pPr>
        <w:spacing w:before="141" w:line="223" w:lineRule="auto"/>
        <w:ind w:left="567"/>
        <w:rPr>
          <w:rFonts w:hint="eastAsia" w:ascii="宋体" w:hAnsi="宋体" w:eastAsia="宋体" w:cs="宋体"/>
          <w:sz w:val="24"/>
          <w:szCs w:val="24"/>
        </w:rPr>
      </w:pPr>
      <w:r>
        <w:rPr>
          <w:rFonts w:hint="eastAsia" w:ascii="宋体" w:hAnsi="宋体" w:eastAsia="宋体" w:cs="宋体"/>
          <w:b/>
          <w:bCs/>
          <w:spacing w:val="-11"/>
          <w:sz w:val="24"/>
          <w:szCs w:val="24"/>
        </w:rPr>
        <w:t>20</w:t>
      </w:r>
      <w:r>
        <w:rPr>
          <w:rFonts w:hint="eastAsia" w:ascii="宋体" w:hAnsi="宋体" w:eastAsia="宋体" w:cs="宋体"/>
          <w:spacing w:val="20"/>
          <w:sz w:val="24"/>
          <w:szCs w:val="24"/>
        </w:rPr>
        <w:t xml:space="preserve">  </w:t>
      </w:r>
      <w:r>
        <w:rPr>
          <w:rFonts w:hint="eastAsia" w:ascii="宋体" w:hAnsi="宋体" w:eastAsia="宋体" w:cs="宋体"/>
          <w:b/>
          <w:bCs/>
          <w:spacing w:val="-11"/>
          <w:sz w:val="24"/>
          <w:szCs w:val="24"/>
        </w:rPr>
        <w:t>评标委员会</w:t>
      </w:r>
    </w:p>
    <w:p w14:paraId="4C9C9595">
      <w:pPr>
        <w:spacing w:before="159" w:line="263" w:lineRule="auto"/>
        <w:ind w:left="22" w:right="359" w:firstLine="545"/>
        <w:rPr>
          <w:rFonts w:hint="eastAsia" w:ascii="宋体" w:hAnsi="宋体" w:eastAsia="宋体" w:cs="宋体"/>
          <w:sz w:val="24"/>
          <w:szCs w:val="24"/>
        </w:rPr>
      </w:pPr>
      <w:r>
        <w:rPr>
          <w:rFonts w:hint="eastAsia" w:ascii="宋体" w:hAnsi="宋体" w:eastAsia="宋体" w:cs="宋体"/>
          <w:spacing w:val="-3"/>
          <w:sz w:val="24"/>
          <w:szCs w:val="24"/>
        </w:rPr>
        <w:t>20.1 招标人将组建评标委员会，评标委员会由技术、经济等方面的专 家</w:t>
      </w:r>
      <w:r>
        <w:rPr>
          <w:rFonts w:hint="eastAsia" w:ascii="宋体" w:hAnsi="宋体" w:eastAsia="宋体" w:cs="宋体"/>
          <w:spacing w:val="-10"/>
          <w:sz w:val="24"/>
          <w:szCs w:val="24"/>
        </w:rPr>
        <w:t>组成。</w:t>
      </w:r>
    </w:p>
    <w:p w14:paraId="249D752B">
      <w:pPr>
        <w:spacing w:before="162" w:line="261" w:lineRule="auto"/>
        <w:ind w:left="18" w:right="359" w:firstLine="549"/>
        <w:rPr>
          <w:rFonts w:hint="eastAsia" w:ascii="宋体" w:hAnsi="宋体" w:eastAsia="宋体" w:cs="宋体"/>
          <w:sz w:val="24"/>
          <w:szCs w:val="24"/>
        </w:rPr>
      </w:pPr>
      <w:r>
        <w:rPr>
          <w:rFonts w:hint="eastAsia" w:ascii="宋体" w:hAnsi="宋体" w:eastAsia="宋体" w:cs="宋体"/>
          <w:spacing w:val="-3"/>
          <w:sz w:val="24"/>
          <w:szCs w:val="24"/>
        </w:rPr>
        <w:t>20.2 评标委员会负责对投标文件进行评审和比较，并向招标人推荐中 标</w:t>
      </w:r>
      <w:r>
        <w:rPr>
          <w:rFonts w:hint="eastAsia" w:ascii="宋体" w:hAnsi="宋体" w:eastAsia="宋体" w:cs="宋体"/>
          <w:spacing w:val="-9"/>
          <w:sz w:val="24"/>
          <w:szCs w:val="24"/>
        </w:rPr>
        <w:t>候选人。</w:t>
      </w:r>
    </w:p>
    <w:p w14:paraId="61BF140B">
      <w:pPr>
        <w:spacing w:before="140" w:line="221" w:lineRule="auto"/>
        <w:ind w:left="567"/>
        <w:rPr>
          <w:rFonts w:hint="eastAsia" w:ascii="宋体" w:hAnsi="宋体" w:eastAsia="宋体" w:cs="宋体"/>
          <w:sz w:val="24"/>
          <w:szCs w:val="24"/>
        </w:rPr>
      </w:pPr>
      <w:r>
        <w:rPr>
          <w:rFonts w:hint="eastAsia" w:ascii="宋体" w:hAnsi="宋体" w:eastAsia="宋体" w:cs="宋体"/>
          <w:b/>
          <w:bCs/>
          <w:spacing w:val="-2"/>
          <w:sz w:val="24"/>
          <w:szCs w:val="24"/>
        </w:rPr>
        <w:t>21</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评标原则：</w:t>
      </w:r>
      <w:r>
        <w:rPr>
          <w:rFonts w:hint="eastAsia" w:ascii="宋体" w:hAnsi="宋体" w:eastAsia="宋体" w:cs="宋体"/>
          <w:spacing w:val="-2"/>
          <w:sz w:val="24"/>
          <w:szCs w:val="24"/>
        </w:rPr>
        <w:t>公平公正、优中选优，最低报价作为评标基准价。</w:t>
      </w:r>
    </w:p>
    <w:p w14:paraId="402B7EF7">
      <w:pPr>
        <w:spacing w:before="150" w:line="298" w:lineRule="auto"/>
        <w:ind w:left="419" w:leftChars="0" w:right="497" w:firstLine="221" w:firstLineChars="0"/>
        <w:rPr>
          <w:rFonts w:hint="eastAsia" w:ascii="宋体" w:hAnsi="宋体" w:eastAsia="宋体" w:cs="宋体"/>
          <w:sz w:val="24"/>
          <w:szCs w:val="24"/>
        </w:rPr>
      </w:pPr>
      <w:r>
        <w:rPr>
          <w:rFonts w:hint="eastAsia" w:ascii="宋体" w:hAnsi="宋体" w:eastAsia="宋体" w:cs="宋体"/>
          <w:b/>
          <w:bCs/>
          <w:spacing w:val="5"/>
          <w:sz w:val="24"/>
          <w:szCs w:val="24"/>
        </w:rPr>
        <w:t>22</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评标办法：</w:t>
      </w:r>
      <w:r>
        <w:rPr>
          <w:rFonts w:hint="eastAsia" w:ascii="宋体" w:hAnsi="宋体" w:eastAsia="宋体" w:cs="宋体"/>
          <w:spacing w:val="5"/>
          <w:sz w:val="24"/>
          <w:szCs w:val="24"/>
        </w:rPr>
        <w:t>采用综合评分法。评标采用综合评分法，评标委员</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会对通过资质及实质响应的各合格投标人的投标价格内容，根据以下标准和方法评议打分。评分将按商务部分 和技术部分分别进行，计算出各</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合格投标人的综合得分，综合得分最高者 将被推荐为第一中标候选人，其余递补中标候选人按综合得分从高到低的顺序依次排序。若有相同的最高综合得分，则其中技术部分得分较高的投 标人将被排序在前；若最高综合得分和技术部分得分仍相同，则其中投标价低的投标人排序在前</w:t>
      </w:r>
      <w:r>
        <w:rPr>
          <w:rFonts w:hint="eastAsia" w:ascii="宋体" w:hAnsi="宋体" w:eastAsia="宋体" w:cs="宋体"/>
          <w:position w:val="2"/>
          <w:sz w:val="24"/>
          <w:szCs w:val="24"/>
        </w:rPr>
        <w:t>。</w:t>
      </w:r>
    </w:p>
    <w:p w14:paraId="756FEDAB">
      <w:pPr>
        <w:spacing w:before="176" w:line="211" w:lineRule="auto"/>
        <w:ind w:left="417"/>
        <w:jc w:val="center"/>
        <w:rPr>
          <w:rFonts w:hint="eastAsia" w:ascii="宋体" w:hAnsi="宋体" w:eastAsia="宋体" w:cs="宋体"/>
          <w:sz w:val="24"/>
          <w:szCs w:val="24"/>
        </w:rPr>
      </w:pPr>
      <w:r>
        <w:rPr>
          <w:rFonts w:hint="eastAsia" w:ascii="宋体" w:hAnsi="宋体" w:eastAsia="宋体" w:cs="宋体"/>
          <w:b/>
          <w:bCs/>
          <w:spacing w:val="-10"/>
          <w:sz w:val="24"/>
          <w:szCs w:val="24"/>
        </w:rPr>
        <w:t>初步评审</w:t>
      </w:r>
    </w:p>
    <w:tbl>
      <w:tblPr>
        <w:tblStyle w:val="13"/>
        <w:tblW w:w="976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734"/>
        <w:gridCol w:w="6979"/>
        <w:gridCol w:w="614"/>
        <w:gridCol w:w="583"/>
      </w:tblGrid>
      <w:tr w14:paraId="4F642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6" w:type="dxa"/>
            <w:vMerge w:val="restart"/>
            <w:tcBorders>
              <w:top w:val="single" w:color="000000" w:sz="8" w:space="0"/>
              <w:left w:val="single" w:color="000000" w:sz="8" w:space="0"/>
              <w:bottom w:val="nil"/>
            </w:tcBorders>
            <w:vAlign w:val="top"/>
          </w:tcPr>
          <w:p w14:paraId="7766FD98">
            <w:pPr>
              <w:spacing w:line="312" w:lineRule="auto"/>
              <w:rPr>
                <w:rFonts w:hint="eastAsia" w:ascii="宋体" w:hAnsi="宋体" w:eastAsia="宋体" w:cs="宋体"/>
                <w:sz w:val="24"/>
                <w:szCs w:val="24"/>
              </w:rPr>
            </w:pPr>
          </w:p>
          <w:p w14:paraId="37ECA218">
            <w:pPr>
              <w:spacing w:before="72" w:line="232" w:lineRule="auto"/>
              <w:ind w:left="202"/>
              <w:rPr>
                <w:rFonts w:hint="eastAsia" w:ascii="宋体" w:hAnsi="宋体" w:eastAsia="宋体" w:cs="宋体"/>
                <w:sz w:val="24"/>
                <w:szCs w:val="24"/>
              </w:rPr>
            </w:pPr>
            <w:r>
              <w:rPr>
                <w:rFonts w:hint="eastAsia" w:ascii="宋体" w:hAnsi="宋体" w:eastAsia="宋体" w:cs="宋体"/>
                <w:b/>
                <w:bCs/>
                <w:spacing w:val="-1"/>
                <w:sz w:val="24"/>
                <w:szCs w:val="24"/>
              </w:rPr>
              <w:t>项目</w:t>
            </w:r>
          </w:p>
        </w:tc>
        <w:tc>
          <w:tcPr>
            <w:tcW w:w="7713" w:type="dxa"/>
            <w:gridSpan w:val="2"/>
            <w:vMerge w:val="restart"/>
            <w:tcBorders>
              <w:top w:val="single" w:color="000000" w:sz="8" w:space="0"/>
              <w:bottom w:val="nil"/>
            </w:tcBorders>
            <w:vAlign w:val="top"/>
          </w:tcPr>
          <w:p w14:paraId="051EF23C">
            <w:pPr>
              <w:spacing w:line="309" w:lineRule="auto"/>
              <w:rPr>
                <w:rFonts w:hint="eastAsia" w:ascii="宋体" w:hAnsi="宋体" w:eastAsia="宋体" w:cs="宋体"/>
                <w:sz w:val="24"/>
                <w:szCs w:val="24"/>
              </w:rPr>
            </w:pPr>
          </w:p>
          <w:p w14:paraId="0F603B5E">
            <w:pPr>
              <w:spacing w:before="72" w:line="231" w:lineRule="auto"/>
              <w:ind w:left="3247"/>
              <w:rPr>
                <w:rFonts w:hint="eastAsia" w:ascii="宋体" w:hAnsi="宋体" w:eastAsia="宋体" w:cs="宋体"/>
                <w:sz w:val="24"/>
                <w:szCs w:val="24"/>
              </w:rPr>
            </w:pPr>
            <w:r>
              <w:rPr>
                <w:rFonts w:hint="eastAsia" w:ascii="宋体" w:hAnsi="宋体" w:eastAsia="宋体" w:cs="宋体"/>
                <w:b/>
                <w:bCs/>
                <w:spacing w:val="6"/>
                <w:sz w:val="24"/>
                <w:szCs w:val="24"/>
              </w:rPr>
              <w:t>评审内容</w:t>
            </w:r>
          </w:p>
        </w:tc>
        <w:tc>
          <w:tcPr>
            <w:tcW w:w="1197" w:type="dxa"/>
            <w:gridSpan w:val="2"/>
            <w:tcBorders>
              <w:top w:val="single" w:color="000000" w:sz="8" w:space="0"/>
              <w:right w:val="single" w:color="000000" w:sz="8" w:space="0"/>
            </w:tcBorders>
            <w:vAlign w:val="top"/>
          </w:tcPr>
          <w:p w14:paraId="62C77A95">
            <w:pPr>
              <w:spacing w:before="71" w:line="231" w:lineRule="auto"/>
              <w:ind w:left="551"/>
              <w:rPr>
                <w:rFonts w:hint="eastAsia" w:ascii="宋体" w:hAnsi="宋体" w:eastAsia="宋体" w:cs="宋体"/>
                <w:sz w:val="24"/>
                <w:szCs w:val="24"/>
              </w:rPr>
            </w:pPr>
            <w:r>
              <w:rPr>
                <w:rFonts w:hint="eastAsia" w:ascii="宋体" w:hAnsi="宋体" w:eastAsia="宋体" w:cs="宋体"/>
                <w:b/>
                <w:bCs/>
                <w:spacing w:val="-1"/>
                <w:sz w:val="24"/>
                <w:szCs w:val="24"/>
              </w:rPr>
              <w:t>评审</w:t>
            </w:r>
          </w:p>
          <w:p w14:paraId="20798FA0">
            <w:pPr>
              <w:spacing w:before="12" w:line="229" w:lineRule="auto"/>
              <w:ind w:left="566"/>
              <w:rPr>
                <w:rFonts w:hint="eastAsia" w:ascii="宋体" w:hAnsi="宋体" w:eastAsia="宋体" w:cs="宋体"/>
                <w:sz w:val="24"/>
                <w:szCs w:val="24"/>
              </w:rPr>
            </w:pPr>
            <w:r>
              <w:rPr>
                <w:rFonts w:hint="eastAsia" w:ascii="宋体" w:hAnsi="宋体" w:eastAsia="宋体" w:cs="宋体"/>
                <w:b/>
                <w:bCs/>
                <w:spacing w:val="-7"/>
                <w:sz w:val="24"/>
                <w:szCs w:val="24"/>
              </w:rPr>
              <w:t>意见</w:t>
            </w:r>
          </w:p>
        </w:tc>
      </w:tr>
      <w:tr w14:paraId="3DFBA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56" w:type="dxa"/>
            <w:vMerge w:val="continue"/>
            <w:tcBorders>
              <w:top w:val="nil"/>
              <w:left w:val="single" w:color="000000" w:sz="8" w:space="0"/>
            </w:tcBorders>
            <w:vAlign w:val="top"/>
          </w:tcPr>
          <w:p w14:paraId="6F24D625">
            <w:pPr>
              <w:rPr>
                <w:rFonts w:hint="eastAsia" w:ascii="宋体" w:hAnsi="宋体" w:eastAsia="宋体" w:cs="宋体"/>
                <w:sz w:val="24"/>
                <w:szCs w:val="24"/>
              </w:rPr>
            </w:pPr>
          </w:p>
        </w:tc>
        <w:tc>
          <w:tcPr>
            <w:tcW w:w="7713" w:type="dxa"/>
            <w:gridSpan w:val="2"/>
            <w:vMerge w:val="continue"/>
            <w:tcBorders>
              <w:top w:val="nil"/>
            </w:tcBorders>
            <w:vAlign w:val="top"/>
          </w:tcPr>
          <w:p w14:paraId="4467C0A4">
            <w:pPr>
              <w:rPr>
                <w:rFonts w:hint="eastAsia" w:ascii="宋体" w:hAnsi="宋体" w:eastAsia="宋体" w:cs="宋体"/>
                <w:sz w:val="24"/>
                <w:szCs w:val="24"/>
              </w:rPr>
            </w:pPr>
          </w:p>
        </w:tc>
        <w:tc>
          <w:tcPr>
            <w:tcW w:w="614" w:type="dxa"/>
            <w:vAlign w:val="top"/>
          </w:tcPr>
          <w:p w14:paraId="60BCE6BE">
            <w:pPr>
              <w:spacing w:before="43" w:line="224" w:lineRule="auto"/>
              <w:ind w:left="294"/>
              <w:rPr>
                <w:rFonts w:hint="eastAsia" w:ascii="宋体" w:hAnsi="宋体" w:eastAsia="宋体" w:cs="宋体"/>
                <w:sz w:val="24"/>
                <w:szCs w:val="24"/>
              </w:rPr>
            </w:pPr>
            <w:r>
              <w:rPr>
                <w:rFonts w:hint="eastAsia" w:ascii="宋体" w:hAnsi="宋体" w:eastAsia="宋体" w:cs="宋体"/>
                <w:b/>
                <w:bCs/>
                <w:spacing w:val="-3"/>
                <w:sz w:val="24"/>
                <w:szCs w:val="24"/>
              </w:rPr>
              <w:t>是</w:t>
            </w:r>
          </w:p>
        </w:tc>
        <w:tc>
          <w:tcPr>
            <w:tcW w:w="583" w:type="dxa"/>
            <w:tcBorders>
              <w:right w:val="single" w:color="000000" w:sz="8" w:space="0"/>
            </w:tcBorders>
            <w:vAlign w:val="top"/>
          </w:tcPr>
          <w:p w14:paraId="2068CE49">
            <w:pPr>
              <w:spacing w:before="43" w:line="224" w:lineRule="auto"/>
              <w:ind w:left="314"/>
              <w:rPr>
                <w:rFonts w:hint="eastAsia" w:ascii="宋体" w:hAnsi="宋体" w:eastAsia="宋体" w:cs="宋体"/>
                <w:sz w:val="24"/>
                <w:szCs w:val="24"/>
              </w:rPr>
            </w:pPr>
            <w:r>
              <w:rPr>
                <w:rFonts w:hint="eastAsia" w:ascii="宋体" w:hAnsi="宋体" w:eastAsia="宋体" w:cs="宋体"/>
                <w:b/>
                <w:bCs/>
                <w:spacing w:val="-3"/>
                <w:sz w:val="24"/>
                <w:szCs w:val="24"/>
              </w:rPr>
              <w:t>否</w:t>
            </w:r>
          </w:p>
        </w:tc>
      </w:tr>
      <w:tr w14:paraId="67BAA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56" w:type="dxa"/>
            <w:vMerge w:val="restart"/>
            <w:tcBorders>
              <w:top w:val="single" w:color="auto" w:sz="4" w:space="0"/>
              <w:left w:val="single" w:color="auto" w:sz="4" w:space="0"/>
              <w:bottom w:val="single" w:color="auto" w:sz="4" w:space="0"/>
              <w:right w:val="single" w:color="auto" w:sz="4" w:space="0"/>
            </w:tcBorders>
            <w:vAlign w:val="top"/>
          </w:tcPr>
          <w:p w14:paraId="6DE2A68B">
            <w:pPr>
              <w:spacing w:line="263" w:lineRule="auto"/>
              <w:rPr>
                <w:rFonts w:hint="eastAsia" w:ascii="宋体" w:hAnsi="宋体" w:eastAsia="宋体" w:cs="宋体"/>
                <w:sz w:val="24"/>
                <w:szCs w:val="24"/>
              </w:rPr>
            </w:pPr>
          </w:p>
          <w:p w14:paraId="734276EA">
            <w:pPr>
              <w:spacing w:line="263" w:lineRule="auto"/>
              <w:rPr>
                <w:rFonts w:hint="eastAsia" w:ascii="宋体" w:hAnsi="宋体" w:eastAsia="宋体" w:cs="宋体"/>
                <w:sz w:val="24"/>
                <w:szCs w:val="24"/>
              </w:rPr>
            </w:pPr>
          </w:p>
          <w:p w14:paraId="49752ED3">
            <w:pPr>
              <w:spacing w:line="263" w:lineRule="auto"/>
              <w:rPr>
                <w:rFonts w:hint="eastAsia" w:ascii="宋体" w:hAnsi="宋体" w:eastAsia="宋体" w:cs="宋体"/>
                <w:sz w:val="24"/>
                <w:szCs w:val="24"/>
              </w:rPr>
            </w:pPr>
          </w:p>
          <w:p w14:paraId="7DAE1CBA">
            <w:pPr>
              <w:spacing w:line="263" w:lineRule="auto"/>
              <w:rPr>
                <w:rFonts w:hint="eastAsia" w:ascii="宋体" w:hAnsi="宋体" w:eastAsia="宋体" w:cs="宋体"/>
                <w:sz w:val="24"/>
                <w:szCs w:val="24"/>
              </w:rPr>
            </w:pPr>
          </w:p>
          <w:p w14:paraId="241CF586">
            <w:pPr>
              <w:spacing w:line="264" w:lineRule="auto"/>
              <w:rPr>
                <w:rFonts w:hint="eastAsia" w:ascii="宋体" w:hAnsi="宋体" w:eastAsia="宋体" w:cs="宋体"/>
                <w:sz w:val="24"/>
                <w:szCs w:val="24"/>
              </w:rPr>
            </w:pPr>
          </w:p>
          <w:p w14:paraId="51C48DD5">
            <w:pPr>
              <w:spacing w:line="264" w:lineRule="auto"/>
              <w:rPr>
                <w:rFonts w:hint="eastAsia" w:ascii="宋体" w:hAnsi="宋体" w:eastAsia="宋体" w:cs="宋体"/>
                <w:sz w:val="24"/>
                <w:szCs w:val="24"/>
              </w:rPr>
            </w:pPr>
          </w:p>
          <w:p w14:paraId="09D77815">
            <w:pPr>
              <w:spacing w:line="264" w:lineRule="auto"/>
              <w:rPr>
                <w:rFonts w:hint="eastAsia" w:ascii="宋体" w:hAnsi="宋体" w:eastAsia="宋体" w:cs="宋体"/>
                <w:sz w:val="24"/>
                <w:szCs w:val="24"/>
              </w:rPr>
            </w:pPr>
          </w:p>
          <w:p w14:paraId="0F9626D9">
            <w:pPr>
              <w:spacing w:before="90" w:line="212" w:lineRule="exact"/>
              <w:ind w:left="323"/>
              <w:rPr>
                <w:rFonts w:hint="eastAsia" w:ascii="宋体" w:hAnsi="宋体" w:eastAsia="宋体" w:cs="宋体"/>
                <w:sz w:val="24"/>
                <w:szCs w:val="24"/>
              </w:rPr>
            </w:pPr>
            <w:r>
              <w:rPr>
                <w:rFonts w:hint="eastAsia" w:ascii="宋体" w:hAnsi="宋体" w:eastAsia="宋体" w:cs="宋体"/>
                <w:position w:val="-1"/>
                <w:sz w:val="24"/>
                <w:szCs w:val="24"/>
              </w:rPr>
              <w:t>资</w:t>
            </w:r>
          </w:p>
          <w:p w14:paraId="21716F65">
            <w:pPr>
              <w:spacing w:before="100" w:line="209" w:lineRule="exact"/>
              <w:ind w:left="310"/>
              <w:rPr>
                <w:rFonts w:hint="eastAsia" w:ascii="宋体" w:hAnsi="宋体" w:eastAsia="宋体" w:cs="宋体"/>
                <w:sz w:val="24"/>
                <w:szCs w:val="24"/>
              </w:rPr>
            </w:pPr>
            <w:r>
              <w:rPr>
                <w:rFonts w:hint="eastAsia" w:ascii="宋体" w:hAnsi="宋体" w:eastAsia="宋体" w:cs="宋体"/>
                <w:spacing w:val="1"/>
                <w:position w:val="-1"/>
                <w:sz w:val="24"/>
                <w:szCs w:val="24"/>
              </w:rPr>
              <w:t>格</w:t>
            </w:r>
          </w:p>
          <w:p w14:paraId="5E42F001">
            <w:pPr>
              <w:spacing w:before="99" w:line="215" w:lineRule="exact"/>
              <w:ind w:left="315"/>
              <w:rPr>
                <w:rFonts w:hint="eastAsia" w:ascii="宋体" w:hAnsi="宋体" w:eastAsia="宋体" w:cs="宋体"/>
                <w:sz w:val="24"/>
                <w:szCs w:val="24"/>
              </w:rPr>
            </w:pPr>
            <w:r>
              <w:rPr>
                <w:rFonts w:hint="eastAsia" w:ascii="宋体" w:hAnsi="宋体" w:eastAsia="宋体" w:cs="宋体"/>
                <w:position w:val="-1"/>
                <w:sz w:val="24"/>
                <w:szCs w:val="24"/>
              </w:rPr>
              <w:t>性</w:t>
            </w:r>
          </w:p>
          <w:p w14:paraId="6FD453CB">
            <w:pPr>
              <w:spacing w:before="96" w:line="212" w:lineRule="exact"/>
              <w:ind w:left="329"/>
              <w:rPr>
                <w:rFonts w:hint="eastAsia" w:ascii="宋体" w:hAnsi="宋体" w:eastAsia="宋体" w:cs="宋体"/>
                <w:sz w:val="24"/>
                <w:szCs w:val="24"/>
              </w:rPr>
            </w:pPr>
            <w:r>
              <w:rPr>
                <w:rFonts w:hint="eastAsia" w:ascii="宋体" w:hAnsi="宋体" w:eastAsia="宋体" w:cs="宋体"/>
                <w:position w:val="-1"/>
                <w:sz w:val="24"/>
                <w:szCs w:val="24"/>
              </w:rPr>
              <w:t>审</w:t>
            </w:r>
          </w:p>
          <w:p w14:paraId="789FAA61">
            <w:pPr>
              <w:spacing w:before="95" w:line="207" w:lineRule="exact"/>
              <w:ind w:left="313"/>
              <w:rPr>
                <w:rFonts w:hint="eastAsia" w:ascii="宋体" w:hAnsi="宋体" w:eastAsia="宋体" w:cs="宋体"/>
                <w:sz w:val="24"/>
                <w:szCs w:val="24"/>
              </w:rPr>
            </w:pPr>
            <w:r>
              <w:rPr>
                <w:rFonts w:hint="eastAsia" w:ascii="宋体" w:hAnsi="宋体" w:eastAsia="宋体" w:cs="宋体"/>
                <w:position w:val="-1"/>
                <w:sz w:val="24"/>
                <w:szCs w:val="24"/>
              </w:rPr>
              <w:t>查</w:t>
            </w:r>
          </w:p>
        </w:tc>
        <w:tc>
          <w:tcPr>
            <w:tcW w:w="734" w:type="dxa"/>
            <w:tcBorders>
              <w:top w:val="single" w:color="auto" w:sz="4" w:space="0"/>
              <w:left w:val="single" w:color="auto" w:sz="4" w:space="0"/>
              <w:bottom w:val="single" w:color="auto" w:sz="4" w:space="0"/>
              <w:right w:val="single" w:color="auto" w:sz="4" w:space="0"/>
            </w:tcBorders>
            <w:vAlign w:val="top"/>
          </w:tcPr>
          <w:p w14:paraId="20DAF9C3">
            <w:pPr>
              <w:spacing w:before="189" w:line="299" w:lineRule="exact"/>
              <w:ind w:left="337"/>
              <w:rPr>
                <w:rFonts w:hint="eastAsia" w:ascii="宋体" w:hAnsi="宋体" w:eastAsia="宋体" w:cs="宋体"/>
                <w:sz w:val="24"/>
                <w:szCs w:val="24"/>
              </w:rPr>
            </w:pPr>
            <w:r>
              <w:rPr>
                <w:rFonts w:hint="eastAsia" w:ascii="宋体" w:hAnsi="宋体" w:eastAsia="宋体" w:cs="宋体"/>
                <w:position w:val="2"/>
                <w:sz w:val="24"/>
                <w:szCs w:val="24"/>
              </w:rPr>
              <w:t>1</w:t>
            </w:r>
          </w:p>
        </w:tc>
        <w:tc>
          <w:tcPr>
            <w:tcW w:w="6979" w:type="dxa"/>
            <w:tcBorders>
              <w:left w:val="single" w:color="auto" w:sz="4" w:space="0"/>
            </w:tcBorders>
            <w:vAlign w:val="top"/>
          </w:tcPr>
          <w:p w14:paraId="193A43A9">
            <w:pPr>
              <w:spacing w:before="189" w:line="232" w:lineRule="auto"/>
              <w:ind w:left="125"/>
              <w:rPr>
                <w:rFonts w:hint="eastAsia" w:ascii="宋体" w:hAnsi="宋体" w:eastAsia="宋体" w:cs="宋体"/>
                <w:sz w:val="24"/>
                <w:szCs w:val="24"/>
                <w:lang w:eastAsia="zh-CN"/>
              </w:rPr>
            </w:pPr>
            <w:r>
              <w:rPr>
                <w:rFonts w:hint="eastAsia" w:ascii="宋体" w:hAnsi="宋体" w:eastAsia="宋体" w:cs="宋体"/>
                <w:spacing w:val="10"/>
                <w:sz w:val="24"/>
                <w:szCs w:val="24"/>
                <w:highlight w:val="none"/>
                <w:lang w:val="en-US" w:eastAsia="zh-CN"/>
              </w:rPr>
              <w:t>联合体各方均需提供：</w:t>
            </w:r>
            <w:r>
              <w:rPr>
                <w:rFonts w:hint="eastAsia" w:ascii="宋体" w:hAnsi="宋体" w:eastAsia="宋体" w:cs="宋体"/>
                <w:spacing w:val="16"/>
                <w:sz w:val="24"/>
                <w:szCs w:val="24"/>
              </w:rPr>
              <w:t>年审合格的法人营业执照或者分支机构营业执照。投标人属于分公司的，必须出具具有独立法人主体资格的总公司的授权书原件，总公司同意分公司参与本项目大病保险业务，并提供业务、财务、信息技术等支持，同时出面承诺其他分公司不参与本项目的投标(承诺书原件扫描件)；</w:t>
            </w:r>
          </w:p>
        </w:tc>
        <w:tc>
          <w:tcPr>
            <w:tcW w:w="614" w:type="dxa"/>
            <w:vAlign w:val="top"/>
          </w:tcPr>
          <w:p w14:paraId="1243B3D9">
            <w:pPr>
              <w:rPr>
                <w:rFonts w:hint="eastAsia" w:ascii="宋体" w:hAnsi="宋体" w:eastAsia="宋体" w:cs="宋体"/>
                <w:sz w:val="24"/>
                <w:szCs w:val="24"/>
              </w:rPr>
            </w:pPr>
          </w:p>
        </w:tc>
        <w:tc>
          <w:tcPr>
            <w:tcW w:w="583" w:type="dxa"/>
            <w:tcBorders>
              <w:right w:val="single" w:color="000000" w:sz="8" w:space="0"/>
            </w:tcBorders>
            <w:vAlign w:val="top"/>
          </w:tcPr>
          <w:p w14:paraId="57028E8B">
            <w:pPr>
              <w:rPr>
                <w:rFonts w:hint="eastAsia" w:ascii="宋体" w:hAnsi="宋体" w:eastAsia="宋体" w:cs="宋体"/>
                <w:sz w:val="24"/>
                <w:szCs w:val="24"/>
              </w:rPr>
            </w:pPr>
          </w:p>
        </w:tc>
      </w:tr>
      <w:tr w14:paraId="4F80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856" w:type="dxa"/>
            <w:vMerge w:val="continue"/>
            <w:tcBorders>
              <w:top w:val="single" w:color="auto" w:sz="4" w:space="0"/>
              <w:left w:val="single" w:color="auto" w:sz="4" w:space="0"/>
              <w:bottom w:val="single" w:color="auto" w:sz="4" w:space="0"/>
              <w:right w:val="single" w:color="auto" w:sz="4" w:space="0"/>
            </w:tcBorders>
            <w:vAlign w:val="top"/>
          </w:tcPr>
          <w:p w14:paraId="7302D730">
            <w:pPr>
              <w:rPr>
                <w:rFonts w:hint="eastAsia" w:ascii="宋体" w:hAnsi="宋体" w:eastAsia="宋体" w:cs="宋体"/>
                <w:sz w:val="24"/>
                <w:szCs w:val="24"/>
              </w:rPr>
            </w:pPr>
          </w:p>
        </w:tc>
        <w:tc>
          <w:tcPr>
            <w:tcW w:w="734" w:type="dxa"/>
            <w:tcBorders>
              <w:top w:val="single" w:color="auto" w:sz="4" w:space="0"/>
              <w:left w:val="single" w:color="auto" w:sz="4" w:space="0"/>
              <w:bottom w:val="single" w:color="auto" w:sz="4" w:space="0"/>
              <w:right w:val="single" w:color="auto" w:sz="4" w:space="0"/>
            </w:tcBorders>
            <w:vAlign w:val="top"/>
          </w:tcPr>
          <w:p w14:paraId="74B6A97D">
            <w:pPr>
              <w:spacing w:line="372" w:lineRule="auto"/>
              <w:rPr>
                <w:rFonts w:hint="eastAsia" w:ascii="宋体" w:hAnsi="宋体" w:eastAsia="宋体" w:cs="宋体"/>
                <w:sz w:val="24"/>
                <w:szCs w:val="24"/>
              </w:rPr>
            </w:pPr>
          </w:p>
          <w:p w14:paraId="56237498">
            <w:pPr>
              <w:spacing w:before="71" w:line="300" w:lineRule="exact"/>
              <w:ind w:left="309"/>
              <w:rPr>
                <w:rFonts w:hint="eastAsia" w:ascii="宋体" w:hAnsi="宋体" w:eastAsia="宋体" w:cs="宋体"/>
                <w:sz w:val="24"/>
                <w:szCs w:val="24"/>
              </w:rPr>
            </w:pPr>
            <w:r>
              <w:rPr>
                <w:rFonts w:hint="eastAsia" w:ascii="宋体" w:hAnsi="宋体" w:eastAsia="宋体" w:cs="宋体"/>
                <w:position w:val="2"/>
                <w:sz w:val="24"/>
                <w:szCs w:val="24"/>
              </w:rPr>
              <w:t>2</w:t>
            </w:r>
          </w:p>
        </w:tc>
        <w:tc>
          <w:tcPr>
            <w:tcW w:w="6979" w:type="dxa"/>
            <w:tcBorders>
              <w:left w:val="single" w:color="auto" w:sz="4" w:space="0"/>
            </w:tcBorders>
            <w:vAlign w:val="top"/>
          </w:tcPr>
          <w:p w14:paraId="7897CA5D">
            <w:pPr>
              <w:spacing w:before="145" w:line="253" w:lineRule="auto"/>
              <w:ind w:left="118" w:right="92"/>
              <w:jc w:val="both"/>
              <w:rPr>
                <w:rFonts w:hint="eastAsia" w:ascii="宋体" w:hAnsi="宋体" w:eastAsia="宋体" w:cs="宋体"/>
                <w:sz w:val="24"/>
                <w:szCs w:val="24"/>
              </w:rPr>
            </w:pPr>
            <w:r>
              <w:rPr>
                <w:rFonts w:hint="eastAsia" w:ascii="宋体" w:hAnsi="宋体" w:eastAsia="宋体" w:cs="宋体"/>
                <w:spacing w:val="10"/>
                <w:sz w:val="24"/>
                <w:szCs w:val="24"/>
                <w:highlight w:val="none"/>
                <w:lang w:val="en-US" w:eastAsia="zh-CN"/>
              </w:rPr>
              <w:t>联合体各方均需提供：</w:t>
            </w:r>
            <w:r>
              <w:rPr>
                <w:rFonts w:hint="eastAsia" w:ascii="宋体" w:hAnsi="宋体" w:eastAsia="宋体" w:cs="宋体"/>
                <w:spacing w:val="12"/>
                <w:sz w:val="24"/>
                <w:szCs w:val="24"/>
                <w:highlight w:val="none"/>
              </w:rPr>
              <w:t>投标人必须经中国保监会批准成立的，获得总公司同意其在新疆开展大病保险业务的批准（经保监会备案或者审批的大病保险产品的条款、经营许可证、上级机构给各地州分公司出具的同意及开展大病保险的批复文件原件扫描件），需投标人在保监会新疆监管局最新一期新疆维吾尔自治区辖区大病保险经营资质名单内（提供网站截图）；</w:t>
            </w:r>
          </w:p>
        </w:tc>
        <w:tc>
          <w:tcPr>
            <w:tcW w:w="614" w:type="dxa"/>
            <w:vAlign w:val="top"/>
          </w:tcPr>
          <w:p w14:paraId="0ED7F740">
            <w:pPr>
              <w:rPr>
                <w:rFonts w:hint="eastAsia" w:ascii="宋体" w:hAnsi="宋体" w:eastAsia="宋体" w:cs="宋体"/>
                <w:sz w:val="24"/>
                <w:szCs w:val="24"/>
              </w:rPr>
            </w:pPr>
          </w:p>
        </w:tc>
        <w:tc>
          <w:tcPr>
            <w:tcW w:w="583" w:type="dxa"/>
            <w:tcBorders>
              <w:right w:val="single" w:color="000000" w:sz="8" w:space="0"/>
            </w:tcBorders>
            <w:vAlign w:val="top"/>
          </w:tcPr>
          <w:p w14:paraId="6233E4E9">
            <w:pPr>
              <w:rPr>
                <w:rFonts w:hint="eastAsia" w:ascii="宋体" w:hAnsi="宋体" w:eastAsia="宋体" w:cs="宋体"/>
                <w:sz w:val="24"/>
                <w:szCs w:val="24"/>
              </w:rPr>
            </w:pPr>
          </w:p>
        </w:tc>
      </w:tr>
      <w:tr w14:paraId="29E5B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56" w:type="dxa"/>
            <w:vMerge w:val="continue"/>
            <w:tcBorders>
              <w:top w:val="single" w:color="auto" w:sz="4" w:space="0"/>
              <w:left w:val="single" w:color="auto" w:sz="4" w:space="0"/>
              <w:bottom w:val="single" w:color="auto" w:sz="4" w:space="0"/>
              <w:right w:val="single" w:color="auto" w:sz="4" w:space="0"/>
            </w:tcBorders>
            <w:vAlign w:val="top"/>
          </w:tcPr>
          <w:p w14:paraId="342B4030">
            <w:pPr>
              <w:rPr>
                <w:rFonts w:hint="eastAsia" w:ascii="宋体" w:hAnsi="宋体" w:eastAsia="宋体" w:cs="宋体"/>
                <w:sz w:val="24"/>
                <w:szCs w:val="24"/>
              </w:rPr>
            </w:pPr>
          </w:p>
        </w:tc>
        <w:tc>
          <w:tcPr>
            <w:tcW w:w="734" w:type="dxa"/>
            <w:tcBorders>
              <w:top w:val="single" w:color="auto" w:sz="4" w:space="0"/>
              <w:left w:val="single" w:color="auto" w:sz="4" w:space="0"/>
              <w:bottom w:val="single" w:color="auto" w:sz="4" w:space="0"/>
              <w:right w:val="single" w:color="auto" w:sz="4" w:space="0"/>
            </w:tcBorders>
            <w:vAlign w:val="top"/>
          </w:tcPr>
          <w:p w14:paraId="5129D127">
            <w:pPr>
              <w:spacing w:before="294" w:line="297" w:lineRule="exact"/>
              <w:ind w:left="313"/>
              <w:rPr>
                <w:rFonts w:hint="eastAsia" w:ascii="宋体" w:hAnsi="宋体" w:eastAsia="宋体" w:cs="宋体"/>
                <w:sz w:val="24"/>
                <w:szCs w:val="24"/>
              </w:rPr>
            </w:pPr>
            <w:r>
              <w:rPr>
                <w:rFonts w:hint="eastAsia" w:ascii="宋体" w:hAnsi="宋体" w:eastAsia="宋体" w:cs="宋体"/>
                <w:position w:val="2"/>
                <w:sz w:val="24"/>
                <w:szCs w:val="24"/>
              </w:rPr>
              <w:t>3</w:t>
            </w:r>
          </w:p>
        </w:tc>
        <w:tc>
          <w:tcPr>
            <w:tcW w:w="6979" w:type="dxa"/>
            <w:tcBorders>
              <w:left w:val="single" w:color="auto" w:sz="4" w:space="0"/>
            </w:tcBorders>
            <w:vAlign w:val="top"/>
          </w:tcPr>
          <w:p w14:paraId="4C7875A5">
            <w:pPr>
              <w:spacing w:before="149" w:line="229" w:lineRule="auto"/>
              <w:ind w:left="129"/>
              <w:rPr>
                <w:rFonts w:hint="eastAsia" w:ascii="宋体" w:hAnsi="宋体" w:eastAsia="宋体" w:cs="宋体"/>
                <w:sz w:val="24"/>
                <w:szCs w:val="24"/>
                <w:lang w:eastAsia="zh-CN"/>
              </w:rPr>
            </w:pPr>
            <w:r>
              <w:rPr>
                <w:rFonts w:hint="eastAsia" w:ascii="宋体" w:hAnsi="宋体" w:eastAsia="宋体" w:cs="宋体"/>
                <w:sz w:val="24"/>
                <w:szCs w:val="24"/>
              </w:rPr>
              <w:t>法定代表人参加投标的，应提供法定代表人居民身份证原件</w:t>
            </w:r>
            <w:r>
              <w:rPr>
                <w:rFonts w:hint="eastAsia" w:ascii="宋体" w:hAnsi="宋体" w:eastAsia="宋体" w:cs="宋体"/>
                <w:sz w:val="24"/>
                <w:szCs w:val="24"/>
                <w:lang w:val="en-US" w:eastAsia="zh-CN"/>
              </w:rPr>
              <w:t>扫描件</w:t>
            </w:r>
            <w:r>
              <w:rPr>
                <w:rFonts w:hint="eastAsia" w:ascii="宋体" w:hAnsi="宋体" w:eastAsia="宋体" w:cs="宋体"/>
                <w:sz w:val="24"/>
                <w:szCs w:val="24"/>
              </w:rPr>
              <w:t>；法定代表人授权人参加投标的，应提供法人授权书</w:t>
            </w:r>
            <w:r>
              <w:rPr>
                <w:rFonts w:hint="eastAsia" w:ascii="宋体" w:hAnsi="宋体" w:eastAsia="宋体" w:cs="宋体"/>
                <w:sz w:val="24"/>
                <w:szCs w:val="24"/>
                <w:lang w:val="en-US" w:eastAsia="zh-CN"/>
              </w:rPr>
              <w:t>原件扫描件</w:t>
            </w:r>
            <w:r>
              <w:rPr>
                <w:rFonts w:hint="eastAsia" w:ascii="宋体" w:hAnsi="宋体" w:eastAsia="宋体" w:cs="宋体"/>
                <w:sz w:val="24"/>
                <w:szCs w:val="24"/>
              </w:rPr>
              <w:t>及被授权人居民身份证原件</w:t>
            </w:r>
            <w:r>
              <w:rPr>
                <w:rFonts w:hint="eastAsia" w:ascii="宋体" w:hAnsi="宋体" w:eastAsia="宋体" w:cs="宋体"/>
                <w:sz w:val="24"/>
                <w:szCs w:val="24"/>
                <w:lang w:val="en-US" w:eastAsia="zh-CN"/>
              </w:rPr>
              <w:t>扫描件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法人授权委托书</w:t>
            </w:r>
            <w:r>
              <w:rPr>
                <w:rFonts w:hint="eastAsia" w:ascii="宋体" w:hAnsi="宋体" w:eastAsia="宋体" w:cs="宋体"/>
                <w:spacing w:val="-4"/>
                <w:sz w:val="24"/>
                <w:szCs w:val="24"/>
                <w:lang w:val="en-US" w:eastAsia="zh-CN"/>
              </w:rPr>
              <w:t>格式按照招标文件给定格式填写否则视为无效；</w:t>
            </w:r>
          </w:p>
        </w:tc>
        <w:tc>
          <w:tcPr>
            <w:tcW w:w="614" w:type="dxa"/>
            <w:vAlign w:val="top"/>
          </w:tcPr>
          <w:p w14:paraId="08024D1E">
            <w:pPr>
              <w:rPr>
                <w:rFonts w:hint="eastAsia" w:ascii="宋体" w:hAnsi="宋体" w:eastAsia="宋体" w:cs="宋体"/>
                <w:sz w:val="24"/>
                <w:szCs w:val="24"/>
              </w:rPr>
            </w:pPr>
          </w:p>
        </w:tc>
        <w:tc>
          <w:tcPr>
            <w:tcW w:w="583" w:type="dxa"/>
            <w:tcBorders>
              <w:right w:val="single" w:color="000000" w:sz="8" w:space="0"/>
            </w:tcBorders>
            <w:vAlign w:val="top"/>
          </w:tcPr>
          <w:p w14:paraId="7849E683">
            <w:pPr>
              <w:rPr>
                <w:rFonts w:hint="eastAsia" w:ascii="宋体" w:hAnsi="宋体" w:eastAsia="宋体" w:cs="宋体"/>
                <w:sz w:val="24"/>
                <w:szCs w:val="24"/>
              </w:rPr>
            </w:pPr>
          </w:p>
        </w:tc>
      </w:tr>
      <w:tr w14:paraId="385FF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56" w:type="dxa"/>
            <w:vMerge w:val="continue"/>
            <w:tcBorders>
              <w:top w:val="single" w:color="auto" w:sz="4" w:space="0"/>
              <w:left w:val="single" w:color="auto" w:sz="4" w:space="0"/>
              <w:bottom w:val="single" w:color="auto" w:sz="4" w:space="0"/>
              <w:right w:val="single" w:color="auto" w:sz="4" w:space="0"/>
            </w:tcBorders>
            <w:vAlign w:val="top"/>
          </w:tcPr>
          <w:p w14:paraId="0FF62D8D">
            <w:pPr>
              <w:rPr>
                <w:rFonts w:hint="eastAsia" w:ascii="宋体" w:hAnsi="宋体" w:eastAsia="宋体" w:cs="宋体"/>
                <w:sz w:val="24"/>
                <w:szCs w:val="24"/>
              </w:rPr>
            </w:pPr>
          </w:p>
        </w:tc>
        <w:tc>
          <w:tcPr>
            <w:tcW w:w="734" w:type="dxa"/>
            <w:tcBorders>
              <w:top w:val="single" w:color="auto" w:sz="4" w:space="0"/>
              <w:left w:val="single" w:color="auto" w:sz="4" w:space="0"/>
              <w:bottom w:val="single" w:color="auto" w:sz="4" w:space="0"/>
              <w:right w:val="single" w:color="auto" w:sz="4" w:space="0"/>
            </w:tcBorders>
            <w:vAlign w:val="top"/>
          </w:tcPr>
          <w:p w14:paraId="1C5A5A67">
            <w:pPr>
              <w:spacing w:before="72" w:line="299" w:lineRule="exact"/>
              <w:rPr>
                <w:rFonts w:hint="eastAsia" w:ascii="宋体" w:hAnsi="宋体" w:eastAsia="宋体" w:cs="宋体"/>
                <w:position w:val="2"/>
                <w:sz w:val="24"/>
                <w:szCs w:val="24"/>
              </w:rPr>
            </w:pPr>
          </w:p>
          <w:p w14:paraId="3E513E9E">
            <w:pPr>
              <w:spacing w:before="72" w:line="299" w:lineRule="exact"/>
              <w:jc w:val="center"/>
              <w:rPr>
                <w:rFonts w:hint="eastAsia" w:ascii="宋体" w:hAnsi="宋体" w:eastAsia="宋体" w:cs="宋体"/>
                <w:sz w:val="24"/>
                <w:szCs w:val="24"/>
              </w:rPr>
            </w:pPr>
            <w:r>
              <w:rPr>
                <w:rFonts w:hint="eastAsia" w:ascii="宋体" w:hAnsi="宋体" w:eastAsia="宋体" w:cs="宋体"/>
                <w:position w:val="2"/>
                <w:sz w:val="24"/>
                <w:szCs w:val="24"/>
              </w:rPr>
              <w:t>4</w:t>
            </w:r>
          </w:p>
        </w:tc>
        <w:tc>
          <w:tcPr>
            <w:tcW w:w="6979" w:type="dxa"/>
            <w:tcBorders>
              <w:left w:val="single" w:color="auto" w:sz="4" w:space="0"/>
            </w:tcBorders>
            <w:vAlign w:val="top"/>
          </w:tcPr>
          <w:p w14:paraId="39B72507">
            <w:pPr>
              <w:spacing w:before="226" w:line="252" w:lineRule="auto"/>
              <w:ind w:left="121" w:right="95"/>
              <w:jc w:val="both"/>
              <w:rPr>
                <w:rFonts w:hint="eastAsia" w:ascii="宋体" w:hAnsi="宋体" w:eastAsia="宋体" w:cs="宋体"/>
                <w:sz w:val="24"/>
                <w:szCs w:val="24"/>
              </w:rPr>
            </w:pPr>
            <w:r>
              <w:rPr>
                <w:rFonts w:hint="eastAsia" w:ascii="宋体" w:hAnsi="宋体" w:eastAsia="宋体" w:cs="宋体"/>
                <w:sz w:val="24"/>
                <w:szCs w:val="24"/>
                <w:highlight w:val="none"/>
              </w:rPr>
              <w:t>投标保证金收据原件</w:t>
            </w:r>
            <w:r>
              <w:rPr>
                <w:rFonts w:hint="eastAsia" w:ascii="宋体" w:hAnsi="宋体" w:eastAsia="宋体" w:cs="宋体"/>
                <w:sz w:val="24"/>
                <w:szCs w:val="24"/>
                <w:highlight w:val="none"/>
                <w:lang w:val="en-US" w:eastAsia="zh-CN"/>
              </w:rPr>
              <w:t>扫描件</w:t>
            </w:r>
            <w:r>
              <w:rPr>
                <w:rFonts w:hint="eastAsia" w:ascii="宋体" w:hAnsi="宋体" w:eastAsia="宋体" w:cs="宋体"/>
                <w:sz w:val="24"/>
                <w:szCs w:val="24"/>
                <w:highlight w:val="none"/>
                <w:lang w:eastAsia="zh-CN"/>
              </w:rPr>
              <w:t>或保函原件</w:t>
            </w:r>
            <w:r>
              <w:rPr>
                <w:rFonts w:hint="eastAsia" w:ascii="宋体" w:hAnsi="宋体" w:eastAsia="宋体" w:cs="宋体"/>
                <w:sz w:val="24"/>
                <w:szCs w:val="24"/>
                <w:highlight w:val="none"/>
                <w:lang w:val="en-US" w:eastAsia="zh-CN"/>
              </w:rPr>
              <w:t>扫描件</w:t>
            </w:r>
            <w:r>
              <w:rPr>
                <w:rFonts w:hint="eastAsia" w:ascii="宋体" w:hAnsi="宋体" w:eastAsia="宋体" w:cs="宋体"/>
                <w:sz w:val="24"/>
                <w:szCs w:val="24"/>
                <w:highlight w:val="none"/>
                <w:lang w:eastAsia="zh-CN"/>
              </w:rPr>
              <w:t>；</w:t>
            </w:r>
          </w:p>
        </w:tc>
        <w:tc>
          <w:tcPr>
            <w:tcW w:w="614" w:type="dxa"/>
            <w:vAlign w:val="top"/>
          </w:tcPr>
          <w:p w14:paraId="141B5B01">
            <w:pPr>
              <w:rPr>
                <w:rFonts w:hint="eastAsia" w:ascii="宋体" w:hAnsi="宋体" w:eastAsia="宋体" w:cs="宋体"/>
                <w:sz w:val="24"/>
                <w:szCs w:val="24"/>
              </w:rPr>
            </w:pPr>
          </w:p>
        </w:tc>
        <w:tc>
          <w:tcPr>
            <w:tcW w:w="583" w:type="dxa"/>
            <w:tcBorders>
              <w:right w:val="single" w:color="000000" w:sz="8" w:space="0"/>
            </w:tcBorders>
            <w:vAlign w:val="top"/>
          </w:tcPr>
          <w:p w14:paraId="2C7C7F99">
            <w:pPr>
              <w:rPr>
                <w:rFonts w:hint="eastAsia" w:ascii="宋体" w:hAnsi="宋体" w:eastAsia="宋体" w:cs="宋体"/>
                <w:sz w:val="24"/>
                <w:szCs w:val="24"/>
              </w:rPr>
            </w:pPr>
          </w:p>
        </w:tc>
      </w:tr>
      <w:tr w14:paraId="0D396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56" w:type="dxa"/>
            <w:tcBorders>
              <w:top w:val="single" w:color="auto" w:sz="4" w:space="0"/>
              <w:left w:val="single" w:color="auto" w:sz="4" w:space="0"/>
              <w:bottom w:val="single" w:color="auto" w:sz="4" w:space="0"/>
              <w:right w:val="single" w:color="auto" w:sz="4" w:space="0"/>
            </w:tcBorders>
            <w:vAlign w:val="top"/>
          </w:tcPr>
          <w:p w14:paraId="4F94C534">
            <w:pPr>
              <w:rPr>
                <w:rFonts w:hint="eastAsia" w:ascii="宋体" w:hAnsi="宋体" w:eastAsia="宋体" w:cs="宋体"/>
                <w:sz w:val="24"/>
                <w:szCs w:val="24"/>
              </w:rPr>
            </w:pPr>
          </w:p>
        </w:tc>
        <w:tc>
          <w:tcPr>
            <w:tcW w:w="734" w:type="dxa"/>
            <w:tcBorders>
              <w:top w:val="single" w:color="auto" w:sz="4" w:space="0"/>
              <w:left w:val="single" w:color="auto" w:sz="4" w:space="0"/>
              <w:bottom w:val="single" w:color="auto" w:sz="4" w:space="0"/>
              <w:right w:val="single" w:color="auto" w:sz="4" w:space="0"/>
            </w:tcBorders>
            <w:vAlign w:val="top"/>
          </w:tcPr>
          <w:p w14:paraId="14536B98">
            <w:pPr>
              <w:spacing w:before="72" w:line="299" w:lineRule="exact"/>
              <w:jc w:val="center"/>
              <w:rPr>
                <w:rFonts w:hint="eastAsia" w:ascii="宋体" w:hAnsi="宋体" w:eastAsia="宋体" w:cs="宋体"/>
                <w:position w:val="2"/>
                <w:sz w:val="24"/>
                <w:szCs w:val="24"/>
                <w:lang w:val="en-US" w:eastAsia="zh-CN"/>
              </w:rPr>
            </w:pPr>
          </w:p>
          <w:p w14:paraId="42E84C3F">
            <w:pPr>
              <w:spacing w:before="72" w:line="299" w:lineRule="exact"/>
              <w:jc w:val="center"/>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5</w:t>
            </w:r>
          </w:p>
        </w:tc>
        <w:tc>
          <w:tcPr>
            <w:tcW w:w="6979" w:type="dxa"/>
            <w:tcBorders>
              <w:left w:val="single" w:color="auto" w:sz="4" w:space="0"/>
            </w:tcBorders>
            <w:vAlign w:val="top"/>
          </w:tcPr>
          <w:p w14:paraId="5EFE0611">
            <w:pPr>
              <w:spacing w:before="226" w:line="252" w:lineRule="auto"/>
              <w:ind w:left="121" w:right="95"/>
              <w:jc w:val="both"/>
              <w:rPr>
                <w:rFonts w:hint="default" w:ascii="宋体" w:hAnsi="宋体" w:eastAsia="宋体" w:cs="宋体"/>
                <w:sz w:val="24"/>
                <w:szCs w:val="24"/>
                <w:lang w:val="en-US" w:eastAsia="zh-CN"/>
              </w:rPr>
            </w:pPr>
            <w:r>
              <w:rPr>
                <w:rFonts w:hint="eastAsia" w:ascii="宋体" w:hAnsi="宋体" w:eastAsia="宋体" w:cs="宋体"/>
                <w:spacing w:val="-4"/>
                <w:sz w:val="24"/>
                <w:szCs w:val="24"/>
              </w:rPr>
              <w:t>联合体授权书</w:t>
            </w:r>
            <w:r>
              <w:rPr>
                <w:rFonts w:hint="eastAsia" w:ascii="宋体" w:hAnsi="宋体" w:eastAsia="宋体" w:cs="宋体"/>
                <w:spacing w:val="-4"/>
                <w:sz w:val="24"/>
                <w:szCs w:val="24"/>
                <w:lang w:val="en-US" w:eastAsia="zh-CN"/>
              </w:rPr>
              <w:t>原件扫描件</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格式按照招标文件给定格式填写否则视为无效。</w:t>
            </w:r>
          </w:p>
        </w:tc>
        <w:tc>
          <w:tcPr>
            <w:tcW w:w="614" w:type="dxa"/>
            <w:vAlign w:val="top"/>
          </w:tcPr>
          <w:p w14:paraId="2E2A6AB3">
            <w:pPr>
              <w:rPr>
                <w:rFonts w:hint="eastAsia" w:ascii="宋体" w:hAnsi="宋体" w:eastAsia="宋体" w:cs="宋体"/>
                <w:sz w:val="24"/>
                <w:szCs w:val="24"/>
              </w:rPr>
            </w:pPr>
          </w:p>
        </w:tc>
        <w:tc>
          <w:tcPr>
            <w:tcW w:w="583" w:type="dxa"/>
            <w:tcBorders>
              <w:right w:val="single" w:color="000000" w:sz="8" w:space="0"/>
            </w:tcBorders>
            <w:vAlign w:val="top"/>
          </w:tcPr>
          <w:p w14:paraId="52985094">
            <w:pPr>
              <w:rPr>
                <w:rFonts w:hint="eastAsia" w:ascii="宋体" w:hAnsi="宋体" w:eastAsia="宋体" w:cs="宋体"/>
                <w:sz w:val="24"/>
                <w:szCs w:val="24"/>
              </w:rPr>
            </w:pPr>
          </w:p>
        </w:tc>
      </w:tr>
    </w:tbl>
    <w:p w14:paraId="5A1636A7">
      <w:pPr>
        <w:pStyle w:val="5"/>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bCs/>
          <w:snapToGrid w:val="0"/>
          <w:color w:val="000000"/>
          <w:spacing w:val="-10"/>
          <w:kern w:val="0"/>
          <w:sz w:val="24"/>
          <w:szCs w:val="24"/>
          <w:lang w:val="en-US" w:eastAsia="zh-CN" w:bidi="ar-SA"/>
        </w:rPr>
      </w:pPr>
    </w:p>
    <w:p w14:paraId="21438F40">
      <w:pPr>
        <w:pStyle w:val="15"/>
        <w:keepNext w:val="0"/>
        <w:keepLines w:val="0"/>
        <w:pageBreakBefore w:val="0"/>
        <w:widowControl w:val="0"/>
        <w:kinsoku/>
        <w:wordWrap/>
        <w:overflowPunct/>
        <w:topLinePunct w:val="0"/>
        <w:autoSpaceDE/>
        <w:autoSpaceDN/>
        <w:bidi w:val="0"/>
        <w:adjustRightInd w:val="0"/>
        <w:snapToGrid w:val="0"/>
        <w:spacing w:line="520" w:lineRule="exact"/>
        <w:ind w:left="0" w:leftChars="0" w:right="-703" w:rightChars="-335" w:firstLine="0" w:firstLineChars="0"/>
        <w:textAlignment w:val="auto"/>
        <w:rPr>
          <w:rFonts w:hint="eastAsia" w:ascii="宋体" w:hAnsi="宋体" w:eastAsia="宋体" w:cs="宋体"/>
          <w:b/>
          <w:color w:val="auto"/>
          <w:sz w:val="24"/>
          <w:highlight w:val="none"/>
        </w:rPr>
      </w:pPr>
      <w:r>
        <w:rPr>
          <w:rFonts w:hint="eastAsia" w:ascii="宋体" w:hAnsi="宋体" w:eastAsia="宋体" w:cs="宋体"/>
          <w:b/>
          <w:bCs/>
          <w:color w:val="000000"/>
          <w:sz w:val="22"/>
          <w:szCs w:val="22"/>
        </w:rPr>
        <w:t>1、审核人对投标资格类文件按评审标准对上述内容评审，满足要求的在对应的框内</w:t>
      </w:r>
      <w:r>
        <w:rPr>
          <w:rFonts w:hint="eastAsia" w:ascii="宋体" w:hAnsi="宋体" w:eastAsia="宋体" w:cs="宋体"/>
          <w:b/>
          <w:bCs/>
          <w:color w:val="000000"/>
          <w:sz w:val="22"/>
          <w:szCs w:val="22"/>
          <w:lang w:val="en-US" w:eastAsia="zh-CN"/>
        </w:rPr>
        <w:t>点</w:t>
      </w:r>
      <w:r>
        <w:rPr>
          <w:rFonts w:hint="eastAsia" w:ascii="宋体" w:hAnsi="宋体" w:eastAsia="宋体" w:cs="宋体"/>
          <w:b/>
          <w:bCs/>
          <w:color w:val="000000"/>
          <w:sz w:val="22"/>
          <w:szCs w:val="22"/>
        </w:rPr>
        <w:t>“</w:t>
      </w:r>
      <w:r>
        <w:rPr>
          <w:rFonts w:hint="eastAsia" w:ascii="宋体" w:hAnsi="宋体" w:eastAsia="宋体" w:cs="宋体"/>
          <w:b/>
          <w:bCs/>
          <w:color w:val="000000"/>
          <w:sz w:val="22"/>
          <w:szCs w:val="22"/>
          <w:lang w:val="en-US" w:eastAsia="zh-CN"/>
        </w:rPr>
        <w:t>符合</w:t>
      </w:r>
      <w:r>
        <w:rPr>
          <w:rFonts w:hint="eastAsia" w:ascii="宋体" w:hAnsi="宋体" w:eastAsia="宋体" w:cs="宋体"/>
          <w:b/>
          <w:bCs/>
          <w:color w:val="000000"/>
          <w:sz w:val="22"/>
          <w:szCs w:val="22"/>
        </w:rPr>
        <w:t>”，不满足要求的在对应的框内</w:t>
      </w:r>
      <w:r>
        <w:rPr>
          <w:rFonts w:hint="eastAsia" w:ascii="宋体" w:hAnsi="宋体" w:eastAsia="宋体" w:cs="宋体"/>
          <w:b/>
          <w:bCs/>
          <w:color w:val="000000"/>
          <w:sz w:val="22"/>
          <w:szCs w:val="22"/>
          <w:lang w:val="en-US" w:eastAsia="zh-CN"/>
        </w:rPr>
        <w:t>点</w:t>
      </w:r>
      <w:r>
        <w:rPr>
          <w:rFonts w:hint="eastAsia" w:ascii="宋体" w:hAnsi="宋体" w:eastAsia="宋体" w:cs="宋体"/>
          <w:b/>
          <w:bCs/>
          <w:color w:val="000000"/>
          <w:sz w:val="22"/>
          <w:szCs w:val="22"/>
        </w:rPr>
        <w:t>“</w:t>
      </w:r>
      <w:r>
        <w:rPr>
          <w:rFonts w:hint="eastAsia" w:ascii="宋体" w:hAnsi="宋体" w:eastAsia="宋体" w:cs="宋体"/>
          <w:b/>
          <w:bCs/>
          <w:color w:val="000000"/>
          <w:sz w:val="22"/>
          <w:szCs w:val="22"/>
          <w:lang w:val="en-US" w:eastAsia="zh-CN"/>
        </w:rPr>
        <w:t>不符合</w:t>
      </w:r>
      <w:r>
        <w:rPr>
          <w:rFonts w:hint="eastAsia" w:ascii="宋体" w:hAnsi="宋体" w:eastAsia="宋体" w:cs="宋体"/>
          <w:b/>
          <w:bCs/>
          <w:color w:val="000000"/>
          <w:sz w:val="22"/>
          <w:szCs w:val="22"/>
        </w:rPr>
        <w:t>”，资格审查内容有一项不合格视为资格审查不通过。2、在结论栏中填写“</w:t>
      </w:r>
      <w:r>
        <w:rPr>
          <w:rFonts w:hint="eastAsia" w:ascii="宋体" w:hAnsi="宋体" w:eastAsia="宋体" w:cs="宋体"/>
          <w:b/>
          <w:bCs/>
          <w:color w:val="000000"/>
          <w:sz w:val="22"/>
          <w:szCs w:val="22"/>
          <w:lang w:val="en-US" w:eastAsia="zh-CN"/>
        </w:rPr>
        <w:t>符合</w:t>
      </w:r>
      <w:r>
        <w:rPr>
          <w:rFonts w:hint="eastAsia" w:ascii="宋体" w:hAnsi="宋体" w:eastAsia="宋体" w:cs="宋体"/>
          <w:b/>
          <w:bCs/>
          <w:color w:val="000000"/>
          <w:sz w:val="22"/>
          <w:szCs w:val="22"/>
        </w:rPr>
        <w:t>”或“不</w:t>
      </w:r>
      <w:r>
        <w:rPr>
          <w:rFonts w:hint="eastAsia" w:ascii="宋体" w:hAnsi="宋体" w:eastAsia="宋体" w:cs="宋体"/>
          <w:b/>
          <w:bCs/>
          <w:color w:val="000000"/>
          <w:sz w:val="22"/>
          <w:szCs w:val="22"/>
          <w:lang w:val="en-US" w:eastAsia="zh-CN"/>
        </w:rPr>
        <w:t>符合</w:t>
      </w:r>
      <w:r>
        <w:rPr>
          <w:rFonts w:hint="eastAsia" w:ascii="宋体" w:hAnsi="宋体" w:eastAsia="宋体" w:cs="宋体"/>
          <w:b/>
          <w:bCs/>
          <w:color w:val="000000"/>
          <w:sz w:val="22"/>
          <w:szCs w:val="22"/>
        </w:rPr>
        <w:t>”，3、通过资格审查的投标人不足三家的，将重新招标。</w:t>
      </w:r>
      <w:r>
        <w:rPr>
          <w:rFonts w:hint="eastAsia" w:ascii="宋体" w:hAnsi="宋体" w:eastAsia="宋体" w:cs="宋体"/>
          <w:b/>
          <w:bCs/>
          <w:color w:val="000000"/>
          <w:sz w:val="22"/>
          <w:szCs w:val="22"/>
          <w:lang w:val="en-US" w:eastAsia="zh-CN"/>
        </w:rPr>
        <w:t>4、投标人在递交响应文件的同时，应逐项对照上述资格性检查要求提交相应的原件扫描件和资格证明文件供资格审查小组核查，否则资格审查小组将不寻求其他资格性检查以外的证据。上传与本项资格性检查要求无关的材料时资格审查小组将按照无效标响应处理。5、资格审查表内容如有不一致的以线上政府采购云平台中的资格审查要求为准。6、投标人有一项未通过不得参与下阶段评审，视为废标。</w:t>
      </w:r>
    </w:p>
    <w:p w14:paraId="4E9EB2BC">
      <w:pPr>
        <w:pStyle w:val="5"/>
        <w:spacing w:before="154" w:line="624" w:lineRule="exact"/>
        <w:ind w:left="31" w:right="-483" w:rightChars="-230"/>
        <w:rPr>
          <w:rFonts w:hint="eastAsia" w:ascii="宋体" w:hAnsi="宋体" w:eastAsia="宋体" w:cs="宋体"/>
          <w:b/>
          <w:color w:val="auto"/>
          <w:sz w:val="24"/>
          <w:highlight w:val="none"/>
        </w:rPr>
        <w:sectPr>
          <w:headerReference r:id="rId9" w:type="default"/>
          <w:pgSz w:w="11906" w:h="16838"/>
          <w:pgMar w:top="1443" w:right="1785" w:bottom="0" w:left="1785" w:header="794" w:footer="0" w:gutter="0"/>
          <w:pgNumType w:fmt="decimal"/>
          <w:cols w:space="720" w:num="1"/>
        </w:sectPr>
      </w:pPr>
      <w:r>
        <w:rPr>
          <w:rFonts w:hint="eastAsia" w:ascii="宋体" w:hAnsi="宋体" w:eastAsia="宋体" w:cs="宋体"/>
          <w:b/>
          <w:color w:val="auto"/>
          <w:sz w:val="24"/>
          <w:highlight w:val="none"/>
        </w:rPr>
        <w:t>注：未通过</w:t>
      </w:r>
      <w:r>
        <w:rPr>
          <w:rFonts w:hint="eastAsia" w:ascii="宋体" w:hAnsi="宋体" w:eastAsia="宋体" w:cs="宋体"/>
          <w:b/>
          <w:color w:val="auto"/>
          <w:sz w:val="24"/>
          <w:highlight w:val="none"/>
          <w:lang w:val="en-US" w:eastAsia="zh-CN"/>
        </w:rPr>
        <w:t>资格性</w:t>
      </w:r>
      <w:r>
        <w:rPr>
          <w:rFonts w:hint="eastAsia" w:ascii="宋体" w:hAnsi="宋体" w:eastAsia="宋体" w:cs="宋体"/>
          <w:b/>
          <w:color w:val="auto"/>
          <w:sz w:val="24"/>
          <w:highlight w:val="none"/>
        </w:rPr>
        <w:t>审查的</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，其</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作为无效</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，不进入下一步评审。</w:t>
      </w:r>
    </w:p>
    <w:p w14:paraId="7AD5FFDC">
      <w:pPr>
        <w:pStyle w:val="5"/>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bCs/>
          <w:snapToGrid w:val="0"/>
          <w:color w:val="000000"/>
          <w:spacing w:val="-10"/>
          <w:kern w:val="0"/>
          <w:sz w:val="24"/>
          <w:szCs w:val="24"/>
          <w:lang w:val="en-US" w:eastAsia="en-US" w:bidi="ar-SA"/>
        </w:rPr>
      </w:pPr>
      <w:r>
        <w:rPr>
          <w:rFonts w:hint="eastAsia" w:ascii="宋体" w:hAnsi="宋体" w:eastAsia="宋体" w:cs="宋体"/>
          <w:b/>
          <w:bCs/>
          <w:snapToGrid w:val="0"/>
          <w:color w:val="000000"/>
          <w:spacing w:val="-10"/>
          <w:kern w:val="0"/>
          <w:sz w:val="24"/>
          <w:szCs w:val="24"/>
          <w:lang w:val="en-US" w:eastAsia="zh-CN" w:bidi="ar-SA"/>
        </w:rPr>
        <w:t>符合性评审标准</w:t>
      </w:r>
    </w:p>
    <w:p w14:paraId="29C2F260">
      <w:pPr>
        <w:spacing w:line="180" w:lineRule="exact"/>
        <w:rPr>
          <w:rFonts w:hint="eastAsia" w:ascii="宋体" w:hAnsi="宋体" w:eastAsia="宋体" w:cs="宋体"/>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905"/>
      </w:tblGrid>
      <w:tr w14:paraId="0F31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8" w:type="dxa"/>
            <w:noWrap w:val="0"/>
            <w:vAlign w:val="center"/>
          </w:tcPr>
          <w:p w14:paraId="41D9734B">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序号</w:t>
            </w:r>
          </w:p>
        </w:tc>
        <w:tc>
          <w:tcPr>
            <w:tcW w:w="8905" w:type="dxa"/>
            <w:noWrap w:val="0"/>
            <w:vAlign w:val="center"/>
          </w:tcPr>
          <w:p w14:paraId="56618014">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审查内容</w:t>
            </w:r>
          </w:p>
        </w:tc>
      </w:tr>
      <w:tr w14:paraId="1103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0DBAF23D">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1</w:t>
            </w:r>
          </w:p>
        </w:tc>
        <w:tc>
          <w:tcPr>
            <w:tcW w:w="8905" w:type="dxa"/>
            <w:noWrap w:val="0"/>
            <w:vAlign w:val="center"/>
          </w:tcPr>
          <w:p w14:paraId="36546BC6">
            <w:pPr>
              <w:pStyle w:val="6"/>
              <w:keepLines w:val="0"/>
              <w:pageBreakBefore w:val="0"/>
              <w:widowControl/>
              <w:numPr>
                <w:ilvl w:val="0"/>
                <w:numId w:val="0"/>
              </w:numPr>
              <w:kinsoku/>
              <w:wordWrap/>
              <w:overflowPunct/>
              <w:topLinePunct w:val="0"/>
              <w:bidi w:val="0"/>
              <w:spacing w:line="400" w:lineRule="exact"/>
              <w:jc w:val="left"/>
              <w:rPr>
                <w:rFonts w:hint="eastAsia" w:ascii="宋体" w:hAnsi="宋体" w:eastAsia="宋体" w:cs="宋体"/>
                <w:bCs/>
                <w:snapToGrid w:val="0"/>
                <w:color w:val="000000"/>
                <w:spacing w:val="0"/>
                <w:kern w:val="0"/>
                <w:sz w:val="22"/>
                <w:szCs w:val="22"/>
                <w:highlight w:val="none"/>
                <w:lang w:val="en-US" w:eastAsia="zh-CN" w:bidi="ar-SA"/>
              </w:rPr>
            </w:pPr>
            <w:r>
              <w:rPr>
                <w:rFonts w:hint="eastAsia" w:ascii="宋体" w:hAnsi="宋体" w:eastAsia="宋体" w:cs="宋体"/>
                <w:bCs/>
                <w:snapToGrid w:val="0"/>
                <w:color w:val="000000"/>
                <w:spacing w:val="0"/>
                <w:kern w:val="0"/>
                <w:sz w:val="22"/>
                <w:szCs w:val="22"/>
                <w:highlight w:val="none"/>
                <w:lang w:val="en-US" w:eastAsia="zh-CN" w:bidi="ar-SA"/>
              </w:rPr>
              <w:t>未按招标文件的规定提交投标保证金的；</w:t>
            </w:r>
          </w:p>
        </w:tc>
      </w:tr>
      <w:tr w14:paraId="675F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5D1B4072">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2</w:t>
            </w:r>
          </w:p>
        </w:tc>
        <w:tc>
          <w:tcPr>
            <w:tcW w:w="8905" w:type="dxa"/>
            <w:noWrap w:val="0"/>
            <w:vAlign w:val="center"/>
          </w:tcPr>
          <w:p w14:paraId="081F7F7F">
            <w:pPr>
              <w:pStyle w:val="6"/>
              <w:keepLines w:val="0"/>
              <w:pageBreakBefore w:val="0"/>
              <w:widowControl/>
              <w:numPr>
                <w:ilvl w:val="0"/>
                <w:numId w:val="0"/>
              </w:numPr>
              <w:kinsoku/>
              <w:wordWrap/>
              <w:overflowPunct/>
              <w:topLinePunct w:val="0"/>
              <w:bidi w:val="0"/>
              <w:spacing w:line="400" w:lineRule="exact"/>
              <w:jc w:val="left"/>
              <w:rPr>
                <w:rFonts w:hint="eastAsia" w:ascii="宋体" w:hAnsi="宋体" w:eastAsia="宋体" w:cs="宋体"/>
                <w:bCs/>
                <w:snapToGrid w:val="0"/>
                <w:color w:val="000000"/>
                <w:spacing w:val="0"/>
                <w:kern w:val="0"/>
                <w:sz w:val="22"/>
                <w:szCs w:val="22"/>
                <w:highlight w:val="none"/>
                <w:lang w:val="en-US" w:eastAsia="zh-CN" w:bidi="ar-SA"/>
              </w:rPr>
            </w:pPr>
            <w:r>
              <w:rPr>
                <w:rFonts w:hint="eastAsia" w:ascii="宋体" w:hAnsi="宋体" w:eastAsia="宋体" w:cs="宋体"/>
                <w:bCs/>
                <w:snapToGrid w:val="0"/>
                <w:color w:val="000000"/>
                <w:spacing w:val="0"/>
                <w:kern w:val="0"/>
                <w:sz w:val="22"/>
                <w:szCs w:val="22"/>
                <w:highlight w:val="none"/>
                <w:lang w:val="en-US" w:eastAsia="zh-CN" w:bidi="ar-SA"/>
              </w:rPr>
              <w:t>投标文件未按招标文件要求签署、签章的；</w:t>
            </w:r>
          </w:p>
        </w:tc>
      </w:tr>
      <w:tr w14:paraId="40C4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3907515B">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3</w:t>
            </w:r>
          </w:p>
        </w:tc>
        <w:tc>
          <w:tcPr>
            <w:tcW w:w="8905" w:type="dxa"/>
            <w:noWrap w:val="0"/>
            <w:vAlign w:val="center"/>
          </w:tcPr>
          <w:p w14:paraId="016843E8">
            <w:pPr>
              <w:pStyle w:val="6"/>
              <w:keepLines w:val="0"/>
              <w:pageBreakBefore w:val="0"/>
              <w:widowControl/>
              <w:numPr>
                <w:ilvl w:val="0"/>
                <w:numId w:val="0"/>
              </w:numPr>
              <w:kinsoku/>
              <w:wordWrap/>
              <w:overflowPunct/>
              <w:topLinePunct w:val="0"/>
              <w:bidi w:val="0"/>
              <w:spacing w:line="400" w:lineRule="exact"/>
              <w:jc w:val="left"/>
              <w:rPr>
                <w:rFonts w:hint="eastAsia" w:ascii="宋体" w:hAnsi="宋体" w:eastAsia="宋体" w:cs="宋体"/>
                <w:bCs/>
                <w:snapToGrid w:val="0"/>
                <w:color w:val="000000"/>
                <w:spacing w:val="0"/>
                <w:kern w:val="0"/>
                <w:sz w:val="22"/>
                <w:szCs w:val="22"/>
                <w:highlight w:val="none"/>
                <w:lang w:val="en-US" w:eastAsia="zh-CN" w:bidi="ar-SA"/>
              </w:rPr>
            </w:pPr>
            <w:r>
              <w:rPr>
                <w:rFonts w:hint="eastAsia" w:ascii="宋体" w:hAnsi="宋体" w:eastAsia="宋体" w:cs="宋体"/>
                <w:bCs/>
                <w:snapToGrid w:val="0"/>
                <w:color w:val="000000"/>
                <w:spacing w:val="0"/>
                <w:kern w:val="0"/>
                <w:sz w:val="22"/>
                <w:szCs w:val="22"/>
                <w:highlight w:val="none"/>
                <w:lang w:val="en-US" w:eastAsia="zh-CN" w:bidi="ar-SA"/>
              </w:rPr>
              <w:t>报价唯一且报价未高于设定的采购限价；</w:t>
            </w:r>
          </w:p>
        </w:tc>
      </w:tr>
      <w:tr w14:paraId="3E15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732605E5">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4</w:t>
            </w:r>
          </w:p>
        </w:tc>
        <w:tc>
          <w:tcPr>
            <w:tcW w:w="8905" w:type="dxa"/>
            <w:noWrap w:val="0"/>
            <w:vAlign w:val="center"/>
          </w:tcPr>
          <w:p w14:paraId="1C933780">
            <w:pPr>
              <w:pStyle w:val="6"/>
              <w:keepLines w:val="0"/>
              <w:pageBreakBefore w:val="0"/>
              <w:widowControl/>
              <w:numPr>
                <w:ilvl w:val="0"/>
                <w:numId w:val="0"/>
              </w:numPr>
              <w:kinsoku/>
              <w:wordWrap/>
              <w:overflowPunct/>
              <w:topLinePunct w:val="0"/>
              <w:bidi w:val="0"/>
              <w:spacing w:line="400" w:lineRule="exact"/>
              <w:jc w:val="left"/>
              <w:rPr>
                <w:rFonts w:hint="eastAsia" w:ascii="宋体" w:hAnsi="宋体" w:eastAsia="宋体" w:cs="宋体"/>
                <w:bCs/>
                <w:snapToGrid w:val="0"/>
                <w:color w:val="000000"/>
                <w:spacing w:val="0"/>
                <w:kern w:val="0"/>
                <w:sz w:val="22"/>
                <w:szCs w:val="22"/>
                <w:highlight w:val="none"/>
                <w:lang w:val="en-US" w:eastAsia="zh-CN" w:bidi="ar-SA"/>
              </w:rPr>
            </w:pPr>
            <w:r>
              <w:rPr>
                <w:rFonts w:hint="eastAsia" w:ascii="宋体" w:hAnsi="宋体" w:eastAsia="宋体" w:cs="宋体"/>
                <w:bCs/>
                <w:snapToGrid w:val="0"/>
                <w:color w:val="000000"/>
                <w:spacing w:val="0"/>
                <w:kern w:val="0"/>
                <w:sz w:val="22"/>
                <w:szCs w:val="22"/>
                <w:highlight w:val="none"/>
                <w:lang w:val="en-US" w:eastAsia="zh-CN" w:bidi="ar-SA"/>
              </w:rPr>
              <w:t>投标有效期不满足招标文件要求的；</w:t>
            </w:r>
          </w:p>
        </w:tc>
      </w:tr>
      <w:tr w14:paraId="347E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4BB15954">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5</w:t>
            </w:r>
          </w:p>
        </w:tc>
        <w:tc>
          <w:tcPr>
            <w:tcW w:w="8905" w:type="dxa"/>
            <w:noWrap w:val="0"/>
            <w:vAlign w:val="center"/>
          </w:tcPr>
          <w:p w14:paraId="4ED1CC2D">
            <w:pPr>
              <w:pStyle w:val="6"/>
              <w:keepLines w:val="0"/>
              <w:pageBreakBefore w:val="0"/>
              <w:widowControl/>
              <w:numPr>
                <w:ilvl w:val="0"/>
                <w:numId w:val="0"/>
              </w:numPr>
              <w:kinsoku/>
              <w:wordWrap/>
              <w:overflowPunct/>
              <w:topLinePunct w:val="0"/>
              <w:bidi w:val="0"/>
              <w:spacing w:line="400" w:lineRule="exact"/>
              <w:jc w:val="left"/>
              <w:rPr>
                <w:rFonts w:hint="eastAsia" w:ascii="宋体" w:hAnsi="宋体" w:eastAsia="宋体" w:cs="宋体"/>
                <w:bCs/>
                <w:snapToGrid w:val="0"/>
                <w:color w:val="000000"/>
                <w:spacing w:val="0"/>
                <w:kern w:val="0"/>
                <w:sz w:val="22"/>
                <w:szCs w:val="22"/>
                <w:highlight w:val="none"/>
                <w:lang w:val="en-US" w:eastAsia="zh-CN" w:bidi="ar-SA"/>
              </w:rPr>
            </w:pPr>
            <w:r>
              <w:rPr>
                <w:rFonts w:hint="eastAsia" w:ascii="宋体" w:hAnsi="宋体" w:eastAsia="宋体" w:cs="宋体"/>
                <w:bCs/>
                <w:snapToGrid w:val="0"/>
                <w:color w:val="000000"/>
                <w:spacing w:val="0"/>
                <w:kern w:val="0"/>
                <w:sz w:val="22"/>
                <w:szCs w:val="22"/>
                <w:highlight w:val="none"/>
                <w:lang w:val="en-US" w:eastAsia="zh-CN" w:bidi="ar-SA"/>
              </w:rPr>
              <w:t xml:space="preserve">明显不符合招标文件要求的; </w:t>
            </w:r>
          </w:p>
        </w:tc>
      </w:tr>
      <w:tr w14:paraId="20B7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6F210E71">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6</w:t>
            </w:r>
          </w:p>
        </w:tc>
        <w:tc>
          <w:tcPr>
            <w:tcW w:w="8905" w:type="dxa"/>
            <w:noWrap w:val="0"/>
            <w:vAlign w:val="center"/>
          </w:tcPr>
          <w:p w14:paraId="313B0E99">
            <w:pPr>
              <w:pStyle w:val="6"/>
              <w:keepLines w:val="0"/>
              <w:pageBreakBefore w:val="0"/>
              <w:widowControl/>
              <w:numPr>
                <w:ilvl w:val="0"/>
                <w:numId w:val="0"/>
              </w:numPr>
              <w:kinsoku/>
              <w:wordWrap/>
              <w:overflowPunct/>
              <w:topLinePunct w:val="0"/>
              <w:bidi w:val="0"/>
              <w:spacing w:line="400" w:lineRule="exact"/>
              <w:jc w:val="left"/>
              <w:rPr>
                <w:rFonts w:hint="eastAsia" w:ascii="宋体" w:hAnsi="宋体" w:eastAsia="宋体" w:cs="宋体"/>
                <w:bCs/>
                <w:snapToGrid w:val="0"/>
                <w:color w:val="000000"/>
                <w:spacing w:val="0"/>
                <w:kern w:val="0"/>
                <w:sz w:val="22"/>
                <w:szCs w:val="22"/>
                <w:highlight w:val="none"/>
                <w:lang w:val="en-US" w:eastAsia="zh-CN" w:bidi="ar-SA"/>
              </w:rPr>
            </w:pPr>
            <w:r>
              <w:rPr>
                <w:rFonts w:hint="eastAsia" w:ascii="宋体" w:hAnsi="宋体" w:eastAsia="宋体" w:cs="宋体"/>
                <w:bCs/>
                <w:snapToGrid w:val="0"/>
                <w:color w:val="000000"/>
                <w:spacing w:val="0"/>
                <w:kern w:val="0"/>
                <w:sz w:val="22"/>
                <w:szCs w:val="22"/>
                <w:highlight w:val="none"/>
                <w:lang w:val="en-US" w:eastAsia="zh-CN" w:bidi="ar-SA"/>
              </w:rPr>
              <w:t>投标文件中含有采购人不能接受的附加条件的；</w:t>
            </w:r>
          </w:p>
        </w:tc>
      </w:tr>
      <w:tr w14:paraId="4D0B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51EB7041">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7</w:t>
            </w:r>
          </w:p>
        </w:tc>
        <w:tc>
          <w:tcPr>
            <w:tcW w:w="8905" w:type="dxa"/>
            <w:noWrap w:val="0"/>
            <w:vAlign w:val="center"/>
          </w:tcPr>
          <w:p w14:paraId="3F5ABAE2">
            <w:pPr>
              <w:pStyle w:val="6"/>
              <w:keepLines w:val="0"/>
              <w:pageBreakBefore w:val="0"/>
              <w:widowControl/>
              <w:numPr>
                <w:ilvl w:val="0"/>
                <w:numId w:val="0"/>
              </w:numPr>
              <w:kinsoku/>
              <w:wordWrap/>
              <w:overflowPunct/>
              <w:topLinePunct w:val="0"/>
              <w:bidi w:val="0"/>
              <w:spacing w:line="400" w:lineRule="exact"/>
              <w:jc w:val="left"/>
              <w:rPr>
                <w:rFonts w:hint="eastAsia" w:ascii="宋体" w:hAnsi="宋体" w:eastAsia="宋体" w:cs="宋体"/>
                <w:bCs/>
                <w:snapToGrid w:val="0"/>
                <w:color w:val="000000"/>
                <w:spacing w:val="0"/>
                <w:kern w:val="0"/>
                <w:sz w:val="22"/>
                <w:szCs w:val="22"/>
                <w:highlight w:val="none"/>
                <w:lang w:val="en-US" w:eastAsia="zh-CN" w:bidi="ar-SA"/>
              </w:rPr>
            </w:pPr>
            <w:r>
              <w:rPr>
                <w:rFonts w:hint="eastAsia" w:ascii="宋体" w:hAnsi="宋体" w:eastAsia="宋体" w:cs="宋体"/>
                <w:bCs/>
                <w:snapToGrid w:val="0"/>
                <w:color w:val="000000"/>
                <w:spacing w:val="0"/>
                <w:kern w:val="0"/>
                <w:sz w:val="22"/>
                <w:szCs w:val="22"/>
                <w:highlight w:val="none"/>
                <w:lang w:val="en-US" w:eastAsia="zh-CN" w:bidi="ar-SA"/>
              </w:rPr>
              <w:t>投标声明书无法定代表人签名，或委托人未提供法定代表人授权委托书、填写项目不齐全的；</w:t>
            </w:r>
          </w:p>
        </w:tc>
      </w:tr>
      <w:tr w14:paraId="48D9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3B064271">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8</w:t>
            </w:r>
          </w:p>
        </w:tc>
        <w:tc>
          <w:tcPr>
            <w:tcW w:w="8905" w:type="dxa"/>
            <w:noWrap w:val="0"/>
            <w:vAlign w:val="center"/>
          </w:tcPr>
          <w:p w14:paraId="4205D089">
            <w:pPr>
              <w:pStyle w:val="6"/>
              <w:keepLines w:val="0"/>
              <w:pageBreakBefore w:val="0"/>
              <w:widowControl/>
              <w:numPr>
                <w:ilvl w:val="0"/>
                <w:numId w:val="0"/>
              </w:numPr>
              <w:kinsoku/>
              <w:wordWrap/>
              <w:overflowPunct/>
              <w:topLinePunct w:val="0"/>
              <w:bidi w:val="0"/>
              <w:spacing w:line="400" w:lineRule="exact"/>
              <w:jc w:val="left"/>
              <w:rPr>
                <w:rFonts w:hint="eastAsia" w:ascii="宋体" w:hAnsi="宋体" w:eastAsia="宋体" w:cs="宋体"/>
                <w:bCs/>
                <w:snapToGrid w:val="0"/>
                <w:color w:val="auto"/>
                <w:spacing w:val="0"/>
                <w:kern w:val="0"/>
                <w:sz w:val="22"/>
                <w:szCs w:val="22"/>
                <w:highlight w:val="none"/>
                <w:lang w:val="en-US" w:eastAsia="zh-CN" w:bidi="ar-SA"/>
              </w:rPr>
            </w:pPr>
            <w:r>
              <w:rPr>
                <w:rFonts w:hint="eastAsia" w:ascii="宋体" w:hAnsi="宋体" w:eastAsia="宋体" w:cs="宋体"/>
                <w:bCs/>
                <w:snapToGrid w:val="0"/>
                <w:color w:val="auto"/>
                <w:spacing w:val="0"/>
                <w:kern w:val="0"/>
                <w:sz w:val="22"/>
                <w:szCs w:val="22"/>
                <w:highlight w:val="none"/>
                <w:lang w:val="en-US" w:eastAsia="zh-CN" w:bidi="ar-SA"/>
              </w:rPr>
              <w:t>投标文件格式不规范、提供资料不齐全或者内容虚假的；</w:t>
            </w:r>
          </w:p>
        </w:tc>
      </w:tr>
      <w:tr w14:paraId="2923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4F60908C">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9</w:t>
            </w:r>
          </w:p>
        </w:tc>
        <w:tc>
          <w:tcPr>
            <w:tcW w:w="8905" w:type="dxa"/>
            <w:noWrap w:val="0"/>
            <w:vAlign w:val="center"/>
          </w:tcPr>
          <w:p w14:paraId="08A447E0">
            <w:pPr>
              <w:pStyle w:val="6"/>
              <w:keepLines w:val="0"/>
              <w:pageBreakBefore w:val="0"/>
              <w:widowControl/>
              <w:numPr>
                <w:ilvl w:val="0"/>
                <w:numId w:val="0"/>
              </w:numPr>
              <w:kinsoku/>
              <w:wordWrap/>
              <w:overflowPunct/>
              <w:topLinePunct w:val="0"/>
              <w:bidi w:val="0"/>
              <w:spacing w:line="400" w:lineRule="exact"/>
              <w:jc w:val="left"/>
              <w:rPr>
                <w:rFonts w:hint="eastAsia" w:ascii="宋体" w:hAnsi="宋体" w:eastAsia="宋体" w:cs="宋体"/>
                <w:bCs/>
                <w:snapToGrid w:val="0"/>
                <w:color w:val="auto"/>
                <w:spacing w:val="0"/>
                <w:kern w:val="0"/>
                <w:sz w:val="22"/>
                <w:szCs w:val="22"/>
                <w:highlight w:val="none"/>
                <w:lang w:val="en-US" w:eastAsia="zh-CN" w:bidi="ar-SA"/>
              </w:rPr>
            </w:pPr>
            <w:r>
              <w:rPr>
                <w:rFonts w:hint="eastAsia" w:ascii="宋体" w:hAnsi="宋体" w:eastAsia="宋体" w:cs="宋体"/>
                <w:bCs/>
                <w:snapToGrid w:val="0"/>
                <w:color w:val="auto"/>
                <w:spacing w:val="0"/>
                <w:kern w:val="0"/>
                <w:sz w:val="22"/>
                <w:szCs w:val="22"/>
                <w:highlight w:val="none"/>
                <w:lang w:val="en-US" w:eastAsia="zh-CN" w:bidi="ar-SA"/>
              </w:rPr>
              <w:t>投标文件的实质性内容未使用中文表述、表述不明确、前后矛盾或者使用计量单位不符合招标文件要求的（经评标委员会认定并允许其当场更正的笔误除外）；</w:t>
            </w:r>
          </w:p>
        </w:tc>
      </w:tr>
      <w:tr w14:paraId="6687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6896A66D">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10</w:t>
            </w:r>
          </w:p>
        </w:tc>
        <w:tc>
          <w:tcPr>
            <w:tcW w:w="8905" w:type="dxa"/>
            <w:noWrap w:val="0"/>
            <w:vAlign w:val="center"/>
          </w:tcPr>
          <w:p w14:paraId="47FEEDEB">
            <w:pPr>
              <w:pStyle w:val="6"/>
              <w:keepLines w:val="0"/>
              <w:pageBreakBefore w:val="0"/>
              <w:widowControl/>
              <w:numPr>
                <w:ilvl w:val="0"/>
                <w:numId w:val="0"/>
              </w:numPr>
              <w:kinsoku/>
              <w:wordWrap/>
              <w:overflowPunct/>
              <w:topLinePunct w:val="0"/>
              <w:bidi w:val="0"/>
              <w:spacing w:line="400" w:lineRule="exact"/>
              <w:jc w:val="left"/>
              <w:rPr>
                <w:rFonts w:hint="eastAsia" w:ascii="宋体" w:hAnsi="宋体" w:eastAsia="宋体" w:cs="宋体"/>
                <w:bCs/>
                <w:snapToGrid w:val="0"/>
                <w:color w:val="auto"/>
                <w:spacing w:val="0"/>
                <w:kern w:val="0"/>
                <w:sz w:val="22"/>
                <w:szCs w:val="22"/>
                <w:highlight w:val="none"/>
                <w:lang w:val="en-US" w:eastAsia="zh-CN" w:bidi="ar-SA"/>
              </w:rPr>
            </w:pPr>
            <w:r>
              <w:rPr>
                <w:rFonts w:hint="eastAsia" w:ascii="宋体" w:hAnsi="宋体" w:eastAsia="宋体" w:cs="宋体"/>
                <w:bCs/>
                <w:snapToGrid w:val="0"/>
                <w:color w:val="auto"/>
                <w:spacing w:val="0"/>
                <w:kern w:val="0"/>
                <w:sz w:val="22"/>
                <w:szCs w:val="22"/>
                <w:highlight w:val="none"/>
                <w:lang w:val="en-US" w:eastAsia="zh-CN" w:bidi="ar-SA"/>
              </w:rPr>
              <w:t xml:space="preserve">投标文件的关键内容字迹模糊、无法辨认的，或者投标文件中经修正的内容字迹模糊难以辩认或者修改处未按规定签署、盖章的； </w:t>
            </w:r>
          </w:p>
        </w:tc>
      </w:tr>
      <w:tr w14:paraId="3357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0ADAE1DA">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Cs/>
                <w:snapToGrid w:val="0"/>
                <w:color w:val="auto"/>
                <w:spacing w:val="0"/>
                <w:kern w:val="0"/>
                <w:sz w:val="22"/>
                <w:szCs w:val="22"/>
                <w:lang w:val="en-US" w:eastAsia="zh-CN" w:bidi="ar-SA"/>
              </w:rPr>
              <w:t>11</w:t>
            </w:r>
          </w:p>
        </w:tc>
        <w:tc>
          <w:tcPr>
            <w:tcW w:w="8905" w:type="dxa"/>
            <w:noWrap w:val="0"/>
            <w:vAlign w:val="center"/>
          </w:tcPr>
          <w:p w14:paraId="719E2EE2">
            <w:pPr>
              <w:pStyle w:val="6"/>
              <w:keepLines w:val="0"/>
              <w:pageBreakBefore w:val="0"/>
              <w:widowControl/>
              <w:numPr>
                <w:ilvl w:val="0"/>
                <w:numId w:val="0"/>
              </w:numPr>
              <w:kinsoku/>
              <w:wordWrap/>
              <w:overflowPunct/>
              <w:topLinePunct w:val="0"/>
              <w:bidi w:val="0"/>
              <w:spacing w:line="400" w:lineRule="exact"/>
              <w:jc w:val="left"/>
              <w:rPr>
                <w:rFonts w:hint="eastAsia" w:ascii="宋体" w:hAnsi="宋体" w:eastAsia="宋体" w:cs="宋体"/>
                <w:bCs/>
                <w:snapToGrid w:val="0"/>
                <w:color w:val="auto"/>
                <w:spacing w:val="0"/>
                <w:kern w:val="0"/>
                <w:sz w:val="22"/>
                <w:szCs w:val="22"/>
                <w:highlight w:val="none"/>
                <w:lang w:val="en-US" w:eastAsia="zh-CN" w:bidi="ar-SA"/>
              </w:rPr>
            </w:pPr>
            <w:r>
              <w:rPr>
                <w:rFonts w:hint="eastAsia" w:ascii="宋体" w:hAnsi="宋体" w:eastAsia="宋体" w:cs="宋体"/>
                <w:bCs/>
                <w:snapToGrid w:val="0"/>
                <w:color w:val="auto"/>
                <w:spacing w:val="0"/>
                <w:kern w:val="0"/>
                <w:sz w:val="22"/>
                <w:szCs w:val="22"/>
                <w:highlight w:val="none"/>
                <w:lang w:val="en-US" w:eastAsia="zh-CN" w:bidi="ar-SA"/>
              </w:rPr>
              <w:t>法律、法规和招标文件规定的其他无效情形；</w:t>
            </w:r>
          </w:p>
        </w:tc>
      </w:tr>
      <w:tr w14:paraId="4FA3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7D75D85E">
            <w:pPr>
              <w:spacing w:line="360" w:lineRule="auto"/>
              <w:jc w:val="center"/>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
                <w:bCs w:val="0"/>
                <w:snapToGrid w:val="0"/>
                <w:color w:val="auto"/>
                <w:spacing w:val="0"/>
                <w:kern w:val="0"/>
                <w:sz w:val="22"/>
                <w:szCs w:val="22"/>
                <w:lang w:val="en-US" w:eastAsia="zh-CN" w:bidi="ar-SA"/>
              </w:rPr>
              <w:t>备注</w:t>
            </w:r>
          </w:p>
        </w:tc>
        <w:tc>
          <w:tcPr>
            <w:tcW w:w="8905" w:type="dxa"/>
            <w:noWrap w:val="0"/>
            <w:vAlign w:val="center"/>
          </w:tcPr>
          <w:p w14:paraId="573375F3">
            <w:pPr>
              <w:spacing w:line="360" w:lineRule="auto"/>
              <w:rPr>
                <w:rFonts w:hint="eastAsia" w:ascii="宋体" w:hAnsi="宋体" w:eastAsia="宋体" w:cs="宋体"/>
                <w:bCs/>
                <w:snapToGrid w:val="0"/>
                <w:color w:val="auto"/>
                <w:spacing w:val="0"/>
                <w:kern w:val="0"/>
                <w:sz w:val="22"/>
                <w:szCs w:val="22"/>
                <w:lang w:val="en-US" w:eastAsia="zh-CN" w:bidi="ar-SA"/>
              </w:rPr>
            </w:pPr>
            <w:r>
              <w:rPr>
                <w:rFonts w:hint="eastAsia" w:ascii="宋体" w:hAnsi="宋体" w:eastAsia="宋体" w:cs="宋体"/>
                <w:b/>
                <w:bCs w:val="0"/>
                <w:snapToGrid w:val="0"/>
                <w:color w:val="auto"/>
                <w:spacing w:val="0"/>
                <w:kern w:val="0"/>
                <w:sz w:val="22"/>
                <w:szCs w:val="22"/>
                <w:lang w:val="en-US" w:eastAsia="zh-CN" w:bidi="ar-SA"/>
              </w:rPr>
              <w:t xml:space="preserve">以上条件中有一项不符的，则投标人不能通过符合性检查。 </w:t>
            </w:r>
          </w:p>
        </w:tc>
      </w:tr>
    </w:tbl>
    <w:p w14:paraId="3EFF79B9">
      <w:pPr>
        <w:pStyle w:val="5"/>
        <w:spacing w:before="185" w:line="228" w:lineRule="auto"/>
        <w:ind w:left="42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1.投标文件响应程度初步审查通过的投标企业，进入下一步详细评审阶段，未通过投标文件响应程度初步审查的企业，其投标作为无效标，不进入后期评审阶段。</w:t>
      </w:r>
    </w:p>
    <w:p w14:paraId="67E675C5">
      <w:pPr>
        <w:pStyle w:val="5"/>
        <w:spacing w:before="185" w:line="228" w:lineRule="auto"/>
        <w:ind w:left="42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符合性审查表内容如有不一致的以线上政府采购云平台中的符合性要求为准。</w:t>
      </w:r>
    </w:p>
    <w:p w14:paraId="4043C730">
      <w:pPr>
        <w:pStyle w:val="5"/>
        <w:spacing w:before="185" w:line="228" w:lineRule="auto"/>
        <w:ind w:left="426"/>
        <w:rPr>
          <w:sz w:val="23"/>
          <w:szCs w:val="23"/>
        </w:rPr>
      </w:pPr>
      <w:r>
        <w:rPr>
          <w:rFonts w:hint="eastAsia" w:ascii="宋体" w:hAnsi="宋体" w:eastAsia="宋体" w:cs="宋体"/>
          <w:b/>
          <w:color w:val="auto"/>
          <w:sz w:val="24"/>
          <w:highlight w:val="none"/>
        </w:rPr>
        <w:t>注：未</w:t>
      </w:r>
      <w:r>
        <w:rPr>
          <w:rFonts w:hint="eastAsia" w:ascii="宋体" w:hAnsi="宋体" w:eastAsia="宋体" w:cs="宋体"/>
          <w:b/>
          <w:color w:val="auto"/>
          <w:sz w:val="24"/>
          <w:highlight w:val="none"/>
          <w:lang w:eastAsia="zh-CN"/>
        </w:rPr>
        <w:t>通过</w:t>
      </w:r>
      <w:r>
        <w:rPr>
          <w:rFonts w:hint="eastAsia" w:ascii="宋体" w:hAnsi="宋体" w:eastAsia="宋体" w:cs="宋体"/>
          <w:b/>
          <w:color w:val="auto"/>
          <w:sz w:val="24"/>
          <w:highlight w:val="none"/>
          <w:lang w:val="en-US" w:eastAsia="zh-CN"/>
        </w:rPr>
        <w:t>符合性</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查的</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，其</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作为无效</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，不进入下一步评审。</w:t>
      </w:r>
    </w:p>
    <w:p w14:paraId="0A382AE4">
      <w:pPr>
        <w:spacing w:line="243" w:lineRule="auto"/>
        <w:rPr>
          <w:rFonts w:ascii="Arial"/>
          <w:sz w:val="21"/>
        </w:rPr>
      </w:pPr>
    </w:p>
    <w:p w14:paraId="3FF88508">
      <w:pPr>
        <w:pStyle w:val="2"/>
        <w:rPr>
          <w:rFonts w:hint="eastAsia"/>
        </w:rPr>
        <w:sectPr>
          <w:footerReference r:id="rId10" w:type="default"/>
          <w:pgSz w:w="11906" w:h="16838"/>
          <w:pgMar w:top="1393" w:right="1060" w:bottom="1140" w:left="1057" w:header="0" w:footer="989" w:gutter="0"/>
          <w:pgNumType w:fmt="decimal"/>
          <w:cols w:space="720" w:num="1"/>
        </w:sectPr>
      </w:pPr>
    </w:p>
    <w:p w14:paraId="393AF924">
      <w:pPr>
        <w:spacing w:before="133" w:line="209" w:lineRule="auto"/>
        <w:ind w:left="173"/>
        <w:jc w:val="center"/>
        <w:rPr>
          <w:rFonts w:hint="eastAsia" w:ascii="宋体" w:hAnsi="宋体" w:eastAsia="宋体" w:cs="宋体"/>
          <w:sz w:val="24"/>
          <w:szCs w:val="24"/>
        </w:rPr>
      </w:pPr>
      <w:r>
        <w:rPr>
          <w:rFonts w:hint="eastAsia" w:ascii="宋体" w:hAnsi="宋体" w:eastAsia="宋体" w:cs="宋体"/>
          <w:b/>
          <w:bCs/>
          <w:spacing w:val="-12"/>
          <w:sz w:val="24"/>
          <w:szCs w:val="24"/>
        </w:rPr>
        <w:t>商务技术评审</w:t>
      </w:r>
    </w:p>
    <w:tbl>
      <w:tblPr>
        <w:tblStyle w:val="13"/>
        <w:tblW w:w="9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1323"/>
        <w:gridCol w:w="1317"/>
        <w:gridCol w:w="5805"/>
      </w:tblGrid>
      <w:tr w14:paraId="34DC6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803" w:type="dxa"/>
            <w:vAlign w:val="top"/>
          </w:tcPr>
          <w:p w14:paraId="6F2327B5">
            <w:pPr>
              <w:spacing w:before="146" w:line="190" w:lineRule="exact"/>
              <w:ind w:left="425"/>
              <w:rPr>
                <w:rFonts w:hint="eastAsia" w:ascii="宋体" w:hAnsi="宋体" w:eastAsia="宋体" w:cs="宋体"/>
                <w:sz w:val="24"/>
                <w:szCs w:val="24"/>
              </w:rPr>
            </w:pPr>
            <w:r>
              <w:rPr>
                <w:rFonts w:hint="eastAsia" w:ascii="宋体" w:hAnsi="宋体" w:eastAsia="宋体" w:cs="宋体"/>
                <w:position w:val="-1"/>
                <w:sz w:val="24"/>
                <w:szCs w:val="24"/>
              </w:rPr>
              <w:t>序</w:t>
            </w:r>
          </w:p>
          <w:p w14:paraId="0BC6A2FF">
            <w:pPr>
              <w:spacing w:before="214" w:line="182" w:lineRule="exact"/>
              <w:ind w:left="429"/>
              <w:rPr>
                <w:rFonts w:hint="eastAsia" w:ascii="宋体" w:hAnsi="宋体" w:eastAsia="宋体" w:cs="宋体"/>
                <w:sz w:val="24"/>
                <w:szCs w:val="24"/>
              </w:rPr>
            </w:pPr>
            <w:r>
              <w:rPr>
                <w:rFonts w:hint="eastAsia" w:ascii="宋体" w:hAnsi="宋体" w:eastAsia="宋体" w:cs="宋体"/>
                <w:position w:val="-1"/>
                <w:sz w:val="24"/>
                <w:szCs w:val="24"/>
              </w:rPr>
              <w:t>号</w:t>
            </w:r>
          </w:p>
        </w:tc>
        <w:tc>
          <w:tcPr>
            <w:tcW w:w="1323" w:type="dxa"/>
            <w:vAlign w:val="top"/>
          </w:tcPr>
          <w:p w14:paraId="4F77D148">
            <w:pPr>
              <w:spacing w:line="298" w:lineRule="auto"/>
              <w:rPr>
                <w:rFonts w:hint="eastAsia" w:ascii="宋体" w:hAnsi="宋体" w:eastAsia="宋体" w:cs="宋体"/>
                <w:sz w:val="24"/>
                <w:szCs w:val="24"/>
              </w:rPr>
            </w:pPr>
          </w:p>
          <w:p w14:paraId="0EBEBD9D">
            <w:pPr>
              <w:spacing w:before="62" w:line="233" w:lineRule="auto"/>
              <w:ind w:left="470"/>
              <w:rPr>
                <w:rFonts w:hint="eastAsia" w:ascii="宋体" w:hAnsi="宋体" w:eastAsia="宋体" w:cs="宋体"/>
                <w:sz w:val="24"/>
                <w:szCs w:val="24"/>
              </w:rPr>
            </w:pPr>
            <w:r>
              <w:rPr>
                <w:rFonts w:hint="eastAsia" w:ascii="宋体" w:hAnsi="宋体" w:eastAsia="宋体" w:cs="宋体"/>
                <w:b/>
                <w:bCs/>
                <w:spacing w:val="1"/>
                <w:sz w:val="24"/>
                <w:szCs w:val="24"/>
              </w:rPr>
              <w:t>分类</w:t>
            </w:r>
          </w:p>
        </w:tc>
        <w:tc>
          <w:tcPr>
            <w:tcW w:w="1317" w:type="dxa"/>
            <w:vAlign w:val="top"/>
          </w:tcPr>
          <w:p w14:paraId="22BE7C77">
            <w:pPr>
              <w:spacing w:before="173" w:line="306" w:lineRule="auto"/>
              <w:ind w:left="216" w:leftChars="0" w:right="219" w:hanging="41" w:firstLineChars="0"/>
              <w:jc w:val="center"/>
              <w:rPr>
                <w:rFonts w:hint="eastAsia" w:ascii="宋体" w:hAnsi="宋体" w:eastAsia="宋体" w:cs="宋体"/>
                <w:sz w:val="24"/>
                <w:szCs w:val="24"/>
              </w:rPr>
            </w:pPr>
            <w:r>
              <w:rPr>
                <w:rFonts w:hint="eastAsia" w:ascii="宋体" w:hAnsi="宋体" w:eastAsia="宋体" w:cs="宋体"/>
                <w:b/>
                <w:bCs/>
                <w:spacing w:val="10"/>
                <w:sz w:val="24"/>
                <w:szCs w:val="24"/>
              </w:rPr>
              <w:t>评分因素</w:t>
            </w:r>
            <w:r>
              <w:rPr>
                <w:rFonts w:hint="eastAsia" w:ascii="宋体" w:hAnsi="宋体" w:eastAsia="宋体" w:cs="宋体"/>
                <w:b/>
                <w:bCs/>
                <w:spacing w:val="5"/>
                <w:sz w:val="24"/>
                <w:szCs w:val="24"/>
              </w:rPr>
              <w:t>及分</w:t>
            </w:r>
            <w:r>
              <w:rPr>
                <w:rFonts w:hint="eastAsia" w:ascii="宋体" w:hAnsi="宋体" w:eastAsia="宋体" w:cs="宋体"/>
                <w:sz w:val="24"/>
                <w:szCs w:val="24"/>
              </w:rPr>
              <w:t xml:space="preserve"> </w:t>
            </w:r>
            <w:r>
              <w:rPr>
                <w:rFonts w:hint="eastAsia" w:ascii="宋体" w:hAnsi="宋体" w:eastAsia="宋体" w:cs="宋体"/>
                <w:b/>
                <w:bCs/>
                <w:spacing w:val="-2"/>
                <w:sz w:val="24"/>
                <w:szCs w:val="24"/>
              </w:rPr>
              <w:t>值</w:t>
            </w:r>
          </w:p>
        </w:tc>
        <w:tc>
          <w:tcPr>
            <w:tcW w:w="5805" w:type="dxa"/>
            <w:vAlign w:val="top"/>
          </w:tcPr>
          <w:p w14:paraId="2D3110F3">
            <w:pPr>
              <w:spacing w:line="298" w:lineRule="auto"/>
              <w:rPr>
                <w:rFonts w:hint="eastAsia" w:ascii="宋体" w:hAnsi="宋体" w:eastAsia="宋体" w:cs="宋体"/>
                <w:sz w:val="24"/>
                <w:szCs w:val="24"/>
              </w:rPr>
            </w:pPr>
          </w:p>
          <w:p w14:paraId="29B9B4B9">
            <w:pPr>
              <w:spacing w:before="62" w:line="231" w:lineRule="auto"/>
              <w:ind w:left="2494"/>
              <w:rPr>
                <w:rFonts w:hint="eastAsia" w:ascii="宋体" w:hAnsi="宋体" w:eastAsia="宋体" w:cs="宋体"/>
                <w:sz w:val="24"/>
                <w:szCs w:val="24"/>
              </w:rPr>
            </w:pPr>
            <w:r>
              <w:rPr>
                <w:rFonts w:hint="eastAsia" w:ascii="宋体" w:hAnsi="宋体" w:eastAsia="宋体" w:cs="宋体"/>
                <w:b/>
                <w:bCs/>
                <w:spacing w:val="9"/>
                <w:sz w:val="24"/>
                <w:szCs w:val="24"/>
              </w:rPr>
              <w:t>评分标准</w:t>
            </w:r>
          </w:p>
        </w:tc>
      </w:tr>
      <w:tr w14:paraId="4D55D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48" w:type="dxa"/>
            <w:gridSpan w:val="4"/>
            <w:vAlign w:val="top"/>
          </w:tcPr>
          <w:p w14:paraId="54608233">
            <w:pPr>
              <w:spacing w:before="129" w:line="223" w:lineRule="auto"/>
              <w:ind w:left="3663"/>
              <w:rPr>
                <w:rFonts w:hint="eastAsia" w:ascii="宋体" w:hAnsi="宋体" w:eastAsia="宋体" w:cs="宋体"/>
                <w:sz w:val="24"/>
                <w:szCs w:val="24"/>
              </w:rPr>
            </w:pPr>
            <w:r>
              <w:rPr>
                <w:rFonts w:hint="eastAsia" w:ascii="宋体" w:hAnsi="宋体" w:eastAsia="宋体" w:cs="宋体"/>
                <w:b/>
                <w:bCs/>
                <w:spacing w:val="2"/>
                <w:sz w:val="24"/>
                <w:szCs w:val="24"/>
              </w:rPr>
              <w:t>报价部分（1</w:t>
            </w:r>
            <w:r>
              <w:rPr>
                <w:rFonts w:hint="eastAsia" w:ascii="宋体" w:hAnsi="宋体" w:eastAsia="宋体" w:cs="宋体"/>
                <w:b/>
                <w:bCs/>
                <w:spacing w:val="2"/>
                <w:sz w:val="24"/>
                <w:szCs w:val="24"/>
                <w:lang w:val="en-US" w:eastAsia="zh-CN"/>
              </w:rPr>
              <w:t>0</w:t>
            </w:r>
            <w:r>
              <w:rPr>
                <w:rFonts w:hint="eastAsia" w:ascii="宋体" w:hAnsi="宋体" w:eastAsia="宋体" w:cs="宋体"/>
                <w:b/>
                <w:bCs/>
                <w:spacing w:val="2"/>
                <w:sz w:val="24"/>
                <w:szCs w:val="24"/>
              </w:rPr>
              <w:t>分）</w:t>
            </w:r>
          </w:p>
        </w:tc>
      </w:tr>
      <w:tr w14:paraId="6DEEF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803" w:type="dxa"/>
            <w:vAlign w:val="top"/>
          </w:tcPr>
          <w:p w14:paraId="61F8361A">
            <w:pPr>
              <w:spacing w:line="262" w:lineRule="auto"/>
              <w:rPr>
                <w:rFonts w:hint="eastAsia" w:ascii="宋体" w:hAnsi="宋体" w:eastAsia="宋体" w:cs="宋体"/>
                <w:sz w:val="24"/>
                <w:szCs w:val="24"/>
              </w:rPr>
            </w:pPr>
          </w:p>
          <w:p w14:paraId="761A58E8">
            <w:pPr>
              <w:spacing w:line="263" w:lineRule="auto"/>
              <w:rPr>
                <w:rFonts w:hint="eastAsia" w:ascii="宋体" w:hAnsi="宋体" w:eastAsia="宋体" w:cs="宋体"/>
                <w:sz w:val="24"/>
                <w:szCs w:val="24"/>
              </w:rPr>
            </w:pPr>
          </w:p>
          <w:p w14:paraId="0ADB497A">
            <w:pPr>
              <w:spacing w:line="263" w:lineRule="auto"/>
              <w:rPr>
                <w:rFonts w:hint="eastAsia" w:ascii="宋体" w:hAnsi="宋体" w:eastAsia="宋体" w:cs="宋体"/>
                <w:sz w:val="24"/>
                <w:szCs w:val="24"/>
              </w:rPr>
            </w:pPr>
          </w:p>
          <w:p w14:paraId="48FD7856">
            <w:pPr>
              <w:spacing w:line="263" w:lineRule="auto"/>
              <w:rPr>
                <w:rFonts w:hint="eastAsia" w:ascii="宋体" w:hAnsi="宋体" w:eastAsia="宋体" w:cs="宋体"/>
                <w:sz w:val="24"/>
                <w:szCs w:val="24"/>
              </w:rPr>
            </w:pPr>
          </w:p>
          <w:p w14:paraId="02D3518E">
            <w:pPr>
              <w:spacing w:before="59" w:line="246" w:lineRule="exact"/>
              <w:ind w:left="498"/>
              <w:rPr>
                <w:rFonts w:hint="eastAsia" w:ascii="宋体" w:hAnsi="宋体" w:eastAsia="宋体" w:cs="宋体"/>
                <w:sz w:val="24"/>
                <w:szCs w:val="24"/>
              </w:rPr>
            </w:pPr>
            <w:r>
              <w:rPr>
                <w:rFonts w:hint="eastAsia" w:ascii="宋体" w:hAnsi="宋体" w:eastAsia="宋体" w:cs="宋体"/>
                <w:position w:val="1"/>
                <w:sz w:val="24"/>
                <w:szCs w:val="24"/>
              </w:rPr>
              <w:t>1</w:t>
            </w:r>
          </w:p>
        </w:tc>
        <w:tc>
          <w:tcPr>
            <w:tcW w:w="1323" w:type="dxa"/>
            <w:vAlign w:val="top"/>
          </w:tcPr>
          <w:p w14:paraId="095E77C7">
            <w:pPr>
              <w:spacing w:line="270" w:lineRule="auto"/>
              <w:rPr>
                <w:rFonts w:hint="eastAsia" w:ascii="宋体" w:hAnsi="宋体" w:eastAsia="宋体" w:cs="宋体"/>
                <w:sz w:val="24"/>
                <w:szCs w:val="24"/>
              </w:rPr>
            </w:pPr>
          </w:p>
          <w:p w14:paraId="2D913872">
            <w:pPr>
              <w:spacing w:line="270" w:lineRule="auto"/>
              <w:rPr>
                <w:rFonts w:hint="eastAsia" w:ascii="宋体" w:hAnsi="宋体" w:eastAsia="宋体" w:cs="宋体"/>
                <w:sz w:val="24"/>
                <w:szCs w:val="24"/>
              </w:rPr>
            </w:pPr>
          </w:p>
          <w:p w14:paraId="56AB6F7A">
            <w:pPr>
              <w:spacing w:line="270" w:lineRule="auto"/>
              <w:rPr>
                <w:rFonts w:hint="eastAsia" w:ascii="宋体" w:hAnsi="宋体" w:eastAsia="宋体" w:cs="宋体"/>
                <w:sz w:val="24"/>
                <w:szCs w:val="24"/>
              </w:rPr>
            </w:pPr>
          </w:p>
          <w:p w14:paraId="379E11E1">
            <w:pPr>
              <w:spacing w:before="58" w:line="233" w:lineRule="auto"/>
              <w:ind w:left="301"/>
              <w:rPr>
                <w:rFonts w:hint="eastAsia" w:ascii="宋体" w:hAnsi="宋体" w:eastAsia="宋体" w:cs="宋体"/>
                <w:sz w:val="24"/>
                <w:szCs w:val="24"/>
              </w:rPr>
            </w:pPr>
            <w:r>
              <w:rPr>
                <w:rFonts w:hint="eastAsia" w:ascii="宋体" w:hAnsi="宋体" w:eastAsia="宋体" w:cs="宋体"/>
                <w:spacing w:val="11"/>
                <w:sz w:val="24"/>
                <w:szCs w:val="24"/>
              </w:rPr>
              <w:t>报价部分</w:t>
            </w:r>
          </w:p>
          <w:p w14:paraId="33F73745">
            <w:pPr>
              <w:spacing w:before="154" w:line="234" w:lineRule="auto"/>
              <w:ind w:left="318"/>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0</w:t>
            </w:r>
            <w:r>
              <w:rPr>
                <w:rFonts w:hint="eastAsia" w:ascii="宋体" w:hAnsi="宋体" w:eastAsia="宋体" w:cs="宋体"/>
                <w:spacing w:val="-2"/>
                <w:sz w:val="24"/>
                <w:szCs w:val="24"/>
              </w:rPr>
              <w:t>分）</w:t>
            </w:r>
          </w:p>
        </w:tc>
        <w:tc>
          <w:tcPr>
            <w:tcW w:w="1317" w:type="dxa"/>
            <w:vAlign w:val="top"/>
          </w:tcPr>
          <w:p w14:paraId="392E4E32">
            <w:pPr>
              <w:spacing w:line="270" w:lineRule="auto"/>
              <w:rPr>
                <w:rFonts w:hint="eastAsia" w:ascii="宋体" w:hAnsi="宋体" w:eastAsia="宋体" w:cs="宋体"/>
                <w:sz w:val="24"/>
                <w:szCs w:val="24"/>
              </w:rPr>
            </w:pPr>
          </w:p>
          <w:p w14:paraId="7A976047">
            <w:pPr>
              <w:spacing w:line="270" w:lineRule="auto"/>
              <w:rPr>
                <w:rFonts w:hint="eastAsia" w:ascii="宋体" w:hAnsi="宋体" w:eastAsia="宋体" w:cs="宋体"/>
                <w:sz w:val="24"/>
                <w:szCs w:val="24"/>
              </w:rPr>
            </w:pPr>
          </w:p>
          <w:p w14:paraId="6C6AFB9B">
            <w:pPr>
              <w:spacing w:line="270" w:lineRule="auto"/>
              <w:rPr>
                <w:rFonts w:hint="eastAsia" w:ascii="宋体" w:hAnsi="宋体" w:eastAsia="宋体" w:cs="宋体"/>
                <w:sz w:val="24"/>
                <w:szCs w:val="24"/>
              </w:rPr>
            </w:pPr>
          </w:p>
          <w:p w14:paraId="509D1537">
            <w:pPr>
              <w:spacing w:before="58" w:line="233" w:lineRule="auto"/>
              <w:ind w:left="220" w:leftChars="0" w:firstLine="0" w:firstLineChars="0"/>
              <w:rPr>
                <w:rFonts w:hint="eastAsia" w:ascii="宋体" w:hAnsi="宋体" w:eastAsia="宋体" w:cs="宋体"/>
                <w:sz w:val="24"/>
                <w:szCs w:val="24"/>
              </w:rPr>
            </w:pPr>
            <w:r>
              <w:rPr>
                <w:rFonts w:hint="eastAsia" w:ascii="宋体" w:hAnsi="宋体" w:eastAsia="宋体" w:cs="宋体"/>
                <w:spacing w:val="12"/>
                <w:sz w:val="24"/>
                <w:szCs w:val="24"/>
              </w:rPr>
              <w:t>投标报价</w:t>
            </w: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0</w:t>
            </w:r>
            <w:r>
              <w:rPr>
                <w:rFonts w:hint="eastAsia" w:ascii="宋体" w:hAnsi="宋体" w:eastAsia="宋体" w:cs="宋体"/>
                <w:spacing w:val="-2"/>
                <w:sz w:val="24"/>
                <w:szCs w:val="24"/>
              </w:rPr>
              <w:t>分）</w:t>
            </w:r>
          </w:p>
        </w:tc>
        <w:tc>
          <w:tcPr>
            <w:tcW w:w="5805" w:type="dxa"/>
            <w:vAlign w:val="top"/>
          </w:tcPr>
          <w:p w14:paraId="05072E36">
            <w:pPr>
              <w:spacing w:before="172" w:line="399" w:lineRule="auto"/>
              <w:ind w:left="146" w:right="114" w:hanging="29"/>
              <w:jc w:val="both"/>
              <w:rPr>
                <w:rFonts w:hint="eastAsia" w:ascii="宋体" w:hAnsi="宋体" w:eastAsia="宋体" w:cs="宋体"/>
                <w:sz w:val="24"/>
                <w:szCs w:val="24"/>
              </w:rPr>
            </w:pPr>
            <w:r>
              <w:rPr>
                <w:rFonts w:hint="eastAsia" w:ascii="宋体" w:hAnsi="宋体" w:eastAsia="宋体" w:cs="宋体"/>
                <w:spacing w:val="18"/>
                <w:sz w:val="24"/>
                <w:szCs w:val="24"/>
              </w:rPr>
              <w:t>评标基准</w:t>
            </w:r>
            <w:r>
              <w:rPr>
                <w:rFonts w:hint="eastAsia" w:ascii="宋体" w:hAnsi="宋体" w:eastAsia="宋体" w:cs="宋体"/>
                <w:spacing w:val="18"/>
                <w:sz w:val="24"/>
                <w:szCs w:val="24"/>
                <w:highlight w:val="none"/>
              </w:rPr>
              <w:t>价=有效投标报价的最低值， 有效投标报价等于基准值</w:t>
            </w:r>
            <w:r>
              <w:rPr>
                <w:rFonts w:hint="eastAsia" w:ascii="宋体" w:hAnsi="宋体" w:eastAsia="宋体" w:cs="宋体"/>
                <w:spacing w:val="13"/>
                <w:sz w:val="24"/>
                <w:szCs w:val="24"/>
                <w:highlight w:val="none"/>
              </w:rPr>
              <w:t>的得满分，投标报价得分=（评标基准价/</w:t>
            </w:r>
            <w:r>
              <w:rPr>
                <w:rFonts w:hint="eastAsia" w:ascii="宋体" w:hAnsi="宋体" w:eastAsia="宋体" w:cs="宋体"/>
                <w:spacing w:val="12"/>
                <w:sz w:val="24"/>
                <w:szCs w:val="24"/>
                <w:highlight w:val="none"/>
              </w:rPr>
              <w:t>投标报价）×价格权重</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w:t>
            </w:r>
            <w:r>
              <w:rPr>
                <w:rFonts w:hint="eastAsia" w:ascii="宋体" w:hAnsi="宋体" w:eastAsia="宋体" w:cs="宋体"/>
                <w:spacing w:val="-39"/>
                <w:sz w:val="24"/>
                <w:szCs w:val="24"/>
                <w:highlight w:val="none"/>
              </w:rPr>
              <w:t xml:space="preserve"> </w:t>
            </w:r>
            <w:r>
              <w:rPr>
                <w:rFonts w:hint="eastAsia" w:ascii="宋体" w:hAnsi="宋体" w:eastAsia="宋体" w:cs="宋体"/>
                <w:spacing w:val="14"/>
                <w:sz w:val="24"/>
                <w:szCs w:val="24"/>
                <w:highlight w:val="none"/>
              </w:rPr>
              <w:t>100%。有效投标报价为通过初步审查的</w:t>
            </w:r>
            <w:r>
              <w:rPr>
                <w:rFonts w:hint="eastAsia" w:ascii="宋体" w:hAnsi="宋体" w:eastAsia="宋体" w:cs="宋体"/>
                <w:spacing w:val="14"/>
                <w:sz w:val="24"/>
                <w:szCs w:val="24"/>
                <w:highlight w:val="none"/>
                <w:lang w:eastAsia="zh-CN"/>
              </w:rPr>
              <w:t>投标人</w:t>
            </w:r>
            <w:r>
              <w:rPr>
                <w:rFonts w:hint="eastAsia" w:ascii="宋体" w:hAnsi="宋体" w:eastAsia="宋体" w:cs="宋体"/>
                <w:spacing w:val="13"/>
                <w:sz w:val="24"/>
                <w:szCs w:val="24"/>
                <w:highlight w:val="none"/>
              </w:rPr>
              <w:t>报价</w:t>
            </w:r>
          </w:p>
          <w:p w14:paraId="01CCC6ED">
            <w:pPr>
              <w:spacing w:before="29" w:line="350" w:lineRule="auto"/>
              <w:ind w:left="120" w:right="112" w:firstLine="9"/>
              <w:jc w:val="both"/>
              <w:rPr>
                <w:rFonts w:hint="eastAsia" w:ascii="宋体" w:hAnsi="宋体" w:eastAsia="宋体" w:cs="宋体"/>
                <w:sz w:val="24"/>
                <w:szCs w:val="24"/>
              </w:rPr>
            </w:pPr>
            <w:r>
              <w:rPr>
                <w:rFonts w:hint="eastAsia" w:ascii="宋体" w:hAnsi="宋体" w:eastAsia="宋体" w:cs="宋体"/>
                <w:b/>
                <w:bCs/>
                <w:spacing w:val="14"/>
                <w:sz w:val="24"/>
                <w:szCs w:val="24"/>
              </w:rPr>
              <w:t>注：</w:t>
            </w:r>
            <w:r>
              <w:rPr>
                <w:rFonts w:hint="eastAsia" w:ascii="宋体" w:hAnsi="宋体" w:eastAsia="宋体" w:cs="宋体"/>
                <w:b/>
                <w:bCs/>
                <w:spacing w:val="14"/>
                <w:sz w:val="24"/>
                <w:szCs w:val="24"/>
                <w:lang w:val="en-US" w:eastAsia="zh-CN"/>
              </w:rPr>
              <w:t>本项目不专门面向中小企业，对符合政策规定的小微企业报价给子10%的扣除，用扣除后的价格参加评审。</w:t>
            </w:r>
          </w:p>
        </w:tc>
      </w:tr>
      <w:tr w14:paraId="0D694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248" w:type="dxa"/>
            <w:gridSpan w:val="4"/>
            <w:vAlign w:val="top"/>
          </w:tcPr>
          <w:p w14:paraId="5D770296">
            <w:pPr>
              <w:spacing w:before="157" w:line="231" w:lineRule="auto"/>
              <w:ind w:left="3424"/>
              <w:rPr>
                <w:rFonts w:hint="eastAsia" w:ascii="宋体" w:hAnsi="宋体" w:eastAsia="宋体" w:cs="宋体"/>
                <w:sz w:val="24"/>
                <w:szCs w:val="24"/>
              </w:rPr>
            </w:pPr>
            <w:r>
              <w:rPr>
                <w:rFonts w:hint="eastAsia" w:ascii="宋体" w:hAnsi="宋体" w:eastAsia="宋体" w:cs="宋体"/>
                <w:b/>
                <w:bCs/>
                <w:spacing w:val="4"/>
                <w:sz w:val="24"/>
                <w:szCs w:val="24"/>
              </w:rPr>
              <w:t>技术商务部分（</w:t>
            </w:r>
            <w:r>
              <w:rPr>
                <w:rFonts w:hint="eastAsia" w:ascii="宋体" w:hAnsi="宋体" w:eastAsia="宋体" w:cs="宋体"/>
                <w:b/>
                <w:bCs/>
                <w:spacing w:val="4"/>
                <w:sz w:val="24"/>
                <w:szCs w:val="24"/>
                <w:lang w:val="en-US" w:eastAsia="zh-CN"/>
              </w:rPr>
              <w:t>90</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分）</w:t>
            </w:r>
          </w:p>
        </w:tc>
      </w:tr>
      <w:tr w14:paraId="379D9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803" w:type="dxa"/>
            <w:vAlign w:val="top"/>
          </w:tcPr>
          <w:p w14:paraId="43162EE6">
            <w:pPr>
              <w:spacing w:line="274" w:lineRule="auto"/>
              <w:rPr>
                <w:rFonts w:hint="eastAsia" w:ascii="宋体" w:hAnsi="宋体" w:eastAsia="宋体" w:cs="宋体"/>
                <w:sz w:val="24"/>
                <w:szCs w:val="24"/>
              </w:rPr>
            </w:pPr>
          </w:p>
          <w:p w14:paraId="5F7BF210">
            <w:pPr>
              <w:spacing w:line="275" w:lineRule="auto"/>
              <w:rPr>
                <w:rFonts w:hint="eastAsia" w:ascii="宋体" w:hAnsi="宋体" w:eastAsia="宋体" w:cs="宋体"/>
                <w:sz w:val="24"/>
                <w:szCs w:val="24"/>
              </w:rPr>
            </w:pPr>
          </w:p>
          <w:p w14:paraId="4CF80CA6">
            <w:pPr>
              <w:spacing w:line="275" w:lineRule="auto"/>
              <w:rPr>
                <w:rFonts w:hint="eastAsia" w:ascii="宋体" w:hAnsi="宋体" w:eastAsia="宋体" w:cs="宋体"/>
                <w:sz w:val="24"/>
                <w:szCs w:val="24"/>
              </w:rPr>
            </w:pPr>
          </w:p>
          <w:p w14:paraId="544003AC">
            <w:pPr>
              <w:spacing w:before="59" w:line="246" w:lineRule="exact"/>
              <w:ind w:left="390"/>
              <w:rPr>
                <w:rFonts w:hint="eastAsia" w:ascii="宋体" w:hAnsi="宋体" w:eastAsia="宋体" w:cs="宋体"/>
                <w:sz w:val="24"/>
                <w:szCs w:val="24"/>
              </w:rPr>
            </w:pPr>
            <w:r>
              <w:rPr>
                <w:rFonts w:hint="eastAsia" w:ascii="宋体" w:hAnsi="宋体" w:eastAsia="宋体" w:cs="宋体"/>
                <w:position w:val="1"/>
                <w:sz w:val="24"/>
                <w:szCs w:val="24"/>
              </w:rPr>
              <w:t>1</w:t>
            </w:r>
          </w:p>
        </w:tc>
        <w:tc>
          <w:tcPr>
            <w:tcW w:w="1323" w:type="dxa"/>
            <w:vAlign w:val="top"/>
          </w:tcPr>
          <w:p w14:paraId="62ADCEC9">
            <w:pPr>
              <w:spacing w:line="326" w:lineRule="auto"/>
              <w:rPr>
                <w:rFonts w:hint="eastAsia" w:ascii="宋体" w:hAnsi="宋体" w:eastAsia="宋体" w:cs="宋体"/>
                <w:sz w:val="24"/>
                <w:szCs w:val="24"/>
              </w:rPr>
            </w:pPr>
          </w:p>
          <w:p w14:paraId="786ABD63">
            <w:pPr>
              <w:spacing w:line="327" w:lineRule="auto"/>
              <w:rPr>
                <w:rFonts w:hint="eastAsia" w:ascii="宋体" w:hAnsi="宋体" w:eastAsia="宋体" w:cs="宋体"/>
                <w:sz w:val="24"/>
                <w:szCs w:val="24"/>
              </w:rPr>
            </w:pPr>
          </w:p>
          <w:p w14:paraId="24227E67">
            <w:pPr>
              <w:spacing w:before="58" w:line="232" w:lineRule="auto"/>
              <w:ind w:left="208"/>
              <w:jc w:val="center"/>
              <w:rPr>
                <w:rFonts w:hint="eastAsia" w:ascii="宋体" w:hAnsi="宋体" w:eastAsia="宋体" w:cs="宋体"/>
                <w:sz w:val="24"/>
                <w:szCs w:val="24"/>
              </w:rPr>
            </w:pPr>
            <w:r>
              <w:rPr>
                <w:rFonts w:hint="eastAsia" w:ascii="宋体" w:hAnsi="宋体" w:eastAsia="宋体" w:cs="宋体"/>
                <w:spacing w:val="13"/>
                <w:sz w:val="24"/>
                <w:szCs w:val="24"/>
              </w:rPr>
              <w:t>综合偿付能</w:t>
            </w:r>
            <w:r>
              <w:rPr>
                <w:rFonts w:hint="eastAsia" w:ascii="宋体" w:hAnsi="宋体" w:eastAsia="宋体" w:cs="宋体"/>
                <w:sz w:val="24"/>
                <w:szCs w:val="24"/>
              </w:rPr>
              <w:t>力</w:t>
            </w:r>
          </w:p>
        </w:tc>
        <w:tc>
          <w:tcPr>
            <w:tcW w:w="1317" w:type="dxa"/>
            <w:vAlign w:val="top"/>
          </w:tcPr>
          <w:p w14:paraId="2109D86B">
            <w:pPr>
              <w:spacing w:line="274" w:lineRule="auto"/>
              <w:rPr>
                <w:rFonts w:hint="eastAsia" w:ascii="宋体" w:hAnsi="宋体" w:eastAsia="宋体" w:cs="宋体"/>
                <w:sz w:val="24"/>
                <w:szCs w:val="24"/>
              </w:rPr>
            </w:pPr>
          </w:p>
          <w:p w14:paraId="04729F85">
            <w:pPr>
              <w:spacing w:line="275" w:lineRule="auto"/>
              <w:rPr>
                <w:rFonts w:hint="eastAsia" w:ascii="宋体" w:hAnsi="宋体" w:eastAsia="宋体" w:cs="宋体"/>
                <w:sz w:val="24"/>
                <w:szCs w:val="24"/>
              </w:rPr>
            </w:pPr>
          </w:p>
          <w:p w14:paraId="7CAA1063">
            <w:pPr>
              <w:spacing w:line="275" w:lineRule="auto"/>
              <w:rPr>
                <w:rFonts w:hint="eastAsia" w:ascii="宋体" w:hAnsi="宋体" w:eastAsia="宋体" w:cs="宋体"/>
                <w:sz w:val="24"/>
                <w:szCs w:val="24"/>
              </w:rPr>
            </w:pPr>
          </w:p>
          <w:p w14:paraId="65E23DBE">
            <w:pPr>
              <w:spacing w:before="59" w:line="245" w:lineRule="exact"/>
              <w:ind w:left="636"/>
              <w:rPr>
                <w:rFonts w:hint="eastAsia" w:ascii="宋体" w:hAnsi="宋体" w:eastAsia="宋体" w:cs="宋体"/>
                <w:sz w:val="24"/>
                <w:szCs w:val="24"/>
              </w:rPr>
            </w:pPr>
            <w:r>
              <w:rPr>
                <w:rFonts w:hint="eastAsia" w:ascii="宋体" w:hAnsi="宋体" w:eastAsia="宋体" w:cs="宋体"/>
                <w:position w:val="1"/>
                <w:sz w:val="24"/>
                <w:szCs w:val="24"/>
              </w:rPr>
              <w:t>8</w:t>
            </w:r>
          </w:p>
        </w:tc>
        <w:tc>
          <w:tcPr>
            <w:tcW w:w="5805" w:type="dxa"/>
            <w:vAlign w:val="top"/>
          </w:tcPr>
          <w:p w14:paraId="5FDA93DC">
            <w:pPr>
              <w:spacing w:before="194" w:line="232" w:lineRule="auto"/>
              <w:rPr>
                <w:rFonts w:hint="eastAsia" w:ascii="宋体" w:hAnsi="宋体" w:eastAsia="宋体" w:cs="宋体"/>
                <w:sz w:val="24"/>
                <w:szCs w:val="24"/>
              </w:rPr>
            </w:pPr>
            <w:r>
              <w:rPr>
                <w:rFonts w:hint="eastAsia" w:ascii="宋体" w:hAnsi="宋体" w:eastAsia="宋体" w:cs="宋体"/>
                <w:spacing w:val="14"/>
                <w:sz w:val="24"/>
                <w:szCs w:val="24"/>
                <w:lang w:val="en-US" w:eastAsia="zh-CN"/>
              </w:rPr>
              <w:t>联合体牵头人</w:t>
            </w:r>
            <w:r>
              <w:rPr>
                <w:rFonts w:hint="eastAsia" w:ascii="宋体" w:hAnsi="宋体" w:eastAsia="宋体" w:cs="宋体"/>
                <w:spacing w:val="14"/>
                <w:sz w:val="24"/>
                <w:szCs w:val="24"/>
              </w:rPr>
              <w:t>所属总公司202</w:t>
            </w: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年综合偿付能力充足率：</w:t>
            </w:r>
            <w:r>
              <w:rPr>
                <w:rFonts w:hint="eastAsia" w:ascii="宋体" w:hAnsi="宋体" w:eastAsia="宋体" w:cs="宋体"/>
                <w:spacing w:val="-58"/>
                <w:sz w:val="24"/>
                <w:szCs w:val="24"/>
              </w:rPr>
              <w:t xml:space="preserve"> </w:t>
            </w:r>
            <w:r>
              <w:rPr>
                <w:rFonts w:hint="eastAsia" w:ascii="宋体" w:hAnsi="宋体" w:eastAsia="宋体" w:cs="宋体"/>
                <w:spacing w:val="14"/>
                <w:sz w:val="24"/>
                <w:szCs w:val="24"/>
              </w:rPr>
              <w:t>①充足率</w:t>
            </w:r>
            <w:r>
              <w:rPr>
                <w:rFonts w:hint="eastAsia" w:ascii="宋体" w:hAnsi="宋体" w:eastAsia="宋体" w:cs="宋体"/>
                <w:spacing w:val="11"/>
                <w:sz w:val="24"/>
                <w:szCs w:val="24"/>
              </w:rPr>
              <w:t>&gt;220%，得8分；</w:t>
            </w:r>
            <w:r>
              <w:rPr>
                <w:rFonts w:hint="eastAsia" w:ascii="宋体" w:hAnsi="宋体" w:eastAsia="宋体" w:cs="宋体"/>
                <w:spacing w:val="-58"/>
                <w:sz w:val="24"/>
                <w:szCs w:val="24"/>
              </w:rPr>
              <w:t xml:space="preserve"> </w:t>
            </w:r>
            <w:r>
              <w:rPr>
                <w:rFonts w:hint="eastAsia" w:ascii="宋体" w:hAnsi="宋体" w:eastAsia="宋体" w:cs="宋体"/>
                <w:spacing w:val="11"/>
                <w:sz w:val="24"/>
                <w:szCs w:val="24"/>
              </w:rPr>
              <w:t>②220%≥充足率&gt;180%，</w:t>
            </w:r>
            <w:r>
              <w:rPr>
                <w:rFonts w:hint="eastAsia" w:ascii="宋体" w:hAnsi="宋体" w:eastAsia="宋体" w:cs="宋体"/>
                <w:spacing w:val="-50"/>
                <w:sz w:val="24"/>
                <w:szCs w:val="24"/>
              </w:rPr>
              <w:t xml:space="preserve"> </w:t>
            </w:r>
            <w:r>
              <w:rPr>
                <w:rFonts w:hint="eastAsia" w:ascii="宋体" w:hAnsi="宋体" w:eastAsia="宋体" w:cs="宋体"/>
                <w:spacing w:val="11"/>
                <w:sz w:val="24"/>
                <w:szCs w:val="24"/>
              </w:rPr>
              <w:t>得5分；</w:t>
            </w:r>
            <w:r>
              <w:rPr>
                <w:rFonts w:hint="eastAsia" w:ascii="宋体" w:hAnsi="宋体" w:eastAsia="宋体" w:cs="宋体"/>
                <w:spacing w:val="-58"/>
                <w:sz w:val="24"/>
                <w:szCs w:val="24"/>
              </w:rPr>
              <w:t xml:space="preserve"> </w:t>
            </w:r>
            <w:r>
              <w:rPr>
                <w:rFonts w:hint="eastAsia" w:ascii="宋体" w:hAnsi="宋体" w:eastAsia="宋体" w:cs="宋体"/>
                <w:spacing w:val="11"/>
                <w:sz w:val="24"/>
                <w:szCs w:val="24"/>
              </w:rPr>
              <w:t>③</w:t>
            </w:r>
            <w:r>
              <w:rPr>
                <w:rFonts w:hint="eastAsia" w:ascii="宋体" w:hAnsi="宋体" w:eastAsia="宋体" w:cs="宋体"/>
                <w:spacing w:val="10"/>
                <w:sz w:val="24"/>
                <w:szCs w:val="24"/>
              </w:rPr>
              <w:t>180%≥充足</w:t>
            </w:r>
            <w:r>
              <w:rPr>
                <w:rFonts w:hint="eastAsia" w:ascii="宋体" w:hAnsi="宋体" w:eastAsia="宋体" w:cs="宋体"/>
                <w:spacing w:val="12"/>
                <w:sz w:val="24"/>
                <w:szCs w:val="24"/>
              </w:rPr>
              <w:t>率&gt;150%，</w:t>
            </w:r>
            <w:r>
              <w:rPr>
                <w:rFonts w:hint="eastAsia" w:ascii="宋体" w:hAnsi="宋体" w:eastAsia="宋体" w:cs="宋体"/>
                <w:spacing w:val="-37"/>
                <w:sz w:val="24"/>
                <w:szCs w:val="24"/>
              </w:rPr>
              <w:t xml:space="preserve"> </w:t>
            </w:r>
            <w:r>
              <w:rPr>
                <w:rFonts w:hint="eastAsia" w:ascii="宋体" w:hAnsi="宋体" w:eastAsia="宋体" w:cs="宋体"/>
                <w:spacing w:val="12"/>
                <w:sz w:val="24"/>
                <w:szCs w:val="24"/>
              </w:rPr>
              <w:t>得3分；</w:t>
            </w:r>
            <w:r>
              <w:rPr>
                <w:rFonts w:hint="eastAsia" w:ascii="宋体" w:hAnsi="宋体" w:eastAsia="宋体" w:cs="宋体"/>
                <w:spacing w:val="-58"/>
                <w:sz w:val="24"/>
                <w:szCs w:val="24"/>
              </w:rPr>
              <w:t xml:space="preserve"> </w:t>
            </w:r>
            <w:r>
              <w:rPr>
                <w:rFonts w:hint="eastAsia" w:ascii="宋体" w:hAnsi="宋体" w:eastAsia="宋体" w:cs="宋体"/>
                <w:spacing w:val="12"/>
                <w:sz w:val="24"/>
                <w:szCs w:val="24"/>
              </w:rPr>
              <w:t>④150%≥充足率，</w:t>
            </w:r>
            <w:r>
              <w:rPr>
                <w:rFonts w:hint="eastAsia" w:ascii="宋体" w:hAnsi="宋体" w:eastAsia="宋体" w:cs="宋体"/>
                <w:spacing w:val="-47"/>
                <w:sz w:val="24"/>
                <w:szCs w:val="24"/>
              </w:rPr>
              <w:t xml:space="preserve"> </w:t>
            </w:r>
            <w:r>
              <w:rPr>
                <w:rFonts w:hint="eastAsia" w:ascii="宋体" w:hAnsi="宋体" w:eastAsia="宋体" w:cs="宋体"/>
                <w:spacing w:val="12"/>
                <w:sz w:val="24"/>
                <w:szCs w:val="24"/>
              </w:rPr>
              <w:t>不得分（须提供所属总公司</w:t>
            </w:r>
            <w:r>
              <w:rPr>
                <w:rFonts w:hint="eastAsia" w:ascii="宋体" w:hAnsi="宋体" w:eastAsia="宋体" w:cs="宋体"/>
                <w:sz w:val="24"/>
                <w:szCs w:val="24"/>
              </w:rPr>
              <w:t xml:space="preserve"> </w:t>
            </w:r>
            <w:r>
              <w:rPr>
                <w:rFonts w:hint="eastAsia" w:ascii="宋体" w:hAnsi="宋体" w:eastAsia="宋体" w:cs="宋体"/>
                <w:spacing w:val="17"/>
                <w:sz w:val="24"/>
                <w:szCs w:val="24"/>
              </w:rPr>
              <w:t>202</w:t>
            </w:r>
            <w:r>
              <w:rPr>
                <w:rFonts w:hint="eastAsia" w:ascii="宋体" w:hAnsi="宋体" w:eastAsia="宋体" w:cs="宋体"/>
                <w:spacing w:val="17"/>
                <w:sz w:val="24"/>
                <w:szCs w:val="24"/>
                <w:lang w:val="en-US" w:eastAsia="zh-CN"/>
              </w:rPr>
              <w:t>4</w:t>
            </w:r>
            <w:r>
              <w:rPr>
                <w:rFonts w:hint="eastAsia" w:ascii="宋体" w:hAnsi="宋体" w:eastAsia="宋体" w:cs="宋体"/>
                <w:spacing w:val="17"/>
                <w:sz w:val="24"/>
                <w:szCs w:val="24"/>
              </w:rPr>
              <w:t>年经审计的偿付能力报告相关摘要及财</w:t>
            </w:r>
            <w:r>
              <w:rPr>
                <w:rFonts w:hint="eastAsia" w:ascii="宋体" w:hAnsi="宋体" w:eastAsia="宋体" w:cs="宋体"/>
                <w:spacing w:val="16"/>
                <w:sz w:val="24"/>
                <w:szCs w:val="24"/>
              </w:rPr>
              <w:t>务报表复印件并加盖</w:t>
            </w:r>
            <w:r>
              <w:rPr>
                <w:rFonts w:hint="eastAsia" w:ascii="宋体" w:hAnsi="宋体" w:eastAsia="宋体" w:cs="宋体"/>
                <w:spacing w:val="11"/>
                <w:sz w:val="24"/>
                <w:szCs w:val="24"/>
              </w:rPr>
              <w:t>公章，</w:t>
            </w:r>
            <w:r>
              <w:rPr>
                <w:rFonts w:hint="eastAsia" w:ascii="宋体" w:hAnsi="宋体" w:eastAsia="宋体" w:cs="宋体"/>
                <w:spacing w:val="-47"/>
                <w:sz w:val="24"/>
                <w:szCs w:val="24"/>
              </w:rPr>
              <w:t xml:space="preserve"> </w:t>
            </w:r>
            <w:r>
              <w:rPr>
                <w:rFonts w:hint="eastAsia" w:ascii="宋体" w:hAnsi="宋体" w:eastAsia="宋体" w:cs="宋体"/>
                <w:spacing w:val="11"/>
                <w:sz w:val="24"/>
                <w:szCs w:val="24"/>
              </w:rPr>
              <w:t>未提供不得分。)。</w:t>
            </w:r>
          </w:p>
        </w:tc>
      </w:tr>
      <w:tr w14:paraId="4D1F1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803" w:type="dxa"/>
            <w:vAlign w:val="top"/>
          </w:tcPr>
          <w:p w14:paraId="446C6713">
            <w:pPr>
              <w:spacing w:line="244" w:lineRule="auto"/>
              <w:rPr>
                <w:rFonts w:hint="eastAsia" w:ascii="宋体" w:hAnsi="宋体" w:eastAsia="宋体" w:cs="宋体"/>
                <w:sz w:val="24"/>
                <w:szCs w:val="24"/>
              </w:rPr>
            </w:pPr>
          </w:p>
          <w:p w14:paraId="380569EE">
            <w:pPr>
              <w:spacing w:line="245" w:lineRule="auto"/>
              <w:rPr>
                <w:rFonts w:hint="eastAsia" w:ascii="宋体" w:hAnsi="宋体" w:eastAsia="宋体" w:cs="宋体"/>
                <w:sz w:val="24"/>
                <w:szCs w:val="24"/>
              </w:rPr>
            </w:pPr>
          </w:p>
          <w:p w14:paraId="7C8D756D">
            <w:pPr>
              <w:spacing w:before="59" w:line="246" w:lineRule="exact"/>
              <w:ind w:left="266"/>
              <w:rPr>
                <w:rFonts w:hint="eastAsia" w:ascii="宋体" w:hAnsi="宋体" w:eastAsia="宋体" w:cs="宋体"/>
                <w:sz w:val="24"/>
                <w:szCs w:val="24"/>
              </w:rPr>
            </w:pPr>
            <w:r>
              <w:rPr>
                <w:rFonts w:hint="eastAsia" w:ascii="宋体" w:hAnsi="宋体" w:eastAsia="宋体" w:cs="宋体"/>
                <w:position w:val="1"/>
                <w:sz w:val="24"/>
                <w:szCs w:val="24"/>
              </w:rPr>
              <w:t>2</w:t>
            </w:r>
          </w:p>
        </w:tc>
        <w:tc>
          <w:tcPr>
            <w:tcW w:w="1323" w:type="dxa"/>
            <w:vAlign w:val="top"/>
          </w:tcPr>
          <w:p w14:paraId="694DF19D">
            <w:pPr>
              <w:spacing w:line="244" w:lineRule="auto"/>
              <w:rPr>
                <w:rFonts w:hint="eastAsia" w:ascii="宋体" w:hAnsi="宋体" w:eastAsia="宋体" w:cs="宋体"/>
                <w:sz w:val="24"/>
                <w:szCs w:val="24"/>
              </w:rPr>
            </w:pPr>
          </w:p>
          <w:p w14:paraId="1DD9B447">
            <w:pPr>
              <w:spacing w:line="245" w:lineRule="auto"/>
              <w:rPr>
                <w:rFonts w:hint="eastAsia" w:ascii="宋体" w:hAnsi="宋体" w:eastAsia="宋体" w:cs="宋体"/>
                <w:sz w:val="24"/>
                <w:szCs w:val="24"/>
              </w:rPr>
            </w:pPr>
          </w:p>
          <w:p w14:paraId="02195AAC">
            <w:pPr>
              <w:spacing w:before="59" w:line="233" w:lineRule="auto"/>
              <w:ind w:left="262"/>
              <w:rPr>
                <w:rFonts w:hint="eastAsia" w:ascii="宋体" w:hAnsi="宋体" w:eastAsia="宋体" w:cs="宋体"/>
                <w:sz w:val="24"/>
                <w:szCs w:val="24"/>
              </w:rPr>
            </w:pPr>
            <w:r>
              <w:rPr>
                <w:rFonts w:hint="eastAsia" w:ascii="宋体" w:hAnsi="宋体" w:eastAsia="宋体" w:cs="宋体"/>
                <w:spacing w:val="12"/>
                <w:sz w:val="24"/>
                <w:szCs w:val="24"/>
              </w:rPr>
              <w:t>服务评级</w:t>
            </w:r>
          </w:p>
        </w:tc>
        <w:tc>
          <w:tcPr>
            <w:tcW w:w="1317" w:type="dxa"/>
            <w:vAlign w:val="top"/>
          </w:tcPr>
          <w:p w14:paraId="0B913718">
            <w:pPr>
              <w:spacing w:line="244" w:lineRule="auto"/>
              <w:rPr>
                <w:rFonts w:hint="eastAsia" w:ascii="宋体" w:hAnsi="宋体" w:eastAsia="宋体" w:cs="宋体"/>
                <w:sz w:val="24"/>
                <w:szCs w:val="24"/>
              </w:rPr>
            </w:pPr>
          </w:p>
          <w:p w14:paraId="40F5957B">
            <w:pPr>
              <w:spacing w:line="245" w:lineRule="auto"/>
              <w:rPr>
                <w:rFonts w:hint="eastAsia" w:ascii="宋体" w:hAnsi="宋体" w:eastAsia="宋体" w:cs="宋体"/>
                <w:sz w:val="24"/>
                <w:szCs w:val="24"/>
              </w:rPr>
            </w:pPr>
          </w:p>
          <w:p w14:paraId="650F9EB9">
            <w:pPr>
              <w:spacing w:before="59" w:line="245" w:lineRule="exact"/>
              <w:ind w:left="640"/>
              <w:rPr>
                <w:rFonts w:hint="eastAsia" w:ascii="宋体" w:hAnsi="宋体" w:eastAsia="宋体" w:cs="宋体"/>
                <w:sz w:val="24"/>
                <w:szCs w:val="24"/>
                <w:lang w:eastAsia="zh-CN"/>
              </w:rPr>
            </w:pPr>
            <w:r>
              <w:rPr>
                <w:rFonts w:hint="eastAsia" w:ascii="宋体" w:hAnsi="宋体" w:eastAsia="宋体" w:cs="宋体"/>
                <w:position w:val="1"/>
                <w:sz w:val="24"/>
                <w:szCs w:val="24"/>
                <w:lang w:val="en-US" w:eastAsia="zh-CN"/>
              </w:rPr>
              <w:t>8</w:t>
            </w:r>
          </w:p>
        </w:tc>
        <w:tc>
          <w:tcPr>
            <w:tcW w:w="5805" w:type="dxa"/>
            <w:vAlign w:val="top"/>
          </w:tcPr>
          <w:p w14:paraId="23DB1F81">
            <w:pPr>
              <w:spacing w:before="194" w:line="232" w:lineRule="auto"/>
              <w:ind w:left="153"/>
              <w:rPr>
                <w:rFonts w:hint="eastAsia" w:ascii="宋体" w:hAnsi="宋体" w:eastAsia="宋体" w:cs="宋体"/>
                <w:spacing w:val="14"/>
                <w:sz w:val="24"/>
                <w:szCs w:val="24"/>
                <w:lang w:eastAsia="zh-CN"/>
              </w:rPr>
            </w:pPr>
            <w:r>
              <w:rPr>
                <w:rFonts w:hint="eastAsia" w:ascii="宋体" w:hAnsi="宋体" w:eastAsia="宋体" w:cs="宋体"/>
                <w:spacing w:val="14"/>
                <w:sz w:val="24"/>
                <w:szCs w:val="24"/>
                <w:highlight w:val="none"/>
                <w:lang w:val="en-US" w:eastAsia="zh-CN"/>
              </w:rPr>
              <w:t>近三年，投标人及所属上级公司参与过国家级基金监管项目，参与过得8分，未参与不得分；（提供协议或服务评价）</w:t>
            </w:r>
          </w:p>
        </w:tc>
      </w:tr>
      <w:tr w14:paraId="4034E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803" w:type="dxa"/>
            <w:vAlign w:val="top"/>
          </w:tcPr>
          <w:p w14:paraId="12501524">
            <w:pPr>
              <w:rPr>
                <w:rFonts w:hint="eastAsia" w:ascii="宋体" w:hAnsi="宋体" w:eastAsia="宋体" w:cs="宋体"/>
                <w:sz w:val="24"/>
                <w:szCs w:val="24"/>
              </w:rPr>
            </w:pPr>
          </w:p>
          <w:p w14:paraId="5CE6A927">
            <w:pPr>
              <w:rPr>
                <w:rFonts w:hint="eastAsia" w:ascii="宋体" w:hAnsi="宋体" w:eastAsia="宋体" w:cs="宋体"/>
                <w:sz w:val="24"/>
                <w:szCs w:val="24"/>
              </w:rPr>
            </w:pPr>
          </w:p>
          <w:p w14:paraId="0D7F42AB">
            <w:pPr>
              <w:spacing w:before="59" w:line="245" w:lineRule="exact"/>
              <w:ind w:left="303"/>
              <w:rPr>
                <w:rFonts w:hint="eastAsia" w:ascii="宋体" w:hAnsi="宋体" w:eastAsia="宋体" w:cs="宋体"/>
                <w:sz w:val="24"/>
                <w:szCs w:val="24"/>
              </w:rPr>
            </w:pPr>
            <w:r>
              <w:rPr>
                <w:rFonts w:hint="eastAsia" w:ascii="宋体" w:hAnsi="宋体" w:eastAsia="宋体" w:cs="宋体"/>
                <w:position w:val="1"/>
                <w:sz w:val="24"/>
                <w:szCs w:val="24"/>
              </w:rPr>
              <w:t>3</w:t>
            </w:r>
          </w:p>
        </w:tc>
        <w:tc>
          <w:tcPr>
            <w:tcW w:w="1323" w:type="dxa"/>
            <w:vAlign w:val="top"/>
          </w:tcPr>
          <w:p w14:paraId="2904A86D">
            <w:pPr>
              <w:rPr>
                <w:rFonts w:hint="eastAsia" w:ascii="宋体" w:hAnsi="宋体" w:eastAsia="宋体" w:cs="宋体"/>
                <w:sz w:val="24"/>
                <w:szCs w:val="24"/>
              </w:rPr>
            </w:pPr>
          </w:p>
          <w:p w14:paraId="72BC4B9E">
            <w:pPr>
              <w:rPr>
                <w:rFonts w:hint="eastAsia" w:ascii="宋体" w:hAnsi="宋体" w:eastAsia="宋体" w:cs="宋体"/>
                <w:sz w:val="24"/>
                <w:szCs w:val="24"/>
              </w:rPr>
            </w:pPr>
          </w:p>
          <w:p w14:paraId="773233C7">
            <w:pPr>
              <w:spacing w:before="59" w:line="234" w:lineRule="auto"/>
              <w:ind w:left="306"/>
              <w:rPr>
                <w:rFonts w:hint="eastAsia" w:ascii="宋体" w:hAnsi="宋体" w:eastAsia="宋体" w:cs="宋体"/>
                <w:sz w:val="24"/>
                <w:szCs w:val="24"/>
              </w:rPr>
            </w:pPr>
            <w:r>
              <w:rPr>
                <w:rFonts w:hint="eastAsia" w:ascii="宋体" w:hAnsi="宋体" w:eastAsia="宋体" w:cs="宋体"/>
                <w:spacing w:val="11"/>
                <w:sz w:val="24"/>
                <w:szCs w:val="24"/>
              </w:rPr>
              <w:t>类似业绩</w:t>
            </w:r>
          </w:p>
        </w:tc>
        <w:tc>
          <w:tcPr>
            <w:tcW w:w="1317" w:type="dxa"/>
            <w:vAlign w:val="top"/>
          </w:tcPr>
          <w:p w14:paraId="3BDBEF42">
            <w:pPr>
              <w:rPr>
                <w:rFonts w:hint="eastAsia" w:ascii="宋体" w:hAnsi="宋体" w:eastAsia="宋体" w:cs="宋体"/>
                <w:sz w:val="24"/>
                <w:szCs w:val="24"/>
                <w:highlight w:val="none"/>
              </w:rPr>
            </w:pPr>
          </w:p>
          <w:p w14:paraId="1DC48F01">
            <w:pPr>
              <w:rPr>
                <w:rFonts w:hint="eastAsia" w:ascii="宋体" w:hAnsi="宋体" w:eastAsia="宋体" w:cs="宋体"/>
                <w:sz w:val="24"/>
                <w:szCs w:val="24"/>
                <w:highlight w:val="none"/>
              </w:rPr>
            </w:pPr>
          </w:p>
          <w:p w14:paraId="6206566F">
            <w:pPr>
              <w:spacing w:before="59" w:line="245" w:lineRule="exact"/>
              <w:ind w:left="525"/>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w:t>
            </w:r>
          </w:p>
        </w:tc>
        <w:tc>
          <w:tcPr>
            <w:tcW w:w="5805" w:type="dxa"/>
            <w:vAlign w:val="top"/>
          </w:tcPr>
          <w:p w14:paraId="2C53F5D3">
            <w:pPr>
              <w:spacing w:before="194" w:line="232" w:lineRule="auto"/>
              <w:ind w:left="153"/>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lang w:val="en-US" w:eastAsia="zh-CN"/>
              </w:rPr>
              <w:t>投标人</w:t>
            </w:r>
            <w:r>
              <w:rPr>
                <w:rFonts w:hint="eastAsia" w:ascii="宋体" w:hAnsi="宋体" w:eastAsia="宋体" w:cs="宋体"/>
                <w:spacing w:val="14"/>
                <w:sz w:val="24"/>
                <w:szCs w:val="24"/>
                <w:highlight w:val="none"/>
              </w:rPr>
              <w:t>或其上级公司已承办城乡居民大病保险的业绩经验，时间以20</w:t>
            </w:r>
            <w:r>
              <w:rPr>
                <w:rFonts w:hint="eastAsia" w:ascii="宋体" w:hAnsi="宋体" w:eastAsia="宋体" w:cs="宋体"/>
                <w:spacing w:val="14"/>
                <w:sz w:val="24"/>
                <w:szCs w:val="24"/>
                <w:highlight w:val="none"/>
                <w:lang w:val="en-US" w:eastAsia="zh-CN"/>
              </w:rPr>
              <w:t>22</w:t>
            </w:r>
            <w:r>
              <w:rPr>
                <w:rFonts w:hint="eastAsia" w:ascii="宋体" w:hAnsi="宋体" w:eastAsia="宋体" w:cs="宋体"/>
                <w:spacing w:val="14"/>
                <w:sz w:val="24"/>
                <w:szCs w:val="24"/>
                <w:highlight w:val="none"/>
              </w:rPr>
              <w:t>年1月1日至开标之日为评定标准，每提供一项得2分，满分10分</w:t>
            </w: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lang w:val="en-US" w:eastAsia="zh-CN"/>
              </w:rPr>
              <w:t>联合体各方业绩可累计</w:t>
            </w: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rPr>
              <w:t>。</w:t>
            </w:r>
          </w:p>
        </w:tc>
      </w:tr>
      <w:tr w14:paraId="7E623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803" w:type="dxa"/>
            <w:vAlign w:val="top"/>
          </w:tcPr>
          <w:p w14:paraId="37811E81">
            <w:pPr>
              <w:spacing w:line="327" w:lineRule="auto"/>
              <w:rPr>
                <w:rFonts w:hint="eastAsia" w:ascii="宋体" w:hAnsi="宋体" w:eastAsia="宋体" w:cs="宋体"/>
                <w:sz w:val="24"/>
                <w:szCs w:val="24"/>
              </w:rPr>
            </w:pPr>
          </w:p>
          <w:p w14:paraId="00CC109B">
            <w:pPr>
              <w:spacing w:line="327" w:lineRule="auto"/>
              <w:rPr>
                <w:rFonts w:hint="eastAsia" w:ascii="宋体" w:hAnsi="宋体" w:eastAsia="宋体" w:cs="宋体"/>
                <w:sz w:val="24"/>
                <w:szCs w:val="24"/>
              </w:rPr>
            </w:pPr>
          </w:p>
          <w:p w14:paraId="71054BE1">
            <w:pPr>
              <w:spacing w:before="58" w:line="247" w:lineRule="exact"/>
              <w:ind w:left="299"/>
              <w:rPr>
                <w:rFonts w:hint="eastAsia" w:ascii="宋体" w:hAnsi="宋体" w:eastAsia="宋体" w:cs="宋体"/>
                <w:sz w:val="24"/>
                <w:szCs w:val="24"/>
              </w:rPr>
            </w:pPr>
            <w:r>
              <w:rPr>
                <w:rFonts w:hint="eastAsia" w:ascii="宋体" w:hAnsi="宋体" w:eastAsia="宋体" w:cs="宋体"/>
                <w:position w:val="1"/>
                <w:sz w:val="24"/>
                <w:szCs w:val="24"/>
              </w:rPr>
              <w:t>4</w:t>
            </w:r>
          </w:p>
        </w:tc>
        <w:tc>
          <w:tcPr>
            <w:tcW w:w="1323" w:type="dxa"/>
            <w:vAlign w:val="top"/>
          </w:tcPr>
          <w:p w14:paraId="2BF99C58">
            <w:pPr>
              <w:spacing w:line="266" w:lineRule="auto"/>
              <w:rPr>
                <w:rFonts w:hint="eastAsia" w:ascii="宋体" w:hAnsi="宋体" w:eastAsia="宋体" w:cs="宋体"/>
                <w:sz w:val="24"/>
                <w:szCs w:val="24"/>
              </w:rPr>
            </w:pPr>
          </w:p>
          <w:p w14:paraId="1CA7CD91">
            <w:pPr>
              <w:spacing w:line="266" w:lineRule="auto"/>
              <w:rPr>
                <w:rFonts w:hint="eastAsia" w:ascii="宋体" w:hAnsi="宋体" w:eastAsia="宋体" w:cs="宋体"/>
                <w:sz w:val="24"/>
                <w:szCs w:val="24"/>
              </w:rPr>
            </w:pPr>
          </w:p>
          <w:p w14:paraId="0D91F2B0">
            <w:pPr>
              <w:spacing w:before="58" w:line="233" w:lineRule="auto"/>
              <w:ind w:left="315"/>
              <w:rPr>
                <w:rFonts w:hint="eastAsia" w:ascii="宋体" w:hAnsi="宋体" w:eastAsia="宋体" w:cs="宋体"/>
                <w:sz w:val="24"/>
                <w:szCs w:val="24"/>
              </w:rPr>
            </w:pPr>
            <w:r>
              <w:rPr>
                <w:rFonts w:hint="eastAsia" w:ascii="宋体" w:hAnsi="宋体" w:eastAsia="宋体" w:cs="宋体"/>
                <w:spacing w:val="10"/>
                <w:sz w:val="24"/>
                <w:szCs w:val="24"/>
              </w:rPr>
              <w:t>服务机</w:t>
            </w:r>
          </w:p>
          <w:p w14:paraId="5F73EF2D">
            <w:pPr>
              <w:spacing w:before="17" w:line="234" w:lineRule="auto"/>
              <w:ind w:left="315"/>
              <w:rPr>
                <w:rFonts w:hint="eastAsia" w:ascii="宋体" w:hAnsi="宋体" w:eastAsia="宋体" w:cs="宋体"/>
                <w:sz w:val="24"/>
                <w:szCs w:val="24"/>
              </w:rPr>
            </w:pPr>
            <w:r>
              <w:rPr>
                <w:rFonts w:hint="eastAsia" w:ascii="宋体" w:hAnsi="宋体" w:eastAsia="宋体" w:cs="宋体"/>
                <w:spacing w:val="10"/>
                <w:sz w:val="24"/>
                <w:szCs w:val="24"/>
              </w:rPr>
              <w:t>构设置</w:t>
            </w:r>
          </w:p>
        </w:tc>
        <w:tc>
          <w:tcPr>
            <w:tcW w:w="1317" w:type="dxa"/>
            <w:vAlign w:val="top"/>
          </w:tcPr>
          <w:p w14:paraId="20A4B2D6">
            <w:pPr>
              <w:spacing w:line="327" w:lineRule="auto"/>
              <w:rPr>
                <w:rFonts w:hint="eastAsia" w:ascii="宋体" w:hAnsi="宋体" w:eastAsia="宋体" w:cs="宋体"/>
                <w:sz w:val="24"/>
                <w:szCs w:val="24"/>
              </w:rPr>
            </w:pPr>
          </w:p>
          <w:p w14:paraId="74DF3012">
            <w:pPr>
              <w:spacing w:line="327" w:lineRule="auto"/>
              <w:rPr>
                <w:rFonts w:hint="eastAsia" w:ascii="宋体" w:hAnsi="宋体" w:eastAsia="宋体" w:cs="宋体"/>
                <w:sz w:val="24"/>
                <w:szCs w:val="24"/>
              </w:rPr>
            </w:pPr>
          </w:p>
          <w:p w14:paraId="2DCA7714">
            <w:pPr>
              <w:spacing w:before="58" w:line="246" w:lineRule="exact"/>
              <w:ind w:left="564"/>
              <w:rPr>
                <w:rFonts w:hint="eastAsia" w:ascii="宋体" w:hAnsi="宋体" w:eastAsia="宋体" w:cs="宋体"/>
                <w:sz w:val="24"/>
                <w:szCs w:val="24"/>
                <w:lang w:eastAsia="zh-CN"/>
              </w:rPr>
            </w:pPr>
            <w:r>
              <w:rPr>
                <w:rFonts w:hint="eastAsia" w:ascii="宋体" w:hAnsi="宋体" w:eastAsia="宋体" w:cs="宋体"/>
                <w:position w:val="1"/>
                <w:sz w:val="24"/>
                <w:szCs w:val="24"/>
                <w:lang w:val="en-US" w:eastAsia="zh-CN"/>
              </w:rPr>
              <w:t>8</w:t>
            </w:r>
          </w:p>
        </w:tc>
        <w:tc>
          <w:tcPr>
            <w:tcW w:w="5805" w:type="dxa"/>
            <w:vAlign w:val="top"/>
          </w:tcPr>
          <w:p w14:paraId="3D683C53">
            <w:pPr>
              <w:spacing w:before="194" w:line="232" w:lineRule="auto"/>
              <w:ind w:left="153"/>
              <w:rPr>
                <w:rFonts w:hint="eastAsia" w:ascii="宋体" w:hAnsi="宋体" w:eastAsia="宋体" w:cs="宋体"/>
                <w:spacing w:val="14"/>
                <w:sz w:val="24"/>
                <w:szCs w:val="24"/>
                <w:lang w:eastAsia="zh-CN"/>
              </w:rPr>
            </w:pPr>
            <w:r>
              <w:rPr>
                <w:rFonts w:hint="eastAsia" w:ascii="宋体" w:hAnsi="宋体" w:eastAsia="宋体" w:cs="宋体"/>
                <w:spacing w:val="14"/>
                <w:sz w:val="24"/>
                <w:szCs w:val="24"/>
                <w:lang w:val="en-US" w:eastAsia="zh-CN"/>
              </w:rPr>
              <w:t>投标人</w:t>
            </w:r>
            <w:r>
              <w:rPr>
                <w:rFonts w:hint="eastAsia" w:ascii="宋体" w:hAnsi="宋体" w:eastAsia="宋体" w:cs="宋体"/>
                <w:spacing w:val="14"/>
                <w:sz w:val="24"/>
                <w:szCs w:val="24"/>
              </w:rPr>
              <w:t>建立的市县级服务机构（网点）</w:t>
            </w:r>
            <w:r>
              <w:rPr>
                <w:rFonts w:hint="eastAsia" w:ascii="宋体" w:hAnsi="宋体" w:eastAsia="宋体" w:cs="宋体"/>
                <w:spacing w:val="14"/>
                <w:sz w:val="24"/>
                <w:szCs w:val="24"/>
                <w:lang w:val="en-US" w:eastAsia="zh-CN"/>
              </w:rPr>
              <w:t>需提供8个，提供满8个</w:t>
            </w:r>
            <w:r>
              <w:rPr>
                <w:rFonts w:hint="eastAsia" w:ascii="宋体" w:hAnsi="宋体" w:eastAsia="宋体" w:cs="宋体"/>
                <w:spacing w:val="14"/>
                <w:sz w:val="24"/>
                <w:szCs w:val="24"/>
              </w:rPr>
              <w:t>的得</w:t>
            </w:r>
            <w:r>
              <w:rPr>
                <w:rFonts w:hint="eastAsia" w:ascii="宋体" w:hAnsi="宋体" w:eastAsia="宋体" w:cs="宋体"/>
                <w:spacing w:val="14"/>
                <w:sz w:val="24"/>
                <w:szCs w:val="24"/>
                <w:lang w:val="en-US" w:eastAsia="zh-CN"/>
              </w:rPr>
              <w:t>8</w:t>
            </w:r>
            <w:r>
              <w:rPr>
                <w:rFonts w:hint="eastAsia" w:ascii="宋体" w:hAnsi="宋体" w:eastAsia="宋体" w:cs="宋体"/>
                <w:spacing w:val="14"/>
                <w:sz w:val="24"/>
                <w:szCs w:val="24"/>
              </w:rPr>
              <w:t>分，每少</w:t>
            </w:r>
            <w:r>
              <w:rPr>
                <w:rFonts w:hint="eastAsia" w:ascii="宋体" w:hAnsi="宋体" w:eastAsia="宋体" w:cs="宋体"/>
                <w:spacing w:val="14"/>
                <w:sz w:val="24"/>
                <w:szCs w:val="24"/>
                <w:lang w:val="en-US" w:eastAsia="zh-CN"/>
              </w:rPr>
              <w:t>提供</w:t>
            </w:r>
            <w:r>
              <w:rPr>
                <w:rFonts w:hint="eastAsia" w:ascii="宋体" w:hAnsi="宋体" w:eastAsia="宋体" w:cs="宋体"/>
                <w:spacing w:val="14"/>
                <w:sz w:val="24"/>
                <w:szCs w:val="24"/>
              </w:rPr>
              <w:t>一个县市扣1分，扣完为止；（须提供以下证明材料：①提供服务机构（网点）列表；②提供服务机构（网点）的营业执照扫描件）</w:t>
            </w:r>
            <w:r>
              <w:rPr>
                <w:rFonts w:hint="eastAsia" w:ascii="宋体" w:hAnsi="宋体" w:eastAsia="宋体" w:cs="宋体"/>
                <w:spacing w:val="14"/>
                <w:sz w:val="24"/>
                <w:szCs w:val="24"/>
                <w:lang w:eastAsia="zh-CN"/>
              </w:rPr>
              <w:t>。</w:t>
            </w:r>
          </w:p>
        </w:tc>
      </w:tr>
      <w:tr w14:paraId="6CB6D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0" w:hRule="atLeast"/>
        </w:trPr>
        <w:tc>
          <w:tcPr>
            <w:tcW w:w="803" w:type="dxa"/>
            <w:vAlign w:val="top"/>
          </w:tcPr>
          <w:p w14:paraId="12784872">
            <w:pPr>
              <w:spacing w:line="285" w:lineRule="auto"/>
              <w:rPr>
                <w:rFonts w:hint="eastAsia" w:ascii="宋体" w:hAnsi="宋体" w:eastAsia="宋体" w:cs="宋体"/>
                <w:sz w:val="24"/>
                <w:szCs w:val="24"/>
              </w:rPr>
            </w:pPr>
          </w:p>
          <w:p w14:paraId="002EC1C2">
            <w:pPr>
              <w:spacing w:line="286" w:lineRule="auto"/>
              <w:rPr>
                <w:rFonts w:hint="eastAsia" w:ascii="宋体" w:hAnsi="宋体" w:eastAsia="宋体" w:cs="宋体"/>
                <w:sz w:val="24"/>
                <w:szCs w:val="24"/>
              </w:rPr>
            </w:pPr>
          </w:p>
          <w:p w14:paraId="719BD883">
            <w:pPr>
              <w:spacing w:line="286" w:lineRule="auto"/>
              <w:rPr>
                <w:rFonts w:hint="eastAsia" w:ascii="宋体" w:hAnsi="宋体" w:eastAsia="宋体" w:cs="宋体"/>
                <w:sz w:val="24"/>
                <w:szCs w:val="24"/>
              </w:rPr>
            </w:pPr>
          </w:p>
          <w:p w14:paraId="0BFFA3AB">
            <w:pPr>
              <w:spacing w:line="286" w:lineRule="auto"/>
              <w:rPr>
                <w:rFonts w:hint="eastAsia" w:ascii="宋体" w:hAnsi="宋体" w:eastAsia="宋体" w:cs="宋体"/>
                <w:sz w:val="24"/>
                <w:szCs w:val="24"/>
              </w:rPr>
            </w:pPr>
          </w:p>
          <w:p w14:paraId="5448D906">
            <w:pPr>
              <w:spacing w:line="286" w:lineRule="auto"/>
              <w:rPr>
                <w:rFonts w:hint="eastAsia" w:ascii="宋体" w:hAnsi="宋体" w:eastAsia="宋体" w:cs="宋体"/>
                <w:sz w:val="24"/>
                <w:szCs w:val="24"/>
              </w:rPr>
            </w:pPr>
          </w:p>
          <w:p w14:paraId="5A805BBC">
            <w:pPr>
              <w:spacing w:before="59" w:line="245" w:lineRule="exact"/>
              <w:ind w:left="303"/>
              <w:rPr>
                <w:rFonts w:hint="eastAsia" w:ascii="宋体" w:hAnsi="宋体" w:eastAsia="宋体" w:cs="宋体"/>
                <w:sz w:val="24"/>
                <w:szCs w:val="24"/>
              </w:rPr>
            </w:pPr>
            <w:r>
              <w:rPr>
                <w:rFonts w:hint="eastAsia" w:ascii="宋体" w:hAnsi="宋体" w:eastAsia="宋体" w:cs="宋体"/>
                <w:position w:val="1"/>
                <w:sz w:val="24"/>
                <w:szCs w:val="24"/>
              </w:rPr>
              <w:t>5</w:t>
            </w:r>
          </w:p>
        </w:tc>
        <w:tc>
          <w:tcPr>
            <w:tcW w:w="1323" w:type="dxa"/>
            <w:vAlign w:val="top"/>
          </w:tcPr>
          <w:p w14:paraId="1A2B9CE3">
            <w:pPr>
              <w:spacing w:line="296" w:lineRule="auto"/>
              <w:rPr>
                <w:rFonts w:hint="eastAsia" w:ascii="宋体" w:hAnsi="宋体" w:eastAsia="宋体" w:cs="宋体"/>
                <w:sz w:val="24"/>
                <w:szCs w:val="24"/>
              </w:rPr>
            </w:pPr>
          </w:p>
          <w:p w14:paraId="352F117A">
            <w:pPr>
              <w:spacing w:line="296" w:lineRule="auto"/>
              <w:rPr>
                <w:rFonts w:hint="eastAsia" w:ascii="宋体" w:hAnsi="宋体" w:eastAsia="宋体" w:cs="宋体"/>
                <w:sz w:val="24"/>
                <w:szCs w:val="24"/>
              </w:rPr>
            </w:pPr>
          </w:p>
          <w:p w14:paraId="1DDA6C4B">
            <w:pPr>
              <w:spacing w:line="296" w:lineRule="auto"/>
              <w:rPr>
                <w:rFonts w:hint="eastAsia" w:ascii="宋体" w:hAnsi="宋体" w:eastAsia="宋体" w:cs="宋体"/>
                <w:sz w:val="24"/>
                <w:szCs w:val="24"/>
              </w:rPr>
            </w:pPr>
          </w:p>
          <w:p w14:paraId="7EB0489F">
            <w:pPr>
              <w:spacing w:line="296" w:lineRule="auto"/>
              <w:rPr>
                <w:rFonts w:hint="eastAsia" w:ascii="宋体" w:hAnsi="宋体" w:eastAsia="宋体" w:cs="宋体"/>
                <w:sz w:val="24"/>
                <w:szCs w:val="24"/>
              </w:rPr>
            </w:pPr>
          </w:p>
          <w:p w14:paraId="68AC9A74">
            <w:pPr>
              <w:spacing w:before="58" w:line="234" w:lineRule="auto"/>
              <w:ind w:left="317"/>
              <w:rPr>
                <w:rFonts w:hint="eastAsia" w:ascii="宋体" w:hAnsi="宋体" w:eastAsia="宋体" w:cs="宋体"/>
                <w:sz w:val="24"/>
                <w:szCs w:val="24"/>
              </w:rPr>
            </w:pPr>
            <w:r>
              <w:rPr>
                <w:rFonts w:hint="eastAsia" w:ascii="宋体" w:hAnsi="宋体" w:eastAsia="宋体" w:cs="宋体"/>
                <w:spacing w:val="10"/>
                <w:sz w:val="24"/>
                <w:szCs w:val="24"/>
              </w:rPr>
              <w:t>项目配</w:t>
            </w:r>
          </w:p>
          <w:p w14:paraId="5FB421A1">
            <w:pPr>
              <w:spacing w:before="19" w:line="252" w:lineRule="auto"/>
              <w:ind w:left="0" w:leftChars="0" w:right="59" w:rightChars="0" w:firstLine="0" w:firstLineChars="0"/>
              <w:rPr>
                <w:rFonts w:hint="eastAsia" w:ascii="宋体" w:hAnsi="宋体" w:eastAsia="宋体" w:cs="宋体"/>
                <w:sz w:val="24"/>
                <w:szCs w:val="24"/>
              </w:rPr>
            </w:pPr>
            <w:r>
              <w:rPr>
                <w:rFonts w:hint="eastAsia" w:ascii="宋体" w:hAnsi="宋体" w:eastAsia="宋体" w:cs="宋体"/>
                <w:spacing w:val="10"/>
                <w:sz w:val="24"/>
                <w:szCs w:val="24"/>
              </w:rPr>
              <w:t>置专职</w:t>
            </w:r>
            <w:r>
              <w:rPr>
                <w:rFonts w:hint="eastAsia" w:ascii="宋体" w:hAnsi="宋体" w:eastAsia="宋体" w:cs="宋体"/>
                <w:spacing w:val="5"/>
                <w:sz w:val="24"/>
                <w:szCs w:val="24"/>
              </w:rPr>
              <w:t>人员</w:t>
            </w:r>
          </w:p>
        </w:tc>
        <w:tc>
          <w:tcPr>
            <w:tcW w:w="1317" w:type="dxa"/>
            <w:vAlign w:val="top"/>
          </w:tcPr>
          <w:p w14:paraId="2A57E9C2">
            <w:pPr>
              <w:spacing w:line="285" w:lineRule="auto"/>
              <w:rPr>
                <w:rFonts w:hint="eastAsia" w:ascii="宋体" w:hAnsi="宋体" w:eastAsia="宋体" w:cs="宋体"/>
                <w:sz w:val="24"/>
                <w:szCs w:val="24"/>
              </w:rPr>
            </w:pPr>
          </w:p>
          <w:p w14:paraId="40BD8DE5">
            <w:pPr>
              <w:spacing w:line="286" w:lineRule="auto"/>
              <w:rPr>
                <w:rFonts w:hint="eastAsia" w:ascii="宋体" w:hAnsi="宋体" w:eastAsia="宋体" w:cs="宋体"/>
                <w:sz w:val="24"/>
                <w:szCs w:val="24"/>
              </w:rPr>
            </w:pPr>
          </w:p>
          <w:p w14:paraId="2BCE2636">
            <w:pPr>
              <w:spacing w:line="286" w:lineRule="auto"/>
              <w:rPr>
                <w:rFonts w:hint="eastAsia" w:ascii="宋体" w:hAnsi="宋体" w:eastAsia="宋体" w:cs="宋体"/>
                <w:sz w:val="24"/>
                <w:szCs w:val="24"/>
              </w:rPr>
            </w:pPr>
          </w:p>
          <w:p w14:paraId="3CCB1591">
            <w:pPr>
              <w:spacing w:line="286" w:lineRule="auto"/>
              <w:rPr>
                <w:rFonts w:hint="eastAsia" w:ascii="宋体" w:hAnsi="宋体" w:eastAsia="宋体" w:cs="宋体"/>
                <w:sz w:val="24"/>
                <w:szCs w:val="24"/>
              </w:rPr>
            </w:pPr>
          </w:p>
          <w:p w14:paraId="2EDB0F44">
            <w:pPr>
              <w:spacing w:line="286" w:lineRule="auto"/>
              <w:rPr>
                <w:rFonts w:hint="eastAsia" w:ascii="宋体" w:hAnsi="宋体" w:eastAsia="宋体" w:cs="宋体"/>
                <w:sz w:val="24"/>
                <w:szCs w:val="24"/>
              </w:rPr>
            </w:pPr>
          </w:p>
          <w:p w14:paraId="54D513AD">
            <w:pPr>
              <w:spacing w:before="59" w:line="245" w:lineRule="exact"/>
              <w:ind w:left="525"/>
              <w:rPr>
                <w:rFonts w:hint="eastAsia" w:ascii="宋体" w:hAnsi="宋体" w:eastAsia="宋体" w:cs="宋体"/>
                <w:sz w:val="24"/>
                <w:szCs w:val="24"/>
              </w:rPr>
            </w:pPr>
            <w:r>
              <w:rPr>
                <w:rFonts w:hint="eastAsia" w:ascii="宋体" w:hAnsi="宋体" w:eastAsia="宋体" w:cs="宋体"/>
                <w:spacing w:val="-3"/>
                <w:position w:val="1"/>
                <w:sz w:val="24"/>
                <w:szCs w:val="24"/>
              </w:rPr>
              <w:t>18</w:t>
            </w:r>
          </w:p>
        </w:tc>
        <w:tc>
          <w:tcPr>
            <w:tcW w:w="5805" w:type="dxa"/>
            <w:vAlign w:val="top"/>
          </w:tcPr>
          <w:p w14:paraId="5322AFB8">
            <w:pPr>
              <w:spacing w:before="194" w:line="232" w:lineRule="auto"/>
              <w:ind w:left="153"/>
              <w:rPr>
                <w:rFonts w:hint="eastAsia" w:ascii="宋体" w:hAnsi="宋体" w:eastAsia="宋体" w:cs="宋体"/>
                <w:spacing w:val="14"/>
                <w:sz w:val="24"/>
                <w:szCs w:val="24"/>
              </w:rPr>
            </w:pPr>
            <w:r>
              <w:rPr>
                <w:rFonts w:hint="eastAsia" w:ascii="宋体" w:hAnsi="宋体" w:eastAsia="宋体" w:cs="宋体"/>
                <w:spacing w:val="14"/>
                <w:sz w:val="24"/>
                <w:szCs w:val="24"/>
              </w:rPr>
              <w:t>1. 中标后配备专职人员团队，且不少于20人的（含5名专业人员）得8分，投入本项目的人员人数每增加一人得1分,满分13分；（其中聘用的专职服务人员有医学背景的不少于20%）</w:t>
            </w:r>
          </w:p>
          <w:p w14:paraId="47CF90A4">
            <w:pPr>
              <w:spacing w:before="194" w:line="232" w:lineRule="auto"/>
              <w:ind w:left="153"/>
              <w:rPr>
                <w:rFonts w:hint="eastAsia" w:ascii="宋体" w:hAnsi="宋体" w:eastAsia="宋体" w:cs="宋体"/>
                <w:spacing w:val="14"/>
                <w:sz w:val="24"/>
                <w:szCs w:val="24"/>
              </w:rPr>
            </w:pPr>
            <w:r>
              <w:rPr>
                <w:rFonts w:hint="eastAsia" w:ascii="宋体" w:hAnsi="宋体" w:eastAsia="宋体" w:cs="宋体"/>
                <w:spacing w:val="14"/>
                <w:sz w:val="24"/>
                <w:szCs w:val="24"/>
              </w:rPr>
              <w:t>2. 投标机构配备专职业务人员不少于5人，其中医学背景的专职服务人员不少于1人，满足上述条件者得5分，不足者不得分（提供承诺书、相关人员基本情况及学历证书、劳务合同、近</w:t>
            </w:r>
            <w:r>
              <w:rPr>
                <w:rFonts w:hint="eastAsia" w:ascii="宋体" w:hAnsi="宋体" w:eastAsia="宋体" w:cs="宋体"/>
                <w:spacing w:val="14"/>
                <w:sz w:val="24"/>
                <w:szCs w:val="24"/>
                <w:lang w:val="en-US" w:eastAsia="zh-CN"/>
              </w:rPr>
              <w:t>一</w:t>
            </w:r>
            <w:r>
              <w:rPr>
                <w:rFonts w:hint="eastAsia" w:ascii="宋体" w:hAnsi="宋体" w:eastAsia="宋体" w:cs="宋体"/>
                <w:spacing w:val="14"/>
                <w:sz w:val="24"/>
                <w:szCs w:val="24"/>
              </w:rPr>
              <w:t>个月的社保缴纳证明）</w:t>
            </w:r>
          </w:p>
        </w:tc>
      </w:tr>
      <w:tr w14:paraId="60CD2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803" w:type="dxa"/>
            <w:vAlign w:val="top"/>
          </w:tcPr>
          <w:p w14:paraId="71C68525">
            <w:pPr>
              <w:spacing w:line="478" w:lineRule="auto"/>
              <w:rPr>
                <w:rFonts w:hint="eastAsia" w:ascii="宋体" w:hAnsi="宋体" w:eastAsia="宋体" w:cs="宋体"/>
                <w:sz w:val="24"/>
                <w:szCs w:val="24"/>
              </w:rPr>
            </w:pPr>
          </w:p>
          <w:p w14:paraId="7A80612E">
            <w:pPr>
              <w:spacing w:before="59" w:line="245" w:lineRule="exact"/>
              <w:ind w:left="301" w:leftChars="0"/>
              <w:rPr>
                <w:rFonts w:hint="eastAsia" w:ascii="宋体" w:hAnsi="宋体" w:eastAsia="宋体" w:cs="宋体"/>
                <w:position w:val="1"/>
                <w:sz w:val="24"/>
                <w:szCs w:val="24"/>
              </w:rPr>
            </w:pPr>
            <w:r>
              <w:rPr>
                <w:rFonts w:hint="eastAsia" w:ascii="宋体" w:hAnsi="宋体" w:eastAsia="宋体" w:cs="宋体"/>
                <w:position w:val="1"/>
                <w:sz w:val="24"/>
                <w:szCs w:val="24"/>
              </w:rPr>
              <w:t>6</w:t>
            </w:r>
          </w:p>
        </w:tc>
        <w:tc>
          <w:tcPr>
            <w:tcW w:w="1323" w:type="dxa"/>
            <w:vAlign w:val="top"/>
          </w:tcPr>
          <w:p w14:paraId="107B9B1D">
            <w:pPr>
              <w:spacing w:line="357" w:lineRule="auto"/>
              <w:rPr>
                <w:rFonts w:hint="eastAsia" w:ascii="宋体" w:hAnsi="宋体" w:eastAsia="宋体" w:cs="宋体"/>
                <w:sz w:val="24"/>
                <w:szCs w:val="24"/>
              </w:rPr>
            </w:pPr>
          </w:p>
          <w:p w14:paraId="31027C7B">
            <w:pPr>
              <w:spacing w:before="58" w:line="232" w:lineRule="auto"/>
              <w:ind w:left="307"/>
              <w:rPr>
                <w:rFonts w:hint="eastAsia" w:ascii="宋体" w:hAnsi="宋体" w:eastAsia="宋体" w:cs="宋体"/>
                <w:sz w:val="24"/>
                <w:szCs w:val="24"/>
              </w:rPr>
            </w:pPr>
            <w:r>
              <w:rPr>
                <w:rFonts w:hint="eastAsia" w:ascii="宋体" w:hAnsi="宋体" w:eastAsia="宋体" w:cs="宋体"/>
                <w:spacing w:val="11"/>
                <w:sz w:val="24"/>
                <w:szCs w:val="24"/>
              </w:rPr>
              <w:t>信息化建</w:t>
            </w:r>
          </w:p>
          <w:p w14:paraId="04C129B5">
            <w:pPr>
              <w:spacing w:before="18" w:line="234" w:lineRule="auto"/>
              <w:ind w:left="601" w:leftChars="0"/>
              <w:rPr>
                <w:rFonts w:hint="eastAsia" w:ascii="宋体" w:hAnsi="宋体" w:eastAsia="宋体" w:cs="宋体"/>
                <w:spacing w:val="10"/>
                <w:sz w:val="24"/>
                <w:szCs w:val="24"/>
              </w:rPr>
            </w:pPr>
            <w:r>
              <w:rPr>
                <w:rFonts w:hint="eastAsia" w:ascii="宋体" w:hAnsi="宋体" w:eastAsia="宋体" w:cs="宋体"/>
                <w:sz w:val="24"/>
                <w:szCs w:val="24"/>
              </w:rPr>
              <w:t>设</w:t>
            </w:r>
          </w:p>
        </w:tc>
        <w:tc>
          <w:tcPr>
            <w:tcW w:w="1317" w:type="dxa"/>
            <w:vAlign w:val="top"/>
          </w:tcPr>
          <w:p w14:paraId="2A98B07C">
            <w:pPr>
              <w:spacing w:line="478" w:lineRule="auto"/>
              <w:rPr>
                <w:rFonts w:hint="eastAsia" w:ascii="宋体" w:hAnsi="宋体" w:eastAsia="宋体" w:cs="宋体"/>
                <w:sz w:val="24"/>
                <w:szCs w:val="24"/>
              </w:rPr>
            </w:pPr>
          </w:p>
          <w:p w14:paraId="38AC49C0">
            <w:pPr>
              <w:spacing w:before="59" w:line="245" w:lineRule="exact"/>
              <w:ind w:left="576" w:leftChars="0"/>
              <w:rPr>
                <w:rFonts w:hint="eastAsia" w:ascii="宋体" w:hAnsi="宋体" w:eastAsia="宋体" w:cs="宋体"/>
                <w:spacing w:val="-3"/>
                <w:position w:val="1"/>
                <w:sz w:val="24"/>
                <w:szCs w:val="24"/>
                <w:lang w:eastAsia="zh-CN"/>
              </w:rPr>
            </w:pPr>
            <w:r>
              <w:rPr>
                <w:rFonts w:hint="eastAsia" w:ascii="宋体" w:hAnsi="宋体" w:eastAsia="宋体" w:cs="宋体"/>
                <w:position w:val="1"/>
                <w:sz w:val="24"/>
                <w:szCs w:val="24"/>
                <w:lang w:val="en-US" w:eastAsia="zh-CN"/>
              </w:rPr>
              <w:t>8</w:t>
            </w:r>
          </w:p>
        </w:tc>
        <w:tc>
          <w:tcPr>
            <w:tcW w:w="5805" w:type="dxa"/>
            <w:vAlign w:val="top"/>
          </w:tcPr>
          <w:p w14:paraId="0F07D20A">
            <w:pPr>
              <w:spacing w:before="194" w:line="232" w:lineRule="auto"/>
              <w:ind w:left="153" w:leftChars="0"/>
              <w:rPr>
                <w:rFonts w:hint="eastAsia" w:ascii="宋体" w:hAnsi="宋体" w:eastAsia="宋体" w:cs="宋体"/>
                <w:spacing w:val="14"/>
                <w:sz w:val="24"/>
                <w:szCs w:val="24"/>
              </w:rPr>
            </w:pPr>
            <w:r>
              <w:rPr>
                <w:rFonts w:hint="eastAsia" w:ascii="宋体" w:hAnsi="宋体" w:eastAsia="宋体" w:cs="宋体"/>
                <w:spacing w:val="14"/>
                <w:sz w:val="24"/>
                <w:szCs w:val="24"/>
              </w:rPr>
              <w:t>实现“ 一站式 ”即时结算， 提供信息系统对接方案，与医保信息系统对接方案的科学性、合理性进行评分，</w:t>
            </w:r>
            <w:r>
              <w:rPr>
                <w:rFonts w:hint="eastAsia" w:ascii="宋体" w:hAnsi="宋体" w:eastAsia="宋体" w:cs="宋体"/>
                <w:spacing w:val="14"/>
                <w:sz w:val="24"/>
                <w:szCs w:val="24"/>
                <w:lang w:val="en-US" w:eastAsia="zh-CN"/>
              </w:rPr>
              <w:t>每提供一项得2</w:t>
            </w:r>
            <w:r>
              <w:rPr>
                <w:rFonts w:hint="eastAsia" w:ascii="宋体" w:hAnsi="宋体" w:eastAsia="宋体" w:cs="宋体"/>
                <w:spacing w:val="14"/>
                <w:sz w:val="24"/>
                <w:szCs w:val="24"/>
              </w:rPr>
              <w:t>分</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lang w:val="en-US" w:eastAsia="zh-CN"/>
              </w:rPr>
              <w:t>满分8分</w:t>
            </w:r>
            <w:r>
              <w:rPr>
                <w:rFonts w:hint="eastAsia" w:ascii="宋体" w:hAnsi="宋体" w:eastAsia="宋体" w:cs="宋体"/>
                <w:spacing w:val="14"/>
                <w:sz w:val="24"/>
                <w:szCs w:val="24"/>
              </w:rPr>
              <w:t>。</w:t>
            </w:r>
          </w:p>
        </w:tc>
      </w:tr>
      <w:tr w14:paraId="6BBA6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03" w:type="dxa"/>
            <w:vAlign w:val="top"/>
          </w:tcPr>
          <w:p w14:paraId="20DD8657">
            <w:pPr>
              <w:rPr>
                <w:rFonts w:hint="eastAsia" w:ascii="宋体" w:hAnsi="宋体" w:eastAsia="宋体" w:cs="宋体"/>
                <w:sz w:val="24"/>
                <w:szCs w:val="24"/>
              </w:rPr>
            </w:pPr>
          </w:p>
          <w:p w14:paraId="668A23F5">
            <w:pPr>
              <w:rPr>
                <w:rFonts w:hint="eastAsia" w:ascii="宋体" w:hAnsi="宋体" w:eastAsia="宋体" w:cs="宋体"/>
                <w:sz w:val="24"/>
                <w:szCs w:val="24"/>
              </w:rPr>
            </w:pPr>
          </w:p>
          <w:p w14:paraId="2352AB3D">
            <w:pPr>
              <w:spacing w:before="58" w:line="246" w:lineRule="exact"/>
              <w:ind w:left="304" w:leftChars="0"/>
              <w:rPr>
                <w:rFonts w:hint="eastAsia" w:ascii="宋体" w:hAnsi="宋体" w:eastAsia="宋体" w:cs="宋体"/>
                <w:position w:val="1"/>
                <w:sz w:val="24"/>
                <w:szCs w:val="24"/>
              </w:rPr>
            </w:pPr>
            <w:r>
              <w:rPr>
                <w:rFonts w:hint="eastAsia" w:ascii="宋体" w:hAnsi="宋体" w:eastAsia="宋体" w:cs="宋体"/>
                <w:position w:val="1"/>
                <w:sz w:val="24"/>
                <w:szCs w:val="24"/>
              </w:rPr>
              <w:t>7</w:t>
            </w:r>
          </w:p>
        </w:tc>
        <w:tc>
          <w:tcPr>
            <w:tcW w:w="1323" w:type="dxa"/>
            <w:vAlign w:val="top"/>
          </w:tcPr>
          <w:p w14:paraId="0422D85C">
            <w:pPr>
              <w:spacing w:line="249" w:lineRule="auto"/>
              <w:rPr>
                <w:rFonts w:hint="eastAsia" w:ascii="宋体" w:hAnsi="宋体" w:eastAsia="宋体" w:cs="宋体"/>
                <w:sz w:val="24"/>
                <w:szCs w:val="24"/>
              </w:rPr>
            </w:pPr>
          </w:p>
          <w:p w14:paraId="7A9E11C9">
            <w:pPr>
              <w:spacing w:line="249" w:lineRule="auto"/>
              <w:rPr>
                <w:rFonts w:hint="eastAsia" w:ascii="宋体" w:hAnsi="宋体" w:eastAsia="宋体" w:cs="宋体"/>
                <w:sz w:val="24"/>
                <w:szCs w:val="24"/>
              </w:rPr>
            </w:pPr>
          </w:p>
          <w:p w14:paraId="00E276F1">
            <w:pPr>
              <w:spacing w:line="249" w:lineRule="auto"/>
              <w:rPr>
                <w:rFonts w:hint="eastAsia" w:ascii="宋体" w:hAnsi="宋体" w:eastAsia="宋体" w:cs="宋体"/>
                <w:sz w:val="24"/>
                <w:szCs w:val="24"/>
              </w:rPr>
            </w:pPr>
          </w:p>
          <w:p w14:paraId="59CC8B8C">
            <w:pPr>
              <w:spacing w:line="249" w:lineRule="auto"/>
              <w:rPr>
                <w:rFonts w:hint="eastAsia" w:ascii="宋体" w:hAnsi="宋体" w:eastAsia="宋体" w:cs="宋体"/>
                <w:sz w:val="24"/>
                <w:szCs w:val="24"/>
              </w:rPr>
            </w:pPr>
          </w:p>
          <w:p w14:paraId="7BD15BF2">
            <w:pPr>
              <w:spacing w:before="59" w:line="233" w:lineRule="auto"/>
              <w:ind w:left="306" w:leftChars="0"/>
              <w:rPr>
                <w:rFonts w:hint="eastAsia" w:ascii="宋体" w:hAnsi="宋体" w:eastAsia="宋体" w:cs="宋体"/>
                <w:spacing w:val="10"/>
                <w:sz w:val="24"/>
                <w:szCs w:val="24"/>
              </w:rPr>
            </w:pPr>
            <w:r>
              <w:rPr>
                <w:rFonts w:hint="eastAsia" w:ascii="宋体" w:hAnsi="宋体" w:eastAsia="宋体" w:cs="宋体"/>
                <w:spacing w:val="12"/>
                <w:sz w:val="24"/>
                <w:szCs w:val="24"/>
              </w:rPr>
              <w:t>投诉处理</w:t>
            </w:r>
          </w:p>
        </w:tc>
        <w:tc>
          <w:tcPr>
            <w:tcW w:w="1317" w:type="dxa"/>
            <w:vAlign w:val="top"/>
          </w:tcPr>
          <w:p w14:paraId="2C725354">
            <w:pPr>
              <w:spacing w:line="249" w:lineRule="auto"/>
              <w:rPr>
                <w:rFonts w:hint="eastAsia" w:ascii="宋体" w:hAnsi="宋体" w:eastAsia="宋体" w:cs="宋体"/>
                <w:sz w:val="24"/>
                <w:szCs w:val="24"/>
              </w:rPr>
            </w:pPr>
          </w:p>
          <w:p w14:paraId="0DA26378">
            <w:pPr>
              <w:spacing w:line="249" w:lineRule="auto"/>
              <w:rPr>
                <w:rFonts w:hint="eastAsia" w:ascii="宋体" w:hAnsi="宋体" w:eastAsia="宋体" w:cs="宋体"/>
                <w:sz w:val="24"/>
                <w:szCs w:val="24"/>
              </w:rPr>
            </w:pPr>
          </w:p>
          <w:p w14:paraId="2C30F2BC">
            <w:pPr>
              <w:spacing w:line="249" w:lineRule="auto"/>
              <w:rPr>
                <w:rFonts w:hint="eastAsia" w:ascii="宋体" w:hAnsi="宋体" w:eastAsia="宋体" w:cs="宋体"/>
                <w:sz w:val="24"/>
                <w:szCs w:val="24"/>
              </w:rPr>
            </w:pPr>
          </w:p>
          <w:p w14:paraId="3E734A8E">
            <w:pPr>
              <w:spacing w:line="250" w:lineRule="auto"/>
              <w:rPr>
                <w:rFonts w:hint="eastAsia" w:ascii="宋体" w:hAnsi="宋体" w:eastAsia="宋体" w:cs="宋体"/>
                <w:sz w:val="24"/>
                <w:szCs w:val="24"/>
              </w:rPr>
            </w:pPr>
          </w:p>
          <w:p w14:paraId="0636358C">
            <w:pPr>
              <w:spacing w:before="58" w:line="245" w:lineRule="exact"/>
              <w:ind w:left="576" w:leftChars="0"/>
              <w:rPr>
                <w:rFonts w:hint="eastAsia" w:ascii="宋体" w:hAnsi="宋体" w:eastAsia="宋体" w:cs="宋体"/>
                <w:spacing w:val="-3"/>
                <w:position w:val="1"/>
                <w:sz w:val="24"/>
                <w:szCs w:val="24"/>
              </w:rPr>
            </w:pPr>
            <w:r>
              <w:rPr>
                <w:rFonts w:hint="eastAsia" w:ascii="宋体" w:hAnsi="宋体" w:eastAsia="宋体" w:cs="宋体"/>
                <w:position w:val="1"/>
                <w:sz w:val="24"/>
                <w:szCs w:val="24"/>
              </w:rPr>
              <w:t>5</w:t>
            </w:r>
          </w:p>
        </w:tc>
        <w:tc>
          <w:tcPr>
            <w:tcW w:w="5805" w:type="dxa"/>
            <w:vAlign w:val="top"/>
          </w:tcPr>
          <w:p w14:paraId="164FED10">
            <w:pPr>
              <w:spacing w:before="194" w:line="232" w:lineRule="auto"/>
              <w:ind w:left="153" w:leftChars="0"/>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联合体牵头人</w:t>
            </w:r>
            <w:r>
              <w:rPr>
                <w:rFonts w:hint="eastAsia" w:ascii="宋体" w:hAnsi="宋体" w:eastAsia="宋体" w:cs="宋体"/>
                <w:spacing w:val="14"/>
                <w:sz w:val="24"/>
                <w:szCs w:val="24"/>
              </w:rPr>
              <w:t>所属总公司经监管部门接收并转送保险消费投诉情况中万张保单投诉量情况， ①投诉量≤0.1件/万张，得5分；②0.1件/ 万张&lt;投诉量≤0.3件/万张，得3分；③0.3件/万张&lt;投诉量≤ 0.4件/万张， 得2分；④0.4件/万张&lt;投诉量≤0.5件/万张，得1分； ⑤投诉量&gt;0.5件/万张，不得分。（以监管机构官网公布的最新的202</w:t>
            </w: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年数据为准，并加盖投标</w:t>
            </w:r>
            <w:r>
              <w:rPr>
                <w:rFonts w:hint="eastAsia" w:ascii="宋体" w:hAnsi="宋体" w:eastAsia="宋体" w:cs="宋体"/>
                <w:spacing w:val="14"/>
                <w:sz w:val="24"/>
                <w:szCs w:val="24"/>
                <w:lang w:eastAsia="zh-CN"/>
              </w:rPr>
              <w:t>投标人</w:t>
            </w:r>
            <w:r>
              <w:rPr>
                <w:rFonts w:hint="eastAsia" w:ascii="宋体" w:hAnsi="宋体" w:eastAsia="宋体" w:cs="宋体"/>
                <w:spacing w:val="14"/>
                <w:sz w:val="24"/>
                <w:szCs w:val="24"/>
              </w:rPr>
              <w:t>公章。）</w:t>
            </w:r>
          </w:p>
        </w:tc>
      </w:tr>
      <w:tr w14:paraId="575CA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4" w:hRule="atLeast"/>
        </w:trPr>
        <w:tc>
          <w:tcPr>
            <w:tcW w:w="803" w:type="dxa"/>
            <w:vAlign w:val="top"/>
          </w:tcPr>
          <w:p w14:paraId="763B3EE1">
            <w:pPr>
              <w:spacing w:line="249" w:lineRule="auto"/>
              <w:rPr>
                <w:rFonts w:hint="eastAsia" w:ascii="宋体" w:hAnsi="宋体" w:eastAsia="宋体" w:cs="宋体"/>
                <w:sz w:val="24"/>
                <w:szCs w:val="24"/>
              </w:rPr>
            </w:pPr>
          </w:p>
          <w:p w14:paraId="291B2E0E">
            <w:pPr>
              <w:spacing w:line="249" w:lineRule="auto"/>
              <w:rPr>
                <w:rFonts w:hint="eastAsia" w:ascii="宋体" w:hAnsi="宋体" w:eastAsia="宋体" w:cs="宋体"/>
                <w:sz w:val="24"/>
                <w:szCs w:val="24"/>
              </w:rPr>
            </w:pPr>
          </w:p>
          <w:p w14:paraId="3B1C3306">
            <w:pPr>
              <w:spacing w:line="249" w:lineRule="auto"/>
              <w:rPr>
                <w:rFonts w:hint="eastAsia" w:ascii="宋体" w:hAnsi="宋体" w:eastAsia="宋体" w:cs="宋体"/>
                <w:sz w:val="24"/>
                <w:szCs w:val="24"/>
              </w:rPr>
            </w:pPr>
          </w:p>
          <w:p w14:paraId="7AA92C26">
            <w:pPr>
              <w:spacing w:line="250" w:lineRule="auto"/>
              <w:rPr>
                <w:rFonts w:hint="eastAsia" w:ascii="宋体" w:hAnsi="宋体" w:eastAsia="宋体" w:cs="宋体"/>
                <w:sz w:val="24"/>
                <w:szCs w:val="24"/>
              </w:rPr>
            </w:pPr>
          </w:p>
          <w:p w14:paraId="45AC77C6">
            <w:pPr>
              <w:spacing w:before="58" w:line="245" w:lineRule="exact"/>
              <w:ind w:left="300" w:leftChars="0"/>
              <w:rPr>
                <w:rFonts w:hint="eastAsia" w:ascii="宋体" w:hAnsi="宋体" w:eastAsia="宋体" w:cs="宋体"/>
                <w:position w:val="1"/>
                <w:sz w:val="24"/>
                <w:szCs w:val="24"/>
              </w:rPr>
            </w:pPr>
            <w:r>
              <w:rPr>
                <w:rFonts w:hint="eastAsia" w:ascii="宋体" w:hAnsi="宋体" w:eastAsia="宋体" w:cs="宋体"/>
                <w:position w:val="1"/>
                <w:sz w:val="24"/>
                <w:szCs w:val="24"/>
              </w:rPr>
              <w:t>8</w:t>
            </w:r>
          </w:p>
        </w:tc>
        <w:tc>
          <w:tcPr>
            <w:tcW w:w="1323" w:type="dxa"/>
            <w:vAlign w:val="top"/>
          </w:tcPr>
          <w:p w14:paraId="223BBD0B">
            <w:pPr>
              <w:spacing w:line="291" w:lineRule="auto"/>
              <w:rPr>
                <w:rFonts w:hint="eastAsia" w:ascii="宋体" w:hAnsi="宋体" w:eastAsia="宋体" w:cs="宋体"/>
                <w:sz w:val="24"/>
                <w:szCs w:val="24"/>
              </w:rPr>
            </w:pPr>
          </w:p>
          <w:p w14:paraId="32C9839F">
            <w:pPr>
              <w:spacing w:before="58" w:line="234" w:lineRule="auto"/>
              <w:ind w:left="116" w:leftChars="0"/>
              <w:rPr>
                <w:rFonts w:hint="eastAsia" w:ascii="宋体" w:hAnsi="宋体" w:eastAsia="宋体" w:cs="宋体"/>
                <w:spacing w:val="10"/>
                <w:sz w:val="24"/>
                <w:szCs w:val="24"/>
              </w:rPr>
            </w:pPr>
            <w:r>
              <w:rPr>
                <w:rFonts w:hint="eastAsia" w:ascii="宋体" w:hAnsi="宋体" w:eastAsia="宋体" w:cs="宋体"/>
                <w:spacing w:val="29"/>
                <w:sz w:val="24"/>
                <w:szCs w:val="24"/>
              </w:rPr>
              <w:t>项目管理成</w:t>
            </w:r>
            <w:r>
              <w:rPr>
                <w:rFonts w:hint="eastAsia" w:ascii="宋体" w:hAnsi="宋体" w:eastAsia="宋体" w:cs="宋体"/>
                <w:spacing w:val="28"/>
                <w:sz w:val="24"/>
                <w:szCs w:val="24"/>
              </w:rPr>
              <w:t>本预算计划</w:t>
            </w:r>
            <w:r>
              <w:rPr>
                <w:rFonts w:hint="eastAsia" w:ascii="宋体" w:hAnsi="宋体" w:eastAsia="宋体" w:cs="宋体"/>
                <w:spacing w:val="4"/>
                <w:sz w:val="24"/>
                <w:szCs w:val="24"/>
              </w:rPr>
              <w:t>方案</w:t>
            </w:r>
          </w:p>
        </w:tc>
        <w:tc>
          <w:tcPr>
            <w:tcW w:w="1317" w:type="dxa"/>
            <w:vAlign w:val="top"/>
          </w:tcPr>
          <w:p w14:paraId="3FF501D7">
            <w:pPr>
              <w:spacing w:line="275" w:lineRule="auto"/>
              <w:rPr>
                <w:rFonts w:hint="eastAsia" w:ascii="宋体" w:hAnsi="宋体" w:eastAsia="宋体" w:cs="宋体"/>
                <w:sz w:val="24"/>
                <w:szCs w:val="24"/>
              </w:rPr>
            </w:pPr>
          </w:p>
          <w:p w14:paraId="26517EF6">
            <w:pPr>
              <w:spacing w:line="276" w:lineRule="auto"/>
              <w:rPr>
                <w:rFonts w:hint="eastAsia" w:ascii="宋体" w:hAnsi="宋体" w:eastAsia="宋体" w:cs="宋体"/>
                <w:sz w:val="24"/>
                <w:szCs w:val="24"/>
              </w:rPr>
            </w:pPr>
          </w:p>
          <w:p w14:paraId="5AE8D6D7">
            <w:pPr>
              <w:pStyle w:val="2"/>
              <w:rPr>
                <w:rFonts w:hint="eastAsia"/>
              </w:rPr>
            </w:pPr>
          </w:p>
          <w:p w14:paraId="4BE115F6">
            <w:pPr>
              <w:spacing w:before="58" w:line="246" w:lineRule="exact"/>
              <w:ind w:left="533" w:leftChars="0"/>
              <w:rPr>
                <w:rFonts w:hint="eastAsia" w:ascii="宋体" w:hAnsi="宋体" w:eastAsia="宋体" w:cs="宋体"/>
                <w:spacing w:val="-3"/>
                <w:position w:val="1"/>
                <w:sz w:val="24"/>
                <w:szCs w:val="24"/>
              </w:rPr>
            </w:pPr>
            <w:r>
              <w:rPr>
                <w:rFonts w:hint="eastAsia" w:ascii="宋体" w:hAnsi="宋体" w:eastAsia="宋体" w:cs="宋体"/>
                <w:spacing w:val="-3"/>
                <w:position w:val="1"/>
                <w:sz w:val="24"/>
                <w:szCs w:val="24"/>
              </w:rPr>
              <w:t>10</w:t>
            </w:r>
          </w:p>
        </w:tc>
        <w:tc>
          <w:tcPr>
            <w:tcW w:w="5805" w:type="dxa"/>
            <w:vAlign w:val="top"/>
          </w:tcPr>
          <w:p w14:paraId="1E8FF9D0">
            <w:pPr>
              <w:spacing w:before="194" w:line="232" w:lineRule="auto"/>
              <w:ind w:left="153" w:leftChars="0"/>
              <w:rPr>
                <w:rFonts w:hint="eastAsia" w:ascii="宋体" w:hAnsi="宋体" w:eastAsia="宋体" w:cs="宋体"/>
                <w:spacing w:val="14"/>
                <w:sz w:val="24"/>
                <w:szCs w:val="24"/>
              </w:rPr>
            </w:pPr>
            <w:r>
              <w:rPr>
                <w:rFonts w:hint="eastAsia" w:ascii="宋体" w:hAnsi="宋体" w:eastAsia="宋体" w:cs="宋体"/>
                <w:spacing w:val="14"/>
                <w:sz w:val="24"/>
                <w:szCs w:val="24"/>
              </w:rPr>
              <w:t>投标人提供的项目管理成本预算计划报告包括车辆、办公设备、经办人员</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能够切实承担起运行监管、费用审核、资金结算、政策宣传、查处和办理咨询投诉案件等职责，保证大病保险及时赔付，支持采购人的协调、管理等方面，</w:t>
            </w:r>
            <w:r>
              <w:rPr>
                <w:rFonts w:hint="eastAsia" w:ascii="宋体" w:hAnsi="宋体" w:eastAsia="宋体" w:cs="宋体"/>
                <w:spacing w:val="14"/>
                <w:sz w:val="24"/>
                <w:szCs w:val="24"/>
                <w:lang w:val="en-US" w:eastAsia="zh-CN"/>
              </w:rPr>
              <w:t>每提供一项得1</w:t>
            </w:r>
            <w:r>
              <w:rPr>
                <w:rFonts w:hint="eastAsia" w:ascii="宋体" w:hAnsi="宋体" w:eastAsia="宋体" w:cs="宋体"/>
                <w:spacing w:val="14"/>
                <w:sz w:val="24"/>
                <w:szCs w:val="24"/>
              </w:rPr>
              <w:t>分</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lang w:val="en-US" w:eastAsia="zh-CN"/>
              </w:rPr>
              <w:t>满分10分</w:t>
            </w:r>
            <w:r>
              <w:rPr>
                <w:rFonts w:hint="eastAsia" w:ascii="宋体" w:hAnsi="宋体" w:eastAsia="宋体" w:cs="宋体"/>
                <w:spacing w:val="14"/>
                <w:sz w:val="24"/>
                <w:szCs w:val="24"/>
              </w:rPr>
              <w:t>。</w:t>
            </w:r>
          </w:p>
        </w:tc>
      </w:tr>
      <w:tr w14:paraId="048D1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0" w:hRule="atLeast"/>
        </w:trPr>
        <w:tc>
          <w:tcPr>
            <w:tcW w:w="803" w:type="dxa"/>
            <w:vAlign w:val="top"/>
          </w:tcPr>
          <w:p w14:paraId="20F46E87">
            <w:pPr>
              <w:spacing w:line="275" w:lineRule="auto"/>
              <w:rPr>
                <w:rFonts w:hint="eastAsia" w:ascii="宋体" w:hAnsi="宋体" w:eastAsia="宋体" w:cs="宋体"/>
                <w:sz w:val="24"/>
                <w:szCs w:val="24"/>
              </w:rPr>
            </w:pPr>
          </w:p>
          <w:p w14:paraId="6318E358">
            <w:pPr>
              <w:spacing w:line="276" w:lineRule="auto"/>
              <w:rPr>
                <w:rFonts w:hint="eastAsia" w:ascii="宋体" w:hAnsi="宋体" w:eastAsia="宋体" w:cs="宋体"/>
                <w:sz w:val="24"/>
                <w:szCs w:val="24"/>
              </w:rPr>
            </w:pPr>
          </w:p>
          <w:p w14:paraId="695B98F3">
            <w:pPr>
              <w:spacing w:line="276" w:lineRule="auto"/>
              <w:rPr>
                <w:rFonts w:hint="eastAsia" w:ascii="宋体" w:hAnsi="宋体" w:eastAsia="宋体" w:cs="宋体"/>
                <w:sz w:val="24"/>
                <w:szCs w:val="24"/>
              </w:rPr>
            </w:pPr>
          </w:p>
          <w:p w14:paraId="3D60E103">
            <w:pPr>
              <w:spacing w:before="58" w:line="246" w:lineRule="exact"/>
              <w:ind w:left="300" w:leftChars="0"/>
              <w:rPr>
                <w:rFonts w:hint="eastAsia" w:ascii="宋体" w:hAnsi="宋体" w:eastAsia="宋体" w:cs="宋体"/>
                <w:position w:val="1"/>
                <w:sz w:val="24"/>
                <w:szCs w:val="24"/>
              </w:rPr>
            </w:pPr>
            <w:r>
              <w:rPr>
                <w:rFonts w:hint="eastAsia" w:ascii="宋体" w:hAnsi="宋体" w:eastAsia="宋体" w:cs="宋体"/>
                <w:position w:val="1"/>
                <w:sz w:val="24"/>
                <w:szCs w:val="24"/>
              </w:rPr>
              <w:t>9</w:t>
            </w:r>
          </w:p>
        </w:tc>
        <w:tc>
          <w:tcPr>
            <w:tcW w:w="1323" w:type="dxa"/>
            <w:vAlign w:val="top"/>
          </w:tcPr>
          <w:p w14:paraId="7A87213E">
            <w:pPr>
              <w:spacing w:before="194" w:line="232" w:lineRule="auto"/>
              <w:ind w:left="153" w:leftChars="0"/>
              <w:rPr>
                <w:rFonts w:hint="eastAsia" w:ascii="宋体" w:hAnsi="宋体" w:eastAsia="宋体" w:cs="宋体"/>
                <w:spacing w:val="14"/>
                <w:sz w:val="24"/>
                <w:szCs w:val="24"/>
              </w:rPr>
            </w:pPr>
          </w:p>
          <w:p w14:paraId="5C034798">
            <w:pPr>
              <w:spacing w:before="194" w:line="232" w:lineRule="auto"/>
              <w:ind w:left="153" w:leftChars="0"/>
              <w:rPr>
                <w:rFonts w:hint="eastAsia" w:ascii="宋体" w:hAnsi="宋体" w:eastAsia="宋体" w:cs="宋体"/>
                <w:spacing w:val="12"/>
                <w:sz w:val="24"/>
                <w:szCs w:val="24"/>
              </w:rPr>
            </w:pPr>
            <w:r>
              <w:rPr>
                <w:rFonts w:hint="eastAsia" w:ascii="宋体" w:hAnsi="宋体" w:eastAsia="宋体" w:cs="宋体"/>
                <w:spacing w:val="14"/>
                <w:sz w:val="24"/>
                <w:szCs w:val="24"/>
              </w:rPr>
              <w:t>项目整体管理方案</w:t>
            </w:r>
          </w:p>
        </w:tc>
        <w:tc>
          <w:tcPr>
            <w:tcW w:w="1317" w:type="dxa"/>
            <w:vAlign w:val="top"/>
          </w:tcPr>
          <w:p w14:paraId="6C24FD95">
            <w:pPr>
              <w:spacing w:before="194" w:line="232" w:lineRule="auto"/>
              <w:ind w:left="153" w:leftChars="0"/>
              <w:rPr>
                <w:rFonts w:hint="eastAsia" w:ascii="宋体" w:hAnsi="宋体" w:eastAsia="宋体" w:cs="宋体"/>
                <w:spacing w:val="14"/>
                <w:sz w:val="24"/>
                <w:szCs w:val="24"/>
                <w:lang w:val="en-US" w:eastAsia="zh-CN"/>
              </w:rPr>
            </w:pPr>
          </w:p>
          <w:p w14:paraId="44FEC1B7">
            <w:pPr>
              <w:spacing w:before="194" w:line="232" w:lineRule="auto"/>
              <w:ind w:left="153" w:leftChars="0"/>
              <w:jc w:val="center"/>
              <w:rPr>
                <w:rFonts w:hint="eastAsia" w:ascii="宋体" w:hAnsi="宋体" w:eastAsia="宋体" w:cs="宋体"/>
                <w:position w:val="1"/>
                <w:sz w:val="24"/>
                <w:szCs w:val="24"/>
              </w:rPr>
            </w:pPr>
            <w:r>
              <w:rPr>
                <w:rFonts w:hint="eastAsia" w:ascii="宋体" w:hAnsi="宋体" w:eastAsia="宋体" w:cs="宋体"/>
                <w:spacing w:val="14"/>
                <w:sz w:val="24"/>
                <w:szCs w:val="24"/>
                <w:lang w:val="en-US" w:eastAsia="zh-CN"/>
              </w:rPr>
              <w:t>12</w:t>
            </w:r>
          </w:p>
        </w:tc>
        <w:tc>
          <w:tcPr>
            <w:tcW w:w="5805" w:type="dxa"/>
            <w:vAlign w:val="top"/>
          </w:tcPr>
          <w:p w14:paraId="4A5C4D63">
            <w:pPr>
              <w:spacing w:before="194" w:line="232" w:lineRule="auto"/>
              <w:ind w:left="153" w:leftChars="0"/>
              <w:rPr>
                <w:rFonts w:hint="eastAsia" w:ascii="宋体" w:hAnsi="宋体" w:eastAsia="宋体" w:cs="宋体"/>
                <w:spacing w:val="14"/>
                <w:sz w:val="24"/>
                <w:szCs w:val="24"/>
              </w:rPr>
            </w:pPr>
            <w:r>
              <w:rPr>
                <w:rFonts w:hint="eastAsia" w:ascii="宋体" w:hAnsi="宋体" w:eastAsia="宋体" w:cs="宋体"/>
                <w:spacing w:val="14"/>
                <w:sz w:val="24"/>
                <w:szCs w:val="24"/>
              </w:rPr>
              <w:t>投标人根据招标文件中对本项目整体组织实施管理架构、工作计划、人员配置、制度建设、工作措施、考核评价等方面，考察投标人提供的本项目整体方案，方案表述准确清晰、可操作性强、科学严谨、流程清晰合理有效得1</w:t>
            </w:r>
            <w:r>
              <w:rPr>
                <w:rFonts w:hint="eastAsia" w:ascii="宋体" w:hAnsi="宋体" w:eastAsia="宋体" w:cs="宋体"/>
                <w:spacing w:val="14"/>
                <w:sz w:val="24"/>
                <w:szCs w:val="24"/>
                <w:lang w:val="en-US" w:eastAsia="zh-CN"/>
              </w:rPr>
              <w:t>2</w:t>
            </w:r>
            <w:r>
              <w:rPr>
                <w:rFonts w:hint="eastAsia" w:ascii="宋体" w:hAnsi="宋体" w:eastAsia="宋体" w:cs="宋体"/>
                <w:spacing w:val="14"/>
                <w:sz w:val="24"/>
                <w:szCs w:val="24"/>
              </w:rPr>
              <w:t>分；能够根据要求细化制定方案，方案内容较为完整、合理得</w:t>
            </w:r>
            <w:r>
              <w:rPr>
                <w:rFonts w:hint="eastAsia" w:ascii="宋体" w:hAnsi="宋体" w:eastAsia="宋体" w:cs="宋体"/>
                <w:spacing w:val="14"/>
                <w:sz w:val="24"/>
                <w:szCs w:val="24"/>
                <w:lang w:val="en-US" w:eastAsia="zh-CN"/>
              </w:rPr>
              <w:t>8</w:t>
            </w:r>
            <w:bookmarkStart w:id="0" w:name="_GoBack"/>
            <w:bookmarkEnd w:id="0"/>
            <w:r>
              <w:rPr>
                <w:rFonts w:hint="eastAsia" w:ascii="宋体" w:hAnsi="宋体" w:eastAsia="宋体" w:cs="宋体"/>
                <w:spacing w:val="14"/>
                <w:sz w:val="24"/>
                <w:szCs w:val="24"/>
              </w:rPr>
              <w:t>分；方案内容简单，没有根据项目内容要求细化制定，方案表述不清晰不准确，可操作性不强得3分，未提供不得分。</w:t>
            </w:r>
          </w:p>
        </w:tc>
      </w:tr>
      <w:tr w14:paraId="3E4BD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0" w:hRule="atLeast"/>
        </w:trPr>
        <w:tc>
          <w:tcPr>
            <w:tcW w:w="803" w:type="dxa"/>
            <w:vAlign w:val="top"/>
          </w:tcPr>
          <w:p w14:paraId="3FE632DE">
            <w:pPr>
              <w:spacing w:before="58" w:line="246" w:lineRule="exact"/>
              <w:ind w:left="300" w:leftChars="0"/>
              <w:rPr>
                <w:rFonts w:hint="eastAsia" w:ascii="宋体" w:hAnsi="宋体" w:eastAsia="宋体" w:cs="宋体"/>
                <w:position w:val="1"/>
                <w:sz w:val="24"/>
                <w:szCs w:val="24"/>
                <w:lang w:val="en-US" w:eastAsia="zh-CN"/>
              </w:rPr>
            </w:pPr>
          </w:p>
          <w:p w14:paraId="730AFC65">
            <w:pPr>
              <w:spacing w:before="58" w:line="246" w:lineRule="exact"/>
              <w:ind w:left="300" w:leftChars="0"/>
              <w:rPr>
                <w:rFonts w:hint="eastAsia" w:ascii="宋体" w:hAnsi="宋体" w:eastAsia="宋体" w:cs="宋体"/>
                <w:position w:val="1"/>
                <w:sz w:val="24"/>
                <w:szCs w:val="24"/>
                <w:lang w:val="en-US" w:eastAsia="zh-CN"/>
              </w:rPr>
            </w:pPr>
          </w:p>
          <w:p w14:paraId="0817EA71">
            <w:pPr>
              <w:spacing w:before="58" w:line="246" w:lineRule="exact"/>
              <w:ind w:left="300" w:leftChars="0"/>
              <w:rPr>
                <w:rFonts w:hint="eastAsia" w:ascii="宋体" w:hAnsi="宋体" w:eastAsia="宋体" w:cs="宋体"/>
                <w:position w:val="1"/>
                <w:sz w:val="24"/>
                <w:szCs w:val="24"/>
                <w:lang w:val="en-US" w:eastAsia="zh-CN"/>
              </w:rPr>
            </w:pPr>
          </w:p>
          <w:p w14:paraId="67F38377">
            <w:pPr>
              <w:spacing w:before="58" w:line="246" w:lineRule="exact"/>
              <w:ind w:left="300" w:leftChars="0"/>
              <w:rPr>
                <w:rFonts w:hint="default" w:ascii="宋体" w:hAnsi="宋体" w:eastAsia="宋体" w:cs="宋体"/>
                <w:position w:val="1"/>
                <w:sz w:val="24"/>
                <w:szCs w:val="24"/>
                <w:lang w:val="en-US" w:eastAsia="zh-CN"/>
              </w:rPr>
            </w:pPr>
            <w:r>
              <w:rPr>
                <w:rFonts w:hint="eastAsia" w:ascii="宋体" w:hAnsi="宋体" w:eastAsia="宋体" w:cs="宋体"/>
                <w:position w:val="1"/>
                <w:sz w:val="24"/>
                <w:szCs w:val="24"/>
                <w:lang w:val="en-US" w:eastAsia="zh-CN"/>
              </w:rPr>
              <w:t>10</w:t>
            </w:r>
          </w:p>
        </w:tc>
        <w:tc>
          <w:tcPr>
            <w:tcW w:w="1323" w:type="dxa"/>
            <w:vAlign w:val="top"/>
          </w:tcPr>
          <w:p w14:paraId="11F2EE50">
            <w:pPr>
              <w:spacing w:before="194" w:line="232" w:lineRule="auto"/>
              <w:ind w:left="153" w:leftChars="0"/>
              <w:rPr>
                <w:rFonts w:hint="eastAsia" w:ascii="宋体" w:hAnsi="宋体" w:eastAsia="宋体" w:cs="宋体"/>
                <w:spacing w:val="14"/>
                <w:sz w:val="24"/>
                <w:szCs w:val="24"/>
                <w:lang w:val="en-US" w:eastAsia="zh-CN"/>
              </w:rPr>
            </w:pPr>
          </w:p>
          <w:p w14:paraId="2BDBFD11">
            <w:pPr>
              <w:spacing w:before="194" w:line="232" w:lineRule="auto"/>
              <w:ind w:left="153" w:leftChars="0"/>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标书质量</w:t>
            </w:r>
          </w:p>
        </w:tc>
        <w:tc>
          <w:tcPr>
            <w:tcW w:w="1317" w:type="dxa"/>
            <w:vAlign w:val="top"/>
          </w:tcPr>
          <w:p w14:paraId="28E63FFB">
            <w:pPr>
              <w:spacing w:before="194" w:line="232" w:lineRule="auto"/>
              <w:ind w:left="153" w:leftChars="0"/>
              <w:rPr>
                <w:rFonts w:hint="eastAsia" w:ascii="宋体" w:hAnsi="宋体" w:eastAsia="宋体" w:cs="宋体"/>
                <w:spacing w:val="14"/>
                <w:sz w:val="24"/>
                <w:szCs w:val="24"/>
                <w:lang w:val="en-US" w:eastAsia="zh-CN"/>
              </w:rPr>
            </w:pPr>
          </w:p>
          <w:p w14:paraId="1EFECF81">
            <w:pPr>
              <w:spacing w:before="194" w:line="232" w:lineRule="auto"/>
              <w:jc w:val="center"/>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w:t>
            </w:r>
          </w:p>
        </w:tc>
        <w:tc>
          <w:tcPr>
            <w:tcW w:w="5805" w:type="dxa"/>
            <w:vAlign w:val="top"/>
          </w:tcPr>
          <w:p w14:paraId="47E9FABD">
            <w:pPr>
              <w:spacing w:before="194" w:line="232" w:lineRule="auto"/>
              <w:ind w:left="153" w:leftChars="0"/>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有目录索引、编页、排版等制作规范得2分，每有一处错误或材料缺失扣0.5分，扣完为止；证件复印正文内容清晰得1分，有一个证件或一页不清晰扣0.5分，扣完为止。(满分3分)</w:t>
            </w:r>
          </w:p>
        </w:tc>
      </w:tr>
      <w:tr w14:paraId="65485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248" w:type="dxa"/>
            <w:gridSpan w:val="4"/>
            <w:vAlign w:val="top"/>
          </w:tcPr>
          <w:p w14:paraId="75A23B13">
            <w:pPr>
              <w:pStyle w:val="2"/>
              <w:ind w:left="0" w:leftChars="0" w:firstLine="0" w:firstLineChars="0"/>
              <w:rPr>
                <w:rFonts w:hint="default" w:ascii="宋体" w:hAnsi="宋体" w:eastAsia="宋体" w:cs="宋体"/>
                <w:spacing w:val="14"/>
                <w:sz w:val="24"/>
                <w:szCs w:val="24"/>
                <w:lang w:val="en-US" w:eastAsia="zh-CN"/>
              </w:rPr>
            </w:pPr>
            <w:r>
              <w:rPr>
                <w:rFonts w:hint="eastAsia" w:ascii="宋体" w:hAnsi="宋体" w:eastAsia="宋体" w:cs="宋体"/>
                <w:b/>
                <w:bCs/>
                <w:spacing w:val="14"/>
                <w:sz w:val="24"/>
                <w:szCs w:val="24"/>
                <w:lang w:val="en-US" w:eastAsia="zh-CN"/>
              </w:rPr>
              <w:t>注：商务技术评审中除注明联合体牵头人需要提供印证资料的评分项外，其余评分项联合体投标的各方印证资料均可累计参与各项打分。</w:t>
            </w:r>
          </w:p>
        </w:tc>
      </w:tr>
    </w:tbl>
    <w:p w14:paraId="7D369E0C">
      <w:pPr>
        <w:spacing w:before="91" w:line="221" w:lineRule="auto"/>
        <w:ind w:left="700"/>
        <w:rPr>
          <w:rFonts w:hint="eastAsia" w:ascii="宋体" w:hAnsi="宋体" w:eastAsia="宋体" w:cs="宋体"/>
          <w:sz w:val="24"/>
          <w:szCs w:val="24"/>
        </w:rPr>
      </w:pPr>
      <w:r>
        <w:rPr>
          <w:rFonts w:hint="eastAsia" w:ascii="宋体" w:hAnsi="宋体" w:eastAsia="宋体" w:cs="宋体"/>
          <w:b/>
          <w:bCs/>
          <w:spacing w:val="-37"/>
          <w:sz w:val="24"/>
          <w:szCs w:val="24"/>
        </w:rPr>
        <w:t>23</w:t>
      </w:r>
      <w:r>
        <w:rPr>
          <w:rFonts w:hint="eastAsia" w:ascii="宋体" w:hAnsi="宋体" w:eastAsia="宋体" w:cs="宋体"/>
          <w:spacing w:val="50"/>
          <w:sz w:val="24"/>
          <w:szCs w:val="24"/>
        </w:rPr>
        <w:t xml:space="preserve"> </w:t>
      </w:r>
      <w:r>
        <w:rPr>
          <w:rFonts w:hint="eastAsia" w:ascii="宋体" w:hAnsi="宋体" w:eastAsia="宋体" w:cs="宋体"/>
          <w:b/>
          <w:bCs/>
          <w:spacing w:val="-37"/>
          <w:sz w:val="24"/>
          <w:szCs w:val="24"/>
        </w:rPr>
        <w:t>对投标文件进行初审，有下列情形之一的，其投标作为</w:t>
      </w:r>
      <w:r>
        <w:rPr>
          <w:rFonts w:hint="eastAsia" w:ascii="宋体" w:hAnsi="宋体" w:eastAsia="宋体" w:cs="宋体"/>
          <w:b/>
          <w:bCs/>
          <w:spacing w:val="-38"/>
          <w:sz w:val="24"/>
          <w:szCs w:val="24"/>
        </w:rPr>
        <w:t>废标</w:t>
      </w:r>
    </w:p>
    <w:p w14:paraId="560E4145">
      <w:pPr>
        <w:spacing w:before="66" w:line="283" w:lineRule="auto"/>
        <w:ind w:left="184" w:right="91" w:firstLine="515"/>
        <w:rPr>
          <w:rFonts w:hint="eastAsia" w:ascii="宋体" w:hAnsi="宋体" w:eastAsia="宋体" w:cs="宋体"/>
          <w:sz w:val="24"/>
          <w:szCs w:val="24"/>
        </w:rPr>
      </w:pPr>
      <w:r>
        <w:rPr>
          <w:rFonts w:hint="eastAsia" w:ascii="宋体" w:hAnsi="宋体" w:eastAsia="宋体" w:cs="宋体"/>
          <w:spacing w:val="-2"/>
          <w:sz w:val="24"/>
          <w:szCs w:val="24"/>
        </w:rPr>
        <w:t>23.1</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招标文件规定必须提交的投标文件未按招标文件要求签字和盖章</w:t>
      </w:r>
      <w:r>
        <w:rPr>
          <w:rFonts w:hint="eastAsia" w:ascii="宋体" w:hAnsi="宋体" w:eastAsia="宋体" w:cs="宋体"/>
          <w:spacing w:val="-18"/>
          <w:sz w:val="24"/>
          <w:szCs w:val="24"/>
        </w:rPr>
        <w:t>的；</w:t>
      </w:r>
    </w:p>
    <w:p w14:paraId="0F5C7825">
      <w:pPr>
        <w:spacing w:before="225" w:line="284" w:lineRule="auto"/>
        <w:ind w:left="154" w:right="181" w:firstLine="545"/>
        <w:rPr>
          <w:rFonts w:hint="eastAsia" w:ascii="宋体" w:hAnsi="宋体" w:eastAsia="宋体" w:cs="宋体"/>
          <w:sz w:val="24"/>
          <w:szCs w:val="24"/>
        </w:rPr>
      </w:pPr>
      <w:r>
        <w:rPr>
          <w:rFonts w:hint="eastAsia" w:ascii="宋体" w:hAnsi="宋体" w:eastAsia="宋体" w:cs="宋体"/>
          <w:spacing w:val="-6"/>
          <w:sz w:val="24"/>
          <w:szCs w:val="24"/>
        </w:rPr>
        <w:t>23.2 投标文件未按招标文件要求编制填写，或内容不全、字迹模糊、</w:t>
      </w:r>
      <w:r>
        <w:rPr>
          <w:rFonts w:hint="eastAsia" w:ascii="宋体" w:hAnsi="宋体" w:eastAsia="宋体" w:cs="宋体"/>
          <w:spacing w:val="-3"/>
          <w:sz w:val="24"/>
          <w:szCs w:val="24"/>
        </w:rPr>
        <w:t>难以辨认的、或采用活页夹方式或未装订的投标文件；</w:t>
      </w:r>
    </w:p>
    <w:p w14:paraId="2C1A3FA9">
      <w:pPr>
        <w:spacing w:before="64" w:line="344" w:lineRule="auto"/>
        <w:ind w:left="235" w:leftChars="112" w:right="18" w:firstLine="202" w:firstLineChars="86"/>
        <w:rPr>
          <w:rFonts w:hint="eastAsia" w:ascii="宋体" w:hAnsi="宋体" w:eastAsia="宋体" w:cs="宋体"/>
          <w:sz w:val="24"/>
          <w:szCs w:val="24"/>
        </w:rPr>
      </w:pPr>
      <w:r>
        <w:rPr>
          <w:rFonts w:hint="eastAsia" w:ascii="宋体" w:hAnsi="宋体" w:eastAsia="宋体" w:cs="宋体"/>
          <w:spacing w:val="-2"/>
          <w:sz w:val="24"/>
          <w:szCs w:val="24"/>
        </w:rPr>
        <w:t>23.3</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未按招标文件规定递交投标保证金的、投标保证金金额</w:t>
      </w:r>
      <w:r>
        <w:rPr>
          <w:rFonts w:hint="eastAsia" w:ascii="宋体" w:hAnsi="宋体" w:eastAsia="宋体" w:cs="宋体"/>
          <w:spacing w:val="-3"/>
          <w:sz w:val="24"/>
          <w:szCs w:val="24"/>
        </w:rPr>
        <w:t>不足的、</w:t>
      </w:r>
      <w:r>
        <w:rPr>
          <w:rFonts w:hint="eastAsia" w:ascii="宋体" w:hAnsi="宋体" w:eastAsia="宋体" w:cs="宋体"/>
          <w:spacing w:val="1"/>
          <w:sz w:val="24"/>
          <w:szCs w:val="24"/>
        </w:rPr>
        <w:t>投标保证金形式不符合招标文件规定的、</w:t>
      </w:r>
      <w:r>
        <w:rPr>
          <w:rFonts w:hint="eastAsia" w:ascii="宋体" w:hAnsi="宋体" w:eastAsia="宋体" w:cs="宋体"/>
          <w:spacing w:val="-5"/>
          <w:sz w:val="24"/>
          <w:szCs w:val="24"/>
        </w:rPr>
        <w:t>不是招标文件指定的</w:t>
      </w:r>
      <w:r>
        <w:rPr>
          <w:rFonts w:hint="eastAsia" w:ascii="宋体" w:hAnsi="宋体" w:eastAsia="宋体" w:cs="宋体"/>
          <w:spacing w:val="-5"/>
          <w:sz w:val="24"/>
          <w:szCs w:val="24"/>
          <w:lang w:val="en-US" w:eastAsia="zh-CN"/>
        </w:rPr>
        <w:t>格式</w:t>
      </w:r>
      <w:r>
        <w:rPr>
          <w:rFonts w:hint="eastAsia" w:ascii="宋体" w:hAnsi="宋体" w:eastAsia="宋体" w:cs="宋体"/>
          <w:spacing w:val="-5"/>
          <w:sz w:val="24"/>
          <w:szCs w:val="24"/>
        </w:rPr>
        <w:t>的；</w:t>
      </w:r>
    </w:p>
    <w:p w14:paraId="001F4037">
      <w:pPr>
        <w:spacing w:before="44" w:line="284" w:lineRule="auto"/>
        <w:ind w:left="32" w:right="14" w:firstLine="513"/>
        <w:rPr>
          <w:rFonts w:hint="eastAsia" w:ascii="宋体" w:hAnsi="宋体" w:eastAsia="宋体" w:cs="宋体"/>
          <w:sz w:val="24"/>
          <w:szCs w:val="24"/>
        </w:rPr>
      </w:pPr>
      <w:r>
        <w:rPr>
          <w:rFonts w:hint="eastAsia" w:ascii="宋体" w:hAnsi="宋体" w:eastAsia="宋体" w:cs="宋体"/>
          <w:spacing w:val="5"/>
          <w:sz w:val="24"/>
          <w:szCs w:val="24"/>
        </w:rPr>
        <w:t>23.4 投标人不符合资格条件或未按招标文件规定提供资格证明文件</w:t>
      </w:r>
      <w:r>
        <w:rPr>
          <w:rFonts w:hint="eastAsia" w:ascii="宋体" w:hAnsi="宋体" w:eastAsia="宋体" w:cs="宋体"/>
          <w:spacing w:val="-18"/>
          <w:sz w:val="24"/>
          <w:szCs w:val="24"/>
        </w:rPr>
        <w:t>的；</w:t>
      </w:r>
    </w:p>
    <w:p w14:paraId="0AF62C14">
      <w:pPr>
        <w:spacing w:before="222" w:line="222" w:lineRule="auto"/>
        <w:ind w:left="546"/>
        <w:rPr>
          <w:rFonts w:hint="eastAsia" w:ascii="宋体" w:hAnsi="宋体" w:eastAsia="宋体" w:cs="宋体"/>
          <w:sz w:val="24"/>
          <w:szCs w:val="24"/>
        </w:rPr>
      </w:pPr>
      <w:r>
        <w:rPr>
          <w:rFonts w:hint="eastAsia" w:ascii="宋体" w:hAnsi="宋体" w:eastAsia="宋体" w:cs="宋体"/>
          <w:spacing w:val="-4"/>
          <w:sz w:val="24"/>
          <w:szCs w:val="24"/>
        </w:rPr>
        <w:t>23.5</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投标货物不符合招标文件规定条件或未提供证明文件的；</w:t>
      </w:r>
    </w:p>
    <w:p w14:paraId="32836817">
      <w:pPr>
        <w:spacing w:before="182" w:line="221" w:lineRule="auto"/>
        <w:ind w:left="546"/>
        <w:rPr>
          <w:rFonts w:hint="eastAsia" w:ascii="宋体" w:hAnsi="宋体" w:eastAsia="宋体" w:cs="宋体"/>
          <w:sz w:val="24"/>
          <w:szCs w:val="24"/>
        </w:rPr>
      </w:pPr>
      <w:r>
        <w:rPr>
          <w:rFonts w:hint="eastAsia" w:ascii="宋体" w:hAnsi="宋体" w:eastAsia="宋体" w:cs="宋体"/>
          <w:spacing w:val="-4"/>
          <w:sz w:val="24"/>
          <w:szCs w:val="24"/>
        </w:rPr>
        <w:t>23.6</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未能实质性响应招标文件商务和技术要</w:t>
      </w:r>
      <w:r>
        <w:rPr>
          <w:rFonts w:hint="eastAsia" w:ascii="宋体" w:hAnsi="宋体" w:eastAsia="宋体" w:cs="宋体"/>
          <w:spacing w:val="-5"/>
          <w:sz w:val="24"/>
          <w:szCs w:val="24"/>
        </w:rPr>
        <w:t>求的；</w:t>
      </w:r>
    </w:p>
    <w:p w14:paraId="39E29274">
      <w:pPr>
        <w:spacing w:before="214" w:line="223" w:lineRule="auto"/>
        <w:ind w:left="546"/>
        <w:rPr>
          <w:rFonts w:hint="eastAsia" w:ascii="宋体" w:hAnsi="宋体" w:eastAsia="宋体" w:cs="宋体"/>
          <w:sz w:val="24"/>
          <w:szCs w:val="24"/>
        </w:rPr>
      </w:pPr>
      <w:r>
        <w:rPr>
          <w:rFonts w:hint="eastAsia" w:ascii="宋体" w:hAnsi="宋体" w:eastAsia="宋体" w:cs="宋体"/>
          <w:spacing w:val="-5"/>
          <w:sz w:val="24"/>
          <w:szCs w:val="24"/>
        </w:rPr>
        <w:t>23.7</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投标有效期不足的；</w:t>
      </w:r>
    </w:p>
    <w:p w14:paraId="52ADE233">
      <w:pPr>
        <w:spacing w:before="204" w:line="223" w:lineRule="auto"/>
        <w:ind w:left="546"/>
        <w:rPr>
          <w:rFonts w:hint="eastAsia" w:ascii="宋体" w:hAnsi="宋体" w:eastAsia="宋体" w:cs="宋体"/>
          <w:sz w:val="24"/>
          <w:szCs w:val="24"/>
          <w:highlight w:val="none"/>
        </w:rPr>
      </w:pPr>
      <w:r>
        <w:rPr>
          <w:rFonts w:hint="eastAsia" w:ascii="宋体" w:hAnsi="宋体" w:eastAsia="宋体" w:cs="宋体"/>
          <w:sz w:val="24"/>
          <w:szCs w:val="24"/>
          <w:highlight w:val="none"/>
        </w:rPr>
        <w:t>23.8</w:t>
      </w:r>
      <w:r>
        <w:rPr>
          <w:rFonts w:hint="eastAsia" w:ascii="宋体" w:hAnsi="宋体" w:eastAsia="宋体" w:cs="宋体"/>
          <w:spacing w:val="-21"/>
          <w:sz w:val="24"/>
          <w:szCs w:val="24"/>
          <w:highlight w:val="none"/>
        </w:rPr>
        <w:t xml:space="preserve"> </w:t>
      </w:r>
      <w:r>
        <w:rPr>
          <w:rFonts w:hint="eastAsia" w:ascii="宋体" w:hAnsi="宋体" w:eastAsia="宋体" w:cs="宋体"/>
          <w:sz w:val="24"/>
          <w:szCs w:val="24"/>
          <w:highlight w:val="none"/>
        </w:rPr>
        <w:t>投标报价货币不是</w:t>
      </w:r>
      <w:r>
        <w:rPr>
          <w:rFonts w:hint="eastAsia" w:ascii="宋体" w:hAnsi="宋体" w:eastAsia="宋体" w:cs="宋体"/>
          <w:sz w:val="24"/>
          <w:szCs w:val="24"/>
          <w:highlight w:val="none"/>
          <w:lang w:val="en-US" w:eastAsia="zh-CN"/>
        </w:rPr>
        <w:t>盈利率%</w:t>
      </w:r>
      <w:r>
        <w:rPr>
          <w:rFonts w:hint="eastAsia" w:ascii="宋体" w:hAnsi="宋体" w:eastAsia="宋体" w:cs="宋体"/>
          <w:sz w:val="24"/>
          <w:szCs w:val="24"/>
          <w:highlight w:val="none"/>
        </w:rPr>
        <w:t>的;</w:t>
      </w:r>
    </w:p>
    <w:p w14:paraId="146CB4A3">
      <w:pPr>
        <w:spacing w:before="226" w:line="222" w:lineRule="auto"/>
        <w:ind w:left="546"/>
        <w:rPr>
          <w:rFonts w:hint="eastAsia" w:ascii="宋体" w:hAnsi="宋体" w:eastAsia="宋体" w:cs="宋体"/>
          <w:sz w:val="24"/>
          <w:szCs w:val="24"/>
        </w:rPr>
      </w:pPr>
      <w:r>
        <w:rPr>
          <w:rFonts w:hint="eastAsia" w:ascii="宋体" w:hAnsi="宋体" w:eastAsia="宋体" w:cs="宋体"/>
          <w:spacing w:val="-4"/>
          <w:sz w:val="24"/>
          <w:szCs w:val="24"/>
        </w:rPr>
        <w:t>23.9</w:t>
      </w:r>
      <w:r>
        <w:rPr>
          <w:rFonts w:hint="eastAsia" w:ascii="宋体" w:hAnsi="宋体" w:eastAsia="宋体" w:cs="宋体"/>
          <w:spacing w:val="-24"/>
          <w:sz w:val="24"/>
          <w:szCs w:val="24"/>
        </w:rPr>
        <w:t xml:space="preserve"> </w:t>
      </w:r>
      <w:r>
        <w:rPr>
          <w:rFonts w:hint="eastAsia" w:ascii="宋体" w:hAnsi="宋体" w:eastAsia="宋体" w:cs="宋体"/>
          <w:spacing w:val="-4"/>
          <w:sz w:val="24"/>
          <w:szCs w:val="24"/>
        </w:rPr>
        <w:t>投标报价超过招标文件中规定的预算金额或者最高限价的；</w:t>
      </w:r>
    </w:p>
    <w:p w14:paraId="64206A46">
      <w:pPr>
        <w:spacing w:before="184" w:line="223" w:lineRule="auto"/>
        <w:ind w:left="546"/>
        <w:rPr>
          <w:rFonts w:hint="eastAsia" w:ascii="宋体" w:hAnsi="宋体" w:eastAsia="宋体" w:cs="宋体"/>
          <w:sz w:val="24"/>
          <w:szCs w:val="24"/>
        </w:rPr>
      </w:pPr>
      <w:r>
        <w:rPr>
          <w:rFonts w:hint="eastAsia" w:ascii="宋体" w:hAnsi="宋体" w:eastAsia="宋体" w:cs="宋体"/>
          <w:spacing w:val="-7"/>
          <w:sz w:val="24"/>
          <w:szCs w:val="24"/>
        </w:rPr>
        <w:t>23.10</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拆包投标或缺项漏项的；</w:t>
      </w:r>
    </w:p>
    <w:p w14:paraId="463B945F">
      <w:pPr>
        <w:spacing w:before="226" w:line="220" w:lineRule="auto"/>
        <w:ind w:left="546"/>
        <w:rPr>
          <w:rFonts w:hint="eastAsia" w:ascii="宋体" w:hAnsi="宋体" w:eastAsia="宋体" w:cs="宋体"/>
          <w:sz w:val="24"/>
          <w:szCs w:val="24"/>
        </w:rPr>
      </w:pPr>
      <w:r>
        <w:rPr>
          <w:rFonts w:hint="eastAsia" w:ascii="宋体" w:hAnsi="宋体" w:eastAsia="宋体" w:cs="宋体"/>
          <w:spacing w:val="-8"/>
          <w:sz w:val="24"/>
          <w:szCs w:val="24"/>
        </w:rPr>
        <w:t>23.11</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串通投标或弄虚作假或有其他违法行为的；</w:t>
      </w:r>
    </w:p>
    <w:p w14:paraId="10C7C285">
      <w:pPr>
        <w:spacing w:before="190" w:line="222" w:lineRule="auto"/>
        <w:ind w:left="546"/>
        <w:rPr>
          <w:rFonts w:hint="eastAsia" w:ascii="宋体" w:hAnsi="宋体" w:eastAsia="宋体" w:cs="宋体"/>
          <w:sz w:val="24"/>
          <w:szCs w:val="24"/>
        </w:rPr>
      </w:pPr>
      <w:r>
        <w:rPr>
          <w:rFonts w:hint="eastAsia" w:ascii="宋体" w:hAnsi="宋体" w:eastAsia="宋体" w:cs="宋体"/>
          <w:spacing w:val="-5"/>
          <w:sz w:val="24"/>
          <w:szCs w:val="24"/>
        </w:rPr>
        <w:t>23.12</w:t>
      </w:r>
      <w:r>
        <w:rPr>
          <w:rFonts w:hint="eastAsia" w:ascii="宋体" w:hAnsi="宋体" w:eastAsia="宋体" w:cs="宋体"/>
          <w:spacing w:val="-25"/>
          <w:sz w:val="24"/>
          <w:szCs w:val="24"/>
        </w:rPr>
        <w:t xml:space="preserve"> </w:t>
      </w:r>
      <w:r>
        <w:rPr>
          <w:rFonts w:hint="eastAsia" w:ascii="宋体" w:hAnsi="宋体" w:eastAsia="宋体" w:cs="宋体"/>
          <w:spacing w:val="-5"/>
          <w:sz w:val="24"/>
          <w:szCs w:val="24"/>
        </w:rPr>
        <w:t>未按评标委员会要求澄清、说明或补正的；</w:t>
      </w:r>
    </w:p>
    <w:p w14:paraId="4D8BE452">
      <w:pPr>
        <w:spacing w:before="230" w:line="281" w:lineRule="auto"/>
        <w:ind w:right="8" w:firstLine="546"/>
        <w:rPr>
          <w:rFonts w:hint="eastAsia" w:ascii="宋体" w:hAnsi="宋体" w:eastAsia="宋体" w:cs="宋体"/>
          <w:sz w:val="24"/>
          <w:szCs w:val="24"/>
        </w:rPr>
      </w:pPr>
      <w:r>
        <w:rPr>
          <w:rFonts w:hint="eastAsia" w:ascii="宋体" w:hAnsi="宋体" w:eastAsia="宋体" w:cs="宋体"/>
          <w:spacing w:val="1"/>
          <w:sz w:val="24"/>
          <w:szCs w:val="24"/>
        </w:rPr>
        <w:t>23.13 未按评标委员会的要求在评标现场合理的时间内提供书面说明</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rPr>
        <w:t>（必要时提交相关证明材料</w:t>
      </w:r>
      <w:r>
        <w:rPr>
          <w:rFonts w:hint="eastAsia" w:ascii="宋体" w:hAnsi="宋体" w:eastAsia="宋体" w:cs="宋体"/>
          <w:spacing w:val="34"/>
          <w:sz w:val="24"/>
          <w:szCs w:val="24"/>
        </w:rPr>
        <w:t>），</w:t>
      </w:r>
      <w:r>
        <w:rPr>
          <w:rFonts w:hint="eastAsia" w:ascii="宋体" w:hAnsi="宋体" w:eastAsia="宋体" w:cs="宋体"/>
          <w:spacing w:val="-4"/>
          <w:sz w:val="24"/>
          <w:szCs w:val="24"/>
        </w:rPr>
        <w:t>或不能证明其报价合理性的；</w:t>
      </w:r>
    </w:p>
    <w:p w14:paraId="3729F908">
      <w:pPr>
        <w:spacing w:before="231" w:line="223" w:lineRule="auto"/>
        <w:ind w:left="546"/>
        <w:rPr>
          <w:rFonts w:hint="eastAsia" w:ascii="宋体" w:hAnsi="宋体" w:eastAsia="宋体" w:cs="宋体"/>
          <w:sz w:val="24"/>
          <w:szCs w:val="24"/>
        </w:rPr>
      </w:pPr>
      <w:r>
        <w:rPr>
          <w:rFonts w:hint="eastAsia" w:ascii="宋体" w:hAnsi="宋体" w:eastAsia="宋体" w:cs="宋体"/>
          <w:spacing w:val="-5"/>
          <w:sz w:val="24"/>
          <w:szCs w:val="24"/>
        </w:rPr>
        <w:t>23.14 未按评标委员会的要求确认修正后的投标报价</w:t>
      </w:r>
      <w:r>
        <w:rPr>
          <w:rFonts w:hint="eastAsia" w:ascii="宋体" w:hAnsi="宋体" w:eastAsia="宋体" w:cs="宋体"/>
          <w:spacing w:val="-6"/>
          <w:sz w:val="24"/>
          <w:szCs w:val="24"/>
        </w:rPr>
        <w:t>的；</w:t>
      </w:r>
    </w:p>
    <w:p w14:paraId="27591ED3">
      <w:pPr>
        <w:spacing w:before="183" w:line="222" w:lineRule="auto"/>
        <w:ind w:left="546"/>
        <w:rPr>
          <w:rFonts w:hint="eastAsia" w:ascii="宋体" w:hAnsi="宋体" w:eastAsia="宋体" w:cs="宋体"/>
          <w:sz w:val="24"/>
          <w:szCs w:val="24"/>
        </w:rPr>
      </w:pPr>
      <w:r>
        <w:rPr>
          <w:rFonts w:hint="eastAsia" w:ascii="宋体" w:hAnsi="宋体" w:eastAsia="宋体" w:cs="宋体"/>
          <w:spacing w:val="-4"/>
          <w:sz w:val="24"/>
          <w:szCs w:val="24"/>
        </w:rPr>
        <w:t>23.15</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投标文件含有采购人不能接受的附加条件的；</w:t>
      </w:r>
    </w:p>
    <w:p w14:paraId="7BDB93FA">
      <w:pPr>
        <w:spacing w:before="208" w:line="222" w:lineRule="auto"/>
        <w:ind w:left="546"/>
        <w:rPr>
          <w:rFonts w:hint="eastAsia" w:ascii="宋体" w:hAnsi="宋体" w:eastAsia="宋体" w:cs="宋体"/>
          <w:sz w:val="24"/>
          <w:szCs w:val="24"/>
        </w:rPr>
      </w:pPr>
      <w:r>
        <w:rPr>
          <w:rFonts w:hint="eastAsia" w:ascii="宋体" w:hAnsi="宋体" w:eastAsia="宋体" w:cs="宋体"/>
          <w:spacing w:val="-3"/>
          <w:sz w:val="24"/>
          <w:szCs w:val="24"/>
        </w:rPr>
        <w:t>23.16</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违反国家法律、法规和招标文件规定的其他无效情形。</w:t>
      </w:r>
    </w:p>
    <w:p w14:paraId="314BCB30">
      <w:pPr>
        <w:spacing w:before="309" w:line="223" w:lineRule="auto"/>
        <w:ind w:left="546"/>
        <w:rPr>
          <w:rFonts w:hint="eastAsia" w:ascii="宋体" w:hAnsi="宋体" w:eastAsia="宋体" w:cs="宋体"/>
          <w:sz w:val="24"/>
          <w:szCs w:val="24"/>
        </w:rPr>
      </w:pPr>
      <w:r>
        <w:rPr>
          <w:rFonts w:hint="eastAsia" w:ascii="宋体" w:hAnsi="宋体" w:eastAsia="宋体" w:cs="宋体"/>
          <w:b/>
          <w:bCs/>
          <w:spacing w:val="-12"/>
          <w:sz w:val="24"/>
          <w:szCs w:val="24"/>
        </w:rPr>
        <w:t>24</w:t>
      </w:r>
      <w:r>
        <w:rPr>
          <w:rFonts w:hint="eastAsia" w:ascii="宋体" w:hAnsi="宋体" w:eastAsia="宋体" w:cs="宋体"/>
          <w:spacing w:val="21"/>
          <w:sz w:val="24"/>
          <w:szCs w:val="24"/>
        </w:rPr>
        <w:t xml:space="preserve">  </w:t>
      </w:r>
      <w:r>
        <w:rPr>
          <w:rFonts w:hint="eastAsia" w:ascii="宋体" w:hAnsi="宋体" w:eastAsia="宋体" w:cs="宋体"/>
          <w:b/>
          <w:bCs/>
          <w:spacing w:val="-12"/>
          <w:sz w:val="24"/>
          <w:szCs w:val="24"/>
        </w:rPr>
        <w:t>评标报告</w:t>
      </w:r>
    </w:p>
    <w:p w14:paraId="2DDF0DAF">
      <w:pPr>
        <w:spacing w:before="163" w:line="301" w:lineRule="auto"/>
        <w:ind w:right="9" w:firstLine="545"/>
        <w:rPr>
          <w:rFonts w:hint="eastAsia" w:ascii="宋体" w:hAnsi="宋体" w:eastAsia="宋体" w:cs="宋体"/>
          <w:sz w:val="24"/>
          <w:szCs w:val="24"/>
        </w:rPr>
      </w:pPr>
      <w:r>
        <w:rPr>
          <w:rFonts w:hint="eastAsia" w:ascii="宋体" w:hAnsi="宋体" w:eastAsia="宋体" w:cs="宋体"/>
          <w:spacing w:val="-2"/>
          <w:sz w:val="24"/>
          <w:szCs w:val="24"/>
        </w:rPr>
        <w:t>24.1</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评标委员会应向招标人提交书面评标报告。评标</w:t>
      </w:r>
      <w:r>
        <w:rPr>
          <w:rFonts w:hint="eastAsia" w:ascii="宋体" w:hAnsi="宋体" w:eastAsia="宋体" w:cs="宋体"/>
          <w:spacing w:val="-3"/>
          <w:sz w:val="24"/>
          <w:szCs w:val="24"/>
        </w:rPr>
        <w:t>报告应全面反映</w:t>
      </w:r>
      <w:r>
        <w:rPr>
          <w:rFonts w:hint="eastAsia" w:ascii="宋体" w:hAnsi="宋体" w:eastAsia="宋体" w:cs="宋体"/>
          <w:spacing w:val="-2"/>
          <w:sz w:val="24"/>
          <w:szCs w:val="24"/>
        </w:rPr>
        <w:t>评标过程和中标物品、中标价格、中标人或中标候选人的情况。</w:t>
      </w:r>
    </w:p>
    <w:p w14:paraId="7160A74A">
      <w:pPr>
        <w:spacing w:before="23" w:line="223" w:lineRule="auto"/>
        <w:ind w:left="546"/>
        <w:rPr>
          <w:rFonts w:hint="eastAsia" w:ascii="宋体" w:hAnsi="宋体" w:eastAsia="宋体" w:cs="宋体"/>
          <w:sz w:val="24"/>
          <w:szCs w:val="24"/>
        </w:rPr>
      </w:pPr>
      <w:r>
        <w:rPr>
          <w:rFonts w:hint="eastAsia" w:ascii="宋体" w:hAnsi="宋体" w:eastAsia="宋体" w:cs="宋体"/>
          <w:b/>
          <w:bCs/>
          <w:spacing w:val="-10"/>
          <w:sz w:val="24"/>
          <w:szCs w:val="24"/>
        </w:rPr>
        <w:t>25</w:t>
      </w:r>
      <w:r>
        <w:rPr>
          <w:rFonts w:hint="eastAsia" w:ascii="宋体" w:hAnsi="宋体" w:eastAsia="宋体" w:cs="宋体"/>
          <w:spacing w:val="21"/>
          <w:sz w:val="24"/>
          <w:szCs w:val="24"/>
        </w:rPr>
        <w:t xml:space="preserve">  </w:t>
      </w:r>
      <w:r>
        <w:rPr>
          <w:rFonts w:hint="eastAsia" w:ascii="宋体" w:hAnsi="宋体" w:eastAsia="宋体" w:cs="宋体"/>
          <w:b/>
          <w:bCs/>
          <w:spacing w:val="-10"/>
          <w:sz w:val="24"/>
          <w:szCs w:val="24"/>
        </w:rPr>
        <w:t>评标的有关要求</w:t>
      </w:r>
    </w:p>
    <w:p w14:paraId="18CEAE6C">
      <w:pPr>
        <w:spacing w:before="162" w:line="277" w:lineRule="auto"/>
        <w:ind w:firstLine="545"/>
        <w:rPr>
          <w:rFonts w:hint="eastAsia" w:ascii="宋体" w:hAnsi="宋体" w:eastAsia="宋体" w:cs="宋体"/>
          <w:sz w:val="24"/>
          <w:szCs w:val="24"/>
        </w:rPr>
      </w:pPr>
      <w:r>
        <w:rPr>
          <w:rFonts w:hint="eastAsia" w:ascii="宋体" w:hAnsi="宋体" w:eastAsia="宋体" w:cs="宋体"/>
          <w:spacing w:val="-3"/>
          <w:sz w:val="24"/>
          <w:szCs w:val="24"/>
        </w:rPr>
        <w:t>25.1 评标过程严格保密。评标委员会成员和参与评标的有关人员不得</w:t>
      </w:r>
      <w:r>
        <w:rPr>
          <w:rFonts w:hint="eastAsia" w:ascii="宋体" w:hAnsi="宋体" w:eastAsia="宋体" w:cs="宋体"/>
          <w:spacing w:val="1"/>
          <w:sz w:val="24"/>
          <w:szCs w:val="24"/>
        </w:rPr>
        <w:t>将与评标有关的情况包括有关投标文件的评审、澄清、评估和比较中标候</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选人的推荐情况等透露给任一投标方或与上述评标工作无关的人员。</w:t>
      </w:r>
    </w:p>
    <w:p w14:paraId="2C560CB3">
      <w:pPr>
        <w:spacing w:before="164" w:line="301" w:lineRule="auto"/>
        <w:ind w:left="73" w:right="14" w:firstLine="476"/>
        <w:rPr>
          <w:rFonts w:hint="eastAsia" w:ascii="宋体" w:hAnsi="宋体" w:eastAsia="宋体" w:cs="宋体"/>
          <w:spacing w:val="-4"/>
          <w:sz w:val="24"/>
          <w:szCs w:val="24"/>
        </w:rPr>
      </w:pPr>
      <w:r>
        <w:rPr>
          <w:rFonts w:hint="eastAsia" w:ascii="宋体" w:hAnsi="宋体" w:eastAsia="宋体" w:cs="宋体"/>
          <w:spacing w:val="5"/>
          <w:sz w:val="24"/>
          <w:szCs w:val="24"/>
        </w:rPr>
        <w:t>25.2 投标人在评标过程中所进行的试图影响评标结果的一切不符合</w:t>
      </w:r>
      <w:r>
        <w:rPr>
          <w:rFonts w:hint="eastAsia" w:ascii="宋体" w:hAnsi="宋体" w:eastAsia="宋体" w:cs="宋体"/>
          <w:spacing w:val="-3"/>
          <w:sz w:val="24"/>
          <w:szCs w:val="24"/>
        </w:rPr>
        <w:t>法律或招标规定的活动，都可能导致其投标被拒</w:t>
      </w:r>
      <w:r>
        <w:rPr>
          <w:rFonts w:hint="eastAsia" w:ascii="宋体" w:hAnsi="宋体" w:eastAsia="宋体" w:cs="宋体"/>
          <w:spacing w:val="-4"/>
          <w:sz w:val="24"/>
          <w:szCs w:val="24"/>
        </w:rPr>
        <w:t>绝。</w:t>
      </w:r>
    </w:p>
    <w:p w14:paraId="516837E0">
      <w:pPr>
        <w:spacing w:before="164" w:line="301" w:lineRule="auto"/>
        <w:ind w:left="73" w:right="14" w:firstLine="476"/>
        <w:rPr>
          <w:rFonts w:hint="eastAsia" w:ascii="宋体" w:hAnsi="宋体" w:eastAsia="宋体" w:cs="宋体"/>
          <w:sz w:val="24"/>
          <w:szCs w:val="24"/>
        </w:rPr>
      </w:pPr>
      <w:r>
        <w:rPr>
          <w:rFonts w:hint="eastAsia" w:ascii="宋体" w:hAnsi="宋体" w:eastAsia="宋体" w:cs="宋体"/>
          <w:spacing w:val="-3"/>
          <w:sz w:val="24"/>
          <w:szCs w:val="24"/>
        </w:rPr>
        <w:t>25.3 评标委员会向招标人报告评标情况及结果。根</w:t>
      </w:r>
      <w:r>
        <w:rPr>
          <w:rFonts w:hint="eastAsia" w:ascii="宋体" w:hAnsi="宋体" w:eastAsia="宋体" w:cs="宋体"/>
          <w:spacing w:val="-4"/>
          <w:sz w:val="24"/>
          <w:szCs w:val="24"/>
        </w:rPr>
        <w:t>据有关规定，对未</w:t>
      </w:r>
      <w:r>
        <w:rPr>
          <w:rFonts w:hint="eastAsia" w:ascii="宋体" w:hAnsi="宋体" w:eastAsia="宋体" w:cs="宋体"/>
          <w:spacing w:val="-11"/>
          <w:sz w:val="24"/>
          <w:szCs w:val="24"/>
        </w:rPr>
        <w:t>中标单位不作任何解释。</w:t>
      </w:r>
    </w:p>
    <w:p w14:paraId="2EC336F8">
      <w:pPr>
        <w:spacing w:before="24" w:line="222" w:lineRule="auto"/>
        <w:ind w:left="549"/>
        <w:rPr>
          <w:rFonts w:hint="eastAsia" w:ascii="宋体" w:hAnsi="宋体" w:eastAsia="宋体" w:cs="宋体"/>
          <w:sz w:val="24"/>
          <w:szCs w:val="24"/>
        </w:rPr>
      </w:pPr>
      <w:r>
        <w:rPr>
          <w:rFonts w:hint="eastAsia" w:ascii="宋体" w:hAnsi="宋体" w:eastAsia="宋体" w:cs="宋体"/>
          <w:b/>
          <w:bCs/>
          <w:spacing w:val="-10"/>
          <w:sz w:val="24"/>
          <w:szCs w:val="24"/>
        </w:rPr>
        <w:t>26</w:t>
      </w:r>
      <w:r>
        <w:rPr>
          <w:rFonts w:hint="eastAsia" w:ascii="宋体" w:hAnsi="宋体" w:eastAsia="宋体" w:cs="宋体"/>
          <w:spacing w:val="46"/>
          <w:sz w:val="24"/>
          <w:szCs w:val="24"/>
        </w:rPr>
        <w:t xml:space="preserve"> </w:t>
      </w:r>
      <w:r>
        <w:rPr>
          <w:rFonts w:hint="eastAsia" w:ascii="宋体" w:hAnsi="宋体" w:eastAsia="宋体" w:cs="宋体"/>
          <w:b/>
          <w:bCs/>
          <w:spacing w:val="-10"/>
          <w:sz w:val="24"/>
          <w:szCs w:val="24"/>
        </w:rPr>
        <w:t>采购政策功能落实</w:t>
      </w:r>
    </w:p>
    <w:p w14:paraId="2E8EBD03">
      <w:pPr>
        <w:spacing w:before="142" w:line="223" w:lineRule="auto"/>
        <w:ind w:left="584"/>
        <w:rPr>
          <w:rFonts w:hint="eastAsia" w:ascii="宋体" w:hAnsi="宋体" w:eastAsia="宋体" w:cs="宋体"/>
          <w:sz w:val="24"/>
          <w:szCs w:val="24"/>
        </w:rPr>
      </w:pPr>
      <w:r>
        <w:rPr>
          <w:rFonts w:hint="eastAsia" w:ascii="宋体" w:hAnsi="宋体" w:eastAsia="宋体" w:cs="宋体"/>
          <w:spacing w:val="-5"/>
          <w:sz w:val="24"/>
          <w:szCs w:val="24"/>
        </w:rPr>
        <w:t>1.小微型企业价格扣除</w:t>
      </w:r>
    </w:p>
    <w:p w14:paraId="1E653624">
      <w:pPr>
        <w:spacing w:before="165" w:line="263" w:lineRule="auto"/>
        <w:ind w:left="1" w:right="3" w:firstLine="558"/>
        <w:rPr>
          <w:rFonts w:hint="eastAsia" w:ascii="宋体" w:hAnsi="宋体" w:eastAsia="宋体" w:cs="宋体"/>
          <w:sz w:val="24"/>
          <w:szCs w:val="24"/>
        </w:rPr>
      </w:pPr>
      <w:r>
        <w:rPr>
          <w:rFonts w:hint="eastAsia" w:ascii="宋体" w:hAnsi="宋体" w:eastAsia="宋体" w:cs="宋体"/>
          <w:spacing w:val="-7"/>
          <w:sz w:val="24"/>
          <w:szCs w:val="24"/>
        </w:rPr>
        <w:t>（1）超过</w:t>
      </w:r>
      <w:r>
        <w:rPr>
          <w:rFonts w:hint="eastAsia" w:ascii="宋体" w:hAnsi="宋体" w:eastAsia="宋体" w:cs="宋体"/>
          <w:spacing w:val="-30"/>
          <w:sz w:val="24"/>
          <w:szCs w:val="24"/>
        </w:rPr>
        <w:t xml:space="preserve"> </w:t>
      </w:r>
      <w:r>
        <w:rPr>
          <w:rFonts w:hint="eastAsia" w:ascii="宋体" w:hAnsi="宋体" w:eastAsia="宋体" w:cs="宋体"/>
          <w:spacing w:val="-7"/>
          <w:sz w:val="24"/>
          <w:szCs w:val="24"/>
        </w:rPr>
        <w:t>200</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万元的货物和服务采购项目、超过</w:t>
      </w:r>
      <w:r>
        <w:rPr>
          <w:rFonts w:hint="eastAsia" w:ascii="宋体" w:hAnsi="宋体" w:eastAsia="宋体" w:cs="宋体"/>
          <w:spacing w:val="-62"/>
          <w:sz w:val="24"/>
          <w:szCs w:val="24"/>
        </w:rPr>
        <w:t xml:space="preserve"> </w:t>
      </w:r>
      <w:r>
        <w:rPr>
          <w:rFonts w:hint="eastAsia" w:ascii="宋体" w:hAnsi="宋体" w:eastAsia="宋体" w:cs="宋体"/>
          <w:spacing w:val="-7"/>
          <w:sz w:val="24"/>
          <w:szCs w:val="24"/>
        </w:rPr>
        <w:t>400</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万元的工程采购</w:t>
      </w:r>
      <w:r>
        <w:rPr>
          <w:rFonts w:hint="eastAsia" w:ascii="宋体" w:hAnsi="宋体" w:eastAsia="宋体" w:cs="宋体"/>
          <w:spacing w:val="2"/>
          <w:sz w:val="24"/>
          <w:szCs w:val="24"/>
        </w:rPr>
        <w:t>项目中适宜由中小企业提供的，预留该部分采购项目预算总额的</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40%以上</w:t>
      </w:r>
      <w:r>
        <w:rPr>
          <w:rFonts w:hint="eastAsia" w:ascii="宋体" w:hAnsi="宋体" w:eastAsia="宋体" w:cs="宋体"/>
          <w:spacing w:val="-2"/>
          <w:sz w:val="24"/>
          <w:szCs w:val="24"/>
        </w:rPr>
        <w:t>专门面向中小企业采购，其中预留给小微企业的比例不低于</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60%。</w:t>
      </w:r>
    </w:p>
    <w:p w14:paraId="45D7AF26">
      <w:pPr>
        <w:spacing w:before="233" w:line="287" w:lineRule="auto"/>
        <w:ind w:right="1" w:firstLine="641"/>
        <w:rPr>
          <w:rFonts w:hint="eastAsia" w:ascii="宋体" w:hAnsi="宋体" w:eastAsia="宋体" w:cs="宋体"/>
          <w:sz w:val="24"/>
          <w:szCs w:val="24"/>
        </w:rPr>
      </w:pPr>
      <w:r>
        <w:rPr>
          <w:rFonts w:hint="eastAsia" w:ascii="宋体" w:hAnsi="宋体" w:eastAsia="宋体" w:cs="宋体"/>
          <w:spacing w:val="-6"/>
          <w:sz w:val="24"/>
          <w:szCs w:val="24"/>
        </w:rPr>
        <w:t>(2)对于未预留份额专门面向中小企业的采购项目，以及预留份额项目</w:t>
      </w:r>
      <w:r>
        <w:rPr>
          <w:rFonts w:hint="eastAsia" w:ascii="宋体" w:hAnsi="宋体" w:eastAsia="宋体" w:cs="宋体"/>
          <w:spacing w:val="1"/>
          <w:sz w:val="24"/>
          <w:szCs w:val="24"/>
        </w:rPr>
        <w:t>中的非预留部分采购包，采购人、采购代理机构应当对符合规定的小微企</w:t>
      </w:r>
      <w:r>
        <w:rPr>
          <w:rFonts w:hint="eastAsia" w:ascii="宋体" w:hAnsi="宋体" w:eastAsia="宋体" w:cs="宋体"/>
          <w:spacing w:val="-3"/>
          <w:sz w:val="24"/>
          <w:szCs w:val="24"/>
        </w:rPr>
        <w:t>业报价给予 10%~20%（工程项目为3%~5%）的扣除，用扣除后的价格参加评</w:t>
      </w:r>
      <w:r>
        <w:rPr>
          <w:rFonts w:hint="eastAsia" w:ascii="宋体" w:hAnsi="宋体" w:eastAsia="宋体" w:cs="宋体"/>
          <w:spacing w:val="1"/>
          <w:sz w:val="24"/>
          <w:szCs w:val="24"/>
        </w:rPr>
        <w:t>审。适用招标投标法的政府采购工程建设项目，采用综合评估法但未采用低价优先法计算价格分的，评标时应当在采用原报价进行评分的基础上增</w:t>
      </w:r>
      <w:r>
        <w:rPr>
          <w:rFonts w:hint="eastAsia" w:ascii="宋体" w:hAnsi="宋体" w:eastAsia="宋体" w:cs="宋体"/>
          <w:spacing w:val="-5"/>
          <w:sz w:val="24"/>
          <w:szCs w:val="24"/>
        </w:rPr>
        <w:t>加其价格得分的</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3%~5%作为其价格分。</w:t>
      </w:r>
    </w:p>
    <w:p w14:paraId="0D48CFB1">
      <w:pPr>
        <w:spacing w:before="258" w:line="291" w:lineRule="auto"/>
        <w:ind w:right="2" w:firstLine="641"/>
        <w:rPr>
          <w:rFonts w:hint="eastAsia" w:ascii="宋体" w:hAnsi="宋体" w:eastAsia="宋体" w:cs="宋体"/>
          <w:sz w:val="24"/>
          <w:szCs w:val="24"/>
        </w:rPr>
      </w:pPr>
      <w:r>
        <w:rPr>
          <w:rFonts w:hint="eastAsia" w:ascii="宋体" w:hAnsi="宋体" w:eastAsia="宋体" w:cs="宋体"/>
          <w:spacing w:val="3"/>
          <w:sz w:val="24"/>
          <w:szCs w:val="24"/>
        </w:rPr>
        <w:t>(3)接受大中型企业与小微企业组成联合体或者允</w:t>
      </w:r>
      <w:r>
        <w:rPr>
          <w:rFonts w:hint="eastAsia" w:ascii="宋体" w:hAnsi="宋体" w:eastAsia="宋体" w:cs="宋体"/>
          <w:spacing w:val="2"/>
          <w:sz w:val="24"/>
          <w:szCs w:val="24"/>
        </w:rPr>
        <w:t>许大中型企业向一</w:t>
      </w:r>
      <w:r>
        <w:rPr>
          <w:rFonts w:hint="eastAsia" w:ascii="宋体" w:hAnsi="宋体" w:eastAsia="宋体" w:cs="宋体"/>
          <w:spacing w:val="1"/>
          <w:sz w:val="24"/>
          <w:szCs w:val="24"/>
        </w:rPr>
        <w:t>家或者多家小微企业分包的采购项目，对于联合协议或者分包意向协议约</w:t>
      </w:r>
      <w:r>
        <w:rPr>
          <w:rFonts w:hint="eastAsia" w:ascii="宋体" w:hAnsi="宋体" w:eastAsia="宋体" w:cs="宋体"/>
          <w:spacing w:val="2"/>
          <w:sz w:val="24"/>
          <w:szCs w:val="24"/>
        </w:rPr>
        <w:t>定小微企业的合同份额占到合同总金额</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40%以上的，采购人、采购代理机</w:t>
      </w:r>
      <w:r>
        <w:rPr>
          <w:rFonts w:hint="eastAsia" w:ascii="宋体" w:hAnsi="宋体" w:eastAsia="宋体" w:cs="宋体"/>
          <w:sz w:val="24"/>
          <w:szCs w:val="24"/>
        </w:rPr>
        <w:t xml:space="preserve"> </w:t>
      </w:r>
      <w:r>
        <w:rPr>
          <w:rFonts w:hint="eastAsia" w:ascii="宋体" w:hAnsi="宋体" w:eastAsia="宋体" w:cs="宋体"/>
          <w:spacing w:val="-5"/>
          <w:sz w:val="24"/>
          <w:szCs w:val="24"/>
        </w:rPr>
        <w:t>构应当对联合体或者大中型企业的报价给予</w:t>
      </w:r>
      <w:r>
        <w:rPr>
          <w:rFonts w:hint="eastAsia" w:ascii="宋体" w:hAnsi="宋体" w:eastAsia="宋体" w:cs="宋体"/>
          <w:spacing w:val="-57"/>
          <w:sz w:val="24"/>
          <w:szCs w:val="24"/>
        </w:rPr>
        <w:t xml:space="preserve"> </w:t>
      </w:r>
      <w:r>
        <w:rPr>
          <w:rFonts w:hint="eastAsia" w:ascii="宋体" w:hAnsi="宋体" w:eastAsia="宋体" w:cs="宋体"/>
          <w:spacing w:val="-5"/>
          <w:sz w:val="24"/>
          <w:szCs w:val="24"/>
        </w:rPr>
        <w:t>4%~6%（工程项目为 1%~2%）的</w:t>
      </w:r>
      <w:r>
        <w:rPr>
          <w:rFonts w:hint="eastAsia" w:ascii="宋体" w:hAnsi="宋体" w:eastAsia="宋体" w:cs="宋体"/>
          <w:sz w:val="24"/>
          <w:szCs w:val="24"/>
        </w:rPr>
        <w:t xml:space="preserve"> </w:t>
      </w:r>
      <w:r>
        <w:rPr>
          <w:rFonts w:hint="eastAsia" w:ascii="宋体" w:hAnsi="宋体" w:eastAsia="宋体" w:cs="宋体"/>
          <w:spacing w:val="1"/>
          <w:sz w:val="24"/>
          <w:szCs w:val="24"/>
        </w:rPr>
        <w:t>扣除，用扣除后的价格参加评审。适用招标投标法的政府采购工程建设项目，采用综合评估法但未采用低价优先法计算价格分的，评标时应当在采</w:t>
      </w:r>
      <w:r>
        <w:rPr>
          <w:rFonts w:hint="eastAsia" w:ascii="宋体" w:hAnsi="宋体" w:eastAsia="宋体" w:cs="宋体"/>
          <w:spacing w:val="-4"/>
          <w:sz w:val="24"/>
          <w:szCs w:val="24"/>
        </w:rPr>
        <w:t>用原报价进行评分的基础上增加其价格得分的 1%~2%作为其价格分。</w:t>
      </w:r>
    </w:p>
    <w:p w14:paraId="4F332B2E">
      <w:pPr>
        <w:spacing w:before="249" w:line="222" w:lineRule="auto"/>
        <w:ind w:left="560"/>
        <w:rPr>
          <w:rFonts w:hint="eastAsia" w:ascii="宋体" w:hAnsi="宋体" w:eastAsia="宋体" w:cs="宋体"/>
          <w:sz w:val="24"/>
          <w:szCs w:val="24"/>
        </w:rPr>
      </w:pPr>
      <w:r>
        <w:rPr>
          <w:rFonts w:hint="eastAsia" w:ascii="宋体" w:hAnsi="宋体" w:eastAsia="宋体" w:cs="宋体"/>
          <w:spacing w:val="-4"/>
          <w:sz w:val="24"/>
          <w:szCs w:val="24"/>
        </w:rPr>
        <w:t>（4）</w:t>
      </w:r>
      <w:r>
        <w:rPr>
          <w:rFonts w:hint="eastAsia" w:ascii="宋体" w:hAnsi="宋体" w:eastAsia="宋体" w:cs="宋体"/>
          <w:spacing w:val="-4"/>
          <w:sz w:val="24"/>
          <w:szCs w:val="24"/>
          <w:lang w:eastAsia="zh-CN"/>
        </w:rPr>
        <w:t>投标人</w:t>
      </w:r>
      <w:r>
        <w:rPr>
          <w:rFonts w:hint="eastAsia" w:ascii="宋体" w:hAnsi="宋体" w:eastAsia="宋体" w:cs="宋体"/>
          <w:spacing w:val="-4"/>
          <w:sz w:val="24"/>
          <w:szCs w:val="24"/>
        </w:rPr>
        <w:t>需按照采购文件的要求提供相应的《企业声明函》。</w:t>
      </w:r>
    </w:p>
    <w:p w14:paraId="19D2BAE5">
      <w:pPr>
        <w:spacing w:before="166" w:line="244" w:lineRule="auto"/>
        <w:ind w:right="21" w:firstLine="559"/>
        <w:rPr>
          <w:rFonts w:hint="eastAsia" w:ascii="宋体" w:hAnsi="宋体" w:eastAsia="宋体" w:cs="宋体"/>
          <w:sz w:val="24"/>
          <w:szCs w:val="24"/>
        </w:rPr>
      </w:pPr>
      <w:r>
        <w:rPr>
          <w:rFonts w:hint="eastAsia" w:ascii="宋体" w:hAnsi="宋体" w:eastAsia="宋体" w:cs="宋体"/>
          <w:spacing w:val="-4"/>
          <w:sz w:val="24"/>
          <w:szCs w:val="24"/>
        </w:rPr>
        <w:t>（5）企业标准请参照《关于印发中小企业划型标准规定的通知》（工</w:t>
      </w:r>
      <w:r>
        <w:rPr>
          <w:rFonts w:hint="eastAsia" w:ascii="宋体" w:hAnsi="宋体" w:eastAsia="宋体" w:cs="宋体"/>
          <w:spacing w:val="-5"/>
          <w:sz w:val="24"/>
          <w:szCs w:val="24"/>
        </w:rPr>
        <w:t>信部联企业[2011]300 号）文件规定自行填写。</w:t>
      </w:r>
    </w:p>
    <w:p w14:paraId="7F55C9E0">
      <w:pPr>
        <w:spacing w:before="186" w:line="260" w:lineRule="auto"/>
        <w:ind w:left="1" w:right="20" w:firstLine="558"/>
        <w:rPr>
          <w:rFonts w:hint="eastAsia" w:ascii="宋体" w:hAnsi="宋体" w:eastAsia="宋体" w:cs="宋体"/>
          <w:sz w:val="24"/>
          <w:szCs w:val="24"/>
        </w:rPr>
      </w:pPr>
      <w:r>
        <w:rPr>
          <w:rFonts w:hint="eastAsia" w:ascii="宋体" w:hAnsi="宋体" w:eastAsia="宋体" w:cs="宋体"/>
          <w:spacing w:val="-4"/>
          <w:sz w:val="24"/>
          <w:szCs w:val="24"/>
        </w:rPr>
        <w:t>（6）本项目由于资金和资源限制，根据《政府采购促进中小企业发展</w:t>
      </w:r>
      <w:r>
        <w:rPr>
          <w:rFonts w:hint="eastAsia" w:ascii="宋体" w:hAnsi="宋体" w:eastAsia="宋体" w:cs="宋体"/>
          <w:sz w:val="24"/>
          <w:szCs w:val="24"/>
        </w:rPr>
        <w:t>管理办法》第六条第三款情形“按照本办法规定预留采购份额无法确保充分供应、充分竞争，或者存在可能影响政府采购目标实</w:t>
      </w:r>
      <w:r>
        <w:rPr>
          <w:rFonts w:hint="eastAsia" w:ascii="宋体" w:hAnsi="宋体" w:eastAsia="宋体" w:cs="宋体"/>
          <w:spacing w:val="-1"/>
          <w:sz w:val="24"/>
          <w:szCs w:val="24"/>
        </w:rPr>
        <w:t>现的七情形”，故</w:t>
      </w:r>
      <w:r>
        <w:rPr>
          <w:rFonts w:hint="eastAsia" w:ascii="宋体" w:hAnsi="宋体" w:eastAsia="宋体" w:cs="宋体"/>
          <w:spacing w:val="-4"/>
          <w:sz w:val="24"/>
          <w:szCs w:val="24"/>
        </w:rPr>
        <w:t>本项目不面向中小企业预留。</w:t>
      </w:r>
    </w:p>
    <w:p w14:paraId="643877D6">
      <w:pPr>
        <w:spacing w:before="185" w:line="222" w:lineRule="auto"/>
        <w:ind w:left="549"/>
        <w:rPr>
          <w:rFonts w:hint="eastAsia" w:ascii="宋体" w:hAnsi="宋体" w:eastAsia="宋体" w:cs="宋体"/>
          <w:sz w:val="24"/>
          <w:szCs w:val="24"/>
        </w:rPr>
      </w:pPr>
      <w:r>
        <w:rPr>
          <w:rFonts w:hint="eastAsia" w:ascii="宋体" w:hAnsi="宋体" w:eastAsia="宋体" w:cs="宋体"/>
          <w:spacing w:val="-2"/>
          <w:sz w:val="24"/>
          <w:szCs w:val="24"/>
        </w:rPr>
        <w:t>2.残疾人福利单位价格扣除</w:t>
      </w:r>
    </w:p>
    <w:p w14:paraId="6C8DDFB3">
      <w:pPr>
        <w:spacing w:before="143" w:line="221" w:lineRule="auto"/>
        <w:ind w:firstLine="234" w:firstLineChars="100"/>
        <w:jc w:val="both"/>
        <w:rPr>
          <w:rFonts w:hint="eastAsia" w:ascii="宋体" w:hAnsi="宋体" w:eastAsia="宋体" w:cs="宋体"/>
          <w:sz w:val="24"/>
          <w:szCs w:val="24"/>
        </w:rPr>
      </w:pPr>
      <w:r>
        <w:rPr>
          <w:rFonts w:hint="eastAsia" w:ascii="宋体" w:hAnsi="宋体" w:eastAsia="宋体" w:cs="宋体"/>
          <w:spacing w:val="-3"/>
          <w:sz w:val="24"/>
          <w:szCs w:val="24"/>
        </w:rPr>
        <w:t>（1）本项目对残疾人福利性单位视同小型、微型企业</w:t>
      </w:r>
      <w:r>
        <w:rPr>
          <w:rFonts w:hint="eastAsia" w:ascii="宋体" w:hAnsi="宋体" w:eastAsia="宋体" w:cs="宋体"/>
          <w:spacing w:val="-4"/>
          <w:sz w:val="24"/>
          <w:szCs w:val="24"/>
        </w:rPr>
        <w:t>，给予10%的价格扣除，用扣除后的价格参与评审。</w:t>
      </w:r>
    </w:p>
    <w:p w14:paraId="4DED6146">
      <w:pPr>
        <w:spacing w:before="159" w:line="246" w:lineRule="auto"/>
        <w:ind w:left="4" w:right="220" w:firstLine="558"/>
        <w:rPr>
          <w:rFonts w:hint="eastAsia" w:ascii="宋体" w:hAnsi="宋体" w:eastAsia="宋体" w:cs="宋体"/>
          <w:sz w:val="24"/>
          <w:szCs w:val="24"/>
        </w:rPr>
      </w:pPr>
      <w:r>
        <w:rPr>
          <w:rFonts w:hint="eastAsia" w:ascii="宋体" w:hAnsi="宋体" w:eastAsia="宋体" w:cs="宋体"/>
          <w:spacing w:val="-4"/>
          <w:sz w:val="24"/>
          <w:szCs w:val="24"/>
        </w:rPr>
        <w:t>（2）残疾人福利单位需按照采购文件的要求提供《残疾人福利性单</w:t>
      </w:r>
      <w:r>
        <w:rPr>
          <w:rFonts w:hint="eastAsia" w:ascii="宋体" w:hAnsi="宋体" w:eastAsia="宋体" w:cs="宋体"/>
          <w:spacing w:val="-18"/>
          <w:sz w:val="24"/>
          <w:szCs w:val="24"/>
        </w:rPr>
        <w:t>位声明函》。</w:t>
      </w:r>
    </w:p>
    <w:p w14:paraId="375EFBD0">
      <w:pPr>
        <w:spacing w:before="212" w:line="246" w:lineRule="auto"/>
        <w:ind w:left="23" w:right="221" w:firstLine="539"/>
        <w:rPr>
          <w:rFonts w:hint="eastAsia" w:ascii="宋体" w:hAnsi="宋体" w:eastAsia="宋体" w:cs="宋体"/>
          <w:sz w:val="24"/>
          <w:szCs w:val="24"/>
        </w:rPr>
      </w:pPr>
      <w:r>
        <w:rPr>
          <w:rFonts w:hint="eastAsia" w:ascii="宋体" w:hAnsi="宋体" w:eastAsia="宋体" w:cs="宋体"/>
          <w:spacing w:val="-4"/>
          <w:sz w:val="24"/>
          <w:szCs w:val="24"/>
        </w:rPr>
        <w:t>（3）残疾人福利单位标准请参照《关于促进残疾人就业政府</w:t>
      </w:r>
      <w:r>
        <w:rPr>
          <w:rFonts w:hint="eastAsia" w:ascii="宋体" w:hAnsi="宋体" w:eastAsia="宋体" w:cs="宋体"/>
          <w:spacing w:val="-5"/>
          <w:sz w:val="24"/>
          <w:szCs w:val="24"/>
        </w:rPr>
        <w:t>采购政</w:t>
      </w:r>
      <w:r>
        <w:rPr>
          <w:rFonts w:hint="eastAsia" w:ascii="宋体" w:hAnsi="宋体" w:eastAsia="宋体" w:cs="宋体"/>
          <w:spacing w:val="-7"/>
          <w:sz w:val="24"/>
          <w:szCs w:val="24"/>
        </w:rPr>
        <w:t>策的通知》（财库〔2017〕141号）。</w:t>
      </w:r>
    </w:p>
    <w:p w14:paraId="0F0516E3">
      <w:pPr>
        <w:spacing w:before="189" w:line="223" w:lineRule="auto"/>
        <w:ind w:left="556"/>
        <w:rPr>
          <w:rFonts w:hint="eastAsia" w:ascii="宋体" w:hAnsi="宋体" w:eastAsia="宋体" w:cs="宋体"/>
          <w:sz w:val="24"/>
          <w:szCs w:val="24"/>
        </w:rPr>
      </w:pPr>
      <w:r>
        <w:rPr>
          <w:rFonts w:hint="eastAsia" w:ascii="宋体" w:hAnsi="宋体" w:eastAsia="宋体" w:cs="宋体"/>
          <w:spacing w:val="-2"/>
          <w:sz w:val="24"/>
          <w:szCs w:val="24"/>
        </w:rPr>
        <w:t>3.监狱和戒毒企业价格扣除</w:t>
      </w:r>
    </w:p>
    <w:p w14:paraId="47C1A3D0">
      <w:pPr>
        <w:spacing w:before="161" w:line="246" w:lineRule="auto"/>
        <w:ind w:left="25" w:right="108" w:firstLine="537"/>
        <w:rPr>
          <w:rFonts w:hint="eastAsia" w:ascii="宋体" w:hAnsi="宋体" w:eastAsia="宋体" w:cs="宋体"/>
          <w:sz w:val="24"/>
          <w:szCs w:val="24"/>
        </w:rPr>
      </w:pPr>
      <w:r>
        <w:rPr>
          <w:rFonts w:hint="eastAsia" w:ascii="宋体" w:hAnsi="宋体" w:eastAsia="宋体" w:cs="宋体"/>
          <w:spacing w:val="-9"/>
          <w:sz w:val="24"/>
          <w:szCs w:val="24"/>
        </w:rPr>
        <w:t>（1）本项目对监狱和戒毒企业（简称监狱企</w:t>
      </w:r>
      <w:r>
        <w:rPr>
          <w:rFonts w:hint="eastAsia" w:ascii="宋体" w:hAnsi="宋体" w:eastAsia="宋体" w:cs="宋体"/>
          <w:spacing w:val="-10"/>
          <w:sz w:val="24"/>
          <w:szCs w:val="24"/>
        </w:rPr>
        <w:t>业）视同小型、微型企业</w:t>
      </w:r>
      <w:r>
        <w:rPr>
          <w:rFonts w:hint="eastAsia" w:ascii="宋体" w:hAnsi="宋体" w:eastAsia="宋体" w:cs="宋体"/>
          <w:sz w:val="24"/>
          <w:szCs w:val="24"/>
        </w:rPr>
        <w:t xml:space="preserve"> </w:t>
      </w:r>
      <w:r>
        <w:rPr>
          <w:rFonts w:hint="eastAsia" w:ascii="宋体" w:hAnsi="宋体" w:eastAsia="宋体" w:cs="宋体"/>
          <w:spacing w:val="-7"/>
          <w:sz w:val="24"/>
          <w:szCs w:val="24"/>
        </w:rPr>
        <w:t>,给予10%的价格扣除，用扣除后的价格参与评审。</w:t>
      </w:r>
    </w:p>
    <w:p w14:paraId="75688349">
      <w:pPr>
        <w:spacing w:before="212" w:line="264" w:lineRule="auto"/>
        <w:ind w:left="9" w:right="122" w:firstLine="553"/>
        <w:rPr>
          <w:rFonts w:hint="eastAsia" w:ascii="宋体" w:hAnsi="宋体" w:eastAsia="宋体" w:cs="宋体"/>
          <w:sz w:val="24"/>
          <w:szCs w:val="24"/>
        </w:rPr>
      </w:pPr>
      <w:r>
        <w:rPr>
          <w:rFonts w:hint="eastAsia" w:ascii="宋体" w:hAnsi="宋体" w:eastAsia="宋体" w:cs="宋体"/>
          <w:spacing w:val="-3"/>
          <w:sz w:val="24"/>
          <w:szCs w:val="24"/>
        </w:rPr>
        <w:t>（2）监狱企业参加政府采购活动时，需提供由省级以上监狱管理局</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、戒毒管理局(含新疆生产建设兵团)出具的属于监狱企业的证明文件。</w:t>
      </w:r>
      <w:r>
        <w:rPr>
          <w:rFonts w:hint="eastAsia" w:ascii="宋体" w:hAnsi="宋体" w:eastAsia="宋体" w:cs="宋体"/>
          <w:spacing w:val="-4"/>
          <w:sz w:val="24"/>
          <w:szCs w:val="24"/>
          <w:lang w:eastAsia="zh-CN"/>
        </w:rPr>
        <w:t>投标人</w:t>
      </w:r>
      <w:r>
        <w:rPr>
          <w:rFonts w:hint="eastAsia" w:ascii="宋体" w:hAnsi="宋体" w:eastAsia="宋体" w:cs="宋体"/>
          <w:spacing w:val="-4"/>
          <w:sz w:val="24"/>
          <w:szCs w:val="24"/>
        </w:rPr>
        <w:t>如不提供上述证明文件，价格将不做相应扣除。</w:t>
      </w:r>
    </w:p>
    <w:p w14:paraId="00667570">
      <w:pPr>
        <w:spacing w:before="236" w:line="246" w:lineRule="auto"/>
        <w:ind w:left="21" w:right="244" w:firstLine="541"/>
        <w:rPr>
          <w:rFonts w:hint="eastAsia" w:ascii="宋体" w:hAnsi="宋体" w:eastAsia="宋体" w:cs="宋体"/>
          <w:sz w:val="24"/>
          <w:szCs w:val="24"/>
        </w:rPr>
      </w:pPr>
      <w:r>
        <w:rPr>
          <w:rFonts w:hint="eastAsia" w:ascii="宋体" w:hAnsi="宋体" w:eastAsia="宋体" w:cs="宋体"/>
          <w:spacing w:val="-5"/>
          <w:sz w:val="24"/>
          <w:szCs w:val="24"/>
        </w:rPr>
        <w:t>（3）监狱企业标准请参照《关于政府采购支持监狱企业发展有关问</w:t>
      </w:r>
      <w:r>
        <w:rPr>
          <w:rFonts w:hint="eastAsia" w:ascii="宋体" w:hAnsi="宋体" w:eastAsia="宋体" w:cs="宋体"/>
          <w:spacing w:val="-8"/>
          <w:sz w:val="24"/>
          <w:szCs w:val="24"/>
        </w:rPr>
        <w:t>题的通知》（财库[2014]68号）。</w:t>
      </w:r>
    </w:p>
    <w:p w14:paraId="43E6426E">
      <w:pPr>
        <w:spacing w:before="211" w:line="262" w:lineRule="auto"/>
        <w:ind w:left="9" w:right="211" w:firstLine="533"/>
        <w:rPr>
          <w:rFonts w:hint="eastAsia" w:ascii="宋体" w:hAnsi="宋体" w:eastAsia="宋体" w:cs="宋体"/>
          <w:sz w:val="24"/>
          <w:szCs w:val="24"/>
        </w:rPr>
      </w:pPr>
      <w:r>
        <w:rPr>
          <w:rFonts w:hint="eastAsia" w:ascii="宋体" w:hAnsi="宋体" w:eastAsia="宋体" w:cs="宋体"/>
          <w:spacing w:val="1"/>
          <w:sz w:val="24"/>
          <w:szCs w:val="24"/>
        </w:rPr>
        <w:t>4.残疾人福利单位、监狱企业属于小型、微型企业的，不重复享受</w:t>
      </w:r>
      <w:r>
        <w:rPr>
          <w:rFonts w:hint="eastAsia" w:ascii="宋体" w:hAnsi="宋体" w:eastAsia="宋体" w:cs="宋体"/>
          <w:spacing w:val="-14"/>
          <w:sz w:val="24"/>
          <w:szCs w:val="24"/>
        </w:rPr>
        <w:t>政策。</w:t>
      </w:r>
    </w:p>
    <w:p w14:paraId="4D7D98B3">
      <w:pPr>
        <w:spacing w:before="159" w:line="293" w:lineRule="auto"/>
        <w:ind w:right="50" w:firstLine="556"/>
        <w:rPr>
          <w:rFonts w:hint="eastAsia" w:ascii="宋体" w:hAnsi="宋体" w:eastAsia="宋体" w:cs="宋体"/>
          <w:sz w:val="24"/>
          <w:szCs w:val="24"/>
        </w:rPr>
      </w:pPr>
      <w:r>
        <w:rPr>
          <w:rFonts w:hint="eastAsia" w:ascii="宋体" w:hAnsi="宋体" w:eastAsia="宋体" w:cs="宋体"/>
          <w:spacing w:val="1"/>
          <w:sz w:val="24"/>
          <w:szCs w:val="24"/>
        </w:rPr>
        <w:t>5.大中型企业和其他自然人、法人或者其他组织并与小型、微型企</w:t>
      </w:r>
      <w:r>
        <w:rPr>
          <w:rFonts w:hint="eastAsia" w:ascii="宋体" w:hAnsi="宋体" w:eastAsia="宋体" w:cs="宋体"/>
          <w:spacing w:val="-1"/>
          <w:sz w:val="24"/>
          <w:szCs w:val="24"/>
        </w:rPr>
        <w:t>业（残疾人福利单位、监狱企业）组成联合体共同参加政府采购活动。</w:t>
      </w:r>
      <w:r>
        <w:rPr>
          <w:rFonts w:hint="eastAsia" w:ascii="宋体" w:hAnsi="宋体" w:eastAsia="宋体" w:cs="宋体"/>
          <w:sz w:val="24"/>
          <w:szCs w:val="24"/>
        </w:rPr>
        <w:t>联合协议中约定，小型、微型企业（残疾人福利单位、监狱企业）的协</w:t>
      </w:r>
      <w:r>
        <w:rPr>
          <w:rFonts w:hint="eastAsia" w:ascii="宋体" w:hAnsi="宋体" w:eastAsia="宋体" w:cs="宋体"/>
          <w:spacing w:val="-2"/>
          <w:sz w:val="24"/>
          <w:szCs w:val="24"/>
        </w:rPr>
        <w:t>议合同金额占到联合体协议合同总金额</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30</w:t>
      </w:r>
      <w:r>
        <w:rPr>
          <w:rFonts w:hint="eastAsia" w:ascii="宋体" w:hAnsi="宋体" w:eastAsia="宋体" w:cs="宋体"/>
          <w:spacing w:val="-3"/>
          <w:sz w:val="24"/>
          <w:szCs w:val="24"/>
        </w:rPr>
        <w:t>%以上的，给予联合体1%的价格扣除，用扣除后的价格参与评审。</w:t>
      </w:r>
    </w:p>
    <w:p w14:paraId="2C7EF021">
      <w:pPr>
        <w:spacing w:before="177" w:line="262" w:lineRule="auto"/>
        <w:ind w:left="20" w:right="130" w:firstLine="527"/>
        <w:rPr>
          <w:rFonts w:hint="eastAsia" w:ascii="宋体" w:hAnsi="宋体" w:eastAsia="宋体" w:cs="宋体"/>
          <w:sz w:val="24"/>
          <w:szCs w:val="24"/>
        </w:rPr>
      </w:pPr>
      <w:r>
        <w:rPr>
          <w:rFonts w:hint="eastAsia" w:ascii="宋体" w:hAnsi="宋体" w:eastAsia="宋体" w:cs="宋体"/>
          <w:spacing w:val="-5"/>
          <w:sz w:val="24"/>
          <w:szCs w:val="24"/>
        </w:rPr>
        <w:t>6.联合体各方均为小型、微型企业（残疾人福利单位、监狱企</w:t>
      </w:r>
      <w:r>
        <w:rPr>
          <w:rFonts w:hint="eastAsia" w:ascii="宋体" w:hAnsi="宋体" w:eastAsia="宋体" w:cs="宋体"/>
          <w:spacing w:val="-6"/>
          <w:sz w:val="24"/>
          <w:szCs w:val="24"/>
        </w:rPr>
        <w:t>业）的</w:t>
      </w:r>
      <w:r>
        <w:rPr>
          <w:rFonts w:hint="eastAsia" w:ascii="宋体" w:hAnsi="宋体" w:eastAsia="宋体" w:cs="宋体"/>
          <w:spacing w:val="-8"/>
          <w:sz w:val="24"/>
          <w:szCs w:val="24"/>
        </w:rPr>
        <w:t>,联合体享受 1%价格扣除，用扣除后的价</w:t>
      </w:r>
      <w:r>
        <w:rPr>
          <w:rFonts w:hint="eastAsia" w:ascii="宋体" w:hAnsi="宋体" w:eastAsia="宋体" w:cs="宋体"/>
          <w:spacing w:val="-9"/>
          <w:sz w:val="24"/>
          <w:szCs w:val="24"/>
        </w:rPr>
        <w:t>格参与评审。</w:t>
      </w:r>
    </w:p>
    <w:p w14:paraId="33D0FA82">
      <w:pPr>
        <w:pStyle w:val="5"/>
        <w:spacing w:line="263" w:lineRule="auto"/>
        <w:rPr>
          <w:rFonts w:hint="eastAsia" w:ascii="宋体" w:hAnsi="宋体" w:eastAsia="宋体" w:cs="宋体"/>
          <w:sz w:val="24"/>
          <w:szCs w:val="24"/>
        </w:rPr>
      </w:pPr>
    </w:p>
    <w:p w14:paraId="74C2C7BB">
      <w:pPr>
        <w:pStyle w:val="5"/>
        <w:spacing w:line="264" w:lineRule="auto"/>
        <w:rPr>
          <w:rFonts w:hint="eastAsia" w:ascii="宋体" w:hAnsi="宋体" w:eastAsia="宋体" w:cs="宋体"/>
          <w:sz w:val="24"/>
          <w:szCs w:val="24"/>
        </w:rPr>
      </w:pPr>
    </w:p>
    <w:p w14:paraId="15018FD7">
      <w:pPr>
        <w:spacing w:before="91" w:line="224" w:lineRule="auto"/>
        <w:ind w:left="3461"/>
        <w:rPr>
          <w:rFonts w:hint="eastAsia" w:ascii="宋体" w:hAnsi="宋体" w:eastAsia="宋体" w:cs="宋体"/>
          <w:sz w:val="24"/>
          <w:szCs w:val="24"/>
        </w:rPr>
      </w:pPr>
      <w:r>
        <w:rPr>
          <w:rFonts w:hint="eastAsia" w:ascii="宋体" w:hAnsi="宋体" w:eastAsia="宋体" w:cs="宋体"/>
          <w:b/>
          <w:bCs/>
          <w:spacing w:val="-12"/>
          <w:sz w:val="24"/>
          <w:szCs w:val="24"/>
        </w:rPr>
        <w:t>（七）</w:t>
      </w:r>
      <w:r>
        <w:rPr>
          <w:rFonts w:hint="eastAsia" w:ascii="宋体" w:hAnsi="宋体" w:eastAsia="宋体" w:cs="宋体"/>
          <w:spacing w:val="33"/>
          <w:sz w:val="24"/>
          <w:szCs w:val="24"/>
        </w:rPr>
        <w:t xml:space="preserve"> </w:t>
      </w:r>
      <w:r>
        <w:rPr>
          <w:rFonts w:hint="eastAsia" w:ascii="宋体" w:hAnsi="宋体" w:eastAsia="宋体" w:cs="宋体"/>
          <w:b/>
          <w:bCs/>
          <w:spacing w:val="-12"/>
          <w:sz w:val="24"/>
          <w:szCs w:val="24"/>
        </w:rPr>
        <w:t>授予合同</w:t>
      </w:r>
    </w:p>
    <w:p w14:paraId="0135F1F9">
      <w:pPr>
        <w:spacing w:before="141" w:line="223" w:lineRule="auto"/>
        <w:ind w:left="552"/>
        <w:rPr>
          <w:rFonts w:hint="eastAsia" w:ascii="宋体" w:hAnsi="宋体" w:eastAsia="宋体" w:cs="宋体"/>
          <w:sz w:val="24"/>
          <w:szCs w:val="24"/>
        </w:rPr>
      </w:pPr>
      <w:r>
        <w:rPr>
          <w:rFonts w:hint="eastAsia" w:ascii="宋体" w:hAnsi="宋体" w:eastAsia="宋体" w:cs="宋体"/>
          <w:b/>
          <w:bCs/>
          <w:spacing w:val="-20"/>
          <w:sz w:val="24"/>
          <w:szCs w:val="24"/>
        </w:rPr>
        <w:t>27</w:t>
      </w:r>
      <w:r>
        <w:rPr>
          <w:rFonts w:hint="eastAsia" w:ascii="宋体" w:hAnsi="宋体" w:eastAsia="宋体" w:cs="宋体"/>
          <w:spacing w:val="52"/>
          <w:sz w:val="24"/>
          <w:szCs w:val="24"/>
        </w:rPr>
        <w:t xml:space="preserve">  </w:t>
      </w:r>
      <w:r>
        <w:rPr>
          <w:rFonts w:hint="eastAsia" w:ascii="宋体" w:hAnsi="宋体" w:eastAsia="宋体" w:cs="宋体"/>
          <w:b/>
          <w:bCs/>
          <w:spacing w:val="-20"/>
          <w:sz w:val="24"/>
          <w:szCs w:val="24"/>
        </w:rPr>
        <w:t>中标通知</w:t>
      </w:r>
    </w:p>
    <w:p w14:paraId="38989386">
      <w:pPr>
        <w:spacing w:before="56" w:line="222" w:lineRule="auto"/>
        <w:ind w:left="549"/>
        <w:rPr>
          <w:rFonts w:hint="eastAsia" w:ascii="宋体" w:hAnsi="宋体" w:eastAsia="宋体" w:cs="宋体"/>
          <w:spacing w:val="-5"/>
          <w:sz w:val="24"/>
          <w:szCs w:val="24"/>
        </w:rPr>
      </w:pPr>
      <w:r>
        <w:rPr>
          <w:rFonts w:hint="eastAsia" w:ascii="宋体" w:hAnsi="宋体" w:eastAsia="宋体" w:cs="宋体"/>
          <w:spacing w:val="3"/>
          <w:sz w:val="24"/>
          <w:szCs w:val="24"/>
        </w:rPr>
        <w:t>27.1 《中华人民共和国政府采购法实施条例》四十三条之规定：采</w:t>
      </w:r>
      <w:r>
        <w:rPr>
          <w:rFonts w:hint="eastAsia" w:ascii="宋体" w:hAnsi="宋体" w:eastAsia="宋体" w:cs="宋体"/>
          <w:spacing w:val="-6"/>
          <w:sz w:val="24"/>
          <w:szCs w:val="24"/>
        </w:rPr>
        <w:t>购人或者采购代理机构应当自中标、成交</w:t>
      </w:r>
      <w:r>
        <w:rPr>
          <w:rFonts w:hint="eastAsia" w:ascii="宋体" w:hAnsi="宋体" w:eastAsia="宋体" w:cs="宋体"/>
          <w:spacing w:val="-6"/>
          <w:sz w:val="24"/>
          <w:szCs w:val="24"/>
          <w:lang w:eastAsia="zh-CN"/>
        </w:rPr>
        <w:t>投标人</w:t>
      </w:r>
      <w:r>
        <w:rPr>
          <w:rFonts w:hint="eastAsia" w:ascii="宋体" w:hAnsi="宋体" w:eastAsia="宋体" w:cs="宋体"/>
          <w:spacing w:val="-6"/>
          <w:sz w:val="24"/>
          <w:szCs w:val="24"/>
        </w:rPr>
        <w:t>确定之日起2个工作日内，</w:t>
      </w:r>
      <w:r>
        <w:rPr>
          <w:rFonts w:hint="eastAsia" w:ascii="宋体" w:hAnsi="宋体" w:eastAsia="宋体" w:cs="宋体"/>
          <w:spacing w:val="-2"/>
          <w:sz w:val="24"/>
          <w:szCs w:val="24"/>
        </w:rPr>
        <w:t>发出中标、成交通知书，并在省级以上人民政府财政部门指定的媒体上公</w:t>
      </w:r>
      <w:r>
        <w:rPr>
          <w:rFonts w:hint="eastAsia" w:ascii="宋体" w:hAnsi="宋体" w:eastAsia="宋体" w:cs="宋体"/>
          <w:spacing w:val="-5"/>
          <w:sz w:val="24"/>
          <w:szCs w:val="24"/>
        </w:rPr>
        <w:t>告中标、成交结果。</w:t>
      </w:r>
    </w:p>
    <w:p w14:paraId="3F498154">
      <w:pPr>
        <w:spacing w:before="56" w:line="222" w:lineRule="auto"/>
        <w:ind w:left="549"/>
        <w:rPr>
          <w:rFonts w:hint="eastAsia" w:ascii="宋体" w:hAnsi="宋体" w:eastAsia="宋体" w:cs="宋体"/>
          <w:sz w:val="24"/>
          <w:szCs w:val="24"/>
        </w:rPr>
      </w:pPr>
      <w:r>
        <w:rPr>
          <w:rFonts w:hint="eastAsia" w:ascii="宋体" w:hAnsi="宋体" w:eastAsia="宋体" w:cs="宋体"/>
          <w:b/>
          <w:bCs/>
          <w:spacing w:val="-12"/>
          <w:sz w:val="24"/>
          <w:szCs w:val="24"/>
        </w:rPr>
        <w:t>28</w:t>
      </w:r>
      <w:r>
        <w:rPr>
          <w:rFonts w:hint="eastAsia" w:ascii="宋体" w:hAnsi="宋体" w:eastAsia="宋体" w:cs="宋体"/>
          <w:spacing w:val="23"/>
          <w:sz w:val="24"/>
          <w:szCs w:val="24"/>
        </w:rPr>
        <w:t xml:space="preserve"> </w:t>
      </w:r>
      <w:r>
        <w:rPr>
          <w:rFonts w:hint="eastAsia" w:ascii="宋体" w:hAnsi="宋体" w:eastAsia="宋体" w:cs="宋体"/>
          <w:b/>
          <w:bCs/>
          <w:spacing w:val="-12"/>
          <w:sz w:val="24"/>
          <w:szCs w:val="24"/>
        </w:rPr>
        <w:t>履约保证金</w:t>
      </w:r>
    </w:p>
    <w:p w14:paraId="6B110BF5">
      <w:pPr>
        <w:spacing w:before="127" w:line="223" w:lineRule="auto"/>
        <w:ind w:left="549"/>
        <w:rPr>
          <w:rFonts w:hint="eastAsia" w:ascii="宋体" w:hAnsi="宋体" w:eastAsia="宋体" w:cs="宋体"/>
          <w:sz w:val="24"/>
          <w:szCs w:val="24"/>
        </w:rPr>
      </w:pPr>
      <w:r>
        <w:rPr>
          <w:rFonts w:hint="eastAsia" w:ascii="宋体" w:hAnsi="宋体" w:eastAsia="宋体" w:cs="宋体"/>
          <w:spacing w:val="-5"/>
          <w:sz w:val="24"/>
          <w:szCs w:val="24"/>
        </w:rPr>
        <w:t>28.1</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rPr>
        <w:t>由采购人与中标人签订合同时按法</w:t>
      </w:r>
      <w:r>
        <w:rPr>
          <w:rFonts w:hint="eastAsia" w:ascii="宋体" w:hAnsi="宋体" w:eastAsia="宋体" w:cs="宋体"/>
          <w:spacing w:val="-6"/>
          <w:sz w:val="24"/>
          <w:szCs w:val="24"/>
        </w:rPr>
        <w:t>律法规协商确定。</w:t>
      </w:r>
    </w:p>
    <w:p w14:paraId="25946273">
      <w:pPr>
        <w:spacing w:before="142" w:line="224" w:lineRule="auto"/>
        <w:ind w:left="549"/>
        <w:rPr>
          <w:rFonts w:hint="eastAsia" w:ascii="宋体" w:hAnsi="宋体" w:eastAsia="宋体" w:cs="宋体"/>
          <w:sz w:val="24"/>
          <w:szCs w:val="24"/>
        </w:rPr>
      </w:pPr>
      <w:r>
        <w:rPr>
          <w:rFonts w:hint="eastAsia" w:ascii="宋体" w:hAnsi="宋体" w:eastAsia="宋体" w:cs="宋体"/>
          <w:b/>
          <w:bCs/>
          <w:spacing w:val="-13"/>
          <w:sz w:val="24"/>
          <w:szCs w:val="24"/>
        </w:rPr>
        <w:t>29</w:t>
      </w:r>
      <w:r>
        <w:rPr>
          <w:rFonts w:hint="eastAsia" w:ascii="宋体" w:hAnsi="宋体" w:eastAsia="宋体" w:cs="宋体"/>
          <w:spacing w:val="24"/>
          <w:sz w:val="24"/>
          <w:szCs w:val="24"/>
        </w:rPr>
        <w:t xml:space="preserve">  </w:t>
      </w:r>
      <w:r>
        <w:rPr>
          <w:rFonts w:hint="eastAsia" w:ascii="宋体" w:hAnsi="宋体" w:eastAsia="宋体" w:cs="宋体"/>
          <w:b/>
          <w:bCs/>
          <w:spacing w:val="-13"/>
          <w:sz w:val="24"/>
          <w:szCs w:val="24"/>
        </w:rPr>
        <w:t>签订合同</w:t>
      </w:r>
    </w:p>
    <w:p w14:paraId="75083E07">
      <w:pPr>
        <w:spacing w:before="137" w:line="223" w:lineRule="auto"/>
        <w:ind w:left="549"/>
        <w:rPr>
          <w:rFonts w:hint="eastAsia" w:ascii="宋体" w:hAnsi="宋体" w:eastAsia="宋体" w:cs="宋体"/>
          <w:sz w:val="24"/>
          <w:szCs w:val="24"/>
        </w:rPr>
      </w:pPr>
      <w:r>
        <w:rPr>
          <w:rFonts w:hint="eastAsia" w:ascii="宋体" w:hAnsi="宋体" w:eastAsia="宋体" w:cs="宋体"/>
          <w:spacing w:val="-2"/>
          <w:sz w:val="24"/>
          <w:szCs w:val="24"/>
        </w:rPr>
        <w:t>29.1 采购人和中标人应按招标文件规定的时间、地点签订合同。</w:t>
      </w:r>
    </w:p>
    <w:p w14:paraId="4ECF3B7D">
      <w:pPr>
        <w:spacing w:before="160" w:line="261" w:lineRule="auto"/>
        <w:ind w:right="63" w:firstLine="546"/>
        <w:rPr>
          <w:rFonts w:hint="eastAsia" w:ascii="宋体" w:hAnsi="宋体" w:eastAsia="宋体" w:cs="宋体"/>
          <w:sz w:val="24"/>
          <w:szCs w:val="24"/>
        </w:rPr>
      </w:pPr>
      <w:r>
        <w:rPr>
          <w:rFonts w:hint="eastAsia" w:ascii="宋体" w:hAnsi="宋体" w:eastAsia="宋体" w:cs="宋体"/>
          <w:b/>
          <w:bCs/>
          <w:spacing w:val="-7"/>
          <w:sz w:val="24"/>
          <w:szCs w:val="24"/>
        </w:rPr>
        <w:t>29.2</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如中标人未按招标文件规定的时间</w:t>
      </w:r>
      <w:r>
        <w:rPr>
          <w:rFonts w:hint="eastAsia" w:ascii="宋体" w:hAnsi="宋体" w:eastAsia="宋体" w:cs="宋体"/>
          <w:b/>
          <w:bCs/>
          <w:spacing w:val="-8"/>
          <w:sz w:val="24"/>
          <w:szCs w:val="24"/>
        </w:rPr>
        <w:t>、地点与采购人签订合同，则按违约处理，并没收其全部投标保证金。</w:t>
      </w:r>
    </w:p>
    <w:p w14:paraId="6B70DF56">
      <w:pPr>
        <w:spacing w:before="165" w:line="261" w:lineRule="auto"/>
        <w:ind w:right="18" w:firstLine="546"/>
        <w:rPr>
          <w:rFonts w:hint="eastAsia" w:ascii="宋体" w:hAnsi="宋体" w:eastAsia="宋体" w:cs="宋体"/>
          <w:sz w:val="24"/>
          <w:szCs w:val="24"/>
        </w:rPr>
      </w:pPr>
      <w:r>
        <w:rPr>
          <w:rFonts w:hint="eastAsia" w:ascii="宋体" w:hAnsi="宋体" w:eastAsia="宋体" w:cs="宋体"/>
          <w:spacing w:val="-3"/>
          <w:sz w:val="24"/>
          <w:szCs w:val="24"/>
        </w:rPr>
        <w:t>29.3 招标文件、中标人的投标文件、投标人答复澄清事</w:t>
      </w:r>
      <w:r>
        <w:rPr>
          <w:rFonts w:hint="eastAsia" w:ascii="宋体" w:hAnsi="宋体" w:eastAsia="宋体" w:cs="宋体"/>
          <w:spacing w:val="-4"/>
          <w:sz w:val="24"/>
          <w:szCs w:val="24"/>
        </w:rPr>
        <w:t>项文件作为此次采购合同附件，并具有法律效力。</w:t>
      </w:r>
    </w:p>
    <w:p w14:paraId="45B21A0E">
      <w:pPr>
        <w:spacing w:before="145" w:line="222" w:lineRule="auto"/>
        <w:ind w:left="554"/>
        <w:rPr>
          <w:rFonts w:hint="eastAsia" w:ascii="宋体" w:hAnsi="宋体" w:eastAsia="宋体" w:cs="宋体"/>
          <w:sz w:val="24"/>
          <w:szCs w:val="24"/>
        </w:rPr>
      </w:pPr>
      <w:r>
        <w:rPr>
          <w:rFonts w:hint="eastAsia" w:ascii="宋体" w:hAnsi="宋体" w:eastAsia="宋体" w:cs="宋体"/>
          <w:b/>
          <w:bCs/>
          <w:spacing w:val="-6"/>
          <w:sz w:val="24"/>
          <w:szCs w:val="24"/>
        </w:rPr>
        <w:t>30</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对投标人不良行为的处罚</w:t>
      </w:r>
    </w:p>
    <w:p w14:paraId="2D26B122">
      <w:pPr>
        <w:spacing w:before="163" w:line="303" w:lineRule="auto"/>
        <w:ind w:left="71" w:right="8" w:firstLine="488"/>
        <w:rPr>
          <w:rFonts w:hint="eastAsia" w:ascii="宋体" w:hAnsi="宋体" w:eastAsia="宋体" w:cs="宋体"/>
          <w:sz w:val="24"/>
          <w:szCs w:val="24"/>
        </w:rPr>
      </w:pPr>
      <w:r>
        <w:rPr>
          <w:rFonts w:hint="eastAsia" w:ascii="宋体" w:hAnsi="宋体" w:eastAsia="宋体" w:cs="宋体"/>
          <w:spacing w:val="-7"/>
          <w:sz w:val="24"/>
          <w:szCs w:val="24"/>
        </w:rPr>
        <w:t>投标人发生下列情形之一的，将被列入不良行为记录名单，在1－3</w:t>
      </w:r>
      <w:r>
        <w:rPr>
          <w:rFonts w:hint="eastAsia" w:ascii="宋体" w:hAnsi="宋体" w:eastAsia="宋体" w:cs="宋体"/>
          <w:spacing w:val="-22"/>
          <w:sz w:val="24"/>
          <w:szCs w:val="24"/>
        </w:rPr>
        <w:t xml:space="preserve"> </w:t>
      </w:r>
      <w:r>
        <w:rPr>
          <w:rFonts w:hint="eastAsia" w:ascii="宋体" w:hAnsi="宋体" w:eastAsia="宋体" w:cs="宋体"/>
          <w:spacing w:val="-7"/>
          <w:sz w:val="24"/>
          <w:szCs w:val="24"/>
        </w:rPr>
        <w:t>年</w:t>
      </w:r>
      <w:r>
        <w:rPr>
          <w:rFonts w:hint="eastAsia" w:ascii="宋体" w:hAnsi="宋体" w:eastAsia="宋体" w:cs="宋体"/>
          <w:spacing w:val="-9"/>
          <w:sz w:val="24"/>
          <w:szCs w:val="24"/>
        </w:rPr>
        <w:t>内禁止参加政府采购活动。</w:t>
      </w:r>
    </w:p>
    <w:p w14:paraId="3A721BC7">
      <w:pPr>
        <w:spacing w:before="16" w:line="221" w:lineRule="auto"/>
        <w:ind w:left="554"/>
        <w:rPr>
          <w:rFonts w:hint="eastAsia" w:ascii="宋体" w:hAnsi="宋体" w:eastAsia="宋体" w:cs="宋体"/>
          <w:sz w:val="24"/>
          <w:szCs w:val="24"/>
        </w:rPr>
      </w:pPr>
      <w:r>
        <w:rPr>
          <w:rFonts w:hint="eastAsia" w:ascii="宋体" w:hAnsi="宋体" w:eastAsia="宋体" w:cs="宋体"/>
          <w:spacing w:val="2"/>
          <w:sz w:val="24"/>
          <w:szCs w:val="24"/>
        </w:rPr>
        <w:t>30.1 提供虚假资料谋取中标、成交的;</w:t>
      </w:r>
    </w:p>
    <w:p w14:paraId="277F2202">
      <w:pPr>
        <w:spacing w:before="145" w:line="221" w:lineRule="auto"/>
        <w:ind w:left="554"/>
        <w:rPr>
          <w:rFonts w:hint="eastAsia" w:ascii="宋体" w:hAnsi="宋体" w:eastAsia="宋体" w:cs="宋体"/>
          <w:sz w:val="24"/>
          <w:szCs w:val="24"/>
        </w:rPr>
      </w:pPr>
      <w:r>
        <w:rPr>
          <w:rFonts w:hint="eastAsia" w:ascii="宋体" w:hAnsi="宋体" w:eastAsia="宋体" w:cs="宋体"/>
          <w:sz w:val="24"/>
          <w:szCs w:val="24"/>
        </w:rPr>
        <w:t>30.2 采取不正当手段诋毁、排挤其他投标人的;</w:t>
      </w:r>
    </w:p>
    <w:p w14:paraId="3BCDA22E">
      <w:pPr>
        <w:spacing w:before="143" w:line="220" w:lineRule="auto"/>
        <w:ind w:left="554"/>
        <w:rPr>
          <w:rFonts w:hint="eastAsia" w:ascii="宋体" w:hAnsi="宋体" w:eastAsia="宋体" w:cs="宋体"/>
          <w:sz w:val="24"/>
          <w:szCs w:val="24"/>
        </w:rPr>
      </w:pPr>
      <w:r>
        <w:rPr>
          <w:rFonts w:hint="eastAsia" w:ascii="宋体" w:hAnsi="宋体" w:eastAsia="宋体" w:cs="宋体"/>
          <w:sz w:val="24"/>
          <w:szCs w:val="24"/>
        </w:rPr>
        <w:t>30.3 与采购人、其他投标人或招标人恶意串通的;</w:t>
      </w:r>
    </w:p>
    <w:p w14:paraId="10293849">
      <w:pPr>
        <w:spacing w:before="172" w:line="222" w:lineRule="auto"/>
        <w:ind w:left="554"/>
        <w:rPr>
          <w:rFonts w:hint="eastAsia" w:ascii="宋体" w:hAnsi="宋体" w:eastAsia="宋体" w:cs="宋体"/>
          <w:sz w:val="24"/>
          <w:szCs w:val="24"/>
        </w:rPr>
      </w:pPr>
      <w:r>
        <w:rPr>
          <w:rFonts w:hint="eastAsia" w:ascii="宋体" w:hAnsi="宋体" w:eastAsia="宋体" w:cs="宋体"/>
          <w:spacing w:val="-7"/>
          <w:sz w:val="24"/>
          <w:szCs w:val="24"/>
        </w:rPr>
        <w:t>30.4</w:t>
      </w:r>
      <w:r>
        <w:rPr>
          <w:rFonts w:hint="eastAsia" w:ascii="宋体" w:hAnsi="宋体" w:eastAsia="宋体" w:cs="宋体"/>
          <w:spacing w:val="112"/>
          <w:sz w:val="24"/>
          <w:szCs w:val="24"/>
        </w:rPr>
        <w:t xml:space="preserve"> </w:t>
      </w:r>
      <w:r>
        <w:rPr>
          <w:rFonts w:hint="eastAsia" w:ascii="宋体" w:hAnsi="宋体" w:eastAsia="宋体" w:cs="宋体"/>
          <w:spacing w:val="-7"/>
          <w:sz w:val="24"/>
          <w:szCs w:val="24"/>
        </w:rPr>
        <w:t>向采购人、招标人行贿或者提供其它不正当利益的；</w:t>
      </w:r>
    </w:p>
    <w:p w14:paraId="6819C3A5">
      <w:pPr>
        <w:spacing w:before="118" w:line="220" w:lineRule="auto"/>
        <w:ind w:left="554"/>
        <w:rPr>
          <w:rFonts w:hint="eastAsia" w:ascii="宋体" w:hAnsi="宋体" w:eastAsia="宋体" w:cs="宋体"/>
          <w:sz w:val="24"/>
          <w:szCs w:val="24"/>
        </w:rPr>
      </w:pPr>
      <w:r>
        <w:rPr>
          <w:rFonts w:hint="eastAsia" w:ascii="宋体" w:hAnsi="宋体" w:eastAsia="宋体" w:cs="宋体"/>
          <w:spacing w:val="-3"/>
          <w:sz w:val="24"/>
          <w:szCs w:val="24"/>
        </w:rPr>
        <w:t>30.5 在招标采购过程中与采购人进行协商谈判的；</w:t>
      </w:r>
    </w:p>
    <w:p w14:paraId="10AA9099">
      <w:pPr>
        <w:spacing w:before="167" w:line="221" w:lineRule="auto"/>
        <w:ind w:left="554"/>
        <w:rPr>
          <w:rFonts w:hint="eastAsia" w:ascii="宋体" w:hAnsi="宋体" w:eastAsia="宋体" w:cs="宋体"/>
          <w:sz w:val="24"/>
          <w:szCs w:val="24"/>
        </w:rPr>
      </w:pPr>
      <w:r>
        <w:rPr>
          <w:rFonts w:hint="eastAsia" w:ascii="宋体" w:hAnsi="宋体" w:eastAsia="宋体" w:cs="宋体"/>
          <w:spacing w:val="-4"/>
          <w:sz w:val="24"/>
          <w:szCs w:val="24"/>
        </w:rPr>
        <w:t>30.6 拒绝有关部门监督检查或提供虚假情况的；</w:t>
      </w:r>
    </w:p>
    <w:p w14:paraId="4894E5C3">
      <w:pPr>
        <w:spacing w:before="122" w:line="222" w:lineRule="auto"/>
        <w:ind w:left="559"/>
        <w:rPr>
          <w:rFonts w:hint="eastAsia" w:ascii="宋体" w:hAnsi="宋体" w:eastAsia="宋体" w:cs="宋体"/>
          <w:sz w:val="24"/>
          <w:szCs w:val="24"/>
        </w:rPr>
      </w:pPr>
      <w:r>
        <w:rPr>
          <w:rFonts w:hint="eastAsia" w:ascii="宋体" w:hAnsi="宋体" w:eastAsia="宋体" w:cs="宋体"/>
          <w:spacing w:val="-3"/>
          <w:sz w:val="24"/>
          <w:szCs w:val="24"/>
        </w:rPr>
        <w:t>投标人有前五项情形之一的，中标结果无效。</w:t>
      </w:r>
    </w:p>
    <w:p w14:paraId="5B574F7B">
      <w:pPr>
        <w:spacing w:before="143" w:line="222" w:lineRule="auto"/>
        <w:ind w:left="554"/>
        <w:rPr>
          <w:rFonts w:hint="eastAsia" w:ascii="宋体" w:hAnsi="宋体" w:eastAsia="宋体" w:cs="宋体"/>
          <w:sz w:val="24"/>
          <w:szCs w:val="24"/>
        </w:rPr>
      </w:pPr>
      <w:r>
        <w:rPr>
          <w:rFonts w:hint="eastAsia" w:ascii="宋体" w:hAnsi="宋体" w:eastAsia="宋体" w:cs="宋体"/>
          <w:b/>
          <w:bCs/>
          <w:spacing w:val="-12"/>
          <w:sz w:val="24"/>
          <w:szCs w:val="24"/>
        </w:rPr>
        <w:t>31</w:t>
      </w:r>
      <w:r>
        <w:rPr>
          <w:rFonts w:hint="eastAsia" w:ascii="宋体" w:hAnsi="宋体" w:eastAsia="宋体" w:cs="宋体"/>
          <w:spacing w:val="16"/>
          <w:sz w:val="24"/>
          <w:szCs w:val="24"/>
        </w:rPr>
        <w:t xml:space="preserve">  </w:t>
      </w:r>
      <w:r>
        <w:rPr>
          <w:rFonts w:hint="eastAsia" w:ascii="宋体" w:hAnsi="宋体" w:eastAsia="宋体" w:cs="宋体"/>
          <w:b/>
          <w:bCs/>
          <w:spacing w:val="-12"/>
          <w:sz w:val="24"/>
          <w:szCs w:val="24"/>
        </w:rPr>
        <w:t>诚实信用</w:t>
      </w:r>
    </w:p>
    <w:p w14:paraId="4FE08A44">
      <w:pPr>
        <w:spacing w:before="163" w:line="282" w:lineRule="auto"/>
        <w:ind w:firstLine="554"/>
        <w:rPr>
          <w:rFonts w:hint="eastAsia" w:ascii="宋体" w:hAnsi="宋体" w:eastAsia="宋体" w:cs="宋体"/>
          <w:sz w:val="24"/>
          <w:szCs w:val="24"/>
        </w:rPr>
      </w:pPr>
      <w:r>
        <w:rPr>
          <w:rFonts w:hint="eastAsia" w:ascii="宋体" w:hAnsi="宋体" w:eastAsia="宋体" w:cs="宋体"/>
          <w:spacing w:val="-3"/>
          <w:sz w:val="24"/>
          <w:szCs w:val="24"/>
        </w:rPr>
        <w:t>31.1 投标人在本招标项目的竞争中应自觉遵循诚实信用原则，凡有悖</w:t>
      </w:r>
      <w:r>
        <w:rPr>
          <w:rFonts w:hint="eastAsia" w:ascii="宋体" w:hAnsi="宋体" w:eastAsia="宋体" w:cs="宋体"/>
          <w:spacing w:val="1"/>
          <w:sz w:val="24"/>
          <w:szCs w:val="24"/>
        </w:rPr>
        <w:t>诚实信用原则的行为将被录入投标人诚信档案，依据情节轻重按照有关规</w:t>
      </w:r>
      <w:r>
        <w:rPr>
          <w:rFonts w:hint="eastAsia" w:ascii="宋体" w:hAnsi="宋体" w:eastAsia="宋体" w:cs="宋体"/>
          <w:spacing w:val="-9"/>
          <w:sz w:val="24"/>
          <w:szCs w:val="24"/>
        </w:rPr>
        <w:t>定处理。</w:t>
      </w:r>
    </w:p>
    <w:p w14:paraId="459B8984">
      <w:pPr>
        <w:spacing w:before="153" w:line="262" w:lineRule="auto"/>
        <w:ind w:right="15" w:firstLine="554"/>
        <w:rPr>
          <w:rFonts w:hint="eastAsia" w:ascii="宋体" w:hAnsi="宋体" w:eastAsia="宋体" w:cs="宋体"/>
          <w:sz w:val="24"/>
          <w:szCs w:val="24"/>
        </w:rPr>
      </w:pPr>
      <w:r>
        <w:rPr>
          <w:rFonts w:hint="eastAsia" w:ascii="宋体" w:hAnsi="宋体" w:eastAsia="宋体" w:cs="宋体"/>
          <w:spacing w:val="-3"/>
          <w:sz w:val="24"/>
          <w:szCs w:val="24"/>
        </w:rPr>
        <w:t>31.2 招标人有证据表明投标人在诚信中存在严</w:t>
      </w:r>
      <w:r>
        <w:rPr>
          <w:rFonts w:hint="eastAsia" w:ascii="宋体" w:hAnsi="宋体" w:eastAsia="宋体" w:cs="宋体"/>
          <w:spacing w:val="-4"/>
          <w:sz w:val="24"/>
          <w:szCs w:val="24"/>
        </w:rPr>
        <w:t>重问题时，将拒绝其投</w:t>
      </w:r>
      <w:r>
        <w:rPr>
          <w:rFonts w:hint="eastAsia" w:ascii="宋体" w:hAnsi="宋体" w:eastAsia="宋体" w:cs="宋体"/>
          <w:spacing w:val="-9"/>
          <w:sz w:val="24"/>
          <w:szCs w:val="24"/>
        </w:rPr>
        <w:t>标。</w:t>
      </w:r>
    </w:p>
    <w:p w14:paraId="5BF90DA2">
      <w:pPr>
        <w:spacing w:before="166" w:line="261" w:lineRule="auto"/>
        <w:ind w:left="30" w:right="17" w:firstLine="524"/>
        <w:rPr>
          <w:rFonts w:hint="eastAsia" w:ascii="宋体" w:hAnsi="宋体" w:eastAsia="宋体" w:cs="宋体"/>
          <w:sz w:val="24"/>
          <w:szCs w:val="24"/>
        </w:rPr>
      </w:pPr>
      <w:r>
        <w:rPr>
          <w:rFonts w:hint="eastAsia" w:ascii="宋体" w:hAnsi="宋体" w:eastAsia="宋体" w:cs="宋体"/>
          <w:spacing w:val="5"/>
          <w:sz w:val="24"/>
          <w:szCs w:val="24"/>
        </w:rPr>
        <w:t>31.3 投标人的违法违规和诚实信用缺失行为将在新疆政府采购网记</w:t>
      </w:r>
      <w:r>
        <w:rPr>
          <w:rFonts w:hint="eastAsia" w:ascii="宋体" w:hAnsi="宋体" w:eastAsia="宋体" w:cs="宋体"/>
          <w:spacing w:val="9"/>
          <w:sz w:val="24"/>
          <w:szCs w:val="24"/>
        </w:rPr>
        <w:t xml:space="preserve"> </w:t>
      </w:r>
      <w:r>
        <w:rPr>
          <w:rFonts w:hint="eastAsia" w:ascii="宋体" w:hAnsi="宋体" w:eastAsia="宋体" w:cs="宋体"/>
          <w:spacing w:val="-8"/>
          <w:sz w:val="24"/>
          <w:szCs w:val="24"/>
        </w:rPr>
        <w:t>录和曝光。</w:t>
      </w:r>
    </w:p>
    <w:p w14:paraId="080FD5BE">
      <w:pPr>
        <w:spacing w:before="144" w:line="223" w:lineRule="auto"/>
        <w:ind w:left="554"/>
        <w:rPr>
          <w:rFonts w:hint="eastAsia" w:ascii="宋体" w:hAnsi="宋体" w:eastAsia="宋体" w:cs="宋体"/>
          <w:sz w:val="24"/>
          <w:szCs w:val="24"/>
        </w:rPr>
      </w:pPr>
      <w:r>
        <w:rPr>
          <w:rFonts w:hint="eastAsia" w:ascii="宋体" w:hAnsi="宋体" w:eastAsia="宋体" w:cs="宋体"/>
          <w:b/>
          <w:bCs/>
          <w:spacing w:val="-6"/>
          <w:sz w:val="24"/>
          <w:szCs w:val="24"/>
        </w:rPr>
        <w:t>32</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关于投标人瑕疵滞后发现的处理规则</w:t>
      </w:r>
    </w:p>
    <w:p w14:paraId="2572BBF2">
      <w:pPr>
        <w:spacing w:before="116" w:line="228" w:lineRule="auto"/>
        <w:ind w:firstLine="488" w:firstLineChars="200"/>
        <w:rPr>
          <w:rFonts w:hint="eastAsia" w:ascii="宋体" w:hAnsi="宋体" w:eastAsia="宋体" w:cs="宋体"/>
          <w:spacing w:val="-5"/>
          <w:sz w:val="24"/>
          <w:szCs w:val="24"/>
        </w:rPr>
      </w:pPr>
      <w:r>
        <w:rPr>
          <w:rFonts w:hint="eastAsia" w:ascii="宋体" w:hAnsi="宋体" w:eastAsia="宋体" w:cs="宋体"/>
          <w:spacing w:val="2"/>
          <w:sz w:val="24"/>
          <w:szCs w:val="24"/>
        </w:rPr>
        <w:t>32.1</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rPr>
        <w:t>招标结束后，如发现投标产品瑕疵应作废标处理的未被</w:t>
      </w:r>
      <w:r>
        <w:rPr>
          <w:rFonts w:hint="eastAsia" w:ascii="宋体" w:hAnsi="宋体" w:eastAsia="宋体" w:cs="宋体"/>
          <w:spacing w:val="1"/>
          <w:sz w:val="24"/>
          <w:szCs w:val="24"/>
        </w:rPr>
        <w:t>及时发</w:t>
      </w:r>
      <w:r>
        <w:rPr>
          <w:rFonts w:hint="eastAsia" w:ascii="宋体" w:hAnsi="宋体" w:eastAsia="宋体" w:cs="宋体"/>
          <w:sz w:val="24"/>
          <w:szCs w:val="24"/>
        </w:rPr>
        <w:t xml:space="preserve"> </w:t>
      </w:r>
      <w:r>
        <w:rPr>
          <w:rFonts w:hint="eastAsia" w:ascii="宋体" w:hAnsi="宋体" w:eastAsia="宋体" w:cs="宋体"/>
          <w:spacing w:val="1"/>
          <w:sz w:val="24"/>
          <w:szCs w:val="24"/>
        </w:rPr>
        <w:t>现，由招标人向同级政府采购监管部门提起废标处理意见，监管部门批准</w:t>
      </w:r>
      <w:r>
        <w:rPr>
          <w:rFonts w:hint="eastAsia" w:ascii="宋体" w:hAnsi="宋体" w:eastAsia="宋体" w:cs="宋体"/>
          <w:spacing w:val="-5"/>
          <w:sz w:val="24"/>
          <w:szCs w:val="24"/>
        </w:rPr>
        <w:t>后采取相应的补救措施。</w:t>
      </w:r>
    </w:p>
    <w:p w14:paraId="25BE60D6">
      <w:pPr>
        <w:spacing w:before="116" w:line="228" w:lineRule="auto"/>
        <w:ind w:left="2180"/>
        <w:rPr>
          <w:rFonts w:hint="eastAsia" w:ascii="宋体" w:hAnsi="宋体" w:eastAsia="宋体" w:cs="宋体"/>
          <w:b/>
          <w:bCs/>
          <w:spacing w:val="3"/>
          <w:sz w:val="24"/>
          <w:szCs w:val="24"/>
        </w:rPr>
      </w:pPr>
    </w:p>
    <w:p w14:paraId="7300145D">
      <w:pPr>
        <w:spacing w:before="116" w:line="228" w:lineRule="auto"/>
        <w:ind w:left="2180"/>
        <w:rPr>
          <w:rFonts w:hint="eastAsia" w:ascii="宋体" w:hAnsi="宋体" w:eastAsia="宋体" w:cs="宋体"/>
          <w:b/>
          <w:bCs/>
          <w:spacing w:val="3"/>
          <w:sz w:val="24"/>
          <w:szCs w:val="24"/>
        </w:rPr>
      </w:pPr>
    </w:p>
    <w:p w14:paraId="228B6DF7">
      <w:pPr>
        <w:spacing w:before="116" w:line="228" w:lineRule="auto"/>
        <w:ind w:left="2180"/>
        <w:rPr>
          <w:rFonts w:hint="eastAsia" w:ascii="宋体" w:hAnsi="宋体" w:eastAsia="宋体" w:cs="宋体"/>
          <w:b/>
          <w:bCs/>
          <w:spacing w:val="3"/>
          <w:sz w:val="24"/>
          <w:szCs w:val="24"/>
        </w:rPr>
      </w:pPr>
    </w:p>
    <w:p w14:paraId="10C0E60E">
      <w:pPr>
        <w:spacing w:before="116" w:line="228" w:lineRule="auto"/>
        <w:ind w:left="2180"/>
        <w:rPr>
          <w:rFonts w:hint="eastAsia" w:ascii="宋体" w:hAnsi="宋体" w:eastAsia="宋体" w:cs="宋体"/>
          <w:b/>
          <w:bCs/>
          <w:spacing w:val="3"/>
          <w:sz w:val="24"/>
          <w:szCs w:val="24"/>
        </w:rPr>
      </w:pPr>
      <w:r>
        <w:rPr>
          <w:rFonts w:hint="eastAsia" w:ascii="宋体" w:hAnsi="宋体" w:eastAsia="宋体" w:cs="宋体"/>
          <w:b/>
          <w:bCs/>
          <w:spacing w:val="3"/>
          <w:sz w:val="24"/>
          <w:szCs w:val="24"/>
        </w:rPr>
        <w:t>第</w:t>
      </w:r>
      <w:r>
        <w:rPr>
          <w:rFonts w:hint="eastAsia" w:ascii="宋体" w:hAnsi="宋体" w:eastAsia="宋体" w:cs="宋体"/>
          <w:b/>
          <w:bCs/>
          <w:spacing w:val="3"/>
          <w:sz w:val="24"/>
          <w:szCs w:val="24"/>
          <w:lang w:val="en-US" w:eastAsia="zh-CN"/>
        </w:rPr>
        <w:t>四</w:t>
      </w:r>
      <w:r>
        <w:rPr>
          <w:rFonts w:hint="eastAsia" w:ascii="宋体" w:hAnsi="宋体" w:eastAsia="宋体" w:cs="宋体"/>
          <w:b/>
          <w:bCs/>
          <w:spacing w:val="3"/>
          <w:sz w:val="24"/>
          <w:szCs w:val="24"/>
        </w:rPr>
        <w:t>部分</w:t>
      </w:r>
      <w:r>
        <w:rPr>
          <w:rFonts w:hint="eastAsia" w:ascii="宋体" w:hAnsi="宋体" w:eastAsia="宋体" w:cs="宋体"/>
          <w:spacing w:val="40"/>
          <w:sz w:val="24"/>
          <w:szCs w:val="24"/>
        </w:rPr>
        <w:t xml:space="preserve"> </w:t>
      </w:r>
      <w:r>
        <w:rPr>
          <w:rFonts w:hint="eastAsia" w:ascii="宋体" w:hAnsi="宋体" w:eastAsia="宋体" w:cs="宋体"/>
          <w:b/>
          <w:bCs/>
          <w:spacing w:val="3"/>
          <w:sz w:val="24"/>
          <w:szCs w:val="24"/>
        </w:rPr>
        <w:t>采购需求说明</w:t>
      </w:r>
    </w:p>
    <w:p w14:paraId="055D24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8"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b/>
          <w:bCs/>
          <w:spacing w:val="-1"/>
          <w:sz w:val="24"/>
          <w:szCs w:val="24"/>
        </w:rPr>
        <w:t>一、</w:t>
      </w:r>
      <w:r>
        <w:rPr>
          <w:rFonts w:hint="eastAsia" w:ascii="宋体" w:hAnsi="宋体" w:eastAsia="宋体" w:cs="宋体"/>
          <w:b/>
          <w:bCs/>
          <w:spacing w:val="-1"/>
          <w:sz w:val="24"/>
          <w:szCs w:val="24"/>
          <w:lang w:eastAsia="zh-CN"/>
        </w:rPr>
        <w:t>吐鲁番市</w:t>
      </w:r>
      <w:r>
        <w:rPr>
          <w:rFonts w:hint="eastAsia" w:ascii="宋体" w:hAnsi="宋体" w:eastAsia="宋体" w:cs="宋体"/>
          <w:b/>
          <w:bCs/>
          <w:spacing w:val="-1"/>
          <w:sz w:val="24"/>
          <w:szCs w:val="24"/>
        </w:rPr>
        <w:t>城乡居民大病保险和</w:t>
      </w:r>
      <w:r>
        <w:rPr>
          <w:rFonts w:hint="eastAsia" w:ascii="宋体" w:hAnsi="宋体" w:eastAsia="宋体" w:cs="宋体"/>
          <w:b/>
          <w:bCs/>
          <w:spacing w:val="-1"/>
          <w:sz w:val="24"/>
          <w:szCs w:val="24"/>
          <w:lang w:val="en-US" w:eastAsia="zh-CN"/>
        </w:rPr>
        <w:t>城镇</w:t>
      </w:r>
      <w:r>
        <w:rPr>
          <w:rFonts w:hint="eastAsia" w:ascii="宋体" w:hAnsi="宋体" w:eastAsia="宋体" w:cs="宋体"/>
          <w:b/>
          <w:bCs/>
          <w:spacing w:val="-1"/>
          <w:sz w:val="24"/>
          <w:szCs w:val="24"/>
        </w:rPr>
        <w:t>职工大病保</w:t>
      </w:r>
      <w:r>
        <w:rPr>
          <w:rFonts w:hint="eastAsia" w:ascii="宋体" w:hAnsi="宋体" w:eastAsia="宋体" w:cs="宋体"/>
          <w:b/>
          <w:bCs/>
          <w:spacing w:val="-2"/>
          <w:sz w:val="24"/>
          <w:szCs w:val="24"/>
        </w:rPr>
        <w:t>险项目概况</w:t>
      </w:r>
    </w:p>
    <w:p w14:paraId="2D4E79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根据关于印发</w:t>
      </w:r>
      <w:r>
        <w:rPr>
          <w:rFonts w:hint="eastAsia" w:ascii="宋体" w:hAnsi="宋体" w:eastAsia="宋体" w:cs="宋体"/>
          <w:spacing w:val="-1"/>
          <w:sz w:val="24"/>
          <w:szCs w:val="24"/>
          <w:lang w:eastAsia="zh-CN"/>
        </w:rPr>
        <w:t>《吐鲁番市城乡居民基本医疗保险制度实施办法》的通知（吐政办</w:t>
      </w:r>
      <w:r>
        <w:rPr>
          <w:rFonts w:hint="eastAsia" w:ascii="宋体" w:hAnsi="宋体" w:eastAsia="宋体" w:cs="宋体"/>
          <w:sz w:val="24"/>
          <w:szCs w:val="24"/>
        </w:rPr>
        <w:t>〔20</w:t>
      </w:r>
      <w:r>
        <w:rPr>
          <w:rFonts w:hint="eastAsia" w:ascii="宋体" w:hAnsi="宋体" w:eastAsia="宋体" w:cs="宋体"/>
          <w:sz w:val="24"/>
          <w:szCs w:val="24"/>
          <w:lang w:val="en-US" w:eastAsia="zh-CN"/>
        </w:rPr>
        <w:t>17</w:t>
      </w:r>
      <w:r>
        <w:rPr>
          <w:rFonts w:hint="eastAsia" w:ascii="宋体" w:hAnsi="宋体" w:eastAsia="宋体" w:cs="宋体"/>
          <w:sz w:val="24"/>
          <w:szCs w:val="24"/>
        </w:rPr>
        <w:t>〕</w:t>
      </w:r>
      <w:r>
        <w:rPr>
          <w:rFonts w:hint="eastAsia" w:ascii="宋体" w:hAnsi="宋体" w:eastAsia="宋体" w:cs="宋体"/>
          <w:sz w:val="24"/>
          <w:szCs w:val="24"/>
          <w:lang w:val="en-US" w:eastAsia="zh-CN"/>
        </w:rPr>
        <w:t>153号</w:t>
      </w:r>
      <w:r>
        <w:rPr>
          <w:rFonts w:hint="eastAsia" w:ascii="宋体" w:hAnsi="宋体" w:eastAsia="宋体" w:cs="宋体"/>
          <w:spacing w:val="-1"/>
          <w:sz w:val="24"/>
          <w:szCs w:val="24"/>
          <w:lang w:eastAsia="zh-CN"/>
        </w:rPr>
        <w:t>）、关于印发《吐鲁番市城镇职工大病保险实施方案》的通知（吐市人社发</w:t>
      </w:r>
      <w:r>
        <w:rPr>
          <w:rFonts w:hint="eastAsia" w:ascii="宋体" w:hAnsi="宋体" w:eastAsia="宋体" w:cs="宋体"/>
          <w:sz w:val="24"/>
          <w:szCs w:val="24"/>
        </w:rPr>
        <w:t>〔20</w:t>
      </w:r>
      <w:r>
        <w:rPr>
          <w:rFonts w:hint="eastAsia" w:ascii="宋体" w:hAnsi="宋体" w:eastAsia="宋体" w:cs="宋体"/>
          <w:sz w:val="24"/>
          <w:szCs w:val="24"/>
          <w:lang w:val="en-US" w:eastAsia="zh-CN"/>
        </w:rPr>
        <w:t>16</w:t>
      </w:r>
      <w:r>
        <w:rPr>
          <w:rFonts w:hint="eastAsia" w:ascii="宋体" w:hAnsi="宋体" w:eastAsia="宋体" w:cs="宋体"/>
          <w:sz w:val="24"/>
          <w:szCs w:val="24"/>
        </w:rPr>
        <w:t>〕</w:t>
      </w:r>
      <w:r>
        <w:rPr>
          <w:rFonts w:hint="eastAsia" w:ascii="宋体" w:hAnsi="宋体" w:eastAsia="宋体" w:cs="宋体"/>
          <w:sz w:val="24"/>
          <w:szCs w:val="24"/>
          <w:lang w:val="en-US" w:eastAsia="zh-CN"/>
        </w:rPr>
        <w:t>107号</w:t>
      </w:r>
      <w:r>
        <w:rPr>
          <w:rFonts w:hint="eastAsia" w:ascii="宋体" w:hAnsi="宋体" w:eastAsia="宋体" w:cs="宋体"/>
          <w:spacing w:val="-1"/>
          <w:sz w:val="24"/>
          <w:szCs w:val="24"/>
          <w:lang w:eastAsia="zh-CN"/>
        </w:rPr>
        <w:t>）等文件精神</w:t>
      </w:r>
      <w:r>
        <w:rPr>
          <w:rFonts w:hint="eastAsia" w:ascii="宋体" w:hAnsi="宋体" w:eastAsia="宋体" w:cs="宋体"/>
          <w:sz w:val="24"/>
          <w:szCs w:val="24"/>
        </w:rPr>
        <w:t>，明</w:t>
      </w:r>
      <w:r>
        <w:rPr>
          <w:rFonts w:hint="eastAsia" w:ascii="宋体" w:hAnsi="宋体" w:eastAsia="宋体" w:cs="宋体"/>
          <w:spacing w:val="-1"/>
          <w:sz w:val="24"/>
          <w:szCs w:val="24"/>
        </w:rPr>
        <w:t>确</w:t>
      </w:r>
      <w:r>
        <w:rPr>
          <w:rFonts w:hint="eastAsia" w:ascii="宋体" w:hAnsi="宋体" w:eastAsia="宋体" w:cs="宋体"/>
          <w:spacing w:val="-1"/>
          <w:sz w:val="24"/>
          <w:szCs w:val="24"/>
          <w:lang w:eastAsia="zh-CN"/>
        </w:rPr>
        <w:t>吐鲁番市</w:t>
      </w:r>
      <w:r>
        <w:rPr>
          <w:rFonts w:hint="eastAsia" w:ascii="宋体" w:hAnsi="宋体" w:eastAsia="宋体" w:cs="宋体"/>
          <w:spacing w:val="-1"/>
          <w:sz w:val="24"/>
          <w:szCs w:val="24"/>
        </w:rPr>
        <w:t>城乡居民、</w:t>
      </w:r>
      <w:r>
        <w:rPr>
          <w:rFonts w:hint="eastAsia" w:ascii="宋体" w:hAnsi="宋体" w:eastAsia="宋体" w:cs="宋体"/>
          <w:spacing w:val="-1"/>
          <w:sz w:val="24"/>
          <w:szCs w:val="24"/>
          <w:lang w:val="en-US" w:eastAsia="zh-CN"/>
        </w:rPr>
        <w:t>城镇</w:t>
      </w:r>
      <w:r>
        <w:rPr>
          <w:rFonts w:hint="eastAsia" w:ascii="宋体" w:hAnsi="宋体" w:eastAsia="宋体" w:cs="宋体"/>
          <w:spacing w:val="-1"/>
          <w:sz w:val="24"/>
          <w:szCs w:val="24"/>
        </w:rPr>
        <w:t>职工大病保险</w:t>
      </w:r>
      <w:r>
        <w:rPr>
          <w:rFonts w:hint="eastAsia" w:ascii="宋体" w:hAnsi="宋体" w:eastAsia="宋体" w:cs="宋体"/>
          <w:sz w:val="24"/>
          <w:szCs w:val="24"/>
        </w:rPr>
        <w:t>政策，采取政府购买服务、委托</w:t>
      </w:r>
      <w:r>
        <w:rPr>
          <w:rFonts w:hint="eastAsia" w:ascii="宋体" w:hAnsi="宋体" w:eastAsia="宋体" w:cs="宋体"/>
          <w:sz w:val="24"/>
          <w:szCs w:val="24"/>
          <w:lang w:eastAsia="zh-CN"/>
        </w:rPr>
        <w:t>保险公司</w:t>
      </w:r>
      <w:r>
        <w:rPr>
          <w:rFonts w:hint="eastAsia" w:ascii="宋体" w:hAnsi="宋体" w:eastAsia="宋体" w:cs="宋体"/>
          <w:sz w:val="24"/>
          <w:szCs w:val="24"/>
        </w:rPr>
        <w:t>承办方式，</w:t>
      </w:r>
      <w:r>
        <w:rPr>
          <w:rFonts w:hint="eastAsia" w:ascii="宋体" w:hAnsi="宋体" w:eastAsia="宋体" w:cs="宋体"/>
          <w:spacing w:val="-1"/>
          <w:sz w:val="24"/>
          <w:szCs w:val="24"/>
        </w:rPr>
        <w:t>为城乡居民、城镇职工提供大</w:t>
      </w:r>
      <w:r>
        <w:rPr>
          <w:rFonts w:hint="eastAsia" w:ascii="宋体" w:hAnsi="宋体" w:eastAsia="宋体" w:cs="宋体"/>
          <w:spacing w:val="-4"/>
          <w:sz w:val="24"/>
          <w:szCs w:val="24"/>
        </w:rPr>
        <w:t>病保险医疗保障服务。</w:t>
      </w:r>
    </w:p>
    <w:p w14:paraId="7B8C93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8"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1"/>
          <w:sz w:val="24"/>
          <w:szCs w:val="24"/>
        </w:rPr>
        <w:t>二、近</w:t>
      </w:r>
      <w:r>
        <w:rPr>
          <w:rFonts w:hint="eastAsia" w:ascii="宋体" w:hAnsi="宋体" w:eastAsia="宋体" w:cs="宋体"/>
          <w:b/>
          <w:bCs/>
          <w:spacing w:val="-1"/>
          <w:sz w:val="24"/>
          <w:szCs w:val="24"/>
          <w:lang w:eastAsia="zh-CN"/>
        </w:rPr>
        <w:t>三</w:t>
      </w:r>
      <w:r>
        <w:rPr>
          <w:rFonts w:hint="eastAsia" w:ascii="宋体" w:hAnsi="宋体" w:eastAsia="宋体" w:cs="宋体"/>
          <w:b/>
          <w:bCs/>
          <w:spacing w:val="-1"/>
          <w:sz w:val="24"/>
          <w:szCs w:val="24"/>
        </w:rPr>
        <w:t>年</w:t>
      </w:r>
      <w:r>
        <w:rPr>
          <w:rFonts w:hint="eastAsia" w:ascii="宋体" w:hAnsi="宋体" w:eastAsia="宋体" w:cs="宋体"/>
          <w:b/>
          <w:bCs/>
          <w:spacing w:val="-1"/>
          <w:sz w:val="24"/>
          <w:szCs w:val="24"/>
          <w:lang w:eastAsia="zh-CN"/>
        </w:rPr>
        <w:t>吐鲁番市</w:t>
      </w:r>
      <w:r>
        <w:rPr>
          <w:rFonts w:hint="eastAsia" w:ascii="宋体" w:hAnsi="宋体" w:eastAsia="宋体" w:cs="宋体"/>
          <w:b/>
          <w:bCs/>
          <w:spacing w:val="-1"/>
          <w:sz w:val="24"/>
          <w:szCs w:val="24"/>
        </w:rPr>
        <w:t>居民大病保险和</w:t>
      </w:r>
      <w:r>
        <w:rPr>
          <w:rFonts w:hint="eastAsia" w:ascii="宋体" w:hAnsi="宋体" w:eastAsia="宋体" w:cs="宋体"/>
          <w:b/>
          <w:bCs/>
          <w:spacing w:val="-1"/>
          <w:sz w:val="24"/>
          <w:szCs w:val="24"/>
          <w:lang w:val="en-US" w:eastAsia="zh-CN"/>
        </w:rPr>
        <w:t>城镇</w:t>
      </w:r>
      <w:r>
        <w:rPr>
          <w:rFonts w:hint="eastAsia" w:ascii="宋体" w:hAnsi="宋体" w:eastAsia="宋体" w:cs="宋体"/>
          <w:b/>
          <w:bCs/>
          <w:spacing w:val="-1"/>
          <w:sz w:val="24"/>
          <w:szCs w:val="24"/>
        </w:rPr>
        <w:t>职工大病保险运行情况</w:t>
      </w:r>
    </w:p>
    <w:p w14:paraId="6DCDEF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1.城乡居民大病保险，202</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年保费收入</w:t>
      </w:r>
      <w:r>
        <w:rPr>
          <w:rFonts w:hint="eastAsia" w:ascii="宋体" w:hAnsi="宋体" w:eastAsia="宋体" w:cs="宋体"/>
          <w:spacing w:val="-1"/>
          <w:sz w:val="24"/>
          <w:szCs w:val="24"/>
          <w:lang w:val="en-US" w:eastAsia="zh-CN"/>
        </w:rPr>
        <w:t>6471.50</w:t>
      </w:r>
      <w:r>
        <w:rPr>
          <w:rFonts w:hint="eastAsia" w:ascii="宋体" w:hAnsi="宋体" w:eastAsia="宋体" w:cs="宋体"/>
          <w:spacing w:val="-1"/>
          <w:sz w:val="24"/>
          <w:szCs w:val="24"/>
        </w:rPr>
        <w:t>万元，参保人数</w:t>
      </w:r>
      <w:r>
        <w:rPr>
          <w:rFonts w:hint="eastAsia" w:ascii="宋体" w:hAnsi="宋体" w:eastAsia="宋体" w:cs="宋体"/>
          <w:spacing w:val="-1"/>
          <w:sz w:val="24"/>
          <w:szCs w:val="24"/>
          <w:lang w:val="en-US" w:eastAsia="zh-CN"/>
        </w:rPr>
        <w:t>475113</w:t>
      </w:r>
      <w:r>
        <w:rPr>
          <w:rFonts w:hint="eastAsia" w:ascii="宋体" w:hAnsi="宋体" w:eastAsia="宋体" w:cs="宋体"/>
          <w:spacing w:val="-1"/>
          <w:sz w:val="24"/>
          <w:szCs w:val="24"/>
        </w:rPr>
        <w:t>人，人</w:t>
      </w:r>
      <w:r>
        <w:rPr>
          <w:rFonts w:hint="eastAsia" w:ascii="宋体" w:hAnsi="宋体" w:eastAsia="宋体" w:cs="宋体"/>
          <w:sz w:val="24"/>
          <w:szCs w:val="24"/>
        </w:rPr>
        <w:t>均筹资</w:t>
      </w:r>
      <w:r>
        <w:rPr>
          <w:rFonts w:hint="eastAsia" w:ascii="宋体" w:hAnsi="宋体" w:eastAsia="宋体" w:cs="宋体"/>
          <w:sz w:val="24"/>
          <w:szCs w:val="24"/>
          <w:lang w:val="en-US" w:eastAsia="zh-CN"/>
        </w:rPr>
        <w:t>136</w:t>
      </w:r>
      <w:r>
        <w:rPr>
          <w:rFonts w:hint="eastAsia" w:ascii="宋体" w:hAnsi="宋体" w:eastAsia="宋体" w:cs="宋体"/>
          <w:sz w:val="24"/>
          <w:szCs w:val="24"/>
        </w:rPr>
        <w:t>元，赔款支出</w:t>
      </w:r>
      <w:r>
        <w:rPr>
          <w:rFonts w:hint="eastAsia" w:ascii="宋体" w:hAnsi="宋体" w:eastAsia="宋体" w:cs="宋体"/>
          <w:sz w:val="24"/>
          <w:szCs w:val="24"/>
          <w:lang w:val="en-US" w:eastAsia="zh-CN"/>
        </w:rPr>
        <w:t>4892.31</w:t>
      </w:r>
      <w:r>
        <w:rPr>
          <w:rFonts w:hint="eastAsia" w:ascii="宋体" w:hAnsi="宋体" w:eastAsia="宋体" w:cs="宋体"/>
          <w:sz w:val="24"/>
          <w:szCs w:val="24"/>
        </w:rPr>
        <w:t>万元，人均赔</w:t>
      </w:r>
      <w:r>
        <w:rPr>
          <w:rFonts w:hint="eastAsia" w:ascii="宋体" w:hAnsi="宋体" w:eastAsia="宋体" w:cs="宋体"/>
          <w:spacing w:val="-1"/>
          <w:sz w:val="24"/>
          <w:szCs w:val="24"/>
        </w:rPr>
        <w:t>付金额</w:t>
      </w:r>
      <w:r>
        <w:rPr>
          <w:rFonts w:hint="eastAsia" w:ascii="宋体" w:hAnsi="宋体" w:eastAsia="宋体" w:cs="宋体"/>
          <w:spacing w:val="-1"/>
          <w:sz w:val="24"/>
          <w:szCs w:val="24"/>
          <w:lang w:val="en-US" w:eastAsia="zh-CN"/>
        </w:rPr>
        <w:t>2530.44</w:t>
      </w:r>
      <w:r>
        <w:rPr>
          <w:rFonts w:hint="eastAsia" w:ascii="宋体" w:hAnsi="宋体" w:eastAsia="宋体" w:cs="宋体"/>
          <w:spacing w:val="-1"/>
          <w:sz w:val="24"/>
          <w:szCs w:val="24"/>
        </w:rPr>
        <w:t>元；202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年保</w:t>
      </w:r>
      <w:r>
        <w:rPr>
          <w:rFonts w:hint="eastAsia" w:ascii="宋体" w:hAnsi="宋体" w:eastAsia="宋体" w:cs="宋体"/>
          <w:sz w:val="24"/>
          <w:szCs w:val="24"/>
        </w:rPr>
        <w:t>费收入</w:t>
      </w:r>
      <w:r>
        <w:rPr>
          <w:rFonts w:hint="eastAsia" w:ascii="宋体" w:hAnsi="宋体" w:eastAsia="宋体" w:cs="宋体"/>
          <w:sz w:val="24"/>
          <w:szCs w:val="24"/>
          <w:lang w:val="en-US" w:eastAsia="zh-CN"/>
        </w:rPr>
        <w:t>6461.51</w:t>
      </w:r>
      <w:r>
        <w:rPr>
          <w:rFonts w:hint="eastAsia" w:ascii="宋体" w:hAnsi="宋体" w:eastAsia="宋体" w:cs="宋体"/>
          <w:sz w:val="24"/>
          <w:szCs w:val="24"/>
        </w:rPr>
        <w:t>万元，参保人数</w:t>
      </w:r>
      <w:r>
        <w:rPr>
          <w:rFonts w:hint="eastAsia" w:ascii="宋体" w:hAnsi="宋体" w:eastAsia="宋体" w:cs="宋体"/>
          <w:sz w:val="24"/>
          <w:szCs w:val="24"/>
          <w:lang w:val="en-US" w:eastAsia="zh-CN"/>
        </w:rPr>
        <w:t>475113</w:t>
      </w:r>
      <w:r>
        <w:rPr>
          <w:rFonts w:hint="eastAsia" w:ascii="宋体" w:hAnsi="宋体" w:eastAsia="宋体" w:cs="宋体"/>
          <w:spacing w:val="-1"/>
          <w:sz w:val="24"/>
          <w:szCs w:val="24"/>
        </w:rPr>
        <w:t>人，人均筹资13</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元，赔款支出</w:t>
      </w:r>
      <w:r>
        <w:rPr>
          <w:rFonts w:hint="eastAsia" w:ascii="宋体" w:hAnsi="宋体" w:eastAsia="宋体" w:cs="宋体"/>
          <w:spacing w:val="-1"/>
          <w:sz w:val="24"/>
          <w:szCs w:val="24"/>
          <w:lang w:val="en-US" w:eastAsia="zh-CN"/>
        </w:rPr>
        <w:t>5239.21</w:t>
      </w:r>
      <w:r>
        <w:rPr>
          <w:rFonts w:hint="eastAsia" w:ascii="宋体" w:hAnsi="宋体" w:eastAsia="宋体" w:cs="宋体"/>
          <w:sz w:val="24"/>
          <w:szCs w:val="24"/>
        </w:rPr>
        <w:t>万元，人均赔付金额</w:t>
      </w:r>
      <w:r>
        <w:rPr>
          <w:rFonts w:hint="eastAsia" w:ascii="宋体" w:hAnsi="宋体" w:eastAsia="宋体" w:cs="宋体"/>
          <w:sz w:val="24"/>
          <w:szCs w:val="24"/>
          <w:lang w:val="en-US" w:eastAsia="zh-CN"/>
        </w:rPr>
        <w:t>2090.56</w:t>
      </w:r>
      <w:r>
        <w:rPr>
          <w:rFonts w:hint="eastAsia" w:ascii="宋体" w:hAnsi="宋体" w:eastAsia="宋体" w:cs="宋体"/>
          <w:sz w:val="24"/>
          <w:szCs w:val="24"/>
        </w:rPr>
        <w:t>元；202</w:t>
      </w:r>
      <w:r>
        <w:rPr>
          <w:rFonts w:hint="eastAsia" w:ascii="宋体" w:hAnsi="宋体" w:eastAsia="宋体" w:cs="宋体"/>
          <w:sz w:val="24"/>
          <w:szCs w:val="24"/>
          <w:lang w:val="en-US" w:eastAsia="zh-CN"/>
        </w:rPr>
        <w:t>4</w:t>
      </w:r>
      <w:r>
        <w:rPr>
          <w:rFonts w:hint="eastAsia" w:ascii="宋体" w:hAnsi="宋体" w:eastAsia="宋体" w:cs="宋体"/>
          <w:spacing w:val="-1"/>
          <w:sz w:val="24"/>
          <w:szCs w:val="24"/>
        </w:rPr>
        <w:t>年保费收入</w:t>
      </w:r>
      <w:r>
        <w:rPr>
          <w:rFonts w:hint="eastAsia" w:ascii="宋体" w:hAnsi="宋体" w:eastAsia="宋体" w:cs="宋体"/>
          <w:spacing w:val="-1"/>
          <w:sz w:val="24"/>
          <w:szCs w:val="24"/>
          <w:lang w:val="en-US" w:eastAsia="zh-CN"/>
        </w:rPr>
        <w:t>6274.54</w:t>
      </w:r>
      <w:r>
        <w:rPr>
          <w:rFonts w:hint="eastAsia" w:ascii="宋体" w:hAnsi="宋体" w:eastAsia="宋体" w:cs="宋体"/>
          <w:spacing w:val="-1"/>
          <w:sz w:val="24"/>
          <w:szCs w:val="24"/>
        </w:rPr>
        <w:t>万元，</w:t>
      </w:r>
      <w:r>
        <w:rPr>
          <w:rFonts w:hint="eastAsia" w:ascii="宋体" w:hAnsi="宋体" w:eastAsia="宋体" w:cs="宋体"/>
          <w:sz w:val="24"/>
          <w:szCs w:val="24"/>
        </w:rPr>
        <w:t>参保人数</w:t>
      </w:r>
      <w:r>
        <w:rPr>
          <w:rFonts w:hint="eastAsia" w:ascii="宋体" w:hAnsi="宋体" w:eastAsia="宋体" w:cs="宋体"/>
          <w:sz w:val="24"/>
          <w:szCs w:val="24"/>
          <w:lang w:val="en-US" w:eastAsia="zh-CN"/>
        </w:rPr>
        <w:t>461363</w:t>
      </w:r>
      <w:r>
        <w:rPr>
          <w:rFonts w:hint="eastAsia" w:ascii="宋体" w:hAnsi="宋体" w:eastAsia="宋体" w:cs="宋体"/>
          <w:sz w:val="24"/>
          <w:szCs w:val="24"/>
        </w:rPr>
        <w:t>人，人均筹资13</w:t>
      </w:r>
      <w:r>
        <w:rPr>
          <w:rFonts w:hint="eastAsia" w:ascii="宋体" w:hAnsi="宋体" w:eastAsia="宋体" w:cs="宋体"/>
          <w:sz w:val="24"/>
          <w:szCs w:val="24"/>
          <w:lang w:val="en-US" w:eastAsia="zh-CN"/>
        </w:rPr>
        <w:t>6</w:t>
      </w:r>
      <w:r>
        <w:rPr>
          <w:rFonts w:hint="eastAsia" w:ascii="宋体" w:hAnsi="宋体" w:eastAsia="宋体" w:cs="宋体"/>
          <w:sz w:val="24"/>
          <w:szCs w:val="24"/>
        </w:rPr>
        <w:t>元，赔款支</w:t>
      </w:r>
      <w:r>
        <w:rPr>
          <w:rFonts w:hint="eastAsia" w:ascii="宋体" w:hAnsi="宋体" w:eastAsia="宋体" w:cs="宋体"/>
          <w:spacing w:val="-1"/>
          <w:sz w:val="24"/>
          <w:szCs w:val="24"/>
        </w:rPr>
        <w:t>出</w:t>
      </w:r>
      <w:r>
        <w:rPr>
          <w:rFonts w:hint="eastAsia" w:ascii="宋体" w:hAnsi="宋体" w:eastAsia="宋体" w:cs="宋体"/>
          <w:spacing w:val="-1"/>
          <w:sz w:val="24"/>
          <w:szCs w:val="24"/>
          <w:lang w:val="en-US" w:eastAsia="zh-CN"/>
        </w:rPr>
        <w:t>7097.54</w:t>
      </w:r>
      <w:r>
        <w:rPr>
          <w:rFonts w:hint="eastAsia" w:ascii="宋体" w:hAnsi="宋体" w:eastAsia="宋体" w:cs="宋体"/>
          <w:spacing w:val="-1"/>
          <w:sz w:val="24"/>
          <w:szCs w:val="24"/>
        </w:rPr>
        <w:t>万元，人均赔付金</w:t>
      </w:r>
      <w:r>
        <w:rPr>
          <w:rFonts w:hint="eastAsia" w:ascii="宋体" w:hAnsi="宋体" w:eastAsia="宋体" w:cs="宋体"/>
          <w:spacing w:val="-4"/>
          <w:sz w:val="24"/>
          <w:szCs w:val="24"/>
        </w:rPr>
        <w:t>额</w:t>
      </w:r>
      <w:r>
        <w:rPr>
          <w:rFonts w:hint="eastAsia" w:ascii="宋体" w:hAnsi="宋体" w:eastAsia="宋体" w:cs="宋体"/>
          <w:spacing w:val="-4"/>
          <w:sz w:val="24"/>
          <w:szCs w:val="24"/>
          <w:lang w:val="en-US" w:eastAsia="zh-CN"/>
        </w:rPr>
        <w:t>2275.54</w:t>
      </w:r>
      <w:r>
        <w:rPr>
          <w:rFonts w:hint="eastAsia" w:ascii="宋体" w:hAnsi="宋体" w:eastAsia="宋体" w:cs="宋体"/>
          <w:spacing w:val="-4"/>
          <w:sz w:val="24"/>
          <w:szCs w:val="24"/>
        </w:rPr>
        <w:t>元。</w:t>
      </w:r>
    </w:p>
    <w:p w14:paraId="795E0D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城镇</w:t>
      </w:r>
      <w:r>
        <w:rPr>
          <w:rFonts w:hint="eastAsia" w:ascii="宋体" w:hAnsi="宋体" w:eastAsia="宋体" w:cs="宋体"/>
          <w:sz w:val="24"/>
          <w:szCs w:val="24"/>
        </w:rPr>
        <w:t>职工大病保险，202</w:t>
      </w:r>
      <w:r>
        <w:rPr>
          <w:rFonts w:hint="eastAsia" w:ascii="宋体" w:hAnsi="宋体" w:eastAsia="宋体" w:cs="宋体"/>
          <w:sz w:val="24"/>
          <w:szCs w:val="24"/>
          <w:lang w:val="en-US" w:eastAsia="zh-CN"/>
        </w:rPr>
        <w:t>2</w:t>
      </w:r>
      <w:r>
        <w:rPr>
          <w:rFonts w:hint="eastAsia" w:ascii="宋体" w:hAnsi="宋体" w:eastAsia="宋体" w:cs="宋体"/>
          <w:sz w:val="24"/>
          <w:szCs w:val="24"/>
        </w:rPr>
        <w:t>年保费收入</w:t>
      </w:r>
      <w:r>
        <w:rPr>
          <w:rFonts w:hint="eastAsia" w:ascii="宋体" w:hAnsi="宋体" w:eastAsia="宋体" w:cs="宋体"/>
          <w:sz w:val="24"/>
          <w:szCs w:val="24"/>
          <w:lang w:val="en-US" w:eastAsia="zh-CN"/>
        </w:rPr>
        <w:t>623.32</w:t>
      </w:r>
      <w:r>
        <w:rPr>
          <w:rFonts w:hint="eastAsia" w:ascii="宋体" w:hAnsi="宋体" w:eastAsia="宋体" w:cs="宋体"/>
          <w:spacing w:val="-1"/>
          <w:sz w:val="24"/>
          <w:szCs w:val="24"/>
        </w:rPr>
        <w:t>万元</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参保人数</w:t>
      </w:r>
      <w:r>
        <w:rPr>
          <w:rFonts w:hint="eastAsia" w:ascii="宋体" w:hAnsi="宋体" w:eastAsia="宋体" w:cs="宋体"/>
          <w:spacing w:val="-1"/>
          <w:sz w:val="24"/>
          <w:szCs w:val="24"/>
          <w:lang w:val="en-US" w:eastAsia="zh-CN"/>
        </w:rPr>
        <w:t>115151</w:t>
      </w:r>
      <w:r>
        <w:rPr>
          <w:rFonts w:hint="eastAsia" w:ascii="宋体" w:hAnsi="宋体" w:eastAsia="宋体" w:cs="宋体"/>
          <w:sz w:val="24"/>
          <w:szCs w:val="24"/>
        </w:rPr>
        <w:t>人，人均筹资</w:t>
      </w:r>
      <w:r>
        <w:rPr>
          <w:rFonts w:hint="eastAsia" w:ascii="宋体" w:hAnsi="宋体" w:eastAsia="宋体" w:cs="宋体"/>
          <w:sz w:val="24"/>
          <w:szCs w:val="24"/>
          <w:lang w:val="en-US" w:eastAsia="zh-CN"/>
        </w:rPr>
        <w:t>55</w:t>
      </w:r>
      <w:r>
        <w:rPr>
          <w:rFonts w:hint="eastAsia" w:ascii="宋体" w:hAnsi="宋体" w:eastAsia="宋体" w:cs="宋体"/>
          <w:sz w:val="24"/>
          <w:szCs w:val="24"/>
        </w:rPr>
        <w:t>元，赔款支出</w:t>
      </w:r>
      <w:r>
        <w:rPr>
          <w:rFonts w:hint="eastAsia" w:ascii="宋体" w:hAnsi="宋体" w:eastAsia="宋体" w:cs="宋体"/>
          <w:sz w:val="24"/>
          <w:szCs w:val="24"/>
          <w:lang w:val="en-US" w:eastAsia="zh-CN"/>
        </w:rPr>
        <w:t>542.25</w:t>
      </w:r>
      <w:r>
        <w:rPr>
          <w:rFonts w:hint="eastAsia" w:ascii="宋体" w:hAnsi="宋体" w:eastAsia="宋体" w:cs="宋体"/>
          <w:spacing w:val="-1"/>
          <w:sz w:val="24"/>
          <w:szCs w:val="24"/>
        </w:rPr>
        <w:t>万元</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人均赔付金额</w:t>
      </w:r>
      <w:r>
        <w:rPr>
          <w:rFonts w:hint="eastAsia" w:ascii="宋体" w:hAnsi="宋体" w:eastAsia="宋体" w:cs="宋体"/>
          <w:spacing w:val="-1"/>
          <w:sz w:val="24"/>
          <w:szCs w:val="24"/>
          <w:lang w:val="en-US" w:eastAsia="zh-CN"/>
        </w:rPr>
        <w:t>2615.78</w:t>
      </w:r>
      <w:r>
        <w:rPr>
          <w:rFonts w:hint="eastAsia" w:ascii="宋体" w:hAnsi="宋体" w:eastAsia="宋体" w:cs="宋体"/>
          <w:sz w:val="24"/>
          <w:szCs w:val="24"/>
        </w:rPr>
        <w:t>元；202</w:t>
      </w:r>
      <w:r>
        <w:rPr>
          <w:rFonts w:hint="eastAsia" w:ascii="宋体" w:hAnsi="宋体" w:eastAsia="宋体" w:cs="宋体"/>
          <w:sz w:val="24"/>
          <w:szCs w:val="24"/>
          <w:lang w:val="en-US" w:eastAsia="zh-CN"/>
        </w:rPr>
        <w:t>3</w:t>
      </w:r>
      <w:r>
        <w:rPr>
          <w:rFonts w:hint="eastAsia" w:ascii="宋体" w:hAnsi="宋体" w:eastAsia="宋体" w:cs="宋体"/>
          <w:sz w:val="24"/>
          <w:szCs w:val="24"/>
        </w:rPr>
        <w:t>年保费收入</w:t>
      </w:r>
      <w:r>
        <w:rPr>
          <w:rFonts w:hint="eastAsia" w:ascii="宋体" w:hAnsi="宋体" w:eastAsia="宋体" w:cs="宋体"/>
          <w:sz w:val="24"/>
          <w:szCs w:val="24"/>
          <w:lang w:val="en-US" w:eastAsia="zh-CN"/>
        </w:rPr>
        <w:t>633.33</w:t>
      </w:r>
      <w:r>
        <w:rPr>
          <w:rFonts w:hint="eastAsia" w:ascii="宋体" w:hAnsi="宋体" w:eastAsia="宋体" w:cs="宋体"/>
          <w:sz w:val="24"/>
          <w:szCs w:val="24"/>
        </w:rPr>
        <w:t>万元，参</w:t>
      </w:r>
      <w:r>
        <w:rPr>
          <w:rFonts w:hint="eastAsia" w:ascii="宋体" w:hAnsi="宋体" w:eastAsia="宋体" w:cs="宋体"/>
          <w:spacing w:val="-1"/>
          <w:sz w:val="24"/>
          <w:szCs w:val="24"/>
        </w:rPr>
        <w:t>保人数</w:t>
      </w:r>
      <w:r>
        <w:rPr>
          <w:rFonts w:hint="eastAsia" w:ascii="宋体" w:hAnsi="宋体" w:eastAsia="宋体" w:cs="宋体"/>
          <w:spacing w:val="-1"/>
          <w:sz w:val="24"/>
          <w:szCs w:val="24"/>
          <w:lang w:val="en-US" w:eastAsia="zh-CN"/>
        </w:rPr>
        <w:t>115151</w:t>
      </w:r>
      <w:r>
        <w:rPr>
          <w:rFonts w:hint="eastAsia" w:ascii="宋体" w:hAnsi="宋体" w:eastAsia="宋体" w:cs="宋体"/>
          <w:spacing w:val="-1"/>
          <w:sz w:val="24"/>
          <w:szCs w:val="24"/>
        </w:rPr>
        <w:t>人，人均筹资</w:t>
      </w:r>
      <w:r>
        <w:rPr>
          <w:rFonts w:hint="eastAsia" w:ascii="宋体" w:hAnsi="宋体" w:eastAsia="宋体" w:cs="宋体"/>
          <w:spacing w:val="-1"/>
          <w:sz w:val="24"/>
          <w:szCs w:val="24"/>
          <w:lang w:val="en-US" w:eastAsia="zh-CN"/>
        </w:rPr>
        <w:t>55</w:t>
      </w:r>
      <w:r>
        <w:rPr>
          <w:rFonts w:hint="eastAsia" w:ascii="宋体" w:hAnsi="宋体" w:eastAsia="宋体" w:cs="宋体"/>
          <w:spacing w:val="-1"/>
          <w:sz w:val="24"/>
          <w:szCs w:val="24"/>
        </w:rPr>
        <w:t>元，赔</w:t>
      </w:r>
      <w:r>
        <w:rPr>
          <w:rFonts w:hint="eastAsia" w:ascii="宋体" w:hAnsi="宋体" w:eastAsia="宋体" w:cs="宋体"/>
          <w:sz w:val="24"/>
          <w:szCs w:val="24"/>
        </w:rPr>
        <w:t>款支出</w:t>
      </w:r>
      <w:r>
        <w:rPr>
          <w:rFonts w:hint="eastAsia" w:ascii="宋体" w:hAnsi="宋体" w:eastAsia="宋体" w:cs="宋体"/>
          <w:sz w:val="24"/>
          <w:szCs w:val="24"/>
          <w:lang w:val="en-US" w:eastAsia="zh-CN"/>
        </w:rPr>
        <w:t>498.64</w:t>
      </w:r>
      <w:r>
        <w:rPr>
          <w:rFonts w:hint="eastAsia" w:ascii="宋体" w:hAnsi="宋体" w:eastAsia="宋体" w:cs="宋体"/>
          <w:sz w:val="24"/>
          <w:szCs w:val="24"/>
        </w:rPr>
        <w:t>万元，人均赔付金额</w:t>
      </w:r>
      <w:r>
        <w:rPr>
          <w:rFonts w:hint="eastAsia" w:ascii="宋体" w:hAnsi="宋体" w:eastAsia="宋体" w:cs="宋体"/>
          <w:sz w:val="24"/>
          <w:szCs w:val="24"/>
          <w:lang w:val="en-US" w:eastAsia="zh-CN"/>
        </w:rPr>
        <w:t>1792.87</w:t>
      </w:r>
      <w:r>
        <w:rPr>
          <w:rFonts w:hint="eastAsia" w:ascii="宋体" w:hAnsi="宋体" w:eastAsia="宋体" w:cs="宋体"/>
          <w:sz w:val="24"/>
          <w:szCs w:val="24"/>
        </w:rPr>
        <w:t>元</w:t>
      </w:r>
      <w:r>
        <w:rPr>
          <w:rFonts w:hint="eastAsia" w:ascii="宋体" w:hAnsi="宋体" w:eastAsia="宋体" w:cs="宋体"/>
          <w:spacing w:val="-1"/>
          <w:sz w:val="24"/>
          <w:szCs w:val="24"/>
        </w:rPr>
        <w:t>；202</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年保费收入</w:t>
      </w:r>
      <w:r>
        <w:rPr>
          <w:rFonts w:hint="eastAsia" w:ascii="宋体" w:hAnsi="宋体" w:eastAsia="宋体" w:cs="宋体"/>
          <w:spacing w:val="-1"/>
          <w:sz w:val="24"/>
          <w:szCs w:val="24"/>
          <w:lang w:val="en-US" w:eastAsia="zh-CN"/>
        </w:rPr>
        <w:t>655.02</w:t>
      </w:r>
      <w:r>
        <w:rPr>
          <w:rFonts w:hint="eastAsia" w:ascii="宋体" w:hAnsi="宋体" w:eastAsia="宋体" w:cs="宋体"/>
          <w:spacing w:val="-1"/>
          <w:sz w:val="24"/>
          <w:szCs w:val="24"/>
        </w:rPr>
        <w:t>万</w:t>
      </w:r>
      <w:r>
        <w:rPr>
          <w:rFonts w:hint="eastAsia" w:ascii="宋体" w:hAnsi="宋体" w:eastAsia="宋体" w:cs="宋体"/>
          <w:sz w:val="24"/>
          <w:szCs w:val="24"/>
        </w:rPr>
        <w:t>元，参保人数</w:t>
      </w:r>
      <w:r>
        <w:rPr>
          <w:rFonts w:hint="eastAsia" w:ascii="宋体" w:hAnsi="宋体" w:eastAsia="宋体" w:cs="宋体"/>
          <w:sz w:val="24"/>
          <w:szCs w:val="24"/>
          <w:lang w:val="en-US" w:eastAsia="zh-CN"/>
        </w:rPr>
        <w:t>120912</w:t>
      </w:r>
      <w:r>
        <w:rPr>
          <w:rFonts w:hint="eastAsia" w:ascii="宋体" w:hAnsi="宋体" w:eastAsia="宋体" w:cs="宋体"/>
          <w:sz w:val="24"/>
          <w:szCs w:val="24"/>
        </w:rPr>
        <w:t>人，人均筹资</w:t>
      </w:r>
      <w:r>
        <w:rPr>
          <w:rFonts w:hint="eastAsia" w:ascii="宋体" w:hAnsi="宋体" w:eastAsia="宋体" w:cs="宋体"/>
          <w:sz w:val="24"/>
          <w:szCs w:val="24"/>
          <w:lang w:val="en-US" w:eastAsia="zh-CN"/>
        </w:rPr>
        <w:t>55</w:t>
      </w:r>
      <w:r>
        <w:rPr>
          <w:rFonts w:hint="eastAsia" w:ascii="宋体" w:hAnsi="宋体" w:eastAsia="宋体" w:cs="宋体"/>
          <w:sz w:val="24"/>
          <w:szCs w:val="24"/>
        </w:rPr>
        <w:t>元</w:t>
      </w:r>
      <w:r>
        <w:rPr>
          <w:rFonts w:hint="eastAsia" w:ascii="宋体" w:hAnsi="宋体" w:eastAsia="宋体" w:cs="宋体"/>
          <w:spacing w:val="-1"/>
          <w:sz w:val="24"/>
          <w:szCs w:val="24"/>
        </w:rPr>
        <w:t>，赔款支出</w:t>
      </w:r>
      <w:r>
        <w:rPr>
          <w:rFonts w:hint="eastAsia" w:ascii="宋体" w:hAnsi="宋体" w:eastAsia="宋体" w:cs="宋体"/>
          <w:spacing w:val="-1"/>
          <w:sz w:val="24"/>
          <w:szCs w:val="24"/>
          <w:lang w:val="en-US" w:eastAsia="zh-CN"/>
        </w:rPr>
        <w:t>769.54</w:t>
      </w:r>
      <w:r>
        <w:rPr>
          <w:rFonts w:hint="eastAsia" w:ascii="宋体" w:hAnsi="宋体" w:eastAsia="宋体" w:cs="宋体"/>
          <w:spacing w:val="-1"/>
          <w:sz w:val="24"/>
          <w:szCs w:val="24"/>
        </w:rPr>
        <w:t>万元，人均赔</w:t>
      </w:r>
      <w:r>
        <w:rPr>
          <w:rFonts w:hint="eastAsia" w:ascii="宋体" w:hAnsi="宋体" w:eastAsia="宋体" w:cs="宋体"/>
          <w:spacing w:val="-4"/>
          <w:sz w:val="24"/>
          <w:szCs w:val="24"/>
        </w:rPr>
        <w:t>付金额</w:t>
      </w:r>
      <w:r>
        <w:rPr>
          <w:rFonts w:hint="eastAsia" w:ascii="宋体" w:hAnsi="宋体" w:eastAsia="宋体" w:cs="宋体"/>
          <w:spacing w:val="-4"/>
          <w:sz w:val="24"/>
          <w:szCs w:val="24"/>
          <w:lang w:val="en-US" w:eastAsia="zh-CN"/>
        </w:rPr>
        <w:t>2275.45</w:t>
      </w:r>
      <w:r>
        <w:rPr>
          <w:rFonts w:hint="eastAsia" w:ascii="宋体" w:hAnsi="宋体" w:eastAsia="宋体" w:cs="宋体"/>
          <w:spacing w:val="-4"/>
          <w:sz w:val="24"/>
          <w:szCs w:val="24"/>
        </w:rPr>
        <w:t>元。</w:t>
      </w:r>
    </w:p>
    <w:p w14:paraId="4D5391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8"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1"/>
          <w:sz w:val="24"/>
          <w:szCs w:val="24"/>
        </w:rPr>
        <w:t>三、</w:t>
      </w:r>
      <w:r>
        <w:rPr>
          <w:rFonts w:hint="eastAsia" w:ascii="宋体" w:hAnsi="宋体" w:eastAsia="宋体" w:cs="宋体"/>
          <w:b/>
          <w:bCs/>
          <w:spacing w:val="-1"/>
          <w:sz w:val="24"/>
          <w:szCs w:val="24"/>
          <w:lang w:eastAsia="zh-CN"/>
        </w:rPr>
        <w:t>吐鲁番市</w:t>
      </w:r>
      <w:r>
        <w:rPr>
          <w:rFonts w:hint="eastAsia" w:ascii="宋体" w:hAnsi="宋体" w:eastAsia="宋体" w:cs="宋体"/>
          <w:b/>
          <w:bCs/>
          <w:spacing w:val="-1"/>
          <w:sz w:val="24"/>
          <w:szCs w:val="24"/>
        </w:rPr>
        <w:t>城乡居民大病保险和城镇职工大病保险的参保范围及待遇</w:t>
      </w:r>
    </w:p>
    <w:p w14:paraId="5BA361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62"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lang w:eastAsia="zh-CN"/>
        </w:rPr>
        <w:t>（一）</w:t>
      </w:r>
      <w:r>
        <w:rPr>
          <w:rFonts w:hint="eastAsia" w:ascii="宋体" w:hAnsi="宋体" w:eastAsia="宋体" w:cs="宋体"/>
          <w:b/>
          <w:bCs/>
          <w:spacing w:val="-5"/>
          <w:sz w:val="24"/>
          <w:szCs w:val="24"/>
        </w:rPr>
        <w:t>保障对象</w:t>
      </w:r>
    </w:p>
    <w:p w14:paraId="55863D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城乡居民大病保险保障对象为</w:t>
      </w:r>
      <w:r>
        <w:rPr>
          <w:rFonts w:hint="eastAsia" w:ascii="宋体" w:hAnsi="宋体" w:eastAsia="宋体" w:cs="宋体"/>
          <w:spacing w:val="-1"/>
          <w:sz w:val="24"/>
          <w:szCs w:val="24"/>
          <w:lang w:eastAsia="zh-CN"/>
        </w:rPr>
        <w:t>吐鲁番市</w:t>
      </w:r>
      <w:r>
        <w:rPr>
          <w:rFonts w:hint="eastAsia" w:ascii="宋体" w:hAnsi="宋体" w:eastAsia="宋体" w:cs="宋体"/>
          <w:spacing w:val="-1"/>
          <w:sz w:val="24"/>
          <w:szCs w:val="24"/>
        </w:rPr>
        <w:t>城乡居民基本医疗保险参保人员，城镇职工大病保险保障对象为</w:t>
      </w:r>
      <w:r>
        <w:rPr>
          <w:rFonts w:hint="eastAsia" w:ascii="宋体" w:hAnsi="宋体" w:eastAsia="宋体" w:cs="宋体"/>
          <w:spacing w:val="-1"/>
          <w:sz w:val="24"/>
          <w:szCs w:val="24"/>
          <w:lang w:eastAsia="zh-CN"/>
        </w:rPr>
        <w:t>吐鲁番市</w:t>
      </w:r>
      <w:r>
        <w:rPr>
          <w:rFonts w:hint="eastAsia" w:ascii="宋体" w:hAnsi="宋体" w:eastAsia="宋体" w:cs="宋体"/>
          <w:spacing w:val="-1"/>
          <w:sz w:val="24"/>
          <w:szCs w:val="24"/>
        </w:rPr>
        <w:t>镇职工基本医疗保险参保人员。</w:t>
      </w:r>
    </w:p>
    <w:p w14:paraId="55739B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4"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2"/>
          <w:sz w:val="24"/>
          <w:szCs w:val="24"/>
          <w:lang w:eastAsia="zh-CN"/>
        </w:rPr>
        <w:t>（二）</w:t>
      </w:r>
      <w:r>
        <w:rPr>
          <w:rFonts w:hint="eastAsia" w:ascii="宋体" w:hAnsi="宋体" w:eastAsia="宋体" w:cs="宋体"/>
          <w:b/>
          <w:bCs/>
          <w:spacing w:val="-2"/>
          <w:sz w:val="24"/>
          <w:szCs w:val="24"/>
        </w:rPr>
        <w:t>保障范围</w:t>
      </w:r>
    </w:p>
    <w:p w14:paraId="5380AB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城乡居民大病保险的保障范围，与城乡居民医保相衔接</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凡参加城乡居民</w:t>
      </w:r>
      <w:r>
        <w:rPr>
          <w:rFonts w:hint="eastAsia" w:ascii="宋体" w:hAnsi="宋体" w:eastAsia="宋体" w:cs="宋体"/>
          <w:sz w:val="24"/>
          <w:szCs w:val="24"/>
        </w:rPr>
        <w:t>医保的参保人员均可享受城乡居民大病保险</w:t>
      </w:r>
      <w:r>
        <w:rPr>
          <w:rFonts w:hint="eastAsia" w:ascii="宋体" w:hAnsi="宋体" w:eastAsia="宋体" w:cs="宋体"/>
          <w:spacing w:val="-1"/>
          <w:sz w:val="24"/>
          <w:szCs w:val="24"/>
        </w:rPr>
        <w:t>待遇。城乡居民大病保险待遇</w:t>
      </w:r>
      <w:r>
        <w:rPr>
          <w:rFonts w:hint="eastAsia" w:ascii="宋体" w:hAnsi="宋体" w:eastAsia="宋体" w:cs="宋体"/>
          <w:spacing w:val="-2"/>
          <w:sz w:val="24"/>
          <w:szCs w:val="24"/>
        </w:rPr>
        <w:t>享受期与基本医疗保险待遇享受期一致，参保人员门诊特殊慢性病、大病</w:t>
      </w:r>
      <w:r>
        <w:rPr>
          <w:rFonts w:hint="eastAsia" w:ascii="宋体" w:hAnsi="宋体" w:eastAsia="宋体" w:cs="宋体"/>
          <w:spacing w:val="-2"/>
          <w:sz w:val="24"/>
          <w:szCs w:val="24"/>
          <w:lang w:eastAsia="zh-CN"/>
        </w:rPr>
        <w:t>、</w:t>
      </w:r>
      <w:r>
        <w:rPr>
          <w:rFonts w:hint="eastAsia" w:ascii="宋体" w:hAnsi="宋体" w:eastAsia="宋体" w:cs="宋体"/>
          <w:spacing w:val="-1"/>
          <w:sz w:val="24"/>
          <w:szCs w:val="24"/>
        </w:rPr>
        <w:t>双通道药品和住院发生属于城乡居民医保基金报销范围的医疗费用，经城</w:t>
      </w:r>
      <w:r>
        <w:rPr>
          <w:rFonts w:hint="eastAsia" w:ascii="宋体" w:hAnsi="宋体" w:eastAsia="宋体" w:cs="宋体"/>
          <w:sz w:val="24"/>
          <w:szCs w:val="24"/>
        </w:rPr>
        <w:t>乡居民基本医保按规定支付后，个人负担的</w:t>
      </w:r>
      <w:r>
        <w:rPr>
          <w:rFonts w:hint="eastAsia" w:ascii="宋体" w:hAnsi="宋体" w:eastAsia="宋体" w:cs="宋体"/>
          <w:spacing w:val="-1"/>
          <w:sz w:val="24"/>
          <w:szCs w:val="24"/>
        </w:rPr>
        <w:t>合规医疗费用由城乡居民大病</w:t>
      </w:r>
      <w:r>
        <w:rPr>
          <w:rFonts w:hint="eastAsia" w:ascii="宋体" w:hAnsi="宋体" w:eastAsia="宋体" w:cs="宋体"/>
          <w:spacing w:val="-2"/>
          <w:sz w:val="24"/>
          <w:szCs w:val="24"/>
        </w:rPr>
        <w:t>保险给予适当保障。</w:t>
      </w:r>
    </w:p>
    <w:p w14:paraId="75CB21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城镇</w:t>
      </w:r>
      <w:r>
        <w:rPr>
          <w:rFonts w:hint="eastAsia" w:ascii="宋体" w:hAnsi="宋体" w:eastAsia="宋体" w:cs="宋体"/>
          <w:spacing w:val="-1"/>
          <w:sz w:val="24"/>
          <w:szCs w:val="24"/>
        </w:rPr>
        <w:t>职工大病保险的保障范围，与城镇职工医保相衔接</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凡参加职工</w:t>
      </w:r>
      <w:r>
        <w:rPr>
          <w:rFonts w:hint="eastAsia" w:ascii="宋体" w:hAnsi="宋体" w:eastAsia="宋体" w:cs="宋体"/>
          <w:sz w:val="24"/>
          <w:szCs w:val="24"/>
        </w:rPr>
        <w:t>医保的参保人员均可享受职工大病保险</w:t>
      </w:r>
      <w:r>
        <w:rPr>
          <w:rFonts w:hint="eastAsia" w:ascii="宋体" w:hAnsi="宋体" w:eastAsia="宋体" w:cs="宋体"/>
          <w:spacing w:val="-1"/>
          <w:sz w:val="24"/>
          <w:szCs w:val="24"/>
        </w:rPr>
        <w:t>待遇。职工大病保险待遇</w:t>
      </w:r>
      <w:r>
        <w:rPr>
          <w:rFonts w:hint="eastAsia" w:ascii="宋体" w:hAnsi="宋体" w:eastAsia="宋体" w:cs="宋体"/>
          <w:spacing w:val="-2"/>
          <w:sz w:val="24"/>
          <w:szCs w:val="24"/>
        </w:rPr>
        <w:t>享受期与基本医疗保险待遇享受期一致，参保人员门诊特殊慢性病、大病、</w:t>
      </w:r>
      <w:r>
        <w:rPr>
          <w:rFonts w:hint="eastAsia" w:ascii="宋体" w:hAnsi="宋体" w:eastAsia="宋体" w:cs="宋体"/>
          <w:spacing w:val="-2"/>
          <w:sz w:val="24"/>
          <w:szCs w:val="24"/>
          <w:lang w:eastAsia="zh-CN"/>
        </w:rPr>
        <w:t>“</w:t>
      </w:r>
      <w:r>
        <w:rPr>
          <w:rFonts w:hint="eastAsia" w:ascii="宋体" w:hAnsi="宋体" w:eastAsia="宋体" w:cs="宋体"/>
          <w:spacing w:val="-1"/>
          <w:sz w:val="24"/>
          <w:szCs w:val="24"/>
        </w:rPr>
        <w:t>双通道</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药品和住院发生属于</w:t>
      </w:r>
      <w:r>
        <w:rPr>
          <w:rFonts w:hint="eastAsia" w:ascii="宋体" w:hAnsi="宋体" w:eastAsia="宋体" w:cs="宋体"/>
          <w:spacing w:val="-1"/>
          <w:sz w:val="24"/>
          <w:szCs w:val="24"/>
          <w:lang w:val="en-US" w:eastAsia="zh-CN"/>
        </w:rPr>
        <w:t>城镇职</w:t>
      </w:r>
      <w:r>
        <w:rPr>
          <w:rFonts w:hint="eastAsia" w:ascii="宋体" w:hAnsi="宋体" w:eastAsia="宋体" w:cs="宋体"/>
          <w:spacing w:val="-1"/>
          <w:sz w:val="24"/>
          <w:szCs w:val="24"/>
        </w:rPr>
        <w:t>工医保基金报销范围的医疗费用，经</w:t>
      </w:r>
      <w:r>
        <w:rPr>
          <w:rFonts w:hint="eastAsia" w:ascii="宋体" w:hAnsi="宋体" w:eastAsia="宋体" w:cs="宋体"/>
          <w:spacing w:val="-1"/>
          <w:sz w:val="24"/>
          <w:szCs w:val="24"/>
          <w:lang w:val="en-US" w:eastAsia="zh-CN"/>
        </w:rPr>
        <w:t>城镇</w:t>
      </w:r>
      <w:r>
        <w:rPr>
          <w:rFonts w:hint="eastAsia" w:ascii="宋体" w:hAnsi="宋体" w:eastAsia="宋体" w:cs="宋体"/>
          <w:spacing w:val="-1"/>
          <w:sz w:val="24"/>
          <w:szCs w:val="24"/>
        </w:rPr>
        <w:t>职</w:t>
      </w:r>
      <w:r>
        <w:rPr>
          <w:rFonts w:hint="eastAsia" w:ascii="宋体" w:hAnsi="宋体" w:eastAsia="宋体" w:cs="宋体"/>
          <w:sz w:val="24"/>
          <w:szCs w:val="24"/>
        </w:rPr>
        <w:t>工基本医保、</w:t>
      </w:r>
      <w:r>
        <w:rPr>
          <w:rFonts w:hint="eastAsia" w:ascii="宋体" w:hAnsi="宋体" w:eastAsia="宋体" w:cs="宋体"/>
          <w:sz w:val="24"/>
          <w:szCs w:val="24"/>
          <w:lang w:val="en-US" w:eastAsia="zh-CN"/>
        </w:rPr>
        <w:t>城镇</w:t>
      </w:r>
      <w:r>
        <w:rPr>
          <w:rFonts w:hint="eastAsia" w:ascii="宋体" w:hAnsi="宋体" w:eastAsia="宋体" w:cs="宋体"/>
          <w:sz w:val="24"/>
          <w:szCs w:val="24"/>
        </w:rPr>
        <w:t>职工大额医疗保险和公务员医</w:t>
      </w:r>
      <w:r>
        <w:rPr>
          <w:rFonts w:hint="eastAsia" w:ascii="宋体" w:hAnsi="宋体" w:eastAsia="宋体" w:cs="宋体"/>
          <w:spacing w:val="-1"/>
          <w:sz w:val="24"/>
          <w:szCs w:val="24"/>
        </w:rPr>
        <w:t>疗补助基金按规定支付后，个人负担的合规医疗费用由职工大病保险给予适当保障。</w:t>
      </w:r>
    </w:p>
    <w:p w14:paraId="6790F3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0"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lang w:eastAsia="zh-CN"/>
        </w:rPr>
        <w:t>（三）</w:t>
      </w:r>
      <w:r>
        <w:rPr>
          <w:rFonts w:hint="eastAsia" w:ascii="宋体" w:hAnsi="宋体" w:eastAsia="宋体" w:cs="宋体"/>
          <w:b/>
          <w:bCs/>
          <w:spacing w:val="-3"/>
          <w:sz w:val="24"/>
          <w:szCs w:val="24"/>
        </w:rPr>
        <w:t>筹资标准</w:t>
      </w:r>
    </w:p>
    <w:p w14:paraId="47986C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城乡居民大病保险基金来源于当年城乡居民医保筹集的基金，城乡居民个人不另外缴费。202</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年城乡居民大病保险资金筹资标准</w:t>
      </w:r>
      <w:r>
        <w:rPr>
          <w:rFonts w:hint="eastAsia" w:ascii="宋体" w:hAnsi="宋体" w:eastAsia="宋体" w:cs="宋体"/>
          <w:spacing w:val="-2"/>
          <w:sz w:val="24"/>
          <w:szCs w:val="24"/>
        </w:rPr>
        <w:t>为13</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元/人。</w:t>
      </w:r>
    </w:p>
    <w:p w14:paraId="3291E5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城镇</w:t>
      </w:r>
      <w:r>
        <w:rPr>
          <w:rFonts w:hint="eastAsia" w:ascii="宋体" w:hAnsi="宋体" w:eastAsia="宋体" w:cs="宋体"/>
          <w:spacing w:val="-1"/>
          <w:sz w:val="24"/>
          <w:szCs w:val="24"/>
        </w:rPr>
        <w:t>职工大病保险基金来源于当年城镇职工医保筹集的基金或历年结余基</w:t>
      </w:r>
      <w:r>
        <w:rPr>
          <w:rFonts w:hint="eastAsia" w:ascii="宋体" w:hAnsi="宋体" w:eastAsia="宋体" w:cs="宋体"/>
          <w:sz w:val="24"/>
          <w:szCs w:val="24"/>
        </w:rPr>
        <w:t>金，城镇职工个人不另外缴费。202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城镇</w:t>
      </w:r>
      <w:r>
        <w:rPr>
          <w:rFonts w:hint="eastAsia" w:ascii="宋体" w:hAnsi="宋体" w:eastAsia="宋体" w:cs="宋体"/>
          <w:sz w:val="24"/>
          <w:szCs w:val="24"/>
        </w:rPr>
        <w:t>职工大</w:t>
      </w:r>
      <w:r>
        <w:rPr>
          <w:rFonts w:hint="eastAsia" w:ascii="宋体" w:hAnsi="宋体" w:eastAsia="宋体" w:cs="宋体"/>
          <w:spacing w:val="-1"/>
          <w:sz w:val="24"/>
          <w:szCs w:val="24"/>
        </w:rPr>
        <w:t>病保险资金筹资标准为</w:t>
      </w:r>
      <w:r>
        <w:rPr>
          <w:rFonts w:hint="eastAsia" w:ascii="宋体" w:hAnsi="宋体" w:eastAsia="宋体" w:cs="宋体"/>
          <w:spacing w:val="-1"/>
          <w:sz w:val="24"/>
          <w:szCs w:val="24"/>
          <w:lang w:val="en-US" w:eastAsia="zh-CN"/>
        </w:rPr>
        <w:t>55</w:t>
      </w:r>
      <w:r>
        <w:rPr>
          <w:rFonts w:hint="eastAsia" w:ascii="宋体" w:hAnsi="宋体" w:eastAsia="宋体" w:cs="宋体"/>
          <w:spacing w:val="-5"/>
          <w:sz w:val="24"/>
          <w:szCs w:val="24"/>
        </w:rPr>
        <w:t>元/人。</w:t>
      </w:r>
    </w:p>
    <w:p w14:paraId="143102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4"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2"/>
          <w:sz w:val="24"/>
          <w:szCs w:val="24"/>
          <w:lang w:eastAsia="zh-CN"/>
        </w:rPr>
        <w:t>（四）</w:t>
      </w:r>
      <w:r>
        <w:rPr>
          <w:rFonts w:hint="eastAsia" w:ascii="宋体" w:hAnsi="宋体" w:eastAsia="宋体" w:cs="宋体"/>
          <w:b/>
          <w:bCs/>
          <w:spacing w:val="-2"/>
          <w:sz w:val="24"/>
          <w:szCs w:val="24"/>
        </w:rPr>
        <w:t>起付标准</w:t>
      </w:r>
    </w:p>
    <w:p w14:paraId="020CA9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城乡居民按基本医疗保险相关规定支付后，其个人累计自付合规医疗费用超过城乡居民大病保险起付标准的部分，由城乡居民大病保险按比例给予分段支付。2024年城乡居民大病保险起付标准为1</w:t>
      </w:r>
      <w:r>
        <w:rPr>
          <w:rFonts w:hint="eastAsia" w:ascii="宋体" w:hAnsi="宋体" w:eastAsia="宋体" w:cs="宋体"/>
          <w:spacing w:val="-1"/>
          <w:sz w:val="24"/>
          <w:szCs w:val="24"/>
          <w:lang w:val="en-US" w:eastAsia="zh-CN"/>
        </w:rPr>
        <w:t>5387</w:t>
      </w:r>
      <w:r>
        <w:rPr>
          <w:rFonts w:hint="eastAsia" w:ascii="宋体" w:hAnsi="宋体" w:eastAsia="宋体" w:cs="宋体"/>
          <w:spacing w:val="-1"/>
          <w:sz w:val="24"/>
          <w:szCs w:val="24"/>
        </w:rPr>
        <w:t>元（困难群众减半),以后根据政策规定进行动态调整。</w:t>
      </w:r>
    </w:p>
    <w:p w14:paraId="312FBE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城镇</w:t>
      </w:r>
      <w:r>
        <w:rPr>
          <w:rFonts w:hint="eastAsia" w:ascii="宋体" w:hAnsi="宋体" w:eastAsia="宋体" w:cs="宋体"/>
          <w:spacing w:val="-1"/>
          <w:sz w:val="24"/>
          <w:szCs w:val="24"/>
        </w:rPr>
        <w:t>职工按基本医疗保险、职工大额、公务员补助等相关规定支付后，其个人累计自付合规医疗费用超过职工大病保险起付标准的部分，由职工大病保险按比例给予分段支付。2024年城镇职工大病保险起付标准为2万元，以后根据政策规定进行动态调整。</w:t>
      </w:r>
    </w:p>
    <w:p w14:paraId="668B70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4"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2"/>
          <w:sz w:val="24"/>
          <w:szCs w:val="24"/>
          <w:lang w:eastAsia="zh-CN"/>
        </w:rPr>
        <w:t>（五）</w:t>
      </w:r>
      <w:r>
        <w:rPr>
          <w:rFonts w:hint="eastAsia" w:ascii="宋体" w:hAnsi="宋体" w:eastAsia="宋体" w:cs="宋体"/>
          <w:b/>
          <w:bCs/>
          <w:spacing w:val="-2"/>
          <w:sz w:val="24"/>
          <w:szCs w:val="24"/>
        </w:rPr>
        <w:t>支付标准</w:t>
      </w:r>
    </w:p>
    <w:p w14:paraId="4DD0E8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参保城乡居民、</w:t>
      </w:r>
      <w:r>
        <w:rPr>
          <w:rFonts w:hint="eastAsia" w:ascii="宋体" w:hAnsi="宋体" w:eastAsia="宋体" w:cs="宋体"/>
          <w:spacing w:val="-1"/>
          <w:sz w:val="24"/>
          <w:szCs w:val="24"/>
          <w:lang w:val="en-US" w:eastAsia="zh-CN"/>
        </w:rPr>
        <w:t>城镇</w:t>
      </w:r>
      <w:r>
        <w:rPr>
          <w:rFonts w:hint="eastAsia" w:ascii="宋体" w:hAnsi="宋体" w:eastAsia="宋体" w:cs="宋体"/>
          <w:spacing w:val="-1"/>
          <w:sz w:val="24"/>
          <w:szCs w:val="24"/>
        </w:rPr>
        <w:t>职工超过起付标准的个人自付的合规医疗费用按比例累进补助，设最高限额。城乡居民大病保险补偿金额=（本年度累计合</w:t>
      </w:r>
      <w:r>
        <w:rPr>
          <w:rFonts w:hint="eastAsia" w:ascii="宋体" w:hAnsi="宋体" w:eastAsia="宋体" w:cs="宋体"/>
          <w:spacing w:val="-2"/>
          <w:sz w:val="24"/>
          <w:szCs w:val="24"/>
        </w:rPr>
        <w:t>规医疗费用-城乡居民大病起付限额）</w:t>
      </w:r>
      <w:r>
        <w:rPr>
          <w:rFonts w:hint="eastAsia" w:ascii="宋体" w:hAnsi="宋体" w:eastAsia="宋体" w:cs="宋体"/>
          <w:spacing w:val="-91"/>
          <w:sz w:val="24"/>
          <w:szCs w:val="24"/>
        </w:rPr>
        <w:t xml:space="preserve"> </w:t>
      </w:r>
      <w:r>
        <w:rPr>
          <w:rFonts w:hint="eastAsia" w:ascii="宋体" w:hAnsi="宋体" w:eastAsia="宋体" w:cs="宋体"/>
          <w:spacing w:val="-2"/>
          <w:sz w:val="24"/>
          <w:szCs w:val="24"/>
        </w:rPr>
        <w:t>×支付比例。城镇职工大病保险补</w:t>
      </w:r>
      <w:r>
        <w:rPr>
          <w:rFonts w:hint="eastAsia" w:ascii="宋体" w:hAnsi="宋体" w:eastAsia="宋体" w:cs="宋体"/>
          <w:spacing w:val="-3"/>
          <w:sz w:val="24"/>
          <w:szCs w:val="24"/>
        </w:rPr>
        <w:t>偿金额=（本年度累计合规医疗费用-职工大病起付限额）</w:t>
      </w:r>
      <w:r>
        <w:rPr>
          <w:rFonts w:hint="eastAsia" w:ascii="宋体" w:hAnsi="宋体" w:eastAsia="宋体" w:cs="宋体"/>
          <w:spacing w:val="-87"/>
          <w:sz w:val="24"/>
          <w:szCs w:val="24"/>
        </w:rPr>
        <w:t xml:space="preserve"> </w:t>
      </w:r>
      <w:r>
        <w:rPr>
          <w:rFonts w:hint="eastAsia" w:ascii="宋体" w:hAnsi="宋体" w:eastAsia="宋体" w:cs="宋体"/>
          <w:spacing w:val="-3"/>
          <w:sz w:val="24"/>
          <w:szCs w:val="24"/>
        </w:rPr>
        <w:t>×支付比例。</w:t>
      </w:r>
    </w:p>
    <w:p w14:paraId="4C2BD9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城乡居民大病医疗保险个人负担的合规医疗</w:t>
      </w:r>
      <w:r>
        <w:rPr>
          <w:rFonts w:hint="eastAsia" w:ascii="宋体" w:hAnsi="宋体" w:eastAsia="宋体" w:cs="宋体"/>
          <w:spacing w:val="-2"/>
          <w:sz w:val="24"/>
          <w:szCs w:val="24"/>
        </w:rPr>
        <w:t>费用超过起付标准，在</w:t>
      </w:r>
      <w:r>
        <w:rPr>
          <w:rFonts w:hint="eastAsia" w:ascii="宋体" w:hAnsi="宋体" w:eastAsia="宋体" w:cs="宋体"/>
          <w:sz w:val="24"/>
          <w:szCs w:val="24"/>
        </w:rPr>
        <w:t>15</w:t>
      </w:r>
      <w:r>
        <w:rPr>
          <w:rFonts w:hint="eastAsia" w:ascii="宋体" w:hAnsi="宋体" w:eastAsia="宋体" w:cs="宋体"/>
          <w:sz w:val="24"/>
          <w:szCs w:val="24"/>
          <w:lang w:val="en-US" w:eastAsia="zh-CN"/>
        </w:rPr>
        <w:t>387</w:t>
      </w:r>
      <w:r>
        <w:rPr>
          <w:rFonts w:hint="eastAsia" w:ascii="宋体" w:hAnsi="宋体" w:eastAsia="宋体" w:cs="宋体"/>
          <w:sz w:val="24"/>
          <w:szCs w:val="24"/>
        </w:rPr>
        <w:t>元至5万元（含）部分支付比例为6</w:t>
      </w:r>
      <w:r>
        <w:rPr>
          <w:rFonts w:hint="eastAsia" w:ascii="宋体" w:hAnsi="宋体" w:eastAsia="宋体" w:cs="宋体"/>
          <w:spacing w:val="-1"/>
          <w:sz w:val="24"/>
          <w:szCs w:val="24"/>
        </w:rPr>
        <w:t>0%</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5万元至</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万元（含）部分支</w:t>
      </w:r>
      <w:r>
        <w:rPr>
          <w:rFonts w:hint="eastAsia" w:ascii="宋体" w:hAnsi="宋体" w:eastAsia="宋体" w:cs="宋体"/>
          <w:sz w:val="24"/>
          <w:szCs w:val="24"/>
        </w:rPr>
        <w:t>付比例为65%，</w:t>
      </w: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0</w:t>
      </w:r>
      <w:r>
        <w:rPr>
          <w:rFonts w:hint="eastAsia" w:ascii="宋体" w:hAnsi="宋体" w:eastAsia="宋体" w:cs="宋体"/>
          <w:spacing w:val="-1"/>
          <w:sz w:val="24"/>
          <w:szCs w:val="24"/>
        </w:rPr>
        <w:t>万元以上部分支付比例为</w:t>
      </w: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0%，最高</w:t>
      </w:r>
      <w:r>
        <w:rPr>
          <w:rFonts w:hint="eastAsia" w:ascii="宋体" w:hAnsi="宋体" w:eastAsia="宋体" w:cs="宋体"/>
          <w:spacing w:val="-1"/>
          <w:sz w:val="24"/>
          <w:szCs w:val="24"/>
          <w:lang w:eastAsia="zh-CN"/>
        </w:rPr>
        <w:t>基金</w:t>
      </w:r>
      <w:r>
        <w:rPr>
          <w:rFonts w:hint="eastAsia" w:ascii="宋体" w:hAnsi="宋体" w:eastAsia="宋体" w:cs="宋体"/>
          <w:spacing w:val="-1"/>
          <w:sz w:val="24"/>
          <w:szCs w:val="24"/>
        </w:rPr>
        <w:t>支付限额</w:t>
      </w:r>
      <w:r>
        <w:rPr>
          <w:rFonts w:hint="eastAsia" w:ascii="宋体" w:hAnsi="宋体" w:eastAsia="宋体" w:cs="宋体"/>
          <w:spacing w:val="-1"/>
          <w:sz w:val="24"/>
          <w:szCs w:val="24"/>
          <w:lang w:val="en-US" w:eastAsia="zh-CN"/>
        </w:rPr>
        <w:t>30万</w:t>
      </w:r>
      <w:r>
        <w:rPr>
          <w:rFonts w:hint="eastAsia" w:ascii="宋体" w:hAnsi="宋体" w:eastAsia="宋体" w:cs="宋体"/>
          <w:spacing w:val="-1"/>
          <w:sz w:val="24"/>
          <w:szCs w:val="24"/>
        </w:rPr>
        <w:t>。困难群众分段报销比例在原有基</w:t>
      </w:r>
      <w:r>
        <w:rPr>
          <w:rFonts w:hint="eastAsia" w:ascii="宋体" w:hAnsi="宋体" w:eastAsia="宋体" w:cs="宋体"/>
          <w:spacing w:val="-3"/>
          <w:sz w:val="24"/>
          <w:szCs w:val="24"/>
        </w:rPr>
        <w:t>础上提高5%。</w:t>
      </w:r>
    </w:p>
    <w:p w14:paraId="1D16E4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88" w:firstLineChars="200"/>
        <w:jc w:val="both"/>
        <w:textAlignment w:val="baseline"/>
        <w:rPr>
          <w:rFonts w:hint="eastAsia" w:ascii="宋体" w:hAnsi="宋体" w:eastAsia="宋体" w:cs="宋体"/>
          <w:spacing w:val="-8"/>
          <w:sz w:val="24"/>
          <w:szCs w:val="24"/>
          <w:lang w:eastAsia="zh-CN"/>
        </w:rPr>
      </w:pPr>
      <w:r>
        <w:rPr>
          <w:rFonts w:hint="eastAsia" w:ascii="宋体" w:hAnsi="宋体" w:eastAsia="宋体" w:cs="宋体"/>
          <w:spacing w:val="2"/>
          <w:sz w:val="24"/>
          <w:szCs w:val="24"/>
        </w:rPr>
        <w:t>城镇职工大病保险个人负担的合规医疗费用超过起付标准，在2万元(</w:t>
      </w:r>
      <w:r>
        <w:rPr>
          <w:rFonts w:hint="eastAsia" w:ascii="宋体" w:hAnsi="宋体" w:eastAsia="宋体" w:cs="宋体"/>
          <w:spacing w:val="4"/>
          <w:sz w:val="24"/>
          <w:szCs w:val="24"/>
        </w:rPr>
        <w:t xml:space="preserve"> </w:t>
      </w:r>
      <w:r>
        <w:rPr>
          <w:rFonts w:hint="eastAsia" w:ascii="宋体" w:hAnsi="宋体" w:eastAsia="宋体" w:cs="宋体"/>
          <w:sz w:val="24"/>
          <w:szCs w:val="24"/>
        </w:rPr>
        <w:t>含）至5万元部分支付比例为</w:t>
      </w:r>
      <w:r>
        <w:rPr>
          <w:rFonts w:hint="eastAsia" w:ascii="宋体" w:hAnsi="宋体" w:eastAsia="宋体" w:cs="宋体"/>
          <w:sz w:val="24"/>
          <w:szCs w:val="24"/>
          <w:lang w:val="en-US" w:eastAsia="zh-CN"/>
        </w:rPr>
        <w:t>50</w:t>
      </w:r>
      <w:r>
        <w:rPr>
          <w:rFonts w:hint="eastAsia" w:ascii="宋体" w:hAnsi="宋体" w:eastAsia="宋体" w:cs="宋体"/>
          <w:sz w:val="24"/>
          <w:szCs w:val="24"/>
        </w:rPr>
        <w:t>%，5万元（含</w:t>
      </w:r>
      <w:r>
        <w:rPr>
          <w:rFonts w:hint="eastAsia" w:ascii="宋体" w:hAnsi="宋体" w:eastAsia="宋体" w:cs="宋体"/>
          <w:spacing w:val="-1"/>
          <w:sz w:val="24"/>
          <w:szCs w:val="24"/>
        </w:rPr>
        <w:t>）至</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万元部分支付比例为</w:t>
      </w:r>
      <w:r>
        <w:rPr>
          <w:rFonts w:hint="eastAsia" w:ascii="宋体" w:hAnsi="宋体" w:eastAsia="宋体" w:cs="宋体"/>
          <w:sz w:val="24"/>
          <w:szCs w:val="24"/>
        </w:rPr>
        <w:t>60%，</w:t>
      </w: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0</w:t>
      </w:r>
      <w:r>
        <w:rPr>
          <w:rFonts w:hint="eastAsia" w:ascii="宋体" w:hAnsi="宋体" w:eastAsia="宋体" w:cs="宋体"/>
          <w:spacing w:val="-1"/>
          <w:sz w:val="24"/>
          <w:szCs w:val="24"/>
        </w:rPr>
        <w:t>万元（含）以上部分支付比例为7</w:t>
      </w:r>
      <w:r>
        <w:rPr>
          <w:rFonts w:hint="eastAsia" w:ascii="宋体" w:hAnsi="宋体" w:eastAsia="宋体" w:cs="宋体"/>
          <w:spacing w:val="-1"/>
          <w:sz w:val="24"/>
          <w:szCs w:val="24"/>
          <w:lang w:val="en-US" w:eastAsia="zh-CN"/>
        </w:rPr>
        <w:t>0</w:t>
      </w:r>
      <w:r>
        <w:rPr>
          <w:rFonts w:hint="eastAsia" w:ascii="宋体" w:hAnsi="宋体" w:eastAsia="宋体" w:cs="宋体"/>
          <w:spacing w:val="-1"/>
          <w:sz w:val="24"/>
          <w:szCs w:val="24"/>
        </w:rPr>
        <w:t>%，最高支</w:t>
      </w:r>
      <w:r>
        <w:rPr>
          <w:rFonts w:hint="eastAsia" w:ascii="宋体" w:hAnsi="宋体" w:eastAsia="宋体" w:cs="宋体"/>
          <w:spacing w:val="-8"/>
          <w:sz w:val="24"/>
          <w:szCs w:val="24"/>
        </w:rPr>
        <w:t>付限额</w:t>
      </w:r>
      <w:r>
        <w:rPr>
          <w:rFonts w:hint="eastAsia" w:ascii="宋体" w:hAnsi="宋体" w:eastAsia="宋体" w:cs="宋体"/>
          <w:spacing w:val="-8"/>
          <w:sz w:val="24"/>
          <w:szCs w:val="24"/>
          <w:lang w:val="en-US" w:eastAsia="zh-CN"/>
        </w:rPr>
        <w:t>70万</w:t>
      </w:r>
      <w:r>
        <w:rPr>
          <w:rFonts w:hint="eastAsia" w:ascii="宋体" w:hAnsi="宋体" w:eastAsia="宋体" w:cs="宋体"/>
          <w:spacing w:val="-8"/>
          <w:sz w:val="24"/>
          <w:szCs w:val="24"/>
          <w:lang w:eastAsia="zh-CN"/>
        </w:rPr>
        <w:t>。</w:t>
      </w:r>
    </w:p>
    <w:p w14:paraId="284553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u w:val="none"/>
          <w:lang w:eastAsia="zh-CN"/>
        </w:rPr>
      </w:pPr>
      <w:r>
        <w:rPr>
          <w:rFonts w:hint="eastAsia" w:ascii="宋体" w:hAnsi="宋体" w:eastAsia="宋体" w:cs="宋体"/>
          <w:spacing w:val="-1"/>
          <w:sz w:val="24"/>
          <w:szCs w:val="24"/>
        </w:rPr>
        <w:t>办理了正常转院手续转往</w:t>
      </w:r>
      <w:r>
        <w:rPr>
          <w:rFonts w:hint="eastAsia" w:ascii="宋体" w:hAnsi="宋体" w:eastAsia="宋体" w:cs="宋体"/>
          <w:spacing w:val="-1"/>
          <w:sz w:val="24"/>
          <w:szCs w:val="24"/>
          <w:lang w:eastAsia="zh-CN"/>
        </w:rPr>
        <w:t>吐鲁番市以</w:t>
      </w:r>
      <w:r>
        <w:rPr>
          <w:rFonts w:hint="eastAsia" w:ascii="宋体" w:hAnsi="宋体" w:eastAsia="宋体" w:cs="宋体"/>
          <w:spacing w:val="-1"/>
          <w:sz w:val="24"/>
          <w:szCs w:val="24"/>
        </w:rPr>
        <w:t>外定点医院的，个人负担的合规医疗费用超</w:t>
      </w:r>
      <w:r>
        <w:rPr>
          <w:rFonts w:hint="eastAsia" w:ascii="宋体" w:hAnsi="宋体" w:eastAsia="宋体" w:cs="宋体"/>
          <w:sz w:val="24"/>
          <w:szCs w:val="24"/>
        </w:rPr>
        <w:t>过</w:t>
      </w:r>
      <w:r>
        <w:rPr>
          <w:rFonts w:hint="eastAsia" w:ascii="宋体" w:hAnsi="宋体" w:eastAsia="宋体" w:cs="宋体"/>
          <w:sz w:val="24"/>
          <w:szCs w:val="24"/>
          <w:lang w:eastAsia="zh-CN"/>
        </w:rPr>
        <w:t>大病</w:t>
      </w:r>
      <w:r>
        <w:rPr>
          <w:rFonts w:hint="eastAsia" w:ascii="宋体" w:hAnsi="宋体" w:eastAsia="宋体" w:cs="宋体"/>
          <w:sz w:val="24"/>
          <w:szCs w:val="24"/>
        </w:rPr>
        <w:t>起付标准，由相应的大病保险进行支付</w:t>
      </w:r>
      <w:r>
        <w:rPr>
          <w:rFonts w:hint="eastAsia" w:ascii="宋体" w:hAnsi="宋体" w:eastAsia="宋体" w:cs="宋体"/>
          <w:sz w:val="24"/>
          <w:szCs w:val="24"/>
          <w:lang w:eastAsia="zh-CN"/>
        </w:rPr>
        <w:t>。</w:t>
      </w:r>
      <w:r>
        <w:rPr>
          <w:rFonts w:hint="eastAsia" w:ascii="宋体" w:hAnsi="宋体" w:eastAsia="宋体" w:cs="宋体"/>
          <w:spacing w:val="-1"/>
          <w:sz w:val="24"/>
          <w:szCs w:val="24"/>
        </w:rPr>
        <w:t>未按规定办理转诊转院手续或不符合急诊条件自行到统筹区域外就诊的参保城乡居民或城镇职工，</w:t>
      </w:r>
      <w:r>
        <w:rPr>
          <w:rFonts w:hint="eastAsia" w:ascii="宋体" w:hAnsi="宋体" w:eastAsia="宋体" w:cs="宋体"/>
          <w:spacing w:val="-1"/>
          <w:sz w:val="24"/>
          <w:szCs w:val="24"/>
          <w:lang w:val="en-US" w:eastAsia="zh-CN"/>
        </w:rPr>
        <w:t>城镇</w:t>
      </w:r>
      <w:r>
        <w:rPr>
          <w:rFonts w:hint="eastAsia" w:ascii="宋体" w:hAnsi="宋体" w:eastAsia="宋体" w:cs="宋体"/>
          <w:spacing w:val="-1"/>
          <w:sz w:val="24"/>
          <w:szCs w:val="24"/>
        </w:rPr>
        <w:t>职工基本医疗保险在相应的报销比例基础上降低</w:t>
      </w:r>
      <w:r>
        <w:rPr>
          <w:rFonts w:hint="eastAsia" w:ascii="宋体" w:hAnsi="宋体" w:eastAsia="宋体" w:cs="宋体"/>
          <w:spacing w:val="-1"/>
          <w:sz w:val="24"/>
          <w:szCs w:val="24"/>
          <w:lang w:val="en-US" w:eastAsia="zh-CN"/>
        </w:rPr>
        <w:t>20</w:t>
      </w:r>
      <w:r>
        <w:rPr>
          <w:rFonts w:hint="eastAsia" w:ascii="宋体" w:hAnsi="宋体" w:eastAsia="宋体" w:cs="宋体"/>
          <w:spacing w:val="-1"/>
          <w:sz w:val="24"/>
          <w:szCs w:val="24"/>
        </w:rPr>
        <w:t>个百分点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城</w:t>
      </w:r>
      <w:r>
        <w:rPr>
          <w:rFonts w:hint="eastAsia" w:ascii="宋体" w:hAnsi="宋体" w:eastAsia="宋体" w:cs="宋体"/>
          <w:spacing w:val="-1"/>
          <w:sz w:val="24"/>
          <w:szCs w:val="24"/>
          <w:lang w:val="en-US" w:eastAsia="zh-CN"/>
        </w:rPr>
        <w:t>乡</w:t>
      </w:r>
      <w:r>
        <w:rPr>
          <w:rFonts w:hint="eastAsia" w:ascii="宋体" w:hAnsi="宋体" w:eastAsia="宋体" w:cs="宋体"/>
          <w:spacing w:val="-1"/>
          <w:sz w:val="24"/>
          <w:szCs w:val="24"/>
        </w:rPr>
        <w:t>居民基本医疗保险在相应的报销比例基础上降低20个百分点</w:t>
      </w:r>
      <w:r>
        <w:rPr>
          <w:rFonts w:hint="eastAsia" w:ascii="宋体" w:hAnsi="宋体" w:eastAsia="宋体" w:cs="宋体"/>
          <w:spacing w:val="-1"/>
          <w:sz w:val="24"/>
          <w:szCs w:val="24"/>
          <w:lang w:eastAsia="zh-CN"/>
        </w:rPr>
        <w:t>。</w:t>
      </w:r>
    </w:p>
    <w:p w14:paraId="21632B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0"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lang w:eastAsia="zh-CN"/>
        </w:rPr>
        <w:t>（六）</w:t>
      </w:r>
      <w:r>
        <w:rPr>
          <w:rFonts w:hint="eastAsia" w:ascii="宋体" w:hAnsi="宋体" w:eastAsia="宋体" w:cs="宋体"/>
          <w:b/>
          <w:bCs/>
          <w:spacing w:val="-3"/>
          <w:sz w:val="24"/>
          <w:szCs w:val="24"/>
        </w:rPr>
        <w:t>支付办法</w:t>
      </w:r>
    </w:p>
    <w:p w14:paraId="6FDC04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城乡居民、</w:t>
      </w:r>
      <w:r>
        <w:rPr>
          <w:rFonts w:hint="eastAsia" w:ascii="宋体" w:hAnsi="宋体" w:eastAsia="宋体" w:cs="宋体"/>
          <w:spacing w:val="-1"/>
          <w:sz w:val="24"/>
          <w:szCs w:val="24"/>
          <w:lang w:val="en-US" w:eastAsia="zh-CN"/>
        </w:rPr>
        <w:t>城镇</w:t>
      </w:r>
      <w:r>
        <w:rPr>
          <w:rFonts w:hint="eastAsia" w:ascii="宋体" w:hAnsi="宋体" w:eastAsia="宋体" w:cs="宋体"/>
          <w:spacing w:val="-1"/>
          <w:sz w:val="24"/>
          <w:szCs w:val="24"/>
        </w:rPr>
        <w:t>职工在</w:t>
      </w:r>
      <w:r>
        <w:rPr>
          <w:rFonts w:hint="eastAsia" w:ascii="宋体" w:hAnsi="宋体" w:eastAsia="宋体" w:cs="宋体"/>
          <w:spacing w:val="-1"/>
          <w:sz w:val="24"/>
          <w:szCs w:val="24"/>
          <w:lang w:eastAsia="zh-CN"/>
        </w:rPr>
        <w:t>吐鲁番市</w:t>
      </w:r>
      <w:r>
        <w:rPr>
          <w:rFonts w:hint="eastAsia" w:ascii="宋体" w:hAnsi="宋体" w:eastAsia="宋体" w:cs="宋体"/>
          <w:spacing w:val="-1"/>
          <w:sz w:val="24"/>
          <w:szCs w:val="24"/>
        </w:rPr>
        <w:t>实现了跨统筹地区直接结算的定点医疗机构发生的医疗费用，个人应承担的部分，由个</w:t>
      </w:r>
      <w:r>
        <w:rPr>
          <w:rFonts w:hint="eastAsia" w:ascii="宋体" w:hAnsi="宋体" w:eastAsia="宋体" w:cs="宋体"/>
          <w:spacing w:val="-2"/>
          <w:sz w:val="24"/>
          <w:szCs w:val="24"/>
        </w:rPr>
        <w:t>人与医疗机构结算；统筹基金应支付的部分，由定点医疗机构于次月和所在地医保经办机构结算。</w:t>
      </w:r>
      <w:r>
        <w:rPr>
          <w:rFonts w:hint="eastAsia" w:ascii="宋体" w:hAnsi="宋体" w:eastAsia="宋体" w:cs="宋体"/>
          <w:spacing w:val="-1"/>
          <w:sz w:val="24"/>
          <w:szCs w:val="24"/>
        </w:rPr>
        <w:t>城乡居民、</w:t>
      </w:r>
      <w:r>
        <w:rPr>
          <w:rFonts w:hint="eastAsia" w:ascii="宋体" w:hAnsi="宋体" w:eastAsia="宋体" w:cs="宋体"/>
          <w:spacing w:val="-1"/>
          <w:sz w:val="24"/>
          <w:szCs w:val="24"/>
          <w:lang w:val="en-US" w:eastAsia="zh-CN"/>
        </w:rPr>
        <w:t>城镇</w:t>
      </w:r>
      <w:r>
        <w:rPr>
          <w:rFonts w:hint="eastAsia" w:ascii="宋体" w:hAnsi="宋体" w:eastAsia="宋体" w:cs="宋体"/>
          <w:spacing w:val="-1"/>
          <w:sz w:val="24"/>
          <w:szCs w:val="24"/>
        </w:rPr>
        <w:t>职工大病保险承办机构应严格审核定点医疗机构发生的医保费用，不符合规定的，基金不予支付。</w:t>
      </w:r>
    </w:p>
    <w:p w14:paraId="4CC982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4"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2"/>
          <w:sz w:val="24"/>
          <w:szCs w:val="24"/>
          <w:lang w:eastAsia="zh-CN"/>
        </w:rPr>
        <w:t>（七）</w:t>
      </w:r>
      <w:r>
        <w:rPr>
          <w:rFonts w:hint="eastAsia" w:ascii="宋体" w:hAnsi="宋体" w:eastAsia="宋体" w:cs="宋体"/>
          <w:b/>
          <w:bCs/>
          <w:spacing w:val="-2"/>
          <w:sz w:val="24"/>
          <w:szCs w:val="24"/>
        </w:rPr>
        <w:t>政策调整</w:t>
      </w:r>
    </w:p>
    <w:p w14:paraId="4F1D8F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在合同（协议）期内，如遇国家和自治区以及</w:t>
      </w:r>
      <w:r>
        <w:rPr>
          <w:rFonts w:hint="eastAsia" w:ascii="宋体" w:hAnsi="宋体" w:eastAsia="宋体" w:cs="宋体"/>
          <w:spacing w:val="-2"/>
          <w:sz w:val="24"/>
          <w:szCs w:val="24"/>
          <w:lang w:eastAsia="zh-CN"/>
        </w:rPr>
        <w:t>吐鲁番市</w:t>
      </w:r>
      <w:r>
        <w:rPr>
          <w:rFonts w:hint="eastAsia" w:ascii="宋体" w:hAnsi="宋体" w:eastAsia="宋体" w:cs="宋体"/>
          <w:spacing w:val="-3"/>
          <w:sz w:val="24"/>
          <w:szCs w:val="24"/>
        </w:rPr>
        <w:t>大病保险政策调整时，</w:t>
      </w:r>
      <w:r>
        <w:rPr>
          <w:rFonts w:hint="eastAsia" w:ascii="宋体" w:hAnsi="宋体" w:eastAsia="宋体" w:cs="宋体"/>
          <w:sz w:val="24"/>
          <w:szCs w:val="24"/>
        </w:rPr>
        <w:t xml:space="preserve"> </w:t>
      </w:r>
      <w:r>
        <w:rPr>
          <w:rFonts w:hint="eastAsia" w:ascii="宋体" w:hAnsi="宋体" w:eastAsia="宋体" w:cs="宋体"/>
          <w:spacing w:val="-2"/>
          <w:sz w:val="24"/>
          <w:szCs w:val="24"/>
        </w:rPr>
        <w:t>应执行调整后的政策规定。</w:t>
      </w:r>
    </w:p>
    <w:p w14:paraId="65C4DA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46"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9"/>
          <w:sz w:val="24"/>
          <w:szCs w:val="24"/>
        </w:rPr>
        <w:t>四、项目要求</w:t>
      </w:r>
    </w:p>
    <w:p w14:paraId="2260C06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66"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lang w:eastAsia="zh-CN"/>
        </w:rPr>
        <w:t>（一）</w:t>
      </w:r>
      <w:r>
        <w:rPr>
          <w:rFonts w:hint="eastAsia" w:ascii="宋体" w:hAnsi="宋体" w:eastAsia="宋体" w:cs="宋体"/>
          <w:b/>
          <w:bCs/>
          <w:spacing w:val="-4"/>
          <w:sz w:val="24"/>
          <w:szCs w:val="24"/>
        </w:rPr>
        <w:t>承办服务要求</w:t>
      </w:r>
    </w:p>
    <w:p w14:paraId="0F0A46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中标商业保险机构需具备较强的医疗保险专业能力，能够实现大病保险业</w:t>
      </w:r>
      <w:r>
        <w:rPr>
          <w:rFonts w:hint="eastAsia" w:ascii="宋体" w:hAnsi="宋体" w:eastAsia="宋体" w:cs="宋体"/>
          <w:spacing w:val="-1"/>
          <w:sz w:val="24"/>
          <w:szCs w:val="24"/>
        </w:rPr>
        <w:t>务专项管理和单独核算，配备适应工作需要的具有医学、财务、计算机等专业背景的核保和核赔专职人员，</w:t>
      </w:r>
      <w:r>
        <w:rPr>
          <w:rFonts w:hint="eastAsia" w:ascii="宋体" w:hAnsi="宋体" w:eastAsia="宋体" w:cs="宋体"/>
          <w:spacing w:val="-1"/>
          <w:sz w:val="24"/>
          <w:szCs w:val="24"/>
          <w:u w:val="none"/>
        </w:rPr>
        <w:t>其中医</w:t>
      </w:r>
      <w:r>
        <w:rPr>
          <w:rFonts w:hint="eastAsia" w:ascii="宋体" w:hAnsi="宋体" w:eastAsia="宋体" w:cs="宋体"/>
          <w:spacing w:val="-1"/>
          <w:sz w:val="24"/>
          <w:szCs w:val="24"/>
          <w:u w:val="none"/>
          <w:lang w:val="en-US" w:eastAsia="zh-CN"/>
        </w:rPr>
        <w:t>学、财务、计算机</w:t>
      </w:r>
      <w:r>
        <w:rPr>
          <w:rFonts w:hint="eastAsia" w:ascii="宋体" w:hAnsi="宋体" w:eastAsia="宋体" w:cs="宋体"/>
          <w:spacing w:val="-1"/>
          <w:sz w:val="24"/>
          <w:szCs w:val="24"/>
          <w:u w:val="none"/>
        </w:rPr>
        <w:t>专业</w:t>
      </w:r>
      <w:r>
        <w:rPr>
          <w:rFonts w:hint="eastAsia" w:ascii="宋体" w:hAnsi="宋体" w:eastAsia="宋体" w:cs="宋体"/>
          <w:spacing w:val="-1"/>
          <w:sz w:val="24"/>
          <w:szCs w:val="24"/>
          <w:u w:val="none"/>
          <w:lang w:val="en-US" w:eastAsia="zh-CN"/>
        </w:rPr>
        <w:t>至少各1人</w:t>
      </w:r>
      <w:r>
        <w:rPr>
          <w:rFonts w:hint="eastAsia" w:ascii="宋体" w:hAnsi="宋体" w:eastAsia="宋体" w:cs="宋体"/>
          <w:spacing w:val="-1"/>
          <w:sz w:val="24"/>
          <w:szCs w:val="24"/>
          <w:u w:val="none"/>
        </w:rPr>
        <w:t>，并</w:t>
      </w:r>
      <w:r>
        <w:rPr>
          <w:rFonts w:hint="eastAsia" w:ascii="宋体" w:hAnsi="宋体" w:eastAsia="宋体" w:cs="宋体"/>
          <w:spacing w:val="-1"/>
          <w:sz w:val="24"/>
          <w:szCs w:val="24"/>
        </w:rPr>
        <w:t>设立服务窗口，需完成采购人安排的具体业务，做到对被保险人热情服务周到，指</w:t>
      </w:r>
      <w:r>
        <w:rPr>
          <w:rFonts w:hint="eastAsia" w:ascii="宋体" w:hAnsi="宋体" w:eastAsia="宋体" w:cs="宋体"/>
          <w:spacing w:val="-2"/>
          <w:sz w:val="24"/>
          <w:szCs w:val="24"/>
        </w:rPr>
        <w:t>定专人从事咨询、化解矛盾工作，不得把矛盾推向采购人。</w:t>
      </w:r>
    </w:p>
    <w:p w14:paraId="38B1CB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大病保险医疗费用结算与基本医疗保障相衔接，</w:t>
      </w:r>
      <w:r>
        <w:rPr>
          <w:rFonts w:hint="eastAsia" w:ascii="宋体" w:hAnsi="宋体" w:eastAsia="宋体" w:cs="宋体"/>
          <w:spacing w:val="-1"/>
          <w:sz w:val="24"/>
          <w:szCs w:val="24"/>
          <w:lang w:eastAsia="zh-CN"/>
        </w:rPr>
        <w:t>吐鲁番市</w:t>
      </w:r>
      <w:r>
        <w:rPr>
          <w:rFonts w:hint="eastAsia" w:ascii="宋体" w:hAnsi="宋体" w:eastAsia="宋体" w:cs="宋体"/>
          <w:spacing w:val="-1"/>
          <w:sz w:val="24"/>
          <w:szCs w:val="24"/>
        </w:rPr>
        <w:t>统筹区域内</w:t>
      </w:r>
      <w:r>
        <w:rPr>
          <w:rFonts w:hint="eastAsia" w:ascii="宋体" w:hAnsi="宋体" w:eastAsia="宋体" w:cs="宋体"/>
          <w:spacing w:val="-2"/>
          <w:sz w:val="24"/>
          <w:szCs w:val="24"/>
        </w:rPr>
        <w:t>或已开通跨省异地直接结算的省市实行“一站式</w:t>
      </w:r>
      <w:r>
        <w:rPr>
          <w:rFonts w:hint="eastAsia" w:ascii="宋体" w:hAnsi="宋体" w:eastAsia="宋体" w:cs="宋体"/>
          <w:spacing w:val="-96"/>
          <w:sz w:val="24"/>
          <w:szCs w:val="24"/>
        </w:rPr>
        <w:t xml:space="preserve"> </w:t>
      </w:r>
      <w:r>
        <w:rPr>
          <w:rFonts w:hint="eastAsia" w:ascii="宋体" w:hAnsi="宋体" w:eastAsia="宋体" w:cs="宋体"/>
          <w:spacing w:val="-2"/>
          <w:sz w:val="24"/>
          <w:szCs w:val="24"/>
        </w:rPr>
        <w:t>”即时结算服务，确保群</w:t>
      </w:r>
      <w:r>
        <w:rPr>
          <w:rFonts w:hint="eastAsia" w:ascii="宋体" w:hAnsi="宋体" w:eastAsia="宋体" w:cs="宋体"/>
          <w:spacing w:val="-1"/>
          <w:sz w:val="24"/>
          <w:szCs w:val="24"/>
        </w:rPr>
        <w:t>众方便、及时享受大病保险待遇。中标商业保险机构按月与医保经办机构</w:t>
      </w:r>
      <w:r>
        <w:rPr>
          <w:rFonts w:hint="eastAsia" w:ascii="宋体" w:hAnsi="宋体" w:eastAsia="宋体" w:cs="宋体"/>
          <w:spacing w:val="-2"/>
          <w:sz w:val="24"/>
          <w:szCs w:val="24"/>
        </w:rPr>
        <w:t>结算和支付大病保险费用。</w:t>
      </w:r>
    </w:p>
    <w:p w14:paraId="39AD54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异地就医未实现大病保险即时结算的，由就医参保患者回</w:t>
      </w:r>
      <w:r>
        <w:rPr>
          <w:rFonts w:hint="eastAsia" w:ascii="宋体" w:hAnsi="宋体" w:eastAsia="宋体" w:cs="宋体"/>
          <w:spacing w:val="-2"/>
          <w:sz w:val="24"/>
          <w:szCs w:val="24"/>
        </w:rPr>
        <w:t>参保地</w:t>
      </w:r>
      <w:r>
        <w:rPr>
          <w:rFonts w:hint="eastAsia" w:ascii="宋体" w:hAnsi="宋体" w:eastAsia="宋体" w:cs="宋体"/>
          <w:spacing w:val="-2"/>
          <w:sz w:val="24"/>
          <w:szCs w:val="24"/>
          <w:lang w:eastAsia="zh-CN"/>
        </w:rPr>
        <w:t>医保经办机构</w:t>
      </w:r>
      <w:r>
        <w:rPr>
          <w:rFonts w:hint="eastAsia" w:ascii="宋体" w:hAnsi="宋体" w:eastAsia="宋体" w:cs="宋体"/>
          <w:spacing w:val="-2"/>
          <w:sz w:val="24"/>
          <w:szCs w:val="24"/>
        </w:rPr>
        <w:t>结算大病保险医疗</w:t>
      </w:r>
      <w:r>
        <w:rPr>
          <w:rFonts w:hint="eastAsia" w:ascii="宋体" w:hAnsi="宋体" w:eastAsia="宋体" w:cs="宋体"/>
          <w:spacing w:val="-3"/>
          <w:sz w:val="24"/>
          <w:szCs w:val="24"/>
        </w:rPr>
        <w:t>费用。</w:t>
      </w:r>
    </w:p>
    <w:p w14:paraId="290C54C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在</w:t>
      </w:r>
      <w:r>
        <w:rPr>
          <w:rFonts w:hint="eastAsia" w:ascii="宋体" w:hAnsi="宋体" w:eastAsia="宋体" w:cs="宋体"/>
          <w:spacing w:val="-1"/>
          <w:sz w:val="24"/>
          <w:szCs w:val="24"/>
          <w:lang w:eastAsia="zh-CN"/>
        </w:rPr>
        <w:t>市本级</w:t>
      </w:r>
      <w:r>
        <w:rPr>
          <w:rFonts w:hint="eastAsia" w:ascii="宋体" w:hAnsi="宋体" w:eastAsia="宋体" w:cs="宋体"/>
          <w:spacing w:val="-1"/>
          <w:sz w:val="24"/>
          <w:szCs w:val="24"/>
        </w:rPr>
        <w:t>统筹区域至少有一处固定的营业办公场所，配备必要的办</w:t>
      </w:r>
      <w:r>
        <w:rPr>
          <w:rFonts w:hint="eastAsia" w:ascii="宋体" w:hAnsi="宋体" w:eastAsia="宋体" w:cs="宋体"/>
          <w:spacing w:val="-2"/>
          <w:sz w:val="24"/>
          <w:szCs w:val="24"/>
        </w:rPr>
        <w:t>公设备用于职工、城乡居民大病保险经办工作。</w:t>
      </w:r>
    </w:p>
    <w:p w14:paraId="211314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4.在全市</w:t>
      </w:r>
      <w:r>
        <w:rPr>
          <w:rFonts w:hint="eastAsia" w:ascii="宋体" w:hAnsi="宋体" w:eastAsia="宋体" w:cs="宋体"/>
          <w:spacing w:val="-1"/>
          <w:sz w:val="24"/>
          <w:szCs w:val="24"/>
          <w:u w:val="none"/>
        </w:rPr>
        <w:t>医保行政部门、医保经办机构派驻不少于</w:t>
      </w:r>
      <w:r>
        <w:rPr>
          <w:rFonts w:hint="eastAsia" w:ascii="宋体" w:hAnsi="宋体" w:eastAsia="宋体" w:cs="宋体"/>
          <w:spacing w:val="-1"/>
          <w:sz w:val="24"/>
          <w:szCs w:val="24"/>
          <w:u w:val="none"/>
          <w:lang w:val="en-US" w:eastAsia="zh-CN"/>
        </w:rPr>
        <w:t>32</w:t>
      </w:r>
      <w:r>
        <w:rPr>
          <w:rFonts w:hint="eastAsia" w:ascii="宋体" w:hAnsi="宋体" w:eastAsia="宋体" w:cs="宋体"/>
          <w:spacing w:val="-1"/>
          <w:sz w:val="24"/>
          <w:szCs w:val="24"/>
          <w:u w:val="none"/>
        </w:rPr>
        <w:t>人</w:t>
      </w:r>
      <w:r>
        <w:rPr>
          <w:rFonts w:hint="eastAsia" w:ascii="宋体" w:hAnsi="宋体" w:eastAsia="宋体" w:cs="宋体"/>
          <w:spacing w:val="-1"/>
          <w:sz w:val="24"/>
          <w:szCs w:val="24"/>
          <w:u w:val="none"/>
          <w:lang w:eastAsia="zh-CN"/>
        </w:rPr>
        <w:t>，</w:t>
      </w:r>
      <w:r>
        <w:rPr>
          <w:rFonts w:hint="eastAsia" w:ascii="宋体" w:hAnsi="宋体" w:eastAsia="宋体" w:cs="宋体"/>
          <w:spacing w:val="-1"/>
          <w:sz w:val="24"/>
          <w:szCs w:val="24"/>
          <w:u w:val="none"/>
        </w:rPr>
        <w:t>配合</w:t>
      </w:r>
      <w:r>
        <w:rPr>
          <w:rFonts w:hint="eastAsia" w:ascii="宋体" w:hAnsi="宋体" w:eastAsia="宋体" w:cs="宋体"/>
          <w:spacing w:val="-1"/>
          <w:sz w:val="24"/>
          <w:szCs w:val="24"/>
        </w:rPr>
        <w:t>参与医</w:t>
      </w:r>
      <w:r>
        <w:rPr>
          <w:rFonts w:hint="eastAsia" w:ascii="宋体" w:hAnsi="宋体" w:eastAsia="宋体" w:cs="宋体"/>
          <w:spacing w:val="-1"/>
          <w:sz w:val="24"/>
          <w:szCs w:val="24"/>
          <w:lang w:val="en-US" w:eastAsia="zh-CN"/>
        </w:rPr>
        <w:t>保业务收单、</w:t>
      </w:r>
      <w:r>
        <w:rPr>
          <w:rFonts w:hint="eastAsia" w:ascii="宋体" w:hAnsi="宋体" w:eastAsia="宋体" w:cs="宋体"/>
          <w:spacing w:val="-5"/>
          <w:sz w:val="24"/>
          <w:szCs w:val="24"/>
        </w:rPr>
        <w:t>审核、稽核和</w:t>
      </w:r>
      <w:r>
        <w:rPr>
          <w:rFonts w:hint="eastAsia" w:ascii="宋体" w:hAnsi="宋体" w:eastAsia="宋体" w:cs="宋体"/>
          <w:spacing w:val="-5"/>
          <w:sz w:val="24"/>
          <w:szCs w:val="24"/>
          <w:lang w:val="en-US" w:eastAsia="zh-CN"/>
        </w:rPr>
        <w:t>医疗费用的</w:t>
      </w:r>
      <w:r>
        <w:rPr>
          <w:rFonts w:hint="eastAsia" w:ascii="宋体" w:hAnsi="宋体" w:eastAsia="宋体" w:cs="宋体"/>
          <w:spacing w:val="-5"/>
          <w:sz w:val="24"/>
          <w:szCs w:val="24"/>
        </w:rPr>
        <w:t>监督检查工作。</w:t>
      </w:r>
    </w:p>
    <w:p w14:paraId="246FA6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u w:val="none"/>
        </w:rPr>
      </w:pPr>
      <w:r>
        <w:rPr>
          <w:rFonts w:hint="eastAsia" w:ascii="宋体" w:hAnsi="宋体" w:eastAsia="宋体" w:cs="宋体"/>
          <w:spacing w:val="-1"/>
          <w:sz w:val="24"/>
          <w:szCs w:val="24"/>
          <w:u w:val="none"/>
        </w:rPr>
        <w:t>承办商保公司应建立基本医保医疗巡查制度、稽核制度</w:t>
      </w:r>
      <w:r>
        <w:rPr>
          <w:rFonts w:hint="eastAsia" w:ascii="宋体" w:hAnsi="宋体" w:eastAsia="宋体" w:cs="宋体"/>
          <w:spacing w:val="-1"/>
          <w:sz w:val="24"/>
          <w:szCs w:val="24"/>
          <w:u w:val="none"/>
          <w:lang w:eastAsia="zh-CN"/>
        </w:rPr>
        <w:t>、</w:t>
      </w:r>
      <w:r>
        <w:rPr>
          <w:rFonts w:hint="eastAsia" w:ascii="宋体" w:hAnsi="宋体" w:eastAsia="宋体" w:cs="宋体"/>
          <w:spacing w:val="-1"/>
          <w:sz w:val="24"/>
          <w:szCs w:val="24"/>
          <w:u w:val="none"/>
        </w:rPr>
        <w:t>专家审核制度及医疗保险监督员管理办法、保密制度；具备专业的医疗巡查</w:t>
      </w:r>
      <w:r>
        <w:rPr>
          <w:rFonts w:hint="eastAsia" w:ascii="宋体" w:hAnsi="宋体" w:eastAsia="宋体" w:cs="宋体"/>
          <w:spacing w:val="-2"/>
          <w:sz w:val="24"/>
          <w:szCs w:val="24"/>
          <w:u w:val="none"/>
        </w:rPr>
        <w:t>团队，明确人</w:t>
      </w:r>
      <w:r>
        <w:rPr>
          <w:rFonts w:hint="eastAsia" w:ascii="宋体" w:hAnsi="宋体" w:eastAsia="宋体" w:cs="宋体"/>
          <w:spacing w:val="-3"/>
          <w:sz w:val="24"/>
          <w:szCs w:val="24"/>
          <w:u w:val="none"/>
        </w:rPr>
        <w:t>员管理制度和工作职责，规范管理程序。团队成员应具有临床医学、药学</w:t>
      </w:r>
      <w:r>
        <w:rPr>
          <w:rFonts w:hint="eastAsia" w:ascii="宋体" w:hAnsi="宋体" w:eastAsia="宋体" w:cs="宋体"/>
          <w:spacing w:val="-3"/>
          <w:sz w:val="24"/>
          <w:szCs w:val="24"/>
          <w:u w:val="none"/>
          <w:lang w:eastAsia="zh-CN"/>
        </w:rPr>
        <w:t>、</w:t>
      </w:r>
      <w:r>
        <w:rPr>
          <w:rFonts w:hint="eastAsia" w:ascii="宋体" w:hAnsi="宋体" w:eastAsia="宋体" w:cs="宋体"/>
          <w:spacing w:val="-1"/>
          <w:sz w:val="24"/>
          <w:szCs w:val="24"/>
          <w:u w:val="none"/>
        </w:rPr>
        <w:t>法律等相关专业知识及工作经验。承办商保公司须按照医疗保障局的工作部署，聘请专家开展医保基金监督检查，年度经费不少于</w:t>
      </w:r>
      <w:r>
        <w:rPr>
          <w:rFonts w:hint="eastAsia" w:ascii="宋体" w:hAnsi="宋体" w:eastAsia="宋体" w:cs="宋体"/>
          <w:spacing w:val="-1"/>
          <w:sz w:val="24"/>
          <w:szCs w:val="24"/>
          <w:u w:val="none"/>
          <w:lang w:val="en-US" w:eastAsia="zh-CN"/>
        </w:rPr>
        <w:t>3</w:t>
      </w:r>
      <w:r>
        <w:rPr>
          <w:rFonts w:hint="eastAsia" w:ascii="宋体" w:hAnsi="宋体" w:eastAsia="宋体" w:cs="宋体"/>
          <w:spacing w:val="-1"/>
          <w:sz w:val="24"/>
          <w:szCs w:val="24"/>
          <w:u w:val="none"/>
        </w:rPr>
        <w:t>0万元，并按照</w:t>
      </w:r>
      <w:r>
        <w:rPr>
          <w:rFonts w:hint="eastAsia" w:ascii="宋体" w:hAnsi="宋体" w:eastAsia="宋体" w:cs="宋体"/>
          <w:spacing w:val="-1"/>
          <w:sz w:val="24"/>
          <w:szCs w:val="24"/>
          <w:u w:val="none"/>
          <w:lang w:eastAsia="zh-CN"/>
        </w:rPr>
        <w:t>吐鲁番市</w:t>
      </w:r>
      <w:r>
        <w:rPr>
          <w:rFonts w:hint="eastAsia" w:ascii="宋体" w:hAnsi="宋体" w:eastAsia="宋体" w:cs="宋体"/>
          <w:spacing w:val="-2"/>
          <w:sz w:val="24"/>
          <w:szCs w:val="24"/>
          <w:u w:val="none"/>
        </w:rPr>
        <w:t>医疗保障</w:t>
      </w:r>
      <w:r>
        <w:rPr>
          <w:rFonts w:hint="eastAsia" w:ascii="宋体" w:hAnsi="宋体" w:eastAsia="宋体" w:cs="宋体"/>
          <w:spacing w:val="-2"/>
          <w:sz w:val="24"/>
          <w:szCs w:val="24"/>
          <w:u w:val="none"/>
          <w:lang w:val="en-US" w:eastAsia="zh-CN"/>
        </w:rPr>
        <w:t>部门</w:t>
      </w:r>
      <w:r>
        <w:rPr>
          <w:rFonts w:hint="eastAsia" w:ascii="宋体" w:hAnsi="宋体" w:eastAsia="宋体" w:cs="宋体"/>
          <w:spacing w:val="-2"/>
          <w:sz w:val="24"/>
          <w:szCs w:val="24"/>
          <w:u w:val="none"/>
        </w:rPr>
        <w:t>的工作计划开展基金监督检查工作不少于2次。</w:t>
      </w:r>
    </w:p>
    <w:p w14:paraId="47E8EE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（5）建立内控制度，签订安全保密协议，做好个人信息和机构信</w:t>
      </w:r>
      <w:r>
        <w:rPr>
          <w:rFonts w:hint="eastAsia" w:ascii="宋体" w:hAnsi="宋体" w:eastAsia="宋体" w:cs="宋体"/>
          <w:spacing w:val="-2"/>
          <w:sz w:val="24"/>
          <w:szCs w:val="24"/>
        </w:rPr>
        <w:t>息的安全保护，制定防止信息外泄和滥用措施。</w:t>
      </w:r>
    </w:p>
    <w:p w14:paraId="7F42B7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4"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2"/>
          <w:sz w:val="24"/>
          <w:szCs w:val="24"/>
          <w:lang w:eastAsia="zh-CN"/>
        </w:rPr>
        <w:t>（二）</w:t>
      </w:r>
      <w:r>
        <w:rPr>
          <w:rFonts w:hint="eastAsia" w:ascii="宋体" w:hAnsi="宋体" w:eastAsia="宋体" w:cs="宋体"/>
          <w:b/>
          <w:bCs/>
          <w:spacing w:val="-2"/>
          <w:sz w:val="24"/>
          <w:szCs w:val="24"/>
        </w:rPr>
        <w:t>核查稽核要求</w:t>
      </w:r>
    </w:p>
    <w:p w14:paraId="1BA2E8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中标商业保险机构对支付医药费用累计超过起付标准的被保险人的诊疗及</w:t>
      </w:r>
      <w:r>
        <w:rPr>
          <w:rFonts w:hint="eastAsia" w:ascii="宋体" w:hAnsi="宋体" w:eastAsia="宋体" w:cs="宋体"/>
          <w:spacing w:val="-1"/>
          <w:sz w:val="24"/>
          <w:szCs w:val="24"/>
        </w:rPr>
        <w:t>用药情况进行巡查，参与医保经办机构组织的医疗稽核，配合处理违规等</w:t>
      </w:r>
      <w:r>
        <w:rPr>
          <w:rFonts w:hint="eastAsia" w:ascii="宋体" w:hAnsi="宋体" w:eastAsia="宋体" w:cs="宋体"/>
          <w:spacing w:val="-2"/>
          <w:sz w:val="24"/>
          <w:szCs w:val="24"/>
        </w:rPr>
        <w:t>工作，协同规范医疗行为，控制医疗费用。</w:t>
      </w:r>
    </w:p>
    <w:p w14:paraId="030F3B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0"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lang w:eastAsia="zh-CN"/>
        </w:rPr>
        <w:t>（三）</w:t>
      </w:r>
      <w:r>
        <w:rPr>
          <w:rFonts w:hint="eastAsia" w:ascii="宋体" w:hAnsi="宋体" w:eastAsia="宋体" w:cs="宋体"/>
          <w:b/>
          <w:bCs/>
          <w:spacing w:val="-3"/>
          <w:sz w:val="24"/>
          <w:szCs w:val="24"/>
        </w:rPr>
        <w:t>信息要求</w:t>
      </w:r>
    </w:p>
    <w:p w14:paraId="0B8DD5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中标商业保险机构负责开发和维护大病保险业务信息系统，建立内部管理</w:t>
      </w:r>
      <w:r>
        <w:rPr>
          <w:rFonts w:hint="eastAsia" w:ascii="宋体" w:hAnsi="宋体" w:eastAsia="宋体" w:cs="宋体"/>
          <w:spacing w:val="-1"/>
          <w:sz w:val="24"/>
          <w:szCs w:val="24"/>
        </w:rPr>
        <w:t>机制，能与采购人实现资源共享。在使用医保支付系统时必须落实安全和保密责任</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承诺所有涉及相关合作内容的信息不得用于</w:t>
      </w:r>
      <w:r>
        <w:rPr>
          <w:rFonts w:hint="eastAsia" w:ascii="宋体" w:hAnsi="宋体" w:eastAsia="宋体" w:cs="宋体"/>
          <w:spacing w:val="-9"/>
          <w:sz w:val="24"/>
          <w:szCs w:val="24"/>
        </w:rPr>
        <w:t>其它领域。</w:t>
      </w:r>
    </w:p>
    <w:p w14:paraId="5EE589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4"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2"/>
          <w:sz w:val="24"/>
          <w:szCs w:val="24"/>
          <w:lang w:eastAsia="zh-CN"/>
        </w:rPr>
        <w:t>（四）</w:t>
      </w:r>
      <w:r>
        <w:rPr>
          <w:rFonts w:hint="eastAsia" w:ascii="宋体" w:hAnsi="宋体" w:eastAsia="宋体" w:cs="宋体"/>
          <w:b/>
          <w:bCs/>
          <w:spacing w:val="-2"/>
          <w:sz w:val="24"/>
          <w:szCs w:val="24"/>
        </w:rPr>
        <w:t>结算管理</w:t>
      </w:r>
    </w:p>
    <w:p w14:paraId="41F1953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54" w:firstLineChars="200"/>
        <w:jc w:val="both"/>
        <w:textAlignment w:val="baseline"/>
        <w:rPr>
          <w:rFonts w:hint="eastAsia" w:ascii="宋体" w:hAnsi="宋体" w:eastAsia="宋体" w:cs="宋体"/>
          <w:sz w:val="24"/>
          <w:szCs w:val="24"/>
        </w:rPr>
      </w:pPr>
      <w:r>
        <w:rPr>
          <w:rFonts w:hint="eastAsia" w:ascii="宋体" w:hAnsi="宋体" w:eastAsia="宋体" w:cs="宋体"/>
          <w:b/>
          <w:bCs/>
          <w:spacing w:val="-7"/>
          <w:sz w:val="24"/>
          <w:szCs w:val="24"/>
          <w:lang w:val="en-US" w:eastAsia="zh-CN"/>
        </w:rPr>
        <w:t>1.</w:t>
      </w:r>
      <w:r>
        <w:rPr>
          <w:rFonts w:hint="eastAsia" w:ascii="宋体" w:hAnsi="宋体" w:eastAsia="宋体" w:cs="宋体"/>
          <w:b/>
          <w:bCs/>
          <w:spacing w:val="-7"/>
          <w:sz w:val="24"/>
          <w:szCs w:val="24"/>
        </w:rPr>
        <w:t>付款方式</w:t>
      </w:r>
      <w:r>
        <w:rPr>
          <w:rFonts w:hint="eastAsia" w:ascii="宋体" w:hAnsi="宋体" w:eastAsia="宋体" w:cs="宋体"/>
          <w:b/>
          <w:bCs/>
          <w:spacing w:val="-7"/>
          <w:sz w:val="24"/>
          <w:szCs w:val="24"/>
          <w:lang w:val="en-US" w:eastAsia="zh-CN"/>
        </w:rPr>
        <w:t xml:space="preserve">   </w:t>
      </w:r>
      <w:r>
        <w:rPr>
          <w:rFonts w:hint="eastAsia" w:ascii="宋体" w:hAnsi="宋体" w:eastAsia="宋体" w:cs="宋体"/>
          <w:spacing w:val="-3"/>
          <w:sz w:val="24"/>
          <w:szCs w:val="24"/>
        </w:rPr>
        <w:t>保险期内，保费由采购人按</w:t>
      </w:r>
      <w:r>
        <w:rPr>
          <w:rFonts w:hint="eastAsia" w:ascii="宋体" w:hAnsi="宋体" w:eastAsia="宋体" w:cs="宋体"/>
          <w:spacing w:val="-3"/>
          <w:sz w:val="24"/>
          <w:szCs w:val="24"/>
          <w:lang w:eastAsia="zh-CN"/>
        </w:rPr>
        <w:t>月</w:t>
      </w:r>
      <w:r>
        <w:rPr>
          <w:rFonts w:hint="eastAsia" w:ascii="宋体" w:hAnsi="宋体" w:eastAsia="宋体" w:cs="宋体"/>
          <w:spacing w:val="-3"/>
          <w:sz w:val="24"/>
          <w:szCs w:val="24"/>
        </w:rPr>
        <w:t>拨付。</w:t>
      </w:r>
    </w:p>
    <w:p w14:paraId="4F385C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58" w:firstLineChars="200"/>
        <w:jc w:val="both"/>
        <w:textAlignment w:val="baseline"/>
        <w:rPr>
          <w:rFonts w:hint="eastAsia" w:ascii="宋体" w:hAnsi="宋体" w:eastAsia="宋体" w:cs="宋体"/>
          <w:sz w:val="24"/>
          <w:szCs w:val="24"/>
        </w:rPr>
      </w:pPr>
      <w:r>
        <w:rPr>
          <w:rFonts w:hint="eastAsia" w:ascii="宋体" w:hAnsi="宋体" w:eastAsia="宋体" w:cs="宋体"/>
          <w:b/>
          <w:bCs/>
          <w:spacing w:val="-6"/>
          <w:sz w:val="24"/>
          <w:szCs w:val="24"/>
          <w:lang w:val="en-US" w:eastAsia="zh-CN"/>
        </w:rPr>
        <w:t>2.</w:t>
      </w:r>
      <w:r>
        <w:rPr>
          <w:rFonts w:hint="eastAsia" w:ascii="宋体" w:hAnsi="宋体" w:eastAsia="宋体" w:cs="宋体"/>
          <w:b/>
          <w:bCs/>
          <w:spacing w:val="-6"/>
          <w:sz w:val="24"/>
          <w:szCs w:val="24"/>
        </w:rPr>
        <w:t>清算方式</w:t>
      </w:r>
      <w:r>
        <w:rPr>
          <w:rFonts w:hint="eastAsia" w:ascii="宋体" w:hAnsi="宋体" w:eastAsia="宋体" w:cs="宋体"/>
          <w:b/>
          <w:bCs/>
          <w:spacing w:val="-6"/>
          <w:sz w:val="24"/>
          <w:szCs w:val="24"/>
          <w:lang w:val="en-US" w:eastAsia="zh-CN"/>
        </w:rPr>
        <w:t xml:space="preserve">  </w:t>
      </w:r>
      <w:r>
        <w:rPr>
          <w:rFonts w:hint="eastAsia" w:ascii="宋体" w:hAnsi="宋体" w:eastAsia="宋体" w:cs="宋体"/>
          <w:spacing w:val="-1"/>
          <w:sz w:val="24"/>
          <w:szCs w:val="24"/>
        </w:rPr>
        <w:t>合理控制商业保险机构盈利率，每年一清算</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每一个清算周期乙方总体盈</w:t>
      </w:r>
      <w:r>
        <w:rPr>
          <w:rFonts w:hint="eastAsia" w:ascii="宋体" w:hAnsi="宋体" w:eastAsia="宋体" w:cs="宋体"/>
          <w:spacing w:val="-2"/>
          <w:sz w:val="24"/>
          <w:szCs w:val="24"/>
        </w:rPr>
        <w:t>利率控制在4%以内，盈利率以实际中标价为准，基数为实际提取的保费数。</w:t>
      </w:r>
    </w:p>
    <w:p w14:paraId="37DBA9EA">
      <w:pPr>
        <w:keepNext w:val="0"/>
        <w:keepLines w:val="0"/>
        <w:pageBreakBefore w:val="0"/>
        <w:widowControl/>
        <w:kinsoku/>
        <w:wordWrap/>
        <w:overflowPunct/>
        <w:topLinePunct w:val="0"/>
        <w:autoSpaceDE/>
        <w:autoSpaceDN/>
        <w:bidi w:val="0"/>
        <w:adjustRightInd w:val="0"/>
        <w:snapToGrid w:val="0"/>
        <w:spacing w:after="0" w:line="520" w:lineRule="exact"/>
        <w:ind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lang w:val="en-US" w:eastAsia="zh-CN"/>
        </w:rPr>
        <w:t>3.</w:t>
      </w:r>
      <w:r>
        <w:rPr>
          <w:rFonts w:hint="eastAsia" w:ascii="宋体" w:hAnsi="宋体" w:eastAsia="宋体" w:cs="宋体"/>
          <w:b/>
          <w:bCs/>
          <w:spacing w:val="-3"/>
          <w:sz w:val="24"/>
          <w:szCs w:val="24"/>
        </w:rPr>
        <w:t>风险分担</w:t>
      </w:r>
    </w:p>
    <w:p w14:paraId="234D19FE">
      <w:pPr>
        <w:keepNext w:val="0"/>
        <w:keepLines w:val="0"/>
        <w:pageBreakBefore w:val="0"/>
        <w:widowControl/>
        <w:kinsoku/>
        <w:wordWrap/>
        <w:overflowPunct/>
        <w:topLinePunct w:val="0"/>
        <w:autoSpaceDE/>
        <w:autoSpaceDN/>
        <w:bidi w:val="0"/>
        <w:adjustRightInd w:val="0"/>
        <w:snapToGrid w:val="0"/>
        <w:spacing w:after="0" w:line="520" w:lineRule="exact"/>
        <w:ind w:firstLine="476"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rPr>
        <w:t>1.商业保险公司按招标价投标，</w:t>
      </w:r>
      <w:r>
        <w:rPr>
          <w:rFonts w:hint="eastAsia" w:ascii="宋体" w:hAnsi="宋体" w:eastAsia="宋体" w:cs="宋体"/>
          <w:sz w:val="24"/>
          <w:szCs w:val="24"/>
        </w:rPr>
        <w:t>因政策性、自然灾害或突发公共卫生事件等不可抗力因素造成大范围危、重病人救治发生的高额医疗费用导致吐鲁番市城乡居民大病保险、城镇职工大病保险补偿资金出现透支时，由政府和中标商业保险机构按比例共同承担。</w:t>
      </w:r>
      <w:r>
        <w:rPr>
          <w:rFonts w:hint="eastAsia" w:ascii="宋体" w:hAnsi="宋体" w:eastAsia="宋体" w:cs="宋体"/>
          <w:sz w:val="24"/>
          <w:szCs w:val="24"/>
          <w:lang w:val="en-US" w:eastAsia="zh-CN"/>
        </w:rPr>
        <w:t>具体分担比例由医保与中标商业公司具体协商。</w:t>
      </w:r>
    </w:p>
    <w:p w14:paraId="742A2977">
      <w:pPr>
        <w:keepNext w:val="0"/>
        <w:keepLines w:val="0"/>
        <w:pageBreakBefore w:val="0"/>
        <w:widowControl/>
        <w:kinsoku/>
        <w:wordWrap/>
        <w:overflowPunct/>
        <w:topLinePunct w:val="0"/>
        <w:autoSpaceDE/>
        <w:autoSpaceDN/>
        <w:bidi w:val="0"/>
        <w:adjustRightInd w:val="0"/>
        <w:snapToGrid w:val="0"/>
        <w:spacing w:after="0"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2.因政策调整等情况，出现大病保险费用超常规支出，</w:t>
      </w:r>
      <w:r>
        <w:rPr>
          <w:rFonts w:hint="eastAsia" w:ascii="宋体" w:hAnsi="宋体" w:eastAsia="宋体" w:cs="宋体"/>
          <w:spacing w:val="-1"/>
          <w:sz w:val="24"/>
          <w:szCs w:val="24"/>
        </w:rPr>
        <w:t>由医保、财政部门与商业保险公司协商，提出筹资调整方案</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报</w:t>
      </w:r>
      <w:r>
        <w:rPr>
          <w:rFonts w:hint="eastAsia" w:ascii="宋体" w:hAnsi="宋体" w:eastAsia="宋体" w:cs="宋体"/>
          <w:spacing w:val="-1"/>
          <w:sz w:val="24"/>
          <w:szCs w:val="24"/>
          <w:lang w:eastAsia="zh-CN"/>
        </w:rPr>
        <w:t>市</w:t>
      </w:r>
      <w:r>
        <w:rPr>
          <w:rFonts w:hint="eastAsia" w:ascii="宋体" w:hAnsi="宋体" w:eastAsia="宋体" w:cs="宋体"/>
          <w:spacing w:val="-1"/>
          <w:sz w:val="24"/>
          <w:szCs w:val="24"/>
        </w:rPr>
        <w:t>人民政府审定后执行。</w:t>
      </w:r>
    </w:p>
    <w:p w14:paraId="04A4C7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66" w:firstLineChars="200"/>
        <w:jc w:val="both"/>
        <w:textAlignment w:val="baseline"/>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rPr>
        <w:t>五、</w:t>
      </w:r>
      <w:r>
        <w:rPr>
          <w:rFonts w:hint="eastAsia" w:ascii="宋体" w:hAnsi="宋体" w:eastAsia="宋体" w:cs="宋体"/>
          <w:b/>
          <w:bCs/>
          <w:spacing w:val="-4"/>
          <w:sz w:val="24"/>
          <w:szCs w:val="24"/>
          <w:lang w:eastAsia="zh-CN"/>
        </w:rPr>
        <w:t>监督管理</w:t>
      </w:r>
    </w:p>
    <w:p w14:paraId="434BFF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医保经办机构要加强对中标商业保险机构承办大病保险业务的监管。医</w:t>
      </w:r>
      <w:r>
        <w:rPr>
          <w:rFonts w:hint="eastAsia" w:ascii="宋体" w:hAnsi="宋体" w:eastAsia="宋体" w:cs="宋体"/>
          <w:spacing w:val="-1"/>
          <w:sz w:val="24"/>
          <w:szCs w:val="24"/>
        </w:rPr>
        <w:t>保经办机构通过日常抽查、现场检查、建立投诉受理渠道等多种方式进行监督检查，督促中标机构按协议约定的内容提高服务质量，及时处理其违</w:t>
      </w:r>
      <w:r>
        <w:rPr>
          <w:rFonts w:hint="eastAsia" w:ascii="宋体" w:hAnsi="宋体" w:eastAsia="宋体" w:cs="宋体"/>
          <w:spacing w:val="-10"/>
          <w:sz w:val="24"/>
          <w:szCs w:val="24"/>
        </w:rPr>
        <w:t>约行为。</w:t>
      </w:r>
    </w:p>
    <w:p w14:paraId="1384C9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0" w:firstLineChars="200"/>
        <w:jc w:val="both"/>
        <w:textAlignment w:val="baseline"/>
        <w:rPr>
          <w:rFonts w:hint="eastAsia" w:ascii="宋体" w:hAnsi="宋体" w:eastAsia="宋体" w:cs="宋体"/>
          <w:b/>
          <w:bCs/>
          <w:spacing w:val="-3"/>
          <w:sz w:val="24"/>
          <w:szCs w:val="24"/>
        </w:rPr>
      </w:pPr>
      <w:r>
        <w:rPr>
          <w:rFonts w:hint="eastAsia" w:ascii="宋体" w:hAnsi="宋体" w:eastAsia="宋体" w:cs="宋体"/>
          <w:b/>
          <w:bCs/>
          <w:spacing w:val="-3"/>
          <w:sz w:val="24"/>
          <w:szCs w:val="24"/>
        </w:rPr>
        <w:t>六、项目服务期限</w:t>
      </w:r>
      <w:r>
        <w:rPr>
          <w:rFonts w:hint="eastAsia" w:ascii="宋体" w:hAnsi="宋体" w:eastAsia="宋体" w:cs="宋体"/>
          <w:b/>
          <w:bCs/>
          <w:spacing w:val="-3"/>
          <w:sz w:val="24"/>
          <w:szCs w:val="24"/>
          <w:lang w:eastAsia="zh-CN"/>
        </w:rPr>
        <w:t>及</w:t>
      </w:r>
      <w:r>
        <w:rPr>
          <w:rFonts w:hint="eastAsia" w:ascii="宋体" w:hAnsi="宋体" w:eastAsia="宋体" w:cs="宋体"/>
          <w:b/>
          <w:bCs/>
          <w:spacing w:val="-3"/>
          <w:sz w:val="24"/>
          <w:szCs w:val="24"/>
        </w:rPr>
        <w:t>有关要求</w:t>
      </w:r>
    </w:p>
    <w:p w14:paraId="6417D3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68" w:firstLineChars="200"/>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3"/>
          <w:sz w:val="24"/>
          <w:szCs w:val="24"/>
          <w:lang w:eastAsia="zh-CN"/>
        </w:rPr>
        <w:t>（一）</w:t>
      </w:r>
      <w:r>
        <w:rPr>
          <w:rFonts w:hint="eastAsia" w:ascii="宋体" w:hAnsi="宋体" w:eastAsia="宋体" w:cs="宋体"/>
          <w:b w:val="0"/>
          <w:bCs w:val="0"/>
          <w:spacing w:val="-3"/>
          <w:sz w:val="24"/>
          <w:szCs w:val="24"/>
          <w:lang w:val="en-US" w:eastAsia="zh-CN"/>
        </w:rPr>
        <w:t>城镇</w:t>
      </w:r>
      <w:r>
        <w:rPr>
          <w:rFonts w:hint="eastAsia" w:ascii="宋体" w:hAnsi="宋体" w:eastAsia="宋体" w:cs="宋体"/>
          <w:b w:val="0"/>
          <w:bCs w:val="0"/>
          <w:spacing w:val="-3"/>
          <w:sz w:val="24"/>
          <w:szCs w:val="24"/>
        </w:rPr>
        <w:t>职工大病保险体量小，人数少，不宜单独招标</w:t>
      </w:r>
      <w:r>
        <w:rPr>
          <w:rFonts w:hint="eastAsia" w:ascii="宋体" w:hAnsi="宋体" w:eastAsia="宋体" w:cs="宋体"/>
          <w:b w:val="0"/>
          <w:bCs w:val="0"/>
          <w:spacing w:val="-3"/>
          <w:sz w:val="24"/>
          <w:szCs w:val="24"/>
          <w:lang w:eastAsia="zh-CN"/>
        </w:rPr>
        <w:t>。</w:t>
      </w:r>
      <w:r>
        <w:rPr>
          <w:rFonts w:hint="eastAsia" w:ascii="宋体" w:hAnsi="宋体" w:eastAsia="宋体" w:cs="宋体"/>
          <w:b w:val="0"/>
          <w:bCs w:val="0"/>
          <w:spacing w:val="-3"/>
          <w:sz w:val="24"/>
          <w:szCs w:val="24"/>
        </w:rPr>
        <w:t>借鉴其他地州经验，</w:t>
      </w:r>
      <w:r>
        <w:rPr>
          <w:rFonts w:hint="eastAsia" w:ascii="宋体" w:hAnsi="宋体" w:eastAsia="宋体" w:cs="宋体"/>
          <w:b w:val="0"/>
          <w:bCs w:val="0"/>
          <w:spacing w:val="-3"/>
          <w:sz w:val="24"/>
          <w:szCs w:val="24"/>
          <w:lang w:val="en-US" w:eastAsia="zh-CN"/>
        </w:rPr>
        <w:t>城镇</w:t>
      </w:r>
      <w:r>
        <w:rPr>
          <w:rFonts w:hint="eastAsia" w:ascii="宋体" w:hAnsi="宋体" w:eastAsia="宋体" w:cs="宋体"/>
          <w:b w:val="0"/>
          <w:bCs w:val="0"/>
          <w:spacing w:val="-3"/>
          <w:sz w:val="24"/>
          <w:szCs w:val="24"/>
        </w:rPr>
        <w:t>职工大病保险与城乡居民大病保险一并招标，招标可选择符合条件的保险公司组成联合体（由2家及以上保险公司组成）共同投标。招标选出的保险公司保险合同试运行期3年为一个周期，时间自2025年1月1日零时至2027年12月31日24时止。</w:t>
      </w:r>
    </w:p>
    <w:p w14:paraId="30D73A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本招标项目的大病保险合同具有溯及效力，保险人必</w:t>
      </w:r>
      <w:r>
        <w:rPr>
          <w:rFonts w:hint="eastAsia" w:ascii="宋体" w:hAnsi="宋体" w:eastAsia="宋体" w:cs="宋体"/>
          <w:spacing w:val="-1"/>
          <w:sz w:val="24"/>
          <w:szCs w:val="24"/>
        </w:rPr>
        <w:t>须同意大病保险合</w:t>
      </w:r>
      <w:r>
        <w:rPr>
          <w:rFonts w:hint="eastAsia" w:ascii="宋体" w:hAnsi="宋体" w:eastAsia="宋体" w:cs="宋体"/>
          <w:spacing w:val="-4"/>
          <w:sz w:val="24"/>
          <w:szCs w:val="24"/>
        </w:rPr>
        <w:t>同具有溯及至202</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年1月1</w:t>
      </w:r>
      <w:r>
        <w:rPr>
          <w:rFonts w:hint="eastAsia" w:ascii="宋体" w:hAnsi="宋体" w:eastAsia="宋体" w:cs="宋体"/>
          <w:spacing w:val="-63"/>
          <w:sz w:val="24"/>
          <w:szCs w:val="24"/>
        </w:rPr>
        <w:t xml:space="preserve"> </w:t>
      </w:r>
      <w:r>
        <w:rPr>
          <w:rFonts w:hint="eastAsia" w:ascii="宋体" w:hAnsi="宋体" w:eastAsia="宋体" w:cs="宋体"/>
          <w:spacing w:val="-4"/>
          <w:sz w:val="24"/>
          <w:szCs w:val="24"/>
        </w:rPr>
        <w:t>日的效力，溯及事项包括（但不限于</w:t>
      </w:r>
      <w:r>
        <w:rPr>
          <w:rFonts w:hint="eastAsia" w:ascii="宋体" w:hAnsi="宋体" w:eastAsia="宋体" w:cs="宋体"/>
          <w:spacing w:val="17"/>
          <w:sz w:val="24"/>
          <w:szCs w:val="24"/>
        </w:rPr>
        <w:t>）：</w:t>
      </w:r>
      <w:r>
        <w:rPr>
          <w:rFonts w:hint="eastAsia" w:ascii="宋体" w:hAnsi="宋体" w:eastAsia="宋体" w:cs="宋体"/>
          <w:spacing w:val="-4"/>
          <w:sz w:val="24"/>
          <w:szCs w:val="24"/>
        </w:rPr>
        <w:t>应支付</w:t>
      </w:r>
      <w:r>
        <w:rPr>
          <w:rFonts w:hint="eastAsia" w:ascii="宋体" w:hAnsi="宋体" w:eastAsia="宋体" w:cs="宋体"/>
          <w:spacing w:val="-1"/>
          <w:sz w:val="24"/>
          <w:szCs w:val="24"/>
        </w:rPr>
        <w:t>的服务人员费用、设备投入等。投标人需在投标文件中对此作出承诺，否</w:t>
      </w:r>
      <w:r>
        <w:rPr>
          <w:rFonts w:hint="eastAsia" w:ascii="宋体" w:hAnsi="宋体" w:eastAsia="宋体" w:cs="宋体"/>
          <w:spacing w:val="-4"/>
          <w:sz w:val="24"/>
          <w:szCs w:val="24"/>
        </w:rPr>
        <w:t>则其投标为无效投标。</w:t>
      </w:r>
    </w:p>
    <w:p w14:paraId="1CD3C4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0" w:firstLineChars="200"/>
        <w:jc w:val="both"/>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rPr>
        <w:t>七、其他要求及说明</w:t>
      </w:r>
    </w:p>
    <w:p w14:paraId="272C19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(一）</w:t>
      </w:r>
      <w:r>
        <w:rPr>
          <w:rFonts w:hint="eastAsia" w:ascii="宋体" w:hAnsi="宋体" w:eastAsia="宋体" w:cs="宋体"/>
          <w:spacing w:val="-1"/>
          <w:sz w:val="24"/>
          <w:szCs w:val="24"/>
        </w:rPr>
        <w:t>本项目需中标单位承担赔付风险，因风险的不确定性</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中标单位需具有承受垫付资金和亏损的预期及相应的经济能力。</w:t>
      </w:r>
    </w:p>
    <w:p w14:paraId="2AFB1B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因国家、自治区、</w:t>
      </w:r>
      <w:r>
        <w:rPr>
          <w:rFonts w:hint="eastAsia" w:ascii="宋体" w:hAnsi="宋体" w:eastAsia="宋体" w:cs="宋体"/>
          <w:sz w:val="24"/>
          <w:szCs w:val="24"/>
          <w:lang w:eastAsia="zh-CN"/>
        </w:rPr>
        <w:t>吐鲁番市</w:t>
      </w:r>
      <w:r>
        <w:rPr>
          <w:rFonts w:hint="eastAsia" w:ascii="宋体" w:hAnsi="宋体" w:eastAsia="宋体" w:cs="宋体"/>
          <w:sz w:val="24"/>
          <w:szCs w:val="24"/>
        </w:rPr>
        <w:t>人民政府等法律法规及政策层面</w:t>
      </w:r>
      <w:r>
        <w:rPr>
          <w:rFonts w:hint="eastAsia" w:ascii="宋体" w:hAnsi="宋体" w:eastAsia="宋体" w:cs="宋体"/>
          <w:spacing w:val="-1"/>
          <w:sz w:val="24"/>
          <w:szCs w:val="24"/>
        </w:rPr>
        <w:t>上的调整导致的基金筹集和支付规定发生变化或者协议内容需变更、中止的，双方友好协商</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,按规定调整，报</w:t>
      </w:r>
      <w:r>
        <w:rPr>
          <w:rFonts w:hint="eastAsia" w:ascii="宋体" w:hAnsi="宋体" w:eastAsia="宋体" w:cs="宋体"/>
          <w:spacing w:val="6"/>
          <w:sz w:val="24"/>
          <w:szCs w:val="24"/>
          <w:lang w:eastAsia="zh-CN"/>
        </w:rPr>
        <w:t>市</w:t>
      </w:r>
      <w:r>
        <w:rPr>
          <w:rFonts w:hint="eastAsia" w:ascii="宋体" w:hAnsi="宋体" w:eastAsia="宋体" w:cs="宋体"/>
          <w:spacing w:val="6"/>
          <w:sz w:val="24"/>
          <w:szCs w:val="24"/>
        </w:rPr>
        <w:t>人民政府批准后执行。</w:t>
      </w:r>
    </w:p>
    <w:p w14:paraId="2B8F71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lang w:eastAsia="zh-CN"/>
        </w:rPr>
        <w:t>（三）</w:t>
      </w:r>
      <w:r>
        <w:rPr>
          <w:rFonts w:hint="eastAsia" w:ascii="宋体" w:hAnsi="宋体" w:eastAsia="宋体" w:cs="宋体"/>
          <w:spacing w:val="-3"/>
          <w:sz w:val="24"/>
          <w:szCs w:val="24"/>
        </w:rPr>
        <w:t>本招标项目的大病保险合同所称溯及效力，包括202</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年1月1</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日至大病保</w:t>
      </w:r>
      <w:r>
        <w:rPr>
          <w:rFonts w:hint="eastAsia" w:ascii="宋体" w:hAnsi="宋体" w:eastAsia="宋体" w:cs="宋体"/>
          <w:spacing w:val="-1"/>
          <w:sz w:val="24"/>
          <w:szCs w:val="24"/>
        </w:rPr>
        <w:t>险合同签订前所发生的大病保险参保人待遇及业务运行成本，具体数据通</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过协商或第三方权威机构评估确定，以上费用及第三方评估机构聘请费用</w:t>
      </w:r>
      <w:r>
        <w:rPr>
          <w:rFonts w:hint="eastAsia" w:ascii="宋体" w:hAnsi="宋体" w:eastAsia="宋体" w:cs="宋体"/>
          <w:spacing w:val="-6"/>
          <w:sz w:val="24"/>
          <w:szCs w:val="24"/>
        </w:rPr>
        <w:t>均由中标人承担。</w:t>
      </w:r>
    </w:p>
    <w:p w14:paraId="6471B6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lang w:eastAsia="zh-CN"/>
        </w:rPr>
        <w:t>（四）</w:t>
      </w:r>
      <w:r>
        <w:rPr>
          <w:rFonts w:hint="eastAsia" w:ascii="宋体" w:hAnsi="宋体" w:eastAsia="宋体" w:cs="宋体"/>
          <w:spacing w:val="-2"/>
          <w:sz w:val="24"/>
          <w:szCs w:val="24"/>
        </w:rPr>
        <w:t>投标报价</w:t>
      </w:r>
    </w:p>
    <w:p w14:paraId="04E670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right="0" w:rightChars="0" w:firstLine="476" w:firstLineChars="200"/>
        <w:jc w:val="both"/>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投标报价：本项目要求投标人报“盈利率</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盈利率=（投标人提供的针对本项目投入的成本及利润总价/项目基金预算</w:t>
      </w:r>
      <w:r>
        <w:rPr>
          <w:rFonts w:hint="eastAsia" w:ascii="宋体" w:hAnsi="宋体" w:eastAsia="宋体" w:cs="宋体"/>
          <w:spacing w:val="-15"/>
          <w:sz w:val="24"/>
          <w:szCs w:val="24"/>
        </w:rPr>
        <w:t>价）</w:t>
      </w:r>
      <w:r>
        <w:rPr>
          <w:rFonts w:hint="eastAsia" w:ascii="宋体" w:hAnsi="宋体" w:eastAsia="宋体" w:cs="宋体"/>
          <w:spacing w:val="-87"/>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110"/>
          <w:sz w:val="24"/>
          <w:szCs w:val="24"/>
        </w:rPr>
        <w:t xml:space="preserve"> </w:t>
      </w:r>
      <w:r>
        <w:rPr>
          <w:rFonts w:hint="eastAsia" w:ascii="宋体" w:hAnsi="宋体" w:eastAsia="宋体" w:cs="宋体"/>
          <w:spacing w:val="-15"/>
          <w:sz w:val="24"/>
          <w:szCs w:val="24"/>
        </w:rPr>
        <w:t>100%</w:t>
      </w:r>
    </w:p>
    <w:p w14:paraId="2903EA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right="0" w:rightChars="0" w:firstLine="476" w:firstLineChars="200"/>
        <w:jc w:val="both"/>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本项目的盈利率拟定为4%以内，具体通过招标确定</w:t>
      </w:r>
      <w:r>
        <w:rPr>
          <w:rFonts w:hint="eastAsia" w:ascii="宋体" w:hAnsi="宋体" w:eastAsia="宋体" w:cs="宋体"/>
          <w:spacing w:val="-1"/>
          <w:sz w:val="24"/>
          <w:szCs w:val="24"/>
          <w:lang w:eastAsia="zh-CN"/>
        </w:rPr>
        <w:t>。</w:t>
      </w:r>
    </w:p>
    <w:p w14:paraId="2E6100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right="0" w:rightChars="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投标人报价的盈利率高于4%的为无效投标。</w:t>
      </w:r>
    </w:p>
    <w:p w14:paraId="4B1B9A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right="0" w:rightChars="0" w:firstLine="472" w:firstLineChars="200"/>
        <w:jc w:val="both"/>
        <w:textAlignment w:val="baseline"/>
        <w:rPr>
          <w:rFonts w:hint="eastAsia" w:ascii="宋体" w:hAnsi="宋体" w:eastAsia="宋体" w:cs="宋体"/>
          <w:sz w:val="24"/>
          <w:szCs w:val="24"/>
        </w:rPr>
        <w:sectPr>
          <w:headerReference r:id="rId11" w:type="default"/>
          <w:footerReference r:id="rId12" w:type="default"/>
          <w:pgSz w:w="11906" w:h="16838"/>
          <w:pgMar w:top="1400" w:right="1785" w:bottom="1423" w:left="1785" w:header="0" w:footer="283" w:gutter="0"/>
          <w:pgNumType w:fmt="decimal"/>
          <w:cols w:space="720" w:num="1"/>
        </w:sectPr>
      </w:pP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本项目只允许有一个报价，否则将被视为无效投标</w:t>
      </w:r>
      <w:r>
        <w:rPr>
          <w:rFonts w:hint="eastAsia" w:ascii="宋体" w:hAnsi="宋体" w:eastAsia="宋体" w:cs="宋体"/>
          <w:spacing w:val="-2"/>
          <w:sz w:val="24"/>
          <w:szCs w:val="24"/>
          <w:lang w:eastAsia="zh-CN"/>
        </w:rPr>
        <w:t>。</w:t>
      </w:r>
    </w:p>
    <w:p w14:paraId="786AD067">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仿宋" w:hAnsi="仿宋" w:eastAsia="仿宋" w:cs="仿宋"/>
          <w:sz w:val="32"/>
          <w:szCs w:val="32"/>
        </w:rPr>
      </w:pPr>
    </w:p>
    <w:p w14:paraId="6B1D2413">
      <w:pPr>
        <w:pStyle w:val="2"/>
        <w:rPr>
          <w:rFonts w:hint="eastAsia"/>
        </w:rPr>
      </w:pPr>
    </w:p>
    <w:p w14:paraId="3B075012">
      <w:pPr>
        <w:spacing w:before="81" w:line="223" w:lineRule="auto"/>
        <w:jc w:val="center"/>
        <w:rPr>
          <w:rFonts w:hint="eastAsia" w:ascii="宋体" w:hAnsi="宋体" w:eastAsia="宋体" w:cs="宋体"/>
          <w:sz w:val="24"/>
          <w:szCs w:val="24"/>
        </w:rPr>
      </w:pPr>
      <w:r>
        <w:rPr>
          <w:rFonts w:hint="eastAsia" w:ascii="宋体" w:hAnsi="宋体" w:eastAsia="宋体" w:cs="宋体"/>
          <w:b/>
          <w:bCs/>
          <w:spacing w:val="-12"/>
          <w:sz w:val="24"/>
          <w:szCs w:val="24"/>
        </w:rPr>
        <w:t>第</w:t>
      </w:r>
      <w:r>
        <w:rPr>
          <w:rFonts w:hint="eastAsia" w:ascii="宋体" w:hAnsi="宋体" w:eastAsia="宋体" w:cs="宋体"/>
          <w:b/>
          <w:bCs/>
          <w:spacing w:val="-12"/>
          <w:sz w:val="24"/>
          <w:szCs w:val="24"/>
          <w:lang w:val="en-US" w:eastAsia="zh-CN"/>
        </w:rPr>
        <w:t>五</w:t>
      </w:r>
      <w:r>
        <w:rPr>
          <w:rFonts w:hint="eastAsia" w:ascii="宋体" w:hAnsi="宋体" w:eastAsia="宋体" w:cs="宋体"/>
          <w:b/>
          <w:bCs/>
          <w:spacing w:val="-12"/>
          <w:sz w:val="24"/>
          <w:szCs w:val="24"/>
        </w:rPr>
        <w:t>部分</w:t>
      </w:r>
      <w:r>
        <w:rPr>
          <w:rFonts w:hint="eastAsia" w:ascii="宋体" w:hAnsi="宋体" w:eastAsia="宋体" w:cs="宋体"/>
          <w:spacing w:val="-12"/>
          <w:sz w:val="24"/>
          <w:szCs w:val="24"/>
        </w:rPr>
        <w:t xml:space="preserve">  </w:t>
      </w:r>
      <w:r>
        <w:rPr>
          <w:rFonts w:hint="eastAsia" w:ascii="宋体" w:hAnsi="宋体" w:eastAsia="宋体" w:cs="宋体"/>
          <w:b/>
          <w:bCs/>
          <w:spacing w:val="-12"/>
          <w:sz w:val="24"/>
          <w:szCs w:val="24"/>
        </w:rPr>
        <w:t>采购合同条款</w:t>
      </w:r>
    </w:p>
    <w:p w14:paraId="6A1A33CC">
      <w:pPr>
        <w:spacing w:before="275" w:line="223" w:lineRule="auto"/>
        <w:jc w:val="center"/>
        <w:rPr>
          <w:rFonts w:hint="eastAsia" w:ascii="宋体" w:hAnsi="宋体" w:eastAsia="宋体" w:cs="宋体"/>
          <w:sz w:val="24"/>
          <w:szCs w:val="24"/>
        </w:rPr>
      </w:pPr>
      <w:r>
        <w:rPr>
          <w:rFonts w:hint="eastAsia" w:ascii="宋体" w:hAnsi="宋体" w:eastAsia="宋体" w:cs="宋体"/>
          <w:b/>
          <w:bCs/>
          <w:spacing w:val="-10"/>
          <w:sz w:val="24"/>
          <w:szCs w:val="24"/>
        </w:rPr>
        <w:t>（具体以实际签订合同格式为准）</w:t>
      </w:r>
    </w:p>
    <w:p w14:paraId="5C991386">
      <w:pPr>
        <w:spacing w:before="11" w:line="228" w:lineRule="auto"/>
        <w:ind w:left="497"/>
        <w:outlineLvl w:val="1"/>
        <w:rPr>
          <w:rFonts w:hint="eastAsia" w:ascii="宋体" w:hAnsi="宋体" w:eastAsia="宋体" w:cs="宋体"/>
          <w:sz w:val="24"/>
          <w:szCs w:val="24"/>
        </w:rPr>
      </w:pPr>
      <w:r>
        <w:rPr>
          <w:rFonts w:hint="eastAsia" w:ascii="宋体" w:hAnsi="宋体" w:eastAsia="宋体" w:cs="宋体"/>
          <w:b/>
          <w:bCs/>
          <w:spacing w:val="-3"/>
          <w:sz w:val="24"/>
          <w:szCs w:val="24"/>
        </w:rPr>
        <w:t>1、定义</w:t>
      </w:r>
    </w:p>
    <w:p w14:paraId="2B91AB65">
      <w:pPr>
        <w:spacing w:before="181" w:line="338" w:lineRule="auto"/>
        <w:ind w:left="11" w:right="54" w:firstLine="495"/>
        <w:rPr>
          <w:rFonts w:hint="eastAsia" w:ascii="宋体" w:hAnsi="宋体" w:eastAsia="宋体" w:cs="宋体"/>
          <w:sz w:val="24"/>
          <w:szCs w:val="24"/>
        </w:rPr>
      </w:pPr>
      <w:r>
        <w:rPr>
          <w:rFonts w:hint="eastAsia" w:ascii="宋体" w:hAnsi="宋体" w:eastAsia="宋体" w:cs="宋体"/>
          <w:spacing w:val="8"/>
          <w:sz w:val="24"/>
          <w:szCs w:val="24"/>
        </w:rPr>
        <w:t>1.1“合同</w:t>
      </w:r>
      <w:r>
        <w:rPr>
          <w:rFonts w:hint="eastAsia" w:ascii="宋体" w:hAnsi="宋体" w:eastAsia="宋体" w:cs="宋体"/>
          <w:spacing w:val="-83"/>
          <w:sz w:val="24"/>
          <w:szCs w:val="24"/>
        </w:rPr>
        <w:t xml:space="preserve"> </w:t>
      </w:r>
      <w:r>
        <w:rPr>
          <w:rFonts w:hint="eastAsia" w:ascii="宋体" w:hAnsi="宋体" w:eastAsia="宋体" w:cs="宋体"/>
          <w:spacing w:val="8"/>
          <w:sz w:val="24"/>
          <w:szCs w:val="24"/>
        </w:rPr>
        <w:t>”系指甲乙双方共同签署的、合同中载明的甲</w:t>
      </w:r>
      <w:r>
        <w:rPr>
          <w:rFonts w:hint="eastAsia" w:ascii="宋体" w:hAnsi="宋体" w:eastAsia="宋体" w:cs="宋体"/>
          <w:spacing w:val="7"/>
          <w:sz w:val="24"/>
          <w:szCs w:val="24"/>
        </w:rPr>
        <w:t>乙双方所达成的协</w:t>
      </w:r>
      <w:r>
        <w:rPr>
          <w:rFonts w:hint="eastAsia" w:ascii="宋体" w:hAnsi="宋体" w:eastAsia="宋体" w:cs="宋体"/>
          <w:spacing w:val="10"/>
          <w:sz w:val="24"/>
          <w:szCs w:val="24"/>
        </w:rPr>
        <w:t>议，包括：成交通知书；合同条款；响应文件及</w:t>
      </w:r>
      <w:r>
        <w:rPr>
          <w:rFonts w:hint="eastAsia" w:ascii="宋体" w:hAnsi="宋体" w:eastAsia="宋体" w:cs="宋体"/>
          <w:spacing w:val="9"/>
          <w:sz w:val="24"/>
          <w:szCs w:val="24"/>
        </w:rPr>
        <w:t>承诺；项目采购需；磋商文件（含补充文件、修改文件）及答疑纪要；双方约定的其他所有文件等构成合同</w:t>
      </w:r>
      <w:r>
        <w:rPr>
          <w:rFonts w:hint="eastAsia" w:ascii="宋体" w:hAnsi="宋体" w:eastAsia="宋体" w:cs="宋体"/>
          <w:sz w:val="24"/>
          <w:szCs w:val="24"/>
        </w:rPr>
        <w:t xml:space="preserve">  </w:t>
      </w:r>
      <w:r>
        <w:rPr>
          <w:rFonts w:hint="eastAsia" w:ascii="宋体" w:hAnsi="宋体" w:eastAsia="宋体" w:cs="宋体"/>
          <w:spacing w:val="4"/>
          <w:sz w:val="24"/>
          <w:szCs w:val="24"/>
        </w:rPr>
        <w:t>的所有文件的总称。</w:t>
      </w:r>
    </w:p>
    <w:p w14:paraId="38208F5A">
      <w:pPr>
        <w:spacing w:before="184" w:line="227" w:lineRule="auto"/>
        <w:ind w:left="506"/>
        <w:rPr>
          <w:rFonts w:hint="eastAsia" w:ascii="宋体" w:hAnsi="宋体" w:eastAsia="宋体" w:cs="宋体"/>
          <w:sz w:val="24"/>
          <w:szCs w:val="24"/>
        </w:rPr>
      </w:pPr>
      <w:r>
        <w:rPr>
          <w:rFonts w:hint="eastAsia" w:ascii="宋体" w:hAnsi="宋体" w:eastAsia="宋体" w:cs="宋体"/>
          <w:spacing w:val="4"/>
          <w:sz w:val="24"/>
          <w:szCs w:val="24"/>
        </w:rPr>
        <w:t>1.2“</w:t>
      </w:r>
      <w:r>
        <w:rPr>
          <w:rFonts w:hint="eastAsia" w:ascii="宋体" w:hAnsi="宋体" w:eastAsia="宋体" w:cs="宋体"/>
          <w:spacing w:val="-57"/>
          <w:sz w:val="24"/>
          <w:szCs w:val="24"/>
        </w:rPr>
        <w:t xml:space="preserve"> </w:t>
      </w:r>
      <w:r>
        <w:rPr>
          <w:rFonts w:hint="eastAsia" w:ascii="宋体" w:hAnsi="宋体" w:eastAsia="宋体" w:cs="宋体"/>
          <w:spacing w:val="4"/>
          <w:sz w:val="24"/>
          <w:szCs w:val="24"/>
        </w:rPr>
        <w:t>甲方</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”系指</w:t>
      </w:r>
      <w:r>
        <w:rPr>
          <w:rFonts w:hint="eastAsia" w:ascii="宋体" w:hAnsi="宋体" w:eastAsia="宋体" w:cs="宋体"/>
          <w:spacing w:val="4"/>
          <w:sz w:val="24"/>
          <w:szCs w:val="24"/>
          <w:lang w:val="en-US" w:eastAsia="zh-CN"/>
        </w:rPr>
        <w:t>吐鲁番市医疗保障事业发展中心</w:t>
      </w:r>
      <w:r>
        <w:rPr>
          <w:rFonts w:hint="eastAsia" w:ascii="宋体" w:hAnsi="宋体" w:eastAsia="宋体" w:cs="宋体"/>
          <w:spacing w:val="4"/>
          <w:sz w:val="24"/>
          <w:szCs w:val="24"/>
        </w:rPr>
        <w:t>。</w:t>
      </w:r>
    </w:p>
    <w:p w14:paraId="3E2D6E0A">
      <w:pPr>
        <w:spacing w:before="183" w:line="227" w:lineRule="auto"/>
        <w:ind w:left="506"/>
        <w:rPr>
          <w:rFonts w:hint="eastAsia" w:ascii="宋体" w:hAnsi="宋体" w:eastAsia="宋体" w:cs="宋体"/>
          <w:sz w:val="24"/>
          <w:szCs w:val="24"/>
        </w:rPr>
      </w:pPr>
      <w:r>
        <w:rPr>
          <w:rFonts w:hint="eastAsia" w:ascii="宋体" w:hAnsi="宋体" w:eastAsia="宋体" w:cs="宋体"/>
          <w:spacing w:val="5"/>
          <w:sz w:val="24"/>
          <w:szCs w:val="24"/>
        </w:rPr>
        <w:t>1.3“</w:t>
      </w:r>
      <w:r>
        <w:rPr>
          <w:rFonts w:hint="eastAsia" w:ascii="宋体" w:hAnsi="宋体" w:eastAsia="宋体" w:cs="宋体"/>
          <w:spacing w:val="-82"/>
          <w:sz w:val="24"/>
          <w:szCs w:val="24"/>
        </w:rPr>
        <w:t xml:space="preserve"> </w:t>
      </w:r>
      <w:r>
        <w:rPr>
          <w:rFonts w:hint="eastAsia" w:ascii="宋体" w:hAnsi="宋体" w:eastAsia="宋体" w:cs="宋体"/>
          <w:spacing w:val="5"/>
          <w:sz w:val="24"/>
          <w:szCs w:val="24"/>
        </w:rPr>
        <w:t>乙方</w:t>
      </w:r>
      <w:r>
        <w:rPr>
          <w:rFonts w:hint="eastAsia" w:ascii="宋体" w:hAnsi="宋体" w:eastAsia="宋体" w:cs="宋体"/>
          <w:spacing w:val="-84"/>
          <w:sz w:val="24"/>
          <w:szCs w:val="24"/>
        </w:rPr>
        <w:t xml:space="preserve"> </w:t>
      </w:r>
      <w:r>
        <w:rPr>
          <w:rFonts w:hint="eastAsia" w:ascii="宋体" w:hAnsi="宋体" w:eastAsia="宋体" w:cs="宋体"/>
          <w:spacing w:val="5"/>
          <w:sz w:val="24"/>
          <w:szCs w:val="24"/>
        </w:rPr>
        <w:t>”系指取得成交资格，提供合同服务的成交</w:t>
      </w:r>
      <w:r>
        <w:rPr>
          <w:rFonts w:hint="eastAsia" w:ascii="宋体" w:hAnsi="宋体" w:eastAsia="宋体" w:cs="宋体"/>
          <w:spacing w:val="5"/>
          <w:sz w:val="24"/>
          <w:szCs w:val="24"/>
          <w:lang w:eastAsia="zh-CN"/>
        </w:rPr>
        <w:t>投标人</w:t>
      </w:r>
      <w:r>
        <w:rPr>
          <w:rFonts w:hint="eastAsia" w:ascii="宋体" w:hAnsi="宋体" w:eastAsia="宋体" w:cs="宋体"/>
          <w:spacing w:val="4"/>
          <w:sz w:val="24"/>
          <w:szCs w:val="24"/>
        </w:rPr>
        <w:t>。</w:t>
      </w:r>
    </w:p>
    <w:p w14:paraId="447FA55D">
      <w:pPr>
        <w:spacing w:before="184" w:line="326" w:lineRule="auto"/>
        <w:ind w:left="11" w:right="112" w:firstLine="495"/>
        <w:rPr>
          <w:rFonts w:hint="eastAsia" w:ascii="宋体" w:hAnsi="宋体" w:eastAsia="宋体" w:cs="宋体"/>
          <w:sz w:val="24"/>
          <w:szCs w:val="24"/>
        </w:rPr>
      </w:pPr>
      <w:r>
        <w:rPr>
          <w:rFonts w:hint="eastAsia" w:ascii="宋体" w:hAnsi="宋体" w:eastAsia="宋体" w:cs="宋体"/>
          <w:spacing w:val="6"/>
          <w:sz w:val="24"/>
          <w:szCs w:val="24"/>
        </w:rPr>
        <w:t>1.4“合同价款</w:t>
      </w:r>
      <w:r>
        <w:rPr>
          <w:rFonts w:hint="eastAsia" w:ascii="宋体" w:hAnsi="宋体" w:eastAsia="宋体" w:cs="宋体"/>
          <w:spacing w:val="-81"/>
          <w:sz w:val="24"/>
          <w:szCs w:val="24"/>
        </w:rPr>
        <w:t xml:space="preserve"> </w:t>
      </w:r>
      <w:r>
        <w:rPr>
          <w:rFonts w:hint="eastAsia" w:ascii="宋体" w:hAnsi="宋体" w:eastAsia="宋体" w:cs="宋体"/>
          <w:spacing w:val="6"/>
          <w:sz w:val="24"/>
          <w:szCs w:val="24"/>
        </w:rPr>
        <w:t>”系指根据合同条款、项目采购需求、本磋商文件的规定，</w:t>
      </w:r>
      <w:r>
        <w:rPr>
          <w:rFonts w:hint="eastAsia" w:ascii="宋体" w:hAnsi="宋体" w:eastAsia="宋体" w:cs="宋体"/>
          <w:sz w:val="24"/>
          <w:szCs w:val="24"/>
        </w:rPr>
        <w:t xml:space="preserve"> </w:t>
      </w:r>
      <w:r>
        <w:rPr>
          <w:rFonts w:hint="eastAsia" w:ascii="宋体" w:hAnsi="宋体" w:eastAsia="宋体" w:cs="宋体"/>
          <w:spacing w:val="10"/>
          <w:sz w:val="24"/>
          <w:szCs w:val="24"/>
        </w:rPr>
        <w:t>乙方在正确、完整地履行合同义务后，甲方应支</w:t>
      </w:r>
      <w:r>
        <w:rPr>
          <w:rFonts w:hint="eastAsia" w:ascii="宋体" w:hAnsi="宋体" w:eastAsia="宋体" w:cs="宋体"/>
          <w:spacing w:val="9"/>
          <w:sz w:val="24"/>
          <w:szCs w:val="24"/>
        </w:rPr>
        <w:t>付给乙方实际提供合同服务的</w:t>
      </w:r>
      <w:r>
        <w:rPr>
          <w:rFonts w:hint="eastAsia" w:ascii="宋体" w:hAnsi="宋体" w:eastAsia="宋体" w:cs="宋体"/>
          <w:sz w:val="24"/>
          <w:szCs w:val="24"/>
        </w:rPr>
        <w:t xml:space="preserve"> </w:t>
      </w:r>
      <w:r>
        <w:rPr>
          <w:rFonts w:hint="eastAsia" w:ascii="宋体" w:hAnsi="宋体" w:eastAsia="宋体" w:cs="宋体"/>
          <w:spacing w:val="-5"/>
          <w:sz w:val="24"/>
          <w:szCs w:val="24"/>
        </w:rPr>
        <w:t>金额。</w:t>
      </w:r>
    </w:p>
    <w:p w14:paraId="2C358FDE">
      <w:pPr>
        <w:spacing w:before="183" w:line="301" w:lineRule="auto"/>
        <w:ind w:left="15" w:right="51" w:firstLine="491"/>
        <w:rPr>
          <w:rFonts w:hint="eastAsia" w:ascii="宋体" w:hAnsi="宋体" w:eastAsia="宋体" w:cs="宋体"/>
          <w:sz w:val="24"/>
          <w:szCs w:val="24"/>
        </w:rPr>
      </w:pPr>
      <w:r>
        <w:rPr>
          <w:rFonts w:hint="eastAsia" w:ascii="宋体" w:hAnsi="宋体" w:eastAsia="宋体" w:cs="宋体"/>
          <w:spacing w:val="5"/>
          <w:sz w:val="24"/>
          <w:szCs w:val="24"/>
        </w:rPr>
        <w:t>1.5“服务</w:t>
      </w:r>
      <w:r>
        <w:rPr>
          <w:rFonts w:hint="eastAsia" w:ascii="宋体" w:hAnsi="宋体" w:eastAsia="宋体" w:cs="宋体"/>
          <w:spacing w:val="-81"/>
          <w:sz w:val="24"/>
          <w:szCs w:val="24"/>
        </w:rPr>
        <w:t xml:space="preserve"> </w:t>
      </w:r>
      <w:r>
        <w:rPr>
          <w:rFonts w:hint="eastAsia" w:ascii="宋体" w:hAnsi="宋体" w:eastAsia="宋体" w:cs="宋体"/>
          <w:spacing w:val="5"/>
          <w:sz w:val="24"/>
          <w:szCs w:val="24"/>
        </w:rPr>
        <w:t>”系指合同条款、项目采购需求、本招标文件规定，</w:t>
      </w:r>
      <w:r>
        <w:rPr>
          <w:rFonts w:hint="eastAsia" w:ascii="宋体" w:hAnsi="宋体" w:eastAsia="宋体" w:cs="宋体"/>
          <w:spacing w:val="-32"/>
          <w:sz w:val="24"/>
          <w:szCs w:val="24"/>
        </w:rPr>
        <w:t xml:space="preserve"> </w:t>
      </w:r>
      <w:r>
        <w:rPr>
          <w:rFonts w:hint="eastAsia" w:ascii="宋体" w:hAnsi="宋体" w:eastAsia="宋体" w:cs="宋体"/>
          <w:b/>
          <w:bCs/>
          <w:spacing w:val="5"/>
          <w:sz w:val="24"/>
          <w:szCs w:val="24"/>
        </w:rPr>
        <w:t>乙方为</w:t>
      </w:r>
      <w:r>
        <w:rPr>
          <w:rFonts w:hint="eastAsia" w:ascii="宋体" w:hAnsi="宋体" w:eastAsia="宋体" w:cs="宋体"/>
          <w:b/>
          <w:bCs/>
          <w:spacing w:val="5"/>
          <w:sz w:val="24"/>
          <w:szCs w:val="24"/>
          <w:lang w:val="en-US" w:eastAsia="zh-CN"/>
        </w:rPr>
        <w:t>吐鲁番市医疗保障事业发展中心</w:t>
      </w:r>
      <w:r>
        <w:rPr>
          <w:rFonts w:hint="eastAsia" w:ascii="宋体" w:hAnsi="宋体" w:eastAsia="宋体" w:cs="宋体"/>
          <w:b/>
          <w:bCs/>
          <w:spacing w:val="8"/>
          <w:sz w:val="24"/>
          <w:szCs w:val="24"/>
        </w:rPr>
        <w:t>采取政府购买服务、</w:t>
      </w:r>
      <w:r>
        <w:rPr>
          <w:rFonts w:hint="eastAsia" w:ascii="宋体" w:hAnsi="宋体" w:eastAsia="宋体" w:cs="宋体"/>
          <w:b/>
          <w:bCs/>
          <w:spacing w:val="7"/>
          <w:sz w:val="24"/>
          <w:szCs w:val="24"/>
        </w:rPr>
        <w:t>委托商业保险机构承办方式，</w:t>
      </w:r>
      <w:r>
        <w:rPr>
          <w:rFonts w:hint="eastAsia" w:ascii="宋体" w:hAnsi="宋体" w:eastAsia="宋体" w:cs="宋体"/>
          <w:b/>
          <w:bCs/>
          <w:spacing w:val="4"/>
          <w:sz w:val="24"/>
          <w:szCs w:val="24"/>
        </w:rPr>
        <w:t>为参保人员提供医疗保障服务。承办机构承担经营风险，</w:t>
      </w:r>
      <w:r>
        <w:rPr>
          <w:rFonts w:hint="eastAsia" w:ascii="宋体" w:hAnsi="宋体" w:eastAsia="宋体" w:cs="宋体"/>
          <w:spacing w:val="-32"/>
          <w:sz w:val="24"/>
          <w:szCs w:val="24"/>
        </w:rPr>
        <w:t xml:space="preserve"> </w:t>
      </w:r>
      <w:r>
        <w:rPr>
          <w:rFonts w:hint="eastAsia" w:ascii="宋体" w:hAnsi="宋体" w:eastAsia="宋体" w:cs="宋体"/>
          <w:b/>
          <w:bCs/>
          <w:spacing w:val="4"/>
          <w:sz w:val="24"/>
          <w:szCs w:val="24"/>
        </w:rPr>
        <w:t>自付盈亏。</w:t>
      </w:r>
    </w:p>
    <w:p w14:paraId="082C660C">
      <w:pPr>
        <w:spacing w:before="187" w:line="301" w:lineRule="auto"/>
        <w:ind w:left="11" w:right="54" w:firstLine="494"/>
        <w:rPr>
          <w:rFonts w:hint="eastAsia" w:ascii="宋体" w:hAnsi="宋体" w:eastAsia="宋体" w:cs="宋体"/>
          <w:sz w:val="24"/>
          <w:szCs w:val="24"/>
        </w:rPr>
      </w:pPr>
      <w:r>
        <w:rPr>
          <w:rFonts w:hint="eastAsia" w:ascii="宋体" w:hAnsi="宋体" w:eastAsia="宋体" w:cs="宋体"/>
          <w:spacing w:val="8"/>
          <w:sz w:val="24"/>
          <w:szCs w:val="24"/>
        </w:rPr>
        <w:t>1.6凡提及的“天、日期、星期、月份和年份</w:t>
      </w:r>
      <w:r>
        <w:rPr>
          <w:rFonts w:hint="eastAsia" w:ascii="宋体" w:hAnsi="宋体" w:eastAsia="宋体" w:cs="宋体"/>
          <w:spacing w:val="-83"/>
          <w:sz w:val="24"/>
          <w:szCs w:val="24"/>
        </w:rPr>
        <w:t xml:space="preserve"> </w:t>
      </w:r>
      <w:r>
        <w:rPr>
          <w:rFonts w:hint="eastAsia" w:ascii="宋体" w:hAnsi="宋体" w:eastAsia="宋体" w:cs="宋体"/>
          <w:spacing w:val="8"/>
          <w:sz w:val="24"/>
          <w:szCs w:val="24"/>
        </w:rPr>
        <w:t>”系指公历</w:t>
      </w:r>
      <w:r>
        <w:rPr>
          <w:rFonts w:hint="eastAsia" w:ascii="宋体" w:hAnsi="宋体" w:eastAsia="宋体" w:cs="宋体"/>
          <w:spacing w:val="7"/>
          <w:sz w:val="24"/>
          <w:szCs w:val="24"/>
        </w:rPr>
        <w:t>日历的日历天、日</w:t>
      </w:r>
      <w:r>
        <w:rPr>
          <w:rFonts w:hint="eastAsia" w:ascii="宋体" w:hAnsi="宋体" w:eastAsia="宋体" w:cs="宋体"/>
          <w:spacing w:val="5"/>
          <w:sz w:val="24"/>
          <w:szCs w:val="24"/>
        </w:rPr>
        <w:t>期、星期、月份和年份。</w:t>
      </w:r>
    </w:p>
    <w:p w14:paraId="6F5E8AAF">
      <w:pPr>
        <w:spacing w:before="182" w:line="228" w:lineRule="auto"/>
        <w:ind w:left="491"/>
        <w:outlineLvl w:val="1"/>
        <w:rPr>
          <w:rFonts w:hint="eastAsia" w:ascii="宋体" w:hAnsi="宋体" w:eastAsia="宋体" w:cs="宋体"/>
          <w:sz w:val="24"/>
          <w:szCs w:val="24"/>
        </w:rPr>
      </w:pPr>
      <w:r>
        <w:rPr>
          <w:rFonts w:hint="eastAsia" w:ascii="宋体" w:hAnsi="宋体" w:eastAsia="宋体" w:cs="宋体"/>
          <w:b/>
          <w:bCs/>
          <w:spacing w:val="3"/>
          <w:sz w:val="24"/>
          <w:szCs w:val="24"/>
        </w:rPr>
        <w:t>2、适用范围</w:t>
      </w:r>
    </w:p>
    <w:p w14:paraId="43D91257">
      <w:pPr>
        <w:spacing w:before="181" w:line="376" w:lineRule="auto"/>
        <w:ind w:left="54" w:right="174" w:firstLine="437"/>
        <w:rPr>
          <w:rFonts w:hint="eastAsia" w:ascii="宋体" w:hAnsi="宋体" w:eastAsia="宋体" w:cs="宋体"/>
          <w:sz w:val="24"/>
          <w:szCs w:val="24"/>
        </w:rPr>
      </w:pPr>
      <w:r>
        <w:rPr>
          <w:rFonts w:hint="eastAsia" w:ascii="宋体" w:hAnsi="宋体" w:eastAsia="宋体" w:cs="宋体"/>
          <w:spacing w:val="9"/>
          <w:sz w:val="24"/>
          <w:szCs w:val="24"/>
        </w:rPr>
        <w:t>2.1 本合同条款适用于本次</w:t>
      </w:r>
      <w:r>
        <w:rPr>
          <w:rFonts w:hint="eastAsia" w:ascii="宋体" w:hAnsi="宋体" w:eastAsia="宋体" w:cs="宋体"/>
          <w:spacing w:val="9"/>
          <w:sz w:val="24"/>
          <w:szCs w:val="24"/>
          <w:lang w:val="en-US" w:eastAsia="zh-CN"/>
        </w:rPr>
        <w:t>2025年-2027年吐鲁番市城镇职工、城乡居民大病保险服务项目</w:t>
      </w:r>
      <w:r>
        <w:rPr>
          <w:rFonts w:hint="eastAsia" w:ascii="宋体" w:hAnsi="宋体" w:eastAsia="宋体" w:cs="宋体"/>
          <w:spacing w:val="-23"/>
          <w:sz w:val="24"/>
          <w:szCs w:val="24"/>
        </w:rPr>
        <w:t>。</w:t>
      </w:r>
    </w:p>
    <w:p w14:paraId="29F9770A">
      <w:pPr>
        <w:spacing w:before="1" w:line="225" w:lineRule="auto"/>
        <w:ind w:left="493"/>
        <w:outlineLvl w:val="1"/>
        <w:rPr>
          <w:rFonts w:hint="eastAsia" w:ascii="宋体" w:hAnsi="宋体" w:eastAsia="宋体" w:cs="宋体"/>
          <w:sz w:val="24"/>
          <w:szCs w:val="24"/>
        </w:rPr>
      </w:pPr>
      <w:r>
        <w:rPr>
          <w:rFonts w:hint="eastAsia" w:ascii="宋体" w:hAnsi="宋体" w:eastAsia="宋体" w:cs="宋体"/>
          <w:b/>
          <w:bCs/>
          <w:spacing w:val="3"/>
          <w:sz w:val="24"/>
          <w:szCs w:val="24"/>
        </w:rPr>
        <w:t>3、合同价格</w:t>
      </w:r>
    </w:p>
    <w:p w14:paraId="0C728B7E">
      <w:pPr>
        <w:spacing w:before="184" w:line="226" w:lineRule="auto"/>
        <w:ind w:left="493"/>
        <w:rPr>
          <w:rFonts w:hint="eastAsia" w:ascii="宋体" w:hAnsi="宋体" w:eastAsia="宋体" w:cs="宋体"/>
          <w:sz w:val="24"/>
          <w:szCs w:val="24"/>
        </w:rPr>
      </w:pPr>
      <w:r>
        <w:rPr>
          <w:rFonts w:hint="eastAsia" w:ascii="宋体" w:hAnsi="宋体" w:eastAsia="宋体" w:cs="宋体"/>
          <w:spacing w:val="-1"/>
          <w:sz w:val="24"/>
          <w:szCs w:val="24"/>
        </w:rPr>
        <w:t>3.1合同价款为：</w:t>
      </w:r>
      <w:r>
        <w:rPr>
          <w:rFonts w:hint="eastAsia" w:ascii="宋体" w:hAnsi="宋体" w:eastAsia="宋体" w:cs="宋体"/>
          <w:spacing w:val="-29"/>
          <w:sz w:val="24"/>
          <w:szCs w:val="24"/>
        </w:rPr>
        <w:t xml:space="preserve"> </w:t>
      </w:r>
      <w:r>
        <w:rPr>
          <w:rFonts w:hint="eastAsia" w:ascii="宋体" w:hAnsi="宋体" w:eastAsia="宋体" w:cs="宋体"/>
          <w:b/>
          <w:bCs/>
          <w:spacing w:val="-1"/>
          <w:sz w:val="24"/>
          <w:szCs w:val="24"/>
        </w:rPr>
        <w:t>￥</w:t>
      </w:r>
      <w:r>
        <w:rPr>
          <w:rFonts w:hint="eastAsia" w:ascii="宋体" w:hAnsi="宋体" w:eastAsia="宋体" w:cs="宋体"/>
          <w:spacing w:val="-45"/>
          <w:sz w:val="24"/>
          <w:szCs w:val="24"/>
        </w:rPr>
        <w:t xml:space="preserve"> </w:t>
      </w:r>
      <w:r>
        <w:rPr>
          <w:rFonts w:hint="eastAsia" w:ascii="宋体" w:hAnsi="宋体" w:eastAsia="宋体" w:cs="宋体"/>
          <w:b/>
          <w:bCs/>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b/>
          <w:bCs/>
          <w:spacing w:val="-1"/>
          <w:sz w:val="24"/>
          <w:szCs w:val="24"/>
        </w:rPr>
        <w:t>元</w:t>
      </w:r>
      <w:r>
        <w:rPr>
          <w:rFonts w:hint="eastAsia" w:ascii="宋体" w:hAnsi="宋体" w:eastAsia="宋体" w:cs="宋体"/>
          <w:b/>
          <w:bCs/>
          <w:spacing w:val="6"/>
          <w:sz w:val="24"/>
          <w:szCs w:val="24"/>
        </w:rPr>
        <w:t>，（</w:t>
      </w:r>
      <w:r>
        <w:rPr>
          <w:rFonts w:hint="eastAsia" w:ascii="宋体" w:hAnsi="宋体" w:eastAsia="宋体" w:cs="宋体"/>
          <w:b/>
          <w:bCs/>
          <w:spacing w:val="-1"/>
          <w:sz w:val="24"/>
          <w:szCs w:val="24"/>
        </w:rPr>
        <w:t>大写：人民币</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rPr>
        <w:t>）。</w:t>
      </w:r>
    </w:p>
    <w:p w14:paraId="73565618">
      <w:pPr>
        <w:spacing w:before="186" w:line="226" w:lineRule="auto"/>
        <w:ind w:left="493"/>
        <w:outlineLvl w:val="1"/>
        <w:rPr>
          <w:rFonts w:hint="eastAsia" w:ascii="宋体" w:hAnsi="宋体" w:eastAsia="宋体" w:cs="宋体"/>
          <w:sz w:val="24"/>
          <w:szCs w:val="24"/>
        </w:rPr>
      </w:pPr>
      <w:r>
        <w:rPr>
          <w:rFonts w:hint="eastAsia" w:ascii="宋体" w:hAnsi="宋体" w:eastAsia="宋体" w:cs="宋体"/>
          <w:spacing w:val="-1"/>
          <w:sz w:val="24"/>
          <w:szCs w:val="24"/>
        </w:rPr>
        <w:t>3.2合同价款：</w:t>
      </w:r>
      <w:r>
        <w:rPr>
          <w:rFonts w:hint="eastAsia" w:ascii="宋体" w:hAnsi="宋体" w:eastAsia="宋体" w:cs="宋体"/>
          <w:color w:val="auto"/>
          <w:spacing w:val="-1"/>
          <w:sz w:val="24"/>
          <w:szCs w:val="24"/>
        </w:rPr>
        <w:t>。</w:t>
      </w:r>
    </w:p>
    <w:p w14:paraId="74D77FA1">
      <w:pPr>
        <w:spacing w:before="185" w:line="227" w:lineRule="auto"/>
        <w:ind w:left="488"/>
        <w:outlineLvl w:val="1"/>
        <w:rPr>
          <w:rFonts w:hint="eastAsia" w:ascii="宋体" w:hAnsi="宋体" w:eastAsia="宋体" w:cs="宋体"/>
          <w:sz w:val="24"/>
          <w:szCs w:val="24"/>
        </w:rPr>
      </w:pPr>
      <w:r>
        <w:rPr>
          <w:rFonts w:hint="eastAsia" w:ascii="宋体" w:hAnsi="宋体" w:eastAsia="宋体" w:cs="宋体"/>
          <w:b/>
          <w:bCs/>
          <w:spacing w:val="4"/>
          <w:sz w:val="24"/>
          <w:szCs w:val="24"/>
        </w:rPr>
        <w:t>4、支付条款</w:t>
      </w:r>
    </w:p>
    <w:p w14:paraId="142B5DCB">
      <w:pPr>
        <w:spacing w:before="184" w:line="227" w:lineRule="auto"/>
        <w:ind w:left="478"/>
        <w:rPr>
          <w:rFonts w:hint="eastAsia" w:ascii="宋体" w:hAnsi="宋体" w:eastAsia="宋体" w:cs="宋体"/>
          <w:sz w:val="24"/>
          <w:szCs w:val="24"/>
        </w:rPr>
      </w:pPr>
      <w:r>
        <w:rPr>
          <w:rFonts w:hint="eastAsia" w:ascii="宋体" w:hAnsi="宋体" w:eastAsia="宋体" w:cs="宋体"/>
          <w:b/>
          <w:bCs/>
          <w:spacing w:val="7"/>
          <w:sz w:val="24"/>
          <w:szCs w:val="24"/>
        </w:rPr>
        <w:t>4.1</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本合同的支付币种为人民币。由甲乙双方自行约定。</w:t>
      </w:r>
    </w:p>
    <w:p w14:paraId="74CF2D80">
      <w:pPr>
        <w:spacing w:before="185" w:line="301" w:lineRule="auto"/>
        <w:ind w:left="10" w:right="20" w:firstLine="483"/>
        <w:rPr>
          <w:rFonts w:hint="eastAsia" w:ascii="宋体" w:hAnsi="宋体" w:eastAsia="宋体" w:cs="宋体"/>
          <w:sz w:val="24"/>
          <w:szCs w:val="24"/>
        </w:rPr>
      </w:pPr>
      <w:r>
        <w:rPr>
          <w:rFonts w:hint="eastAsia" w:ascii="宋体" w:hAnsi="宋体" w:eastAsia="宋体" w:cs="宋体"/>
          <w:b/>
          <w:bCs/>
          <w:spacing w:val="6"/>
          <w:sz w:val="24"/>
          <w:szCs w:val="24"/>
        </w:rPr>
        <w:t>5、服务时间：3年,合同一年一签</w:t>
      </w:r>
      <w:r>
        <w:rPr>
          <w:rFonts w:hint="eastAsia" w:ascii="宋体" w:hAnsi="宋体" w:eastAsia="宋体" w:cs="宋体"/>
          <w:b/>
          <w:bCs/>
          <w:spacing w:val="4"/>
          <w:sz w:val="24"/>
          <w:szCs w:val="24"/>
        </w:rPr>
        <w:t>。</w:t>
      </w:r>
    </w:p>
    <w:p w14:paraId="2CE3B7E8">
      <w:pPr>
        <w:spacing w:before="182" w:line="229" w:lineRule="auto"/>
        <w:ind w:left="491"/>
        <w:outlineLvl w:val="1"/>
        <w:rPr>
          <w:rFonts w:hint="eastAsia" w:ascii="宋体" w:hAnsi="宋体" w:eastAsia="宋体" w:cs="宋体"/>
          <w:sz w:val="24"/>
          <w:szCs w:val="24"/>
        </w:rPr>
      </w:pPr>
      <w:r>
        <w:rPr>
          <w:rFonts w:hint="eastAsia" w:ascii="宋体" w:hAnsi="宋体" w:eastAsia="宋体" w:cs="宋体"/>
          <w:b/>
          <w:bCs/>
          <w:spacing w:val="3"/>
          <w:sz w:val="24"/>
          <w:szCs w:val="24"/>
        </w:rPr>
        <w:t>6、乙方人员</w:t>
      </w:r>
    </w:p>
    <w:p w14:paraId="1F425176">
      <w:pPr>
        <w:spacing w:before="47" w:line="375" w:lineRule="auto"/>
        <w:ind w:left="10" w:right="54" w:firstLine="480"/>
        <w:rPr>
          <w:rFonts w:hint="eastAsia" w:ascii="宋体" w:hAnsi="宋体" w:eastAsia="宋体" w:cs="宋体"/>
          <w:spacing w:val="3"/>
          <w:sz w:val="24"/>
          <w:szCs w:val="24"/>
        </w:rPr>
      </w:pPr>
      <w:r>
        <w:rPr>
          <w:rFonts w:hint="eastAsia" w:ascii="宋体" w:hAnsi="宋体" w:eastAsia="宋体" w:cs="宋体"/>
          <w:spacing w:val="9"/>
          <w:sz w:val="24"/>
          <w:szCs w:val="24"/>
        </w:rPr>
        <w:t>6.1乙方应委派有经验的人员进行服务。乙方应对服务质量负责，使其符合</w:t>
      </w:r>
      <w:r>
        <w:rPr>
          <w:rFonts w:hint="eastAsia" w:ascii="宋体" w:hAnsi="宋体" w:eastAsia="宋体" w:cs="宋体"/>
          <w:spacing w:val="3"/>
          <w:sz w:val="24"/>
          <w:szCs w:val="24"/>
        </w:rPr>
        <w:t>有关标准的要求。</w:t>
      </w:r>
    </w:p>
    <w:p w14:paraId="78C8757A">
      <w:pPr>
        <w:spacing w:before="47" w:line="375" w:lineRule="auto"/>
        <w:ind w:left="10" w:right="54" w:firstLine="480"/>
        <w:rPr>
          <w:rFonts w:hint="eastAsia" w:ascii="宋体" w:hAnsi="宋体" w:eastAsia="宋体" w:cs="宋体"/>
          <w:sz w:val="24"/>
          <w:szCs w:val="24"/>
        </w:rPr>
      </w:pPr>
      <w:r>
        <w:rPr>
          <w:rFonts w:hint="eastAsia" w:ascii="宋体" w:hAnsi="宋体" w:eastAsia="宋体" w:cs="宋体"/>
          <w:spacing w:val="9"/>
          <w:sz w:val="24"/>
          <w:szCs w:val="24"/>
        </w:rPr>
        <w:t>6.2如果甲方认为乙方派遣的执行本项目的有关人员不称职，将有权要求乙</w:t>
      </w:r>
      <w:r>
        <w:rPr>
          <w:rFonts w:hint="eastAsia" w:ascii="宋体" w:hAnsi="宋体" w:eastAsia="宋体" w:cs="宋体"/>
          <w:spacing w:val="7"/>
          <w:sz w:val="24"/>
          <w:szCs w:val="24"/>
        </w:rPr>
        <w:t>方更换，乙方对于甲方的此类要求应予以满足。</w:t>
      </w:r>
    </w:p>
    <w:p w14:paraId="6E46D95B">
      <w:pPr>
        <w:spacing w:line="227" w:lineRule="auto"/>
        <w:ind w:left="497"/>
        <w:outlineLvl w:val="1"/>
        <w:rPr>
          <w:rFonts w:hint="eastAsia" w:ascii="宋体" w:hAnsi="宋体" w:eastAsia="宋体" w:cs="宋体"/>
          <w:sz w:val="24"/>
          <w:szCs w:val="24"/>
        </w:rPr>
      </w:pPr>
      <w:r>
        <w:rPr>
          <w:rFonts w:hint="eastAsia" w:ascii="宋体" w:hAnsi="宋体" w:eastAsia="宋体" w:cs="宋体"/>
          <w:b/>
          <w:bCs/>
          <w:spacing w:val="5"/>
          <w:sz w:val="24"/>
          <w:szCs w:val="24"/>
        </w:rPr>
        <w:t>7、乙方履约延误和延期赔偿</w:t>
      </w:r>
    </w:p>
    <w:p w14:paraId="74B0A530">
      <w:pPr>
        <w:spacing w:before="183" w:line="302" w:lineRule="auto"/>
        <w:ind w:left="12" w:right="171" w:firstLine="484"/>
        <w:rPr>
          <w:rFonts w:hint="eastAsia" w:ascii="宋体" w:hAnsi="宋体" w:eastAsia="宋体" w:cs="宋体"/>
          <w:sz w:val="24"/>
          <w:szCs w:val="24"/>
        </w:rPr>
      </w:pPr>
      <w:r>
        <w:rPr>
          <w:rFonts w:hint="eastAsia" w:ascii="宋体" w:hAnsi="宋体" w:eastAsia="宋体" w:cs="宋体"/>
          <w:spacing w:val="9"/>
          <w:sz w:val="24"/>
          <w:szCs w:val="24"/>
        </w:rPr>
        <w:t>7.1 如果乙方未能按合同规定的时间按期提供服务，将加收延期赔</w:t>
      </w:r>
      <w:r>
        <w:rPr>
          <w:rFonts w:hint="eastAsia" w:ascii="宋体" w:hAnsi="宋体" w:eastAsia="宋体" w:cs="宋体"/>
          <w:spacing w:val="8"/>
          <w:sz w:val="24"/>
          <w:szCs w:val="24"/>
        </w:rPr>
        <w:t>偿或终</w:t>
      </w:r>
      <w:r>
        <w:rPr>
          <w:rFonts w:hint="eastAsia" w:ascii="宋体" w:hAnsi="宋体" w:eastAsia="宋体" w:cs="宋体"/>
          <w:spacing w:val="-2"/>
          <w:sz w:val="24"/>
          <w:szCs w:val="24"/>
        </w:rPr>
        <w:t>止合同。</w:t>
      </w:r>
    </w:p>
    <w:p w14:paraId="22B6ACE3">
      <w:pPr>
        <w:spacing w:before="182" w:line="345" w:lineRule="auto"/>
        <w:ind w:left="11" w:right="51" w:firstLine="485"/>
        <w:rPr>
          <w:rFonts w:hint="eastAsia" w:ascii="宋体" w:hAnsi="宋体" w:eastAsia="宋体" w:cs="宋体"/>
          <w:sz w:val="24"/>
          <w:szCs w:val="24"/>
        </w:rPr>
      </w:pPr>
      <w:r>
        <w:rPr>
          <w:rFonts w:hint="eastAsia" w:ascii="宋体" w:hAnsi="宋体" w:eastAsia="宋体" w:cs="宋体"/>
          <w:spacing w:val="9"/>
          <w:sz w:val="24"/>
          <w:szCs w:val="24"/>
        </w:rPr>
        <w:t>7.2在履约过程中，如果乙方可能遇到妨碍按时提供服务的情况时，应及时</w:t>
      </w:r>
      <w:r>
        <w:rPr>
          <w:rFonts w:hint="eastAsia" w:ascii="宋体" w:hAnsi="宋体" w:eastAsia="宋体" w:cs="宋体"/>
          <w:spacing w:val="10"/>
          <w:sz w:val="24"/>
          <w:szCs w:val="24"/>
        </w:rPr>
        <w:t>以书面形式将迟延的事实、可能迟延的期限和原因通</w:t>
      </w:r>
      <w:r>
        <w:rPr>
          <w:rFonts w:hint="eastAsia" w:ascii="宋体" w:hAnsi="宋体" w:eastAsia="宋体" w:cs="宋体"/>
          <w:spacing w:val="9"/>
          <w:sz w:val="24"/>
          <w:szCs w:val="24"/>
        </w:rPr>
        <w:t>知甲方。甲方在收到乙方</w:t>
      </w:r>
      <w:r>
        <w:rPr>
          <w:rFonts w:hint="eastAsia" w:ascii="宋体" w:hAnsi="宋体" w:eastAsia="宋体" w:cs="宋体"/>
          <w:spacing w:val="10"/>
          <w:sz w:val="24"/>
          <w:szCs w:val="24"/>
        </w:rPr>
        <w:t>通知后，应尽快对情况进行分析，并确定是否同意延</w:t>
      </w:r>
      <w:r>
        <w:rPr>
          <w:rFonts w:hint="eastAsia" w:ascii="宋体" w:hAnsi="宋体" w:eastAsia="宋体" w:cs="宋体"/>
          <w:spacing w:val="9"/>
          <w:sz w:val="24"/>
          <w:szCs w:val="24"/>
        </w:rPr>
        <w:t>长交货时间以及是否收取</w:t>
      </w:r>
      <w:r>
        <w:rPr>
          <w:rFonts w:hint="eastAsia" w:ascii="宋体" w:hAnsi="宋体" w:eastAsia="宋体" w:cs="宋体"/>
          <w:spacing w:val="10"/>
          <w:sz w:val="24"/>
          <w:szCs w:val="24"/>
        </w:rPr>
        <w:t>误期赔偿费。延期应通过修改合同的方式由乙方认可</w:t>
      </w:r>
      <w:r>
        <w:rPr>
          <w:rFonts w:hint="eastAsia" w:ascii="宋体" w:hAnsi="宋体" w:eastAsia="宋体" w:cs="宋体"/>
          <w:spacing w:val="9"/>
          <w:sz w:val="24"/>
          <w:szCs w:val="24"/>
        </w:rPr>
        <w:t>。如乙方在原定提供服务</w:t>
      </w:r>
      <w:r>
        <w:rPr>
          <w:rFonts w:hint="eastAsia" w:ascii="宋体" w:hAnsi="宋体" w:eastAsia="宋体" w:cs="宋体"/>
          <w:spacing w:val="7"/>
          <w:sz w:val="24"/>
          <w:szCs w:val="24"/>
        </w:rPr>
        <w:t>时间后7天未提供服务，则甲方有权终止合同。</w:t>
      </w:r>
    </w:p>
    <w:p w14:paraId="43379939">
      <w:pPr>
        <w:spacing w:before="184" w:line="301" w:lineRule="auto"/>
        <w:ind w:left="10" w:right="171" w:firstLine="486"/>
        <w:rPr>
          <w:rFonts w:hint="eastAsia" w:ascii="宋体" w:hAnsi="宋体" w:eastAsia="宋体" w:cs="宋体"/>
          <w:sz w:val="24"/>
          <w:szCs w:val="24"/>
        </w:rPr>
      </w:pPr>
      <w:r>
        <w:rPr>
          <w:rFonts w:hint="eastAsia" w:ascii="宋体" w:hAnsi="宋体" w:eastAsia="宋体" w:cs="宋体"/>
          <w:spacing w:val="9"/>
          <w:sz w:val="24"/>
          <w:szCs w:val="24"/>
        </w:rPr>
        <w:t>7.3 如乙方未能就合理提供服务日期达成一致意见，甲方有权将服</w:t>
      </w:r>
      <w:r>
        <w:rPr>
          <w:rFonts w:hint="eastAsia" w:ascii="宋体" w:hAnsi="宋体" w:eastAsia="宋体" w:cs="宋体"/>
          <w:spacing w:val="8"/>
          <w:sz w:val="24"/>
          <w:szCs w:val="24"/>
        </w:rPr>
        <w:t>务价降低到双方同意的水平，并由乙方赔偿由此造成的所有损失。</w:t>
      </w:r>
    </w:p>
    <w:p w14:paraId="70C24CDA">
      <w:pPr>
        <w:spacing w:before="185" w:line="227" w:lineRule="auto"/>
        <w:ind w:left="490"/>
        <w:outlineLvl w:val="1"/>
        <w:rPr>
          <w:rFonts w:hint="eastAsia" w:ascii="宋体" w:hAnsi="宋体" w:eastAsia="宋体" w:cs="宋体"/>
          <w:sz w:val="24"/>
          <w:szCs w:val="24"/>
        </w:rPr>
      </w:pPr>
      <w:r>
        <w:rPr>
          <w:rFonts w:hint="eastAsia" w:ascii="宋体" w:hAnsi="宋体" w:eastAsia="宋体" w:cs="宋体"/>
          <w:b/>
          <w:bCs/>
          <w:spacing w:val="4"/>
          <w:sz w:val="24"/>
          <w:szCs w:val="24"/>
        </w:rPr>
        <w:t>8、违约责任</w:t>
      </w:r>
    </w:p>
    <w:p w14:paraId="142CDDC1">
      <w:pPr>
        <w:spacing w:before="182" w:line="375" w:lineRule="auto"/>
        <w:ind w:left="10" w:right="23" w:firstLine="479"/>
        <w:rPr>
          <w:rFonts w:hint="eastAsia" w:ascii="宋体" w:hAnsi="宋体" w:eastAsia="宋体" w:cs="宋体"/>
          <w:sz w:val="24"/>
          <w:szCs w:val="24"/>
        </w:rPr>
      </w:pPr>
      <w:r>
        <w:rPr>
          <w:rFonts w:hint="eastAsia" w:ascii="宋体" w:hAnsi="宋体" w:eastAsia="宋体" w:cs="宋体"/>
          <w:b/>
          <w:bCs/>
          <w:spacing w:val="8"/>
          <w:sz w:val="24"/>
          <w:szCs w:val="24"/>
        </w:rPr>
        <w:t>8.1若乙方未按本项目采购需求承担相关工作，由此</w:t>
      </w:r>
      <w:r>
        <w:rPr>
          <w:rFonts w:hint="eastAsia" w:ascii="宋体" w:hAnsi="宋体" w:eastAsia="宋体" w:cs="宋体"/>
          <w:b/>
          <w:bCs/>
          <w:spacing w:val="7"/>
          <w:sz w:val="24"/>
          <w:szCs w:val="24"/>
        </w:rPr>
        <w:t>造成的责任和损失由乙</w:t>
      </w:r>
      <w:r>
        <w:rPr>
          <w:rFonts w:hint="eastAsia" w:ascii="宋体" w:hAnsi="宋体" w:eastAsia="宋体" w:cs="宋体"/>
          <w:b/>
          <w:bCs/>
          <w:spacing w:val="1"/>
          <w:sz w:val="24"/>
          <w:szCs w:val="24"/>
        </w:rPr>
        <w:t>方自行承担。</w:t>
      </w:r>
    </w:p>
    <w:p w14:paraId="391E2C11">
      <w:pPr>
        <w:spacing w:line="227" w:lineRule="auto"/>
        <w:ind w:left="490"/>
        <w:outlineLvl w:val="1"/>
        <w:rPr>
          <w:rFonts w:hint="eastAsia" w:ascii="宋体" w:hAnsi="宋体" w:eastAsia="宋体" w:cs="宋体"/>
          <w:sz w:val="24"/>
          <w:szCs w:val="24"/>
        </w:rPr>
      </w:pPr>
      <w:r>
        <w:rPr>
          <w:rFonts w:hint="eastAsia" w:ascii="宋体" w:hAnsi="宋体" w:eastAsia="宋体" w:cs="宋体"/>
          <w:b/>
          <w:bCs/>
          <w:spacing w:val="3"/>
          <w:sz w:val="24"/>
          <w:szCs w:val="24"/>
        </w:rPr>
        <w:t>9、不可抗力</w:t>
      </w:r>
    </w:p>
    <w:p w14:paraId="4B4E528C">
      <w:pPr>
        <w:spacing w:before="186" w:line="345" w:lineRule="auto"/>
        <w:ind w:left="8" w:right="54" w:firstLine="481"/>
        <w:rPr>
          <w:rFonts w:hint="eastAsia" w:ascii="宋体" w:hAnsi="宋体" w:eastAsia="宋体" w:cs="宋体"/>
          <w:sz w:val="24"/>
          <w:szCs w:val="24"/>
        </w:rPr>
      </w:pPr>
      <w:r>
        <w:rPr>
          <w:rFonts w:hint="eastAsia" w:ascii="宋体" w:hAnsi="宋体" w:eastAsia="宋体" w:cs="宋体"/>
          <w:spacing w:val="9"/>
          <w:sz w:val="24"/>
          <w:szCs w:val="24"/>
        </w:rPr>
        <w:t>9.1甲乙双方任一方由于受不可抗力事件的影响而不能履行合同时，履行合</w:t>
      </w:r>
      <w:r>
        <w:rPr>
          <w:rFonts w:hint="eastAsia" w:ascii="宋体" w:hAnsi="宋体" w:eastAsia="宋体" w:cs="宋体"/>
          <w:spacing w:val="10"/>
          <w:sz w:val="24"/>
          <w:szCs w:val="24"/>
        </w:rPr>
        <w:t>同的期限应予以延长，其延长的期限应相当于事件所影</w:t>
      </w:r>
      <w:r>
        <w:rPr>
          <w:rFonts w:hint="eastAsia" w:ascii="宋体" w:hAnsi="宋体" w:eastAsia="宋体" w:cs="宋体"/>
          <w:spacing w:val="9"/>
          <w:sz w:val="24"/>
          <w:szCs w:val="24"/>
        </w:rPr>
        <w:t>响的时间。不可抗力事</w:t>
      </w:r>
      <w:r>
        <w:rPr>
          <w:rFonts w:hint="eastAsia" w:ascii="宋体" w:hAnsi="宋体" w:eastAsia="宋体" w:cs="宋体"/>
          <w:spacing w:val="10"/>
          <w:sz w:val="24"/>
          <w:szCs w:val="24"/>
        </w:rPr>
        <w:t>件系指甲乙双方在缔结合同时所不能预见的，并且它的</w:t>
      </w:r>
      <w:r>
        <w:rPr>
          <w:rFonts w:hint="eastAsia" w:ascii="宋体" w:hAnsi="宋体" w:eastAsia="宋体" w:cs="宋体"/>
          <w:spacing w:val="9"/>
          <w:sz w:val="24"/>
          <w:szCs w:val="24"/>
        </w:rPr>
        <w:t>发生及其后果是无法避</w:t>
      </w:r>
      <w:r>
        <w:rPr>
          <w:rFonts w:hint="eastAsia" w:ascii="宋体" w:hAnsi="宋体" w:eastAsia="宋体" w:cs="宋体"/>
          <w:spacing w:val="10"/>
          <w:sz w:val="24"/>
          <w:szCs w:val="24"/>
        </w:rPr>
        <w:t>免和无法克服的事件，诸如战争、严重火灾、洪水、台</w:t>
      </w:r>
      <w:r>
        <w:rPr>
          <w:rFonts w:hint="eastAsia" w:ascii="宋体" w:hAnsi="宋体" w:eastAsia="宋体" w:cs="宋体"/>
          <w:spacing w:val="9"/>
          <w:sz w:val="24"/>
          <w:szCs w:val="24"/>
        </w:rPr>
        <w:t>风以及其他双方商定的</w:t>
      </w:r>
      <w:r>
        <w:rPr>
          <w:rFonts w:hint="eastAsia" w:ascii="宋体" w:hAnsi="宋体" w:eastAsia="宋体" w:cs="宋体"/>
          <w:spacing w:val="6"/>
          <w:sz w:val="24"/>
          <w:szCs w:val="24"/>
        </w:rPr>
        <w:t>事件。但不包括违约或疏忽。</w:t>
      </w:r>
    </w:p>
    <w:p w14:paraId="06A219FC">
      <w:pPr>
        <w:spacing w:before="183" w:line="345" w:lineRule="auto"/>
        <w:ind w:left="9" w:right="54" w:firstLine="480"/>
        <w:rPr>
          <w:rFonts w:hint="eastAsia" w:ascii="宋体" w:hAnsi="宋体" w:eastAsia="宋体" w:cs="宋体"/>
          <w:sz w:val="24"/>
          <w:szCs w:val="24"/>
        </w:rPr>
      </w:pPr>
      <w:r>
        <w:rPr>
          <w:rFonts w:hint="eastAsia" w:ascii="宋体" w:hAnsi="宋体" w:eastAsia="宋体" w:cs="宋体"/>
          <w:spacing w:val="9"/>
          <w:sz w:val="24"/>
          <w:szCs w:val="24"/>
        </w:rPr>
        <w:t>9.2在不可抗力事件发生后，受不可抗力影响的一方应尽快以书面形式（如</w:t>
      </w:r>
      <w:r>
        <w:rPr>
          <w:rFonts w:hint="eastAsia" w:ascii="宋体" w:hAnsi="宋体" w:eastAsia="宋体" w:cs="宋体"/>
          <w:spacing w:val="7"/>
          <w:sz w:val="24"/>
          <w:szCs w:val="24"/>
        </w:rPr>
        <w:t xml:space="preserve"> </w:t>
      </w:r>
      <w:r>
        <w:rPr>
          <w:rFonts w:hint="eastAsia" w:ascii="宋体" w:hAnsi="宋体" w:eastAsia="宋体" w:cs="宋体"/>
          <w:spacing w:val="9"/>
          <w:sz w:val="24"/>
          <w:szCs w:val="24"/>
        </w:rPr>
        <w:t>电报、传真或电传）将不可抗力的情况和原因通知对方，并于事件发生后14天</w:t>
      </w:r>
      <w:r>
        <w:rPr>
          <w:rFonts w:hint="eastAsia" w:ascii="宋体" w:hAnsi="宋体" w:eastAsia="宋体" w:cs="宋体"/>
          <w:spacing w:val="10"/>
          <w:sz w:val="24"/>
          <w:szCs w:val="24"/>
        </w:rPr>
        <w:t>内将有关当局出具的证明文件用特快专递或挂号信寄</w:t>
      </w:r>
      <w:r>
        <w:rPr>
          <w:rFonts w:hint="eastAsia" w:ascii="宋体" w:hAnsi="宋体" w:eastAsia="宋体" w:cs="宋体"/>
          <w:spacing w:val="9"/>
          <w:sz w:val="24"/>
          <w:szCs w:val="24"/>
        </w:rPr>
        <w:t>给对方审阅确认。除对方</w:t>
      </w:r>
      <w:r>
        <w:rPr>
          <w:rFonts w:hint="eastAsia" w:ascii="宋体" w:hAnsi="宋体" w:eastAsia="宋体" w:cs="宋体"/>
          <w:spacing w:val="10"/>
          <w:sz w:val="24"/>
          <w:szCs w:val="24"/>
        </w:rPr>
        <w:t>书面另行要求外，受不可抗力影响的一方应尽实际可</w:t>
      </w:r>
      <w:r>
        <w:rPr>
          <w:rFonts w:hint="eastAsia" w:ascii="宋体" w:hAnsi="宋体" w:eastAsia="宋体" w:cs="宋体"/>
          <w:spacing w:val="9"/>
          <w:sz w:val="24"/>
          <w:szCs w:val="24"/>
        </w:rPr>
        <w:t>能继续履行合同义务，并</w:t>
      </w:r>
      <w:r>
        <w:rPr>
          <w:rFonts w:hint="eastAsia" w:ascii="宋体" w:hAnsi="宋体" w:eastAsia="宋体" w:cs="宋体"/>
          <w:spacing w:val="8"/>
          <w:sz w:val="24"/>
          <w:szCs w:val="24"/>
        </w:rPr>
        <w:t>积极寻求采取合理的方案履行未受不可抗力影响的其他合同事项。</w:t>
      </w:r>
    </w:p>
    <w:p w14:paraId="04C977F1">
      <w:pPr>
        <w:spacing w:before="184" w:line="301" w:lineRule="auto"/>
        <w:ind w:left="20" w:right="54" w:firstLine="469"/>
        <w:rPr>
          <w:rFonts w:hint="eastAsia" w:ascii="宋体" w:hAnsi="宋体" w:eastAsia="宋体" w:cs="宋体"/>
          <w:sz w:val="24"/>
          <w:szCs w:val="24"/>
        </w:rPr>
      </w:pPr>
      <w:r>
        <w:rPr>
          <w:rFonts w:hint="eastAsia" w:ascii="宋体" w:hAnsi="宋体" w:eastAsia="宋体" w:cs="宋体"/>
          <w:spacing w:val="9"/>
          <w:sz w:val="24"/>
          <w:szCs w:val="24"/>
        </w:rPr>
        <w:t>9.3如果不可抗力事件的影响持续45天以上，双方应通过友好协商在合</w:t>
      </w:r>
      <w:r>
        <w:rPr>
          <w:rFonts w:hint="eastAsia" w:ascii="宋体" w:hAnsi="宋体" w:eastAsia="宋体" w:cs="宋体"/>
          <w:spacing w:val="8"/>
          <w:sz w:val="24"/>
          <w:szCs w:val="24"/>
        </w:rPr>
        <w:t>理的</w:t>
      </w:r>
      <w:r>
        <w:rPr>
          <w:rFonts w:hint="eastAsia" w:ascii="宋体" w:hAnsi="宋体" w:eastAsia="宋体" w:cs="宋体"/>
          <w:spacing w:val="6"/>
          <w:sz w:val="24"/>
          <w:szCs w:val="24"/>
        </w:rPr>
        <w:t>时间内达成进一步履行合同的协议。</w:t>
      </w:r>
    </w:p>
    <w:p w14:paraId="64040E8E">
      <w:pPr>
        <w:spacing w:before="186" w:line="301" w:lineRule="auto"/>
        <w:ind w:left="12" w:right="54" w:firstLine="477"/>
        <w:rPr>
          <w:rFonts w:hint="eastAsia" w:ascii="宋体" w:hAnsi="宋体" w:eastAsia="宋体" w:cs="宋体"/>
          <w:sz w:val="24"/>
          <w:szCs w:val="24"/>
        </w:rPr>
      </w:pPr>
      <w:r>
        <w:rPr>
          <w:rFonts w:hint="eastAsia" w:ascii="宋体" w:hAnsi="宋体" w:eastAsia="宋体" w:cs="宋体"/>
          <w:spacing w:val="9"/>
          <w:sz w:val="24"/>
          <w:szCs w:val="24"/>
        </w:rPr>
        <w:t>9.4如果因不可抗力而导致合同实施延误或不能履行合同义务的，受不可抗</w:t>
      </w:r>
      <w:r>
        <w:rPr>
          <w:rFonts w:hint="eastAsia" w:ascii="宋体" w:hAnsi="宋体" w:eastAsia="宋体" w:cs="宋体"/>
          <w:spacing w:val="6"/>
          <w:sz w:val="24"/>
          <w:szCs w:val="24"/>
        </w:rPr>
        <w:t>力影响的一方不应承担违约责任。</w:t>
      </w:r>
    </w:p>
    <w:p w14:paraId="0C72BE3E">
      <w:pPr>
        <w:spacing w:before="183" w:line="228" w:lineRule="auto"/>
        <w:ind w:left="506"/>
        <w:outlineLvl w:val="1"/>
        <w:rPr>
          <w:rFonts w:hint="eastAsia" w:ascii="宋体" w:hAnsi="宋体" w:eastAsia="宋体" w:cs="宋体"/>
          <w:sz w:val="24"/>
          <w:szCs w:val="24"/>
        </w:rPr>
      </w:pPr>
      <w:r>
        <w:rPr>
          <w:rFonts w:hint="eastAsia" w:ascii="宋体" w:hAnsi="宋体" w:eastAsia="宋体" w:cs="宋体"/>
          <w:b/>
          <w:bCs/>
          <w:spacing w:val="-3"/>
          <w:sz w:val="24"/>
          <w:szCs w:val="24"/>
        </w:rPr>
        <w:t>10、税费</w:t>
      </w:r>
    </w:p>
    <w:p w14:paraId="2B1965F8">
      <w:pPr>
        <w:spacing w:before="47" w:line="375" w:lineRule="auto"/>
        <w:ind w:left="8" w:right="174" w:firstLine="498"/>
        <w:jc w:val="both"/>
        <w:rPr>
          <w:rFonts w:hint="eastAsia" w:ascii="宋体" w:hAnsi="宋体" w:eastAsia="宋体" w:cs="宋体"/>
          <w:sz w:val="24"/>
          <w:szCs w:val="24"/>
        </w:rPr>
      </w:pPr>
      <w:r>
        <w:rPr>
          <w:rFonts w:hint="eastAsia" w:ascii="宋体" w:hAnsi="宋体" w:eastAsia="宋体" w:cs="宋体"/>
          <w:spacing w:val="9"/>
          <w:sz w:val="24"/>
          <w:szCs w:val="24"/>
        </w:rPr>
        <w:t>10.1根据国家现行税法规定对与本合同</w:t>
      </w:r>
      <w:r>
        <w:rPr>
          <w:rFonts w:hint="eastAsia" w:ascii="宋体" w:hAnsi="宋体" w:eastAsia="宋体" w:cs="宋体"/>
          <w:spacing w:val="8"/>
          <w:sz w:val="24"/>
          <w:szCs w:val="24"/>
        </w:rPr>
        <w:t>有关的一切税费，包括按税法规定</w:t>
      </w:r>
      <w:r>
        <w:rPr>
          <w:rFonts w:hint="eastAsia" w:ascii="宋体" w:hAnsi="宋体" w:eastAsia="宋体" w:cs="宋体"/>
          <w:spacing w:val="10"/>
          <w:sz w:val="24"/>
          <w:szCs w:val="24"/>
        </w:rPr>
        <w:t>应由甲方承担的税费，均已包括在合同总价款之中，甲</w:t>
      </w:r>
      <w:r>
        <w:rPr>
          <w:rFonts w:hint="eastAsia" w:ascii="宋体" w:hAnsi="宋体" w:eastAsia="宋体" w:cs="宋体"/>
          <w:spacing w:val="9"/>
          <w:sz w:val="24"/>
          <w:szCs w:val="24"/>
        </w:rPr>
        <w:t>方不再与乙方另行结算</w:t>
      </w:r>
      <w:r>
        <w:rPr>
          <w:rFonts w:hint="eastAsia" w:ascii="宋体" w:hAnsi="宋体" w:eastAsia="宋体" w:cs="宋体"/>
          <w:sz w:val="24"/>
          <w:szCs w:val="24"/>
        </w:rPr>
        <w:t xml:space="preserve"> </w:t>
      </w:r>
      <w:r>
        <w:rPr>
          <w:rFonts w:hint="eastAsia" w:ascii="宋体" w:hAnsi="宋体" w:eastAsia="宋体" w:cs="宋体"/>
          <w:spacing w:val="-5"/>
          <w:sz w:val="24"/>
          <w:szCs w:val="24"/>
        </w:rPr>
        <w:t>税费。</w:t>
      </w:r>
    </w:p>
    <w:p w14:paraId="2E85BE1A">
      <w:pPr>
        <w:spacing w:line="227" w:lineRule="auto"/>
        <w:ind w:left="506"/>
        <w:outlineLvl w:val="1"/>
        <w:rPr>
          <w:rFonts w:hint="eastAsia" w:ascii="宋体" w:hAnsi="宋体" w:eastAsia="宋体" w:cs="宋体"/>
          <w:sz w:val="24"/>
          <w:szCs w:val="24"/>
        </w:rPr>
      </w:pPr>
      <w:r>
        <w:rPr>
          <w:rFonts w:hint="eastAsia" w:ascii="宋体" w:hAnsi="宋体" w:eastAsia="宋体" w:cs="宋体"/>
          <w:b/>
          <w:bCs/>
          <w:spacing w:val="2"/>
          <w:sz w:val="24"/>
          <w:szCs w:val="24"/>
        </w:rPr>
        <w:t>11、争端的解决</w:t>
      </w:r>
    </w:p>
    <w:p w14:paraId="145B40E9">
      <w:pPr>
        <w:spacing w:before="181" w:line="326" w:lineRule="auto"/>
        <w:ind w:left="8" w:right="174" w:firstLine="498"/>
        <w:rPr>
          <w:rFonts w:hint="eastAsia" w:ascii="宋体" w:hAnsi="宋体" w:eastAsia="宋体" w:cs="宋体"/>
          <w:sz w:val="24"/>
          <w:szCs w:val="24"/>
        </w:rPr>
      </w:pPr>
      <w:r>
        <w:rPr>
          <w:rFonts w:hint="eastAsia" w:ascii="宋体" w:hAnsi="宋体" w:eastAsia="宋体" w:cs="宋体"/>
          <w:spacing w:val="9"/>
          <w:sz w:val="24"/>
          <w:szCs w:val="24"/>
        </w:rPr>
        <w:t>11.1甲乙双方应通过友好协商，解决在</w:t>
      </w:r>
      <w:r>
        <w:rPr>
          <w:rFonts w:hint="eastAsia" w:ascii="宋体" w:hAnsi="宋体" w:eastAsia="宋体" w:cs="宋体"/>
          <w:spacing w:val="8"/>
          <w:sz w:val="24"/>
          <w:szCs w:val="24"/>
        </w:rPr>
        <w:t>执行本合同过程中所发生的或与本</w:t>
      </w:r>
      <w:r>
        <w:rPr>
          <w:rFonts w:hint="eastAsia" w:ascii="宋体" w:hAnsi="宋体" w:eastAsia="宋体" w:cs="宋体"/>
          <w:sz w:val="24"/>
          <w:szCs w:val="24"/>
        </w:rPr>
        <w:t xml:space="preserve"> </w:t>
      </w:r>
      <w:r>
        <w:rPr>
          <w:rFonts w:hint="eastAsia" w:ascii="宋体" w:hAnsi="宋体" w:eastAsia="宋体" w:cs="宋体"/>
          <w:spacing w:val="10"/>
          <w:sz w:val="24"/>
          <w:szCs w:val="24"/>
        </w:rPr>
        <w:t>合同有关的一切争端。当事人不愿和解、调解或者和解</w:t>
      </w:r>
      <w:r>
        <w:rPr>
          <w:rFonts w:hint="eastAsia" w:ascii="宋体" w:hAnsi="宋体" w:eastAsia="宋体" w:cs="宋体"/>
          <w:spacing w:val="9"/>
          <w:sz w:val="24"/>
          <w:szCs w:val="24"/>
        </w:rPr>
        <w:t>、调解不成，向项目所</w:t>
      </w:r>
      <w:r>
        <w:rPr>
          <w:rFonts w:hint="eastAsia" w:ascii="宋体" w:hAnsi="宋体" w:eastAsia="宋体" w:cs="宋体"/>
          <w:spacing w:val="5"/>
          <w:sz w:val="24"/>
          <w:szCs w:val="24"/>
        </w:rPr>
        <w:t>在地人民法院提出诉讼。</w:t>
      </w:r>
    </w:p>
    <w:p w14:paraId="5315300C">
      <w:pPr>
        <w:spacing w:before="185" w:line="325" w:lineRule="auto"/>
        <w:ind w:left="10" w:right="174" w:firstLine="496"/>
        <w:rPr>
          <w:rFonts w:hint="eastAsia" w:ascii="宋体" w:hAnsi="宋体" w:eastAsia="宋体" w:cs="宋体"/>
          <w:sz w:val="24"/>
          <w:szCs w:val="24"/>
        </w:rPr>
      </w:pPr>
      <w:r>
        <w:rPr>
          <w:rFonts w:hint="eastAsia" w:ascii="宋体" w:hAnsi="宋体" w:eastAsia="宋体" w:cs="宋体"/>
          <w:spacing w:val="9"/>
          <w:sz w:val="24"/>
          <w:szCs w:val="24"/>
        </w:rPr>
        <w:t>11.2在双方之间的争议尚未解决之前，</w:t>
      </w:r>
      <w:r>
        <w:rPr>
          <w:rFonts w:hint="eastAsia" w:ascii="宋体" w:hAnsi="宋体" w:eastAsia="宋体" w:cs="宋体"/>
          <w:spacing w:val="8"/>
          <w:sz w:val="24"/>
          <w:szCs w:val="24"/>
        </w:rPr>
        <w:t>如甲方以书面形式坚持要求乙方按</w:t>
      </w:r>
      <w:r>
        <w:rPr>
          <w:rFonts w:hint="eastAsia" w:ascii="宋体" w:hAnsi="宋体" w:eastAsia="宋体" w:cs="宋体"/>
          <w:spacing w:val="10"/>
          <w:sz w:val="24"/>
          <w:szCs w:val="24"/>
        </w:rPr>
        <w:t>其意见行事，则乙方应按甲方的意见执行，但由此</w:t>
      </w:r>
      <w:r>
        <w:rPr>
          <w:rFonts w:hint="eastAsia" w:ascii="宋体" w:hAnsi="宋体" w:eastAsia="宋体" w:cs="宋体"/>
          <w:spacing w:val="9"/>
          <w:sz w:val="24"/>
          <w:szCs w:val="24"/>
        </w:rPr>
        <w:t>产生的一切不良后果和责任</w:t>
      </w:r>
      <w:r>
        <w:rPr>
          <w:rFonts w:hint="eastAsia" w:ascii="宋体" w:hAnsi="宋体" w:eastAsia="宋体" w:cs="宋体"/>
          <w:sz w:val="24"/>
          <w:szCs w:val="24"/>
        </w:rPr>
        <w:t xml:space="preserve"> </w:t>
      </w:r>
      <w:r>
        <w:rPr>
          <w:rFonts w:hint="eastAsia" w:ascii="宋体" w:hAnsi="宋体" w:eastAsia="宋体" w:cs="宋体"/>
          <w:spacing w:val="8"/>
          <w:sz w:val="24"/>
          <w:szCs w:val="24"/>
        </w:rPr>
        <w:t>均应有乙方承担。但乙方不能因此而故意采取可能导致不良后果的行为。</w:t>
      </w:r>
    </w:p>
    <w:p w14:paraId="5A4D4CAA">
      <w:pPr>
        <w:spacing w:before="182" w:line="230" w:lineRule="auto"/>
        <w:ind w:left="506"/>
        <w:outlineLvl w:val="1"/>
        <w:rPr>
          <w:rFonts w:hint="eastAsia" w:ascii="宋体" w:hAnsi="宋体" w:eastAsia="宋体" w:cs="宋体"/>
          <w:sz w:val="24"/>
          <w:szCs w:val="24"/>
        </w:rPr>
      </w:pPr>
      <w:r>
        <w:rPr>
          <w:rFonts w:hint="eastAsia" w:ascii="宋体" w:hAnsi="宋体" w:eastAsia="宋体" w:cs="宋体"/>
          <w:b/>
          <w:bCs/>
          <w:spacing w:val="1"/>
          <w:sz w:val="24"/>
          <w:szCs w:val="24"/>
        </w:rPr>
        <w:t>12、违约终止合同</w:t>
      </w:r>
    </w:p>
    <w:p w14:paraId="5780E22F">
      <w:pPr>
        <w:spacing w:before="182" w:line="375" w:lineRule="auto"/>
        <w:ind w:left="8" w:right="174" w:firstLine="498"/>
        <w:rPr>
          <w:rFonts w:hint="eastAsia" w:ascii="宋体" w:hAnsi="宋体" w:eastAsia="宋体" w:cs="宋体"/>
          <w:sz w:val="24"/>
          <w:szCs w:val="24"/>
        </w:rPr>
      </w:pPr>
      <w:r>
        <w:rPr>
          <w:rFonts w:hint="eastAsia" w:ascii="宋体" w:hAnsi="宋体" w:eastAsia="宋体" w:cs="宋体"/>
          <w:spacing w:val="9"/>
          <w:sz w:val="24"/>
          <w:szCs w:val="24"/>
        </w:rPr>
        <w:t>12.1在甲方对乙方违约而采取的任何补</w:t>
      </w:r>
      <w:r>
        <w:rPr>
          <w:rFonts w:hint="eastAsia" w:ascii="宋体" w:hAnsi="宋体" w:eastAsia="宋体" w:cs="宋体"/>
          <w:spacing w:val="8"/>
          <w:sz w:val="24"/>
          <w:szCs w:val="24"/>
        </w:rPr>
        <w:t>救措施不受影响的情况下，甲方可</w:t>
      </w:r>
      <w:r>
        <w:rPr>
          <w:rFonts w:hint="eastAsia" w:ascii="宋体" w:hAnsi="宋体" w:eastAsia="宋体" w:cs="宋体"/>
          <w:spacing w:val="7"/>
          <w:sz w:val="24"/>
          <w:szCs w:val="24"/>
        </w:rPr>
        <w:t>在下列情况下向乙方发出书面通知书，提出终止部分或全部合同：</w:t>
      </w:r>
    </w:p>
    <w:p w14:paraId="4C43893D">
      <w:pPr>
        <w:spacing w:line="226" w:lineRule="auto"/>
        <w:ind w:left="531"/>
        <w:rPr>
          <w:rFonts w:hint="eastAsia" w:ascii="宋体" w:hAnsi="宋体" w:eastAsia="宋体" w:cs="宋体"/>
          <w:sz w:val="24"/>
          <w:szCs w:val="24"/>
        </w:rPr>
      </w:pPr>
      <w:r>
        <w:rPr>
          <w:rFonts w:hint="eastAsia" w:ascii="宋体" w:hAnsi="宋体" w:eastAsia="宋体" w:cs="宋体"/>
          <w:spacing w:val="6"/>
          <w:sz w:val="24"/>
          <w:szCs w:val="24"/>
        </w:rPr>
        <w:t>(1)乙方未能在合同规定的限期或甲方同意延长的限期内提供服务。</w:t>
      </w:r>
    </w:p>
    <w:p w14:paraId="35727601">
      <w:pPr>
        <w:spacing w:before="186" w:line="227" w:lineRule="auto"/>
        <w:ind w:left="531"/>
        <w:rPr>
          <w:rFonts w:hint="eastAsia" w:ascii="宋体" w:hAnsi="宋体" w:eastAsia="宋体" w:cs="宋体"/>
          <w:sz w:val="24"/>
          <w:szCs w:val="24"/>
        </w:rPr>
      </w:pPr>
      <w:r>
        <w:rPr>
          <w:rFonts w:hint="eastAsia" w:ascii="宋体" w:hAnsi="宋体" w:eastAsia="宋体" w:cs="宋体"/>
          <w:spacing w:val="4"/>
          <w:sz w:val="24"/>
          <w:szCs w:val="24"/>
        </w:rPr>
        <w:t>(2)乙方未能履行合同规定的其他任何义务。</w:t>
      </w:r>
    </w:p>
    <w:p w14:paraId="432D160E">
      <w:pPr>
        <w:spacing w:before="181" w:line="326" w:lineRule="auto"/>
        <w:ind w:left="9" w:right="54" w:firstLine="497"/>
        <w:rPr>
          <w:rFonts w:hint="eastAsia" w:ascii="宋体" w:hAnsi="宋体" w:eastAsia="宋体" w:cs="宋体"/>
          <w:sz w:val="24"/>
          <w:szCs w:val="24"/>
        </w:rPr>
      </w:pPr>
      <w:r>
        <w:rPr>
          <w:rFonts w:hint="eastAsia" w:ascii="宋体" w:hAnsi="宋体" w:eastAsia="宋体" w:cs="宋体"/>
          <w:spacing w:val="8"/>
          <w:sz w:val="24"/>
          <w:szCs w:val="24"/>
        </w:rPr>
        <w:t>12.2如果甲方根据上述第12.1条的规定，终止了部分或全部合同，乙方除</w:t>
      </w:r>
      <w:r>
        <w:rPr>
          <w:rFonts w:hint="eastAsia" w:ascii="宋体" w:hAnsi="宋体" w:eastAsia="宋体" w:cs="宋体"/>
          <w:spacing w:val="9"/>
          <w:sz w:val="24"/>
          <w:szCs w:val="24"/>
        </w:rPr>
        <w:t>应退还终止的部分或全部合同价款外，还应按本合同第8.1条的规定承担的违约</w:t>
      </w:r>
      <w:r>
        <w:rPr>
          <w:rFonts w:hint="eastAsia" w:ascii="宋体" w:hAnsi="宋体" w:eastAsia="宋体" w:cs="宋体"/>
          <w:spacing w:val="8"/>
          <w:sz w:val="24"/>
          <w:szCs w:val="24"/>
        </w:rPr>
        <w:t>责任。同时，乙方仍应继续执行合同中未终止的</w:t>
      </w:r>
      <w:r>
        <w:rPr>
          <w:rFonts w:hint="eastAsia" w:ascii="宋体" w:hAnsi="宋体" w:eastAsia="宋体" w:cs="宋体"/>
          <w:spacing w:val="7"/>
          <w:sz w:val="24"/>
          <w:szCs w:val="24"/>
        </w:rPr>
        <w:t>部分。</w:t>
      </w:r>
    </w:p>
    <w:p w14:paraId="7D30BB2B">
      <w:pPr>
        <w:spacing w:before="185" w:line="227" w:lineRule="auto"/>
        <w:ind w:left="506"/>
        <w:rPr>
          <w:rFonts w:hint="eastAsia" w:ascii="宋体" w:hAnsi="宋体" w:eastAsia="宋体" w:cs="宋体"/>
          <w:sz w:val="24"/>
          <w:szCs w:val="24"/>
        </w:rPr>
      </w:pPr>
      <w:r>
        <w:rPr>
          <w:rFonts w:hint="eastAsia" w:ascii="宋体" w:hAnsi="宋体" w:eastAsia="宋体" w:cs="宋体"/>
          <w:spacing w:val="6"/>
          <w:sz w:val="24"/>
          <w:szCs w:val="24"/>
        </w:rPr>
        <w:t>12.3在终止合同后，甲方有权按下面方式对乙方进行处置；</w:t>
      </w:r>
    </w:p>
    <w:p w14:paraId="21E39F87">
      <w:pPr>
        <w:spacing w:before="182" w:line="227" w:lineRule="auto"/>
        <w:ind w:left="531"/>
        <w:rPr>
          <w:rFonts w:hint="eastAsia" w:ascii="宋体" w:hAnsi="宋体" w:eastAsia="宋体" w:cs="宋体"/>
          <w:sz w:val="24"/>
          <w:szCs w:val="24"/>
        </w:rPr>
      </w:pPr>
      <w:r>
        <w:rPr>
          <w:rFonts w:hint="eastAsia" w:ascii="宋体" w:hAnsi="宋体" w:eastAsia="宋体" w:cs="宋体"/>
          <w:spacing w:val="6"/>
          <w:sz w:val="24"/>
          <w:szCs w:val="24"/>
        </w:rPr>
        <w:t>(1)赔偿设备、材料损失和因乙方违约而造成的维护管理期延期的损失；</w:t>
      </w:r>
    </w:p>
    <w:p w14:paraId="5B649487">
      <w:pPr>
        <w:spacing w:before="186" w:line="301" w:lineRule="auto"/>
        <w:ind w:left="38" w:right="110" w:firstLine="495"/>
        <w:rPr>
          <w:rFonts w:hint="eastAsia" w:ascii="宋体" w:hAnsi="宋体" w:eastAsia="宋体" w:cs="宋体"/>
          <w:sz w:val="24"/>
          <w:szCs w:val="24"/>
        </w:rPr>
      </w:pPr>
      <w:r>
        <w:rPr>
          <w:rFonts w:hint="eastAsia" w:ascii="宋体" w:hAnsi="宋体" w:eastAsia="宋体" w:cs="宋体"/>
          <w:spacing w:val="6"/>
          <w:sz w:val="24"/>
          <w:szCs w:val="24"/>
        </w:rPr>
        <w:t>(2)乙方退场，并向甲方赔偿因乙方违约而造成的维护管理期延期的损失，</w:t>
      </w:r>
      <w:r>
        <w:rPr>
          <w:rFonts w:hint="eastAsia" w:ascii="宋体" w:hAnsi="宋体" w:eastAsia="宋体" w:cs="宋体"/>
          <w:spacing w:val="5"/>
          <w:sz w:val="24"/>
          <w:szCs w:val="24"/>
        </w:rPr>
        <w:t>以及甲方更换新单位所发生的一切费用。</w:t>
      </w:r>
    </w:p>
    <w:p w14:paraId="20CFDFE1">
      <w:pPr>
        <w:spacing w:before="184" w:line="227" w:lineRule="auto"/>
        <w:ind w:left="506"/>
        <w:outlineLvl w:val="1"/>
        <w:rPr>
          <w:rFonts w:hint="eastAsia" w:ascii="宋体" w:hAnsi="宋体" w:eastAsia="宋体" w:cs="宋体"/>
          <w:sz w:val="24"/>
          <w:szCs w:val="24"/>
        </w:rPr>
      </w:pPr>
      <w:r>
        <w:rPr>
          <w:rFonts w:hint="eastAsia" w:ascii="宋体" w:hAnsi="宋体" w:eastAsia="宋体" w:cs="宋体"/>
          <w:b/>
          <w:bCs/>
          <w:spacing w:val="1"/>
          <w:sz w:val="24"/>
          <w:szCs w:val="24"/>
        </w:rPr>
        <w:t>13、破产终止合同</w:t>
      </w:r>
    </w:p>
    <w:p w14:paraId="64671604">
      <w:pPr>
        <w:spacing w:before="186" w:line="374" w:lineRule="auto"/>
        <w:ind w:left="15" w:right="171" w:firstLine="493"/>
        <w:jc w:val="both"/>
        <w:rPr>
          <w:rFonts w:hint="eastAsia" w:ascii="宋体" w:hAnsi="宋体" w:eastAsia="宋体" w:cs="宋体"/>
          <w:sz w:val="24"/>
          <w:szCs w:val="24"/>
        </w:rPr>
      </w:pPr>
      <w:r>
        <w:rPr>
          <w:rFonts w:hint="eastAsia" w:ascii="宋体" w:hAnsi="宋体" w:eastAsia="宋体" w:cs="宋体"/>
          <w:spacing w:val="9"/>
          <w:sz w:val="24"/>
          <w:szCs w:val="24"/>
        </w:rPr>
        <w:t>13.1当乙方破产或丧失清偿能力，甲方</w:t>
      </w:r>
      <w:r>
        <w:rPr>
          <w:rFonts w:hint="eastAsia" w:ascii="宋体" w:hAnsi="宋体" w:eastAsia="宋体" w:cs="宋体"/>
          <w:spacing w:val="8"/>
          <w:sz w:val="24"/>
          <w:szCs w:val="24"/>
        </w:rPr>
        <w:t>可在任何时候以书面形式通知乙方</w:t>
      </w:r>
      <w:r>
        <w:rPr>
          <w:rFonts w:hint="eastAsia" w:ascii="宋体" w:hAnsi="宋体" w:eastAsia="宋体" w:cs="宋体"/>
          <w:spacing w:val="10"/>
          <w:sz w:val="24"/>
          <w:szCs w:val="24"/>
        </w:rPr>
        <w:t>终止合同而不给乙方补偿。该终止合同的行</w:t>
      </w:r>
      <w:r>
        <w:rPr>
          <w:rFonts w:hint="eastAsia" w:ascii="宋体" w:hAnsi="宋体" w:eastAsia="宋体" w:cs="宋体"/>
          <w:spacing w:val="9"/>
          <w:sz w:val="24"/>
          <w:szCs w:val="24"/>
        </w:rPr>
        <w:t>为将不损害或影响甲方在本合同项</w:t>
      </w:r>
      <w:r>
        <w:rPr>
          <w:rFonts w:hint="eastAsia" w:ascii="宋体" w:hAnsi="宋体" w:eastAsia="宋体" w:cs="宋体"/>
          <w:spacing w:val="7"/>
          <w:sz w:val="24"/>
          <w:szCs w:val="24"/>
        </w:rPr>
        <w:t>下已经或将要采取的任何其他行动或补救措施的权力。</w:t>
      </w:r>
    </w:p>
    <w:p w14:paraId="73B4C2C8">
      <w:pPr>
        <w:spacing w:line="227" w:lineRule="auto"/>
        <w:ind w:left="506"/>
        <w:outlineLvl w:val="1"/>
        <w:rPr>
          <w:rFonts w:hint="eastAsia" w:ascii="宋体" w:hAnsi="宋体" w:eastAsia="宋体" w:cs="宋体"/>
          <w:sz w:val="24"/>
          <w:szCs w:val="24"/>
        </w:rPr>
      </w:pPr>
      <w:r>
        <w:rPr>
          <w:rFonts w:hint="eastAsia" w:ascii="宋体" w:hAnsi="宋体" w:eastAsia="宋体" w:cs="宋体"/>
          <w:b/>
          <w:bCs/>
          <w:spacing w:val="1"/>
          <w:sz w:val="24"/>
          <w:szCs w:val="24"/>
        </w:rPr>
        <w:t>14、合同修改</w:t>
      </w:r>
    </w:p>
    <w:p w14:paraId="644C46A1">
      <w:pPr>
        <w:spacing w:before="182" w:line="227" w:lineRule="auto"/>
        <w:ind w:left="6" w:leftChars="0" w:firstLine="554" w:firstLineChars="215"/>
        <w:rPr>
          <w:rFonts w:hint="eastAsia" w:ascii="宋体" w:hAnsi="宋体" w:eastAsia="宋体" w:cs="宋体"/>
          <w:sz w:val="24"/>
          <w:szCs w:val="24"/>
        </w:rPr>
      </w:pPr>
      <w:r>
        <w:rPr>
          <w:rFonts w:hint="eastAsia" w:ascii="宋体" w:hAnsi="宋体" w:eastAsia="宋体" w:cs="宋体"/>
          <w:spacing w:val="9"/>
          <w:sz w:val="24"/>
          <w:szCs w:val="24"/>
        </w:rPr>
        <w:t>14.1欲对合同条款作出任何改动，均须</w:t>
      </w:r>
      <w:r>
        <w:rPr>
          <w:rFonts w:hint="eastAsia" w:ascii="宋体" w:hAnsi="宋体" w:eastAsia="宋体" w:cs="宋体"/>
          <w:spacing w:val="8"/>
          <w:sz w:val="24"/>
          <w:szCs w:val="24"/>
        </w:rPr>
        <w:t>由甲乙双方签署书面的合同修改书</w:t>
      </w:r>
      <w:r>
        <w:rPr>
          <w:rFonts w:hint="eastAsia" w:ascii="宋体" w:hAnsi="宋体" w:eastAsia="宋体" w:cs="宋体"/>
          <w:position w:val="1"/>
          <w:sz w:val="24"/>
          <w:szCs w:val="24"/>
        </w:rPr>
        <w:t>。</w:t>
      </w:r>
    </w:p>
    <w:p w14:paraId="7C61F87E">
      <w:pPr>
        <w:spacing w:before="196" w:line="375" w:lineRule="auto"/>
        <w:ind w:left="17" w:leftChars="8" w:right="56" w:firstLine="713" w:firstLineChars="281"/>
        <w:rPr>
          <w:rFonts w:hint="eastAsia" w:ascii="宋体" w:hAnsi="宋体" w:eastAsia="宋体" w:cs="宋体"/>
          <w:sz w:val="24"/>
          <w:szCs w:val="24"/>
        </w:rPr>
      </w:pPr>
      <w:r>
        <w:rPr>
          <w:rFonts w:hint="eastAsia" w:ascii="宋体" w:hAnsi="宋体" w:eastAsia="宋体" w:cs="宋体"/>
          <w:spacing w:val="7"/>
          <w:sz w:val="24"/>
          <w:szCs w:val="24"/>
        </w:rPr>
        <w:t>14.2</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乙方的书面承诺被甲方接受后视作合同附件，与合同具有同等法律效</w:t>
      </w:r>
      <w:r>
        <w:rPr>
          <w:rFonts w:hint="eastAsia" w:ascii="宋体" w:hAnsi="宋体" w:eastAsia="宋体" w:cs="宋体"/>
          <w:sz w:val="24"/>
          <w:szCs w:val="24"/>
        </w:rPr>
        <w:t xml:space="preserve"> </w:t>
      </w:r>
      <w:r>
        <w:rPr>
          <w:rFonts w:hint="eastAsia" w:ascii="宋体" w:hAnsi="宋体" w:eastAsia="宋体" w:cs="宋体"/>
          <w:spacing w:val="-9"/>
          <w:sz w:val="24"/>
          <w:szCs w:val="24"/>
        </w:rPr>
        <w:t>力。</w:t>
      </w:r>
    </w:p>
    <w:p w14:paraId="2A925B1C">
      <w:pPr>
        <w:spacing w:before="46" w:line="466" w:lineRule="auto"/>
        <w:ind w:left="10" w:right="80" w:firstLine="496"/>
        <w:rPr>
          <w:rFonts w:hint="eastAsia" w:ascii="宋体" w:hAnsi="宋体" w:eastAsia="宋体" w:cs="宋体"/>
          <w:sz w:val="24"/>
          <w:szCs w:val="24"/>
        </w:rPr>
      </w:pPr>
      <w:r>
        <w:rPr>
          <w:rFonts w:hint="eastAsia" w:ascii="宋体" w:hAnsi="宋体" w:eastAsia="宋体" w:cs="宋体"/>
          <w:spacing w:val="8"/>
          <w:sz w:val="24"/>
          <w:szCs w:val="24"/>
        </w:rPr>
        <w:t>14.3 招标人增加合同标的权利：招标合同履行过程中，招标人需要追加与</w:t>
      </w:r>
      <w:r>
        <w:rPr>
          <w:rFonts w:hint="eastAsia" w:ascii="宋体" w:hAnsi="宋体" w:eastAsia="宋体" w:cs="宋体"/>
          <w:spacing w:val="10"/>
          <w:sz w:val="24"/>
          <w:szCs w:val="24"/>
        </w:rPr>
        <w:t>合同标的相同服务的，在不改变合同其他条款的前</w:t>
      </w:r>
      <w:r>
        <w:rPr>
          <w:rFonts w:hint="eastAsia" w:ascii="宋体" w:hAnsi="宋体" w:eastAsia="宋体" w:cs="宋体"/>
          <w:spacing w:val="9"/>
          <w:sz w:val="24"/>
          <w:szCs w:val="24"/>
        </w:rPr>
        <w:t>提下，可以与中标投标人协</w:t>
      </w:r>
      <w:r>
        <w:rPr>
          <w:rFonts w:hint="eastAsia" w:ascii="宋体" w:hAnsi="宋体" w:eastAsia="宋体" w:cs="宋体"/>
          <w:spacing w:val="10"/>
          <w:sz w:val="24"/>
          <w:szCs w:val="24"/>
        </w:rPr>
        <w:t>商签订补充合同，但所有补充合同的招标金额不得</w:t>
      </w:r>
      <w:r>
        <w:rPr>
          <w:rFonts w:hint="eastAsia" w:ascii="宋体" w:hAnsi="宋体" w:eastAsia="宋体" w:cs="宋体"/>
          <w:spacing w:val="9"/>
          <w:sz w:val="24"/>
          <w:szCs w:val="24"/>
        </w:rPr>
        <w:t>超过原合同招标金额的百分</w:t>
      </w:r>
      <w:r>
        <w:rPr>
          <w:rFonts w:hint="eastAsia" w:ascii="宋体" w:hAnsi="宋体" w:eastAsia="宋体" w:cs="宋体"/>
          <w:spacing w:val="10"/>
          <w:sz w:val="24"/>
          <w:szCs w:val="24"/>
        </w:rPr>
        <w:t>之十。该补充合同应当在原招标合同履行过程中，</w:t>
      </w:r>
      <w:r>
        <w:rPr>
          <w:rFonts w:hint="eastAsia" w:ascii="宋体" w:hAnsi="宋体" w:eastAsia="宋体" w:cs="宋体"/>
          <w:spacing w:val="9"/>
          <w:sz w:val="24"/>
          <w:szCs w:val="24"/>
        </w:rPr>
        <w:t>不得在原招标合同履行结束</w:t>
      </w:r>
    </w:p>
    <w:p w14:paraId="0E21CD3C">
      <w:pPr>
        <w:spacing w:before="1" w:line="225" w:lineRule="auto"/>
        <w:jc w:val="right"/>
        <w:rPr>
          <w:rFonts w:hint="eastAsia" w:ascii="宋体" w:hAnsi="宋体" w:eastAsia="宋体" w:cs="宋体"/>
          <w:sz w:val="24"/>
          <w:szCs w:val="24"/>
        </w:rPr>
      </w:pPr>
      <w:r>
        <w:rPr>
          <w:rFonts w:hint="eastAsia" w:ascii="宋体" w:hAnsi="宋体" w:eastAsia="宋体" w:cs="宋体"/>
          <w:spacing w:val="8"/>
          <w:sz w:val="24"/>
          <w:szCs w:val="24"/>
        </w:rPr>
        <w:t>后，且招标服务的名称、价格、履约方式、验收标准等必须与原招标合同一致。</w:t>
      </w:r>
    </w:p>
    <w:p w14:paraId="0D448435">
      <w:pPr>
        <w:spacing w:before="76" w:line="228" w:lineRule="auto"/>
        <w:ind w:left="504"/>
        <w:outlineLvl w:val="1"/>
        <w:rPr>
          <w:rFonts w:hint="eastAsia" w:ascii="宋体" w:hAnsi="宋体" w:eastAsia="宋体" w:cs="宋体"/>
          <w:sz w:val="24"/>
          <w:szCs w:val="24"/>
        </w:rPr>
      </w:pPr>
      <w:r>
        <w:rPr>
          <w:rFonts w:hint="eastAsia" w:ascii="宋体" w:hAnsi="宋体" w:eastAsia="宋体" w:cs="宋体"/>
          <w:b/>
          <w:bCs/>
          <w:spacing w:val="2"/>
          <w:sz w:val="24"/>
          <w:szCs w:val="24"/>
        </w:rPr>
        <w:t>15、转让和分包</w:t>
      </w:r>
    </w:p>
    <w:p w14:paraId="2DF07DFD">
      <w:pPr>
        <w:spacing w:before="180" w:line="227" w:lineRule="auto"/>
        <w:ind w:left="-194" w:leftChars="0" w:firstLine="693" w:firstLineChars="275"/>
        <w:outlineLvl w:val="2"/>
        <w:rPr>
          <w:rFonts w:hint="eastAsia" w:ascii="宋体" w:hAnsi="宋体" w:eastAsia="宋体" w:cs="宋体"/>
          <w:sz w:val="24"/>
          <w:szCs w:val="24"/>
        </w:rPr>
      </w:pPr>
      <w:r>
        <w:rPr>
          <w:rFonts w:hint="eastAsia" w:ascii="宋体" w:hAnsi="宋体" w:eastAsia="宋体" w:cs="宋体"/>
          <w:spacing w:val="6"/>
          <w:sz w:val="24"/>
          <w:szCs w:val="24"/>
        </w:rPr>
        <w:t>15.1本项目不允许以任何形式的转让和分包。</w:t>
      </w:r>
    </w:p>
    <w:p w14:paraId="70770DCA">
      <w:pPr>
        <w:spacing w:before="183" w:line="227" w:lineRule="auto"/>
        <w:ind w:left="506"/>
        <w:outlineLvl w:val="1"/>
        <w:rPr>
          <w:rFonts w:hint="eastAsia" w:ascii="宋体" w:hAnsi="宋体" w:eastAsia="宋体" w:cs="宋体"/>
          <w:sz w:val="24"/>
          <w:szCs w:val="24"/>
        </w:rPr>
      </w:pPr>
      <w:r>
        <w:rPr>
          <w:rFonts w:hint="eastAsia" w:ascii="宋体" w:hAnsi="宋体" w:eastAsia="宋体" w:cs="宋体"/>
          <w:b/>
          <w:bCs/>
          <w:spacing w:val="1"/>
          <w:sz w:val="24"/>
          <w:szCs w:val="24"/>
        </w:rPr>
        <w:t>16、适用法律</w:t>
      </w:r>
    </w:p>
    <w:p w14:paraId="480B25AC">
      <w:pPr>
        <w:spacing w:before="184" w:line="227" w:lineRule="auto"/>
        <w:ind w:left="0" w:leftChars="0" w:firstLine="508" w:firstLineChars="200"/>
        <w:rPr>
          <w:rFonts w:hint="eastAsia" w:ascii="宋体" w:hAnsi="宋体" w:eastAsia="宋体" w:cs="宋体"/>
          <w:sz w:val="24"/>
          <w:szCs w:val="24"/>
        </w:rPr>
      </w:pPr>
      <w:r>
        <w:rPr>
          <w:rFonts w:hint="eastAsia" w:ascii="宋体" w:hAnsi="宋体" w:eastAsia="宋体" w:cs="宋体"/>
          <w:spacing w:val="7"/>
          <w:sz w:val="24"/>
          <w:szCs w:val="24"/>
        </w:rPr>
        <w:t>16.1本合同的适用法律为中华人民共和国的现行法律和地方法规。</w:t>
      </w:r>
    </w:p>
    <w:p w14:paraId="34A0060C">
      <w:pPr>
        <w:spacing w:before="186" w:line="228" w:lineRule="auto"/>
        <w:ind w:left="506"/>
        <w:outlineLvl w:val="1"/>
        <w:rPr>
          <w:rFonts w:hint="eastAsia" w:ascii="宋体" w:hAnsi="宋体" w:eastAsia="宋体" w:cs="宋体"/>
          <w:sz w:val="24"/>
          <w:szCs w:val="24"/>
        </w:rPr>
      </w:pPr>
      <w:r>
        <w:rPr>
          <w:rFonts w:hint="eastAsia" w:ascii="宋体" w:hAnsi="宋体" w:eastAsia="宋体" w:cs="宋体"/>
          <w:b/>
          <w:bCs/>
          <w:spacing w:val="4"/>
          <w:sz w:val="24"/>
          <w:szCs w:val="24"/>
        </w:rPr>
        <w:t>17、适用语言和计量单位</w:t>
      </w:r>
    </w:p>
    <w:p w14:paraId="19186603">
      <w:pPr>
        <w:spacing w:before="183" w:line="301" w:lineRule="auto"/>
        <w:ind w:left="9" w:right="200" w:firstLine="497"/>
        <w:rPr>
          <w:rFonts w:hint="eastAsia" w:ascii="宋体" w:hAnsi="宋体" w:eastAsia="宋体" w:cs="宋体"/>
          <w:sz w:val="24"/>
          <w:szCs w:val="24"/>
        </w:rPr>
      </w:pPr>
      <w:r>
        <w:rPr>
          <w:rFonts w:hint="eastAsia" w:ascii="宋体" w:hAnsi="宋体" w:eastAsia="宋体" w:cs="宋体"/>
          <w:spacing w:val="9"/>
          <w:sz w:val="24"/>
          <w:szCs w:val="24"/>
        </w:rPr>
        <w:t>17.1本合同的适用语言为中文，所有与</w:t>
      </w:r>
      <w:r>
        <w:rPr>
          <w:rFonts w:hint="eastAsia" w:ascii="宋体" w:hAnsi="宋体" w:eastAsia="宋体" w:cs="宋体"/>
          <w:spacing w:val="8"/>
          <w:sz w:val="24"/>
          <w:szCs w:val="24"/>
        </w:rPr>
        <w:t>本合同有关的来往函件、通知及其</w:t>
      </w:r>
      <w:r>
        <w:rPr>
          <w:rFonts w:hint="eastAsia" w:ascii="宋体" w:hAnsi="宋体" w:eastAsia="宋体" w:cs="宋体"/>
          <w:spacing w:val="5"/>
          <w:sz w:val="24"/>
          <w:szCs w:val="24"/>
        </w:rPr>
        <w:t>他文件均应使用中文。</w:t>
      </w:r>
    </w:p>
    <w:p w14:paraId="3980DDE3">
      <w:pPr>
        <w:spacing w:before="182" w:line="301" w:lineRule="auto"/>
        <w:ind w:left="14" w:right="200" w:firstLine="491"/>
        <w:rPr>
          <w:rFonts w:hint="eastAsia" w:ascii="宋体" w:hAnsi="宋体" w:eastAsia="宋体" w:cs="宋体"/>
          <w:sz w:val="24"/>
          <w:szCs w:val="24"/>
        </w:rPr>
      </w:pPr>
      <w:r>
        <w:rPr>
          <w:rFonts w:hint="eastAsia" w:ascii="宋体" w:hAnsi="宋体" w:eastAsia="宋体" w:cs="宋体"/>
          <w:spacing w:val="8"/>
          <w:sz w:val="24"/>
          <w:szCs w:val="24"/>
        </w:rPr>
        <w:t>17.2乙方可以提交用其他语言(原文)打印的资料，但必须翻译成中文，当</w:t>
      </w:r>
      <w:r>
        <w:rPr>
          <w:rFonts w:hint="eastAsia" w:ascii="宋体" w:hAnsi="宋体" w:eastAsia="宋体" w:cs="宋体"/>
          <w:spacing w:val="7"/>
          <w:sz w:val="24"/>
          <w:szCs w:val="24"/>
        </w:rPr>
        <w:t>原文和译文(中文)之间存有差异和/或矛盾时，以中文为准。</w:t>
      </w:r>
    </w:p>
    <w:p w14:paraId="60AD886B">
      <w:pPr>
        <w:spacing w:before="183" w:line="302" w:lineRule="auto"/>
        <w:ind w:left="14" w:right="200" w:firstLine="491"/>
        <w:rPr>
          <w:rFonts w:hint="eastAsia" w:ascii="宋体" w:hAnsi="宋体" w:eastAsia="宋体" w:cs="宋体"/>
          <w:sz w:val="24"/>
          <w:szCs w:val="24"/>
        </w:rPr>
      </w:pPr>
      <w:r>
        <w:rPr>
          <w:rFonts w:hint="eastAsia" w:ascii="宋体" w:hAnsi="宋体" w:eastAsia="宋体" w:cs="宋体"/>
          <w:spacing w:val="8"/>
          <w:sz w:val="24"/>
          <w:szCs w:val="24"/>
        </w:rPr>
        <w:t>17.3除“项目采购需求</w:t>
      </w:r>
      <w:r>
        <w:rPr>
          <w:rFonts w:hint="eastAsia" w:ascii="宋体" w:hAnsi="宋体" w:eastAsia="宋体" w:cs="宋体"/>
          <w:spacing w:val="-83"/>
          <w:sz w:val="24"/>
          <w:szCs w:val="24"/>
        </w:rPr>
        <w:t xml:space="preserve"> </w:t>
      </w:r>
      <w:r>
        <w:rPr>
          <w:rFonts w:hint="eastAsia" w:ascii="宋体" w:hAnsi="宋体" w:eastAsia="宋体" w:cs="宋体"/>
          <w:spacing w:val="8"/>
          <w:sz w:val="24"/>
          <w:szCs w:val="24"/>
        </w:rPr>
        <w:t>”另有规定外，计量</w:t>
      </w:r>
      <w:r>
        <w:rPr>
          <w:rFonts w:hint="eastAsia" w:ascii="宋体" w:hAnsi="宋体" w:eastAsia="宋体" w:cs="宋体"/>
          <w:spacing w:val="7"/>
          <w:sz w:val="24"/>
          <w:szCs w:val="24"/>
        </w:rPr>
        <w:t>单位应使用国家标准规定的法</w:t>
      </w:r>
      <w:r>
        <w:rPr>
          <w:rFonts w:hint="eastAsia" w:ascii="宋体" w:hAnsi="宋体" w:eastAsia="宋体" w:cs="宋体"/>
          <w:sz w:val="24"/>
          <w:szCs w:val="24"/>
        </w:rPr>
        <w:t>定计量单位。</w:t>
      </w:r>
    </w:p>
    <w:p w14:paraId="2700F305">
      <w:pPr>
        <w:spacing w:before="181" w:line="230" w:lineRule="auto"/>
        <w:ind w:left="506"/>
        <w:outlineLvl w:val="1"/>
        <w:rPr>
          <w:rFonts w:hint="eastAsia" w:ascii="宋体" w:hAnsi="宋体" w:eastAsia="宋体" w:cs="宋体"/>
          <w:sz w:val="24"/>
          <w:szCs w:val="24"/>
        </w:rPr>
      </w:pPr>
      <w:r>
        <w:rPr>
          <w:rFonts w:hint="eastAsia" w:ascii="宋体" w:hAnsi="宋体" w:eastAsia="宋体" w:cs="宋体"/>
          <w:b/>
          <w:bCs/>
          <w:spacing w:val="-4"/>
          <w:sz w:val="24"/>
          <w:szCs w:val="24"/>
        </w:rPr>
        <w:t>18、通知</w:t>
      </w:r>
    </w:p>
    <w:p w14:paraId="138B9CCB">
      <w:pPr>
        <w:spacing w:before="183" w:line="300" w:lineRule="auto"/>
        <w:ind w:left="7" w:right="200" w:firstLine="499"/>
        <w:rPr>
          <w:rFonts w:hint="eastAsia" w:ascii="宋体" w:hAnsi="宋体" w:eastAsia="宋体" w:cs="宋体"/>
          <w:sz w:val="24"/>
          <w:szCs w:val="24"/>
        </w:rPr>
      </w:pPr>
      <w:r>
        <w:rPr>
          <w:rFonts w:hint="eastAsia" w:ascii="宋体" w:hAnsi="宋体" w:eastAsia="宋体" w:cs="宋体"/>
          <w:spacing w:val="9"/>
          <w:sz w:val="24"/>
          <w:szCs w:val="24"/>
        </w:rPr>
        <w:t>18.1本合同一方给另一方的通知均应以</w:t>
      </w:r>
      <w:r>
        <w:rPr>
          <w:rFonts w:hint="eastAsia" w:ascii="宋体" w:hAnsi="宋体" w:eastAsia="宋体" w:cs="宋体"/>
          <w:spacing w:val="8"/>
          <w:sz w:val="24"/>
          <w:szCs w:val="24"/>
        </w:rPr>
        <w:t>书面或电报、电传或传真的形式发送，而另一方应以书面形式确认并送到对方明确的地址。</w:t>
      </w:r>
    </w:p>
    <w:p w14:paraId="5F1B4194">
      <w:pPr>
        <w:spacing w:before="185" w:line="302" w:lineRule="auto"/>
        <w:ind w:left="50" w:right="200" w:firstLine="456"/>
        <w:rPr>
          <w:rFonts w:hint="eastAsia" w:ascii="宋体" w:hAnsi="宋体" w:eastAsia="宋体" w:cs="宋体"/>
          <w:sz w:val="24"/>
          <w:szCs w:val="24"/>
        </w:rPr>
      </w:pPr>
      <w:r>
        <w:rPr>
          <w:rFonts w:hint="eastAsia" w:ascii="宋体" w:hAnsi="宋体" w:eastAsia="宋体" w:cs="宋体"/>
          <w:spacing w:val="9"/>
          <w:sz w:val="24"/>
          <w:szCs w:val="24"/>
        </w:rPr>
        <w:t>18.2通知以送到日期或通知书的生效日</w:t>
      </w:r>
      <w:r>
        <w:rPr>
          <w:rFonts w:hint="eastAsia" w:ascii="宋体" w:hAnsi="宋体" w:eastAsia="宋体" w:cs="宋体"/>
          <w:spacing w:val="8"/>
          <w:sz w:val="24"/>
          <w:szCs w:val="24"/>
        </w:rPr>
        <w:t>期为生效日期，两者中以晚的一个</w:t>
      </w:r>
      <w:r>
        <w:rPr>
          <w:rFonts w:hint="eastAsia" w:ascii="宋体" w:hAnsi="宋体" w:eastAsia="宋体" w:cs="宋体"/>
          <w:spacing w:val="-7"/>
          <w:sz w:val="24"/>
          <w:szCs w:val="24"/>
        </w:rPr>
        <w:t>日期为准。</w:t>
      </w:r>
    </w:p>
    <w:p w14:paraId="2A70BDE1">
      <w:pPr>
        <w:spacing w:before="182" w:line="227" w:lineRule="auto"/>
        <w:ind w:left="506"/>
        <w:outlineLvl w:val="1"/>
        <w:rPr>
          <w:rFonts w:hint="eastAsia" w:ascii="宋体" w:hAnsi="宋体" w:eastAsia="宋体" w:cs="宋体"/>
          <w:sz w:val="24"/>
          <w:szCs w:val="24"/>
        </w:rPr>
      </w:pPr>
      <w:r>
        <w:rPr>
          <w:rFonts w:hint="eastAsia" w:ascii="宋体" w:hAnsi="宋体" w:eastAsia="宋体" w:cs="宋体"/>
          <w:b/>
          <w:bCs/>
          <w:spacing w:val="3"/>
          <w:sz w:val="24"/>
          <w:szCs w:val="24"/>
        </w:rPr>
        <w:t>19、合同文件及资料的使用</w:t>
      </w:r>
    </w:p>
    <w:p w14:paraId="06F7B6B0">
      <w:pPr>
        <w:spacing w:before="183" w:line="338" w:lineRule="auto"/>
        <w:ind w:left="7" w:right="200" w:firstLine="499"/>
        <w:rPr>
          <w:rFonts w:hint="eastAsia" w:ascii="宋体" w:hAnsi="宋体" w:eastAsia="宋体" w:cs="宋体"/>
          <w:sz w:val="24"/>
          <w:szCs w:val="24"/>
        </w:rPr>
      </w:pPr>
      <w:r>
        <w:rPr>
          <w:rFonts w:hint="eastAsia" w:ascii="宋体" w:hAnsi="宋体" w:eastAsia="宋体" w:cs="宋体"/>
          <w:spacing w:val="9"/>
          <w:sz w:val="24"/>
          <w:szCs w:val="24"/>
        </w:rPr>
        <w:t>19.1除了乙方执行合同人员外，在未经</w:t>
      </w:r>
      <w:r>
        <w:rPr>
          <w:rFonts w:hint="eastAsia" w:ascii="宋体" w:hAnsi="宋体" w:eastAsia="宋体" w:cs="宋体"/>
          <w:spacing w:val="8"/>
          <w:sz w:val="24"/>
          <w:szCs w:val="24"/>
        </w:rPr>
        <w:t>甲方同意的情况下，乙方不得将合</w:t>
      </w:r>
      <w:r>
        <w:rPr>
          <w:rFonts w:hint="eastAsia" w:ascii="宋体" w:hAnsi="宋体" w:eastAsia="宋体" w:cs="宋体"/>
          <w:spacing w:val="10"/>
          <w:sz w:val="24"/>
          <w:szCs w:val="24"/>
        </w:rPr>
        <w:t>同、合同中规定、规格、计划、或乙方为上述内容向甲方</w:t>
      </w:r>
      <w:r>
        <w:rPr>
          <w:rFonts w:hint="eastAsia" w:ascii="宋体" w:hAnsi="宋体" w:eastAsia="宋体" w:cs="宋体"/>
          <w:spacing w:val="9"/>
          <w:sz w:val="24"/>
          <w:szCs w:val="24"/>
        </w:rPr>
        <w:t>提供的资料透露给任</w:t>
      </w:r>
      <w:r>
        <w:rPr>
          <w:rFonts w:hint="eastAsia" w:ascii="宋体" w:hAnsi="宋体" w:eastAsia="宋体" w:cs="宋体"/>
          <w:spacing w:val="10"/>
          <w:sz w:val="24"/>
          <w:szCs w:val="24"/>
        </w:rPr>
        <w:t>何人。乙方须在对外保密的前提下，对其工作人员提供有</w:t>
      </w:r>
      <w:r>
        <w:rPr>
          <w:rFonts w:hint="eastAsia" w:ascii="宋体" w:hAnsi="宋体" w:eastAsia="宋体" w:cs="宋体"/>
          <w:spacing w:val="9"/>
          <w:sz w:val="24"/>
          <w:szCs w:val="24"/>
        </w:rPr>
        <w:t>关情况，所提供情况</w:t>
      </w:r>
      <w:r>
        <w:rPr>
          <w:rFonts w:hint="eastAsia" w:ascii="宋体" w:hAnsi="宋体" w:eastAsia="宋体" w:cs="宋体"/>
          <w:spacing w:val="7"/>
          <w:sz w:val="24"/>
          <w:szCs w:val="24"/>
        </w:rPr>
        <w:t>仅限于执行合同必不可少的范围内。</w:t>
      </w:r>
    </w:p>
    <w:p w14:paraId="4B46B7EB">
      <w:pPr>
        <w:spacing w:before="183" w:line="301" w:lineRule="auto"/>
        <w:ind w:left="10" w:right="200" w:firstLine="496"/>
        <w:rPr>
          <w:rFonts w:hint="eastAsia" w:ascii="宋体" w:hAnsi="宋体" w:eastAsia="宋体" w:cs="宋体"/>
          <w:sz w:val="24"/>
          <w:szCs w:val="24"/>
        </w:rPr>
      </w:pPr>
      <w:r>
        <w:rPr>
          <w:rFonts w:hint="eastAsia" w:ascii="宋体" w:hAnsi="宋体" w:eastAsia="宋体" w:cs="宋体"/>
          <w:spacing w:val="9"/>
          <w:sz w:val="24"/>
          <w:szCs w:val="24"/>
        </w:rPr>
        <w:t>19.2除非执行合同需要，在事先未得到</w:t>
      </w:r>
      <w:r>
        <w:rPr>
          <w:rFonts w:hint="eastAsia" w:ascii="宋体" w:hAnsi="宋体" w:eastAsia="宋体" w:cs="宋体"/>
          <w:spacing w:val="8"/>
          <w:sz w:val="24"/>
          <w:szCs w:val="24"/>
        </w:rPr>
        <w:t>甲方书面同意的情况下，乙方不得</w:t>
      </w:r>
      <w:r>
        <w:rPr>
          <w:rFonts w:hint="eastAsia" w:ascii="宋体" w:hAnsi="宋体" w:eastAsia="宋体" w:cs="宋体"/>
          <w:spacing w:val="6"/>
          <w:sz w:val="24"/>
          <w:szCs w:val="24"/>
        </w:rPr>
        <w:t>使用第19.1款所列的任何文件和资料。</w:t>
      </w:r>
    </w:p>
    <w:p w14:paraId="0679F3DA">
      <w:pPr>
        <w:spacing w:before="48" w:line="228" w:lineRule="auto"/>
        <w:ind w:left="491"/>
        <w:outlineLvl w:val="1"/>
        <w:rPr>
          <w:rFonts w:hint="eastAsia" w:ascii="宋体" w:hAnsi="宋体" w:eastAsia="宋体" w:cs="宋体"/>
          <w:spacing w:val="8"/>
          <w:sz w:val="24"/>
          <w:szCs w:val="24"/>
        </w:rPr>
      </w:pPr>
      <w:r>
        <w:rPr>
          <w:rFonts w:hint="eastAsia" w:ascii="宋体" w:hAnsi="宋体" w:eastAsia="宋体" w:cs="宋体"/>
          <w:spacing w:val="9"/>
          <w:sz w:val="24"/>
          <w:szCs w:val="24"/>
        </w:rPr>
        <w:t>19.3除合同本身以外列明的所有资料始</w:t>
      </w:r>
      <w:r>
        <w:rPr>
          <w:rFonts w:hint="eastAsia" w:ascii="宋体" w:hAnsi="宋体" w:eastAsia="宋体" w:cs="宋体"/>
          <w:spacing w:val="8"/>
          <w:sz w:val="24"/>
          <w:szCs w:val="24"/>
        </w:rPr>
        <w:t>终为甲方财产，若甲方要求，乙方应于其合同义务履行完毕后将这些资料（包括所有副本）退还甲方。</w:t>
      </w:r>
    </w:p>
    <w:p w14:paraId="7EB8F516">
      <w:pPr>
        <w:spacing w:before="48" w:line="228" w:lineRule="auto"/>
        <w:ind w:left="491"/>
        <w:outlineLvl w:val="1"/>
        <w:rPr>
          <w:rFonts w:hint="eastAsia" w:ascii="宋体" w:hAnsi="宋体" w:eastAsia="宋体" w:cs="宋体"/>
          <w:sz w:val="24"/>
          <w:szCs w:val="24"/>
        </w:rPr>
      </w:pPr>
      <w:r>
        <w:rPr>
          <w:rFonts w:hint="eastAsia" w:ascii="宋体" w:hAnsi="宋体" w:eastAsia="宋体" w:cs="宋体"/>
          <w:b/>
          <w:bCs/>
          <w:spacing w:val="4"/>
          <w:sz w:val="24"/>
          <w:szCs w:val="24"/>
        </w:rPr>
        <w:t>20、合同生效及其它</w:t>
      </w:r>
    </w:p>
    <w:p w14:paraId="76913E22">
      <w:pPr>
        <w:spacing w:before="185" w:line="375" w:lineRule="auto"/>
        <w:ind w:left="9" w:right="174" w:firstLine="482"/>
        <w:jc w:val="both"/>
        <w:rPr>
          <w:rFonts w:hint="eastAsia" w:ascii="宋体" w:hAnsi="宋体" w:eastAsia="宋体" w:cs="宋体"/>
          <w:spacing w:val="6"/>
          <w:sz w:val="24"/>
          <w:szCs w:val="24"/>
        </w:rPr>
      </w:pPr>
      <w:r>
        <w:rPr>
          <w:rFonts w:hint="eastAsia" w:ascii="宋体" w:hAnsi="宋体" w:eastAsia="宋体" w:cs="宋体"/>
          <w:spacing w:val="9"/>
          <w:sz w:val="24"/>
          <w:szCs w:val="24"/>
        </w:rPr>
        <w:t>20.1合同正本一式贰份，甲乙双方各执壹份；副本一式陆份，以满足甲乙</w:t>
      </w:r>
      <w:r>
        <w:rPr>
          <w:rFonts w:hint="eastAsia" w:ascii="宋体" w:hAnsi="宋体" w:eastAsia="宋体" w:cs="宋体"/>
          <w:spacing w:val="10"/>
          <w:sz w:val="24"/>
          <w:szCs w:val="24"/>
        </w:rPr>
        <w:t>双方及相关备案部门的需求。本合同经双方法定代表</w:t>
      </w:r>
      <w:r>
        <w:rPr>
          <w:rFonts w:hint="eastAsia" w:ascii="宋体" w:hAnsi="宋体" w:eastAsia="宋体" w:cs="宋体"/>
          <w:spacing w:val="9"/>
          <w:sz w:val="24"/>
          <w:szCs w:val="24"/>
        </w:rPr>
        <w:t>人或其授权的委托代理人</w:t>
      </w:r>
      <w:r>
        <w:rPr>
          <w:rFonts w:hint="eastAsia" w:ascii="宋体" w:hAnsi="宋体" w:eastAsia="宋体" w:cs="宋体"/>
          <w:spacing w:val="6"/>
          <w:sz w:val="24"/>
          <w:szCs w:val="24"/>
        </w:rPr>
        <w:t>签署并加盖法人公章后生效。</w:t>
      </w:r>
    </w:p>
    <w:p w14:paraId="2457D31B">
      <w:pPr>
        <w:pStyle w:val="2"/>
        <w:rPr>
          <w:rFonts w:hint="eastAsia" w:ascii="宋体" w:hAnsi="宋体" w:eastAsia="宋体" w:cs="宋体"/>
          <w:spacing w:val="6"/>
          <w:sz w:val="24"/>
          <w:szCs w:val="24"/>
        </w:rPr>
      </w:pPr>
    </w:p>
    <w:p w14:paraId="2054B2CD">
      <w:pPr>
        <w:pStyle w:val="3"/>
        <w:rPr>
          <w:rFonts w:hint="eastAsia" w:ascii="宋体" w:hAnsi="宋体" w:eastAsia="宋体" w:cs="宋体"/>
          <w:spacing w:val="6"/>
          <w:sz w:val="24"/>
          <w:szCs w:val="24"/>
        </w:rPr>
      </w:pPr>
    </w:p>
    <w:p w14:paraId="4C9F6538">
      <w:pPr>
        <w:pStyle w:val="3"/>
        <w:rPr>
          <w:rFonts w:hint="eastAsia" w:ascii="宋体" w:hAnsi="宋体" w:eastAsia="宋体" w:cs="宋体"/>
          <w:spacing w:val="6"/>
          <w:sz w:val="24"/>
          <w:szCs w:val="24"/>
        </w:rPr>
      </w:pPr>
    </w:p>
    <w:p w14:paraId="0EED8B4B">
      <w:pPr>
        <w:pStyle w:val="3"/>
        <w:rPr>
          <w:rFonts w:hint="eastAsia" w:ascii="宋体" w:hAnsi="宋体" w:eastAsia="宋体" w:cs="宋体"/>
          <w:spacing w:val="6"/>
          <w:sz w:val="24"/>
          <w:szCs w:val="24"/>
        </w:rPr>
      </w:pPr>
    </w:p>
    <w:p w14:paraId="359B9174">
      <w:pPr>
        <w:pStyle w:val="3"/>
        <w:rPr>
          <w:rFonts w:hint="eastAsia" w:ascii="宋体" w:hAnsi="宋体" w:eastAsia="宋体" w:cs="宋体"/>
          <w:spacing w:val="6"/>
          <w:sz w:val="24"/>
          <w:szCs w:val="24"/>
        </w:rPr>
      </w:pPr>
    </w:p>
    <w:p w14:paraId="02969AB1">
      <w:pPr>
        <w:spacing w:before="71" w:line="227" w:lineRule="auto"/>
        <w:ind w:left="2286"/>
        <w:rPr>
          <w:rFonts w:hint="eastAsia" w:ascii="宋体" w:hAnsi="宋体" w:eastAsia="宋体" w:cs="宋体"/>
          <w:sz w:val="24"/>
          <w:szCs w:val="24"/>
        </w:rPr>
      </w:pPr>
      <w:r>
        <w:rPr>
          <w:rFonts w:hint="eastAsia" w:ascii="宋体" w:hAnsi="宋体" w:eastAsia="宋体" w:cs="宋体"/>
          <w:b/>
          <w:bCs/>
          <w:spacing w:val="8"/>
          <w:sz w:val="24"/>
          <w:szCs w:val="24"/>
        </w:rPr>
        <w:t>第</w:t>
      </w:r>
      <w:r>
        <w:rPr>
          <w:rFonts w:hint="eastAsia" w:ascii="宋体" w:hAnsi="宋体" w:eastAsia="宋体" w:cs="宋体"/>
          <w:b/>
          <w:bCs/>
          <w:spacing w:val="8"/>
          <w:sz w:val="24"/>
          <w:szCs w:val="24"/>
          <w:lang w:val="en-US" w:eastAsia="zh-CN"/>
        </w:rPr>
        <w:t>六</w:t>
      </w:r>
      <w:r>
        <w:rPr>
          <w:rFonts w:hint="eastAsia" w:ascii="宋体" w:hAnsi="宋体" w:eastAsia="宋体" w:cs="宋体"/>
          <w:b/>
          <w:bCs/>
          <w:spacing w:val="8"/>
          <w:sz w:val="24"/>
          <w:szCs w:val="24"/>
        </w:rPr>
        <w:t>部分</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投标文件编制要求</w:t>
      </w:r>
    </w:p>
    <w:p w14:paraId="555C70BA">
      <w:pPr>
        <w:pStyle w:val="5"/>
        <w:spacing w:line="274" w:lineRule="auto"/>
        <w:rPr>
          <w:rFonts w:hint="eastAsia" w:ascii="宋体" w:hAnsi="宋体" w:eastAsia="宋体" w:cs="宋体"/>
          <w:sz w:val="24"/>
          <w:szCs w:val="24"/>
        </w:rPr>
      </w:pPr>
    </w:p>
    <w:p w14:paraId="526C0CDB">
      <w:pPr>
        <w:pStyle w:val="5"/>
        <w:spacing w:line="275" w:lineRule="auto"/>
        <w:rPr>
          <w:rFonts w:hint="eastAsia" w:ascii="宋体" w:hAnsi="宋体" w:eastAsia="宋体" w:cs="宋体"/>
          <w:sz w:val="24"/>
          <w:szCs w:val="24"/>
        </w:rPr>
      </w:pPr>
    </w:p>
    <w:p w14:paraId="3A31D62A">
      <w:pPr>
        <w:spacing w:before="91" w:line="223" w:lineRule="auto"/>
        <w:ind w:left="4"/>
        <w:rPr>
          <w:rFonts w:hint="eastAsia" w:ascii="宋体" w:hAnsi="宋体" w:eastAsia="宋体" w:cs="宋体"/>
          <w:sz w:val="24"/>
          <w:szCs w:val="24"/>
        </w:rPr>
      </w:pPr>
      <w:r>
        <w:rPr>
          <w:rFonts w:hint="eastAsia" w:ascii="宋体" w:hAnsi="宋体" w:eastAsia="宋体" w:cs="宋体"/>
          <w:spacing w:val="-11"/>
          <w:sz w:val="24"/>
          <w:szCs w:val="24"/>
        </w:rPr>
        <w:t>各投标人：</w:t>
      </w:r>
    </w:p>
    <w:p w14:paraId="69BB4DDC">
      <w:pPr>
        <w:spacing w:before="271" w:line="376" w:lineRule="auto"/>
        <w:ind w:left="42" w:right="36" w:firstLine="527"/>
        <w:rPr>
          <w:rFonts w:hint="eastAsia" w:ascii="宋体" w:hAnsi="宋体" w:eastAsia="宋体" w:cs="宋体"/>
          <w:sz w:val="24"/>
          <w:szCs w:val="24"/>
        </w:rPr>
      </w:pPr>
      <w:r>
        <w:rPr>
          <w:rFonts w:hint="eastAsia" w:ascii="宋体" w:hAnsi="宋体" w:eastAsia="宋体" w:cs="宋体"/>
          <w:spacing w:val="-4"/>
          <w:sz w:val="24"/>
          <w:szCs w:val="24"/>
        </w:rPr>
        <w:t>为了准确投标，希望认真阅读本次招标文件和附件内容，在使用各附件</w:t>
      </w:r>
      <w:r>
        <w:rPr>
          <w:rFonts w:hint="eastAsia" w:ascii="宋体" w:hAnsi="宋体" w:eastAsia="宋体" w:cs="宋体"/>
          <w:spacing w:val="-10"/>
          <w:sz w:val="24"/>
          <w:szCs w:val="24"/>
        </w:rPr>
        <w:t>时，应注意下列事项：</w:t>
      </w:r>
    </w:p>
    <w:p w14:paraId="5923E392">
      <w:pPr>
        <w:spacing w:before="21" w:line="223" w:lineRule="auto"/>
        <w:ind w:left="574"/>
        <w:rPr>
          <w:rFonts w:hint="eastAsia" w:ascii="宋体" w:hAnsi="宋体" w:eastAsia="宋体" w:cs="宋体"/>
          <w:sz w:val="24"/>
          <w:szCs w:val="24"/>
        </w:rPr>
      </w:pPr>
      <w:r>
        <w:rPr>
          <w:rFonts w:hint="eastAsia" w:ascii="宋体" w:hAnsi="宋体" w:eastAsia="宋体" w:cs="宋体"/>
          <w:spacing w:val="-5"/>
          <w:sz w:val="24"/>
          <w:szCs w:val="24"/>
        </w:rPr>
        <w:t>1、实事求是填写投标文件各项内容。</w:t>
      </w:r>
    </w:p>
    <w:p w14:paraId="6A1968F6">
      <w:pPr>
        <w:spacing w:before="271" w:line="263" w:lineRule="auto"/>
        <w:ind w:right="64" w:firstLine="540"/>
        <w:rPr>
          <w:rFonts w:hint="eastAsia" w:ascii="宋体" w:hAnsi="宋体" w:eastAsia="宋体" w:cs="宋体"/>
          <w:sz w:val="24"/>
          <w:szCs w:val="24"/>
        </w:rPr>
      </w:pPr>
      <w:r>
        <w:rPr>
          <w:rFonts w:hint="eastAsia" w:ascii="宋体" w:hAnsi="宋体" w:eastAsia="宋体" w:cs="宋体"/>
          <w:spacing w:val="1"/>
          <w:sz w:val="24"/>
          <w:szCs w:val="24"/>
        </w:rPr>
        <w:t>2、投标项目涉及到安装、调试所需材料时，应当详细编写</w:t>
      </w:r>
      <w:r>
        <w:rPr>
          <w:rFonts w:hint="eastAsia" w:ascii="宋体" w:hAnsi="宋体" w:eastAsia="宋体" w:cs="宋体"/>
          <w:sz w:val="24"/>
          <w:szCs w:val="24"/>
        </w:rPr>
        <w:t>《主、辅材</w:t>
      </w:r>
      <w:r>
        <w:rPr>
          <w:rFonts w:hint="eastAsia" w:ascii="宋体" w:hAnsi="宋体" w:eastAsia="宋体" w:cs="宋体"/>
          <w:spacing w:val="-18"/>
          <w:sz w:val="24"/>
          <w:szCs w:val="24"/>
        </w:rPr>
        <w:t>料清单》。</w:t>
      </w:r>
    </w:p>
    <w:p w14:paraId="522281FB">
      <w:pPr>
        <w:pStyle w:val="5"/>
        <w:spacing w:line="295" w:lineRule="auto"/>
        <w:rPr>
          <w:rFonts w:hint="eastAsia" w:ascii="宋体" w:hAnsi="宋体" w:eastAsia="宋体" w:cs="宋体"/>
          <w:sz w:val="24"/>
          <w:szCs w:val="24"/>
        </w:rPr>
      </w:pPr>
    </w:p>
    <w:p w14:paraId="3E9B056F">
      <w:pPr>
        <w:spacing w:before="92" w:line="264" w:lineRule="auto"/>
        <w:ind w:left="23" w:firstLine="521"/>
        <w:rPr>
          <w:rFonts w:hint="eastAsia" w:ascii="宋体" w:hAnsi="宋体" w:eastAsia="宋体" w:cs="宋体"/>
          <w:sz w:val="24"/>
          <w:szCs w:val="24"/>
        </w:rPr>
      </w:pPr>
      <w:r>
        <w:rPr>
          <w:rFonts w:hint="eastAsia" w:ascii="宋体" w:hAnsi="宋体" w:eastAsia="宋体" w:cs="宋体"/>
          <w:spacing w:val="-6"/>
          <w:sz w:val="24"/>
          <w:szCs w:val="24"/>
        </w:rPr>
        <w:t>3、属于招标文件规定应当签署的事项，各投标人应按照规定逐一签</w:t>
      </w:r>
      <w:r>
        <w:rPr>
          <w:rFonts w:hint="eastAsia" w:ascii="宋体" w:hAnsi="宋体" w:eastAsia="宋体" w:cs="宋体"/>
          <w:spacing w:val="-7"/>
          <w:sz w:val="24"/>
          <w:szCs w:val="24"/>
        </w:rPr>
        <w:t>署，</w:t>
      </w:r>
      <w:r>
        <w:rPr>
          <w:rFonts w:hint="eastAsia" w:ascii="宋体" w:hAnsi="宋体" w:eastAsia="宋体" w:cs="宋体"/>
          <w:sz w:val="24"/>
          <w:szCs w:val="24"/>
        </w:rPr>
        <w:t xml:space="preserve"> </w:t>
      </w:r>
      <w:r>
        <w:rPr>
          <w:rFonts w:hint="eastAsia" w:ascii="宋体" w:hAnsi="宋体" w:eastAsia="宋体" w:cs="宋体"/>
          <w:spacing w:val="-4"/>
          <w:sz w:val="24"/>
          <w:szCs w:val="24"/>
        </w:rPr>
        <w:t>需要加盖公章的地方，应当逐一加盖。</w:t>
      </w:r>
    </w:p>
    <w:p w14:paraId="5C4B08D7">
      <w:pPr>
        <w:pStyle w:val="5"/>
        <w:spacing w:line="265" w:lineRule="auto"/>
        <w:rPr>
          <w:rFonts w:hint="eastAsia" w:ascii="宋体" w:hAnsi="宋体" w:eastAsia="宋体" w:cs="宋体"/>
          <w:sz w:val="24"/>
          <w:szCs w:val="24"/>
        </w:rPr>
      </w:pPr>
    </w:p>
    <w:p w14:paraId="68039138">
      <w:pPr>
        <w:spacing w:before="91" w:line="223" w:lineRule="auto"/>
        <w:ind w:left="530"/>
        <w:rPr>
          <w:rFonts w:hint="eastAsia" w:ascii="宋体" w:hAnsi="宋体" w:eastAsia="宋体" w:cs="宋体"/>
          <w:sz w:val="24"/>
          <w:szCs w:val="24"/>
        </w:rPr>
      </w:pPr>
      <w:r>
        <w:rPr>
          <w:rFonts w:hint="eastAsia" w:ascii="宋体" w:hAnsi="宋体" w:eastAsia="宋体" w:cs="宋体"/>
          <w:spacing w:val="-1"/>
          <w:sz w:val="24"/>
          <w:szCs w:val="24"/>
        </w:rPr>
        <w:t>4、凡投标文件内容填报不清或填报错误，其后果由投标人承担。</w:t>
      </w:r>
    </w:p>
    <w:p w14:paraId="5E0E730E">
      <w:pPr>
        <w:spacing w:before="249" w:line="222" w:lineRule="auto"/>
        <w:ind w:left="544"/>
        <w:rPr>
          <w:rFonts w:hint="eastAsia" w:ascii="宋体" w:hAnsi="宋体" w:eastAsia="宋体" w:cs="宋体"/>
          <w:sz w:val="24"/>
          <w:szCs w:val="24"/>
        </w:rPr>
      </w:pPr>
      <w:r>
        <w:rPr>
          <w:rFonts w:hint="eastAsia" w:ascii="宋体" w:hAnsi="宋体" w:eastAsia="宋体" w:cs="宋体"/>
          <w:spacing w:val="-3"/>
          <w:sz w:val="24"/>
          <w:szCs w:val="24"/>
        </w:rPr>
        <w:t>5、所投货物类产品必须注明产品产地及生产厂家。</w:t>
      </w:r>
    </w:p>
    <w:p w14:paraId="27F9E5FA">
      <w:pPr>
        <w:spacing w:line="222" w:lineRule="auto"/>
        <w:rPr>
          <w:rFonts w:hint="eastAsia" w:ascii="宋体" w:hAnsi="宋体" w:eastAsia="宋体" w:cs="宋体"/>
          <w:sz w:val="24"/>
          <w:szCs w:val="24"/>
        </w:rPr>
        <w:sectPr>
          <w:footerReference r:id="rId13" w:type="default"/>
          <w:pgSz w:w="11906" w:h="16838"/>
          <w:pgMar w:top="1231" w:right="1332" w:bottom="831" w:left="1400" w:header="0" w:footer="679" w:gutter="0"/>
          <w:pgNumType w:fmt="decimal"/>
          <w:cols w:space="720" w:num="1"/>
        </w:sectPr>
      </w:pPr>
    </w:p>
    <w:p w14:paraId="1D772F3C">
      <w:pPr>
        <w:spacing w:before="71" w:line="228" w:lineRule="auto"/>
        <w:ind w:left="3068"/>
        <w:rPr>
          <w:rFonts w:hint="eastAsia" w:ascii="宋体" w:hAnsi="宋体" w:eastAsia="宋体" w:cs="宋体"/>
          <w:sz w:val="24"/>
          <w:szCs w:val="24"/>
        </w:rPr>
      </w:pPr>
      <w:r>
        <w:rPr>
          <w:rFonts w:hint="eastAsia" w:ascii="宋体" w:hAnsi="宋体" w:eastAsia="宋体" w:cs="宋体"/>
          <w:b/>
          <w:bCs/>
          <w:spacing w:val="-12"/>
          <w:sz w:val="24"/>
          <w:szCs w:val="24"/>
        </w:rPr>
        <w:t>第六部分</w:t>
      </w:r>
      <w:r>
        <w:rPr>
          <w:rFonts w:hint="eastAsia" w:ascii="宋体" w:hAnsi="宋体" w:eastAsia="宋体" w:cs="宋体"/>
          <w:spacing w:val="27"/>
          <w:sz w:val="24"/>
          <w:szCs w:val="24"/>
        </w:rPr>
        <w:t xml:space="preserve">   </w:t>
      </w:r>
      <w:r>
        <w:rPr>
          <w:rFonts w:hint="eastAsia" w:ascii="宋体" w:hAnsi="宋体" w:eastAsia="宋体" w:cs="宋体"/>
          <w:b/>
          <w:bCs/>
          <w:spacing w:val="-12"/>
          <w:sz w:val="24"/>
          <w:szCs w:val="24"/>
        </w:rPr>
        <w:t>附</w:t>
      </w:r>
      <w:r>
        <w:rPr>
          <w:rFonts w:hint="eastAsia" w:ascii="宋体" w:hAnsi="宋体" w:eastAsia="宋体" w:cs="宋体"/>
          <w:spacing w:val="31"/>
          <w:sz w:val="24"/>
          <w:szCs w:val="24"/>
        </w:rPr>
        <w:t xml:space="preserve">  </w:t>
      </w:r>
      <w:r>
        <w:rPr>
          <w:rFonts w:hint="eastAsia" w:ascii="宋体" w:hAnsi="宋体" w:eastAsia="宋体" w:cs="宋体"/>
          <w:b/>
          <w:bCs/>
          <w:spacing w:val="-12"/>
          <w:sz w:val="24"/>
          <w:szCs w:val="24"/>
        </w:rPr>
        <w:t>件</w:t>
      </w:r>
    </w:p>
    <w:p w14:paraId="7CCBFAE4">
      <w:pPr>
        <w:pStyle w:val="5"/>
        <w:spacing w:line="251" w:lineRule="auto"/>
        <w:rPr>
          <w:rFonts w:hint="eastAsia" w:ascii="宋体" w:hAnsi="宋体" w:eastAsia="宋体" w:cs="宋体"/>
          <w:sz w:val="24"/>
          <w:szCs w:val="24"/>
        </w:rPr>
      </w:pPr>
    </w:p>
    <w:p w14:paraId="6EF6917D">
      <w:pPr>
        <w:pStyle w:val="5"/>
        <w:spacing w:line="251" w:lineRule="auto"/>
        <w:rPr>
          <w:rFonts w:hint="eastAsia" w:ascii="宋体" w:hAnsi="宋体" w:eastAsia="宋体" w:cs="宋体"/>
          <w:sz w:val="24"/>
          <w:szCs w:val="24"/>
        </w:rPr>
      </w:pPr>
    </w:p>
    <w:p w14:paraId="113F753B">
      <w:pPr>
        <w:pStyle w:val="5"/>
        <w:spacing w:line="251" w:lineRule="auto"/>
        <w:rPr>
          <w:rFonts w:hint="eastAsia" w:ascii="宋体" w:hAnsi="宋体" w:eastAsia="宋体" w:cs="宋体"/>
          <w:sz w:val="24"/>
          <w:szCs w:val="24"/>
        </w:rPr>
      </w:pPr>
    </w:p>
    <w:p w14:paraId="45AD2B0A">
      <w:pPr>
        <w:pStyle w:val="5"/>
        <w:spacing w:line="251" w:lineRule="auto"/>
        <w:rPr>
          <w:rFonts w:hint="eastAsia" w:ascii="宋体" w:hAnsi="宋体" w:eastAsia="宋体" w:cs="宋体"/>
          <w:sz w:val="24"/>
          <w:szCs w:val="24"/>
        </w:rPr>
      </w:pPr>
    </w:p>
    <w:p w14:paraId="3F35808A">
      <w:pPr>
        <w:pStyle w:val="5"/>
        <w:spacing w:line="251" w:lineRule="auto"/>
        <w:rPr>
          <w:rFonts w:hint="eastAsia" w:ascii="宋体" w:hAnsi="宋体" w:eastAsia="宋体" w:cs="宋体"/>
          <w:sz w:val="24"/>
          <w:szCs w:val="24"/>
        </w:rPr>
      </w:pPr>
    </w:p>
    <w:p w14:paraId="043452E2">
      <w:pPr>
        <w:pStyle w:val="5"/>
        <w:spacing w:line="251" w:lineRule="auto"/>
        <w:rPr>
          <w:rFonts w:hint="eastAsia" w:ascii="宋体" w:hAnsi="宋体" w:eastAsia="宋体" w:cs="宋体"/>
          <w:sz w:val="24"/>
          <w:szCs w:val="24"/>
        </w:rPr>
      </w:pPr>
    </w:p>
    <w:p w14:paraId="7053135B">
      <w:pPr>
        <w:pStyle w:val="5"/>
        <w:spacing w:line="251" w:lineRule="auto"/>
        <w:rPr>
          <w:rFonts w:hint="eastAsia" w:ascii="宋体" w:hAnsi="宋体" w:eastAsia="宋体" w:cs="宋体"/>
          <w:sz w:val="24"/>
          <w:szCs w:val="24"/>
        </w:rPr>
      </w:pPr>
    </w:p>
    <w:p w14:paraId="712307E1">
      <w:pPr>
        <w:pStyle w:val="5"/>
        <w:spacing w:line="251" w:lineRule="auto"/>
        <w:rPr>
          <w:rFonts w:hint="eastAsia" w:ascii="宋体" w:hAnsi="宋体" w:eastAsia="宋体" w:cs="宋体"/>
          <w:sz w:val="24"/>
          <w:szCs w:val="24"/>
        </w:rPr>
      </w:pPr>
    </w:p>
    <w:p w14:paraId="52452D59">
      <w:pPr>
        <w:pStyle w:val="5"/>
        <w:spacing w:line="251" w:lineRule="auto"/>
        <w:rPr>
          <w:rFonts w:hint="eastAsia" w:ascii="宋体" w:hAnsi="宋体" w:eastAsia="宋体" w:cs="宋体"/>
          <w:sz w:val="24"/>
          <w:szCs w:val="24"/>
        </w:rPr>
      </w:pPr>
    </w:p>
    <w:p w14:paraId="3A6A3547">
      <w:pPr>
        <w:pStyle w:val="5"/>
        <w:spacing w:line="252" w:lineRule="auto"/>
        <w:rPr>
          <w:rFonts w:hint="eastAsia" w:ascii="宋体" w:hAnsi="宋体" w:eastAsia="宋体" w:cs="宋体"/>
          <w:sz w:val="24"/>
          <w:szCs w:val="24"/>
        </w:rPr>
      </w:pPr>
    </w:p>
    <w:p w14:paraId="41947AC9">
      <w:pPr>
        <w:pStyle w:val="5"/>
        <w:spacing w:line="252" w:lineRule="auto"/>
        <w:rPr>
          <w:rFonts w:hint="eastAsia" w:ascii="宋体" w:hAnsi="宋体" w:eastAsia="宋体" w:cs="宋体"/>
          <w:sz w:val="24"/>
          <w:szCs w:val="24"/>
        </w:rPr>
      </w:pPr>
    </w:p>
    <w:p w14:paraId="69791D6E">
      <w:pPr>
        <w:pStyle w:val="5"/>
        <w:spacing w:line="252" w:lineRule="auto"/>
        <w:rPr>
          <w:rFonts w:hint="eastAsia" w:ascii="宋体" w:hAnsi="宋体" w:eastAsia="宋体" w:cs="宋体"/>
          <w:sz w:val="24"/>
          <w:szCs w:val="24"/>
        </w:rPr>
      </w:pPr>
    </w:p>
    <w:p w14:paraId="089BCA88">
      <w:pPr>
        <w:pStyle w:val="5"/>
        <w:spacing w:line="252" w:lineRule="auto"/>
        <w:rPr>
          <w:rFonts w:hint="eastAsia" w:ascii="宋体" w:hAnsi="宋体" w:eastAsia="宋体" w:cs="宋体"/>
          <w:sz w:val="24"/>
          <w:szCs w:val="24"/>
        </w:rPr>
      </w:pPr>
    </w:p>
    <w:p w14:paraId="12DA961E">
      <w:pPr>
        <w:pStyle w:val="5"/>
        <w:spacing w:line="252" w:lineRule="auto"/>
        <w:rPr>
          <w:rFonts w:hint="eastAsia" w:ascii="宋体" w:hAnsi="宋体" w:eastAsia="宋体" w:cs="宋体"/>
          <w:sz w:val="24"/>
          <w:szCs w:val="24"/>
        </w:rPr>
      </w:pPr>
    </w:p>
    <w:p w14:paraId="3CACF0CE">
      <w:pPr>
        <w:spacing w:before="286" w:line="224" w:lineRule="auto"/>
        <w:jc w:val="center"/>
        <w:rPr>
          <w:rFonts w:hint="eastAsia" w:ascii="宋体" w:hAnsi="宋体" w:eastAsia="宋体" w:cs="宋体"/>
          <w:sz w:val="24"/>
          <w:szCs w:val="24"/>
        </w:rPr>
      </w:pPr>
      <w:r>
        <w:rPr>
          <w:rFonts w:hint="eastAsia" w:ascii="宋体" w:hAnsi="宋体" w:eastAsia="宋体" w:cs="宋体"/>
          <w:b/>
          <w:bCs/>
          <w:spacing w:val="-45"/>
          <w:sz w:val="24"/>
          <w:szCs w:val="24"/>
        </w:rPr>
        <w:t>投</w:t>
      </w:r>
      <w:r>
        <w:rPr>
          <w:rFonts w:hint="eastAsia" w:ascii="宋体" w:hAnsi="宋体" w:eastAsia="宋体" w:cs="宋体"/>
          <w:spacing w:val="399"/>
          <w:sz w:val="24"/>
          <w:szCs w:val="24"/>
        </w:rPr>
        <w:t xml:space="preserve"> </w:t>
      </w:r>
      <w:r>
        <w:rPr>
          <w:rFonts w:hint="eastAsia" w:ascii="宋体" w:hAnsi="宋体" w:eastAsia="宋体" w:cs="宋体"/>
          <w:b/>
          <w:bCs/>
          <w:spacing w:val="-45"/>
          <w:sz w:val="24"/>
          <w:szCs w:val="24"/>
        </w:rPr>
        <w:t>标</w:t>
      </w:r>
      <w:r>
        <w:rPr>
          <w:rFonts w:hint="eastAsia" w:ascii="宋体" w:hAnsi="宋体" w:eastAsia="宋体" w:cs="宋体"/>
          <w:spacing w:val="402"/>
          <w:sz w:val="24"/>
          <w:szCs w:val="24"/>
        </w:rPr>
        <w:t xml:space="preserve"> </w:t>
      </w:r>
      <w:r>
        <w:rPr>
          <w:rFonts w:hint="eastAsia" w:ascii="宋体" w:hAnsi="宋体" w:eastAsia="宋体" w:cs="宋体"/>
          <w:b/>
          <w:bCs/>
          <w:spacing w:val="-45"/>
          <w:sz w:val="24"/>
          <w:szCs w:val="24"/>
        </w:rPr>
        <w:t>文</w:t>
      </w:r>
      <w:r>
        <w:rPr>
          <w:rFonts w:hint="eastAsia" w:ascii="宋体" w:hAnsi="宋体" w:eastAsia="宋体" w:cs="宋体"/>
          <w:spacing w:val="404"/>
          <w:sz w:val="24"/>
          <w:szCs w:val="24"/>
        </w:rPr>
        <w:t xml:space="preserve"> </w:t>
      </w:r>
      <w:r>
        <w:rPr>
          <w:rFonts w:hint="eastAsia" w:ascii="宋体" w:hAnsi="宋体" w:eastAsia="宋体" w:cs="宋体"/>
          <w:b/>
          <w:bCs/>
          <w:spacing w:val="-45"/>
          <w:sz w:val="24"/>
          <w:szCs w:val="24"/>
        </w:rPr>
        <w:t>件</w:t>
      </w:r>
    </w:p>
    <w:p w14:paraId="2E75D2DA">
      <w:pPr>
        <w:pStyle w:val="5"/>
        <w:spacing w:line="257" w:lineRule="auto"/>
        <w:rPr>
          <w:rFonts w:hint="eastAsia" w:ascii="宋体" w:hAnsi="宋体" w:eastAsia="宋体" w:cs="宋体"/>
          <w:sz w:val="24"/>
          <w:szCs w:val="24"/>
        </w:rPr>
      </w:pPr>
    </w:p>
    <w:p w14:paraId="4A6821B5">
      <w:pPr>
        <w:pStyle w:val="5"/>
        <w:spacing w:line="257" w:lineRule="auto"/>
        <w:rPr>
          <w:rFonts w:hint="eastAsia" w:ascii="宋体" w:hAnsi="宋体" w:eastAsia="宋体" w:cs="宋体"/>
          <w:sz w:val="24"/>
          <w:szCs w:val="24"/>
        </w:rPr>
      </w:pPr>
    </w:p>
    <w:p w14:paraId="444650C7">
      <w:pPr>
        <w:pStyle w:val="5"/>
        <w:spacing w:line="257" w:lineRule="auto"/>
        <w:rPr>
          <w:rFonts w:hint="eastAsia" w:ascii="宋体" w:hAnsi="宋体" w:eastAsia="宋体" w:cs="宋体"/>
          <w:sz w:val="24"/>
          <w:szCs w:val="24"/>
        </w:rPr>
      </w:pPr>
    </w:p>
    <w:p w14:paraId="5E73CAEB">
      <w:pPr>
        <w:pStyle w:val="5"/>
        <w:spacing w:line="258" w:lineRule="auto"/>
        <w:rPr>
          <w:rFonts w:hint="eastAsia" w:ascii="宋体" w:hAnsi="宋体" w:eastAsia="宋体" w:cs="宋体"/>
          <w:sz w:val="24"/>
          <w:szCs w:val="24"/>
        </w:rPr>
      </w:pPr>
    </w:p>
    <w:p w14:paraId="204540CF">
      <w:pPr>
        <w:pStyle w:val="5"/>
        <w:spacing w:line="258" w:lineRule="auto"/>
        <w:rPr>
          <w:rFonts w:hint="eastAsia" w:ascii="宋体" w:hAnsi="宋体" w:eastAsia="宋体" w:cs="宋体"/>
          <w:sz w:val="24"/>
          <w:szCs w:val="24"/>
        </w:rPr>
      </w:pPr>
    </w:p>
    <w:p w14:paraId="5BC8CA68">
      <w:pPr>
        <w:spacing w:before="110" w:line="229" w:lineRule="auto"/>
        <w:ind w:left="4"/>
        <w:rPr>
          <w:rFonts w:hint="eastAsia" w:ascii="宋体" w:hAnsi="宋体" w:eastAsia="宋体" w:cs="宋体"/>
          <w:sz w:val="24"/>
          <w:szCs w:val="24"/>
        </w:rPr>
      </w:pPr>
      <w:r>
        <w:rPr>
          <w:rFonts w:hint="eastAsia" w:ascii="宋体" w:hAnsi="宋体" w:eastAsia="宋体" w:cs="宋体"/>
          <w:b/>
          <w:bCs/>
          <w:spacing w:val="-9"/>
          <w:sz w:val="24"/>
          <w:szCs w:val="24"/>
        </w:rPr>
        <w:t>项目编号：</w:t>
      </w:r>
    </w:p>
    <w:p w14:paraId="66F68535">
      <w:pPr>
        <w:pStyle w:val="5"/>
        <w:spacing w:line="272" w:lineRule="auto"/>
        <w:rPr>
          <w:rFonts w:hint="eastAsia" w:ascii="宋体" w:hAnsi="宋体" w:eastAsia="宋体" w:cs="宋体"/>
          <w:sz w:val="24"/>
          <w:szCs w:val="24"/>
        </w:rPr>
      </w:pPr>
    </w:p>
    <w:p w14:paraId="7027CAE4">
      <w:pPr>
        <w:spacing w:before="111" w:line="226" w:lineRule="auto"/>
        <w:ind w:left="4"/>
        <w:rPr>
          <w:rFonts w:hint="eastAsia" w:ascii="宋体" w:hAnsi="宋体" w:eastAsia="宋体" w:cs="宋体"/>
          <w:sz w:val="24"/>
          <w:szCs w:val="24"/>
        </w:rPr>
      </w:pPr>
      <w:r>
        <w:rPr>
          <w:rFonts w:hint="eastAsia" w:ascii="宋体" w:hAnsi="宋体" w:eastAsia="宋体" w:cs="宋体"/>
          <w:b/>
          <w:bCs/>
          <w:spacing w:val="-9"/>
          <w:sz w:val="24"/>
          <w:szCs w:val="24"/>
        </w:rPr>
        <w:t>项目名称：</w:t>
      </w:r>
    </w:p>
    <w:p w14:paraId="1705515F">
      <w:pPr>
        <w:pStyle w:val="5"/>
        <w:spacing w:line="260" w:lineRule="auto"/>
        <w:rPr>
          <w:rFonts w:hint="eastAsia" w:ascii="宋体" w:hAnsi="宋体" w:eastAsia="宋体" w:cs="宋体"/>
          <w:sz w:val="24"/>
          <w:szCs w:val="24"/>
        </w:rPr>
      </w:pPr>
    </w:p>
    <w:p w14:paraId="4D81E4CB">
      <w:pPr>
        <w:spacing w:before="112" w:line="228" w:lineRule="auto"/>
        <w:rPr>
          <w:rFonts w:hint="eastAsia" w:ascii="宋体" w:hAnsi="宋体" w:eastAsia="宋体" w:cs="宋体"/>
          <w:sz w:val="24"/>
          <w:szCs w:val="24"/>
        </w:rPr>
      </w:pPr>
      <w:r>
        <w:rPr>
          <w:rFonts w:hint="eastAsia" w:ascii="宋体" w:hAnsi="宋体" w:eastAsia="宋体" w:cs="宋体"/>
          <w:b/>
          <w:bCs/>
          <w:spacing w:val="6"/>
          <w:sz w:val="24"/>
          <w:szCs w:val="24"/>
        </w:rPr>
        <w:t>投标人（</w:t>
      </w:r>
      <w:r>
        <w:rPr>
          <w:rFonts w:hint="eastAsia" w:ascii="宋体" w:hAnsi="宋体" w:eastAsia="宋体" w:cs="宋体"/>
          <w:b/>
          <w:bCs/>
          <w:spacing w:val="6"/>
          <w:sz w:val="24"/>
          <w:szCs w:val="24"/>
          <w:lang w:val="en-US" w:eastAsia="zh-CN"/>
        </w:rPr>
        <w:t>联合体牵头人</w:t>
      </w:r>
      <w:r>
        <w:rPr>
          <w:rFonts w:hint="eastAsia" w:ascii="宋体" w:hAnsi="宋体" w:eastAsia="宋体" w:cs="宋体"/>
          <w:b/>
          <w:bCs/>
          <w:spacing w:val="6"/>
          <w:sz w:val="24"/>
          <w:szCs w:val="24"/>
        </w:rPr>
        <w:t>盖公章</w:t>
      </w:r>
      <w:r>
        <w:rPr>
          <w:rFonts w:hint="eastAsia" w:ascii="宋体" w:hAnsi="宋体" w:eastAsia="宋体" w:cs="宋体"/>
          <w:b/>
          <w:bCs/>
          <w:spacing w:val="9"/>
          <w:sz w:val="24"/>
          <w:szCs w:val="24"/>
        </w:rPr>
        <w:t>）：</w:t>
      </w:r>
    </w:p>
    <w:p w14:paraId="5A5AFC4D">
      <w:pPr>
        <w:pStyle w:val="5"/>
        <w:spacing w:line="431" w:lineRule="auto"/>
        <w:rPr>
          <w:rFonts w:hint="eastAsia" w:ascii="宋体" w:hAnsi="宋体" w:eastAsia="宋体" w:cs="宋体"/>
          <w:sz w:val="24"/>
          <w:szCs w:val="24"/>
        </w:rPr>
      </w:pPr>
    </w:p>
    <w:p w14:paraId="7D75E4F9">
      <w:pPr>
        <w:spacing w:before="111" w:line="247" w:lineRule="auto"/>
        <w:ind w:left="13" w:right="2710" w:firstLine="10"/>
        <w:rPr>
          <w:rFonts w:hint="eastAsia" w:ascii="宋体" w:hAnsi="宋体" w:eastAsia="宋体" w:cs="宋体"/>
          <w:sz w:val="24"/>
          <w:szCs w:val="24"/>
        </w:rPr>
      </w:pPr>
      <w:r>
        <w:rPr>
          <w:rFonts w:hint="eastAsia" w:ascii="宋体" w:hAnsi="宋体" w:eastAsia="宋体" w:cs="宋体"/>
          <w:b/>
          <w:bCs/>
          <w:spacing w:val="6"/>
          <w:sz w:val="24"/>
          <w:szCs w:val="24"/>
        </w:rPr>
        <w:t>法定代表人（或分支机构企业负责人）</w:t>
      </w:r>
      <w:r>
        <w:rPr>
          <w:rFonts w:hint="eastAsia" w:ascii="宋体" w:hAnsi="宋体" w:eastAsia="宋体" w:cs="宋体"/>
          <w:spacing w:val="13"/>
          <w:sz w:val="24"/>
          <w:szCs w:val="24"/>
        </w:rPr>
        <w:t xml:space="preserve"> </w:t>
      </w:r>
      <w:r>
        <w:rPr>
          <w:rFonts w:hint="eastAsia" w:ascii="宋体" w:hAnsi="宋体" w:eastAsia="宋体" w:cs="宋体"/>
          <w:b/>
          <w:bCs/>
          <w:spacing w:val="10"/>
          <w:sz w:val="24"/>
          <w:szCs w:val="24"/>
        </w:rPr>
        <w:t>或授权委托人（签字或签章）</w:t>
      </w:r>
      <w:r>
        <w:rPr>
          <w:rFonts w:hint="eastAsia" w:ascii="宋体" w:hAnsi="宋体" w:eastAsia="宋体" w:cs="宋体"/>
          <w:spacing w:val="-90"/>
          <w:sz w:val="24"/>
          <w:szCs w:val="24"/>
        </w:rPr>
        <w:t xml:space="preserve"> </w:t>
      </w:r>
      <w:r>
        <w:rPr>
          <w:rFonts w:hint="eastAsia" w:ascii="宋体" w:hAnsi="宋体" w:eastAsia="宋体" w:cs="宋体"/>
          <w:b/>
          <w:bCs/>
          <w:spacing w:val="10"/>
          <w:sz w:val="24"/>
          <w:szCs w:val="24"/>
        </w:rPr>
        <w:t>:</w:t>
      </w:r>
    </w:p>
    <w:p w14:paraId="152DD4F9">
      <w:pPr>
        <w:pStyle w:val="5"/>
        <w:spacing w:line="243" w:lineRule="auto"/>
        <w:rPr>
          <w:rFonts w:hint="eastAsia" w:ascii="宋体" w:hAnsi="宋体" w:eastAsia="宋体" w:cs="宋体"/>
          <w:sz w:val="24"/>
          <w:szCs w:val="24"/>
        </w:rPr>
      </w:pPr>
    </w:p>
    <w:p w14:paraId="0288393A">
      <w:pPr>
        <w:pStyle w:val="5"/>
        <w:spacing w:line="243" w:lineRule="auto"/>
        <w:rPr>
          <w:rFonts w:hint="eastAsia" w:ascii="宋体" w:hAnsi="宋体" w:eastAsia="宋体" w:cs="宋体"/>
          <w:sz w:val="24"/>
          <w:szCs w:val="24"/>
        </w:rPr>
      </w:pPr>
    </w:p>
    <w:p w14:paraId="05D9D4BF">
      <w:pPr>
        <w:spacing w:before="111" w:line="228" w:lineRule="auto"/>
        <w:ind w:left="3507"/>
        <w:rPr>
          <w:rFonts w:hint="eastAsia" w:ascii="宋体" w:hAnsi="宋体" w:eastAsia="宋体" w:cs="宋体"/>
          <w:sz w:val="24"/>
          <w:szCs w:val="24"/>
        </w:rPr>
      </w:pPr>
      <w:r>
        <w:rPr>
          <w:rFonts w:hint="eastAsia" w:ascii="宋体" w:hAnsi="宋体" w:eastAsia="宋体" w:cs="宋体"/>
          <w:b/>
          <w:bCs/>
          <w:spacing w:val="-21"/>
          <w:sz w:val="24"/>
          <w:szCs w:val="24"/>
        </w:rPr>
        <w:t>年</w:t>
      </w:r>
      <w:r>
        <w:rPr>
          <w:rFonts w:hint="eastAsia" w:ascii="宋体" w:hAnsi="宋体" w:eastAsia="宋体" w:cs="宋体"/>
          <w:spacing w:val="23"/>
          <w:sz w:val="24"/>
          <w:szCs w:val="24"/>
        </w:rPr>
        <w:t xml:space="preserve">   </w:t>
      </w:r>
      <w:r>
        <w:rPr>
          <w:rFonts w:hint="eastAsia" w:ascii="宋体" w:hAnsi="宋体" w:eastAsia="宋体" w:cs="宋体"/>
          <w:b/>
          <w:bCs/>
          <w:spacing w:val="-21"/>
          <w:sz w:val="24"/>
          <w:szCs w:val="24"/>
        </w:rPr>
        <w:t>月</w:t>
      </w:r>
      <w:r>
        <w:rPr>
          <w:rFonts w:hint="eastAsia" w:ascii="宋体" w:hAnsi="宋体" w:eastAsia="宋体" w:cs="宋体"/>
          <w:spacing w:val="6"/>
          <w:sz w:val="24"/>
          <w:szCs w:val="24"/>
        </w:rPr>
        <w:t xml:space="preserve">    </w:t>
      </w:r>
      <w:r>
        <w:rPr>
          <w:rFonts w:hint="eastAsia" w:ascii="宋体" w:hAnsi="宋体" w:eastAsia="宋体" w:cs="宋体"/>
          <w:b/>
          <w:bCs/>
          <w:spacing w:val="-21"/>
          <w:sz w:val="24"/>
          <w:szCs w:val="24"/>
        </w:rPr>
        <w:t>日</w:t>
      </w:r>
    </w:p>
    <w:p w14:paraId="03D68C3E">
      <w:pPr>
        <w:spacing w:line="228" w:lineRule="auto"/>
        <w:rPr>
          <w:rFonts w:hint="eastAsia" w:ascii="宋体" w:hAnsi="宋体" w:eastAsia="宋体" w:cs="宋体"/>
          <w:sz w:val="24"/>
          <w:szCs w:val="24"/>
        </w:rPr>
        <w:sectPr>
          <w:footerReference r:id="rId14" w:type="default"/>
          <w:pgSz w:w="11906" w:h="16838"/>
          <w:pgMar w:top="1233" w:right="1785" w:bottom="828" w:left="1428" w:header="0" w:footer="677" w:gutter="0"/>
          <w:pgNumType w:fmt="decimal"/>
          <w:cols w:space="720" w:num="1"/>
        </w:sectPr>
      </w:pPr>
    </w:p>
    <w:p w14:paraId="29146BD7">
      <w:pPr>
        <w:spacing w:before="57" w:line="223" w:lineRule="auto"/>
        <w:ind w:left="444"/>
        <w:rPr>
          <w:rFonts w:hint="eastAsia" w:ascii="宋体" w:hAnsi="宋体" w:eastAsia="宋体" w:cs="宋体"/>
          <w:sz w:val="24"/>
          <w:szCs w:val="24"/>
        </w:rPr>
      </w:pPr>
      <w:r>
        <w:rPr>
          <w:rFonts w:hint="eastAsia" w:ascii="宋体" w:hAnsi="宋体" w:eastAsia="宋体" w:cs="宋体"/>
          <w:b/>
          <w:bCs/>
          <w:spacing w:val="-17"/>
          <w:sz w:val="24"/>
          <w:szCs w:val="24"/>
        </w:rPr>
        <w:t>附件</w:t>
      </w:r>
      <w:r>
        <w:rPr>
          <w:rFonts w:hint="eastAsia" w:ascii="宋体" w:hAnsi="宋体" w:eastAsia="宋体" w:cs="宋体"/>
          <w:spacing w:val="-23"/>
          <w:sz w:val="24"/>
          <w:szCs w:val="24"/>
        </w:rPr>
        <w:t xml:space="preserve"> </w:t>
      </w:r>
      <w:r>
        <w:rPr>
          <w:rFonts w:hint="eastAsia" w:ascii="宋体" w:hAnsi="宋体" w:eastAsia="宋体" w:cs="宋体"/>
          <w:b/>
          <w:bCs/>
          <w:spacing w:val="-17"/>
          <w:sz w:val="24"/>
          <w:szCs w:val="24"/>
        </w:rPr>
        <w:t>1</w:t>
      </w:r>
    </w:p>
    <w:p w14:paraId="00F3AD76">
      <w:pPr>
        <w:spacing w:before="77" w:line="229" w:lineRule="auto"/>
        <w:ind w:left="4109"/>
        <w:rPr>
          <w:rFonts w:hint="eastAsia" w:ascii="宋体" w:hAnsi="宋体" w:eastAsia="宋体" w:cs="宋体"/>
          <w:sz w:val="24"/>
          <w:szCs w:val="24"/>
        </w:rPr>
      </w:pPr>
      <w:r>
        <w:rPr>
          <w:rFonts w:hint="eastAsia" w:ascii="宋体" w:hAnsi="宋体" w:eastAsia="宋体" w:cs="宋体"/>
          <w:b/>
          <w:bCs/>
          <w:spacing w:val="-10"/>
          <w:sz w:val="24"/>
          <w:szCs w:val="24"/>
        </w:rPr>
        <w:t>投</w:t>
      </w:r>
      <w:r>
        <w:rPr>
          <w:rFonts w:hint="eastAsia" w:ascii="宋体" w:hAnsi="宋体" w:eastAsia="宋体" w:cs="宋体"/>
          <w:spacing w:val="42"/>
          <w:sz w:val="24"/>
          <w:szCs w:val="24"/>
        </w:rPr>
        <w:t xml:space="preserve"> </w:t>
      </w:r>
      <w:r>
        <w:rPr>
          <w:rFonts w:hint="eastAsia" w:ascii="宋体" w:hAnsi="宋体" w:eastAsia="宋体" w:cs="宋体"/>
          <w:b/>
          <w:bCs/>
          <w:spacing w:val="-10"/>
          <w:sz w:val="24"/>
          <w:szCs w:val="24"/>
        </w:rPr>
        <w:t>标</w:t>
      </w:r>
      <w:r>
        <w:rPr>
          <w:rFonts w:hint="eastAsia" w:ascii="宋体" w:hAnsi="宋体" w:eastAsia="宋体" w:cs="宋体"/>
          <w:spacing w:val="99"/>
          <w:sz w:val="24"/>
          <w:szCs w:val="24"/>
        </w:rPr>
        <w:t xml:space="preserve"> </w:t>
      </w:r>
      <w:r>
        <w:rPr>
          <w:rFonts w:hint="eastAsia" w:ascii="宋体" w:hAnsi="宋体" w:eastAsia="宋体" w:cs="宋体"/>
          <w:b/>
          <w:bCs/>
          <w:spacing w:val="-10"/>
          <w:sz w:val="24"/>
          <w:szCs w:val="24"/>
        </w:rPr>
        <w:t>函</w:t>
      </w:r>
    </w:p>
    <w:p w14:paraId="174B3D7E">
      <w:pPr>
        <w:spacing w:before="72" w:line="222" w:lineRule="auto"/>
        <w:ind w:left="277"/>
        <w:rPr>
          <w:rFonts w:hint="eastAsia" w:ascii="宋体" w:hAnsi="宋体" w:eastAsia="宋体" w:cs="宋体"/>
          <w:sz w:val="24"/>
          <w:szCs w:val="24"/>
        </w:rPr>
      </w:pPr>
      <w:r>
        <w:rPr>
          <w:rFonts w:hint="eastAsia" w:ascii="宋体" w:hAnsi="宋体" w:eastAsia="宋体" w:cs="宋体"/>
          <w:spacing w:val="-4"/>
          <w:sz w:val="24"/>
          <w:szCs w:val="24"/>
          <w:highlight w:val="none"/>
        </w:rPr>
        <w:t>吐鲁番市医疗保障事业发展中心</w:t>
      </w:r>
      <w:r>
        <w:rPr>
          <w:rFonts w:hint="eastAsia" w:ascii="宋体" w:hAnsi="宋体" w:eastAsia="宋体" w:cs="宋体"/>
          <w:spacing w:val="-4"/>
          <w:sz w:val="24"/>
          <w:szCs w:val="24"/>
        </w:rPr>
        <w:t>：</w:t>
      </w:r>
    </w:p>
    <w:p w14:paraId="097BFFC7">
      <w:pPr>
        <w:spacing w:before="105" w:line="266" w:lineRule="auto"/>
        <w:ind w:right="42" w:firstLine="578"/>
        <w:jc w:val="both"/>
        <w:rPr>
          <w:rFonts w:hint="eastAsia" w:ascii="宋体" w:hAnsi="宋体" w:eastAsia="宋体" w:cs="宋体"/>
          <w:sz w:val="24"/>
          <w:szCs w:val="24"/>
        </w:rPr>
      </w:pPr>
      <w:r>
        <w:rPr>
          <w:rFonts w:hint="eastAsia" w:ascii="宋体" w:hAnsi="宋体" w:eastAsia="宋体" w:cs="宋体"/>
          <w:spacing w:val="-12"/>
          <w:sz w:val="24"/>
          <w:szCs w:val="24"/>
        </w:rPr>
        <w:t>我方对本次招标文件已详细审阅</w:t>
      </w:r>
      <w:r>
        <w:rPr>
          <w:rFonts w:hint="eastAsia" w:ascii="宋体" w:hAnsi="宋体" w:eastAsia="宋体" w:cs="宋体"/>
          <w:spacing w:val="-30"/>
          <w:sz w:val="24"/>
          <w:szCs w:val="24"/>
        </w:rPr>
        <w:t xml:space="preserve"> </w:t>
      </w:r>
      <w:r>
        <w:rPr>
          <w:rFonts w:hint="eastAsia" w:ascii="宋体" w:hAnsi="宋体" w:eastAsia="宋体" w:cs="宋体"/>
          <w:spacing w:val="-12"/>
          <w:sz w:val="24"/>
          <w:szCs w:val="24"/>
        </w:rPr>
        <w:t>，内容全部清</w:t>
      </w:r>
      <w:r>
        <w:rPr>
          <w:rFonts w:hint="eastAsia" w:ascii="宋体" w:hAnsi="宋体" w:eastAsia="宋体" w:cs="宋体"/>
          <w:spacing w:val="-13"/>
          <w:sz w:val="24"/>
          <w:szCs w:val="24"/>
        </w:rPr>
        <w:t>楚</w:t>
      </w:r>
      <w:r>
        <w:rPr>
          <w:rFonts w:hint="eastAsia" w:ascii="宋体" w:hAnsi="宋体" w:eastAsia="宋体" w:cs="宋体"/>
          <w:spacing w:val="-31"/>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51"/>
          <w:sz w:val="24"/>
          <w:szCs w:val="24"/>
        </w:rPr>
        <w:t xml:space="preserve"> </w:t>
      </w:r>
      <w:r>
        <w:rPr>
          <w:rFonts w:hint="eastAsia" w:ascii="宋体" w:hAnsi="宋体" w:eastAsia="宋体" w:cs="宋体"/>
          <w:spacing w:val="-13"/>
          <w:sz w:val="24"/>
          <w:szCs w:val="24"/>
        </w:rPr>
        <w:t>我方自愿对此</w:t>
      </w:r>
      <w:r>
        <w:rPr>
          <w:rFonts w:hint="eastAsia" w:ascii="宋体" w:hAnsi="宋体" w:eastAsia="宋体" w:cs="宋体"/>
          <w:sz w:val="24"/>
          <w:szCs w:val="24"/>
        </w:rPr>
        <w:t>次</w:t>
      </w:r>
      <w:r>
        <w:rPr>
          <w:rFonts w:hint="eastAsia" w:ascii="宋体" w:hAnsi="宋体" w:eastAsia="宋体" w:cs="宋体"/>
          <w:sz w:val="24"/>
          <w:szCs w:val="24"/>
          <w:u w:val="single" w:color="auto"/>
        </w:rPr>
        <w:t xml:space="preserve">                       </w:t>
      </w:r>
      <w:r>
        <w:rPr>
          <w:rFonts w:hint="eastAsia" w:ascii="宋体" w:hAnsi="宋体" w:eastAsia="宋体" w:cs="宋体"/>
          <w:spacing w:val="-96"/>
          <w:sz w:val="24"/>
          <w:szCs w:val="24"/>
        </w:rPr>
        <w:t xml:space="preserve"> </w:t>
      </w:r>
      <w:r>
        <w:rPr>
          <w:rFonts w:hint="eastAsia" w:ascii="宋体" w:hAnsi="宋体" w:eastAsia="宋体" w:cs="宋体"/>
          <w:sz w:val="24"/>
          <w:szCs w:val="24"/>
        </w:rPr>
        <w:t>采购项目投标，现郑重声明以下诸点并对之负</w:t>
      </w:r>
      <w:r>
        <w:rPr>
          <w:rFonts w:hint="eastAsia" w:ascii="宋体" w:hAnsi="宋体" w:eastAsia="宋体" w:cs="宋体"/>
          <w:spacing w:val="-11"/>
          <w:sz w:val="24"/>
          <w:szCs w:val="24"/>
        </w:rPr>
        <w:t>法律责任：</w:t>
      </w:r>
    </w:p>
    <w:p w14:paraId="44CFCB79">
      <w:pPr>
        <w:spacing w:before="23" w:line="223" w:lineRule="auto"/>
        <w:ind w:left="583"/>
        <w:rPr>
          <w:rFonts w:hint="eastAsia" w:ascii="宋体" w:hAnsi="宋体" w:eastAsia="宋体" w:cs="宋体"/>
          <w:sz w:val="24"/>
          <w:szCs w:val="24"/>
        </w:rPr>
      </w:pPr>
      <w:r>
        <w:rPr>
          <w:rFonts w:hint="eastAsia" w:ascii="宋体" w:hAnsi="宋体" w:eastAsia="宋体" w:cs="宋体"/>
          <w:spacing w:val="-3"/>
          <w:sz w:val="24"/>
          <w:szCs w:val="24"/>
        </w:rPr>
        <w:t>1、我方同意招标文件的各项规定，赞同你方对招标文件的解释。</w:t>
      </w:r>
    </w:p>
    <w:p w14:paraId="26117B5B">
      <w:pPr>
        <w:spacing w:before="80" w:line="221" w:lineRule="auto"/>
        <w:ind w:left="546"/>
        <w:rPr>
          <w:rFonts w:hint="eastAsia" w:ascii="宋体" w:hAnsi="宋体" w:eastAsia="宋体" w:cs="宋体"/>
          <w:sz w:val="24"/>
          <w:szCs w:val="24"/>
        </w:rPr>
      </w:pPr>
      <w:r>
        <w:rPr>
          <w:rFonts w:hint="eastAsia" w:ascii="宋体" w:hAnsi="宋体" w:eastAsia="宋体" w:cs="宋体"/>
          <w:spacing w:val="-3"/>
          <w:sz w:val="24"/>
          <w:szCs w:val="24"/>
        </w:rPr>
        <w:t>2、我方提供的投标文件及资料、证照真实合法有效。</w:t>
      </w:r>
    </w:p>
    <w:p w14:paraId="0F915593">
      <w:pPr>
        <w:spacing w:before="82" w:line="221" w:lineRule="auto"/>
        <w:ind w:left="551"/>
        <w:rPr>
          <w:rFonts w:hint="eastAsia" w:ascii="宋体" w:hAnsi="宋体" w:eastAsia="宋体" w:cs="宋体"/>
          <w:sz w:val="24"/>
          <w:szCs w:val="24"/>
        </w:rPr>
      </w:pPr>
      <w:r>
        <w:rPr>
          <w:rFonts w:hint="eastAsia" w:ascii="宋体" w:hAnsi="宋体" w:eastAsia="宋体" w:cs="宋体"/>
          <w:spacing w:val="-2"/>
          <w:sz w:val="24"/>
          <w:szCs w:val="24"/>
        </w:rPr>
        <w:t>3、我方愿向你方提供与本次招标有关的一切真实数据或资料。</w:t>
      </w:r>
    </w:p>
    <w:p w14:paraId="185989CA">
      <w:pPr>
        <w:spacing w:before="105" w:line="237" w:lineRule="auto"/>
        <w:ind w:left="5" w:firstLine="531"/>
        <w:rPr>
          <w:rFonts w:hint="eastAsia" w:ascii="宋体" w:hAnsi="宋体" w:eastAsia="宋体" w:cs="宋体"/>
          <w:sz w:val="24"/>
          <w:szCs w:val="24"/>
        </w:rPr>
      </w:pPr>
      <w:r>
        <w:rPr>
          <w:rFonts w:hint="eastAsia" w:ascii="宋体" w:hAnsi="宋体" w:eastAsia="宋体" w:cs="宋体"/>
          <w:spacing w:val="-5"/>
          <w:sz w:val="24"/>
          <w:szCs w:val="24"/>
        </w:rPr>
        <w:t>4、我方同意承担由投标文件内容填报不清或填</w:t>
      </w:r>
      <w:r>
        <w:rPr>
          <w:rFonts w:hint="eastAsia" w:ascii="宋体" w:hAnsi="宋体" w:eastAsia="宋体" w:cs="宋体"/>
          <w:spacing w:val="-6"/>
          <w:sz w:val="24"/>
          <w:szCs w:val="24"/>
        </w:rPr>
        <w:t>报错误所造成的无效标、</w:t>
      </w:r>
      <w:r>
        <w:rPr>
          <w:rFonts w:hint="eastAsia" w:ascii="宋体" w:hAnsi="宋体" w:eastAsia="宋体" w:cs="宋体"/>
          <w:spacing w:val="-5"/>
          <w:sz w:val="24"/>
          <w:szCs w:val="24"/>
        </w:rPr>
        <w:t>废标、落标等后果。</w:t>
      </w:r>
    </w:p>
    <w:p w14:paraId="4B9F7C05">
      <w:pPr>
        <w:spacing w:before="123" w:line="235" w:lineRule="auto"/>
        <w:ind w:left="1" w:right="101" w:firstLine="550"/>
        <w:rPr>
          <w:rFonts w:hint="eastAsia" w:ascii="宋体" w:hAnsi="宋体" w:eastAsia="宋体" w:cs="宋体"/>
          <w:sz w:val="24"/>
          <w:szCs w:val="24"/>
        </w:rPr>
      </w:pPr>
      <w:r>
        <w:rPr>
          <w:rFonts w:hint="eastAsia" w:ascii="宋体" w:hAnsi="宋体" w:eastAsia="宋体" w:cs="宋体"/>
          <w:sz w:val="24"/>
          <w:szCs w:val="24"/>
        </w:rPr>
        <w:t>5、我方赞同你方组织的评标委员会（组）所做出的评审</w:t>
      </w:r>
      <w:r>
        <w:rPr>
          <w:rFonts w:hint="eastAsia" w:ascii="宋体" w:hAnsi="宋体" w:eastAsia="宋体" w:cs="宋体"/>
          <w:spacing w:val="-1"/>
          <w:sz w:val="24"/>
          <w:szCs w:val="24"/>
        </w:rPr>
        <w:t>和选择，同意</w:t>
      </w:r>
      <w:r>
        <w:rPr>
          <w:rFonts w:hint="eastAsia" w:ascii="宋体" w:hAnsi="宋体" w:eastAsia="宋体" w:cs="宋体"/>
          <w:spacing w:val="-2"/>
          <w:sz w:val="24"/>
          <w:szCs w:val="24"/>
        </w:rPr>
        <w:t>评标委员会无义务向投标人进行任何有关评标解释的规定。</w:t>
      </w:r>
    </w:p>
    <w:p w14:paraId="1B1A21F0">
      <w:pPr>
        <w:spacing w:before="121" w:line="235" w:lineRule="auto"/>
        <w:ind w:left="55" w:right="135" w:firstLine="490"/>
        <w:rPr>
          <w:rFonts w:hint="eastAsia" w:ascii="宋体" w:hAnsi="宋体" w:eastAsia="宋体" w:cs="宋体"/>
          <w:sz w:val="24"/>
          <w:szCs w:val="24"/>
        </w:rPr>
      </w:pPr>
      <w:r>
        <w:rPr>
          <w:rFonts w:hint="eastAsia" w:ascii="宋体" w:hAnsi="宋体" w:eastAsia="宋体" w:cs="宋体"/>
          <w:spacing w:val="-1"/>
          <w:sz w:val="24"/>
          <w:szCs w:val="24"/>
        </w:rPr>
        <w:t>6、我方保证诚实履行合同，做到所供货物货真价实，绝不以</w:t>
      </w:r>
      <w:r>
        <w:rPr>
          <w:rFonts w:hint="eastAsia" w:ascii="宋体" w:hAnsi="宋体" w:eastAsia="宋体" w:cs="宋体"/>
          <w:spacing w:val="-2"/>
          <w:sz w:val="24"/>
          <w:szCs w:val="24"/>
        </w:rPr>
        <w:t>次充好、</w:t>
      </w:r>
      <w:r>
        <w:rPr>
          <w:rFonts w:hint="eastAsia" w:ascii="宋体" w:hAnsi="宋体" w:eastAsia="宋体" w:cs="宋体"/>
          <w:spacing w:val="-6"/>
          <w:sz w:val="24"/>
          <w:szCs w:val="24"/>
        </w:rPr>
        <w:t>以假充真，保质保量按期交货（完工）。</w:t>
      </w:r>
    </w:p>
    <w:p w14:paraId="13421566">
      <w:pPr>
        <w:spacing w:before="104" w:line="221" w:lineRule="auto"/>
        <w:ind w:left="554"/>
        <w:rPr>
          <w:rFonts w:hint="eastAsia" w:ascii="宋体" w:hAnsi="宋体" w:eastAsia="宋体" w:cs="宋体"/>
          <w:sz w:val="24"/>
          <w:szCs w:val="24"/>
        </w:rPr>
      </w:pPr>
      <w:r>
        <w:rPr>
          <w:rFonts w:hint="eastAsia" w:ascii="宋体" w:hAnsi="宋体" w:eastAsia="宋体" w:cs="宋体"/>
          <w:spacing w:val="-3"/>
          <w:sz w:val="24"/>
          <w:szCs w:val="24"/>
        </w:rPr>
        <w:t>7、我方完全同意本次招标并不一定以最低价中标。</w:t>
      </w:r>
    </w:p>
    <w:p w14:paraId="4BED0335">
      <w:pPr>
        <w:spacing w:before="84" w:line="222" w:lineRule="auto"/>
        <w:ind w:left="541"/>
        <w:rPr>
          <w:rFonts w:hint="eastAsia" w:ascii="宋体" w:hAnsi="宋体" w:eastAsia="宋体" w:cs="宋体"/>
          <w:sz w:val="24"/>
          <w:szCs w:val="24"/>
        </w:rPr>
      </w:pPr>
      <w:r>
        <w:rPr>
          <w:rFonts w:hint="eastAsia" w:ascii="宋体" w:hAnsi="宋体" w:eastAsia="宋体" w:cs="宋体"/>
          <w:spacing w:val="-2"/>
          <w:sz w:val="24"/>
          <w:szCs w:val="24"/>
        </w:rPr>
        <w:t>8、我方保证按照服务承诺提供及时有效的</w:t>
      </w:r>
      <w:r>
        <w:rPr>
          <w:rFonts w:hint="eastAsia" w:ascii="宋体" w:hAnsi="宋体" w:eastAsia="宋体" w:cs="宋体"/>
          <w:spacing w:val="-3"/>
          <w:sz w:val="24"/>
          <w:szCs w:val="24"/>
        </w:rPr>
        <w:t>售后服务。</w:t>
      </w:r>
    </w:p>
    <w:p w14:paraId="3C0BED53">
      <w:pPr>
        <w:spacing w:before="109" w:line="233" w:lineRule="auto"/>
        <w:ind w:right="43" w:firstLine="541"/>
        <w:rPr>
          <w:rFonts w:hint="eastAsia" w:ascii="宋体" w:hAnsi="宋体" w:eastAsia="宋体" w:cs="宋体"/>
          <w:sz w:val="24"/>
          <w:szCs w:val="24"/>
        </w:rPr>
      </w:pPr>
      <w:r>
        <w:rPr>
          <w:rFonts w:hint="eastAsia" w:ascii="宋体" w:hAnsi="宋体" w:eastAsia="宋体" w:cs="宋体"/>
          <w:sz w:val="24"/>
          <w:szCs w:val="24"/>
        </w:rPr>
        <w:t>9、我方同意本投标</w:t>
      </w:r>
      <w:r>
        <w:rPr>
          <w:rFonts w:hint="eastAsia" w:ascii="宋体" w:hAnsi="宋体" w:eastAsia="宋体" w:cs="宋体"/>
          <w:sz w:val="24"/>
          <w:szCs w:val="24"/>
          <w:highlight w:val="none"/>
        </w:rPr>
        <w:t>文件的有效期为开标后</w:t>
      </w:r>
      <w:r>
        <w:rPr>
          <w:rFonts w:hint="eastAsia" w:ascii="宋体" w:hAnsi="宋体" w:eastAsia="宋体" w:cs="宋体"/>
          <w:spacing w:val="-121"/>
          <w:sz w:val="24"/>
          <w:szCs w:val="24"/>
          <w:highlight w:val="none"/>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90</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9"/>
          <w:sz w:val="24"/>
          <w:szCs w:val="24"/>
          <w:highlight w:val="none"/>
        </w:rPr>
        <w:t xml:space="preserve"> </w:t>
      </w:r>
      <w:r>
        <w:rPr>
          <w:rFonts w:hint="eastAsia" w:ascii="宋体" w:hAnsi="宋体" w:eastAsia="宋体" w:cs="宋体"/>
          <w:sz w:val="24"/>
          <w:szCs w:val="24"/>
          <w:highlight w:val="none"/>
        </w:rPr>
        <w:t>天；一</w:t>
      </w:r>
      <w:r>
        <w:rPr>
          <w:rFonts w:hint="eastAsia" w:ascii="宋体" w:hAnsi="宋体" w:eastAsia="宋体" w:cs="宋体"/>
          <w:sz w:val="24"/>
          <w:szCs w:val="24"/>
        </w:rPr>
        <w:t>旦中标将投标</w:t>
      </w:r>
      <w:r>
        <w:rPr>
          <w:rFonts w:hint="eastAsia" w:ascii="宋体" w:hAnsi="宋体" w:eastAsia="宋体" w:cs="宋体"/>
          <w:spacing w:val="-4"/>
          <w:sz w:val="24"/>
          <w:szCs w:val="24"/>
        </w:rPr>
        <w:t>文件转为合同附件。</w:t>
      </w:r>
    </w:p>
    <w:p w14:paraId="111D754F">
      <w:pPr>
        <w:spacing w:before="109" w:line="223" w:lineRule="auto"/>
        <w:ind w:left="583"/>
        <w:rPr>
          <w:rFonts w:hint="eastAsia" w:ascii="宋体" w:hAnsi="宋体" w:eastAsia="宋体" w:cs="宋体"/>
          <w:sz w:val="24"/>
          <w:szCs w:val="24"/>
        </w:rPr>
      </w:pPr>
      <w:r>
        <w:rPr>
          <w:rFonts w:hint="eastAsia" w:ascii="宋体" w:hAnsi="宋体" w:eastAsia="宋体" w:cs="宋体"/>
          <w:spacing w:val="-4"/>
          <w:sz w:val="24"/>
          <w:szCs w:val="24"/>
        </w:rPr>
        <w:t>10、本次投标总价为</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（大写）。</w:t>
      </w:r>
    </w:p>
    <w:p w14:paraId="228283D3">
      <w:pPr>
        <w:spacing w:before="81" w:line="223" w:lineRule="auto"/>
        <w:ind w:left="583"/>
        <w:rPr>
          <w:rFonts w:hint="eastAsia" w:ascii="宋体" w:hAnsi="宋体" w:eastAsia="宋体" w:cs="宋体"/>
          <w:sz w:val="24"/>
          <w:szCs w:val="24"/>
        </w:rPr>
      </w:pPr>
      <w:r>
        <w:rPr>
          <w:rFonts w:hint="eastAsia" w:ascii="宋体" w:hAnsi="宋体" w:eastAsia="宋体" w:cs="宋体"/>
          <w:spacing w:val="-5"/>
          <w:sz w:val="24"/>
          <w:szCs w:val="24"/>
        </w:rPr>
        <w:t>11、我方提交的投标文件为</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JMBS</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格式的电子投标文件。</w:t>
      </w:r>
    </w:p>
    <w:p w14:paraId="261F5EF6">
      <w:pPr>
        <w:spacing w:before="77" w:line="221" w:lineRule="auto"/>
        <w:ind w:left="583"/>
        <w:rPr>
          <w:rFonts w:hint="eastAsia" w:ascii="宋体" w:hAnsi="宋体" w:eastAsia="宋体" w:cs="宋体"/>
          <w:sz w:val="24"/>
          <w:szCs w:val="24"/>
        </w:rPr>
      </w:pPr>
      <w:r>
        <w:rPr>
          <w:rFonts w:hint="eastAsia" w:ascii="宋体" w:hAnsi="宋体" w:eastAsia="宋体" w:cs="宋体"/>
          <w:spacing w:val="-3"/>
          <w:sz w:val="24"/>
          <w:szCs w:val="24"/>
        </w:rPr>
        <w:t>12、与本次招标的一切往来，请按下列方式联系：</w:t>
      </w:r>
    </w:p>
    <w:p w14:paraId="31699EE7">
      <w:pPr>
        <w:pStyle w:val="5"/>
        <w:spacing w:line="299" w:lineRule="auto"/>
        <w:rPr>
          <w:rFonts w:hint="eastAsia" w:ascii="宋体" w:hAnsi="宋体" w:eastAsia="宋体" w:cs="宋体"/>
          <w:sz w:val="24"/>
          <w:szCs w:val="24"/>
        </w:rPr>
      </w:pPr>
    </w:p>
    <w:p w14:paraId="0D65A063">
      <w:pPr>
        <w:pStyle w:val="5"/>
        <w:spacing w:line="299" w:lineRule="auto"/>
        <w:rPr>
          <w:rFonts w:hint="eastAsia" w:ascii="宋体" w:hAnsi="宋体" w:eastAsia="宋体" w:cs="宋体"/>
          <w:sz w:val="24"/>
          <w:szCs w:val="24"/>
        </w:rPr>
      </w:pPr>
    </w:p>
    <w:p w14:paraId="2087600F">
      <w:pPr>
        <w:pStyle w:val="5"/>
        <w:spacing w:line="299" w:lineRule="auto"/>
        <w:rPr>
          <w:rFonts w:hint="eastAsia" w:ascii="宋体" w:hAnsi="宋体" w:eastAsia="宋体" w:cs="宋体"/>
          <w:sz w:val="24"/>
          <w:szCs w:val="24"/>
        </w:rPr>
      </w:pPr>
    </w:p>
    <w:p w14:paraId="6F8C9AEC">
      <w:pPr>
        <w:spacing w:before="88" w:line="222" w:lineRule="auto"/>
        <w:ind w:left="616"/>
        <w:rPr>
          <w:rFonts w:hint="eastAsia" w:ascii="宋体" w:hAnsi="宋体" w:eastAsia="宋体" w:cs="宋体"/>
          <w:sz w:val="24"/>
          <w:szCs w:val="24"/>
        </w:rPr>
      </w:pPr>
      <w:r>
        <w:rPr>
          <w:rFonts w:hint="eastAsia" w:ascii="宋体" w:hAnsi="宋体" w:eastAsia="宋体" w:cs="宋体"/>
          <w:spacing w:val="-3"/>
          <w:sz w:val="24"/>
          <w:szCs w:val="24"/>
        </w:rPr>
        <w:t>牵头人名称</w:t>
      </w:r>
      <w:r>
        <w:rPr>
          <w:rFonts w:hint="eastAsia" w:ascii="宋体" w:hAnsi="宋体" w:eastAsia="宋体" w:cs="宋体"/>
          <w:spacing w:val="-4"/>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3"/>
          <w:sz w:val="24"/>
          <w:szCs w:val="24"/>
        </w:rPr>
        <w:t>盖单位章）</w:t>
      </w:r>
    </w:p>
    <w:p w14:paraId="0BE50EDB">
      <w:pPr>
        <w:spacing w:before="309" w:line="224" w:lineRule="auto"/>
        <w:ind w:left="613"/>
        <w:rPr>
          <w:rFonts w:hint="eastAsia" w:ascii="宋体" w:hAnsi="宋体" w:eastAsia="宋体" w:cs="宋体"/>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签字）</w:t>
      </w:r>
    </w:p>
    <w:p w14:paraId="67766F8D">
      <w:pPr>
        <w:spacing w:before="305" w:line="222" w:lineRule="auto"/>
        <w:ind w:left="608"/>
        <w:rPr>
          <w:rFonts w:hint="eastAsia" w:ascii="宋体" w:hAnsi="宋体" w:eastAsia="宋体" w:cs="宋体"/>
          <w:sz w:val="24"/>
          <w:szCs w:val="24"/>
        </w:rPr>
      </w:pPr>
      <w:r>
        <w:rPr>
          <w:rFonts w:hint="eastAsia" w:ascii="宋体" w:hAnsi="宋体" w:eastAsia="宋体" w:cs="宋体"/>
          <w:spacing w:val="-3"/>
          <w:sz w:val="24"/>
          <w:szCs w:val="24"/>
        </w:rPr>
        <w:t>成员一名称</w:t>
      </w:r>
      <w:r>
        <w:rPr>
          <w:rFonts w:hint="eastAsia" w:ascii="宋体" w:hAnsi="宋体" w:eastAsia="宋体" w:cs="宋体"/>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w:t>
      </w:r>
      <w:r>
        <w:rPr>
          <w:rFonts w:hint="eastAsia" w:ascii="宋体" w:hAnsi="宋体" w:eastAsia="宋体" w:cs="宋体"/>
          <w:spacing w:val="-3"/>
          <w:sz w:val="24"/>
          <w:szCs w:val="24"/>
        </w:rPr>
        <w:t>盖单位章）</w:t>
      </w:r>
    </w:p>
    <w:p w14:paraId="54FD58A1">
      <w:pPr>
        <w:spacing w:before="309" w:line="224" w:lineRule="auto"/>
        <w:ind w:left="613"/>
        <w:rPr>
          <w:rFonts w:hint="eastAsia" w:ascii="宋体" w:hAnsi="宋体" w:eastAsia="宋体" w:cs="宋体"/>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签字）</w:t>
      </w:r>
    </w:p>
    <w:p w14:paraId="32903173">
      <w:pPr>
        <w:spacing w:before="306" w:line="222" w:lineRule="auto"/>
        <w:ind w:left="608"/>
        <w:rPr>
          <w:rFonts w:hint="eastAsia" w:ascii="宋体" w:hAnsi="宋体" w:eastAsia="宋体" w:cs="宋体"/>
          <w:sz w:val="24"/>
          <w:szCs w:val="24"/>
        </w:rPr>
      </w:pPr>
      <w:r>
        <w:rPr>
          <w:rFonts w:hint="eastAsia" w:ascii="宋体" w:hAnsi="宋体" w:eastAsia="宋体" w:cs="宋体"/>
          <w:spacing w:val="-3"/>
          <w:sz w:val="24"/>
          <w:szCs w:val="24"/>
        </w:rPr>
        <w:t>成员二名称</w:t>
      </w:r>
      <w:r>
        <w:rPr>
          <w:rFonts w:hint="eastAsia" w:ascii="宋体" w:hAnsi="宋体" w:eastAsia="宋体" w:cs="宋体"/>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z w:val="24"/>
          <w:szCs w:val="24"/>
        </w:rPr>
        <w:t>（</w:t>
      </w:r>
      <w:r>
        <w:rPr>
          <w:rFonts w:hint="eastAsia" w:ascii="宋体" w:hAnsi="宋体" w:eastAsia="宋体" w:cs="宋体"/>
          <w:spacing w:val="-3"/>
          <w:sz w:val="24"/>
          <w:szCs w:val="24"/>
        </w:rPr>
        <w:t>盖单位章）</w:t>
      </w:r>
    </w:p>
    <w:p w14:paraId="2182FE4B">
      <w:pPr>
        <w:spacing w:before="309" w:line="224" w:lineRule="auto"/>
        <w:ind w:left="613"/>
        <w:rPr>
          <w:rFonts w:hint="eastAsia" w:ascii="宋体" w:hAnsi="宋体" w:eastAsia="宋体" w:cs="宋体"/>
          <w:spacing w:val="-2"/>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签字）</w:t>
      </w:r>
    </w:p>
    <w:p w14:paraId="15312280">
      <w:pPr>
        <w:pStyle w:val="2"/>
        <w:rPr>
          <w:rFonts w:hint="eastAsia" w:ascii="宋体" w:hAnsi="宋体" w:eastAsia="宋体" w:cs="宋体"/>
          <w:spacing w:val="-2"/>
          <w:sz w:val="24"/>
          <w:szCs w:val="24"/>
        </w:rPr>
      </w:pPr>
    </w:p>
    <w:p w14:paraId="3E6A4DEF">
      <w:pPr>
        <w:pStyle w:val="3"/>
        <w:ind w:firstLine="236" w:firstLineChars="100"/>
        <w:rPr>
          <w:rFonts w:hint="eastAsia" w:eastAsia="宋体"/>
          <w:lang w:val="en-US" w:eastAsia="zh-CN"/>
        </w:rPr>
      </w:pPr>
      <w:r>
        <w:rPr>
          <w:rFonts w:hint="eastAsia" w:ascii="宋体" w:hAnsi="宋体" w:eastAsia="宋体" w:cs="宋体"/>
          <w:spacing w:val="-2"/>
          <w:sz w:val="24"/>
          <w:szCs w:val="24"/>
          <w:lang w:val="en-US" w:eastAsia="zh-CN"/>
        </w:rPr>
        <w:t>……</w:t>
      </w:r>
    </w:p>
    <w:p w14:paraId="41CACBD5">
      <w:pPr>
        <w:pStyle w:val="5"/>
        <w:spacing w:line="410" w:lineRule="auto"/>
        <w:rPr>
          <w:rFonts w:hint="eastAsia" w:ascii="宋体" w:hAnsi="宋体" w:eastAsia="宋体" w:cs="宋体"/>
          <w:sz w:val="24"/>
          <w:szCs w:val="24"/>
        </w:rPr>
      </w:pPr>
    </w:p>
    <w:p w14:paraId="508844B4">
      <w:pPr>
        <w:spacing w:before="92" w:line="223" w:lineRule="auto"/>
        <w:ind w:left="2250"/>
        <w:rPr>
          <w:rFonts w:hint="eastAsia" w:ascii="宋体" w:hAnsi="宋体" w:eastAsia="宋体" w:cs="宋体"/>
          <w:sz w:val="24"/>
          <w:szCs w:val="24"/>
        </w:rPr>
      </w:pPr>
      <w:r>
        <w:rPr>
          <w:rFonts w:hint="eastAsia" w:ascii="宋体" w:hAnsi="宋体" w:eastAsia="宋体" w:cs="宋体"/>
          <w:spacing w:val="-15"/>
          <w:sz w:val="24"/>
          <w:szCs w:val="24"/>
        </w:rPr>
        <w:t>签署日期：</w:t>
      </w:r>
      <w:r>
        <w:rPr>
          <w:rFonts w:hint="eastAsia" w:ascii="宋体" w:hAnsi="宋体" w:eastAsia="宋体" w:cs="宋体"/>
          <w:spacing w:val="3"/>
          <w:sz w:val="24"/>
          <w:szCs w:val="24"/>
        </w:rPr>
        <w:t xml:space="preserve">        </w:t>
      </w:r>
      <w:r>
        <w:rPr>
          <w:rFonts w:hint="eastAsia" w:ascii="宋体" w:hAnsi="宋体" w:eastAsia="宋体" w:cs="宋体"/>
          <w:spacing w:val="-15"/>
          <w:sz w:val="24"/>
          <w:szCs w:val="24"/>
        </w:rPr>
        <w:t>年</w:t>
      </w:r>
      <w:r>
        <w:rPr>
          <w:rFonts w:hint="eastAsia" w:ascii="宋体" w:hAnsi="宋体" w:eastAsia="宋体" w:cs="宋体"/>
          <w:spacing w:val="13"/>
          <w:sz w:val="24"/>
          <w:szCs w:val="24"/>
        </w:rPr>
        <w:t xml:space="preserve">     </w:t>
      </w:r>
      <w:r>
        <w:rPr>
          <w:rFonts w:hint="eastAsia" w:ascii="宋体" w:hAnsi="宋体" w:eastAsia="宋体" w:cs="宋体"/>
          <w:spacing w:val="-15"/>
          <w:sz w:val="24"/>
          <w:szCs w:val="24"/>
        </w:rPr>
        <w:t>月</w:t>
      </w:r>
      <w:r>
        <w:rPr>
          <w:rFonts w:hint="eastAsia" w:ascii="宋体" w:hAnsi="宋体" w:eastAsia="宋体" w:cs="宋体"/>
          <w:sz w:val="24"/>
          <w:szCs w:val="24"/>
        </w:rPr>
        <w:t xml:space="preserve">      </w:t>
      </w:r>
      <w:r>
        <w:rPr>
          <w:rFonts w:hint="eastAsia" w:ascii="宋体" w:hAnsi="宋体" w:eastAsia="宋体" w:cs="宋体"/>
          <w:spacing w:val="-15"/>
          <w:sz w:val="24"/>
          <w:szCs w:val="24"/>
        </w:rPr>
        <w:t>日</w:t>
      </w:r>
    </w:p>
    <w:p w14:paraId="6367F153">
      <w:pPr>
        <w:spacing w:line="223" w:lineRule="auto"/>
        <w:rPr>
          <w:rFonts w:hint="eastAsia" w:ascii="宋体" w:hAnsi="宋体" w:eastAsia="宋体" w:cs="宋体"/>
          <w:sz w:val="24"/>
          <w:szCs w:val="24"/>
        </w:rPr>
        <w:sectPr>
          <w:footerReference r:id="rId15" w:type="default"/>
          <w:pgSz w:w="11906" w:h="16838"/>
          <w:pgMar w:top="1160" w:right="1314" w:bottom="828" w:left="1403" w:header="0" w:footer="677" w:gutter="0"/>
          <w:pgNumType w:fmt="decimal"/>
          <w:cols w:space="720" w:num="1"/>
        </w:sectPr>
      </w:pPr>
    </w:p>
    <w:p w14:paraId="64BED55E">
      <w:pPr>
        <w:spacing w:before="57" w:line="223" w:lineRule="auto"/>
        <w:ind w:left="444"/>
        <w:rPr>
          <w:rFonts w:hint="eastAsia" w:ascii="宋体" w:hAnsi="宋体" w:eastAsia="宋体" w:cs="宋体"/>
          <w:sz w:val="24"/>
          <w:szCs w:val="24"/>
          <w:lang w:eastAsia="zh-CN"/>
        </w:rPr>
      </w:pPr>
      <w:r>
        <w:rPr>
          <w:rFonts w:hint="eastAsia" w:ascii="宋体" w:hAnsi="宋体" w:eastAsia="宋体" w:cs="宋体"/>
          <w:b/>
          <w:bCs/>
          <w:spacing w:val="-17"/>
          <w:sz w:val="24"/>
          <w:szCs w:val="24"/>
        </w:rPr>
        <w:t>附件</w:t>
      </w:r>
      <w:r>
        <w:rPr>
          <w:rFonts w:hint="eastAsia" w:ascii="宋体" w:hAnsi="宋体" w:eastAsia="宋体" w:cs="宋体"/>
          <w:spacing w:val="-23"/>
          <w:sz w:val="24"/>
          <w:szCs w:val="24"/>
        </w:rPr>
        <w:t xml:space="preserve"> </w:t>
      </w:r>
      <w:r>
        <w:rPr>
          <w:rFonts w:hint="eastAsia" w:ascii="宋体" w:hAnsi="宋体" w:eastAsia="宋体" w:cs="宋体"/>
          <w:b/>
          <w:bCs/>
          <w:spacing w:val="-17"/>
          <w:sz w:val="24"/>
          <w:szCs w:val="24"/>
          <w:lang w:val="en-US" w:eastAsia="zh-CN"/>
        </w:rPr>
        <w:t>2</w:t>
      </w:r>
    </w:p>
    <w:p w14:paraId="26FC69B7">
      <w:pPr>
        <w:pStyle w:val="5"/>
        <w:spacing w:line="257" w:lineRule="auto"/>
        <w:rPr>
          <w:rFonts w:hint="eastAsia" w:ascii="宋体" w:hAnsi="宋体" w:eastAsia="宋体" w:cs="宋体"/>
          <w:sz w:val="24"/>
          <w:szCs w:val="24"/>
        </w:rPr>
      </w:pPr>
    </w:p>
    <w:p w14:paraId="21CC5C24">
      <w:pPr>
        <w:pStyle w:val="5"/>
        <w:spacing w:line="257" w:lineRule="auto"/>
        <w:rPr>
          <w:rFonts w:hint="eastAsia" w:ascii="宋体" w:hAnsi="宋体" w:eastAsia="宋体" w:cs="宋体"/>
          <w:sz w:val="24"/>
          <w:szCs w:val="24"/>
        </w:rPr>
      </w:pPr>
    </w:p>
    <w:p w14:paraId="0C853F6A">
      <w:pPr>
        <w:pStyle w:val="5"/>
        <w:spacing w:line="258" w:lineRule="auto"/>
        <w:rPr>
          <w:rFonts w:hint="eastAsia" w:ascii="宋体" w:hAnsi="宋体" w:eastAsia="宋体" w:cs="宋体"/>
          <w:sz w:val="24"/>
          <w:szCs w:val="24"/>
        </w:rPr>
      </w:pPr>
    </w:p>
    <w:p w14:paraId="2D92B490">
      <w:pPr>
        <w:spacing w:before="91" w:line="229" w:lineRule="auto"/>
        <w:ind w:left="3456"/>
        <w:outlineLvl w:val="0"/>
        <w:rPr>
          <w:rFonts w:hint="eastAsia" w:ascii="宋体" w:hAnsi="宋体" w:eastAsia="宋体" w:cs="宋体"/>
          <w:sz w:val="24"/>
          <w:szCs w:val="24"/>
        </w:rPr>
      </w:pPr>
      <w:r>
        <w:rPr>
          <w:rFonts w:hint="eastAsia" w:ascii="宋体" w:hAnsi="宋体" w:eastAsia="宋体" w:cs="宋体"/>
          <w:b/>
          <w:bCs/>
          <w:spacing w:val="6"/>
          <w:sz w:val="24"/>
          <w:szCs w:val="24"/>
        </w:rPr>
        <w:t>资格证明文件面函</w:t>
      </w:r>
    </w:p>
    <w:p w14:paraId="3A16609C">
      <w:pPr>
        <w:pStyle w:val="5"/>
        <w:spacing w:line="347" w:lineRule="auto"/>
        <w:rPr>
          <w:rFonts w:hint="eastAsia" w:ascii="宋体" w:hAnsi="宋体" w:eastAsia="宋体" w:cs="宋体"/>
          <w:sz w:val="24"/>
          <w:szCs w:val="24"/>
        </w:rPr>
      </w:pPr>
    </w:p>
    <w:p w14:paraId="6DE5D25E">
      <w:pPr>
        <w:tabs>
          <w:tab w:val="left" w:pos="317"/>
        </w:tabs>
        <w:spacing w:before="91" w:line="223" w:lineRule="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43"/>
          <w:w w:val="90"/>
          <w:sz w:val="24"/>
          <w:szCs w:val="24"/>
          <w:u w:val="single" w:color="auto"/>
        </w:rPr>
        <w:t>（采购人</w:t>
      </w:r>
      <w:r>
        <w:rPr>
          <w:rFonts w:hint="eastAsia" w:ascii="宋体" w:hAnsi="宋体" w:eastAsia="宋体" w:cs="宋体"/>
          <w:spacing w:val="-18"/>
          <w:sz w:val="24"/>
          <w:szCs w:val="24"/>
          <w:u w:val="single" w:color="auto"/>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18"/>
          <w:sz w:val="24"/>
          <w:szCs w:val="24"/>
        </w:rPr>
        <w:t>：</w:t>
      </w:r>
    </w:p>
    <w:p w14:paraId="6E129E96">
      <w:pPr>
        <w:pStyle w:val="5"/>
        <w:spacing w:line="326" w:lineRule="auto"/>
        <w:rPr>
          <w:rFonts w:hint="eastAsia" w:ascii="宋体" w:hAnsi="宋体" w:eastAsia="宋体" w:cs="宋体"/>
          <w:sz w:val="24"/>
          <w:szCs w:val="24"/>
        </w:rPr>
      </w:pPr>
    </w:p>
    <w:p w14:paraId="3DF31B18">
      <w:pPr>
        <w:spacing w:before="91" w:line="455" w:lineRule="auto"/>
        <w:ind w:left="37" w:firstLine="702"/>
        <w:jc w:val="both"/>
        <w:rPr>
          <w:rFonts w:hint="eastAsia" w:ascii="宋体" w:hAnsi="宋体" w:eastAsia="宋体" w:cs="宋体"/>
          <w:sz w:val="24"/>
          <w:szCs w:val="24"/>
        </w:rPr>
      </w:pPr>
      <w:r>
        <w:rPr>
          <w:rFonts w:hint="eastAsia" w:ascii="宋体" w:hAnsi="宋体" w:eastAsia="宋体" w:cs="宋体"/>
          <w:spacing w:val="-1"/>
          <w:sz w:val="24"/>
          <w:szCs w:val="24"/>
        </w:rPr>
        <w:t>根据贵单位为</w:t>
      </w:r>
      <w:r>
        <w:rPr>
          <w:rFonts w:hint="eastAsia" w:ascii="宋体" w:hAnsi="宋体" w:eastAsia="宋体" w:cs="宋体"/>
          <w:spacing w:val="-1"/>
          <w:sz w:val="24"/>
          <w:szCs w:val="24"/>
          <w:u w:val="single"/>
        </w:rPr>
        <w:t xml:space="preserve">             （项目名称）</w:t>
      </w:r>
      <w:r>
        <w:rPr>
          <w:rFonts w:hint="eastAsia" w:ascii="宋体" w:hAnsi="宋体" w:eastAsia="宋体" w:cs="宋体"/>
          <w:spacing w:val="-1"/>
          <w:sz w:val="24"/>
          <w:szCs w:val="24"/>
        </w:rPr>
        <w:t>项目招标采购货物及服务的投标邀请</w:t>
      </w:r>
      <w:r>
        <w:rPr>
          <w:rFonts w:hint="eastAsia" w:ascii="宋体" w:hAnsi="宋体" w:eastAsia="宋体" w:cs="宋体"/>
          <w:spacing w:val="-1"/>
          <w:sz w:val="24"/>
          <w:szCs w:val="24"/>
          <w:u w:val="single"/>
        </w:rPr>
        <w:t>（</w:t>
      </w:r>
      <w:r>
        <w:rPr>
          <w:rFonts w:hint="eastAsia" w:ascii="宋体" w:hAnsi="宋体" w:eastAsia="宋体" w:cs="宋体"/>
          <w:spacing w:val="-1"/>
          <w:sz w:val="24"/>
          <w:szCs w:val="24"/>
          <w:u w:val="single"/>
          <w:lang w:eastAsia="zh-CN"/>
        </w:rPr>
        <w:t>项目编号</w:t>
      </w:r>
      <w:r>
        <w:rPr>
          <w:rFonts w:hint="eastAsia" w:ascii="宋体" w:hAnsi="宋体" w:eastAsia="宋体" w:cs="宋体"/>
          <w:spacing w:val="-1"/>
          <w:sz w:val="24"/>
          <w:szCs w:val="24"/>
          <w:u w:val="single"/>
        </w:rPr>
        <w:t>：       ）</w:t>
      </w:r>
      <w:r>
        <w:rPr>
          <w:rFonts w:hint="eastAsia" w:ascii="宋体" w:hAnsi="宋体" w:eastAsia="宋体" w:cs="宋体"/>
          <w:spacing w:val="-1"/>
          <w:sz w:val="24"/>
          <w:szCs w:val="24"/>
        </w:rPr>
        <w:t>，签字法定代表人（或分支机构企业负责 人）</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（姓名、职务） 经正式授权并代表投标人</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，提交资格证 明文件</w:t>
      </w:r>
      <w:r>
        <w:rPr>
          <w:rFonts w:hint="eastAsia" w:ascii="宋体" w:hAnsi="宋体" w:eastAsia="宋体" w:cs="宋体"/>
          <w:spacing w:val="-9"/>
          <w:sz w:val="24"/>
          <w:szCs w:val="24"/>
        </w:rPr>
        <w:t>：</w:t>
      </w:r>
    </w:p>
    <w:p w14:paraId="4F121BB0">
      <w:pPr>
        <w:spacing w:before="1" w:line="232" w:lineRule="auto"/>
        <w:ind w:left="37" w:right="7" w:firstLine="843"/>
        <w:rPr>
          <w:rFonts w:hint="eastAsia" w:ascii="宋体" w:hAnsi="宋体" w:eastAsia="宋体" w:cs="宋体"/>
          <w:sz w:val="24"/>
          <w:szCs w:val="24"/>
        </w:rPr>
      </w:pPr>
      <w:r>
        <w:rPr>
          <w:rFonts w:hint="eastAsia" w:ascii="宋体" w:hAnsi="宋体" w:eastAsia="宋体" w:cs="宋体"/>
          <w:spacing w:val="-4"/>
          <w:sz w:val="24"/>
          <w:szCs w:val="24"/>
        </w:rPr>
        <w:t>本资格证明文件中所有内容均为其有效组成部分，投标人对其真实性</w:t>
      </w:r>
      <w:r>
        <w:rPr>
          <w:rFonts w:hint="eastAsia" w:ascii="宋体" w:hAnsi="宋体" w:eastAsia="宋体" w:cs="宋体"/>
          <w:spacing w:val="-7"/>
          <w:sz w:val="24"/>
          <w:szCs w:val="24"/>
        </w:rPr>
        <w:t>承担完全责任。</w:t>
      </w:r>
    </w:p>
    <w:p w14:paraId="47E9D23A">
      <w:pPr>
        <w:pStyle w:val="5"/>
        <w:spacing w:line="257" w:lineRule="auto"/>
        <w:rPr>
          <w:rFonts w:hint="eastAsia" w:ascii="宋体" w:hAnsi="宋体" w:eastAsia="宋体" w:cs="宋体"/>
          <w:sz w:val="24"/>
          <w:szCs w:val="24"/>
        </w:rPr>
      </w:pPr>
    </w:p>
    <w:p w14:paraId="7520C163">
      <w:pPr>
        <w:pStyle w:val="5"/>
        <w:spacing w:line="257" w:lineRule="auto"/>
        <w:rPr>
          <w:rFonts w:hint="eastAsia" w:ascii="宋体" w:hAnsi="宋体" w:eastAsia="宋体" w:cs="宋体"/>
          <w:sz w:val="24"/>
          <w:szCs w:val="24"/>
        </w:rPr>
      </w:pPr>
    </w:p>
    <w:p w14:paraId="7CB7D699">
      <w:pPr>
        <w:pStyle w:val="5"/>
        <w:spacing w:line="257" w:lineRule="auto"/>
        <w:rPr>
          <w:rFonts w:hint="eastAsia" w:ascii="宋体" w:hAnsi="宋体" w:eastAsia="宋体" w:cs="宋体"/>
          <w:sz w:val="24"/>
          <w:szCs w:val="24"/>
        </w:rPr>
      </w:pPr>
    </w:p>
    <w:p w14:paraId="2908C7F0">
      <w:pPr>
        <w:pStyle w:val="5"/>
        <w:spacing w:line="257" w:lineRule="auto"/>
        <w:rPr>
          <w:rFonts w:hint="eastAsia" w:ascii="宋体" w:hAnsi="宋体" w:eastAsia="宋体" w:cs="宋体"/>
          <w:sz w:val="24"/>
          <w:szCs w:val="24"/>
        </w:rPr>
      </w:pPr>
    </w:p>
    <w:p w14:paraId="712CE6AE">
      <w:pPr>
        <w:pStyle w:val="5"/>
        <w:spacing w:line="257" w:lineRule="auto"/>
        <w:rPr>
          <w:rFonts w:hint="eastAsia" w:ascii="宋体" w:hAnsi="宋体" w:eastAsia="宋体" w:cs="宋体"/>
          <w:sz w:val="24"/>
          <w:szCs w:val="24"/>
        </w:rPr>
      </w:pPr>
    </w:p>
    <w:p w14:paraId="360319AA">
      <w:pPr>
        <w:pStyle w:val="5"/>
        <w:spacing w:line="257" w:lineRule="auto"/>
        <w:rPr>
          <w:rFonts w:hint="eastAsia" w:ascii="宋体" w:hAnsi="宋体" w:eastAsia="宋体" w:cs="宋体"/>
          <w:sz w:val="24"/>
          <w:szCs w:val="24"/>
        </w:rPr>
      </w:pPr>
    </w:p>
    <w:p w14:paraId="12D5421D">
      <w:pPr>
        <w:pStyle w:val="5"/>
        <w:spacing w:line="258" w:lineRule="auto"/>
        <w:rPr>
          <w:rFonts w:hint="eastAsia" w:ascii="宋体" w:hAnsi="宋体" w:eastAsia="宋体" w:cs="宋体"/>
          <w:sz w:val="24"/>
          <w:szCs w:val="24"/>
        </w:rPr>
      </w:pPr>
    </w:p>
    <w:p w14:paraId="35F92272">
      <w:pPr>
        <w:pStyle w:val="5"/>
        <w:spacing w:line="258" w:lineRule="auto"/>
        <w:rPr>
          <w:rFonts w:hint="eastAsia" w:ascii="宋体" w:hAnsi="宋体" w:eastAsia="宋体" w:cs="宋体"/>
          <w:sz w:val="24"/>
          <w:szCs w:val="24"/>
        </w:rPr>
      </w:pPr>
    </w:p>
    <w:p w14:paraId="1AB52F83">
      <w:pPr>
        <w:spacing w:before="91" w:line="222" w:lineRule="auto"/>
        <w:ind w:left="37"/>
        <w:rPr>
          <w:rFonts w:hint="eastAsia" w:ascii="宋体" w:hAnsi="宋体" w:eastAsia="宋体" w:cs="宋体"/>
          <w:sz w:val="24"/>
          <w:szCs w:val="24"/>
        </w:rPr>
      </w:pPr>
      <w:r>
        <w:rPr>
          <w:rFonts w:hint="eastAsia" w:ascii="宋体" w:hAnsi="宋体" w:eastAsia="宋体" w:cs="宋体"/>
          <w:spacing w:val="-7"/>
          <w:sz w:val="24"/>
          <w:szCs w:val="24"/>
        </w:rPr>
        <w:t>投标单位名称（</w:t>
      </w:r>
      <w:r>
        <w:rPr>
          <w:rFonts w:hint="eastAsia" w:ascii="宋体" w:hAnsi="宋体" w:eastAsia="宋体" w:cs="宋体"/>
          <w:spacing w:val="-7"/>
          <w:sz w:val="24"/>
          <w:szCs w:val="24"/>
          <w:lang w:val="en-US" w:eastAsia="zh-CN"/>
        </w:rPr>
        <w:t>联合体牵头人</w:t>
      </w:r>
      <w:r>
        <w:rPr>
          <w:rFonts w:hint="eastAsia" w:ascii="宋体" w:hAnsi="宋体" w:eastAsia="宋体" w:cs="宋体"/>
          <w:spacing w:val="-7"/>
          <w:sz w:val="24"/>
          <w:szCs w:val="24"/>
        </w:rPr>
        <w:t>盖单位章）</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7"/>
          <w:sz w:val="24"/>
          <w:szCs w:val="24"/>
          <w:u w:val="single" w:color="auto"/>
        </w:rPr>
        <w:t xml:space="preserve">                            </w:t>
      </w:r>
    </w:p>
    <w:p w14:paraId="21B5727B">
      <w:pPr>
        <w:pStyle w:val="5"/>
        <w:spacing w:line="324" w:lineRule="auto"/>
        <w:rPr>
          <w:rFonts w:hint="eastAsia" w:ascii="宋体" w:hAnsi="宋体" w:eastAsia="宋体" w:cs="宋体"/>
          <w:sz w:val="24"/>
          <w:szCs w:val="24"/>
        </w:rPr>
      </w:pPr>
    </w:p>
    <w:p w14:paraId="245FD9FC">
      <w:pPr>
        <w:pStyle w:val="5"/>
        <w:spacing w:line="324" w:lineRule="auto"/>
        <w:rPr>
          <w:rFonts w:hint="eastAsia" w:ascii="宋体" w:hAnsi="宋体" w:eastAsia="宋体" w:cs="宋体"/>
          <w:sz w:val="24"/>
          <w:szCs w:val="24"/>
        </w:rPr>
      </w:pPr>
    </w:p>
    <w:p w14:paraId="3FF4653D">
      <w:pPr>
        <w:spacing w:before="92" w:line="223" w:lineRule="auto"/>
        <w:ind w:left="56"/>
        <w:rPr>
          <w:rFonts w:hint="eastAsia" w:ascii="宋体" w:hAnsi="宋体" w:eastAsia="宋体" w:cs="宋体"/>
          <w:sz w:val="24"/>
          <w:szCs w:val="24"/>
        </w:rPr>
      </w:pPr>
      <w:r>
        <w:rPr>
          <w:rFonts w:hint="eastAsia" w:ascii="宋体" w:hAnsi="宋体" w:eastAsia="宋体" w:cs="宋体"/>
          <w:spacing w:val="-4"/>
          <w:sz w:val="24"/>
          <w:szCs w:val="24"/>
        </w:rPr>
        <w:t>法定代表人（或分支机构企业负责人）或其委托代理人（签字或签章）:</w:t>
      </w:r>
      <w:r>
        <w:rPr>
          <w:rFonts w:hint="eastAsia" w:ascii="宋体" w:hAnsi="宋体" w:eastAsia="宋体" w:cs="宋体"/>
          <w:spacing w:val="-4"/>
          <w:sz w:val="24"/>
          <w:szCs w:val="24"/>
          <w:u w:val="single" w:color="auto"/>
        </w:rPr>
        <w:t xml:space="preserve">   </w:t>
      </w:r>
    </w:p>
    <w:p w14:paraId="2CC1BBFE">
      <w:pPr>
        <w:pStyle w:val="5"/>
        <w:spacing w:line="323" w:lineRule="auto"/>
        <w:rPr>
          <w:rFonts w:hint="eastAsia" w:ascii="宋体" w:hAnsi="宋体" w:eastAsia="宋体" w:cs="宋体"/>
          <w:sz w:val="24"/>
          <w:szCs w:val="24"/>
        </w:rPr>
      </w:pPr>
    </w:p>
    <w:p w14:paraId="69269BF8">
      <w:pPr>
        <w:pStyle w:val="5"/>
        <w:spacing w:line="323" w:lineRule="auto"/>
        <w:rPr>
          <w:rFonts w:hint="eastAsia" w:ascii="宋体" w:hAnsi="宋体" w:eastAsia="宋体" w:cs="宋体"/>
          <w:sz w:val="24"/>
          <w:szCs w:val="24"/>
        </w:rPr>
      </w:pPr>
    </w:p>
    <w:p w14:paraId="768BBE9C">
      <w:pPr>
        <w:spacing w:before="91" w:line="224" w:lineRule="auto"/>
        <w:ind w:left="157"/>
        <w:rPr>
          <w:rFonts w:hint="eastAsia" w:ascii="宋体" w:hAnsi="宋体" w:eastAsia="宋体" w:cs="宋体"/>
          <w:sz w:val="24"/>
          <w:szCs w:val="24"/>
        </w:rPr>
      </w:pPr>
      <w:r>
        <w:rPr>
          <w:rFonts w:hint="eastAsia" w:ascii="宋体" w:hAnsi="宋体" w:eastAsia="宋体" w:cs="宋体"/>
          <w:spacing w:val="-44"/>
          <w:sz w:val="24"/>
          <w:szCs w:val="24"/>
        </w:rPr>
        <w:t>日期:</w:t>
      </w:r>
      <w:r>
        <w:rPr>
          <w:rFonts w:hint="eastAsia" w:ascii="宋体" w:hAnsi="宋体" w:eastAsia="宋体" w:cs="宋体"/>
          <w:spacing w:val="-30"/>
          <w:sz w:val="24"/>
          <w:szCs w:val="24"/>
        </w:rPr>
        <w:t xml:space="preserve"> </w:t>
      </w:r>
      <w:r>
        <w:rPr>
          <w:rFonts w:hint="eastAsia" w:ascii="宋体" w:hAnsi="宋体" w:eastAsia="宋体" w:cs="宋体"/>
          <w:sz w:val="24"/>
          <w:szCs w:val="24"/>
          <w:u w:val="single" w:color="auto"/>
        </w:rPr>
        <w:t xml:space="preserve">                           </w:t>
      </w:r>
    </w:p>
    <w:p w14:paraId="3D63A505">
      <w:pPr>
        <w:pStyle w:val="5"/>
        <w:spacing w:line="322" w:lineRule="auto"/>
        <w:rPr>
          <w:rFonts w:hint="eastAsia" w:ascii="宋体" w:hAnsi="宋体" w:eastAsia="宋体" w:cs="宋体"/>
          <w:sz w:val="24"/>
          <w:szCs w:val="24"/>
        </w:rPr>
      </w:pPr>
    </w:p>
    <w:p w14:paraId="2E7D0416">
      <w:pPr>
        <w:pStyle w:val="5"/>
        <w:spacing w:line="323" w:lineRule="auto"/>
        <w:rPr>
          <w:rFonts w:hint="eastAsia" w:ascii="宋体" w:hAnsi="宋体" w:eastAsia="宋体" w:cs="宋体"/>
          <w:sz w:val="24"/>
          <w:szCs w:val="24"/>
        </w:rPr>
      </w:pPr>
    </w:p>
    <w:p w14:paraId="5BC3FDB7">
      <w:pPr>
        <w:spacing w:before="92" w:line="224" w:lineRule="auto"/>
        <w:ind w:left="41"/>
        <w:rPr>
          <w:rFonts w:hint="eastAsia" w:ascii="宋体" w:hAnsi="宋体" w:eastAsia="宋体" w:cs="宋体"/>
          <w:sz w:val="24"/>
          <w:szCs w:val="24"/>
        </w:rPr>
      </w:pPr>
      <w:r>
        <w:rPr>
          <w:rFonts w:hint="eastAsia" w:ascii="宋体" w:hAnsi="宋体" w:eastAsia="宋体" w:cs="宋体"/>
          <w:spacing w:val="-22"/>
          <w:sz w:val="24"/>
          <w:szCs w:val="24"/>
        </w:rPr>
        <w:t>地址</w:t>
      </w:r>
      <w:r>
        <w:rPr>
          <w:rFonts w:hint="eastAsia" w:ascii="宋体" w:hAnsi="宋体" w:eastAsia="宋体" w:cs="宋体"/>
          <w:spacing w:val="62"/>
          <w:sz w:val="24"/>
          <w:szCs w:val="24"/>
        </w:rPr>
        <w:t xml:space="preserve"> </w:t>
      </w:r>
      <w:r>
        <w:rPr>
          <w:rFonts w:hint="eastAsia" w:ascii="宋体" w:hAnsi="宋体" w:eastAsia="宋体" w:cs="宋体"/>
          <w:spacing w:val="-22"/>
          <w:sz w:val="24"/>
          <w:szCs w:val="24"/>
        </w:rPr>
        <w:t>：</w:t>
      </w:r>
      <w:r>
        <w:rPr>
          <w:rFonts w:hint="eastAsia" w:ascii="宋体" w:hAnsi="宋体" w:eastAsia="宋体" w:cs="宋体"/>
          <w:sz w:val="24"/>
          <w:szCs w:val="24"/>
        </w:rPr>
        <w:t xml:space="preserve">                                </w:t>
      </w:r>
      <w:r>
        <w:rPr>
          <w:rFonts w:hint="eastAsia" w:ascii="宋体" w:hAnsi="宋体" w:eastAsia="宋体" w:cs="宋体"/>
          <w:spacing w:val="-22"/>
          <w:sz w:val="24"/>
          <w:szCs w:val="24"/>
        </w:rPr>
        <w:t>传</w:t>
      </w:r>
      <w:r>
        <w:rPr>
          <w:rFonts w:hint="eastAsia" w:ascii="宋体" w:hAnsi="宋体" w:eastAsia="宋体" w:cs="宋体"/>
          <w:spacing w:val="13"/>
          <w:sz w:val="24"/>
          <w:szCs w:val="24"/>
        </w:rPr>
        <w:t xml:space="preserve">    </w:t>
      </w:r>
      <w:r>
        <w:rPr>
          <w:rFonts w:hint="eastAsia" w:ascii="宋体" w:hAnsi="宋体" w:eastAsia="宋体" w:cs="宋体"/>
          <w:spacing w:val="-22"/>
          <w:sz w:val="24"/>
          <w:szCs w:val="24"/>
        </w:rPr>
        <w:t>真：</w:t>
      </w:r>
    </w:p>
    <w:p w14:paraId="08AA8508">
      <w:pPr>
        <w:pStyle w:val="5"/>
        <w:spacing w:line="284" w:lineRule="auto"/>
        <w:rPr>
          <w:rFonts w:hint="eastAsia" w:ascii="宋体" w:hAnsi="宋体" w:eastAsia="宋体" w:cs="宋体"/>
          <w:sz w:val="24"/>
          <w:szCs w:val="24"/>
        </w:rPr>
      </w:pPr>
    </w:p>
    <w:p w14:paraId="3E76CE33">
      <w:pPr>
        <w:spacing w:before="91" w:line="222" w:lineRule="auto"/>
        <w:ind w:left="43"/>
        <w:rPr>
          <w:rFonts w:hint="eastAsia" w:ascii="宋体" w:hAnsi="宋体" w:eastAsia="宋体" w:cs="宋体"/>
          <w:sz w:val="24"/>
          <w:szCs w:val="24"/>
        </w:rPr>
      </w:pPr>
      <w:r>
        <w:rPr>
          <w:rFonts w:hint="eastAsia" w:ascii="宋体" w:hAnsi="宋体" w:eastAsia="宋体" w:cs="宋体"/>
          <w:spacing w:val="-20"/>
          <w:sz w:val="24"/>
          <w:szCs w:val="24"/>
        </w:rPr>
        <w:t>手机电话</w:t>
      </w:r>
      <w:r>
        <w:rPr>
          <w:rFonts w:hint="eastAsia" w:ascii="宋体" w:hAnsi="宋体" w:eastAsia="宋体" w:cs="宋体"/>
          <w:spacing w:val="62"/>
          <w:sz w:val="24"/>
          <w:szCs w:val="24"/>
        </w:rPr>
        <w:t xml:space="preserve"> </w:t>
      </w:r>
      <w:r>
        <w:rPr>
          <w:rFonts w:hint="eastAsia" w:ascii="宋体" w:hAnsi="宋体" w:eastAsia="宋体" w:cs="宋体"/>
          <w:spacing w:val="-20"/>
          <w:sz w:val="24"/>
          <w:szCs w:val="24"/>
        </w:rPr>
        <w:t>：</w:t>
      </w:r>
      <w:r>
        <w:rPr>
          <w:rFonts w:hint="eastAsia" w:ascii="宋体" w:hAnsi="宋体" w:eastAsia="宋体" w:cs="宋体"/>
          <w:spacing w:val="2"/>
          <w:sz w:val="24"/>
          <w:szCs w:val="24"/>
        </w:rPr>
        <w:t xml:space="preserve">                             </w:t>
      </w:r>
      <w:r>
        <w:rPr>
          <w:rFonts w:hint="eastAsia" w:ascii="宋体" w:hAnsi="宋体" w:eastAsia="宋体" w:cs="宋体"/>
          <w:spacing w:val="-20"/>
          <w:sz w:val="24"/>
          <w:szCs w:val="24"/>
        </w:rPr>
        <w:t>电子邮箱：</w:t>
      </w:r>
    </w:p>
    <w:p w14:paraId="2B8ED050">
      <w:pPr>
        <w:spacing w:line="222" w:lineRule="auto"/>
        <w:rPr>
          <w:rFonts w:hint="eastAsia" w:ascii="宋体" w:hAnsi="宋体" w:eastAsia="宋体" w:cs="宋体"/>
          <w:sz w:val="24"/>
          <w:szCs w:val="24"/>
        </w:rPr>
        <w:sectPr>
          <w:headerReference r:id="rId16" w:type="default"/>
          <w:footerReference r:id="rId17" w:type="default"/>
          <w:pgSz w:w="11906" w:h="16838"/>
          <w:pgMar w:top="1690" w:right="1354" w:bottom="831" w:left="1362" w:header="567" w:footer="679" w:gutter="0"/>
          <w:pgNumType w:fmt="decimal"/>
          <w:cols w:space="720" w:num="1"/>
        </w:sectPr>
      </w:pPr>
    </w:p>
    <w:p w14:paraId="1C39F530">
      <w:pPr>
        <w:spacing w:before="57" w:line="223" w:lineRule="auto"/>
        <w:ind w:left="444"/>
        <w:rPr>
          <w:rFonts w:hint="eastAsia" w:ascii="宋体" w:hAnsi="宋体" w:eastAsia="宋体" w:cs="宋体"/>
          <w:sz w:val="24"/>
          <w:szCs w:val="24"/>
          <w:lang w:eastAsia="zh-CN"/>
        </w:rPr>
      </w:pPr>
      <w:r>
        <w:rPr>
          <w:rFonts w:hint="eastAsia" w:ascii="宋体" w:hAnsi="宋体" w:eastAsia="宋体" w:cs="宋体"/>
          <w:b/>
          <w:bCs/>
          <w:spacing w:val="-17"/>
          <w:sz w:val="24"/>
          <w:szCs w:val="24"/>
        </w:rPr>
        <w:t>附件</w:t>
      </w:r>
      <w:r>
        <w:rPr>
          <w:rFonts w:hint="eastAsia" w:ascii="宋体" w:hAnsi="宋体" w:eastAsia="宋体" w:cs="宋体"/>
          <w:spacing w:val="-23"/>
          <w:sz w:val="24"/>
          <w:szCs w:val="24"/>
        </w:rPr>
        <w:t xml:space="preserve"> </w:t>
      </w:r>
      <w:r>
        <w:rPr>
          <w:rFonts w:hint="eastAsia" w:ascii="宋体" w:hAnsi="宋体" w:eastAsia="宋体" w:cs="宋体"/>
          <w:b/>
          <w:bCs/>
          <w:spacing w:val="-17"/>
          <w:sz w:val="24"/>
          <w:szCs w:val="24"/>
          <w:lang w:val="en-US" w:eastAsia="zh-CN"/>
        </w:rPr>
        <w:t>3</w:t>
      </w:r>
    </w:p>
    <w:p w14:paraId="6CC1D204">
      <w:pPr>
        <w:spacing w:before="247" w:line="223" w:lineRule="auto"/>
        <w:ind w:left="1517"/>
        <w:outlineLvl w:val="0"/>
        <w:rPr>
          <w:rFonts w:hint="eastAsia" w:ascii="宋体" w:hAnsi="宋体" w:eastAsia="宋体" w:cs="宋体"/>
          <w:sz w:val="24"/>
          <w:szCs w:val="24"/>
        </w:rPr>
      </w:pPr>
      <w:r>
        <w:rPr>
          <w:rFonts w:hint="eastAsia" w:ascii="宋体" w:hAnsi="宋体" w:eastAsia="宋体" w:cs="宋体"/>
          <w:b/>
          <w:bCs/>
          <w:spacing w:val="-6"/>
          <w:sz w:val="24"/>
          <w:szCs w:val="24"/>
        </w:rPr>
        <w:t>法定代表人（或分支机构企业负责人）授权委托书</w:t>
      </w:r>
    </w:p>
    <w:p w14:paraId="58F9AC71">
      <w:pPr>
        <w:pStyle w:val="5"/>
        <w:spacing w:line="254" w:lineRule="auto"/>
        <w:rPr>
          <w:rFonts w:hint="eastAsia" w:ascii="宋体" w:hAnsi="宋体" w:eastAsia="宋体" w:cs="宋体"/>
          <w:sz w:val="24"/>
          <w:szCs w:val="24"/>
        </w:rPr>
      </w:pPr>
    </w:p>
    <w:p w14:paraId="0A74A065">
      <w:pPr>
        <w:pStyle w:val="5"/>
        <w:spacing w:line="254" w:lineRule="auto"/>
        <w:rPr>
          <w:rFonts w:hint="eastAsia" w:ascii="宋体" w:hAnsi="宋体" w:eastAsia="宋体" w:cs="宋体"/>
          <w:sz w:val="24"/>
          <w:szCs w:val="24"/>
        </w:rPr>
      </w:pPr>
    </w:p>
    <w:p w14:paraId="4262B1FA">
      <w:pPr>
        <w:pStyle w:val="5"/>
        <w:spacing w:line="254" w:lineRule="auto"/>
        <w:rPr>
          <w:rFonts w:hint="eastAsia" w:ascii="宋体" w:hAnsi="宋体" w:eastAsia="宋体" w:cs="宋体"/>
          <w:sz w:val="24"/>
          <w:szCs w:val="24"/>
        </w:rPr>
      </w:pPr>
    </w:p>
    <w:p w14:paraId="49855F65">
      <w:pPr>
        <w:pStyle w:val="5"/>
        <w:spacing w:line="254" w:lineRule="auto"/>
        <w:rPr>
          <w:rFonts w:hint="eastAsia" w:ascii="宋体" w:hAnsi="宋体" w:eastAsia="宋体" w:cs="宋体"/>
          <w:sz w:val="24"/>
          <w:szCs w:val="24"/>
        </w:rPr>
      </w:pPr>
    </w:p>
    <w:p w14:paraId="04D106C4">
      <w:pPr>
        <w:pStyle w:val="5"/>
        <w:spacing w:line="254" w:lineRule="auto"/>
        <w:rPr>
          <w:rFonts w:hint="eastAsia" w:ascii="宋体" w:hAnsi="宋体" w:eastAsia="宋体" w:cs="宋体"/>
          <w:sz w:val="24"/>
          <w:szCs w:val="24"/>
        </w:rPr>
      </w:pPr>
    </w:p>
    <w:p w14:paraId="18C5CC46">
      <w:pPr>
        <w:pStyle w:val="5"/>
        <w:spacing w:line="255" w:lineRule="auto"/>
        <w:rPr>
          <w:rFonts w:hint="eastAsia" w:ascii="宋体" w:hAnsi="宋体" w:eastAsia="宋体" w:cs="宋体"/>
          <w:sz w:val="24"/>
          <w:szCs w:val="24"/>
        </w:rPr>
      </w:pPr>
    </w:p>
    <w:p w14:paraId="25E0EBD5">
      <w:pPr>
        <w:spacing w:before="91" w:line="362" w:lineRule="auto"/>
        <w:ind w:firstLine="563"/>
        <w:rPr>
          <w:rFonts w:hint="eastAsia" w:ascii="宋体" w:hAnsi="宋体" w:eastAsia="宋体" w:cs="宋体"/>
          <w:sz w:val="24"/>
          <w:szCs w:val="24"/>
        </w:rPr>
      </w:pPr>
      <w:r>
        <w:rPr>
          <w:rFonts w:hint="eastAsia" w:ascii="宋体" w:hAnsi="宋体" w:eastAsia="宋体" w:cs="宋体"/>
          <w:spacing w:val="-2"/>
          <w:sz w:val="24"/>
          <w:szCs w:val="24"/>
        </w:rPr>
        <w:t>本人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（姓名）系</w:t>
      </w:r>
      <w:r>
        <w:rPr>
          <w:rFonts w:hint="eastAsia" w:ascii="宋体" w:hAnsi="宋体" w:eastAsia="宋体" w:cs="宋体"/>
          <w:spacing w:val="-96"/>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3"/>
          <w:sz w:val="24"/>
          <w:szCs w:val="24"/>
          <w:lang w:eastAsia="zh-CN"/>
        </w:rPr>
        <w:t>（</w:t>
      </w:r>
      <w:r>
        <w:rPr>
          <w:rFonts w:hint="eastAsia" w:ascii="宋体" w:hAnsi="宋体" w:eastAsia="宋体" w:cs="宋体"/>
          <w:spacing w:val="-2"/>
          <w:sz w:val="24"/>
          <w:szCs w:val="24"/>
        </w:rPr>
        <w:t>投标人</w:t>
      </w:r>
      <w:r>
        <w:rPr>
          <w:rFonts w:hint="eastAsia" w:ascii="宋体" w:hAnsi="宋体" w:eastAsia="宋体" w:cs="宋体"/>
          <w:spacing w:val="-3"/>
          <w:sz w:val="24"/>
          <w:szCs w:val="24"/>
        </w:rPr>
        <w:t>名称</w:t>
      </w:r>
      <w:r>
        <w:rPr>
          <w:rFonts w:hint="eastAsia" w:ascii="宋体" w:hAnsi="宋体" w:eastAsia="宋体" w:cs="宋体"/>
          <w:i/>
          <w:iCs/>
          <w:spacing w:val="-3"/>
          <w:sz w:val="24"/>
          <w:szCs w:val="24"/>
        </w:rPr>
        <w:t>）</w:t>
      </w:r>
      <w:r>
        <w:rPr>
          <w:rFonts w:hint="eastAsia" w:ascii="宋体" w:hAnsi="宋体" w:eastAsia="宋体" w:cs="宋体"/>
          <w:spacing w:val="-3"/>
          <w:sz w:val="24"/>
          <w:szCs w:val="24"/>
        </w:rPr>
        <w:t>的法定代表人（或</w:t>
      </w:r>
      <w:r>
        <w:rPr>
          <w:rFonts w:hint="eastAsia" w:ascii="宋体" w:hAnsi="宋体" w:eastAsia="宋体" w:cs="宋体"/>
          <w:spacing w:val="-4"/>
          <w:sz w:val="24"/>
          <w:szCs w:val="24"/>
        </w:rPr>
        <w:t>者分支机构企业负责人</w:t>
      </w:r>
      <w:r>
        <w:rPr>
          <w:rFonts w:hint="eastAsia" w:ascii="宋体" w:hAnsi="宋体" w:eastAsia="宋体" w:cs="宋体"/>
          <w:spacing w:val="1"/>
          <w:sz w:val="24"/>
          <w:szCs w:val="24"/>
        </w:rPr>
        <w:t>），</w:t>
      </w:r>
      <w:r>
        <w:rPr>
          <w:rFonts w:hint="eastAsia" w:ascii="宋体" w:hAnsi="宋体" w:eastAsia="宋体" w:cs="宋体"/>
          <w:spacing w:val="-4"/>
          <w:sz w:val="24"/>
          <w:szCs w:val="24"/>
        </w:rPr>
        <w:t>代表我单位授权</w:t>
      </w:r>
      <w:r>
        <w:rPr>
          <w:rFonts w:hint="eastAsia" w:ascii="宋体" w:hAnsi="宋体" w:eastAsia="宋体" w:cs="宋体"/>
          <w:spacing w:val="13"/>
          <w:sz w:val="24"/>
          <w:szCs w:val="24"/>
          <w:u w:val="single" w:color="auto"/>
        </w:rPr>
        <w:t xml:space="preserve">        </w:t>
      </w:r>
      <w:r>
        <w:rPr>
          <w:rFonts w:hint="eastAsia" w:ascii="宋体" w:hAnsi="宋体" w:eastAsia="宋体" w:cs="宋体"/>
          <w:spacing w:val="-4"/>
          <w:sz w:val="24"/>
          <w:szCs w:val="24"/>
        </w:rPr>
        <w:t>（委托代理人的姓名、</w:t>
      </w:r>
      <w:r>
        <w:rPr>
          <w:rFonts w:hint="eastAsia" w:ascii="宋体" w:hAnsi="宋体" w:eastAsia="宋体" w:cs="宋体"/>
          <w:spacing w:val="4"/>
          <w:sz w:val="24"/>
          <w:szCs w:val="24"/>
        </w:rPr>
        <w:t>职务）为我单位的合法代理人，就</w:t>
      </w:r>
      <w:r>
        <w:rPr>
          <w:rFonts w:hint="eastAsia" w:ascii="宋体" w:hAnsi="宋体" w:eastAsia="宋体" w:cs="宋体"/>
          <w:spacing w:val="-13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（项目名称</w:t>
      </w:r>
      <w:r>
        <w:rPr>
          <w:rFonts w:hint="eastAsia" w:ascii="宋体" w:hAnsi="宋体" w:eastAsia="宋体" w:cs="宋体"/>
          <w:spacing w:val="3"/>
          <w:sz w:val="24"/>
          <w:szCs w:val="24"/>
        </w:rPr>
        <w:t>）以本单位名义处</w:t>
      </w:r>
      <w:r>
        <w:rPr>
          <w:rFonts w:hint="eastAsia" w:ascii="宋体" w:hAnsi="宋体" w:eastAsia="宋体" w:cs="宋体"/>
          <w:sz w:val="24"/>
          <w:szCs w:val="24"/>
        </w:rPr>
        <w:t xml:space="preserve"> </w:t>
      </w:r>
      <w:r>
        <w:rPr>
          <w:rFonts w:hint="eastAsia" w:ascii="宋体" w:hAnsi="宋体" w:eastAsia="宋体" w:cs="宋体"/>
          <w:spacing w:val="-2"/>
          <w:sz w:val="24"/>
          <w:szCs w:val="24"/>
        </w:rPr>
        <w:t>理投标文件的递交、澄清、修改、撤销、质疑等与投标有关的一切事务。</w:t>
      </w:r>
    </w:p>
    <w:p w14:paraId="0E867A1F">
      <w:pPr>
        <w:spacing w:before="41" w:line="223" w:lineRule="auto"/>
        <w:ind w:left="484"/>
        <w:rPr>
          <w:rFonts w:hint="eastAsia" w:ascii="宋体" w:hAnsi="宋体" w:eastAsia="宋体" w:cs="宋体"/>
          <w:sz w:val="24"/>
          <w:szCs w:val="24"/>
        </w:rPr>
      </w:pPr>
      <w:r>
        <w:rPr>
          <w:rFonts w:hint="eastAsia" w:ascii="宋体" w:hAnsi="宋体" w:eastAsia="宋体" w:cs="宋体"/>
          <w:spacing w:val="-17"/>
          <w:sz w:val="24"/>
          <w:szCs w:val="24"/>
        </w:rPr>
        <w:t>本授权书于</w:t>
      </w:r>
      <w:r>
        <w:rPr>
          <w:rFonts w:hint="eastAsia" w:ascii="宋体" w:hAnsi="宋体" w:eastAsia="宋体" w:cs="宋体"/>
          <w:spacing w:val="27"/>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17"/>
          <w:sz w:val="24"/>
          <w:szCs w:val="24"/>
        </w:rPr>
        <w:t>年</w:t>
      </w:r>
      <w:r>
        <w:rPr>
          <w:rFonts w:hint="eastAsia" w:ascii="宋体" w:hAnsi="宋体" w:eastAsia="宋体" w:cs="宋体"/>
          <w:spacing w:val="24"/>
          <w:sz w:val="24"/>
          <w:szCs w:val="24"/>
          <w:u w:val="single" w:color="auto"/>
        </w:rPr>
        <w:t xml:space="preserve">   </w:t>
      </w:r>
      <w:r>
        <w:rPr>
          <w:rFonts w:hint="eastAsia" w:ascii="宋体" w:hAnsi="宋体" w:eastAsia="宋体" w:cs="宋体"/>
          <w:spacing w:val="-73"/>
          <w:sz w:val="24"/>
          <w:szCs w:val="24"/>
        </w:rPr>
        <w:t xml:space="preserve"> </w:t>
      </w:r>
      <w:r>
        <w:rPr>
          <w:rFonts w:hint="eastAsia" w:ascii="宋体" w:hAnsi="宋体" w:eastAsia="宋体" w:cs="宋体"/>
          <w:spacing w:val="-17"/>
          <w:sz w:val="24"/>
          <w:szCs w:val="24"/>
        </w:rPr>
        <w:t>月</w:t>
      </w:r>
      <w:r>
        <w:rPr>
          <w:rFonts w:hint="eastAsia" w:ascii="宋体" w:hAnsi="宋体" w:eastAsia="宋体" w:cs="宋体"/>
          <w:spacing w:val="-17"/>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7"/>
          <w:sz w:val="24"/>
          <w:szCs w:val="24"/>
        </w:rPr>
        <w:t>日生效。</w:t>
      </w:r>
    </w:p>
    <w:p w14:paraId="522D5C7D">
      <w:pPr>
        <w:spacing w:before="195" w:line="219" w:lineRule="auto"/>
        <w:ind w:left="570"/>
        <w:rPr>
          <w:rFonts w:hint="eastAsia" w:ascii="宋体" w:hAnsi="宋体" w:eastAsia="宋体" w:cs="宋体"/>
          <w:sz w:val="24"/>
          <w:szCs w:val="24"/>
        </w:rPr>
      </w:pPr>
      <w:r>
        <w:rPr>
          <w:rFonts w:hint="eastAsia" w:ascii="宋体" w:hAnsi="宋体" w:eastAsia="宋体" w:cs="宋体"/>
          <w:spacing w:val="-5"/>
          <w:sz w:val="24"/>
          <w:szCs w:val="24"/>
        </w:rPr>
        <w:t>代理人无转委托权。</w:t>
      </w:r>
    </w:p>
    <w:p w14:paraId="510B9405">
      <w:pPr>
        <w:pStyle w:val="5"/>
        <w:spacing w:line="249" w:lineRule="auto"/>
        <w:rPr>
          <w:rFonts w:hint="eastAsia" w:ascii="宋体" w:hAnsi="宋体" w:eastAsia="宋体" w:cs="宋体"/>
          <w:sz w:val="24"/>
          <w:szCs w:val="24"/>
        </w:rPr>
      </w:pPr>
    </w:p>
    <w:p w14:paraId="17CBBB95">
      <w:pPr>
        <w:pStyle w:val="5"/>
        <w:spacing w:line="249" w:lineRule="auto"/>
        <w:rPr>
          <w:rFonts w:hint="eastAsia" w:ascii="宋体" w:hAnsi="宋体" w:eastAsia="宋体" w:cs="宋体"/>
          <w:sz w:val="24"/>
          <w:szCs w:val="24"/>
        </w:rPr>
      </w:pPr>
    </w:p>
    <w:p w14:paraId="2348FA2B">
      <w:pPr>
        <w:pStyle w:val="5"/>
        <w:spacing w:line="249" w:lineRule="auto"/>
        <w:rPr>
          <w:rFonts w:hint="eastAsia" w:ascii="宋体" w:hAnsi="宋体" w:eastAsia="宋体" w:cs="宋体"/>
          <w:sz w:val="24"/>
          <w:szCs w:val="24"/>
        </w:rPr>
      </w:pPr>
    </w:p>
    <w:p w14:paraId="4B18D601">
      <w:pPr>
        <w:pStyle w:val="5"/>
        <w:spacing w:line="250" w:lineRule="auto"/>
        <w:rPr>
          <w:rFonts w:hint="eastAsia" w:ascii="宋体" w:hAnsi="宋体" w:eastAsia="宋体" w:cs="宋体"/>
          <w:sz w:val="24"/>
          <w:szCs w:val="24"/>
        </w:rPr>
      </w:pPr>
    </w:p>
    <w:p w14:paraId="59D622A5">
      <w:pPr>
        <w:pStyle w:val="5"/>
        <w:spacing w:line="250" w:lineRule="auto"/>
        <w:rPr>
          <w:rFonts w:hint="eastAsia" w:ascii="宋体" w:hAnsi="宋体" w:eastAsia="宋体" w:cs="宋体"/>
          <w:sz w:val="24"/>
          <w:szCs w:val="24"/>
        </w:rPr>
      </w:pPr>
    </w:p>
    <w:p w14:paraId="21C1A5FA">
      <w:pPr>
        <w:spacing w:before="91" w:line="222" w:lineRule="auto"/>
        <w:rPr>
          <w:rFonts w:hint="eastAsia" w:ascii="宋体" w:hAnsi="宋体" w:eastAsia="宋体" w:cs="宋体"/>
          <w:sz w:val="24"/>
          <w:szCs w:val="24"/>
        </w:rPr>
      </w:pPr>
      <w:r>
        <w:rPr>
          <w:rFonts w:hint="eastAsia" w:ascii="宋体" w:hAnsi="宋体" w:eastAsia="宋体" w:cs="宋体"/>
          <w:spacing w:val="-7"/>
          <w:sz w:val="24"/>
          <w:szCs w:val="24"/>
        </w:rPr>
        <w:t>投标单位（</w:t>
      </w:r>
      <w:r>
        <w:rPr>
          <w:rFonts w:hint="eastAsia" w:ascii="宋体" w:hAnsi="宋体" w:eastAsia="宋体" w:cs="宋体"/>
          <w:spacing w:val="-7"/>
          <w:sz w:val="24"/>
          <w:szCs w:val="24"/>
          <w:lang w:val="en-US" w:eastAsia="zh-CN"/>
        </w:rPr>
        <w:t>联合体牵头人</w:t>
      </w:r>
      <w:r>
        <w:rPr>
          <w:rFonts w:hint="eastAsia" w:ascii="宋体" w:hAnsi="宋体" w:eastAsia="宋体" w:cs="宋体"/>
          <w:spacing w:val="-7"/>
          <w:sz w:val="24"/>
          <w:szCs w:val="24"/>
        </w:rPr>
        <w:t>盖单位章</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p>
    <w:p w14:paraId="5B803300">
      <w:pPr>
        <w:spacing w:before="224" w:line="223" w:lineRule="auto"/>
        <w:ind w:left="19"/>
        <w:rPr>
          <w:rFonts w:hint="eastAsia" w:ascii="宋体" w:hAnsi="宋体" w:eastAsia="宋体" w:cs="宋体"/>
          <w:sz w:val="24"/>
          <w:szCs w:val="24"/>
        </w:rPr>
      </w:pPr>
      <w:r>
        <w:rPr>
          <w:rFonts w:hint="eastAsia" w:ascii="宋体" w:hAnsi="宋体" w:eastAsia="宋体" w:cs="宋体"/>
          <w:spacing w:val="1"/>
          <w:sz w:val="24"/>
          <w:szCs w:val="24"/>
        </w:rPr>
        <w:t>法定代表人（或分支机构企业负责人</w:t>
      </w:r>
      <w:r>
        <w:rPr>
          <w:rFonts w:hint="eastAsia" w:ascii="宋体" w:hAnsi="宋体" w:eastAsia="宋体" w:cs="宋体"/>
          <w:spacing w:val="-10"/>
          <w:sz w:val="24"/>
          <w:szCs w:val="24"/>
        </w:rPr>
        <w:t>）（</w:t>
      </w:r>
      <w:r>
        <w:rPr>
          <w:rFonts w:hint="eastAsia" w:ascii="宋体" w:hAnsi="宋体" w:eastAsia="宋体" w:cs="宋体"/>
          <w:spacing w:val="1"/>
          <w:sz w:val="24"/>
          <w:szCs w:val="24"/>
        </w:rPr>
        <w:t>签</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字或签章</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120"/>
          <w:sz w:val="24"/>
          <w:szCs w:val="24"/>
        </w:rPr>
        <w:t xml:space="preserve"> </w:t>
      </w:r>
      <w:r>
        <w:rPr>
          <w:rFonts w:hint="eastAsia" w:ascii="宋体" w:hAnsi="宋体" w:eastAsia="宋体" w:cs="宋体"/>
          <w:sz w:val="24"/>
          <w:szCs w:val="24"/>
          <w:u w:val="single" w:color="auto"/>
        </w:rPr>
        <w:t xml:space="preserve">              </w:t>
      </w:r>
    </w:p>
    <w:p w14:paraId="04C7AB4C">
      <w:pPr>
        <w:pStyle w:val="5"/>
        <w:spacing w:line="263" w:lineRule="auto"/>
        <w:rPr>
          <w:rFonts w:hint="eastAsia" w:ascii="宋体" w:hAnsi="宋体" w:eastAsia="宋体" w:cs="宋体"/>
          <w:sz w:val="24"/>
          <w:szCs w:val="24"/>
        </w:rPr>
      </w:pPr>
    </w:p>
    <w:p w14:paraId="75A5D9B1">
      <w:pPr>
        <w:pStyle w:val="5"/>
        <w:spacing w:line="263" w:lineRule="auto"/>
        <w:rPr>
          <w:rFonts w:hint="eastAsia" w:ascii="宋体" w:hAnsi="宋体" w:eastAsia="宋体" w:cs="宋体"/>
          <w:sz w:val="24"/>
          <w:szCs w:val="24"/>
        </w:rPr>
      </w:pPr>
    </w:p>
    <w:p w14:paraId="79B9CE92">
      <w:pPr>
        <w:pStyle w:val="5"/>
        <w:spacing w:line="263" w:lineRule="auto"/>
        <w:rPr>
          <w:rFonts w:hint="eastAsia" w:ascii="宋体" w:hAnsi="宋体" w:eastAsia="宋体" w:cs="宋体"/>
          <w:sz w:val="24"/>
          <w:szCs w:val="24"/>
        </w:rPr>
      </w:pPr>
    </w:p>
    <w:p w14:paraId="03CE1E78">
      <w:pPr>
        <w:pStyle w:val="5"/>
        <w:spacing w:line="263" w:lineRule="auto"/>
        <w:rPr>
          <w:rFonts w:hint="eastAsia" w:ascii="宋体" w:hAnsi="宋体" w:eastAsia="宋体" w:cs="宋体"/>
          <w:sz w:val="24"/>
          <w:szCs w:val="24"/>
        </w:rPr>
      </w:pPr>
    </w:p>
    <w:p w14:paraId="37FF7D55">
      <w:pPr>
        <w:pStyle w:val="5"/>
        <w:spacing w:line="264" w:lineRule="auto"/>
        <w:rPr>
          <w:rFonts w:hint="eastAsia" w:ascii="宋体" w:hAnsi="宋体" w:eastAsia="宋体" w:cs="宋体"/>
          <w:sz w:val="24"/>
          <w:szCs w:val="24"/>
        </w:rPr>
      </w:pPr>
    </w:p>
    <w:p w14:paraId="1A6ED81E">
      <w:pPr>
        <w:spacing w:before="91" w:line="354" w:lineRule="auto"/>
        <w:ind w:right="130" w:firstLine="24"/>
        <w:rPr>
          <w:rFonts w:hint="eastAsia" w:ascii="宋体" w:hAnsi="宋体" w:eastAsia="宋体" w:cs="宋体"/>
          <w:sz w:val="24"/>
          <w:szCs w:val="24"/>
        </w:rPr>
      </w:pPr>
      <w:r>
        <w:rPr>
          <w:rFonts w:hint="eastAsia" w:ascii="宋体" w:hAnsi="宋体" w:eastAsia="宋体" w:cs="宋体"/>
          <w:spacing w:val="-4"/>
          <w:sz w:val="24"/>
          <w:szCs w:val="24"/>
        </w:rPr>
        <w:t>附</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：法定代表人（或分支机构企业负责人）和授权代表</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的身份证</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明</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复</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印</w:t>
      </w:r>
      <w:r>
        <w:rPr>
          <w:rFonts w:hint="eastAsia" w:ascii="宋体" w:hAnsi="宋体" w:eastAsia="宋体" w:cs="宋体"/>
          <w:sz w:val="24"/>
          <w:szCs w:val="24"/>
        </w:rPr>
        <w:t xml:space="preserve"> </w:t>
      </w:r>
      <w:r>
        <w:rPr>
          <w:rFonts w:hint="eastAsia" w:ascii="宋体" w:hAnsi="宋体" w:eastAsia="宋体" w:cs="宋体"/>
          <w:spacing w:val="-9"/>
          <w:sz w:val="24"/>
          <w:szCs w:val="24"/>
        </w:rPr>
        <w:t>件。</w:t>
      </w:r>
    </w:p>
    <w:p w14:paraId="29AEFD0E">
      <w:pPr>
        <w:spacing w:line="354" w:lineRule="auto"/>
        <w:rPr>
          <w:rFonts w:hint="eastAsia" w:ascii="宋体" w:hAnsi="宋体" w:eastAsia="宋体" w:cs="宋体"/>
          <w:sz w:val="24"/>
          <w:szCs w:val="24"/>
        </w:rPr>
        <w:sectPr>
          <w:headerReference r:id="rId18" w:type="default"/>
          <w:footerReference r:id="rId19" w:type="default"/>
          <w:pgSz w:w="11906" w:h="16838"/>
          <w:pgMar w:top="1661" w:right="1260" w:bottom="828" w:left="1400" w:header="1229" w:footer="677" w:gutter="0"/>
          <w:pgNumType w:fmt="decimal"/>
          <w:cols w:space="720" w:num="1"/>
        </w:sectPr>
      </w:pPr>
    </w:p>
    <w:p w14:paraId="53706646">
      <w:pPr>
        <w:spacing w:before="57" w:line="223" w:lineRule="auto"/>
        <w:ind w:left="444"/>
        <w:rPr>
          <w:rFonts w:hint="eastAsia" w:ascii="宋体" w:hAnsi="宋体" w:eastAsia="宋体" w:cs="宋体"/>
          <w:sz w:val="24"/>
          <w:szCs w:val="24"/>
          <w:lang w:eastAsia="zh-CN"/>
        </w:rPr>
      </w:pPr>
      <w:r>
        <w:rPr>
          <w:rFonts w:hint="eastAsia" w:ascii="宋体" w:hAnsi="宋体" w:eastAsia="宋体" w:cs="宋体"/>
          <w:b/>
          <w:bCs/>
          <w:spacing w:val="-17"/>
          <w:sz w:val="24"/>
          <w:szCs w:val="24"/>
        </w:rPr>
        <w:t>附件</w:t>
      </w:r>
      <w:r>
        <w:rPr>
          <w:rFonts w:hint="eastAsia" w:ascii="宋体" w:hAnsi="宋体" w:eastAsia="宋体" w:cs="宋体"/>
          <w:spacing w:val="-23"/>
          <w:sz w:val="24"/>
          <w:szCs w:val="24"/>
        </w:rPr>
        <w:t xml:space="preserve"> </w:t>
      </w:r>
      <w:r>
        <w:rPr>
          <w:rFonts w:hint="eastAsia" w:ascii="宋体" w:hAnsi="宋体" w:eastAsia="宋体" w:cs="宋体"/>
          <w:b/>
          <w:bCs/>
          <w:spacing w:val="-17"/>
          <w:sz w:val="24"/>
          <w:szCs w:val="24"/>
          <w:lang w:val="en-US" w:eastAsia="zh-CN"/>
        </w:rPr>
        <w:t>4</w:t>
      </w:r>
    </w:p>
    <w:p w14:paraId="3E0BA744">
      <w:pPr>
        <w:pStyle w:val="5"/>
        <w:spacing w:line="254" w:lineRule="auto"/>
        <w:rPr>
          <w:rFonts w:hint="eastAsia" w:ascii="宋体" w:hAnsi="宋体" w:eastAsia="宋体" w:cs="宋体"/>
          <w:sz w:val="24"/>
          <w:szCs w:val="24"/>
        </w:rPr>
      </w:pPr>
    </w:p>
    <w:p w14:paraId="17EF4E08">
      <w:pPr>
        <w:spacing w:before="91" w:line="227" w:lineRule="auto"/>
        <w:ind w:left="3845"/>
        <w:outlineLvl w:val="0"/>
        <w:rPr>
          <w:rFonts w:hint="eastAsia" w:ascii="宋体" w:hAnsi="宋体" w:eastAsia="宋体" w:cs="宋体"/>
          <w:sz w:val="24"/>
          <w:szCs w:val="24"/>
        </w:rPr>
      </w:pPr>
      <w:r>
        <w:rPr>
          <w:rFonts w:hint="eastAsia" w:ascii="宋体" w:hAnsi="宋体" w:eastAsia="宋体" w:cs="宋体"/>
          <w:b/>
          <w:bCs/>
          <w:spacing w:val="8"/>
          <w:sz w:val="24"/>
          <w:szCs w:val="24"/>
        </w:rPr>
        <w:t>投标人资料表</w:t>
      </w:r>
    </w:p>
    <w:p w14:paraId="584DFC94">
      <w:pPr>
        <w:spacing w:line="195" w:lineRule="exact"/>
        <w:rPr>
          <w:rFonts w:hint="eastAsia" w:ascii="宋体" w:hAnsi="宋体" w:eastAsia="宋体" w:cs="宋体"/>
          <w:sz w:val="24"/>
          <w:szCs w:val="24"/>
        </w:rPr>
      </w:pPr>
    </w:p>
    <w:tbl>
      <w:tblPr>
        <w:tblStyle w:val="13"/>
        <w:tblW w:w="891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2"/>
        <w:gridCol w:w="2347"/>
        <w:gridCol w:w="1625"/>
        <w:gridCol w:w="3288"/>
      </w:tblGrid>
      <w:tr w14:paraId="68CBA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652" w:type="dxa"/>
            <w:tcBorders>
              <w:top w:val="single" w:color="000000" w:sz="8" w:space="0"/>
              <w:left w:val="single" w:color="000000" w:sz="8" w:space="0"/>
            </w:tcBorders>
            <w:vAlign w:val="top"/>
          </w:tcPr>
          <w:p w14:paraId="0FBD5B86">
            <w:pPr>
              <w:spacing w:before="320" w:line="222" w:lineRule="auto"/>
              <w:ind w:left="56"/>
              <w:rPr>
                <w:rFonts w:hint="eastAsia" w:ascii="宋体" w:hAnsi="宋体" w:eastAsia="宋体" w:cs="宋体"/>
                <w:sz w:val="24"/>
                <w:szCs w:val="24"/>
              </w:rPr>
            </w:pPr>
            <w:r>
              <w:rPr>
                <w:rFonts w:hint="eastAsia" w:ascii="宋体" w:hAnsi="宋体" w:eastAsia="宋体" w:cs="宋体"/>
                <w:spacing w:val="-9"/>
                <w:sz w:val="24"/>
                <w:szCs w:val="24"/>
              </w:rPr>
              <w:t>单位名称</w:t>
            </w:r>
          </w:p>
        </w:tc>
        <w:tc>
          <w:tcPr>
            <w:tcW w:w="2347" w:type="dxa"/>
            <w:tcBorders>
              <w:top w:val="single" w:color="000000" w:sz="8" w:space="0"/>
            </w:tcBorders>
            <w:vAlign w:val="top"/>
          </w:tcPr>
          <w:p w14:paraId="4E97A33D">
            <w:pPr>
              <w:rPr>
                <w:rFonts w:hint="eastAsia" w:ascii="宋体" w:hAnsi="宋体" w:eastAsia="宋体" w:cs="宋体"/>
                <w:sz w:val="24"/>
                <w:szCs w:val="24"/>
              </w:rPr>
            </w:pPr>
          </w:p>
        </w:tc>
        <w:tc>
          <w:tcPr>
            <w:tcW w:w="1625" w:type="dxa"/>
            <w:tcBorders>
              <w:top w:val="single" w:color="000000" w:sz="8" w:space="0"/>
            </w:tcBorders>
            <w:vAlign w:val="top"/>
          </w:tcPr>
          <w:p w14:paraId="650AD088">
            <w:pPr>
              <w:spacing w:before="150" w:line="224" w:lineRule="auto"/>
              <w:ind w:left="54"/>
              <w:rPr>
                <w:rFonts w:hint="eastAsia" w:ascii="宋体" w:hAnsi="宋体" w:eastAsia="宋体" w:cs="宋体"/>
                <w:sz w:val="24"/>
                <w:szCs w:val="24"/>
              </w:rPr>
            </w:pPr>
            <w:r>
              <w:rPr>
                <w:rFonts w:hint="eastAsia" w:ascii="宋体" w:hAnsi="宋体" w:eastAsia="宋体" w:cs="宋体"/>
                <w:spacing w:val="-27"/>
                <w:sz w:val="24"/>
                <w:szCs w:val="24"/>
              </w:rPr>
              <w:t>成立日期</w:t>
            </w:r>
          </w:p>
        </w:tc>
        <w:tc>
          <w:tcPr>
            <w:tcW w:w="3288" w:type="dxa"/>
            <w:tcBorders>
              <w:top w:val="single" w:color="000000" w:sz="8" w:space="0"/>
              <w:right w:val="single" w:color="000000" w:sz="8" w:space="0"/>
            </w:tcBorders>
            <w:vAlign w:val="top"/>
          </w:tcPr>
          <w:p w14:paraId="6C7E45FB">
            <w:pPr>
              <w:rPr>
                <w:rFonts w:hint="eastAsia" w:ascii="宋体" w:hAnsi="宋体" w:eastAsia="宋体" w:cs="宋体"/>
                <w:sz w:val="24"/>
                <w:szCs w:val="24"/>
              </w:rPr>
            </w:pPr>
          </w:p>
        </w:tc>
      </w:tr>
      <w:tr w14:paraId="01BE6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652" w:type="dxa"/>
            <w:tcBorders>
              <w:left w:val="single" w:color="000000" w:sz="8" w:space="0"/>
            </w:tcBorders>
            <w:vAlign w:val="top"/>
          </w:tcPr>
          <w:p w14:paraId="573033FB">
            <w:pPr>
              <w:spacing w:before="313" w:line="224" w:lineRule="auto"/>
              <w:ind w:left="45"/>
              <w:rPr>
                <w:rFonts w:hint="eastAsia" w:ascii="宋体" w:hAnsi="宋体" w:eastAsia="宋体" w:cs="宋体"/>
                <w:sz w:val="24"/>
                <w:szCs w:val="24"/>
              </w:rPr>
            </w:pPr>
            <w:r>
              <w:rPr>
                <w:rFonts w:hint="eastAsia" w:ascii="宋体" w:hAnsi="宋体" w:eastAsia="宋体" w:cs="宋体"/>
                <w:spacing w:val="-7"/>
                <w:sz w:val="24"/>
                <w:szCs w:val="24"/>
              </w:rPr>
              <w:t>经营地址</w:t>
            </w:r>
          </w:p>
        </w:tc>
        <w:tc>
          <w:tcPr>
            <w:tcW w:w="2347" w:type="dxa"/>
            <w:vAlign w:val="top"/>
          </w:tcPr>
          <w:p w14:paraId="7F030ADE">
            <w:pPr>
              <w:rPr>
                <w:rFonts w:hint="eastAsia" w:ascii="宋体" w:hAnsi="宋体" w:eastAsia="宋体" w:cs="宋体"/>
                <w:sz w:val="24"/>
                <w:szCs w:val="24"/>
              </w:rPr>
            </w:pPr>
          </w:p>
        </w:tc>
        <w:tc>
          <w:tcPr>
            <w:tcW w:w="1625" w:type="dxa"/>
            <w:vAlign w:val="top"/>
          </w:tcPr>
          <w:p w14:paraId="09FA8727">
            <w:pPr>
              <w:spacing w:before="137" w:line="221" w:lineRule="auto"/>
              <w:ind w:left="55"/>
              <w:rPr>
                <w:rFonts w:hint="eastAsia" w:ascii="宋体" w:hAnsi="宋体" w:eastAsia="宋体" w:cs="宋体"/>
                <w:sz w:val="24"/>
                <w:szCs w:val="24"/>
              </w:rPr>
            </w:pPr>
            <w:r>
              <w:rPr>
                <w:rFonts w:hint="eastAsia" w:ascii="宋体" w:hAnsi="宋体" w:eastAsia="宋体" w:cs="宋体"/>
                <w:spacing w:val="-17"/>
                <w:sz w:val="24"/>
                <w:szCs w:val="24"/>
              </w:rPr>
              <w:t>单位性质</w:t>
            </w:r>
          </w:p>
        </w:tc>
        <w:tc>
          <w:tcPr>
            <w:tcW w:w="3288" w:type="dxa"/>
            <w:tcBorders>
              <w:right w:val="single" w:color="000000" w:sz="8" w:space="0"/>
            </w:tcBorders>
            <w:vAlign w:val="top"/>
          </w:tcPr>
          <w:p w14:paraId="6F92FBD7">
            <w:pPr>
              <w:rPr>
                <w:rFonts w:hint="eastAsia" w:ascii="宋体" w:hAnsi="宋体" w:eastAsia="宋体" w:cs="宋体"/>
                <w:sz w:val="24"/>
                <w:szCs w:val="24"/>
              </w:rPr>
            </w:pPr>
          </w:p>
        </w:tc>
      </w:tr>
      <w:tr w14:paraId="30E21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652" w:type="dxa"/>
            <w:tcBorders>
              <w:left w:val="single" w:color="000000" w:sz="8" w:space="0"/>
            </w:tcBorders>
            <w:vAlign w:val="top"/>
          </w:tcPr>
          <w:p w14:paraId="768607E3">
            <w:pPr>
              <w:spacing w:before="322" w:line="224" w:lineRule="auto"/>
              <w:ind w:left="61"/>
              <w:rPr>
                <w:rFonts w:hint="eastAsia" w:ascii="宋体" w:hAnsi="宋体" w:eastAsia="宋体" w:cs="宋体"/>
                <w:sz w:val="24"/>
                <w:szCs w:val="24"/>
              </w:rPr>
            </w:pPr>
            <w:r>
              <w:rPr>
                <w:rFonts w:hint="eastAsia" w:ascii="宋体" w:hAnsi="宋体" w:eastAsia="宋体" w:cs="宋体"/>
                <w:spacing w:val="-11"/>
                <w:sz w:val="24"/>
                <w:szCs w:val="24"/>
              </w:rPr>
              <w:t>注册资金</w:t>
            </w:r>
          </w:p>
        </w:tc>
        <w:tc>
          <w:tcPr>
            <w:tcW w:w="2347" w:type="dxa"/>
            <w:vAlign w:val="top"/>
          </w:tcPr>
          <w:p w14:paraId="6D364422">
            <w:pPr>
              <w:rPr>
                <w:rFonts w:hint="eastAsia" w:ascii="宋体" w:hAnsi="宋体" w:eastAsia="宋体" w:cs="宋体"/>
                <w:sz w:val="24"/>
                <w:szCs w:val="24"/>
              </w:rPr>
            </w:pPr>
          </w:p>
        </w:tc>
        <w:tc>
          <w:tcPr>
            <w:tcW w:w="1625" w:type="dxa"/>
            <w:vAlign w:val="top"/>
          </w:tcPr>
          <w:p w14:paraId="5A5E7B8E">
            <w:pPr>
              <w:spacing w:before="319" w:line="224" w:lineRule="auto"/>
              <w:ind w:left="51"/>
              <w:rPr>
                <w:rFonts w:hint="eastAsia" w:ascii="宋体" w:hAnsi="宋体" w:eastAsia="宋体" w:cs="宋体"/>
                <w:sz w:val="24"/>
                <w:szCs w:val="24"/>
              </w:rPr>
            </w:pPr>
            <w:r>
              <w:rPr>
                <w:rFonts w:hint="eastAsia" w:ascii="宋体" w:hAnsi="宋体" w:eastAsia="宋体" w:cs="宋体"/>
                <w:spacing w:val="-11"/>
                <w:sz w:val="24"/>
                <w:szCs w:val="24"/>
              </w:rPr>
              <w:t>传真</w:t>
            </w:r>
          </w:p>
        </w:tc>
        <w:tc>
          <w:tcPr>
            <w:tcW w:w="3288" w:type="dxa"/>
            <w:tcBorders>
              <w:right w:val="single" w:color="000000" w:sz="8" w:space="0"/>
            </w:tcBorders>
            <w:vAlign w:val="top"/>
          </w:tcPr>
          <w:p w14:paraId="384A12C9">
            <w:pPr>
              <w:rPr>
                <w:rFonts w:hint="eastAsia" w:ascii="宋体" w:hAnsi="宋体" w:eastAsia="宋体" w:cs="宋体"/>
                <w:sz w:val="24"/>
                <w:szCs w:val="24"/>
              </w:rPr>
            </w:pPr>
          </w:p>
        </w:tc>
      </w:tr>
      <w:tr w14:paraId="7EBBF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7" w:hRule="atLeast"/>
        </w:trPr>
        <w:tc>
          <w:tcPr>
            <w:tcW w:w="1652" w:type="dxa"/>
            <w:tcBorders>
              <w:left w:val="single" w:color="000000" w:sz="8" w:space="0"/>
            </w:tcBorders>
            <w:vAlign w:val="top"/>
          </w:tcPr>
          <w:p w14:paraId="430A7F46">
            <w:pPr>
              <w:spacing w:before="116" w:line="221" w:lineRule="auto"/>
              <w:ind w:left="42" w:right="56" w:firstLine="19"/>
              <w:jc w:val="both"/>
              <w:rPr>
                <w:rFonts w:hint="eastAsia" w:ascii="宋体" w:hAnsi="宋体" w:eastAsia="宋体" w:cs="宋体"/>
                <w:sz w:val="24"/>
                <w:szCs w:val="24"/>
              </w:rPr>
            </w:pPr>
            <w:r>
              <w:rPr>
                <w:rFonts w:hint="eastAsia" w:ascii="宋体" w:hAnsi="宋体" w:eastAsia="宋体" w:cs="宋体"/>
                <w:spacing w:val="24"/>
                <w:sz w:val="24"/>
                <w:szCs w:val="24"/>
              </w:rPr>
              <w:t>法定代表人</w:t>
            </w:r>
            <w:r>
              <w:rPr>
                <w:rFonts w:hint="eastAsia" w:ascii="宋体" w:hAnsi="宋体" w:eastAsia="宋体" w:cs="宋体"/>
                <w:sz w:val="24"/>
                <w:szCs w:val="24"/>
              </w:rPr>
              <w:t xml:space="preserve"> </w:t>
            </w:r>
            <w:r>
              <w:rPr>
                <w:rFonts w:hint="eastAsia" w:ascii="宋体" w:hAnsi="宋体" w:eastAsia="宋体" w:cs="宋体"/>
                <w:spacing w:val="28"/>
                <w:sz w:val="24"/>
                <w:szCs w:val="24"/>
              </w:rPr>
              <w:t>（或分支机</w:t>
            </w:r>
            <w:r>
              <w:rPr>
                <w:rFonts w:hint="eastAsia" w:ascii="宋体" w:hAnsi="宋体" w:eastAsia="宋体" w:cs="宋体"/>
                <w:sz w:val="24"/>
                <w:szCs w:val="24"/>
              </w:rPr>
              <w:t xml:space="preserve"> </w:t>
            </w:r>
            <w:r>
              <w:rPr>
                <w:rFonts w:hint="eastAsia" w:ascii="宋体" w:hAnsi="宋体" w:eastAsia="宋体" w:cs="宋体"/>
                <w:spacing w:val="27"/>
                <w:sz w:val="24"/>
                <w:szCs w:val="24"/>
              </w:rPr>
              <w:t>构企业负责</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人）</w:t>
            </w:r>
          </w:p>
        </w:tc>
        <w:tc>
          <w:tcPr>
            <w:tcW w:w="2347" w:type="dxa"/>
            <w:vAlign w:val="top"/>
          </w:tcPr>
          <w:p w14:paraId="74580966">
            <w:pPr>
              <w:rPr>
                <w:rFonts w:hint="eastAsia" w:ascii="宋体" w:hAnsi="宋体" w:eastAsia="宋体" w:cs="宋体"/>
                <w:sz w:val="24"/>
                <w:szCs w:val="24"/>
              </w:rPr>
            </w:pPr>
          </w:p>
        </w:tc>
        <w:tc>
          <w:tcPr>
            <w:tcW w:w="1625" w:type="dxa"/>
            <w:vAlign w:val="top"/>
          </w:tcPr>
          <w:p w14:paraId="640F4762">
            <w:pPr>
              <w:spacing w:line="275" w:lineRule="auto"/>
              <w:rPr>
                <w:rFonts w:hint="eastAsia" w:ascii="宋体" w:hAnsi="宋体" w:eastAsia="宋体" w:cs="宋体"/>
                <w:sz w:val="24"/>
                <w:szCs w:val="24"/>
              </w:rPr>
            </w:pPr>
          </w:p>
          <w:p w14:paraId="26F5E05A">
            <w:pPr>
              <w:spacing w:line="276" w:lineRule="auto"/>
              <w:rPr>
                <w:rFonts w:hint="eastAsia" w:ascii="宋体" w:hAnsi="宋体" w:eastAsia="宋体" w:cs="宋体"/>
                <w:sz w:val="24"/>
                <w:szCs w:val="24"/>
              </w:rPr>
            </w:pPr>
          </w:p>
          <w:p w14:paraId="7736F44A">
            <w:pPr>
              <w:spacing w:before="91" w:line="224" w:lineRule="auto"/>
              <w:ind w:left="107"/>
              <w:rPr>
                <w:rFonts w:hint="eastAsia" w:ascii="宋体" w:hAnsi="宋体" w:eastAsia="宋体" w:cs="宋体"/>
                <w:sz w:val="24"/>
                <w:szCs w:val="24"/>
              </w:rPr>
            </w:pPr>
            <w:r>
              <w:rPr>
                <w:rFonts w:hint="eastAsia" w:ascii="宋体" w:hAnsi="宋体" w:eastAsia="宋体" w:cs="宋体"/>
                <w:spacing w:val="-25"/>
                <w:sz w:val="24"/>
                <w:szCs w:val="24"/>
              </w:rPr>
              <w:t>电话</w:t>
            </w:r>
          </w:p>
        </w:tc>
        <w:tc>
          <w:tcPr>
            <w:tcW w:w="3288" w:type="dxa"/>
            <w:tcBorders>
              <w:right w:val="single" w:color="000000" w:sz="8" w:space="0"/>
            </w:tcBorders>
            <w:vAlign w:val="top"/>
          </w:tcPr>
          <w:p w14:paraId="35AE71B7">
            <w:pPr>
              <w:rPr>
                <w:rFonts w:hint="eastAsia" w:ascii="宋体" w:hAnsi="宋体" w:eastAsia="宋体" w:cs="宋体"/>
                <w:sz w:val="24"/>
                <w:szCs w:val="24"/>
              </w:rPr>
            </w:pPr>
          </w:p>
        </w:tc>
      </w:tr>
      <w:tr w14:paraId="66CD8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1652" w:type="dxa"/>
            <w:tcBorders>
              <w:left w:val="single" w:color="000000" w:sz="8" w:space="0"/>
            </w:tcBorders>
            <w:vAlign w:val="top"/>
          </w:tcPr>
          <w:p w14:paraId="1F6CB790">
            <w:pPr>
              <w:spacing w:line="343" w:lineRule="auto"/>
              <w:rPr>
                <w:rFonts w:hint="eastAsia" w:ascii="宋体" w:hAnsi="宋体" w:eastAsia="宋体" w:cs="宋体"/>
                <w:sz w:val="24"/>
                <w:szCs w:val="24"/>
              </w:rPr>
            </w:pPr>
          </w:p>
          <w:p w14:paraId="4167F51C">
            <w:pPr>
              <w:spacing w:line="343" w:lineRule="auto"/>
              <w:rPr>
                <w:rFonts w:hint="eastAsia" w:ascii="宋体" w:hAnsi="宋体" w:eastAsia="宋体" w:cs="宋体"/>
                <w:sz w:val="24"/>
                <w:szCs w:val="24"/>
              </w:rPr>
            </w:pPr>
          </w:p>
          <w:p w14:paraId="31117BDC">
            <w:pPr>
              <w:spacing w:before="91" w:line="224" w:lineRule="auto"/>
              <w:ind w:left="45"/>
              <w:rPr>
                <w:rFonts w:hint="eastAsia" w:ascii="宋体" w:hAnsi="宋体" w:eastAsia="宋体" w:cs="宋体"/>
                <w:sz w:val="24"/>
                <w:szCs w:val="24"/>
              </w:rPr>
            </w:pPr>
            <w:r>
              <w:rPr>
                <w:rFonts w:hint="eastAsia" w:ascii="宋体" w:hAnsi="宋体" w:eastAsia="宋体" w:cs="宋体"/>
                <w:spacing w:val="-7"/>
                <w:sz w:val="24"/>
                <w:szCs w:val="24"/>
              </w:rPr>
              <w:t>经营范围</w:t>
            </w:r>
          </w:p>
        </w:tc>
        <w:tc>
          <w:tcPr>
            <w:tcW w:w="7260" w:type="dxa"/>
            <w:gridSpan w:val="3"/>
            <w:tcBorders>
              <w:right w:val="single" w:color="000000" w:sz="8" w:space="0"/>
            </w:tcBorders>
            <w:vAlign w:val="top"/>
          </w:tcPr>
          <w:p w14:paraId="6AD9BADB">
            <w:pPr>
              <w:rPr>
                <w:rFonts w:hint="eastAsia" w:ascii="宋体" w:hAnsi="宋体" w:eastAsia="宋体" w:cs="宋体"/>
                <w:sz w:val="24"/>
                <w:szCs w:val="24"/>
              </w:rPr>
            </w:pPr>
          </w:p>
        </w:tc>
      </w:tr>
      <w:tr w14:paraId="51AB1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1652" w:type="dxa"/>
            <w:tcBorders>
              <w:left w:val="single" w:color="000000" w:sz="8" w:space="0"/>
              <w:bottom w:val="single" w:color="000000" w:sz="8" w:space="0"/>
            </w:tcBorders>
            <w:vAlign w:val="top"/>
          </w:tcPr>
          <w:p w14:paraId="35AD927F">
            <w:pPr>
              <w:spacing w:before="318" w:line="239" w:lineRule="auto"/>
              <w:ind w:left="47" w:right="60" w:firstLine="9"/>
              <w:rPr>
                <w:rFonts w:hint="eastAsia" w:ascii="宋体" w:hAnsi="宋体" w:eastAsia="宋体" w:cs="宋体"/>
                <w:sz w:val="24"/>
                <w:szCs w:val="24"/>
              </w:rPr>
            </w:pPr>
            <w:r>
              <w:rPr>
                <w:rFonts w:hint="eastAsia" w:ascii="宋体" w:hAnsi="宋体" w:eastAsia="宋体" w:cs="宋体"/>
                <w:spacing w:val="12"/>
                <w:sz w:val="24"/>
                <w:szCs w:val="24"/>
              </w:rPr>
              <w:t>单位员</w:t>
            </w:r>
            <w:r>
              <w:rPr>
                <w:rFonts w:hint="eastAsia" w:ascii="宋体" w:hAnsi="宋体" w:eastAsia="宋体" w:cs="宋体"/>
                <w:spacing w:val="-79"/>
                <w:sz w:val="24"/>
                <w:szCs w:val="24"/>
              </w:rPr>
              <w:t xml:space="preserve"> </w:t>
            </w:r>
            <w:r>
              <w:rPr>
                <w:rFonts w:hint="eastAsia" w:ascii="宋体" w:hAnsi="宋体" w:eastAsia="宋体" w:cs="宋体"/>
                <w:spacing w:val="12"/>
                <w:sz w:val="24"/>
                <w:szCs w:val="24"/>
              </w:rPr>
              <w:t>工概</w:t>
            </w:r>
            <w:r>
              <w:rPr>
                <w:rFonts w:hint="eastAsia" w:ascii="宋体" w:hAnsi="宋体" w:eastAsia="宋体" w:cs="宋体"/>
                <w:sz w:val="24"/>
                <w:szCs w:val="24"/>
              </w:rPr>
              <w:t xml:space="preserve"> 况</w:t>
            </w:r>
          </w:p>
        </w:tc>
        <w:tc>
          <w:tcPr>
            <w:tcW w:w="7260" w:type="dxa"/>
            <w:gridSpan w:val="3"/>
            <w:tcBorders>
              <w:bottom w:val="single" w:color="000000" w:sz="8" w:space="0"/>
              <w:right w:val="single" w:color="000000" w:sz="8" w:space="0"/>
            </w:tcBorders>
            <w:vAlign w:val="top"/>
          </w:tcPr>
          <w:p w14:paraId="2D4CA7F8">
            <w:pPr>
              <w:spacing w:line="397" w:lineRule="auto"/>
              <w:rPr>
                <w:rFonts w:hint="eastAsia" w:ascii="宋体" w:hAnsi="宋体" w:eastAsia="宋体" w:cs="宋体"/>
                <w:sz w:val="24"/>
                <w:szCs w:val="24"/>
              </w:rPr>
            </w:pPr>
          </w:p>
          <w:p w14:paraId="0CAC85DF">
            <w:pPr>
              <w:spacing w:before="91" w:line="223" w:lineRule="auto"/>
              <w:ind w:left="48"/>
              <w:rPr>
                <w:rFonts w:hint="eastAsia" w:ascii="宋体" w:hAnsi="宋体" w:eastAsia="宋体" w:cs="宋体"/>
                <w:sz w:val="24"/>
                <w:szCs w:val="24"/>
              </w:rPr>
            </w:pPr>
            <w:r>
              <w:rPr>
                <w:rFonts w:hint="eastAsia" w:ascii="宋体" w:hAnsi="宋体" w:eastAsia="宋体" w:cs="宋体"/>
                <w:spacing w:val="-12"/>
                <w:sz w:val="24"/>
                <w:szCs w:val="24"/>
              </w:rPr>
              <w:t>合计</w:t>
            </w:r>
            <w:r>
              <w:rPr>
                <w:rFonts w:hint="eastAsia" w:ascii="宋体" w:hAnsi="宋体" w:eastAsia="宋体" w:cs="宋体"/>
                <w:spacing w:val="13"/>
                <w:sz w:val="24"/>
                <w:szCs w:val="24"/>
                <w:u w:val="single" w:color="auto"/>
              </w:rPr>
              <w:t xml:space="preserve">         </w:t>
            </w:r>
            <w:r>
              <w:rPr>
                <w:rFonts w:hint="eastAsia" w:ascii="宋体" w:hAnsi="宋体" w:eastAsia="宋体" w:cs="宋体"/>
                <w:spacing w:val="-80"/>
                <w:sz w:val="24"/>
                <w:szCs w:val="24"/>
              </w:rPr>
              <w:t xml:space="preserve"> </w:t>
            </w:r>
            <w:r>
              <w:rPr>
                <w:rFonts w:hint="eastAsia" w:ascii="宋体" w:hAnsi="宋体" w:eastAsia="宋体" w:cs="宋体"/>
                <w:spacing w:val="-12"/>
                <w:sz w:val="24"/>
                <w:szCs w:val="24"/>
              </w:rPr>
              <w:t>人</w:t>
            </w:r>
          </w:p>
        </w:tc>
      </w:tr>
    </w:tbl>
    <w:p w14:paraId="0DCB25A8">
      <w:pPr>
        <w:spacing w:before="193" w:line="383" w:lineRule="auto"/>
        <w:ind w:left="89" w:firstLine="24"/>
        <w:rPr>
          <w:rFonts w:hint="eastAsia" w:ascii="宋体" w:hAnsi="宋体" w:eastAsia="宋体" w:cs="宋体"/>
          <w:sz w:val="24"/>
          <w:szCs w:val="24"/>
        </w:rPr>
      </w:pPr>
      <w:r>
        <w:rPr>
          <w:rFonts w:hint="eastAsia" w:ascii="宋体" w:hAnsi="宋体" w:eastAsia="宋体" w:cs="宋体"/>
          <w:spacing w:val="-3"/>
          <w:sz w:val="24"/>
          <w:szCs w:val="24"/>
        </w:rPr>
        <w:t>附《营业执照</w:t>
      </w:r>
      <w:r>
        <w:rPr>
          <w:rFonts w:hint="eastAsia" w:ascii="宋体" w:hAnsi="宋体" w:eastAsia="宋体" w:cs="宋体"/>
          <w:spacing w:val="-3"/>
          <w:sz w:val="24"/>
          <w:szCs w:val="24"/>
          <w:highlight w:val="none"/>
        </w:rPr>
        <w:t>》、《保险业务经营许可证》</w:t>
      </w:r>
      <w:r>
        <w:rPr>
          <w:rFonts w:hint="eastAsia" w:ascii="宋体" w:hAnsi="宋体" w:eastAsia="宋体" w:cs="宋体"/>
          <w:spacing w:val="-4"/>
          <w:sz w:val="24"/>
          <w:szCs w:val="24"/>
          <w:highlight w:val="none"/>
        </w:rPr>
        <w:t>、近</w:t>
      </w:r>
      <w:r>
        <w:rPr>
          <w:rFonts w:hint="eastAsia" w:ascii="宋体" w:hAnsi="宋体" w:eastAsia="宋体" w:cs="宋体"/>
          <w:spacing w:val="-42"/>
          <w:sz w:val="24"/>
          <w:szCs w:val="24"/>
          <w:highlight w:val="none"/>
          <w:lang w:val="en-US" w:eastAsia="zh-CN"/>
        </w:rPr>
        <w:t>1</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rPr>
        <w:t>完税证明及企业社保缴</w:t>
      </w:r>
      <w:r>
        <w:rPr>
          <w:rFonts w:hint="eastAsia" w:ascii="宋体" w:hAnsi="宋体" w:eastAsia="宋体" w:cs="宋体"/>
          <w:spacing w:val="-3"/>
          <w:sz w:val="24"/>
          <w:szCs w:val="24"/>
        </w:rPr>
        <w:t>纳凭证、投标企业对年度财务审计报告（</w:t>
      </w:r>
      <w:r>
        <w:rPr>
          <w:rFonts w:hint="eastAsia" w:ascii="宋体" w:hAnsi="宋体" w:eastAsia="宋体" w:cs="宋体"/>
          <w:spacing w:val="-4"/>
          <w:sz w:val="24"/>
          <w:szCs w:val="24"/>
        </w:rPr>
        <w:t>202</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年，企业成</w:t>
      </w:r>
      <w:r>
        <w:rPr>
          <w:rFonts w:hint="eastAsia" w:ascii="宋体" w:hAnsi="宋体" w:eastAsia="宋体" w:cs="宋体"/>
          <w:spacing w:val="-11"/>
          <w:sz w:val="24"/>
          <w:szCs w:val="24"/>
        </w:rPr>
        <w:t>立不足1年的提供企业成立至今的财务报表，包含资产负债表、现金流量表、</w:t>
      </w:r>
      <w:r>
        <w:rPr>
          <w:rFonts w:hint="eastAsia" w:ascii="宋体" w:hAnsi="宋体" w:eastAsia="宋体" w:cs="宋体"/>
          <w:sz w:val="24"/>
          <w:szCs w:val="24"/>
        </w:rPr>
        <w:t xml:space="preserve"> </w:t>
      </w:r>
      <w:r>
        <w:rPr>
          <w:rFonts w:hint="eastAsia" w:ascii="宋体" w:hAnsi="宋体" w:eastAsia="宋体" w:cs="宋体"/>
          <w:spacing w:val="-6"/>
          <w:sz w:val="24"/>
          <w:szCs w:val="24"/>
        </w:rPr>
        <w:t>利润表）。</w:t>
      </w:r>
    </w:p>
    <w:p w14:paraId="7E5FA087">
      <w:pPr>
        <w:spacing w:before="139" w:line="223" w:lineRule="auto"/>
        <w:ind w:left="648"/>
        <w:rPr>
          <w:rFonts w:hint="eastAsia" w:ascii="宋体" w:hAnsi="宋体" w:eastAsia="宋体" w:cs="宋体"/>
          <w:sz w:val="24"/>
          <w:szCs w:val="24"/>
        </w:rPr>
      </w:pPr>
      <w:r>
        <w:rPr>
          <w:rFonts w:hint="eastAsia" w:ascii="宋体" w:hAnsi="宋体" w:eastAsia="宋体" w:cs="宋体"/>
          <w:b/>
          <w:bCs/>
          <w:spacing w:val="-6"/>
          <w:sz w:val="24"/>
          <w:szCs w:val="24"/>
        </w:rPr>
        <w:t>投标人认为需要声明的其它情况</w:t>
      </w:r>
    </w:p>
    <w:p w14:paraId="2AD8B204">
      <w:pPr>
        <w:pStyle w:val="5"/>
        <w:spacing w:line="296" w:lineRule="auto"/>
        <w:rPr>
          <w:rFonts w:hint="eastAsia" w:ascii="宋体" w:hAnsi="宋体" w:eastAsia="宋体" w:cs="宋体"/>
          <w:sz w:val="24"/>
          <w:szCs w:val="24"/>
        </w:rPr>
      </w:pPr>
    </w:p>
    <w:p w14:paraId="199AB2E5">
      <w:pPr>
        <w:pStyle w:val="5"/>
        <w:spacing w:line="297" w:lineRule="auto"/>
        <w:rPr>
          <w:rFonts w:hint="eastAsia" w:ascii="宋体" w:hAnsi="宋体" w:eastAsia="宋体" w:cs="宋体"/>
          <w:sz w:val="24"/>
          <w:szCs w:val="24"/>
        </w:rPr>
      </w:pPr>
    </w:p>
    <w:p w14:paraId="376E7F62">
      <w:pPr>
        <w:pStyle w:val="5"/>
        <w:spacing w:line="297" w:lineRule="auto"/>
        <w:rPr>
          <w:rFonts w:hint="eastAsia" w:ascii="宋体" w:hAnsi="宋体" w:eastAsia="宋体" w:cs="宋体"/>
          <w:sz w:val="24"/>
          <w:szCs w:val="24"/>
        </w:rPr>
      </w:pPr>
    </w:p>
    <w:p w14:paraId="7718517B">
      <w:pPr>
        <w:spacing w:before="92" w:line="375" w:lineRule="auto"/>
        <w:ind w:left="123" w:right="101" w:firstLine="545"/>
        <w:rPr>
          <w:rFonts w:hint="eastAsia" w:ascii="宋体" w:hAnsi="宋体" w:eastAsia="宋体" w:cs="宋体"/>
          <w:sz w:val="24"/>
          <w:szCs w:val="24"/>
        </w:rPr>
      </w:pPr>
      <w:r>
        <w:rPr>
          <w:rFonts w:hint="eastAsia" w:ascii="宋体" w:hAnsi="宋体" w:eastAsia="宋体" w:cs="宋体"/>
          <w:spacing w:val="-4"/>
          <w:sz w:val="24"/>
          <w:szCs w:val="24"/>
        </w:rPr>
        <w:t>我单位保证以上声明内容真实、准确。否则，我单位愿意承担由此产生</w:t>
      </w:r>
      <w:r>
        <w:rPr>
          <w:rFonts w:hint="eastAsia" w:ascii="宋体" w:hAnsi="宋体" w:eastAsia="宋体" w:cs="宋体"/>
          <w:spacing w:val="-6"/>
          <w:sz w:val="24"/>
          <w:szCs w:val="24"/>
        </w:rPr>
        <w:t>的一切经济责任和法律责任。</w:t>
      </w:r>
    </w:p>
    <w:p w14:paraId="6FEEB5D5">
      <w:pPr>
        <w:spacing w:line="375" w:lineRule="auto"/>
        <w:rPr>
          <w:rFonts w:hint="eastAsia" w:ascii="宋体" w:hAnsi="宋体" w:eastAsia="宋体" w:cs="宋体"/>
          <w:sz w:val="24"/>
          <w:szCs w:val="24"/>
        </w:rPr>
        <w:sectPr>
          <w:headerReference r:id="rId20" w:type="default"/>
          <w:footerReference r:id="rId21" w:type="default"/>
          <w:pgSz w:w="11906" w:h="16838"/>
          <w:pgMar w:top="1690" w:right="1258" w:bottom="831" w:left="1310" w:header="1258" w:footer="679" w:gutter="0"/>
          <w:pgNumType w:fmt="decimal"/>
          <w:cols w:space="720" w:num="1"/>
        </w:sectPr>
      </w:pPr>
    </w:p>
    <w:p w14:paraId="4CCE068B">
      <w:pPr>
        <w:pStyle w:val="5"/>
        <w:spacing w:line="275" w:lineRule="auto"/>
        <w:rPr>
          <w:rFonts w:hint="eastAsia" w:ascii="宋体" w:hAnsi="宋体" w:eastAsia="宋体" w:cs="宋体"/>
          <w:sz w:val="24"/>
          <w:szCs w:val="24"/>
        </w:rPr>
      </w:pPr>
    </w:p>
    <w:p w14:paraId="6AE3F113">
      <w:pPr>
        <w:pStyle w:val="5"/>
        <w:spacing w:line="275" w:lineRule="auto"/>
        <w:rPr>
          <w:rFonts w:hint="eastAsia" w:ascii="宋体" w:hAnsi="宋体" w:eastAsia="宋体" w:cs="宋体"/>
          <w:sz w:val="24"/>
          <w:szCs w:val="24"/>
        </w:rPr>
      </w:pPr>
    </w:p>
    <w:p w14:paraId="1CE7D4B8">
      <w:pPr>
        <w:pStyle w:val="5"/>
        <w:spacing w:line="276" w:lineRule="auto"/>
        <w:rPr>
          <w:rFonts w:hint="eastAsia" w:ascii="宋体" w:hAnsi="宋体" w:eastAsia="宋体" w:cs="宋体"/>
          <w:sz w:val="24"/>
          <w:szCs w:val="24"/>
        </w:rPr>
      </w:pPr>
    </w:p>
    <w:p w14:paraId="0B0FFFD0">
      <w:pPr>
        <w:spacing w:before="91" w:line="222" w:lineRule="auto"/>
        <w:ind w:left="1930"/>
        <w:rPr>
          <w:rFonts w:hint="eastAsia" w:ascii="宋体" w:hAnsi="宋体" w:eastAsia="宋体" w:cs="宋体"/>
          <w:sz w:val="24"/>
          <w:szCs w:val="24"/>
        </w:rPr>
      </w:pPr>
      <w:r>
        <w:rPr>
          <w:rFonts w:hint="eastAsia" w:ascii="宋体" w:hAnsi="宋体" w:eastAsia="宋体" w:cs="宋体"/>
          <w:b/>
          <w:bCs/>
          <w:spacing w:val="-6"/>
          <w:sz w:val="24"/>
          <w:szCs w:val="24"/>
        </w:rPr>
        <w:t>本项目拟投入管理及保险从业人员配备情况表</w:t>
      </w:r>
    </w:p>
    <w:p w14:paraId="79A692C6">
      <w:pPr>
        <w:spacing w:line="207" w:lineRule="exact"/>
        <w:rPr>
          <w:rFonts w:hint="eastAsia" w:ascii="宋体" w:hAnsi="宋体" w:eastAsia="宋体" w:cs="宋体"/>
          <w:sz w:val="24"/>
          <w:szCs w:val="24"/>
        </w:rPr>
      </w:pPr>
    </w:p>
    <w:tbl>
      <w:tblPr>
        <w:tblStyle w:val="13"/>
        <w:tblW w:w="938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804"/>
        <w:gridCol w:w="1272"/>
        <w:gridCol w:w="1069"/>
        <w:gridCol w:w="1117"/>
        <w:gridCol w:w="1077"/>
        <w:gridCol w:w="681"/>
        <w:gridCol w:w="1065"/>
        <w:gridCol w:w="1519"/>
      </w:tblGrid>
      <w:tr w14:paraId="753A9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785" w:type="dxa"/>
            <w:tcBorders>
              <w:top w:val="single" w:color="000000" w:sz="8" w:space="0"/>
              <w:left w:val="single" w:color="000000" w:sz="8" w:space="0"/>
            </w:tcBorders>
            <w:vAlign w:val="top"/>
          </w:tcPr>
          <w:p w14:paraId="4F19E14C">
            <w:pPr>
              <w:spacing w:line="295" w:lineRule="auto"/>
              <w:jc w:val="center"/>
              <w:rPr>
                <w:rFonts w:hint="eastAsia" w:ascii="宋体" w:hAnsi="宋体" w:eastAsia="宋体" w:cs="宋体"/>
                <w:sz w:val="24"/>
                <w:szCs w:val="24"/>
              </w:rPr>
            </w:pPr>
          </w:p>
          <w:p w14:paraId="11639802">
            <w:pPr>
              <w:spacing w:line="295" w:lineRule="auto"/>
              <w:jc w:val="center"/>
              <w:rPr>
                <w:rFonts w:hint="eastAsia" w:ascii="宋体" w:hAnsi="宋体" w:eastAsia="宋体" w:cs="宋体"/>
                <w:sz w:val="24"/>
                <w:szCs w:val="24"/>
              </w:rPr>
            </w:pPr>
          </w:p>
          <w:p w14:paraId="57D248E3">
            <w:pPr>
              <w:spacing w:line="296" w:lineRule="auto"/>
              <w:jc w:val="center"/>
              <w:rPr>
                <w:rFonts w:hint="eastAsia" w:ascii="宋体" w:hAnsi="宋体" w:eastAsia="宋体" w:cs="宋体"/>
                <w:sz w:val="24"/>
                <w:szCs w:val="24"/>
              </w:rPr>
            </w:pPr>
          </w:p>
          <w:p w14:paraId="6FCF3644">
            <w:pPr>
              <w:spacing w:line="296" w:lineRule="auto"/>
              <w:jc w:val="center"/>
              <w:rPr>
                <w:rFonts w:hint="eastAsia" w:ascii="宋体" w:hAnsi="宋体" w:eastAsia="宋体" w:cs="宋体"/>
                <w:sz w:val="24"/>
                <w:szCs w:val="24"/>
              </w:rPr>
            </w:pPr>
          </w:p>
          <w:p w14:paraId="5EE39569">
            <w:pPr>
              <w:spacing w:before="62" w:line="231" w:lineRule="auto"/>
              <w:ind w:left="127"/>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804" w:type="dxa"/>
            <w:tcBorders>
              <w:top w:val="single" w:color="000000" w:sz="8" w:space="0"/>
            </w:tcBorders>
            <w:vAlign w:val="top"/>
          </w:tcPr>
          <w:p w14:paraId="5ABC9337">
            <w:pPr>
              <w:spacing w:line="296" w:lineRule="auto"/>
              <w:jc w:val="center"/>
              <w:rPr>
                <w:rFonts w:hint="eastAsia" w:ascii="宋体" w:hAnsi="宋体" w:eastAsia="宋体" w:cs="宋体"/>
                <w:sz w:val="24"/>
                <w:szCs w:val="24"/>
              </w:rPr>
            </w:pPr>
          </w:p>
          <w:p w14:paraId="0DAB54D1">
            <w:pPr>
              <w:spacing w:line="296" w:lineRule="auto"/>
              <w:jc w:val="center"/>
              <w:rPr>
                <w:rFonts w:hint="eastAsia" w:ascii="宋体" w:hAnsi="宋体" w:eastAsia="宋体" w:cs="宋体"/>
                <w:sz w:val="24"/>
                <w:szCs w:val="24"/>
              </w:rPr>
            </w:pPr>
          </w:p>
          <w:p w14:paraId="29ECF323">
            <w:pPr>
              <w:spacing w:line="296" w:lineRule="auto"/>
              <w:jc w:val="center"/>
              <w:rPr>
                <w:rFonts w:hint="eastAsia" w:ascii="宋体" w:hAnsi="宋体" w:eastAsia="宋体" w:cs="宋体"/>
                <w:sz w:val="24"/>
                <w:szCs w:val="24"/>
              </w:rPr>
            </w:pPr>
          </w:p>
          <w:p w14:paraId="5D5B8F12">
            <w:pPr>
              <w:spacing w:line="297" w:lineRule="auto"/>
              <w:jc w:val="center"/>
              <w:rPr>
                <w:rFonts w:hint="eastAsia" w:ascii="宋体" w:hAnsi="宋体" w:eastAsia="宋体" w:cs="宋体"/>
                <w:sz w:val="24"/>
                <w:szCs w:val="24"/>
              </w:rPr>
            </w:pPr>
          </w:p>
          <w:p w14:paraId="57A4EE4F">
            <w:pPr>
              <w:spacing w:before="62" w:line="233" w:lineRule="auto"/>
              <w:ind w:left="113"/>
              <w:jc w:val="center"/>
              <w:rPr>
                <w:rFonts w:hint="eastAsia" w:ascii="宋体" w:hAnsi="宋体" w:eastAsia="宋体" w:cs="宋体"/>
                <w:sz w:val="24"/>
                <w:szCs w:val="24"/>
              </w:rPr>
            </w:pPr>
            <w:r>
              <w:rPr>
                <w:rFonts w:hint="eastAsia" w:ascii="宋体" w:hAnsi="宋体" w:eastAsia="宋体" w:cs="宋体"/>
                <w:spacing w:val="3"/>
                <w:sz w:val="24"/>
                <w:szCs w:val="24"/>
              </w:rPr>
              <w:t>姓名</w:t>
            </w:r>
          </w:p>
        </w:tc>
        <w:tc>
          <w:tcPr>
            <w:tcW w:w="1272" w:type="dxa"/>
            <w:tcBorders>
              <w:top w:val="single" w:color="000000" w:sz="8" w:space="0"/>
            </w:tcBorders>
            <w:vAlign w:val="top"/>
          </w:tcPr>
          <w:p w14:paraId="2789077C">
            <w:pPr>
              <w:spacing w:line="295" w:lineRule="auto"/>
              <w:jc w:val="center"/>
              <w:rPr>
                <w:rFonts w:hint="eastAsia" w:ascii="宋体" w:hAnsi="宋体" w:eastAsia="宋体" w:cs="宋体"/>
                <w:sz w:val="24"/>
                <w:szCs w:val="24"/>
              </w:rPr>
            </w:pPr>
          </w:p>
          <w:p w14:paraId="2CF5F4FC">
            <w:pPr>
              <w:spacing w:line="295" w:lineRule="auto"/>
              <w:jc w:val="center"/>
              <w:rPr>
                <w:rFonts w:hint="eastAsia" w:ascii="宋体" w:hAnsi="宋体" w:eastAsia="宋体" w:cs="宋体"/>
                <w:sz w:val="24"/>
                <w:szCs w:val="24"/>
              </w:rPr>
            </w:pPr>
          </w:p>
          <w:p w14:paraId="489805D9">
            <w:pPr>
              <w:spacing w:line="296" w:lineRule="auto"/>
              <w:jc w:val="center"/>
              <w:rPr>
                <w:rFonts w:hint="eastAsia" w:ascii="宋体" w:hAnsi="宋体" w:eastAsia="宋体" w:cs="宋体"/>
                <w:sz w:val="24"/>
                <w:szCs w:val="24"/>
              </w:rPr>
            </w:pPr>
          </w:p>
          <w:p w14:paraId="3EAD7F36">
            <w:pPr>
              <w:spacing w:line="296" w:lineRule="auto"/>
              <w:jc w:val="center"/>
              <w:rPr>
                <w:rFonts w:hint="eastAsia" w:ascii="宋体" w:hAnsi="宋体" w:eastAsia="宋体" w:cs="宋体"/>
                <w:sz w:val="24"/>
                <w:szCs w:val="24"/>
              </w:rPr>
            </w:pPr>
          </w:p>
          <w:p w14:paraId="0E8A6660">
            <w:pPr>
              <w:spacing w:before="62" w:line="231" w:lineRule="auto"/>
              <w:ind w:left="118"/>
              <w:jc w:val="center"/>
              <w:rPr>
                <w:rFonts w:hint="eastAsia" w:ascii="宋体" w:hAnsi="宋体" w:eastAsia="宋体" w:cs="宋体"/>
                <w:sz w:val="24"/>
                <w:szCs w:val="24"/>
              </w:rPr>
            </w:pPr>
            <w:r>
              <w:rPr>
                <w:rFonts w:hint="eastAsia" w:ascii="宋体" w:hAnsi="宋体" w:eastAsia="宋体" w:cs="宋体"/>
                <w:spacing w:val="12"/>
                <w:sz w:val="24"/>
                <w:szCs w:val="24"/>
              </w:rPr>
              <w:t>身份证号码</w:t>
            </w:r>
          </w:p>
        </w:tc>
        <w:tc>
          <w:tcPr>
            <w:tcW w:w="1069" w:type="dxa"/>
            <w:tcBorders>
              <w:top w:val="single" w:color="000000" w:sz="8" w:space="0"/>
            </w:tcBorders>
            <w:vAlign w:val="top"/>
          </w:tcPr>
          <w:p w14:paraId="2369168B">
            <w:pPr>
              <w:spacing w:line="295" w:lineRule="auto"/>
              <w:jc w:val="center"/>
              <w:rPr>
                <w:rFonts w:hint="eastAsia" w:ascii="宋体" w:hAnsi="宋体" w:eastAsia="宋体" w:cs="宋体"/>
                <w:sz w:val="24"/>
                <w:szCs w:val="24"/>
              </w:rPr>
            </w:pPr>
          </w:p>
          <w:p w14:paraId="2DF953F5">
            <w:pPr>
              <w:spacing w:line="295" w:lineRule="auto"/>
              <w:jc w:val="center"/>
              <w:rPr>
                <w:rFonts w:hint="eastAsia" w:ascii="宋体" w:hAnsi="宋体" w:eastAsia="宋体" w:cs="宋体"/>
                <w:sz w:val="24"/>
                <w:szCs w:val="24"/>
              </w:rPr>
            </w:pPr>
          </w:p>
          <w:p w14:paraId="60703C07">
            <w:pPr>
              <w:spacing w:line="296" w:lineRule="auto"/>
              <w:jc w:val="center"/>
              <w:rPr>
                <w:rFonts w:hint="eastAsia" w:ascii="宋体" w:hAnsi="宋体" w:eastAsia="宋体" w:cs="宋体"/>
                <w:sz w:val="24"/>
                <w:szCs w:val="24"/>
              </w:rPr>
            </w:pPr>
          </w:p>
          <w:p w14:paraId="23775B19">
            <w:pPr>
              <w:spacing w:line="296" w:lineRule="auto"/>
              <w:jc w:val="center"/>
              <w:rPr>
                <w:rFonts w:hint="eastAsia" w:ascii="宋体" w:hAnsi="宋体" w:eastAsia="宋体" w:cs="宋体"/>
                <w:sz w:val="24"/>
                <w:szCs w:val="24"/>
              </w:rPr>
            </w:pPr>
          </w:p>
          <w:p w14:paraId="430210D0">
            <w:pPr>
              <w:spacing w:before="62" w:line="230" w:lineRule="auto"/>
              <w:ind w:left="128"/>
              <w:jc w:val="center"/>
              <w:rPr>
                <w:rFonts w:hint="eastAsia" w:ascii="宋体" w:hAnsi="宋体" w:eastAsia="宋体" w:cs="宋体"/>
                <w:sz w:val="24"/>
                <w:szCs w:val="24"/>
              </w:rPr>
            </w:pPr>
            <w:r>
              <w:rPr>
                <w:rFonts w:hint="eastAsia" w:ascii="宋体" w:hAnsi="宋体" w:eastAsia="宋体" w:cs="宋体"/>
                <w:spacing w:val="9"/>
                <w:sz w:val="24"/>
                <w:szCs w:val="24"/>
              </w:rPr>
              <w:t>毕业院校</w:t>
            </w:r>
          </w:p>
        </w:tc>
        <w:tc>
          <w:tcPr>
            <w:tcW w:w="1117" w:type="dxa"/>
            <w:tcBorders>
              <w:top w:val="single" w:color="000000" w:sz="8" w:space="0"/>
            </w:tcBorders>
            <w:vAlign w:val="top"/>
          </w:tcPr>
          <w:p w14:paraId="638B0281">
            <w:pPr>
              <w:spacing w:line="242" w:lineRule="auto"/>
              <w:jc w:val="center"/>
              <w:rPr>
                <w:rFonts w:hint="eastAsia" w:ascii="宋体" w:hAnsi="宋体" w:eastAsia="宋体" w:cs="宋体"/>
                <w:sz w:val="24"/>
                <w:szCs w:val="24"/>
              </w:rPr>
            </w:pPr>
          </w:p>
          <w:p w14:paraId="2B8D851D">
            <w:pPr>
              <w:spacing w:line="242" w:lineRule="auto"/>
              <w:jc w:val="center"/>
              <w:rPr>
                <w:rFonts w:hint="eastAsia" w:ascii="宋体" w:hAnsi="宋体" w:eastAsia="宋体" w:cs="宋体"/>
                <w:sz w:val="24"/>
                <w:szCs w:val="24"/>
              </w:rPr>
            </w:pPr>
          </w:p>
          <w:p w14:paraId="7A6DEBE2">
            <w:pPr>
              <w:spacing w:line="242" w:lineRule="auto"/>
              <w:jc w:val="center"/>
              <w:rPr>
                <w:rFonts w:hint="eastAsia" w:ascii="宋体" w:hAnsi="宋体" w:eastAsia="宋体" w:cs="宋体"/>
                <w:sz w:val="24"/>
                <w:szCs w:val="24"/>
              </w:rPr>
            </w:pPr>
          </w:p>
          <w:p w14:paraId="2856D41E">
            <w:pPr>
              <w:spacing w:before="62" w:line="232" w:lineRule="auto"/>
              <w:ind w:left="147"/>
              <w:jc w:val="center"/>
              <w:rPr>
                <w:rFonts w:hint="eastAsia" w:ascii="宋体" w:hAnsi="宋体" w:eastAsia="宋体" w:cs="宋体"/>
                <w:sz w:val="24"/>
                <w:szCs w:val="24"/>
              </w:rPr>
            </w:pPr>
            <w:r>
              <w:rPr>
                <w:rFonts w:hint="eastAsia" w:ascii="宋体" w:hAnsi="宋体" w:eastAsia="宋体" w:cs="宋体"/>
                <w:spacing w:val="-9"/>
                <w:sz w:val="24"/>
                <w:szCs w:val="24"/>
              </w:rPr>
              <w:t>学历</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21"/>
                <w:sz w:val="24"/>
                <w:szCs w:val="24"/>
              </w:rPr>
              <w:t xml:space="preserve"> </w:t>
            </w:r>
            <w:r>
              <w:rPr>
                <w:rFonts w:hint="eastAsia" w:ascii="宋体" w:hAnsi="宋体" w:eastAsia="宋体" w:cs="宋体"/>
                <w:spacing w:val="-9"/>
                <w:sz w:val="24"/>
                <w:szCs w:val="24"/>
              </w:rPr>
              <w:t>学</w:t>
            </w:r>
            <w:r>
              <w:rPr>
                <w:rFonts w:hint="eastAsia" w:ascii="宋体" w:hAnsi="宋体" w:eastAsia="宋体" w:cs="宋体"/>
                <w:spacing w:val="9"/>
                <w:sz w:val="24"/>
                <w:szCs w:val="24"/>
              </w:rPr>
              <w:t>位及专业</w:t>
            </w:r>
          </w:p>
        </w:tc>
        <w:tc>
          <w:tcPr>
            <w:tcW w:w="1077" w:type="dxa"/>
            <w:tcBorders>
              <w:top w:val="single" w:color="000000" w:sz="8" w:space="0"/>
            </w:tcBorders>
            <w:vAlign w:val="top"/>
          </w:tcPr>
          <w:p w14:paraId="4D7AC1C4">
            <w:pPr>
              <w:spacing w:line="295" w:lineRule="auto"/>
              <w:jc w:val="center"/>
              <w:rPr>
                <w:rFonts w:hint="eastAsia" w:ascii="宋体" w:hAnsi="宋体" w:eastAsia="宋体" w:cs="宋体"/>
                <w:sz w:val="24"/>
                <w:szCs w:val="24"/>
              </w:rPr>
            </w:pPr>
          </w:p>
          <w:p w14:paraId="43C7D490">
            <w:pPr>
              <w:spacing w:line="295" w:lineRule="auto"/>
              <w:jc w:val="center"/>
              <w:rPr>
                <w:rFonts w:hint="eastAsia" w:ascii="宋体" w:hAnsi="宋体" w:eastAsia="宋体" w:cs="宋体"/>
                <w:sz w:val="24"/>
                <w:szCs w:val="24"/>
              </w:rPr>
            </w:pPr>
          </w:p>
          <w:p w14:paraId="7E90F3C1">
            <w:pPr>
              <w:spacing w:line="296" w:lineRule="auto"/>
              <w:jc w:val="center"/>
              <w:rPr>
                <w:rFonts w:hint="eastAsia" w:ascii="宋体" w:hAnsi="宋体" w:eastAsia="宋体" w:cs="宋体"/>
                <w:sz w:val="24"/>
                <w:szCs w:val="24"/>
              </w:rPr>
            </w:pPr>
          </w:p>
          <w:p w14:paraId="13FB14E7">
            <w:pPr>
              <w:spacing w:line="296" w:lineRule="auto"/>
              <w:jc w:val="center"/>
              <w:rPr>
                <w:rFonts w:hint="eastAsia" w:ascii="宋体" w:hAnsi="宋体" w:eastAsia="宋体" w:cs="宋体"/>
                <w:sz w:val="24"/>
                <w:szCs w:val="24"/>
              </w:rPr>
            </w:pPr>
          </w:p>
          <w:p w14:paraId="1EEBFA47">
            <w:pPr>
              <w:spacing w:before="62" w:line="231" w:lineRule="auto"/>
              <w:ind w:left="134"/>
              <w:jc w:val="center"/>
              <w:rPr>
                <w:rFonts w:hint="eastAsia" w:ascii="宋体" w:hAnsi="宋体" w:eastAsia="宋体" w:cs="宋体"/>
                <w:sz w:val="24"/>
                <w:szCs w:val="24"/>
              </w:rPr>
            </w:pPr>
            <w:r>
              <w:rPr>
                <w:rFonts w:hint="eastAsia" w:ascii="宋体" w:hAnsi="宋体" w:eastAsia="宋体" w:cs="宋体"/>
                <w:spacing w:val="10"/>
                <w:sz w:val="24"/>
                <w:szCs w:val="24"/>
              </w:rPr>
              <w:t>从业年限</w:t>
            </w:r>
          </w:p>
        </w:tc>
        <w:tc>
          <w:tcPr>
            <w:tcW w:w="681" w:type="dxa"/>
            <w:tcBorders>
              <w:top w:val="single" w:color="000000" w:sz="8" w:space="0"/>
            </w:tcBorders>
            <w:vAlign w:val="top"/>
          </w:tcPr>
          <w:p w14:paraId="6771C57B">
            <w:pPr>
              <w:spacing w:line="295" w:lineRule="auto"/>
              <w:jc w:val="center"/>
              <w:rPr>
                <w:rFonts w:hint="eastAsia" w:ascii="宋体" w:hAnsi="宋体" w:eastAsia="宋体" w:cs="宋体"/>
                <w:sz w:val="24"/>
                <w:szCs w:val="24"/>
              </w:rPr>
            </w:pPr>
          </w:p>
          <w:p w14:paraId="2B3D06D4">
            <w:pPr>
              <w:spacing w:line="295" w:lineRule="auto"/>
              <w:jc w:val="center"/>
              <w:rPr>
                <w:rFonts w:hint="eastAsia" w:ascii="宋体" w:hAnsi="宋体" w:eastAsia="宋体" w:cs="宋体"/>
                <w:sz w:val="24"/>
                <w:szCs w:val="24"/>
              </w:rPr>
            </w:pPr>
          </w:p>
          <w:p w14:paraId="6567B077">
            <w:pPr>
              <w:spacing w:line="296" w:lineRule="auto"/>
              <w:jc w:val="center"/>
              <w:rPr>
                <w:rFonts w:hint="eastAsia" w:ascii="宋体" w:hAnsi="宋体" w:eastAsia="宋体" w:cs="宋体"/>
                <w:sz w:val="24"/>
                <w:szCs w:val="24"/>
              </w:rPr>
            </w:pPr>
          </w:p>
          <w:p w14:paraId="0123D0F4">
            <w:pPr>
              <w:spacing w:line="296" w:lineRule="auto"/>
              <w:jc w:val="center"/>
              <w:rPr>
                <w:rFonts w:hint="eastAsia" w:ascii="宋体" w:hAnsi="宋体" w:eastAsia="宋体" w:cs="宋体"/>
                <w:sz w:val="24"/>
                <w:szCs w:val="24"/>
              </w:rPr>
            </w:pPr>
          </w:p>
          <w:p w14:paraId="13D9F221">
            <w:pPr>
              <w:spacing w:before="62" w:line="232" w:lineRule="auto"/>
              <w:ind w:left="137"/>
              <w:jc w:val="center"/>
              <w:rPr>
                <w:rFonts w:hint="eastAsia" w:ascii="宋体" w:hAnsi="宋体" w:eastAsia="宋体" w:cs="宋体"/>
                <w:sz w:val="24"/>
                <w:szCs w:val="24"/>
              </w:rPr>
            </w:pPr>
            <w:r>
              <w:rPr>
                <w:rFonts w:hint="eastAsia" w:ascii="宋体" w:hAnsi="宋体" w:eastAsia="宋体" w:cs="宋体"/>
                <w:spacing w:val="4"/>
                <w:sz w:val="24"/>
                <w:szCs w:val="24"/>
              </w:rPr>
              <w:t>职务</w:t>
            </w:r>
          </w:p>
        </w:tc>
        <w:tc>
          <w:tcPr>
            <w:tcW w:w="1065" w:type="dxa"/>
            <w:tcBorders>
              <w:top w:val="single" w:color="000000" w:sz="8" w:space="0"/>
            </w:tcBorders>
            <w:vAlign w:val="top"/>
          </w:tcPr>
          <w:p w14:paraId="6EDAC9E3">
            <w:pPr>
              <w:spacing w:line="336" w:lineRule="auto"/>
              <w:jc w:val="center"/>
              <w:rPr>
                <w:rFonts w:hint="eastAsia" w:ascii="宋体" w:hAnsi="宋体" w:eastAsia="宋体" w:cs="宋体"/>
                <w:sz w:val="24"/>
                <w:szCs w:val="24"/>
              </w:rPr>
            </w:pPr>
          </w:p>
          <w:p w14:paraId="0E7A1824">
            <w:pPr>
              <w:spacing w:line="336" w:lineRule="auto"/>
              <w:jc w:val="center"/>
              <w:rPr>
                <w:rFonts w:hint="eastAsia" w:ascii="宋体" w:hAnsi="宋体" w:eastAsia="宋体" w:cs="宋体"/>
                <w:sz w:val="24"/>
                <w:szCs w:val="24"/>
              </w:rPr>
            </w:pPr>
          </w:p>
          <w:p w14:paraId="1DEA0F96">
            <w:pPr>
              <w:spacing w:before="61" w:line="232" w:lineRule="auto"/>
              <w:ind w:left="143"/>
              <w:jc w:val="center"/>
              <w:rPr>
                <w:rFonts w:hint="eastAsia" w:ascii="宋体" w:hAnsi="宋体" w:eastAsia="宋体" w:cs="宋体"/>
                <w:sz w:val="24"/>
                <w:szCs w:val="24"/>
              </w:rPr>
            </w:pPr>
            <w:r>
              <w:rPr>
                <w:rFonts w:hint="eastAsia" w:ascii="宋体" w:hAnsi="宋体" w:eastAsia="宋体" w:cs="宋体"/>
                <w:spacing w:val="7"/>
                <w:sz w:val="24"/>
                <w:szCs w:val="24"/>
              </w:rPr>
              <w:t>从（执）</w:t>
            </w:r>
            <w:r>
              <w:rPr>
                <w:rFonts w:hint="eastAsia" w:ascii="宋体" w:hAnsi="宋体" w:eastAsia="宋体" w:cs="宋体"/>
                <w:spacing w:val="11"/>
                <w:sz w:val="24"/>
                <w:szCs w:val="24"/>
              </w:rPr>
              <w:t>业、职称</w:t>
            </w:r>
            <w:r>
              <w:rPr>
                <w:rFonts w:hint="eastAsia" w:ascii="宋体" w:hAnsi="宋体" w:eastAsia="宋体" w:cs="宋体"/>
                <w:sz w:val="24"/>
                <w:szCs w:val="24"/>
              </w:rPr>
              <w:t xml:space="preserve"> </w:t>
            </w:r>
            <w:r>
              <w:rPr>
                <w:rFonts w:hint="eastAsia" w:ascii="宋体" w:hAnsi="宋体" w:eastAsia="宋体" w:cs="宋体"/>
                <w:spacing w:val="-2"/>
                <w:sz w:val="24"/>
                <w:szCs w:val="24"/>
              </w:rPr>
              <w:t>资格</w:t>
            </w:r>
          </w:p>
        </w:tc>
        <w:tc>
          <w:tcPr>
            <w:tcW w:w="1519" w:type="dxa"/>
            <w:tcBorders>
              <w:top w:val="single" w:color="000000" w:sz="8" w:space="0"/>
              <w:right w:val="single" w:color="000000" w:sz="8" w:space="0"/>
            </w:tcBorders>
            <w:vAlign w:val="top"/>
          </w:tcPr>
          <w:p w14:paraId="0894A61F">
            <w:pPr>
              <w:spacing w:line="311" w:lineRule="auto"/>
              <w:jc w:val="center"/>
              <w:rPr>
                <w:rFonts w:hint="eastAsia" w:ascii="宋体" w:hAnsi="宋体" w:eastAsia="宋体" w:cs="宋体"/>
                <w:sz w:val="24"/>
                <w:szCs w:val="24"/>
              </w:rPr>
            </w:pPr>
          </w:p>
          <w:p w14:paraId="5912294F">
            <w:pPr>
              <w:spacing w:line="311" w:lineRule="auto"/>
              <w:jc w:val="center"/>
              <w:rPr>
                <w:rFonts w:hint="eastAsia" w:ascii="宋体" w:hAnsi="宋体" w:eastAsia="宋体" w:cs="宋体"/>
                <w:sz w:val="24"/>
                <w:szCs w:val="24"/>
              </w:rPr>
            </w:pPr>
          </w:p>
          <w:p w14:paraId="1963E7E0">
            <w:pPr>
              <w:spacing w:line="312" w:lineRule="auto"/>
              <w:jc w:val="center"/>
              <w:rPr>
                <w:rFonts w:hint="eastAsia" w:ascii="宋体" w:hAnsi="宋体" w:eastAsia="宋体" w:cs="宋体"/>
                <w:sz w:val="24"/>
                <w:szCs w:val="24"/>
              </w:rPr>
            </w:pPr>
          </w:p>
          <w:p w14:paraId="01829462">
            <w:pPr>
              <w:spacing w:before="62" w:line="483" w:lineRule="auto"/>
              <w:ind w:left="153" w:right="119"/>
              <w:jc w:val="center"/>
              <w:rPr>
                <w:rFonts w:hint="eastAsia" w:ascii="宋体" w:hAnsi="宋体" w:eastAsia="宋体" w:cs="宋体"/>
                <w:sz w:val="24"/>
                <w:szCs w:val="24"/>
              </w:rPr>
            </w:pPr>
            <w:r>
              <w:rPr>
                <w:rFonts w:hint="eastAsia" w:ascii="宋体" w:hAnsi="宋体" w:eastAsia="宋体" w:cs="宋体"/>
                <w:spacing w:val="15"/>
                <w:sz w:val="24"/>
                <w:szCs w:val="24"/>
              </w:rPr>
              <w:t>类似工作经验</w:t>
            </w:r>
            <w:r>
              <w:rPr>
                <w:rFonts w:hint="eastAsia" w:ascii="宋体" w:hAnsi="宋体" w:eastAsia="宋体" w:cs="宋体"/>
                <w:spacing w:val="11"/>
                <w:sz w:val="24"/>
                <w:szCs w:val="24"/>
              </w:rPr>
              <w:t>及技术专长</w:t>
            </w:r>
          </w:p>
        </w:tc>
      </w:tr>
      <w:tr w14:paraId="762AA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85" w:type="dxa"/>
            <w:tcBorders>
              <w:left w:val="single" w:color="000000" w:sz="8" w:space="0"/>
            </w:tcBorders>
            <w:vAlign w:val="top"/>
          </w:tcPr>
          <w:p w14:paraId="0210B0CC">
            <w:pPr>
              <w:spacing w:line="336" w:lineRule="auto"/>
              <w:rPr>
                <w:rFonts w:hint="eastAsia" w:ascii="宋体" w:hAnsi="宋体" w:eastAsia="宋体" w:cs="宋体"/>
                <w:sz w:val="24"/>
                <w:szCs w:val="24"/>
              </w:rPr>
            </w:pPr>
          </w:p>
          <w:p w14:paraId="51481124">
            <w:pPr>
              <w:spacing w:before="62" w:line="259" w:lineRule="exact"/>
              <w:ind w:left="354"/>
              <w:rPr>
                <w:rFonts w:hint="eastAsia" w:ascii="宋体" w:hAnsi="宋体" w:eastAsia="宋体" w:cs="宋体"/>
                <w:sz w:val="24"/>
                <w:szCs w:val="24"/>
              </w:rPr>
            </w:pPr>
            <w:r>
              <w:rPr>
                <w:rFonts w:hint="eastAsia" w:ascii="宋体" w:hAnsi="宋体" w:eastAsia="宋体" w:cs="宋体"/>
                <w:position w:val="1"/>
                <w:sz w:val="24"/>
                <w:szCs w:val="24"/>
              </w:rPr>
              <w:t>1</w:t>
            </w:r>
          </w:p>
        </w:tc>
        <w:tc>
          <w:tcPr>
            <w:tcW w:w="804" w:type="dxa"/>
            <w:vAlign w:val="top"/>
          </w:tcPr>
          <w:p w14:paraId="0764FD5F">
            <w:pPr>
              <w:rPr>
                <w:rFonts w:hint="eastAsia" w:ascii="宋体" w:hAnsi="宋体" w:eastAsia="宋体" w:cs="宋体"/>
                <w:sz w:val="24"/>
                <w:szCs w:val="24"/>
              </w:rPr>
            </w:pPr>
          </w:p>
        </w:tc>
        <w:tc>
          <w:tcPr>
            <w:tcW w:w="1272" w:type="dxa"/>
            <w:vAlign w:val="top"/>
          </w:tcPr>
          <w:p w14:paraId="3416C51B">
            <w:pPr>
              <w:rPr>
                <w:rFonts w:hint="eastAsia" w:ascii="宋体" w:hAnsi="宋体" w:eastAsia="宋体" w:cs="宋体"/>
                <w:sz w:val="24"/>
                <w:szCs w:val="24"/>
              </w:rPr>
            </w:pPr>
          </w:p>
        </w:tc>
        <w:tc>
          <w:tcPr>
            <w:tcW w:w="1069" w:type="dxa"/>
            <w:vAlign w:val="top"/>
          </w:tcPr>
          <w:p w14:paraId="6AE83FB7">
            <w:pPr>
              <w:rPr>
                <w:rFonts w:hint="eastAsia" w:ascii="宋体" w:hAnsi="宋体" w:eastAsia="宋体" w:cs="宋体"/>
                <w:sz w:val="24"/>
                <w:szCs w:val="24"/>
              </w:rPr>
            </w:pPr>
          </w:p>
        </w:tc>
        <w:tc>
          <w:tcPr>
            <w:tcW w:w="1117" w:type="dxa"/>
            <w:vAlign w:val="top"/>
          </w:tcPr>
          <w:p w14:paraId="39668565">
            <w:pPr>
              <w:rPr>
                <w:rFonts w:hint="eastAsia" w:ascii="宋体" w:hAnsi="宋体" w:eastAsia="宋体" w:cs="宋体"/>
                <w:sz w:val="24"/>
                <w:szCs w:val="24"/>
              </w:rPr>
            </w:pPr>
          </w:p>
        </w:tc>
        <w:tc>
          <w:tcPr>
            <w:tcW w:w="1077" w:type="dxa"/>
            <w:vAlign w:val="top"/>
          </w:tcPr>
          <w:p w14:paraId="07D57A60">
            <w:pPr>
              <w:rPr>
                <w:rFonts w:hint="eastAsia" w:ascii="宋体" w:hAnsi="宋体" w:eastAsia="宋体" w:cs="宋体"/>
                <w:sz w:val="24"/>
                <w:szCs w:val="24"/>
              </w:rPr>
            </w:pPr>
          </w:p>
        </w:tc>
        <w:tc>
          <w:tcPr>
            <w:tcW w:w="681" w:type="dxa"/>
            <w:vAlign w:val="top"/>
          </w:tcPr>
          <w:p w14:paraId="53640925">
            <w:pPr>
              <w:rPr>
                <w:rFonts w:hint="eastAsia" w:ascii="宋体" w:hAnsi="宋体" w:eastAsia="宋体" w:cs="宋体"/>
                <w:sz w:val="24"/>
                <w:szCs w:val="24"/>
              </w:rPr>
            </w:pPr>
          </w:p>
        </w:tc>
        <w:tc>
          <w:tcPr>
            <w:tcW w:w="1065" w:type="dxa"/>
            <w:vAlign w:val="top"/>
          </w:tcPr>
          <w:p w14:paraId="1C1A2274">
            <w:pPr>
              <w:rPr>
                <w:rFonts w:hint="eastAsia" w:ascii="宋体" w:hAnsi="宋体" w:eastAsia="宋体" w:cs="宋体"/>
                <w:sz w:val="24"/>
                <w:szCs w:val="24"/>
              </w:rPr>
            </w:pPr>
          </w:p>
        </w:tc>
        <w:tc>
          <w:tcPr>
            <w:tcW w:w="1519" w:type="dxa"/>
            <w:tcBorders>
              <w:right w:val="single" w:color="000000" w:sz="8" w:space="0"/>
            </w:tcBorders>
            <w:vAlign w:val="top"/>
          </w:tcPr>
          <w:p w14:paraId="13EBD1DA">
            <w:pPr>
              <w:rPr>
                <w:rFonts w:hint="eastAsia" w:ascii="宋体" w:hAnsi="宋体" w:eastAsia="宋体" w:cs="宋体"/>
                <w:sz w:val="24"/>
                <w:szCs w:val="24"/>
              </w:rPr>
            </w:pPr>
          </w:p>
        </w:tc>
      </w:tr>
      <w:tr w14:paraId="08BC1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785" w:type="dxa"/>
            <w:tcBorders>
              <w:left w:val="single" w:color="000000" w:sz="8" w:space="0"/>
            </w:tcBorders>
            <w:vAlign w:val="top"/>
          </w:tcPr>
          <w:p w14:paraId="11636CA6">
            <w:pPr>
              <w:spacing w:line="342" w:lineRule="auto"/>
              <w:rPr>
                <w:rFonts w:hint="eastAsia" w:ascii="宋体" w:hAnsi="宋体" w:eastAsia="宋体" w:cs="宋体"/>
                <w:sz w:val="24"/>
                <w:szCs w:val="24"/>
              </w:rPr>
            </w:pPr>
          </w:p>
          <w:p w14:paraId="332CE060">
            <w:pPr>
              <w:spacing w:before="61" w:line="259" w:lineRule="exact"/>
              <w:ind w:left="330"/>
              <w:rPr>
                <w:rFonts w:hint="eastAsia" w:ascii="宋体" w:hAnsi="宋体" w:eastAsia="宋体" w:cs="宋体"/>
                <w:sz w:val="24"/>
                <w:szCs w:val="24"/>
              </w:rPr>
            </w:pPr>
            <w:r>
              <w:rPr>
                <w:rFonts w:hint="eastAsia" w:ascii="宋体" w:hAnsi="宋体" w:eastAsia="宋体" w:cs="宋体"/>
                <w:position w:val="1"/>
                <w:sz w:val="24"/>
                <w:szCs w:val="24"/>
              </w:rPr>
              <w:t>2</w:t>
            </w:r>
          </w:p>
        </w:tc>
        <w:tc>
          <w:tcPr>
            <w:tcW w:w="804" w:type="dxa"/>
            <w:vAlign w:val="top"/>
          </w:tcPr>
          <w:p w14:paraId="721F52DC">
            <w:pPr>
              <w:rPr>
                <w:rFonts w:hint="eastAsia" w:ascii="宋体" w:hAnsi="宋体" w:eastAsia="宋体" w:cs="宋体"/>
                <w:sz w:val="24"/>
                <w:szCs w:val="24"/>
              </w:rPr>
            </w:pPr>
          </w:p>
        </w:tc>
        <w:tc>
          <w:tcPr>
            <w:tcW w:w="1272" w:type="dxa"/>
            <w:vAlign w:val="top"/>
          </w:tcPr>
          <w:p w14:paraId="4F2C4F4F">
            <w:pPr>
              <w:rPr>
                <w:rFonts w:hint="eastAsia" w:ascii="宋体" w:hAnsi="宋体" w:eastAsia="宋体" w:cs="宋体"/>
                <w:sz w:val="24"/>
                <w:szCs w:val="24"/>
              </w:rPr>
            </w:pPr>
          </w:p>
        </w:tc>
        <w:tc>
          <w:tcPr>
            <w:tcW w:w="1069" w:type="dxa"/>
            <w:vAlign w:val="top"/>
          </w:tcPr>
          <w:p w14:paraId="532203F3">
            <w:pPr>
              <w:rPr>
                <w:rFonts w:hint="eastAsia" w:ascii="宋体" w:hAnsi="宋体" w:eastAsia="宋体" w:cs="宋体"/>
                <w:sz w:val="24"/>
                <w:szCs w:val="24"/>
              </w:rPr>
            </w:pPr>
          </w:p>
        </w:tc>
        <w:tc>
          <w:tcPr>
            <w:tcW w:w="1117" w:type="dxa"/>
            <w:vAlign w:val="top"/>
          </w:tcPr>
          <w:p w14:paraId="4CF5B2A6">
            <w:pPr>
              <w:rPr>
                <w:rFonts w:hint="eastAsia" w:ascii="宋体" w:hAnsi="宋体" w:eastAsia="宋体" w:cs="宋体"/>
                <w:sz w:val="24"/>
                <w:szCs w:val="24"/>
              </w:rPr>
            </w:pPr>
          </w:p>
        </w:tc>
        <w:tc>
          <w:tcPr>
            <w:tcW w:w="1077" w:type="dxa"/>
            <w:vAlign w:val="top"/>
          </w:tcPr>
          <w:p w14:paraId="477E26E6">
            <w:pPr>
              <w:rPr>
                <w:rFonts w:hint="eastAsia" w:ascii="宋体" w:hAnsi="宋体" w:eastAsia="宋体" w:cs="宋体"/>
                <w:sz w:val="24"/>
                <w:szCs w:val="24"/>
              </w:rPr>
            </w:pPr>
          </w:p>
        </w:tc>
        <w:tc>
          <w:tcPr>
            <w:tcW w:w="681" w:type="dxa"/>
            <w:vAlign w:val="top"/>
          </w:tcPr>
          <w:p w14:paraId="79E2A666">
            <w:pPr>
              <w:rPr>
                <w:rFonts w:hint="eastAsia" w:ascii="宋体" w:hAnsi="宋体" w:eastAsia="宋体" w:cs="宋体"/>
                <w:sz w:val="24"/>
                <w:szCs w:val="24"/>
              </w:rPr>
            </w:pPr>
          </w:p>
        </w:tc>
        <w:tc>
          <w:tcPr>
            <w:tcW w:w="1065" w:type="dxa"/>
            <w:vAlign w:val="top"/>
          </w:tcPr>
          <w:p w14:paraId="295737E8">
            <w:pPr>
              <w:rPr>
                <w:rFonts w:hint="eastAsia" w:ascii="宋体" w:hAnsi="宋体" w:eastAsia="宋体" w:cs="宋体"/>
                <w:sz w:val="24"/>
                <w:szCs w:val="24"/>
              </w:rPr>
            </w:pPr>
          </w:p>
        </w:tc>
        <w:tc>
          <w:tcPr>
            <w:tcW w:w="1519" w:type="dxa"/>
            <w:tcBorders>
              <w:right w:val="single" w:color="000000" w:sz="8" w:space="0"/>
            </w:tcBorders>
            <w:vAlign w:val="top"/>
          </w:tcPr>
          <w:p w14:paraId="58FA52D3">
            <w:pPr>
              <w:rPr>
                <w:rFonts w:hint="eastAsia" w:ascii="宋体" w:hAnsi="宋体" w:eastAsia="宋体" w:cs="宋体"/>
                <w:sz w:val="24"/>
                <w:szCs w:val="24"/>
              </w:rPr>
            </w:pPr>
          </w:p>
        </w:tc>
      </w:tr>
      <w:tr w14:paraId="25DCF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85" w:type="dxa"/>
            <w:tcBorders>
              <w:left w:val="single" w:color="000000" w:sz="8" w:space="0"/>
            </w:tcBorders>
            <w:vAlign w:val="top"/>
          </w:tcPr>
          <w:p w14:paraId="51DBB74B">
            <w:pPr>
              <w:spacing w:line="348" w:lineRule="auto"/>
              <w:rPr>
                <w:rFonts w:hint="eastAsia" w:ascii="宋体" w:hAnsi="宋体" w:eastAsia="宋体" w:cs="宋体"/>
                <w:sz w:val="24"/>
                <w:szCs w:val="24"/>
              </w:rPr>
            </w:pPr>
          </w:p>
          <w:p w14:paraId="79C86D8E">
            <w:pPr>
              <w:spacing w:before="62" w:line="257" w:lineRule="exact"/>
              <w:ind w:left="334"/>
              <w:rPr>
                <w:rFonts w:hint="eastAsia" w:ascii="宋体" w:hAnsi="宋体" w:eastAsia="宋体" w:cs="宋体"/>
                <w:sz w:val="24"/>
                <w:szCs w:val="24"/>
              </w:rPr>
            </w:pPr>
            <w:r>
              <w:rPr>
                <w:rFonts w:hint="eastAsia" w:ascii="宋体" w:hAnsi="宋体" w:eastAsia="宋体" w:cs="宋体"/>
                <w:position w:val="1"/>
                <w:sz w:val="24"/>
                <w:szCs w:val="24"/>
              </w:rPr>
              <w:t>3</w:t>
            </w:r>
          </w:p>
        </w:tc>
        <w:tc>
          <w:tcPr>
            <w:tcW w:w="804" w:type="dxa"/>
            <w:vAlign w:val="top"/>
          </w:tcPr>
          <w:p w14:paraId="4E39286B">
            <w:pPr>
              <w:rPr>
                <w:rFonts w:hint="eastAsia" w:ascii="宋体" w:hAnsi="宋体" w:eastAsia="宋体" w:cs="宋体"/>
                <w:sz w:val="24"/>
                <w:szCs w:val="24"/>
              </w:rPr>
            </w:pPr>
          </w:p>
        </w:tc>
        <w:tc>
          <w:tcPr>
            <w:tcW w:w="1272" w:type="dxa"/>
            <w:vAlign w:val="top"/>
          </w:tcPr>
          <w:p w14:paraId="34BD2B26">
            <w:pPr>
              <w:rPr>
                <w:rFonts w:hint="eastAsia" w:ascii="宋体" w:hAnsi="宋体" w:eastAsia="宋体" w:cs="宋体"/>
                <w:sz w:val="24"/>
                <w:szCs w:val="24"/>
              </w:rPr>
            </w:pPr>
          </w:p>
        </w:tc>
        <w:tc>
          <w:tcPr>
            <w:tcW w:w="1069" w:type="dxa"/>
            <w:vAlign w:val="top"/>
          </w:tcPr>
          <w:p w14:paraId="5F2302CE">
            <w:pPr>
              <w:rPr>
                <w:rFonts w:hint="eastAsia" w:ascii="宋体" w:hAnsi="宋体" w:eastAsia="宋体" w:cs="宋体"/>
                <w:sz w:val="24"/>
                <w:szCs w:val="24"/>
              </w:rPr>
            </w:pPr>
          </w:p>
        </w:tc>
        <w:tc>
          <w:tcPr>
            <w:tcW w:w="1117" w:type="dxa"/>
            <w:vAlign w:val="top"/>
          </w:tcPr>
          <w:p w14:paraId="521FA119">
            <w:pPr>
              <w:rPr>
                <w:rFonts w:hint="eastAsia" w:ascii="宋体" w:hAnsi="宋体" w:eastAsia="宋体" w:cs="宋体"/>
                <w:sz w:val="24"/>
                <w:szCs w:val="24"/>
              </w:rPr>
            </w:pPr>
          </w:p>
        </w:tc>
        <w:tc>
          <w:tcPr>
            <w:tcW w:w="1077" w:type="dxa"/>
            <w:vAlign w:val="top"/>
          </w:tcPr>
          <w:p w14:paraId="0350702A">
            <w:pPr>
              <w:rPr>
                <w:rFonts w:hint="eastAsia" w:ascii="宋体" w:hAnsi="宋体" w:eastAsia="宋体" w:cs="宋体"/>
                <w:sz w:val="24"/>
                <w:szCs w:val="24"/>
              </w:rPr>
            </w:pPr>
          </w:p>
        </w:tc>
        <w:tc>
          <w:tcPr>
            <w:tcW w:w="681" w:type="dxa"/>
            <w:vAlign w:val="top"/>
          </w:tcPr>
          <w:p w14:paraId="700AEE20">
            <w:pPr>
              <w:rPr>
                <w:rFonts w:hint="eastAsia" w:ascii="宋体" w:hAnsi="宋体" w:eastAsia="宋体" w:cs="宋体"/>
                <w:sz w:val="24"/>
                <w:szCs w:val="24"/>
              </w:rPr>
            </w:pPr>
          </w:p>
        </w:tc>
        <w:tc>
          <w:tcPr>
            <w:tcW w:w="1065" w:type="dxa"/>
            <w:vAlign w:val="top"/>
          </w:tcPr>
          <w:p w14:paraId="13B8AC14">
            <w:pPr>
              <w:rPr>
                <w:rFonts w:hint="eastAsia" w:ascii="宋体" w:hAnsi="宋体" w:eastAsia="宋体" w:cs="宋体"/>
                <w:sz w:val="24"/>
                <w:szCs w:val="24"/>
              </w:rPr>
            </w:pPr>
          </w:p>
        </w:tc>
        <w:tc>
          <w:tcPr>
            <w:tcW w:w="1519" w:type="dxa"/>
            <w:tcBorders>
              <w:right w:val="single" w:color="000000" w:sz="8" w:space="0"/>
            </w:tcBorders>
            <w:vAlign w:val="top"/>
          </w:tcPr>
          <w:p w14:paraId="148842EF">
            <w:pPr>
              <w:rPr>
                <w:rFonts w:hint="eastAsia" w:ascii="宋体" w:hAnsi="宋体" w:eastAsia="宋体" w:cs="宋体"/>
                <w:sz w:val="24"/>
                <w:szCs w:val="24"/>
              </w:rPr>
            </w:pPr>
          </w:p>
        </w:tc>
      </w:tr>
      <w:tr w14:paraId="09A77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785" w:type="dxa"/>
            <w:tcBorders>
              <w:left w:val="single" w:color="000000" w:sz="8" w:space="0"/>
            </w:tcBorders>
            <w:vAlign w:val="top"/>
          </w:tcPr>
          <w:p w14:paraId="79040EF5">
            <w:pPr>
              <w:spacing w:line="353" w:lineRule="auto"/>
              <w:rPr>
                <w:rFonts w:hint="eastAsia" w:ascii="宋体" w:hAnsi="宋体" w:eastAsia="宋体" w:cs="宋体"/>
                <w:sz w:val="24"/>
                <w:szCs w:val="24"/>
              </w:rPr>
            </w:pPr>
          </w:p>
          <w:p w14:paraId="4FC03773">
            <w:pPr>
              <w:spacing w:before="62" w:line="258" w:lineRule="exact"/>
              <w:ind w:left="324"/>
              <w:rPr>
                <w:rFonts w:hint="eastAsia" w:ascii="宋体" w:hAnsi="宋体" w:eastAsia="宋体" w:cs="宋体"/>
                <w:sz w:val="24"/>
                <w:szCs w:val="24"/>
              </w:rPr>
            </w:pPr>
            <w:r>
              <w:rPr>
                <w:rFonts w:hint="eastAsia" w:ascii="宋体" w:hAnsi="宋体" w:eastAsia="宋体" w:cs="宋体"/>
                <w:position w:val="1"/>
                <w:sz w:val="24"/>
                <w:szCs w:val="24"/>
              </w:rPr>
              <w:t>4</w:t>
            </w:r>
          </w:p>
        </w:tc>
        <w:tc>
          <w:tcPr>
            <w:tcW w:w="804" w:type="dxa"/>
            <w:vAlign w:val="top"/>
          </w:tcPr>
          <w:p w14:paraId="512CB662">
            <w:pPr>
              <w:rPr>
                <w:rFonts w:hint="eastAsia" w:ascii="宋体" w:hAnsi="宋体" w:eastAsia="宋体" w:cs="宋体"/>
                <w:sz w:val="24"/>
                <w:szCs w:val="24"/>
              </w:rPr>
            </w:pPr>
          </w:p>
        </w:tc>
        <w:tc>
          <w:tcPr>
            <w:tcW w:w="1272" w:type="dxa"/>
            <w:vAlign w:val="top"/>
          </w:tcPr>
          <w:p w14:paraId="4C151C5D">
            <w:pPr>
              <w:rPr>
                <w:rFonts w:hint="eastAsia" w:ascii="宋体" w:hAnsi="宋体" w:eastAsia="宋体" w:cs="宋体"/>
                <w:sz w:val="24"/>
                <w:szCs w:val="24"/>
              </w:rPr>
            </w:pPr>
          </w:p>
        </w:tc>
        <w:tc>
          <w:tcPr>
            <w:tcW w:w="1069" w:type="dxa"/>
            <w:vAlign w:val="top"/>
          </w:tcPr>
          <w:p w14:paraId="695AB8FA">
            <w:pPr>
              <w:rPr>
                <w:rFonts w:hint="eastAsia" w:ascii="宋体" w:hAnsi="宋体" w:eastAsia="宋体" w:cs="宋体"/>
                <w:sz w:val="24"/>
                <w:szCs w:val="24"/>
              </w:rPr>
            </w:pPr>
          </w:p>
        </w:tc>
        <w:tc>
          <w:tcPr>
            <w:tcW w:w="1117" w:type="dxa"/>
            <w:vAlign w:val="top"/>
          </w:tcPr>
          <w:p w14:paraId="135DD4E5">
            <w:pPr>
              <w:rPr>
                <w:rFonts w:hint="eastAsia" w:ascii="宋体" w:hAnsi="宋体" w:eastAsia="宋体" w:cs="宋体"/>
                <w:sz w:val="24"/>
                <w:szCs w:val="24"/>
              </w:rPr>
            </w:pPr>
          </w:p>
        </w:tc>
        <w:tc>
          <w:tcPr>
            <w:tcW w:w="1077" w:type="dxa"/>
            <w:vAlign w:val="top"/>
          </w:tcPr>
          <w:p w14:paraId="07444DBF">
            <w:pPr>
              <w:rPr>
                <w:rFonts w:hint="eastAsia" w:ascii="宋体" w:hAnsi="宋体" w:eastAsia="宋体" w:cs="宋体"/>
                <w:sz w:val="24"/>
                <w:szCs w:val="24"/>
              </w:rPr>
            </w:pPr>
          </w:p>
        </w:tc>
        <w:tc>
          <w:tcPr>
            <w:tcW w:w="681" w:type="dxa"/>
            <w:vAlign w:val="top"/>
          </w:tcPr>
          <w:p w14:paraId="3E82A80B">
            <w:pPr>
              <w:rPr>
                <w:rFonts w:hint="eastAsia" w:ascii="宋体" w:hAnsi="宋体" w:eastAsia="宋体" w:cs="宋体"/>
                <w:sz w:val="24"/>
                <w:szCs w:val="24"/>
              </w:rPr>
            </w:pPr>
          </w:p>
        </w:tc>
        <w:tc>
          <w:tcPr>
            <w:tcW w:w="1065" w:type="dxa"/>
            <w:vAlign w:val="top"/>
          </w:tcPr>
          <w:p w14:paraId="52EC7773">
            <w:pPr>
              <w:rPr>
                <w:rFonts w:hint="eastAsia" w:ascii="宋体" w:hAnsi="宋体" w:eastAsia="宋体" w:cs="宋体"/>
                <w:sz w:val="24"/>
                <w:szCs w:val="24"/>
              </w:rPr>
            </w:pPr>
          </w:p>
        </w:tc>
        <w:tc>
          <w:tcPr>
            <w:tcW w:w="1519" w:type="dxa"/>
            <w:tcBorders>
              <w:right w:val="single" w:color="000000" w:sz="8" w:space="0"/>
            </w:tcBorders>
            <w:vAlign w:val="top"/>
          </w:tcPr>
          <w:p w14:paraId="020A8A0D">
            <w:pPr>
              <w:rPr>
                <w:rFonts w:hint="eastAsia" w:ascii="宋体" w:hAnsi="宋体" w:eastAsia="宋体" w:cs="宋体"/>
                <w:sz w:val="24"/>
                <w:szCs w:val="24"/>
              </w:rPr>
            </w:pPr>
          </w:p>
        </w:tc>
      </w:tr>
      <w:tr w14:paraId="5E3E1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785" w:type="dxa"/>
            <w:tcBorders>
              <w:left w:val="single" w:color="000000" w:sz="8" w:space="0"/>
              <w:bottom w:val="single" w:color="000000" w:sz="8" w:space="0"/>
            </w:tcBorders>
            <w:vAlign w:val="top"/>
          </w:tcPr>
          <w:p w14:paraId="0886F298">
            <w:pPr>
              <w:spacing w:line="435" w:lineRule="auto"/>
              <w:rPr>
                <w:rFonts w:hint="eastAsia" w:ascii="宋体" w:hAnsi="宋体" w:eastAsia="宋体" w:cs="宋体"/>
                <w:sz w:val="24"/>
                <w:szCs w:val="24"/>
              </w:rPr>
            </w:pPr>
          </w:p>
          <w:p w14:paraId="50D91861">
            <w:pPr>
              <w:spacing w:before="62" w:line="306" w:lineRule="exact"/>
              <w:jc w:val="right"/>
              <w:rPr>
                <w:rFonts w:hint="eastAsia" w:ascii="宋体" w:hAnsi="宋体" w:eastAsia="宋体" w:cs="宋体"/>
                <w:sz w:val="24"/>
                <w:szCs w:val="24"/>
              </w:rPr>
            </w:pPr>
            <w:r>
              <w:rPr>
                <w:rFonts w:hint="eastAsia" w:ascii="宋体" w:hAnsi="宋体" w:eastAsia="宋体" w:cs="宋体"/>
                <w:spacing w:val="-63"/>
                <w:position w:val="2"/>
                <w:sz w:val="24"/>
                <w:szCs w:val="24"/>
              </w:rPr>
              <w:t>····</w:t>
            </w:r>
          </w:p>
        </w:tc>
        <w:tc>
          <w:tcPr>
            <w:tcW w:w="804" w:type="dxa"/>
            <w:tcBorders>
              <w:bottom w:val="single" w:color="000000" w:sz="8" w:space="0"/>
            </w:tcBorders>
            <w:vAlign w:val="top"/>
          </w:tcPr>
          <w:p w14:paraId="1B681F48">
            <w:pPr>
              <w:rPr>
                <w:rFonts w:hint="eastAsia" w:ascii="宋体" w:hAnsi="宋体" w:eastAsia="宋体" w:cs="宋体"/>
                <w:sz w:val="24"/>
                <w:szCs w:val="24"/>
              </w:rPr>
            </w:pPr>
          </w:p>
        </w:tc>
        <w:tc>
          <w:tcPr>
            <w:tcW w:w="1272" w:type="dxa"/>
            <w:tcBorders>
              <w:bottom w:val="single" w:color="000000" w:sz="8" w:space="0"/>
            </w:tcBorders>
            <w:vAlign w:val="top"/>
          </w:tcPr>
          <w:p w14:paraId="16493609">
            <w:pPr>
              <w:rPr>
                <w:rFonts w:hint="eastAsia" w:ascii="宋体" w:hAnsi="宋体" w:eastAsia="宋体" w:cs="宋体"/>
                <w:sz w:val="24"/>
                <w:szCs w:val="24"/>
              </w:rPr>
            </w:pPr>
          </w:p>
        </w:tc>
        <w:tc>
          <w:tcPr>
            <w:tcW w:w="1069" w:type="dxa"/>
            <w:tcBorders>
              <w:bottom w:val="single" w:color="000000" w:sz="8" w:space="0"/>
            </w:tcBorders>
            <w:vAlign w:val="top"/>
          </w:tcPr>
          <w:p w14:paraId="65E3FAB9">
            <w:pPr>
              <w:rPr>
                <w:rFonts w:hint="eastAsia" w:ascii="宋体" w:hAnsi="宋体" w:eastAsia="宋体" w:cs="宋体"/>
                <w:sz w:val="24"/>
                <w:szCs w:val="24"/>
              </w:rPr>
            </w:pPr>
          </w:p>
        </w:tc>
        <w:tc>
          <w:tcPr>
            <w:tcW w:w="1117" w:type="dxa"/>
            <w:tcBorders>
              <w:bottom w:val="single" w:color="000000" w:sz="8" w:space="0"/>
            </w:tcBorders>
            <w:vAlign w:val="top"/>
          </w:tcPr>
          <w:p w14:paraId="58FF4577">
            <w:pPr>
              <w:rPr>
                <w:rFonts w:hint="eastAsia" w:ascii="宋体" w:hAnsi="宋体" w:eastAsia="宋体" w:cs="宋体"/>
                <w:sz w:val="24"/>
                <w:szCs w:val="24"/>
              </w:rPr>
            </w:pPr>
          </w:p>
        </w:tc>
        <w:tc>
          <w:tcPr>
            <w:tcW w:w="1077" w:type="dxa"/>
            <w:tcBorders>
              <w:bottom w:val="single" w:color="000000" w:sz="8" w:space="0"/>
            </w:tcBorders>
            <w:vAlign w:val="top"/>
          </w:tcPr>
          <w:p w14:paraId="23E2E8FC">
            <w:pPr>
              <w:rPr>
                <w:rFonts w:hint="eastAsia" w:ascii="宋体" w:hAnsi="宋体" w:eastAsia="宋体" w:cs="宋体"/>
                <w:sz w:val="24"/>
                <w:szCs w:val="24"/>
              </w:rPr>
            </w:pPr>
          </w:p>
        </w:tc>
        <w:tc>
          <w:tcPr>
            <w:tcW w:w="681" w:type="dxa"/>
            <w:tcBorders>
              <w:bottom w:val="single" w:color="000000" w:sz="8" w:space="0"/>
            </w:tcBorders>
            <w:vAlign w:val="top"/>
          </w:tcPr>
          <w:p w14:paraId="1CE1C6E3">
            <w:pPr>
              <w:rPr>
                <w:rFonts w:hint="eastAsia" w:ascii="宋体" w:hAnsi="宋体" w:eastAsia="宋体" w:cs="宋体"/>
                <w:sz w:val="24"/>
                <w:szCs w:val="24"/>
              </w:rPr>
            </w:pPr>
          </w:p>
        </w:tc>
        <w:tc>
          <w:tcPr>
            <w:tcW w:w="1065" w:type="dxa"/>
            <w:tcBorders>
              <w:bottom w:val="single" w:color="000000" w:sz="8" w:space="0"/>
            </w:tcBorders>
            <w:vAlign w:val="top"/>
          </w:tcPr>
          <w:p w14:paraId="07F71901">
            <w:pPr>
              <w:rPr>
                <w:rFonts w:hint="eastAsia" w:ascii="宋体" w:hAnsi="宋体" w:eastAsia="宋体" w:cs="宋体"/>
                <w:sz w:val="24"/>
                <w:szCs w:val="24"/>
              </w:rPr>
            </w:pPr>
          </w:p>
        </w:tc>
        <w:tc>
          <w:tcPr>
            <w:tcW w:w="1519" w:type="dxa"/>
            <w:tcBorders>
              <w:bottom w:val="single" w:color="000000" w:sz="8" w:space="0"/>
              <w:right w:val="single" w:color="000000" w:sz="8" w:space="0"/>
            </w:tcBorders>
            <w:vAlign w:val="top"/>
          </w:tcPr>
          <w:p w14:paraId="6D5DB955">
            <w:pPr>
              <w:rPr>
                <w:rFonts w:hint="eastAsia" w:ascii="宋体" w:hAnsi="宋体" w:eastAsia="宋体" w:cs="宋体"/>
                <w:sz w:val="24"/>
                <w:szCs w:val="24"/>
              </w:rPr>
            </w:pPr>
          </w:p>
        </w:tc>
      </w:tr>
    </w:tbl>
    <w:p w14:paraId="6930D7DC">
      <w:pPr>
        <w:spacing w:before="265" w:line="487" w:lineRule="auto"/>
        <w:ind w:left="147" w:right="120" w:firstLine="10"/>
        <w:rPr>
          <w:rFonts w:hint="eastAsia" w:ascii="宋体" w:hAnsi="宋体" w:eastAsia="宋体" w:cs="宋体"/>
          <w:sz w:val="24"/>
          <w:szCs w:val="24"/>
        </w:rPr>
      </w:pPr>
      <w:r>
        <w:rPr>
          <w:rFonts w:hint="eastAsia" w:ascii="宋体" w:hAnsi="宋体" w:eastAsia="宋体" w:cs="宋体"/>
          <w:spacing w:val="15"/>
          <w:sz w:val="24"/>
          <w:szCs w:val="24"/>
        </w:rPr>
        <w:t>注：</w:t>
      </w:r>
      <w:r>
        <w:rPr>
          <w:rFonts w:hint="eastAsia" w:ascii="宋体" w:hAnsi="宋体" w:eastAsia="宋体" w:cs="宋体"/>
          <w:spacing w:val="-54"/>
          <w:sz w:val="24"/>
          <w:szCs w:val="24"/>
        </w:rPr>
        <w:t xml:space="preserve"> </w:t>
      </w:r>
      <w:r>
        <w:rPr>
          <w:rFonts w:hint="eastAsia" w:ascii="宋体" w:hAnsi="宋体" w:eastAsia="宋体" w:cs="宋体"/>
          <w:spacing w:val="15"/>
          <w:sz w:val="24"/>
          <w:szCs w:val="24"/>
        </w:rPr>
        <w:t>行数不够请自行添加，</w:t>
      </w:r>
      <w:r>
        <w:rPr>
          <w:rFonts w:hint="eastAsia" w:ascii="宋体" w:hAnsi="宋体" w:eastAsia="宋体" w:cs="宋体"/>
          <w:spacing w:val="-56"/>
          <w:sz w:val="24"/>
          <w:szCs w:val="24"/>
        </w:rPr>
        <w:t xml:space="preserve"> </w:t>
      </w:r>
      <w:r>
        <w:rPr>
          <w:rFonts w:hint="eastAsia" w:ascii="宋体" w:hAnsi="宋体" w:eastAsia="宋体" w:cs="宋体"/>
          <w:spacing w:val="15"/>
          <w:sz w:val="24"/>
          <w:szCs w:val="24"/>
        </w:rPr>
        <w:t>投标文件中须附相关工作人员的身份证、学历证书</w:t>
      </w:r>
      <w:r>
        <w:rPr>
          <w:rFonts w:hint="eastAsia" w:ascii="宋体" w:hAnsi="宋体" w:eastAsia="宋体" w:cs="宋体"/>
          <w:spacing w:val="14"/>
          <w:sz w:val="24"/>
          <w:szCs w:val="24"/>
        </w:rPr>
        <w:t>、从（执）</w:t>
      </w:r>
      <w:r>
        <w:rPr>
          <w:rFonts w:hint="eastAsia" w:ascii="宋体" w:hAnsi="宋体" w:eastAsia="宋体" w:cs="宋体"/>
          <w:spacing w:val="-55"/>
          <w:sz w:val="24"/>
          <w:szCs w:val="24"/>
        </w:rPr>
        <w:t xml:space="preserve"> </w:t>
      </w:r>
      <w:r>
        <w:rPr>
          <w:rFonts w:hint="eastAsia" w:ascii="宋体" w:hAnsi="宋体" w:eastAsia="宋体" w:cs="宋体"/>
          <w:spacing w:val="14"/>
          <w:sz w:val="24"/>
          <w:szCs w:val="24"/>
        </w:rPr>
        <w:t>业证书或职</w:t>
      </w:r>
      <w:r>
        <w:rPr>
          <w:rFonts w:hint="eastAsia" w:ascii="宋体" w:hAnsi="宋体" w:eastAsia="宋体" w:cs="宋体"/>
          <w:sz w:val="24"/>
          <w:szCs w:val="24"/>
        </w:rPr>
        <w:t xml:space="preserve"> </w:t>
      </w:r>
      <w:r>
        <w:rPr>
          <w:rFonts w:hint="eastAsia" w:ascii="宋体" w:hAnsi="宋体" w:eastAsia="宋体" w:cs="宋体"/>
          <w:spacing w:val="12"/>
          <w:sz w:val="24"/>
          <w:szCs w:val="24"/>
        </w:rPr>
        <w:t>称证书原件扫描件。</w:t>
      </w:r>
    </w:p>
    <w:p w14:paraId="0BC34709">
      <w:pPr>
        <w:pStyle w:val="5"/>
        <w:spacing w:line="249" w:lineRule="auto"/>
        <w:rPr>
          <w:rFonts w:hint="eastAsia" w:ascii="宋体" w:hAnsi="宋体" w:eastAsia="宋体" w:cs="宋体"/>
          <w:sz w:val="24"/>
          <w:szCs w:val="24"/>
        </w:rPr>
      </w:pPr>
    </w:p>
    <w:p w14:paraId="1CB1B54A">
      <w:pPr>
        <w:pStyle w:val="5"/>
        <w:spacing w:line="249" w:lineRule="auto"/>
        <w:rPr>
          <w:rFonts w:hint="eastAsia" w:ascii="宋体" w:hAnsi="宋体" w:eastAsia="宋体" w:cs="宋体"/>
          <w:sz w:val="24"/>
          <w:szCs w:val="24"/>
        </w:rPr>
      </w:pPr>
    </w:p>
    <w:p w14:paraId="43FDB3AB">
      <w:pPr>
        <w:pStyle w:val="5"/>
        <w:spacing w:line="250" w:lineRule="auto"/>
        <w:rPr>
          <w:rFonts w:hint="eastAsia" w:ascii="宋体" w:hAnsi="宋体" w:eastAsia="宋体" w:cs="宋体"/>
          <w:sz w:val="24"/>
          <w:szCs w:val="24"/>
        </w:rPr>
      </w:pPr>
    </w:p>
    <w:p w14:paraId="14437B73">
      <w:pPr>
        <w:pStyle w:val="5"/>
        <w:spacing w:line="250" w:lineRule="auto"/>
        <w:rPr>
          <w:rFonts w:hint="eastAsia" w:ascii="宋体" w:hAnsi="宋体" w:eastAsia="宋体" w:cs="宋体"/>
          <w:sz w:val="24"/>
          <w:szCs w:val="24"/>
        </w:rPr>
      </w:pPr>
    </w:p>
    <w:p w14:paraId="44856450">
      <w:pPr>
        <w:spacing w:before="62" w:line="230" w:lineRule="auto"/>
        <w:ind w:left="3108"/>
        <w:rPr>
          <w:rFonts w:hint="eastAsia" w:ascii="宋体" w:hAnsi="宋体" w:eastAsia="宋体" w:cs="宋体"/>
          <w:sz w:val="24"/>
          <w:szCs w:val="24"/>
        </w:rPr>
      </w:pPr>
      <w:r>
        <w:rPr>
          <w:rFonts w:hint="eastAsia" w:ascii="宋体" w:hAnsi="宋体" w:eastAsia="宋体" w:cs="宋体"/>
          <w:spacing w:val="15"/>
          <w:sz w:val="24"/>
          <w:szCs w:val="24"/>
        </w:rPr>
        <w:t>投标单位（</w:t>
      </w:r>
      <w:r>
        <w:rPr>
          <w:rFonts w:hint="eastAsia" w:ascii="宋体" w:hAnsi="宋体" w:eastAsia="宋体" w:cs="宋体"/>
          <w:spacing w:val="15"/>
          <w:sz w:val="24"/>
          <w:szCs w:val="24"/>
          <w:lang w:val="en-US" w:eastAsia="zh-CN"/>
        </w:rPr>
        <w:t>联合体牵头人</w:t>
      </w:r>
      <w:r>
        <w:rPr>
          <w:rFonts w:hint="eastAsia" w:ascii="宋体" w:hAnsi="宋体" w:eastAsia="宋体" w:cs="宋体"/>
          <w:spacing w:val="15"/>
          <w:sz w:val="24"/>
          <w:szCs w:val="24"/>
        </w:rPr>
        <w:t>公章</w:t>
      </w:r>
      <w:r>
        <w:rPr>
          <w:rFonts w:hint="eastAsia" w:ascii="宋体" w:hAnsi="宋体" w:eastAsia="宋体" w:cs="宋体"/>
          <w:sz w:val="24"/>
          <w:szCs w:val="24"/>
        </w:rPr>
        <w:t>）：</w:t>
      </w:r>
      <w:r>
        <w:rPr>
          <w:rFonts w:hint="eastAsia" w:ascii="宋体" w:hAnsi="宋体" w:eastAsia="宋体" w:cs="宋体"/>
          <w:spacing w:val="-47"/>
          <w:sz w:val="24"/>
          <w:szCs w:val="24"/>
        </w:rPr>
        <w:t xml:space="preserve"> </w:t>
      </w:r>
      <w:r>
        <w:rPr>
          <w:rFonts w:hint="eastAsia" w:ascii="宋体" w:hAnsi="宋体" w:eastAsia="宋体" w:cs="宋体"/>
          <w:sz w:val="24"/>
          <w:szCs w:val="24"/>
          <w:u w:val="single" w:color="auto"/>
        </w:rPr>
        <w:t xml:space="preserve">               </w:t>
      </w:r>
    </w:p>
    <w:p w14:paraId="0FED4941">
      <w:pPr>
        <w:spacing w:before="294" w:line="231" w:lineRule="auto"/>
        <w:ind w:left="1810"/>
        <w:rPr>
          <w:rFonts w:hint="eastAsia" w:ascii="宋体" w:hAnsi="宋体" w:eastAsia="宋体" w:cs="宋体"/>
          <w:sz w:val="24"/>
          <w:szCs w:val="24"/>
        </w:rPr>
      </w:pPr>
      <w:r>
        <w:rPr>
          <w:rFonts w:hint="eastAsia" w:ascii="宋体" w:hAnsi="宋体" w:eastAsia="宋体" w:cs="宋体"/>
          <w:spacing w:val="14"/>
          <w:sz w:val="24"/>
          <w:szCs w:val="24"/>
        </w:rPr>
        <w:t>法定代表人（分支机构企业负责人）</w:t>
      </w:r>
      <w:r>
        <w:rPr>
          <w:rFonts w:hint="eastAsia" w:ascii="宋体" w:hAnsi="宋体" w:eastAsia="宋体" w:cs="宋体"/>
          <w:spacing w:val="-52"/>
          <w:sz w:val="24"/>
          <w:szCs w:val="24"/>
        </w:rPr>
        <w:t xml:space="preserve"> </w:t>
      </w:r>
      <w:r>
        <w:rPr>
          <w:rFonts w:hint="eastAsia" w:ascii="宋体" w:hAnsi="宋体" w:eastAsia="宋体" w:cs="宋体"/>
          <w:spacing w:val="14"/>
          <w:sz w:val="24"/>
          <w:szCs w:val="24"/>
        </w:rPr>
        <w:t>或其授权代表签字或签</w:t>
      </w:r>
      <w:r>
        <w:rPr>
          <w:rFonts w:hint="eastAsia" w:ascii="宋体" w:hAnsi="宋体" w:eastAsia="宋体" w:cs="宋体"/>
          <w:spacing w:val="13"/>
          <w:sz w:val="24"/>
          <w:szCs w:val="24"/>
        </w:rPr>
        <w:t>章：</w:t>
      </w:r>
    </w:p>
    <w:p w14:paraId="6E00616B">
      <w:pPr>
        <w:spacing w:before="261" w:line="231" w:lineRule="auto"/>
        <w:ind w:left="393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21"/>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23"/>
          <w:sz w:val="24"/>
          <w:szCs w:val="24"/>
        </w:rPr>
        <w:t xml:space="preserve">   </w:t>
      </w:r>
      <w:r>
        <w:rPr>
          <w:rFonts w:hint="eastAsia" w:ascii="宋体" w:hAnsi="宋体" w:eastAsia="宋体" w:cs="宋体"/>
          <w:spacing w:val="-13"/>
          <w:sz w:val="24"/>
          <w:szCs w:val="24"/>
        </w:rPr>
        <w:t>月</w:t>
      </w:r>
    </w:p>
    <w:p w14:paraId="1A878456">
      <w:pPr>
        <w:spacing w:line="231" w:lineRule="auto"/>
        <w:rPr>
          <w:rFonts w:hint="eastAsia" w:ascii="宋体" w:hAnsi="宋体" w:eastAsia="宋体" w:cs="宋体"/>
          <w:sz w:val="24"/>
          <w:szCs w:val="24"/>
        </w:rPr>
        <w:sectPr>
          <w:headerReference r:id="rId22" w:type="default"/>
          <w:footerReference r:id="rId23" w:type="default"/>
          <w:pgSz w:w="11906" w:h="16838"/>
          <w:pgMar w:top="400" w:right="1252" w:bottom="831" w:left="1242" w:header="0" w:footer="679" w:gutter="0"/>
          <w:pgNumType w:fmt="decimal"/>
          <w:cols w:space="720" w:num="1"/>
        </w:sectPr>
      </w:pPr>
    </w:p>
    <w:p w14:paraId="354CD2C5">
      <w:pPr>
        <w:pStyle w:val="5"/>
        <w:spacing w:line="253" w:lineRule="auto"/>
        <w:rPr>
          <w:rFonts w:hint="eastAsia" w:ascii="宋体" w:hAnsi="宋体" w:eastAsia="宋体" w:cs="宋体"/>
          <w:sz w:val="24"/>
          <w:szCs w:val="24"/>
        </w:rPr>
      </w:pPr>
    </w:p>
    <w:p w14:paraId="07F9B78C">
      <w:pPr>
        <w:pStyle w:val="5"/>
        <w:spacing w:line="253" w:lineRule="auto"/>
        <w:rPr>
          <w:rFonts w:hint="eastAsia" w:ascii="宋体" w:hAnsi="宋体" w:eastAsia="宋体" w:cs="宋体"/>
          <w:sz w:val="24"/>
          <w:szCs w:val="24"/>
        </w:rPr>
      </w:pPr>
    </w:p>
    <w:p w14:paraId="69541135">
      <w:pPr>
        <w:pStyle w:val="5"/>
        <w:spacing w:line="253"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1312" behindDoc="0" locked="0" layoutInCell="1" allowOverlap="1">
            <wp:simplePos x="0" y="0"/>
            <wp:positionH relativeFrom="column">
              <wp:posOffset>185420</wp:posOffset>
            </wp:positionH>
            <wp:positionV relativeFrom="paragraph">
              <wp:posOffset>106680</wp:posOffset>
            </wp:positionV>
            <wp:extent cx="5731510"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2"/>
                    <a:stretch>
                      <a:fillRect/>
                    </a:stretch>
                  </pic:blipFill>
                  <pic:spPr>
                    <a:xfrm>
                      <a:off x="0" y="0"/>
                      <a:ext cx="5731672" cy="9143"/>
                    </a:xfrm>
                    <a:prstGeom prst="rect">
                      <a:avLst/>
                    </a:prstGeom>
                  </pic:spPr>
                </pic:pic>
              </a:graphicData>
            </a:graphic>
          </wp:anchor>
        </w:drawing>
      </w:r>
    </w:p>
    <w:p w14:paraId="2AE9B409">
      <w:pPr>
        <w:pStyle w:val="5"/>
        <w:spacing w:line="254" w:lineRule="auto"/>
        <w:rPr>
          <w:rFonts w:hint="eastAsia" w:ascii="宋体" w:hAnsi="宋体" w:eastAsia="宋体" w:cs="宋体"/>
          <w:sz w:val="24"/>
          <w:szCs w:val="24"/>
        </w:rPr>
      </w:pPr>
    </w:p>
    <w:p w14:paraId="1D5669FE">
      <w:pPr>
        <w:pStyle w:val="5"/>
        <w:spacing w:line="254" w:lineRule="auto"/>
        <w:rPr>
          <w:rFonts w:hint="eastAsia" w:ascii="宋体" w:hAnsi="宋体" w:eastAsia="宋体" w:cs="宋体"/>
          <w:sz w:val="24"/>
          <w:szCs w:val="24"/>
        </w:rPr>
      </w:pPr>
    </w:p>
    <w:p w14:paraId="26342E80">
      <w:pPr>
        <w:pStyle w:val="5"/>
        <w:spacing w:line="254" w:lineRule="auto"/>
        <w:rPr>
          <w:rFonts w:hint="eastAsia" w:ascii="宋体" w:hAnsi="宋体" w:eastAsia="宋体" w:cs="宋体"/>
          <w:sz w:val="24"/>
          <w:szCs w:val="24"/>
        </w:rPr>
      </w:pPr>
    </w:p>
    <w:p w14:paraId="7ED2DEBF">
      <w:pPr>
        <w:spacing w:before="91" w:line="223" w:lineRule="auto"/>
        <w:ind w:left="635"/>
        <w:rPr>
          <w:rFonts w:hint="eastAsia" w:ascii="宋体" w:hAnsi="宋体" w:eastAsia="宋体" w:cs="宋体"/>
          <w:sz w:val="24"/>
          <w:szCs w:val="24"/>
        </w:rPr>
      </w:pPr>
      <w:r>
        <w:rPr>
          <w:rFonts w:hint="eastAsia" w:ascii="宋体" w:hAnsi="宋体" w:eastAsia="宋体" w:cs="宋体"/>
          <w:b/>
          <w:bCs/>
          <w:spacing w:val="-17"/>
          <w:sz w:val="24"/>
          <w:szCs w:val="24"/>
        </w:rPr>
        <w:t>附件</w:t>
      </w:r>
      <w:r>
        <w:rPr>
          <w:rFonts w:hint="eastAsia" w:ascii="宋体" w:hAnsi="宋体" w:eastAsia="宋体" w:cs="宋体"/>
          <w:spacing w:val="-55"/>
          <w:sz w:val="24"/>
          <w:szCs w:val="24"/>
        </w:rPr>
        <w:t xml:space="preserve"> </w:t>
      </w:r>
      <w:r>
        <w:rPr>
          <w:rFonts w:hint="eastAsia" w:ascii="宋体" w:hAnsi="宋体" w:eastAsia="宋体" w:cs="宋体"/>
          <w:b/>
          <w:bCs/>
          <w:spacing w:val="-17"/>
          <w:sz w:val="24"/>
          <w:szCs w:val="24"/>
        </w:rPr>
        <w:t>5</w:t>
      </w:r>
    </w:p>
    <w:p w14:paraId="735E7380">
      <w:pPr>
        <w:spacing w:before="217" w:line="229" w:lineRule="auto"/>
        <w:ind w:left="4044"/>
        <w:rPr>
          <w:rFonts w:hint="eastAsia" w:ascii="宋体" w:hAnsi="宋体" w:eastAsia="宋体" w:cs="宋体"/>
          <w:sz w:val="24"/>
          <w:szCs w:val="24"/>
        </w:rPr>
      </w:pPr>
      <w:r>
        <w:rPr>
          <w:rFonts w:hint="eastAsia" w:ascii="宋体" w:hAnsi="宋体" w:eastAsia="宋体" w:cs="宋体"/>
          <w:b/>
          <w:bCs/>
          <w:spacing w:val="6"/>
          <w:sz w:val="24"/>
          <w:szCs w:val="24"/>
        </w:rPr>
        <w:t>开标一览表</w:t>
      </w:r>
    </w:p>
    <w:p w14:paraId="781024E9">
      <w:pPr>
        <w:pStyle w:val="5"/>
        <w:spacing w:line="253" w:lineRule="auto"/>
        <w:rPr>
          <w:rFonts w:hint="eastAsia" w:ascii="宋体" w:hAnsi="宋体" w:eastAsia="宋体" w:cs="宋体"/>
          <w:sz w:val="24"/>
          <w:szCs w:val="24"/>
        </w:rPr>
      </w:pPr>
    </w:p>
    <w:p w14:paraId="5A8BF5E2">
      <w:pPr>
        <w:pStyle w:val="5"/>
        <w:spacing w:line="253" w:lineRule="auto"/>
        <w:rPr>
          <w:rFonts w:hint="eastAsia" w:ascii="宋体" w:hAnsi="宋体" w:eastAsia="宋体" w:cs="宋体"/>
          <w:sz w:val="24"/>
          <w:szCs w:val="24"/>
        </w:rPr>
      </w:pPr>
    </w:p>
    <w:p w14:paraId="4544078F">
      <w:pPr>
        <w:pStyle w:val="5"/>
        <w:spacing w:line="253" w:lineRule="auto"/>
        <w:rPr>
          <w:rFonts w:hint="eastAsia" w:ascii="宋体" w:hAnsi="宋体" w:eastAsia="宋体" w:cs="宋体"/>
          <w:sz w:val="24"/>
          <w:szCs w:val="24"/>
        </w:rPr>
      </w:pPr>
    </w:p>
    <w:p w14:paraId="697437A4">
      <w:pPr>
        <w:pStyle w:val="5"/>
        <w:spacing w:line="253" w:lineRule="auto"/>
        <w:rPr>
          <w:rFonts w:hint="eastAsia" w:ascii="宋体" w:hAnsi="宋体" w:eastAsia="宋体" w:cs="宋体"/>
          <w:sz w:val="24"/>
          <w:szCs w:val="24"/>
        </w:rPr>
      </w:pPr>
    </w:p>
    <w:p w14:paraId="5F2F46DF">
      <w:pPr>
        <w:pStyle w:val="5"/>
        <w:spacing w:line="253" w:lineRule="auto"/>
        <w:rPr>
          <w:rFonts w:hint="eastAsia" w:ascii="宋体" w:hAnsi="宋体" w:eastAsia="宋体" w:cs="宋体"/>
          <w:sz w:val="24"/>
          <w:szCs w:val="24"/>
        </w:rPr>
      </w:pPr>
    </w:p>
    <w:p w14:paraId="73630565">
      <w:pPr>
        <w:pStyle w:val="5"/>
        <w:spacing w:line="253" w:lineRule="auto"/>
        <w:rPr>
          <w:rFonts w:hint="eastAsia" w:ascii="宋体" w:hAnsi="宋体" w:eastAsia="宋体" w:cs="宋体"/>
          <w:sz w:val="24"/>
          <w:szCs w:val="24"/>
        </w:rPr>
      </w:pPr>
    </w:p>
    <w:p w14:paraId="201DE133">
      <w:pPr>
        <w:spacing w:before="91" w:line="209" w:lineRule="auto"/>
        <w:ind w:left="331"/>
        <w:rPr>
          <w:rFonts w:hint="eastAsia" w:ascii="宋体" w:hAnsi="宋体" w:eastAsia="宋体" w:cs="宋体"/>
          <w:sz w:val="24"/>
          <w:szCs w:val="24"/>
        </w:rPr>
      </w:pPr>
      <w:r>
        <w:rPr>
          <w:rFonts w:hint="eastAsia" w:ascii="宋体" w:hAnsi="宋体" w:eastAsia="宋体" w:cs="宋体"/>
          <w:b/>
          <w:bCs/>
          <w:spacing w:val="-7"/>
          <w:sz w:val="24"/>
          <w:szCs w:val="24"/>
        </w:rPr>
        <w:t>项目名称：</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项目编号：</w:t>
      </w:r>
    </w:p>
    <w:tbl>
      <w:tblPr>
        <w:tblStyle w:val="13"/>
        <w:tblW w:w="96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2916"/>
        <w:gridCol w:w="2457"/>
        <w:gridCol w:w="1888"/>
        <w:gridCol w:w="1330"/>
      </w:tblGrid>
      <w:tr w14:paraId="34568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011" w:type="dxa"/>
            <w:vAlign w:val="top"/>
          </w:tcPr>
          <w:p w14:paraId="3B3B60DF">
            <w:pPr>
              <w:spacing w:line="415" w:lineRule="auto"/>
              <w:rPr>
                <w:rFonts w:hint="eastAsia" w:ascii="宋体" w:hAnsi="宋体" w:eastAsia="宋体" w:cs="宋体"/>
                <w:sz w:val="24"/>
                <w:szCs w:val="24"/>
              </w:rPr>
            </w:pPr>
          </w:p>
          <w:p w14:paraId="15F3F2D4">
            <w:pPr>
              <w:spacing w:before="72" w:line="231" w:lineRule="auto"/>
              <w:ind w:left="292"/>
              <w:rPr>
                <w:rFonts w:hint="eastAsia" w:ascii="宋体" w:hAnsi="宋体" w:eastAsia="宋体" w:cs="宋体"/>
                <w:sz w:val="24"/>
                <w:szCs w:val="24"/>
              </w:rPr>
            </w:pPr>
            <w:r>
              <w:rPr>
                <w:rFonts w:hint="eastAsia" w:ascii="宋体" w:hAnsi="宋体" w:eastAsia="宋体" w:cs="宋体"/>
                <w:b/>
                <w:bCs/>
                <w:sz w:val="24"/>
                <w:szCs w:val="24"/>
              </w:rPr>
              <w:t>序号</w:t>
            </w:r>
          </w:p>
        </w:tc>
        <w:tc>
          <w:tcPr>
            <w:tcW w:w="2916" w:type="dxa"/>
            <w:vAlign w:val="top"/>
          </w:tcPr>
          <w:p w14:paraId="0D54551D">
            <w:pPr>
              <w:spacing w:line="414" w:lineRule="auto"/>
              <w:rPr>
                <w:rFonts w:hint="eastAsia" w:ascii="宋体" w:hAnsi="宋体" w:eastAsia="宋体" w:cs="宋体"/>
                <w:sz w:val="24"/>
                <w:szCs w:val="24"/>
              </w:rPr>
            </w:pPr>
          </w:p>
          <w:p w14:paraId="41B7EA25">
            <w:pPr>
              <w:spacing w:before="71" w:line="229" w:lineRule="auto"/>
              <w:ind w:left="999"/>
              <w:rPr>
                <w:rFonts w:hint="eastAsia" w:ascii="宋体" w:hAnsi="宋体" w:eastAsia="宋体" w:cs="宋体"/>
                <w:sz w:val="24"/>
                <w:szCs w:val="24"/>
              </w:rPr>
            </w:pPr>
            <w:r>
              <w:rPr>
                <w:rFonts w:hint="eastAsia" w:ascii="宋体" w:hAnsi="宋体" w:eastAsia="宋体" w:cs="宋体"/>
                <w:b/>
                <w:bCs/>
                <w:spacing w:val="8"/>
                <w:sz w:val="24"/>
                <w:szCs w:val="24"/>
              </w:rPr>
              <w:t>服务名称</w:t>
            </w:r>
          </w:p>
        </w:tc>
        <w:tc>
          <w:tcPr>
            <w:tcW w:w="2457" w:type="dxa"/>
            <w:vAlign w:val="top"/>
          </w:tcPr>
          <w:p w14:paraId="48D41D43">
            <w:pPr>
              <w:spacing w:line="415" w:lineRule="auto"/>
              <w:rPr>
                <w:rFonts w:hint="eastAsia" w:ascii="宋体" w:hAnsi="宋体" w:eastAsia="宋体" w:cs="宋体"/>
                <w:sz w:val="24"/>
                <w:szCs w:val="24"/>
              </w:rPr>
            </w:pPr>
          </w:p>
          <w:p w14:paraId="6F29D7AF">
            <w:pPr>
              <w:spacing w:before="72" w:line="231" w:lineRule="auto"/>
              <w:ind w:left="536"/>
              <w:rPr>
                <w:rFonts w:hint="eastAsia" w:ascii="宋体" w:hAnsi="宋体" w:eastAsia="宋体" w:cs="宋体"/>
                <w:sz w:val="24"/>
                <w:szCs w:val="24"/>
              </w:rPr>
            </w:pPr>
            <w:r>
              <w:rPr>
                <w:rFonts w:hint="eastAsia" w:ascii="宋体" w:hAnsi="宋体" w:eastAsia="宋体" w:cs="宋体"/>
                <w:b/>
                <w:bCs/>
                <w:spacing w:val="5"/>
                <w:sz w:val="24"/>
                <w:szCs w:val="24"/>
              </w:rPr>
              <w:t>盈利率（</w:t>
            </w:r>
            <w:r>
              <w:rPr>
                <w:rFonts w:hint="eastAsia" w:ascii="宋体" w:hAnsi="宋体" w:eastAsia="宋体" w:cs="宋体"/>
                <w:b/>
                <w:bCs/>
                <w:spacing w:val="5"/>
                <w:sz w:val="24"/>
                <w:szCs w:val="24"/>
                <w:lang w:val="en-US" w:eastAsia="zh-CN"/>
              </w:rPr>
              <w:t>%</w:t>
            </w:r>
            <w:r>
              <w:rPr>
                <w:rFonts w:hint="eastAsia" w:ascii="宋体" w:hAnsi="宋体" w:eastAsia="宋体" w:cs="宋体"/>
                <w:b/>
                <w:bCs/>
                <w:spacing w:val="5"/>
                <w:sz w:val="24"/>
                <w:szCs w:val="24"/>
              </w:rPr>
              <w:t>）</w:t>
            </w:r>
          </w:p>
        </w:tc>
        <w:tc>
          <w:tcPr>
            <w:tcW w:w="1888" w:type="dxa"/>
            <w:vAlign w:val="top"/>
          </w:tcPr>
          <w:p w14:paraId="25A18CA6">
            <w:pPr>
              <w:spacing w:line="415" w:lineRule="auto"/>
              <w:rPr>
                <w:rFonts w:hint="eastAsia" w:ascii="宋体" w:hAnsi="宋体" w:eastAsia="宋体" w:cs="宋体"/>
                <w:sz w:val="24"/>
                <w:szCs w:val="24"/>
              </w:rPr>
            </w:pPr>
          </w:p>
          <w:p w14:paraId="2D8F432C">
            <w:pPr>
              <w:spacing w:before="72" w:line="231" w:lineRule="auto"/>
              <w:ind w:left="493"/>
              <w:rPr>
                <w:rFonts w:hint="eastAsia" w:ascii="宋体" w:hAnsi="宋体" w:eastAsia="宋体" w:cs="宋体"/>
                <w:sz w:val="24"/>
                <w:szCs w:val="24"/>
              </w:rPr>
            </w:pPr>
            <w:r>
              <w:rPr>
                <w:rFonts w:hint="eastAsia" w:ascii="宋体" w:hAnsi="宋体" w:eastAsia="宋体" w:cs="宋体"/>
                <w:b/>
                <w:bCs/>
                <w:spacing w:val="6"/>
                <w:sz w:val="24"/>
                <w:szCs w:val="24"/>
              </w:rPr>
              <w:t>服务周期</w:t>
            </w:r>
          </w:p>
        </w:tc>
        <w:tc>
          <w:tcPr>
            <w:tcW w:w="1330" w:type="dxa"/>
            <w:vAlign w:val="top"/>
          </w:tcPr>
          <w:p w14:paraId="4612C1D2">
            <w:pPr>
              <w:spacing w:line="418" w:lineRule="auto"/>
              <w:rPr>
                <w:rFonts w:hint="eastAsia" w:ascii="宋体" w:hAnsi="宋体" w:eastAsia="宋体" w:cs="宋体"/>
                <w:sz w:val="24"/>
                <w:szCs w:val="24"/>
              </w:rPr>
            </w:pPr>
          </w:p>
          <w:p w14:paraId="3026D651">
            <w:pPr>
              <w:spacing w:before="71" w:line="233" w:lineRule="auto"/>
              <w:ind w:left="458"/>
              <w:rPr>
                <w:rFonts w:hint="eastAsia" w:ascii="宋体" w:hAnsi="宋体" w:eastAsia="宋体" w:cs="宋体"/>
                <w:sz w:val="24"/>
                <w:szCs w:val="24"/>
              </w:rPr>
            </w:pPr>
            <w:r>
              <w:rPr>
                <w:rFonts w:hint="eastAsia" w:ascii="宋体" w:hAnsi="宋体" w:eastAsia="宋体" w:cs="宋体"/>
                <w:b/>
                <w:bCs/>
                <w:spacing w:val="-2"/>
                <w:sz w:val="24"/>
                <w:szCs w:val="24"/>
              </w:rPr>
              <w:t>备注</w:t>
            </w:r>
          </w:p>
        </w:tc>
      </w:tr>
      <w:tr w14:paraId="1F9C0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1011" w:type="dxa"/>
            <w:vAlign w:val="top"/>
          </w:tcPr>
          <w:p w14:paraId="5DB7575B">
            <w:pPr>
              <w:spacing w:line="436" w:lineRule="auto"/>
              <w:rPr>
                <w:rFonts w:hint="eastAsia" w:ascii="宋体" w:hAnsi="宋体" w:eastAsia="宋体" w:cs="宋体"/>
                <w:sz w:val="24"/>
                <w:szCs w:val="24"/>
              </w:rPr>
            </w:pPr>
          </w:p>
          <w:p w14:paraId="5EE7EB80">
            <w:pPr>
              <w:spacing w:before="71" w:line="299" w:lineRule="exact"/>
              <w:ind w:left="492"/>
              <w:rPr>
                <w:rFonts w:hint="eastAsia" w:ascii="宋体" w:hAnsi="宋体" w:eastAsia="宋体" w:cs="宋体"/>
                <w:sz w:val="24"/>
                <w:szCs w:val="24"/>
              </w:rPr>
            </w:pPr>
            <w:r>
              <w:rPr>
                <w:rFonts w:hint="eastAsia" w:ascii="宋体" w:hAnsi="宋体" w:eastAsia="宋体" w:cs="宋体"/>
                <w:position w:val="2"/>
                <w:sz w:val="24"/>
                <w:szCs w:val="24"/>
              </w:rPr>
              <w:t>1</w:t>
            </w:r>
          </w:p>
        </w:tc>
        <w:tc>
          <w:tcPr>
            <w:tcW w:w="2916" w:type="dxa"/>
            <w:vAlign w:val="top"/>
          </w:tcPr>
          <w:p w14:paraId="7843F1D6">
            <w:pPr>
              <w:rPr>
                <w:rFonts w:hint="eastAsia" w:ascii="宋体" w:hAnsi="宋体" w:eastAsia="宋体" w:cs="宋体"/>
                <w:sz w:val="24"/>
                <w:szCs w:val="24"/>
              </w:rPr>
            </w:pPr>
          </w:p>
        </w:tc>
        <w:tc>
          <w:tcPr>
            <w:tcW w:w="2457" w:type="dxa"/>
            <w:vAlign w:val="top"/>
          </w:tcPr>
          <w:p w14:paraId="57A2AE30">
            <w:pPr>
              <w:rPr>
                <w:rFonts w:hint="eastAsia" w:ascii="宋体" w:hAnsi="宋体" w:eastAsia="宋体" w:cs="宋体"/>
                <w:sz w:val="24"/>
                <w:szCs w:val="24"/>
              </w:rPr>
            </w:pPr>
          </w:p>
        </w:tc>
        <w:tc>
          <w:tcPr>
            <w:tcW w:w="1888" w:type="dxa"/>
            <w:vAlign w:val="top"/>
          </w:tcPr>
          <w:p w14:paraId="2113F173">
            <w:pPr>
              <w:rPr>
                <w:rFonts w:hint="eastAsia" w:ascii="宋体" w:hAnsi="宋体" w:eastAsia="宋体" w:cs="宋体"/>
                <w:sz w:val="24"/>
                <w:szCs w:val="24"/>
              </w:rPr>
            </w:pPr>
          </w:p>
        </w:tc>
        <w:tc>
          <w:tcPr>
            <w:tcW w:w="1330" w:type="dxa"/>
            <w:vAlign w:val="top"/>
          </w:tcPr>
          <w:p w14:paraId="45E013C0">
            <w:pPr>
              <w:rPr>
                <w:rFonts w:hint="eastAsia" w:ascii="宋体" w:hAnsi="宋体" w:eastAsia="宋体" w:cs="宋体"/>
                <w:sz w:val="24"/>
                <w:szCs w:val="24"/>
              </w:rPr>
            </w:pPr>
          </w:p>
        </w:tc>
      </w:tr>
    </w:tbl>
    <w:p w14:paraId="521DD375">
      <w:pPr>
        <w:spacing w:before="292" w:line="229" w:lineRule="auto"/>
        <w:ind w:left="335"/>
        <w:rPr>
          <w:rFonts w:hint="eastAsia" w:ascii="宋体" w:hAnsi="宋体" w:eastAsia="宋体" w:cs="宋体"/>
          <w:sz w:val="24"/>
          <w:szCs w:val="24"/>
        </w:rPr>
      </w:pPr>
      <w:r>
        <w:rPr>
          <w:rFonts w:hint="eastAsia" w:ascii="宋体" w:hAnsi="宋体" w:eastAsia="宋体" w:cs="宋体"/>
          <w:b/>
          <w:bCs/>
          <w:spacing w:val="6"/>
          <w:sz w:val="24"/>
          <w:szCs w:val="24"/>
        </w:rPr>
        <w:t>注：</w:t>
      </w:r>
      <w:r>
        <w:rPr>
          <w:rFonts w:hint="eastAsia" w:ascii="宋体" w:hAnsi="宋体" w:eastAsia="宋体" w:cs="宋体"/>
          <w:spacing w:val="-59"/>
          <w:sz w:val="24"/>
          <w:szCs w:val="24"/>
        </w:rPr>
        <w:t xml:space="preserve"> </w:t>
      </w:r>
      <w:r>
        <w:rPr>
          <w:rFonts w:hint="eastAsia" w:ascii="宋体" w:hAnsi="宋体" w:eastAsia="宋体" w:cs="宋体"/>
          <w:b/>
          <w:bCs/>
          <w:spacing w:val="6"/>
          <w:sz w:val="24"/>
          <w:szCs w:val="24"/>
        </w:rPr>
        <w:t>1.此表作为唱标的依据。</w:t>
      </w:r>
    </w:p>
    <w:p w14:paraId="4205281A">
      <w:pPr>
        <w:pStyle w:val="5"/>
        <w:spacing w:line="248" w:lineRule="auto"/>
        <w:rPr>
          <w:rFonts w:hint="eastAsia" w:ascii="宋体" w:hAnsi="宋体" w:eastAsia="宋体" w:cs="宋体"/>
          <w:sz w:val="24"/>
          <w:szCs w:val="24"/>
        </w:rPr>
      </w:pPr>
    </w:p>
    <w:p w14:paraId="11A91281">
      <w:pPr>
        <w:pStyle w:val="5"/>
        <w:spacing w:line="248" w:lineRule="auto"/>
        <w:rPr>
          <w:rFonts w:hint="eastAsia" w:ascii="宋体" w:hAnsi="宋体" w:eastAsia="宋体" w:cs="宋体"/>
          <w:sz w:val="24"/>
          <w:szCs w:val="24"/>
        </w:rPr>
      </w:pPr>
    </w:p>
    <w:p w14:paraId="1E316289">
      <w:pPr>
        <w:pStyle w:val="5"/>
        <w:spacing w:line="248" w:lineRule="auto"/>
        <w:rPr>
          <w:rFonts w:hint="eastAsia" w:ascii="宋体" w:hAnsi="宋体" w:eastAsia="宋体" w:cs="宋体"/>
          <w:sz w:val="24"/>
          <w:szCs w:val="24"/>
        </w:rPr>
      </w:pPr>
    </w:p>
    <w:p w14:paraId="17DEED09">
      <w:pPr>
        <w:pStyle w:val="5"/>
        <w:spacing w:line="249" w:lineRule="auto"/>
        <w:rPr>
          <w:rFonts w:hint="eastAsia" w:ascii="宋体" w:hAnsi="宋体" w:eastAsia="宋体" w:cs="宋体"/>
          <w:sz w:val="24"/>
          <w:szCs w:val="24"/>
        </w:rPr>
      </w:pPr>
    </w:p>
    <w:p w14:paraId="4B9F1ED0">
      <w:pPr>
        <w:pStyle w:val="5"/>
        <w:spacing w:line="249" w:lineRule="auto"/>
        <w:rPr>
          <w:rFonts w:hint="eastAsia" w:ascii="宋体" w:hAnsi="宋体" w:eastAsia="宋体" w:cs="宋体"/>
          <w:sz w:val="24"/>
          <w:szCs w:val="24"/>
        </w:rPr>
      </w:pPr>
    </w:p>
    <w:p w14:paraId="6622014C">
      <w:pPr>
        <w:spacing w:before="88" w:line="222" w:lineRule="auto"/>
        <w:ind w:left="616"/>
        <w:rPr>
          <w:rFonts w:hint="eastAsia" w:ascii="宋体" w:hAnsi="宋体" w:eastAsia="宋体" w:cs="宋体"/>
          <w:sz w:val="24"/>
          <w:szCs w:val="24"/>
        </w:rPr>
      </w:pPr>
      <w:r>
        <w:rPr>
          <w:rFonts w:hint="eastAsia" w:ascii="宋体" w:hAnsi="宋体" w:eastAsia="宋体" w:cs="宋体"/>
          <w:spacing w:val="-3"/>
          <w:sz w:val="24"/>
          <w:szCs w:val="24"/>
        </w:rPr>
        <w:t>牵头人名称</w:t>
      </w:r>
      <w:r>
        <w:rPr>
          <w:rFonts w:hint="eastAsia" w:ascii="宋体" w:hAnsi="宋体" w:eastAsia="宋体" w:cs="宋体"/>
          <w:spacing w:val="-4"/>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3"/>
          <w:sz w:val="24"/>
          <w:szCs w:val="24"/>
        </w:rPr>
        <w:t>盖单位章）</w:t>
      </w:r>
    </w:p>
    <w:p w14:paraId="12E4190F">
      <w:pPr>
        <w:spacing w:before="309" w:line="224" w:lineRule="auto"/>
        <w:ind w:left="613"/>
        <w:rPr>
          <w:rFonts w:hint="eastAsia" w:ascii="宋体" w:hAnsi="宋体" w:eastAsia="宋体" w:cs="宋体"/>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签字）</w:t>
      </w:r>
    </w:p>
    <w:p w14:paraId="7AD2CC3E">
      <w:pPr>
        <w:spacing w:before="305" w:line="222" w:lineRule="auto"/>
        <w:ind w:left="608"/>
        <w:rPr>
          <w:rFonts w:hint="eastAsia" w:ascii="宋体" w:hAnsi="宋体" w:eastAsia="宋体" w:cs="宋体"/>
          <w:sz w:val="24"/>
          <w:szCs w:val="24"/>
        </w:rPr>
      </w:pPr>
      <w:r>
        <w:rPr>
          <w:rFonts w:hint="eastAsia" w:ascii="宋体" w:hAnsi="宋体" w:eastAsia="宋体" w:cs="宋体"/>
          <w:spacing w:val="-3"/>
          <w:sz w:val="24"/>
          <w:szCs w:val="24"/>
        </w:rPr>
        <w:t>成员一名称</w:t>
      </w:r>
      <w:r>
        <w:rPr>
          <w:rFonts w:hint="eastAsia" w:ascii="宋体" w:hAnsi="宋体" w:eastAsia="宋体" w:cs="宋体"/>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w:t>
      </w:r>
      <w:r>
        <w:rPr>
          <w:rFonts w:hint="eastAsia" w:ascii="宋体" w:hAnsi="宋体" w:eastAsia="宋体" w:cs="宋体"/>
          <w:spacing w:val="-3"/>
          <w:sz w:val="24"/>
          <w:szCs w:val="24"/>
        </w:rPr>
        <w:t>盖单位章）</w:t>
      </w:r>
    </w:p>
    <w:p w14:paraId="27A11B4D">
      <w:pPr>
        <w:spacing w:before="309" w:line="224" w:lineRule="auto"/>
        <w:ind w:left="613"/>
        <w:rPr>
          <w:rFonts w:hint="eastAsia" w:ascii="宋体" w:hAnsi="宋体" w:eastAsia="宋体" w:cs="宋体"/>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签字）</w:t>
      </w:r>
    </w:p>
    <w:p w14:paraId="1DDD842F">
      <w:pPr>
        <w:spacing w:before="306" w:line="222" w:lineRule="auto"/>
        <w:ind w:left="608"/>
        <w:rPr>
          <w:rFonts w:hint="eastAsia" w:ascii="宋体" w:hAnsi="宋体" w:eastAsia="宋体" w:cs="宋体"/>
          <w:sz w:val="24"/>
          <w:szCs w:val="24"/>
        </w:rPr>
      </w:pPr>
      <w:r>
        <w:rPr>
          <w:rFonts w:hint="eastAsia" w:ascii="宋体" w:hAnsi="宋体" w:eastAsia="宋体" w:cs="宋体"/>
          <w:spacing w:val="-3"/>
          <w:sz w:val="24"/>
          <w:szCs w:val="24"/>
        </w:rPr>
        <w:t>成员二名称</w:t>
      </w:r>
      <w:r>
        <w:rPr>
          <w:rFonts w:hint="eastAsia" w:ascii="宋体" w:hAnsi="宋体" w:eastAsia="宋体" w:cs="宋体"/>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z w:val="24"/>
          <w:szCs w:val="24"/>
        </w:rPr>
        <w:t>（</w:t>
      </w:r>
      <w:r>
        <w:rPr>
          <w:rFonts w:hint="eastAsia" w:ascii="宋体" w:hAnsi="宋体" w:eastAsia="宋体" w:cs="宋体"/>
          <w:spacing w:val="-3"/>
          <w:sz w:val="24"/>
          <w:szCs w:val="24"/>
        </w:rPr>
        <w:t>盖单位章）</w:t>
      </w:r>
    </w:p>
    <w:p w14:paraId="451F0EC7">
      <w:pPr>
        <w:spacing w:before="309" w:line="224" w:lineRule="auto"/>
        <w:ind w:left="613"/>
        <w:rPr>
          <w:rFonts w:hint="eastAsia" w:ascii="宋体" w:hAnsi="宋体" w:eastAsia="宋体" w:cs="宋体"/>
          <w:spacing w:val="-2"/>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签字）</w:t>
      </w:r>
    </w:p>
    <w:p w14:paraId="2F07830D">
      <w:pPr>
        <w:pStyle w:val="2"/>
        <w:rPr>
          <w:rFonts w:hint="eastAsia" w:ascii="宋体" w:hAnsi="宋体" w:eastAsia="宋体" w:cs="宋体"/>
          <w:spacing w:val="-2"/>
          <w:sz w:val="24"/>
          <w:szCs w:val="24"/>
        </w:rPr>
      </w:pPr>
    </w:p>
    <w:p w14:paraId="1912BC57">
      <w:pPr>
        <w:pStyle w:val="3"/>
        <w:ind w:firstLine="236" w:firstLineChars="100"/>
        <w:rPr>
          <w:rFonts w:hint="eastAsia" w:eastAsia="宋体"/>
          <w:lang w:val="en-US" w:eastAsia="zh-CN"/>
        </w:rPr>
      </w:pPr>
      <w:r>
        <w:rPr>
          <w:rFonts w:hint="eastAsia" w:ascii="宋体" w:hAnsi="宋体" w:eastAsia="宋体" w:cs="宋体"/>
          <w:spacing w:val="-2"/>
          <w:sz w:val="24"/>
          <w:szCs w:val="24"/>
          <w:lang w:val="en-US" w:eastAsia="zh-CN"/>
        </w:rPr>
        <w:t>……</w:t>
      </w:r>
    </w:p>
    <w:p w14:paraId="7A905964">
      <w:pPr>
        <w:pStyle w:val="5"/>
        <w:spacing w:line="252" w:lineRule="auto"/>
        <w:rPr>
          <w:rFonts w:hint="eastAsia" w:ascii="宋体" w:hAnsi="宋体" w:eastAsia="宋体" w:cs="宋体"/>
          <w:sz w:val="24"/>
          <w:szCs w:val="24"/>
        </w:rPr>
      </w:pPr>
    </w:p>
    <w:p w14:paraId="597D754B">
      <w:pPr>
        <w:pStyle w:val="5"/>
        <w:spacing w:line="252" w:lineRule="auto"/>
        <w:rPr>
          <w:rFonts w:hint="eastAsia" w:ascii="宋体" w:hAnsi="宋体" w:eastAsia="宋体" w:cs="宋体"/>
          <w:sz w:val="24"/>
          <w:szCs w:val="24"/>
        </w:rPr>
      </w:pPr>
    </w:p>
    <w:p w14:paraId="6637644D">
      <w:pPr>
        <w:pStyle w:val="5"/>
        <w:spacing w:line="252" w:lineRule="auto"/>
        <w:rPr>
          <w:rFonts w:hint="eastAsia" w:ascii="宋体" w:hAnsi="宋体" w:eastAsia="宋体" w:cs="宋体"/>
          <w:sz w:val="24"/>
          <w:szCs w:val="24"/>
        </w:rPr>
      </w:pPr>
    </w:p>
    <w:p w14:paraId="0448EF5A">
      <w:pPr>
        <w:spacing w:before="91" w:line="223" w:lineRule="auto"/>
        <w:ind w:left="3141"/>
        <w:rPr>
          <w:rFonts w:hint="eastAsia" w:ascii="宋体" w:hAnsi="宋体" w:eastAsia="宋体" w:cs="宋体"/>
          <w:sz w:val="24"/>
          <w:szCs w:val="24"/>
        </w:rPr>
      </w:pPr>
      <w:r>
        <w:rPr>
          <w:rFonts w:hint="eastAsia" w:ascii="宋体" w:hAnsi="宋体" w:eastAsia="宋体" w:cs="宋体"/>
          <w:spacing w:val="-18"/>
          <w:sz w:val="24"/>
          <w:szCs w:val="24"/>
        </w:rPr>
        <w:t>年</w:t>
      </w:r>
      <w:r>
        <w:rPr>
          <w:rFonts w:hint="eastAsia" w:ascii="宋体" w:hAnsi="宋体" w:eastAsia="宋体" w:cs="宋体"/>
          <w:spacing w:val="7"/>
          <w:sz w:val="24"/>
          <w:szCs w:val="24"/>
        </w:rPr>
        <w:t xml:space="preserve">     </w:t>
      </w:r>
      <w:r>
        <w:rPr>
          <w:rFonts w:hint="eastAsia" w:ascii="宋体" w:hAnsi="宋体" w:eastAsia="宋体" w:cs="宋体"/>
          <w:spacing w:val="-18"/>
          <w:sz w:val="24"/>
          <w:szCs w:val="24"/>
        </w:rPr>
        <w:t>月</w:t>
      </w:r>
      <w:r>
        <w:rPr>
          <w:rFonts w:hint="eastAsia" w:ascii="宋体" w:hAnsi="宋体" w:eastAsia="宋体" w:cs="宋体"/>
          <w:spacing w:val="27"/>
          <w:sz w:val="24"/>
          <w:szCs w:val="24"/>
        </w:rPr>
        <w:t xml:space="preserve">     </w:t>
      </w:r>
      <w:r>
        <w:rPr>
          <w:rFonts w:hint="eastAsia" w:ascii="宋体" w:hAnsi="宋体" w:eastAsia="宋体" w:cs="宋体"/>
          <w:spacing w:val="-18"/>
          <w:sz w:val="24"/>
          <w:szCs w:val="24"/>
        </w:rPr>
        <w:t>日</w:t>
      </w:r>
    </w:p>
    <w:p w14:paraId="3213F699">
      <w:pPr>
        <w:spacing w:line="223" w:lineRule="auto"/>
        <w:rPr>
          <w:rFonts w:hint="eastAsia" w:ascii="宋体" w:hAnsi="宋体" w:eastAsia="宋体" w:cs="宋体"/>
          <w:sz w:val="24"/>
          <w:szCs w:val="24"/>
        </w:rPr>
        <w:sectPr>
          <w:footerReference r:id="rId24" w:type="default"/>
          <w:pgSz w:w="11906" w:h="16838"/>
          <w:pgMar w:top="400" w:right="1150" w:bottom="1143" w:left="1147" w:header="0" w:footer="991" w:gutter="0"/>
          <w:pgNumType w:fmt="decimal"/>
          <w:cols w:space="720" w:num="1"/>
        </w:sectPr>
      </w:pPr>
    </w:p>
    <w:p w14:paraId="534B1FA8">
      <w:pPr>
        <w:pStyle w:val="5"/>
        <w:spacing w:line="245" w:lineRule="auto"/>
        <w:rPr>
          <w:rFonts w:hint="eastAsia" w:ascii="宋体" w:hAnsi="宋体" w:eastAsia="宋体" w:cs="宋体"/>
          <w:sz w:val="24"/>
          <w:szCs w:val="24"/>
        </w:rPr>
      </w:pPr>
    </w:p>
    <w:p w14:paraId="791C218C">
      <w:pPr>
        <w:pStyle w:val="5"/>
        <w:spacing w:line="245" w:lineRule="auto"/>
        <w:rPr>
          <w:rFonts w:hint="eastAsia" w:ascii="宋体" w:hAnsi="宋体" w:eastAsia="宋体" w:cs="宋体"/>
          <w:sz w:val="24"/>
          <w:szCs w:val="24"/>
        </w:rPr>
      </w:pPr>
    </w:p>
    <w:p w14:paraId="017ED86F">
      <w:pPr>
        <w:pStyle w:val="5"/>
        <w:spacing w:line="245"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2336" behindDoc="0" locked="0" layoutInCell="1" allowOverlap="1">
            <wp:simplePos x="0" y="0"/>
            <wp:positionH relativeFrom="column">
              <wp:posOffset>417195</wp:posOffset>
            </wp:positionH>
            <wp:positionV relativeFrom="paragraph">
              <wp:posOffset>116840</wp:posOffset>
            </wp:positionV>
            <wp:extent cx="5731510" cy="889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2"/>
                    <a:stretch>
                      <a:fillRect/>
                    </a:stretch>
                  </pic:blipFill>
                  <pic:spPr>
                    <a:xfrm>
                      <a:off x="0" y="0"/>
                      <a:ext cx="5731672" cy="9143"/>
                    </a:xfrm>
                    <a:prstGeom prst="rect">
                      <a:avLst/>
                    </a:prstGeom>
                  </pic:spPr>
                </pic:pic>
              </a:graphicData>
            </a:graphic>
          </wp:anchor>
        </w:drawing>
      </w:r>
    </w:p>
    <w:p w14:paraId="7F221B93">
      <w:pPr>
        <w:pStyle w:val="5"/>
        <w:spacing w:line="245" w:lineRule="auto"/>
        <w:rPr>
          <w:rFonts w:hint="eastAsia" w:ascii="宋体" w:hAnsi="宋体" w:eastAsia="宋体" w:cs="宋体"/>
          <w:sz w:val="24"/>
          <w:szCs w:val="24"/>
        </w:rPr>
      </w:pPr>
    </w:p>
    <w:p w14:paraId="27C9E573">
      <w:pPr>
        <w:spacing w:before="91" w:line="223" w:lineRule="auto"/>
        <w:ind w:left="716"/>
        <w:rPr>
          <w:rFonts w:hint="eastAsia" w:ascii="宋体" w:hAnsi="宋体" w:eastAsia="宋体" w:cs="宋体"/>
          <w:sz w:val="24"/>
          <w:szCs w:val="24"/>
        </w:rPr>
      </w:pPr>
      <w:r>
        <w:rPr>
          <w:rFonts w:hint="eastAsia" w:ascii="宋体" w:hAnsi="宋体" w:eastAsia="宋体" w:cs="宋体"/>
          <w:b/>
          <w:bCs/>
          <w:spacing w:val="-17"/>
          <w:sz w:val="24"/>
          <w:szCs w:val="24"/>
        </w:rPr>
        <w:t>附件</w:t>
      </w:r>
      <w:r>
        <w:rPr>
          <w:rFonts w:hint="eastAsia" w:ascii="宋体" w:hAnsi="宋体" w:eastAsia="宋体" w:cs="宋体"/>
          <w:spacing w:val="-59"/>
          <w:sz w:val="24"/>
          <w:szCs w:val="24"/>
        </w:rPr>
        <w:t xml:space="preserve"> </w:t>
      </w:r>
      <w:r>
        <w:rPr>
          <w:rFonts w:hint="eastAsia" w:ascii="宋体" w:hAnsi="宋体" w:eastAsia="宋体" w:cs="宋体"/>
          <w:b/>
          <w:bCs/>
          <w:spacing w:val="-17"/>
          <w:sz w:val="24"/>
          <w:szCs w:val="24"/>
        </w:rPr>
        <w:t>6</w:t>
      </w:r>
    </w:p>
    <w:p w14:paraId="6B6BCB28">
      <w:pPr>
        <w:pStyle w:val="5"/>
        <w:spacing w:line="370" w:lineRule="auto"/>
        <w:rPr>
          <w:rFonts w:hint="eastAsia" w:ascii="宋体" w:hAnsi="宋体" w:eastAsia="宋体" w:cs="宋体"/>
          <w:sz w:val="24"/>
          <w:szCs w:val="24"/>
        </w:rPr>
      </w:pPr>
    </w:p>
    <w:p w14:paraId="3DB7FAC5">
      <w:pPr>
        <w:spacing w:before="91" w:line="223" w:lineRule="auto"/>
        <w:ind w:left="4219"/>
        <w:outlineLvl w:val="0"/>
        <w:rPr>
          <w:rFonts w:hint="eastAsia" w:ascii="宋体" w:hAnsi="宋体" w:eastAsia="宋体" w:cs="宋体"/>
          <w:sz w:val="24"/>
          <w:szCs w:val="24"/>
        </w:rPr>
      </w:pPr>
      <w:r>
        <w:rPr>
          <w:rFonts w:hint="eastAsia" w:ascii="宋体" w:hAnsi="宋体" w:eastAsia="宋体" w:cs="宋体"/>
          <w:b/>
          <w:bCs/>
          <w:spacing w:val="-9"/>
          <w:sz w:val="24"/>
          <w:szCs w:val="24"/>
        </w:rPr>
        <w:t>投标分项报价表</w:t>
      </w:r>
    </w:p>
    <w:p w14:paraId="4E32A0AD">
      <w:pPr>
        <w:spacing w:before="43"/>
        <w:rPr>
          <w:rFonts w:hint="eastAsia" w:ascii="宋体" w:hAnsi="宋体" w:eastAsia="宋体" w:cs="宋体"/>
          <w:sz w:val="24"/>
          <w:szCs w:val="24"/>
        </w:rPr>
      </w:pPr>
    </w:p>
    <w:p w14:paraId="5FCD2C8D">
      <w:pPr>
        <w:spacing w:before="43"/>
        <w:rPr>
          <w:rFonts w:hint="eastAsia" w:ascii="宋体" w:hAnsi="宋体" w:eastAsia="宋体" w:cs="宋体"/>
          <w:sz w:val="24"/>
          <w:szCs w:val="24"/>
        </w:rPr>
      </w:pPr>
    </w:p>
    <w:tbl>
      <w:tblPr>
        <w:tblStyle w:val="13"/>
        <w:tblW w:w="103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653"/>
        <w:gridCol w:w="2033"/>
        <w:gridCol w:w="2033"/>
        <w:gridCol w:w="1703"/>
        <w:gridCol w:w="1139"/>
        <w:gridCol w:w="1028"/>
      </w:tblGrid>
      <w:tr w14:paraId="30D01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744" w:type="dxa"/>
            <w:vAlign w:val="top"/>
          </w:tcPr>
          <w:p w14:paraId="618F8C67">
            <w:pPr>
              <w:spacing w:before="230" w:line="582" w:lineRule="exact"/>
              <w:ind w:firstLine="251"/>
              <w:rPr>
                <w:rFonts w:hint="eastAsia" w:ascii="宋体" w:hAnsi="宋体" w:eastAsia="宋体" w:cs="宋体"/>
                <w:sz w:val="24"/>
                <w:szCs w:val="24"/>
              </w:rPr>
            </w:pPr>
            <w:r>
              <w:rPr>
                <w:rFonts w:hint="eastAsia" w:ascii="宋体" w:hAnsi="宋体" w:eastAsia="宋体" w:cs="宋体"/>
                <w:position w:val="-11"/>
                <w:sz w:val="24"/>
                <w:szCs w:val="24"/>
              </w:rPr>
              <w:drawing>
                <wp:inline distT="0" distB="0" distL="0" distR="0">
                  <wp:extent cx="151765" cy="36893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3"/>
                          <a:stretch>
                            <a:fillRect/>
                          </a:stretch>
                        </pic:blipFill>
                        <pic:spPr>
                          <a:xfrm>
                            <a:off x="0" y="0"/>
                            <a:ext cx="151946" cy="369530"/>
                          </a:xfrm>
                          <a:prstGeom prst="rect">
                            <a:avLst/>
                          </a:prstGeom>
                        </pic:spPr>
                      </pic:pic>
                    </a:graphicData>
                  </a:graphic>
                </wp:inline>
              </w:drawing>
            </w:r>
          </w:p>
        </w:tc>
        <w:tc>
          <w:tcPr>
            <w:tcW w:w="1653" w:type="dxa"/>
            <w:vAlign w:val="top"/>
          </w:tcPr>
          <w:p w14:paraId="3943C03C">
            <w:pPr>
              <w:spacing w:line="328" w:lineRule="auto"/>
              <w:rPr>
                <w:rFonts w:hint="eastAsia" w:ascii="宋体" w:hAnsi="宋体" w:eastAsia="宋体" w:cs="宋体"/>
                <w:sz w:val="24"/>
                <w:szCs w:val="24"/>
              </w:rPr>
            </w:pPr>
          </w:p>
          <w:p w14:paraId="26861B7F">
            <w:pPr>
              <w:spacing w:before="91" w:line="222" w:lineRule="auto"/>
              <w:ind w:left="300"/>
              <w:rPr>
                <w:rFonts w:hint="eastAsia" w:ascii="宋体" w:hAnsi="宋体" w:eastAsia="宋体" w:cs="宋体"/>
                <w:sz w:val="24"/>
                <w:szCs w:val="24"/>
              </w:rPr>
            </w:pPr>
            <w:r>
              <w:rPr>
                <w:rFonts w:hint="eastAsia" w:ascii="宋体" w:hAnsi="宋体" w:eastAsia="宋体" w:cs="宋体"/>
                <w:spacing w:val="-8"/>
                <w:sz w:val="24"/>
                <w:szCs w:val="24"/>
              </w:rPr>
              <w:t>保障内容</w:t>
            </w:r>
          </w:p>
        </w:tc>
        <w:tc>
          <w:tcPr>
            <w:tcW w:w="2033" w:type="dxa"/>
            <w:vAlign w:val="top"/>
          </w:tcPr>
          <w:p w14:paraId="3F981692">
            <w:pPr>
              <w:spacing w:line="328" w:lineRule="auto"/>
              <w:rPr>
                <w:rFonts w:hint="eastAsia" w:ascii="宋体" w:hAnsi="宋体" w:eastAsia="宋体" w:cs="宋体"/>
                <w:sz w:val="24"/>
                <w:szCs w:val="24"/>
              </w:rPr>
            </w:pPr>
          </w:p>
          <w:p w14:paraId="2D9A1930">
            <w:pPr>
              <w:spacing w:before="91" w:line="222" w:lineRule="auto"/>
              <w:ind w:left="490"/>
              <w:rPr>
                <w:rFonts w:hint="eastAsia" w:ascii="宋体" w:hAnsi="宋体" w:eastAsia="宋体" w:cs="宋体"/>
                <w:sz w:val="24"/>
                <w:szCs w:val="24"/>
              </w:rPr>
            </w:pPr>
            <w:r>
              <w:rPr>
                <w:rFonts w:hint="eastAsia" w:ascii="宋体" w:hAnsi="宋体" w:eastAsia="宋体" w:cs="宋体"/>
                <w:spacing w:val="-8"/>
                <w:sz w:val="24"/>
                <w:szCs w:val="24"/>
              </w:rPr>
              <w:t>保险责任</w:t>
            </w:r>
          </w:p>
        </w:tc>
        <w:tc>
          <w:tcPr>
            <w:tcW w:w="2033" w:type="dxa"/>
            <w:vAlign w:val="top"/>
          </w:tcPr>
          <w:p w14:paraId="3BACCAB8">
            <w:pPr>
              <w:spacing w:before="206" w:line="223" w:lineRule="auto"/>
              <w:ind w:left="495"/>
              <w:rPr>
                <w:rFonts w:hint="eastAsia" w:ascii="宋体" w:hAnsi="宋体" w:eastAsia="宋体" w:cs="宋体"/>
                <w:sz w:val="24"/>
                <w:szCs w:val="24"/>
              </w:rPr>
            </w:pPr>
            <w:r>
              <w:rPr>
                <w:rFonts w:hint="eastAsia" w:ascii="宋体" w:hAnsi="宋体" w:eastAsia="宋体" w:cs="宋体"/>
                <w:spacing w:val="-8"/>
                <w:sz w:val="24"/>
                <w:szCs w:val="24"/>
              </w:rPr>
              <w:t>责任限额</w:t>
            </w:r>
          </w:p>
          <w:p w14:paraId="25AE9E43">
            <w:pPr>
              <w:spacing w:before="119" w:line="227" w:lineRule="auto"/>
              <w:ind w:left="491"/>
              <w:rPr>
                <w:rFonts w:hint="eastAsia" w:ascii="宋体" w:hAnsi="宋体" w:eastAsia="宋体" w:cs="宋体"/>
                <w:sz w:val="24"/>
                <w:szCs w:val="24"/>
              </w:rPr>
            </w:pPr>
            <w:r>
              <w:rPr>
                <w:rFonts w:hint="eastAsia" w:ascii="宋体" w:hAnsi="宋体" w:eastAsia="宋体" w:cs="宋体"/>
                <w:spacing w:val="-10"/>
                <w:sz w:val="24"/>
                <w:szCs w:val="24"/>
              </w:rPr>
              <w:t>（万元）</w:t>
            </w:r>
          </w:p>
        </w:tc>
        <w:tc>
          <w:tcPr>
            <w:tcW w:w="1703" w:type="dxa"/>
            <w:vAlign w:val="top"/>
          </w:tcPr>
          <w:p w14:paraId="0D6DA2B6">
            <w:pPr>
              <w:spacing w:before="195" w:line="222" w:lineRule="auto"/>
              <w:ind w:left="326"/>
              <w:rPr>
                <w:rFonts w:hint="eastAsia" w:ascii="宋体" w:hAnsi="宋体" w:eastAsia="宋体" w:cs="宋体"/>
                <w:sz w:val="24"/>
                <w:szCs w:val="24"/>
              </w:rPr>
            </w:pPr>
            <w:r>
              <w:rPr>
                <w:rFonts w:hint="eastAsia" w:ascii="宋体" w:hAnsi="宋体" w:eastAsia="宋体" w:cs="宋体"/>
                <w:spacing w:val="-7"/>
                <w:sz w:val="24"/>
                <w:szCs w:val="24"/>
              </w:rPr>
              <w:t>投保数量</w:t>
            </w:r>
          </w:p>
          <w:p w14:paraId="32566679">
            <w:pPr>
              <w:spacing w:before="17" w:line="227" w:lineRule="auto"/>
              <w:ind w:left="467"/>
              <w:rPr>
                <w:rFonts w:hint="eastAsia" w:ascii="宋体" w:hAnsi="宋体" w:eastAsia="宋体" w:cs="宋体"/>
                <w:sz w:val="24"/>
                <w:szCs w:val="24"/>
              </w:rPr>
            </w:pPr>
            <w:r>
              <w:rPr>
                <w:rFonts w:hint="eastAsia" w:ascii="宋体" w:hAnsi="宋体" w:eastAsia="宋体" w:cs="宋体"/>
                <w:spacing w:val="-10"/>
                <w:sz w:val="24"/>
                <w:szCs w:val="24"/>
              </w:rPr>
              <w:t>（人）</w:t>
            </w:r>
          </w:p>
        </w:tc>
        <w:tc>
          <w:tcPr>
            <w:tcW w:w="1139" w:type="dxa"/>
            <w:vAlign w:val="top"/>
          </w:tcPr>
          <w:p w14:paraId="39E4E57F">
            <w:pPr>
              <w:spacing w:before="255" w:line="230" w:lineRule="auto"/>
              <w:ind w:left="149" w:firstLine="37"/>
              <w:rPr>
                <w:rFonts w:hint="eastAsia" w:ascii="宋体" w:hAnsi="宋体" w:eastAsia="宋体" w:cs="宋体"/>
                <w:sz w:val="24"/>
                <w:szCs w:val="24"/>
              </w:rPr>
            </w:pPr>
            <w:r>
              <w:rPr>
                <w:rFonts w:hint="eastAsia" w:ascii="宋体" w:hAnsi="宋体" w:eastAsia="宋体" w:cs="宋体"/>
                <w:spacing w:val="-18"/>
                <w:sz w:val="24"/>
                <w:szCs w:val="24"/>
              </w:rPr>
              <w:t>保费单</w:t>
            </w:r>
            <w:r>
              <w:rPr>
                <w:rFonts w:hint="eastAsia" w:ascii="宋体" w:hAnsi="宋体" w:eastAsia="宋体" w:cs="宋体"/>
                <w:sz w:val="24"/>
                <w:szCs w:val="24"/>
              </w:rPr>
              <w:t xml:space="preserve">  </w:t>
            </w:r>
            <w:r>
              <w:rPr>
                <w:rFonts w:hint="eastAsia" w:ascii="宋体" w:hAnsi="宋体" w:eastAsia="宋体" w:cs="宋体"/>
                <w:spacing w:val="-34"/>
                <w:sz w:val="24"/>
                <w:szCs w:val="24"/>
              </w:rPr>
              <w:t>价（元）</w:t>
            </w:r>
          </w:p>
        </w:tc>
        <w:tc>
          <w:tcPr>
            <w:tcW w:w="1028" w:type="dxa"/>
            <w:vAlign w:val="top"/>
          </w:tcPr>
          <w:p w14:paraId="2954B07B">
            <w:pPr>
              <w:spacing w:before="256" w:line="223" w:lineRule="auto"/>
              <w:ind w:left="293"/>
              <w:rPr>
                <w:rFonts w:hint="eastAsia" w:ascii="宋体" w:hAnsi="宋体" w:eastAsia="宋体" w:cs="宋体"/>
                <w:sz w:val="24"/>
                <w:szCs w:val="24"/>
              </w:rPr>
            </w:pPr>
            <w:r>
              <w:rPr>
                <w:rFonts w:hint="eastAsia" w:ascii="宋体" w:hAnsi="宋体" w:eastAsia="宋体" w:cs="宋体"/>
                <w:spacing w:val="-15"/>
                <w:sz w:val="24"/>
                <w:szCs w:val="24"/>
              </w:rPr>
              <w:t>总价</w:t>
            </w:r>
          </w:p>
          <w:p w14:paraId="1B4EF057">
            <w:pPr>
              <w:spacing w:before="15" w:line="227" w:lineRule="auto"/>
              <w:ind w:left="147"/>
              <w:rPr>
                <w:rFonts w:hint="eastAsia" w:ascii="宋体" w:hAnsi="宋体" w:eastAsia="宋体" w:cs="宋体"/>
                <w:sz w:val="24"/>
                <w:szCs w:val="24"/>
              </w:rPr>
            </w:pPr>
            <w:r>
              <w:rPr>
                <w:rFonts w:hint="eastAsia" w:ascii="宋体" w:hAnsi="宋体" w:eastAsia="宋体" w:cs="宋体"/>
                <w:spacing w:val="-11"/>
                <w:sz w:val="24"/>
                <w:szCs w:val="24"/>
              </w:rPr>
              <w:t>（元）</w:t>
            </w:r>
          </w:p>
        </w:tc>
      </w:tr>
      <w:tr w14:paraId="6B823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744" w:type="dxa"/>
            <w:vAlign w:val="top"/>
          </w:tcPr>
          <w:p w14:paraId="2E584990">
            <w:pPr>
              <w:spacing w:line="381" w:lineRule="auto"/>
              <w:rPr>
                <w:rFonts w:hint="eastAsia" w:ascii="宋体" w:hAnsi="宋体" w:eastAsia="宋体" w:cs="宋体"/>
                <w:sz w:val="24"/>
                <w:szCs w:val="24"/>
              </w:rPr>
            </w:pPr>
          </w:p>
          <w:p w14:paraId="61B8B8B3">
            <w:pPr>
              <w:spacing w:before="91" w:line="368" w:lineRule="exact"/>
              <w:ind w:left="359"/>
              <w:rPr>
                <w:rFonts w:hint="eastAsia" w:ascii="宋体" w:hAnsi="宋体" w:eastAsia="宋体" w:cs="宋体"/>
                <w:sz w:val="24"/>
                <w:szCs w:val="24"/>
              </w:rPr>
            </w:pPr>
            <w:r>
              <w:rPr>
                <w:rFonts w:hint="eastAsia" w:ascii="宋体" w:hAnsi="宋体" w:eastAsia="宋体" w:cs="宋体"/>
                <w:position w:val="2"/>
                <w:sz w:val="24"/>
                <w:szCs w:val="24"/>
              </w:rPr>
              <w:t>1</w:t>
            </w:r>
          </w:p>
        </w:tc>
        <w:tc>
          <w:tcPr>
            <w:tcW w:w="1653" w:type="dxa"/>
            <w:vAlign w:val="top"/>
          </w:tcPr>
          <w:p w14:paraId="025621F5">
            <w:pPr>
              <w:rPr>
                <w:rFonts w:hint="eastAsia" w:ascii="宋体" w:hAnsi="宋体" w:eastAsia="宋体" w:cs="宋体"/>
                <w:sz w:val="24"/>
                <w:szCs w:val="24"/>
              </w:rPr>
            </w:pPr>
          </w:p>
        </w:tc>
        <w:tc>
          <w:tcPr>
            <w:tcW w:w="2033" w:type="dxa"/>
            <w:vAlign w:val="top"/>
          </w:tcPr>
          <w:p w14:paraId="64C4CF2A">
            <w:pPr>
              <w:rPr>
                <w:rFonts w:hint="eastAsia" w:ascii="宋体" w:hAnsi="宋体" w:eastAsia="宋体" w:cs="宋体"/>
                <w:sz w:val="24"/>
                <w:szCs w:val="24"/>
              </w:rPr>
            </w:pPr>
          </w:p>
        </w:tc>
        <w:tc>
          <w:tcPr>
            <w:tcW w:w="2033" w:type="dxa"/>
            <w:vAlign w:val="top"/>
          </w:tcPr>
          <w:p w14:paraId="268E8C81">
            <w:pPr>
              <w:rPr>
                <w:rFonts w:hint="eastAsia" w:ascii="宋体" w:hAnsi="宋体" w:eastAsia="宋体" w:cs="宋体"/>
                <w:sz w:val="24"/>
                <w:szCs w:val="24"/>
              </w:rPr>
            </w:pPr>
          </w:p>
        </w:tc>
        <w:tc>
          <w:tcPr>
            <w:tcW w:w="1703" w:type="dxa"/>
            <w:vAlign w:val="top"/>
          </w:tcPr>
          <w:p w14:paraId="206FCBD1">
            <w:pPr>
              <w:spacing w:before="128" w:line="234" w:lineRule="auto"/>
              <w:ind w:left="147" w:right="111" w:hanging="4"/>
              <w:jc w:val="both"/>
              <w:rPr>
                <w:rFonts w:hint="eastAsia" w:ascii="宋体" w:hAnsi="宋体" w:eastAsia="宋体" w:cs="宋体"/>
                <w:sz w:val="24"/>
                <w:szCs w:val="24"/>
              </w:rPr>
            </w:pPr>
            <w:r>
              <w:rPr>
                <w:rFonts w:hint="eastAsia" w:ascii="宋体" w:hAnsi="宋体" w:eastAsia="宋体" w:cs="宋体"/>
                <w:spacing w:val="8"/>
                <w:sz w:val="24"/>
                <w:szCs w:val="24"/>
              </w:rPr>
              <w:t>（以采购人</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提供的参保</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人数为准）</w:t>
            </w:r>
          </w:p>
        </w:tc>
        <w:tc>
          <w:tcPr>
            <w:tcW w:w="1139" w:type="dxa"/>
            <w:vAlign w:val="top"/>
          </w:tcPr>
          <w:p w14:paraId="68EAC6B8">
            <w:pPr>
              <w:rPr>
                <w:rFonts w:hint="eastAsia" w:ascii="宋体" w:hAnsi="宋体" w:eastAsia="宋体" w:cs="宋体"/>
                <w:sz w:val="24"/>
                <w:szCs w:val="24"/>
              </w:rPr>
            </w:pPr>
          </w:p>
        </w:tc>
        <w:tc>
          <w:tcPr>
            <w:tcW w:w="1028" w:type="dxa"/>
            <w:vAlign w:val="top"/>
          </w:tcPr>
          <w:p w14:paraId="2EE23430">
            <w:pPr>
              <w:rPr>
                <w:rFonts w:hint="eastAsia" w:ascii="宋体" w:hAnsi="宋体" w:eastAsia="宋体" w:cs="宋体"/>
                <w:sz w:val="24"/>
                <w:szCs w:val="24"/>
              </w:rPr>
            </w:pPr>
          </w:p>
        </w:tc>
      </w:tr>
      <w:tr w14:paraId="5F907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44" w:type="dxa"/>
            <w:vAlign w:val="top"/>
          </w:tcPr>
          <w:p w14:paraId="779CE62B">
            <w:pPr>
              <w:spacing w:before="157" w:line="369" w:lineRule="exact"/>
              <w:ind w:left="324"/>
              <w:rPr>
                <w:rFonts w:hint="eastAsia" w:ascii="宋体" w:hAnsi="宋体" w:eastAsia="宋体" w:cs="宋体"/>
                <w:sz w:val="24"/>
                <w:szCs w:val="24"/>
              </w:rPr>
            </w:pPr>
            <w:r>
              <w:rPr>
                <w:rFonts w:hint="eastAsia" w:ascii="宋体" w:hAnsi="宋体" w:eastAsia="宋体" w:cs="宋体"/>
                <w:position w:val="2"/>
                <w:sz w:val="24"/>
                <w:szCs w:val="24"/>
              </w:rPr>
              <w:t>2</w:t>
            </w:r>
          </w:p>
        </w:tc>
        <w:tc>
          <w:tcPr>
            <w:tcW w:w="1653" w:type="dxa"/>
            <w:vAlign w:val="top"/>
          </w:tcPr>
          <w:p w14:paraId="5D56CCA6">
            <w:pPr>
              <w:rPr>
                <w:rFonts w:hint="eastAsia" w:ascii="宋体" w:hAnsi="宋体" w:eastAsia="宋体" w:cs="宋体"/>
                <w:sz w:val="24"/>
                <w:szCs w:val="24"/>
              </w:rPr>
            </w:pPr>
          </w:p>
        </w:tc>
        <w:tc>
          <w:tcPr>
            <w:tcW w:w="2033" w:type="dxa"/>
            <w:vAlign w:val="top"/>
          </w:tcPr>
          <w:p w14:paraId="1DFF3DD6">
            <w:pPr>
              <w:rPr>
                <w:rFonts w:hint="eastAsia" w:ascii="宋体" w:hAnsi="宋体" w:eastAsia="宋体" w:cs="宋体"/>
                <w:sz w:val="24"/>
                <w:szCs w:val="24"/>
              </w:rPr>
            </w:pPr>
          </w:p>
        </w:tc>
        <w:tc>
          <w:tcPr>
            <w:tcW w:w="2033" w:type="dxa"/>
            <w:vAlign w:val="top"/>
          </w:tcPr>
          <w:p w14:paraId="17907BFC">
            <w:pPr>
              <w:rPr>
                <w:rFonts w:hint="eastAsia" w:ascii="宋体" w:hAnsi="宋体" w:eastAsia="宋体" w:cs="宋体"/>
                <w:sz w:val="24"/>
                <w:szCs w:val="24"/>
              </w:rPr>
            </w:pPr>
          </w:p>
        </w:tc>
        <w:tc>
          <w:tcPr>
            <w:tcW w:w="1703" w:type="dxa"/>
            <w:vAlign w:val="top"/>
          </w:tcPr>
          <w:p w14:paraId="7E760CC0">
            <w:pPr>
              <w:rPr>
                <w:rFonts w:hint="eastAsia" w:ascii="宋体" w:hAnsi="宋体" w:eastAsia="宋体" w:cs="宋体"/>
                <w:sz w:val="24"/>
                <w:szCs w:val="24"/>
              </w:rPr>
            </w:pPr>
          </w:p>
        </w:tc>
        <w:tc>
          <w:tcPr>
            <w:tcW w:w="1139" w:type="dxa"/>
            <w:vAlign w:val="top"/>
          </w:tcPr>
          <w:p w14:paraId="4DB1A9AE">
            <w:pPr>
              <w:rPr>
                <w:rFonts w:hint="eastAsia" w:ascii="宋体" w:hAnsi="宋体" w:eastAsia="宋体" w:cs="宋体"/>
                <w:sz w:val="24"/>
                <w:szCs w:val="24"/>
              </w:rPr>
            </w:pPr>
          </w:p>
        </w:tc>
        <w:tc>
          <w:tcPr>
            <w:tcW w:w="1028" w:type="dxa"/>
            <w:vAlign w:val="top"/>
          </w:tcPr>
          <w:p w14:paraId="32115DD1">
            <w:pPr>
              <w:rPr>
                <w:rFonts w:hint="eastAsia" w:ascii="宋体" w:hAnsi="宋体" w:eastAsia="宋体" w:cs="宋体"/>
                <w:sz w:val="24"/>
                <w:szCs w:val="24"/>
              </w:rPr>
            </w:pPr>
          </w:p>
        </w:tc>
      </w:tr>
      <w:tr w14:paraId="500EA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44" w:type="dxa"/>
            <w:vAlign w:val="top"/>
          </w:tcPr>
          <w:p w14:paraId="45F7564B">
            <w:pPr>
              <w:spacing w:before="144" w:line="242" w:lineRule="auto"/>
              <w:ind w:left="329"/>
              <w:rPr>
                <w:rFonts w:hint="eastAsia" w:ascii="宋体" w:hAnsi="宋体" w:eastAsia="宋体" w:cs="宋体"/>
                <w:sz w:val="24"/>
                <w:szCs w:val="24"/>
              </w:rPr>
            </w:pPr>
            <w:r>
              <w:rPr>
                <w:rFonts w:hint="eastAsia" w:ascii="宋体" w:hAnsi="宋体" w:eastAsia="宋体" w:cs="宋体"/>
                <w:sz w:val="24"/>
                <w:szCs w:val="24"/>
              </w:rPr>
              <w:t>3</w:t>
            </w:r>
          </w:p>
        </w:tc>
        <w:tc>
          <w:tcPr>
            <w:tcW w:w="1653" w:type="dxa"/>
            <w:vAlign w:val="top"/>
          </w:tcPr>
          <w:p w14:paraId="2FE67B07">
            <w:pPr>
              <w:rPr>
                <w:rFonts w:hint="eastAsia" w:ascii="宋体" w:hAnsi="宋体" w:eastAsia="宋体" w:cs="宋体"/>
                <w:sz w:val="24"/>
                <w:szCs w:val="24"/>
              </w:rPr>
            </w:pPr>
          </w:p>
        </w:tc>
        <w:tc>
          <w:tcPr>
            <w:tcW w:w="2033" w:type="dxa"/>
            <w:vAlign w:val="top"/>
          </w:tcPr>
          <w:p w14:paraId="07026902">
            <w:pPr>
              <w:rPr>
                <w:rFonts w:hint="eastAsia" w:ascii="宋体" w:hAnsi="宋体" w:eastAsia="宋体" w:cs="宋体"/>
                <w:sz w:val="24"/>
                <w:szCs w:val="24"/>
              </w:rPr>
            </w:pPr>
          </w:p>
        </w:tc>
        <w:tc>
          <w:tcPr>
            <w:tcW w:w="2033" w:type="dxa"/>
            <w:vAlign w:val="top"/>
          </w:tcPr>
          <w:p w14:paraId="6C76A4BF">
            <w:pPr>
              <w:rPr>
                <w:rFonts w:hint="eastAsia" w:ascii="宋体" w:hAnsi="宋体" w:eastAsia="宋体" w:cs="宋体"/>
                <w:sz w:val="24"/>
                <w:szCs w:val="24"/>
              </w:rPr>
            </w:pPr>
          </w:p>
        </w:tc>
        <w:tc>
          <w:tcPr>
            <w:tcW w:w="1703" w:type="dxa"/>
            <w:vAlign w:val="top"/>
          </w:tcPr>
          <w:p w14:paraId="6FCDF565">
            <w:pPr>
              <w:rPr>
                <w:rFonts w:hint="eastAsia" w:ascii="宋体" w:hAnsi="宋体" w:eastAsia="宋体" w:cs="宋体"/>
                <w:sz w:val="24"/>
                <w:szCs w:val="24"/>
              </w:rPr>
            </w:pPr>
          </w:p>
        </w:tc>
        <w:tc>
          <w:tcPr>
            <w:tcW w:w="1139" w:type="dxa"/>
            <w:vAlign w:val="top"/>
          </w:tcPr>
          <w:p w14:paraId="716F2486">
            <w:pPr>
              <w:rPr>
                <w:rFonts w:hint="eastAsia" w:ascii="宋体" w:hAnsi="宋体" w:eastAsia="宋体" w:cs="宋体"/>
                <w:sz w:val="24"/>
                <w:szCs w:val="24"/>
              </w:rPr>
            </w:pPr>
          </w:p>
        </w:tc>
        <w:tc>
          <w:tcPr>
            <w:tcW w:w="1028" w:type="dxa"/>
            <w:vAlign w:val="top"/>
          </w:tcPr>
          <w:p w14:paraId="4C85DC0E">
            <w:pPr>
              <w:rPr>
                <w:rFonts w:hint="eastAsia" w:ascii="宋体" w:hAnsi="宋体" w:eastAsia="宋体" w:cs="宋体"/>
                <w:sz w:val="24"/>
                <w:szCs w:val="24"/>
              </w:rPr>
            </w:pPr>
          </w:p>
        </w:tc>
      </w:tr>
      <w:tr w14:paraId="14EDC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44" w:type="dxa"/>
            <w:vAlign w:val="top"/>
          </w:tcPr>
          <w:p w14:paraId="79493D77">
            <w:pPr>
              <w:spacing w:before="155" w:line="369" w:lineRule="exact"/>
              <w:ind w:left="315"/>
              <w:rPr>
                <w:rFonts w:hint="eastAsia" w:ascii="宋体" w:hAnsi="宋体" w:eastAsia="宋体" w:cs="宋体"/>
                <w:sz w:val="24"/>
                <w:szCs w:val="24"/>
              </w:rPr>
            </w:pPr>
            <w:r>
              <w:rPr>
                <w:rFonts w:hint="eastAsia" w:ascii="宋体" w:hAnsi="宋体" w:eastAsia="宋体" w:cs="宋体"/>
                <w:position w:val="2"/>
                <w:sz w:val="24"/>
                <w:szCs w:val="24"/>
              </w:rPr>
              <w:t>4</w:t>
            </w:r>
          </w:p>
        </w:tc>
        <w:tc>
          <w:tcPr>
            <w:tcW w:w="1653" w:type="dxa"/>
            <w:vAlign w:val="top"/>
          </w:tcPr>
          <w:p w14:paraId="5B25CA9F">
            <w:pPr>
              <w:rPr>
                <w:rFonts w:hint="eastAsia" w:ascii="宋体" w:hAnsi="宋体" w:eastAsia="宋体" w:cs="宋体"/>
                <w:sz w:val="24"/>
                <w:szCs w:val="24"/>
              </w:rPr>
            </w:pPr>
          </w:p>
        </w:tc>
        <w:tc>
          <w:tcPr>
            <w:tcW w:w="2033" w:type="dxa"/>
            <w:vAlign w:val="top"/>
          </w:tcPr>
          <w:p w14:paraId="34FFAAF7">
            <w:pPr>
              <w:rPr>
                <w:rFonts w:hint="eastAsia" w:ascii="宋体" w:hAnsi="宋体" w:eastAsia="宋体" w:cs="宋体"/>
                <w:sz w:val="24"/>
                <w:szCs w:val="24"/>
              </w:rPr>
            </w:pPr>
          </w:p>
        </w:tc>
        <w:tc>
          <w:tcPr>
            <w:tcW w:w="2033" w:type="dxa"/>
            <w:vAlign w:val="top"/>
          </w:tcPr>
          <w:p w14:paraId="6F84D168">
            <w:pPr>
              <w:rPr>
                <w:rFonts w:hint="eastAsia" w:ascii="宋体" w:hAnsi="宋体" w:eastAsia="宋体" w:cs="宋体"/>
                <w:sz w:val="24"/>
                <w:szCs w:val="24"/>
              </w:rPr>
            </w:pPr>
          </w:p>
        </w:tc>
        <w:tc>
          <w:tcPr>
            <w:tcW w:w="1703" w:type="dxa"/>
            <w:vAlign w:val="top"/>
          </w:tcPr>
          <w:p w14:paraId="0F500041">
            <w:pPr>
              <w:rPr>
                <w:rFonts w:hint="eastAsia" w:ascii="宋体" w:hAnsi="宋体" w:eastAsia="宋体" w:cs="宋体"/>
                <w:sz w:val="24"/>
                <w:szCs w:val="24"/>
              </w:rPr>
            </w:pPr>
          </w:p>
        </w:tc>
        <w:tc>
          <w:tcPr>
            <w:tcW w:w="1139" w:type="dxa"/>
            <w:vAlign w:val="top"/>
          </w:tcPr>
          <w:p w14:paraId="52589CE4">
            <w:pPr>
              <w:rPr>
                <w:rFonts w:hint="eastAsia" w:ascii="宋体" w:hAnsi="宋体" w:eastAsia="宋体" w:cs="宋体"/>
                <w:sz w:val="24"/>
                <w:szCs w:val="24"/>
              </w:rPr>
            </w:pPr>
          </w:p>
        </w:tc>
        <w:tc>
          <w:tcPr>
            <w:tcW w:w="1028" w:type="dxa"/>
            <w:vAlign w:val="top"/>
          </w:tcPr>
          <w:p w14:paraId="02E3A57E">
            <w:pPr>
              <w:rPr>
                <w:rFonts w:hint="eastAsia" w:ascii="宋体" w:hAnsi="宋体" w:eastAsia="宋体" w:cs="宋体"/>
                <w:sz w:val="24"/>
                <w:szCs w:val="24"/>
              </w:rPr>
            </w:pPr>
          </w:p>
        </w:tc>
      </w:tr>
      <w:tr w14:paraId="63739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44" w:type="dxa"/>
            <w:vAlign w:val="top"/>
          </w:tcPr>
          <w:p w14:paraId="4987D4FD">
            <w:pPr>
              <w:spacing w:before="128" w:line="239" w:lineRule="auto"/>
              <w:ind w:left="329"/>
              <w:rPr>
                <w:rFonts w:hint="eastAsia" w:ascii="宋体" w:hAnsi="宋体" w:eastAsia="宋体" w:cs="宋体"/>
                <w:sz w:val="24"/>
                <w:szCs w:val="24"/>
              </w:rPr>
            </w:pPr>
            <w:r>
              <w:rPr>
                <w:rFonts w:hint="eastAsia" w:ascii="宋体" w:hAnsi="宋体" w:eastAsia="宋体" w:cs="宋体"/>
                <w:sz w:val="24"/>
                <w:szCs w:val="24"/>
              </w:rPr>
              <w:t>5</w:t>
            </w:r>
          </w:p>
        </w:tc>
        <w:tc>
          <w:tcPr>
            <w:tcW w:w="1653" w:type="dxa"/>
            <w:vAlign w:val="top"/>
          </w:tcPr>
          <w:p w14:paraId="65E4AA67">
            <w:pPr>
              <w:rPr>
                <w:rFonts w:hint="eastAsia" w:ascii="宋体" w:hAnsi="宋体" w:eastAsia="宋体" w:cs="宋体"/>
                <w:sz w:val="24"/>
                <w:szCs w:val="24"/>
              </w:rPr>
            </w:pPr>
          </w:p>
        </w:tc>
        <w:tc>
          <w:tcPr>
            <w:tcW w:w="2033" w:type="dxa"/>
            <w:vAlign w:val="top"/>
          </w:tcPr>
          <w:p w14:paraId="751AB2DB">
            <w:pPr>
              <w:rPr>
                <w:rFonts w:hint="eastAsia" w:ascii="宋体" w:hAnsi="宋体" w:eastAsia="宋体" w:cs="宋体"/>
                <w:sz w:val="24"/>
                <w:szCs w:val="24"/>
              </w:rPr>
            </w:pPr>
          </w:p>
        </w:tc>
        <w:tc>
          <w:tcPr>
            <w:tcW w:w="2033" w:type="dxa"/>
            <w:vAlign w:val="top"/>
          </w:tcPr>
          <w:p w14:paraId="2B753B00">
            <w:pPr>
              <w:rPr>
                <w:rFonts w:hint="eastAsia" w:ascii="宋体" w:hAnsi="宋体" w:eastAsia="宋体" w:cs="宋体"/>
                <w:sz w:val="24"/>
                <w:szCs w:val="24"/>
              </w:rPr>
            </w:pPr>
          </w:p>
        </w:tc>
        <w:tc>
          <w:tcPr>
            <w:tcW w:w="1703" w:type="dxa"/>
            <w:vAlign w:val="top"/>
          </w:tcPr>
          <w:p w14:paraId="2530D546">
            <w:pPr>
              <w:rPr>
                <w:rFonts w:hint="eastAsia" w:ascii="宋体" w:hAnsi="宋体" w:eastAsia="宋体" w:cs="宋体"/>
                <w:sz w:val="24"/>
                <w:szCs w:val="24"/>
              </w:rPr>
            </w:pPr>
          </w:p>
        </w:tc>
        <w:tc>
          <w:tcPr>
            <w:tcW w:w="1139" w:type="dxa"/>
            <w:vAlign w:val="top"/>
          </w:tcPr>
          <w:p w14:paraId="0BA72EA0">
            <w:pPr>
              <w:rPr>
                <w:rFonts w:hint="eastAsia" w:ascii="宋体" w:hAnsi="宋体" w:eastAsia="宋体" w:cs="宋体"/>
                <w:sz w:val="24"/>
                <w:szCs w:val="24"/>
              </w:rPr>
            </w:pPr>
          </w:p>
        </w:tc>
        <w:tc>
          <w:tcPr>
            <w:tcW w:w="1028" w:type="dxa"/>
            <w:vAlign w:val="top"/>
          </w:tcPr>
          <w:p w14:paraId="1297E0EF">
            <w:pPr>
              <w:rPr>
                <w:rFonts w:hint="eastAsia" w:ascii="宋体" w:hAnsi="宋体" w:eastAsia="宋体" w:cs="宋体"/>
                <w:sz w:val="24"/>
                <w:szCs w:val="24"/>
              </w:rPr>
            </w:pPr>
          </w:p>
        </w:tc>
      </w:tr>
      <w:tr w14:paraId="73B9F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44" w:type="dxa"/>
            <w:vAlign w:val="top"/>
          </w:tcPr>
          <w:p w14:paraId="00DF2748">
            <w:pPr>
              <w:spacing w:before="123" w:line="242" w:lineRule="auto"/>
              <w:ind w:left="321"/>
              <w:rPr>
                <w:rFonts w:hint="eastAsia" w:ascii="宋体" w:hAnsi="宋体" w:eastAsia="宋体" w:cs="宋体"/>
                <w:sz w:val="24"/>
                <w:szCs w:val="24"/>
              </w:rPr>
            </w:pPr>
            <w:r>
              <w:rPr>
                <w:rFonts w:hint="eastAsia" w:ascii="宋体" w:hAnsi="宋体" w:eastAsia="宋体" w:cs="宋体"/>
                <w:sz w:val="24"/>
                <w:szCs w:val="24"/>
              </w:rPr>
              <w:t>6</w:t>
            </w:r>
          </w:p>
        </w:tc>
        <w:tc>
          <w:tcPr>
            <w:tcW w:w="1653" w:type="dxa"/>
            <w:vAlign w:val="top"/>
          </w:tcPr>
          <w:p w14:paraId="44D7EE32">
            <w:pPr>
              <w:rPr>
                <w:rFonts w:hint="eastAsia" w:ascii="宋体" w:hAnsi="宋体" w:eastAsia="宋体" w:cs="宋体"/>
                <w:sz w:val="24"/>
                <w:szCs w:val="24"/>
              </w:rPr>
            </w:pPr>
          </w:p>
        </w:tc>
        <w:tc>
          <w:tcPr>
            <w:tcW w:w="2033" w:type="dxa"/>
            <w:vAlign w:val="top"/>
          </w:tcPr>
          <w:p w14:paraId="61603015">
            <w:pPr>
              <w:rPr>
                <w:rFonts w:hint="eastAsia" w:ascii="宋体" w:hAnsi="宋体" w:eastAsia="宋体" w:cs="宋体"/>
                <w:sz w:val="24"/>
                <w:szCs w:val="24"/>
              </w:rPr>
            </w:pPr>
          </w:p>
        </w:tc>
        <w:tc>
          <w:tcPr>
            <w:tcW w:w="2033" w:type="dxa"/>
            <w:vAlign w:val="top"/>
          </w:tcPr>
          <w:p w14:paraId="17A120F0">
            <w:pPr>
              <w:rPr>
                <w:rFonts w:hint="eastAsia" w:ascii="宋体" w:hAnsi="宋体" w:eastAsia="宋体" w:cs="宋体"/>
                <w:sz w:val="24"/>
                <w:szCs w:val="24"/>
              </w:rPr>
            </w:pPr>
          </w:p>
        </w:tc>
        <w:tc>
          <w:tcPr>
            <w:tcW w:w="1703" w:type="dxa"/>
            <w:vAlign w:val="top"/>
          </w:tcPr>
          <w:p w14:paraId="660A2C5C">
            <w:pPr>
              <w:rPr>
                <w:rFonts w:hint="eastAsia" w:ascii="宋体" w:hAnsi="宋体" w:eastAsia="宋体" w:cs="宋体"/>
                <w:sz w:val="24"/>
                <w:szCs w:val="24"/>
              </w:rPr>
            </w:pPr>
          </w:p>
        </w:tc>
        <w:tc>
          <w:tcPr>
            <w:tcW w:w="1139" w:type="dxa"/>
            <w:vAlign w:val="top"/>
          </w:tcPr>
          <w:p w14:paraId="6737134A">
            <w:pPr>
              <w:rPr>
                <w:rFonts w:hint="eastAsia" w:ascii="宋体" w:hAnsi="宋体" w:eastAsia="宋体" w:cs="宋体"/>
                <w:sz w:val="24"/>
                <w:szCs w:val="24"/>
              </w:rPr>
            </w:pPr>
          </w:p>
        </w:tc>
        <w:tc>
          <w:tcPr>
            <w:tcW w:w="1028" w:type="dxa"/>
            <w:vAlign w:val="top"/>
          </w:tcPr>
          <w:p w14:paraId="5AC0FB51">
            <w:pPr>
              <w:rPr>
                <w:rFonts w:hint="eastAsia" w:ascii="宋体" w:hAnsi="宋体" w:eastAsia="宋体" w:cs="宋体"/>
                <w:sz w:val="24"/>
                <w:szCs w:val="24"/>
              </w:rPr>
            </w:pPr>
          </w:p>
        </w:tc>
      </w:tr>
      <w:tr w14:paraId="3A86B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4" w:type="dxa"/>
            <w:vAlign w:val="top"/>
          </w:tcPr>
          <w:p w14:paraId="474B84CC">
            <w:pPr>
              <w:spacing w:before="186" w:line="242" w:lineRule="auto"/>
              <w:ind w:left="330"/>
              <w:rPr>
                <w:rFonts w:hint="eastAsia" w:ascii="宋体" w:hAnsi="宋体" w:eastAsia="宋体" w:cs="宋体"/>
                <w:sz w:val="24"/>
                <w:szCs w:val="24"/>
              </w:rPr>
            </w:pPr>
            <w:r>
              <w:rPr>
                <w:rFonts w:hint="eastAsia" w:ascii="宋体" w:hAnsi="宋体" w:eastAsia="宋体" w:cs="宋体"/>
                <w:sz w:val="24"/>
                <w:szCs w:val="24"/>
              </w:rPr>
              <w:t>7</w:t>
            </w:r>
          </w:p>
        </w:tc>
        <w:tc>
          <w:tcPr>
            <w:tcW w:w="1653" w:type="dxa"/>
            <w:vAlign w:val="top"/>
          </w:tcPr>
          <w:p w14:paraId="20DF076E">
            <w:pPr>
              <w:rPr>
                <w:rFonts w:hint="eastAsia" w:ascii="宋体" w:hAnsi="宋体" w:eastAsia="宋体" w:cs="宋体"/>
                <w:sz w:val="24"/>
                <w:szCs w:val="24"/>
              </w:rPr>
            </w:pPr>
          </w:p>
        </w:tc>
        <w:tc>
          <w:tcPr>
            <w:tcW w:w="2033" w:type="dxa"/>
            <w:vAlign w:val="top"/>
          </w:tcPr>
          <w:p w14:paraId="205FEEA4">
            <w:pPr>
              <w:rPr>
                <w:rFonts w:hint="eastAsia" w:ascii="宋体" w:hAnsi="宋体" w:eastAsia="宋体" w:cs="宋体"/>
                <w:sz w:val="24"/>
                <w:szCs w:val="24"/>
              </w:rPr>
            </w:pPr>
          </w:p>
        </w:tc>
        <w:tc>
          <w:tcPr>
            <w:tcW w:w="2033" w:type="dxa"/>
            <w:vAlign w:val="top"/>
          </w:tcPr>
          <w:p w14:paraId="7096B5B8">
            <w:pPr>
              <w:rPr>
                <w:rFonts w:hint="eastAsia" w:ascii="宋体" w:hAnsi="宋体" w:eastAsia="宋体" w:cs="宋体"/>
                <w:sz w:val="24"/>
                <w:szCs w:val="24"/>
              </w:rPr>
            </w:pPr>
          </w:p>
        </w:tc>
        <w:tc>
          <w:tcPr>
            <w:tcW w:w="1703" w:type="dxa"/>
            <w:vAlign w:val="top"/>
          </w:tcPr>
          <w:p w14:paraId="719161D1">
            <w:pPr>
              <w:rPr>
                <w:rFonts w:hint="eastAsia" w:ascii="宋体" w:hAnsi="宋体" w:eastAsia="宋体" w:cs="宋体"/>
                <w:sz w:val="24"/>
                <w:szCs w:val="24"/>
              </w:rPr>
            </w:pPr>
          </w:p>
        </w:tc>
        <w:tc>
          <w:tcPr>
            <w:tcW w:w="1139" w:type="dxa"/>
            <w:vAlign w:val="top"/>
          </w:tcPr>
          <w:p w14:paraId="5FA9574F">
            <w:pPr>
              <w:rPr>
                <w:rFonts w:hint="eastAsia" w:ascii="宋体" w:hAnsi="宋体" w:eastAsia="宋体" w:cs="宋体"/>
                <w:sz w:val="24"/>
                <w:szCs w:val="24"/>
              </w:rPr>
            </w:pPr>
          </w:p>
        </w:tc>
        <w:tc>
          <w:tcPr>
            <w:tcW w:w="1028" w:type="dxa"/>
            <w:vAlign w:val="top"/>
          </w:tcPr>
          <w:p w14:paraId="0B9C3DBD">
            <w:pPr>
              <w:rPr>
                <w:rFonts w:hint="eastAsia" w:ascii="宋体" w:hAnsi="宋体" w:eastAsia="宋体" w:cs="宋体"/>
                <w:sz w:val="24"/>
                <w:szCs w:val="24"/>
              </w:rPr>
            </w:pPr>
          </w:p>
        </w:tc>
      </w:tr>
      <w:tr w14:paraId="6B479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2397" w:type="dxa"/>
            <w:gridSpan w:val="2"/>
            <w:vAlign w:val="top"/>
          </w:tcPr>
          <w:p w14:paraId="3D0AE90B">
            <w:pPr>
              <w:spacing w:line="334" w:lineRule="auto"/>
              <w:rPr>
                <w:rFonts w:hint="eastAsia" w:ascii="宋体" w:hAnsi="宋体" w:eastAsia="宋体" w:cs="宋体"/>
                <w:sz w:val="24"/>
                <w:szCs w:val="24"/>
              </w:rPr>
            </w:pPr>
          </w:p>
          <w:p w14:paraId="2C43359F">
            <w:pPr>
              <w:spacing w:before="91" w:line="223" w:lineRule="auto"/>
              <w:ind w:left="416"/>
              <w:rPr>
                <w:rFonts w:hint="eastAsia" w:ascii="宋体" w:hAnsi="宋体" w:eastAsia="宋体" w:cs="宋体"/>
                <w:sz w:val="24"/>
                <w:szCs w:val="24"/>
              </w:rPr>
            </w:pPr>
            <w:r>
              <w:rPr>
                <w:rFonts w:hint="eastAsia" w:ascii="宋体" w:hAnsi="宋体" w:eastAsia="宋体" w:cs="宋体"/>
                <w:spacing w:val="-9"/>
                <w:sz w:val="24"/>
                <w:szCs w:val="24"/>
              </w:rPr>
              <w:t>总报价（元）</w:t>
            </w:r>
          </w:p>
        </w:tc>
        <w:tc>
          <w:tcPr>
            <w:tcW w:w="7936" w:type="dxa"/>
            <w:gridSpan w:val="5"/>
            <w:vAlign w:val="top"/>
          </w:tcPr>
          <w:p w14:paraId="481B9DDD">
            <w:pPr>
              <w:spacing w:before="76" w:line="223" w:lineRule="auto"/>
              <w:ind w:left="147"/>
              <w:rPr>
                <w:rFonts w:hint="eastAsia" w:ascii="宋体" w:hAnsi="宋体" w:eastAsia="宋体" w:cs="宋体"/>
                <w:sz w:val="24"/>
                <w:szCs w:val="24"/>
              </w:rPr>
            </w:pPr>
            <w:r>
              <w:rPr>
                <w:rFonts w:hint="eastAsia" w:ascii="宋体" w:hAnsi="宋体" w:eastAsia="宋体" w:cs="宋体"/>
                <w:spacing w:val="-10"/>
                <w:sz w:val="24"/>
                <w:szCs w:val="24"/>
              </w:rPr>
              <w:t>人民币（小写</w:t>
            </w:r>
            <w:r>
              <w:rPr>
                <w:rFonts w:hint="eastAsia" w:ascii="宋体" w:hAnsi="宋体" w:eastAsia="宋体" w:cs="宋体"/>
                <w:spacing w:val="5"/>
                <w:sz w:val="24"/>
                <w:szCs w:val="24"/>
              </w:rPr>
              <w:t>）：</w:t>
            </w:r>
          </w:p>
          <w:p w14:paraId="780FE970">
            <w:pPr>
              <w:spacing w:before="9" w:line="223" w:lineRule="auto"/>
              <w:ind w:left="147"/>
              <w:rPr>
                <w:rFonts w:hint="eastAsia" w:ascii="宋体" w:hAnsi="宋体" w:eastAsia="宋体" w:cs="宋体"/>
                <w:sz w:val="24"/>
                <w:szCs w:val="24"/>
              </w:rPr>
            </w:pPr>
            <w:r>
              <w:rPr>
                <w:rFonts w:hint="eastAsia" w:ascii="宋体" w:hAnsi="宋体" w:eastAsia="宋体" w:cs="宋体"/>
                <w:spacing w:val="-10"/>
                <w:sz w:val="24"/>
                <w:szCs w:val="24"/>
              </w:rPr>
              <w:t>人民币（大写</w:t>
            </w:r>
            <w:r>
              <w:rPr>
                <w:rFonts w:hint="eastAsia" w:ascii="宋体" w:hAnsi="宋体" w:eastAsia="宋体" w:cs="宋体"/>
                <w:spacing w:val="5"/>
                <w:sz w:val="24"/>
                <w:szCs w:val="24"/>
              </w:rPr>
              <w:t>）：</w:t>
            </w:r>
          </w:p>
        </w:tc>
      </w:tr>
    </w:tbl>
    <w:p w14:paraId="001B72E7">
      <w:pPr>
        <w:pStyle w:val="5"/>
        <w:spacing w:line="355" w:lineRule="auto"/>
        <w:rPr>
          <w:rFonts w:hint="eastAsia" w:ascii="宋体" w:hAnsi="宋体" w:eastAsia="宋体" w:cs="宋体"/>
          <w:sz w:val="24"/>
          <w:szCs w:val="24"/>
        </w:rPr>
      </w:pPr>
    </w:p>
    <w:p w14:paraId="285F53C7">
      <w:pPr>
        <w:pStyle w:val="5"/>
        <w:spacing w:line="356" w:lineRule="auto"/>
        <w:rPr>
          <w:rFonts w:hint="eastAsia" w:ascii="宋体" w:hAnsi="宋体" w:eastAsia="宋体" w:cs="宋体"/>
          <w:sz w:val="24"/>
          <w:szCs w:val="24"/>
        </w:rPr>
      </w:pPr>
    </w:p>
    <w:p w14:paraId="1417D0F8">
      <w:pPr>
        <w:spacing w:before="91" w:line="344" w:lineRule="auto"/>
        <w:ind w:left="697" w:right="658" w:firstLine="10"/>
        <w:rPr>
          <w:rFonts w:hint="eastAsia" w:ascii="宋体" w:hAnsi="宋体" w:eastAsia="宋体" w:cs="宋体"/>
          <w:sz w:val="24"/>
          <w:szCs w:val="24"/>
        </w:rPr>
      </w:pPr>
      <w:r>
        <w:rPr>
          <w:rFonts w:hint="eastAsia" w:ascii="宋体" w:hAnsi="宋体" w:eastAsia="宋体" w:cs="宋体"/>
          <w:sz w:val="24"/>
          <w:szCs w:val="24"/>
        </w:rPr>
        <w:t>注：投标人如为小微企业或与小微企业组成联合体的，应说明小微企业承</w:t>
      </w:r>
      <w:r>
        <w:rPr>
          <w:rFonts w:hint="eastAsia" w:ascii="宋体" w:hAnsi="宋体" w:eastAsia="宋体" w:cs="宋体"/>
          <w:spacing w:val="-5"/>
          <w:sz w:val="24"/>
          <w:szCs w:val="24"/>
        </w:rPr>
        <w:t>担的部分价格。</w:t>
      </w:r>
    </w:p>
    <w:p w14:paraId="34803465">
      <w:pPr>
        <w:spacing w:line="344" w:lineRule="auto"/>
        <w:rPr>
          <w:rFonts w:hint="eastAsia" w:ascii="宋体" w:hAnsi="宋体" w:eastAsia="宋体" w:cs="宋体"/>
          <w:sz w:val="24"/>
          <w:szCs w:val="24"/>
        </w:rPr>
        <w:sectPr>
          <w:footerReference r:id="rId25" w:type="default"/>
          <w:pgSz w:w="11906" w:h="16838"/>
          <w:pgMar w:top="400" w:right="784" w:bottom="1143" w:left="782" w:header="0" w:footer="991" w:gutter="0"/>
          <w:pgNumType w:fmt="decimal"/>
          <w:cols w:space="720" w:num="1"/>
        </w:sectPr>
      </w:pPr>
    </w:p>
    <w:p w14:paraId="796EF42E">
      <w:pPr>
        <w:pStyle w:val="5"/>
        <w:spacing w:line="245" w:lineRule="auto"/>
        <w:rPr>
          <w:rFonts w:hint="eastAsia" w:ascii="宋体" w:hAnsi="宋体" w:eastAsia="宋体" w:cs="宋体"/>
          <w:sz w:val="24"/>
          <w:szCs w:val="24"/>
        </w:rPr>
      </w:pPr>
    </w:p>
    <w:p w14:paraId="45399EAD">
      <w:pPr>
        <w:pStyle w:val="5"/>
        <w:spacing w:line="245" w:lineRule="auto"/>
        <w:rPr>
          <w:rFonts w:hint="eastAsia" w:ascii="宋体" w:hAnsi="宋体" w:eastAsia="宋体" w:cs="宋体"/>
          <w:sz w:val="24"/>
          <w:szCs w:val="24"/>
        </w:rPr>
      </w:pPr>
    </w:p>
    <w:p w14:paraId="535A356C">
      <w:pPr>
        <w:pStyle w:val="5"/>
        <w:spacing w:line="245"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3360" behindDoc="0" locked="0" layoutInCell="1" allowOverlap="1">
            <wp:simplePos x="0" y="0"/>
            <wp:positionH relativeFrom="column">
              <wp:posOffset>117475</wp:posOffset>
            </wp:positionH>
            <wp:positionV relativeFrom="paragraph">
              <wp:posOffset>116840</wp:posOffset>
            </wp:positionV>
            <wp:extent cx="5731510" cy="889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2"/>
                    <a:stretch>
                      <a:fillRect/>
                    </a:stretch>
                  </pic:blipFill>
                  <pic:spPr>
                    <a:xfrm>
                      <a:off x="0" y="0"/>
                      <a:ext cx="5731672" cy="9143"/>
                    </a:xfrm>
                    <a:prstGeom prst="rect">
                      <a:avLst/>
                    </a:prstGeom>
                  </pic:spPr>
                </pic:pic>
              </a:graphicData>
            </a:graphic>
          </wp:anchor>
        </w:drawing>
      </w:r>
    </w:p>
    <w:p w14:paraId="731FF110">
      <w:pPr>
        <w:pStyle w:val="5"/>
        <w:spacing w:line="245" w:lineRule="auto"/>
        <w:rPr>
          <w:rFonts w:hint="eastAsia" w:ascii="宋体" w:hAnsi="宋体" w:eastAsia="宋体" w:cs="宋体"/>
          <w:sz w:val="24"/>
          <w:szCs w:val="24"/>
        </w:rPr>
      </w:pPr>
    </w:p>
    <w:p w14:paraId="1765FC4A">
      <w:pPr>
        <w:spacing w:before="91" w:line="223" w:lineRule="auto"/>
        <w:ind w:left="528"/>
        <w:rPr>
          <w:rFonts w:hint="eastAsia" w:ascii="宋体" w:hAnsi="宋体" w:eastAsia="宋体" w:cs="宋体"/>
          <w:sz w:val="24"/>
          <w:szCs w:val="24"/>
        </w:rPr>
      </w:pPr>
      <w:r>
        <w:rPr>
          <w:rFonts w:hint="eastAsia" w:ascii="宋体" w:hAnsi="宋体" w:eastAsia="宋体" w:cs="宋体"/>
          <w:b/>
          <w:bCs/>
          <w:spacing w:val="-17"/>
          <w:sz w:val="24"/>
          <w:szCs w:val="24"/>
        </w:rPr>
        <w:t>附件</w:t>
      </w:r>
      <w:r>
        <w:rPr>
          <w:rFonts w:hint="eastAsia" w:ascii="宋体" w:hAnsi="宋体" w:eastAsia="宋体" w:cs="宋体"/>
          <w:spacing w:val="-52"/>
          <w:sz w:val="24"/>
          <w:szCs w:val="24"/>
        </w:rPr>
        <w:t xml:space="preserve"> </w:t>
      </w:r>
      <w:r>
        <w:rPr>
          <w:rFonts w:hint="eastAsia" w:ascii="宋体" w:hAnsi="宋体" w:eastAsia="宋体" w:cs="宋体"/>
          <w:b/>
          <w:bCs/>
          <w:spacing w:val="-17"/>
          <w:sz w:val="24"/>
          <w:szCs w:val="24"/>
        </w:rPr>
        <w:t>7</w:t>
      </w:r>
    </w:p>
    <w:p w14:paraId="7F188FEF">
      <w:pPr>
        <w:spacing w:before="219" w:line="229" w:lineRule="auto"/>
        <w:jc w:val="center"/>
        <w:rPr>
          <w:rFonts w:hint="eastAsia" w:ascii="宋体" w:hAnsi="宋体" w:eastAsia="宋体" w:cs="宋体"/>
          <w:sz w:val="24"/>
          <w:szCs w:val="24"/>
        </w:rPr>
      </w:pPr>
      <w:r>
        <w:rPr>
          <w:rFonts w:hint="eastAsia" w:ascii="宋体" w:hAnsi="宋体" w:eastAsia="宋体" w:cs="宋体"/>
          <w:b/>
          <w:bCs/>
          <w:spacing w:val="-17"/>
          <w:sz w:val="24"/>
          <w:szCs w:val="24"/>
        </w:rPr>
        <w:t>业</w:t>
      </w:r>
      <w:r>
        <w:rPr>
          <w:rFonts w:hint="eastAsia" w:ascii="宋体" w:hAnsi="宋体" w:eastAsia="宋体" w:cs="宋体"/>
          <w:spacing w:val="46"/>
          <w:sz w:val="24"/>
          <w:szCs w:val="24"/>
        </w:rPr>
        <w:t xml:space="preserve"> </w:t>
      </w:r>
      <w:r>
        <w:rPr>
          <w:rFonts w:hint="eastAsia" w:ascii="宋体" w:hAnsi="宋体" w:eastAsia="宋体" w:cs="宋体"/>
          <w:b/>
          <w:bCs/>
          <w:spacing w:val="-17"/>
          <w:sz w:val="24"/>
          <w:szCs w:val="24"/>
        </w:rPr>
        <w:t>绩</w:t>
      </w:r>
      <w:r>
        <w:rPr>
          <w:rFonts w:hint="eastAsia" w:ascii="宋体" w:hAnsi="宋体" w:eastAsia="宋体" w:cs="宋体"/>
          <w:spacing w:val="48"/>
          <w:sz w:val="24"/>
          <w:szCs w:val="24"/>
        </w:rPr>
        <w:t xml:space="preserve"> </w:t>
      </w:r>
      <w:r>
        <w:rPr>
          <w:rFonts w:hint="eastAsia" w:ascii="宋体" w:hAnsi="宋体" w:eastAsia="宋体" w:cs="宋体"/>
          <w:b/>
          <w:bCs/>
          <w:spacing w:val="-17"/>
          <w:sz w:val="24"/>
          <w:szCs w:val="24"/>
        </w:rPr>
        <w:t>一</w:t>
      </w:r>
      <w:r>
        <w:rPr>
          <w:rFonts w:hint="eastAsia" w:ascii="宋体" w:hAnsi="宋体" w:eastAsia="宋体" w:cs="宋体"/>
          <w:spacing w:val="54"/>
          <w:sz w:val="24"/>
          <w:szCs w:val="24"/>
        </w:rPr>
        <w:t xml:space="preserve"> </w:t>
      </w:r>
      <w:r>
        <w:rPr>
          <w:rFonts w:hint="eastAsia" w:ascii="宋体" w:hAnsi="宋体" w:eastAsia="宋体" w:cs="宋体"/>
          <w:b/>
          <w:bCs/>
          <w:spacing w:val="-17"/>
          <w:sz w:val="24"/>
          <w:szCs w:val="24"/>
        </w:rPr>
        <w:t>览</w:t>
      </w:r>
      <w:r>
        <w:rPr>
          <w:rFonts w:hint="eastAsia" w:ascii="宋体" w:hAnsi="宋体" w:eastAsia="宋体" w:cs="宋体"/>
          <w:spacing w:val="40"/>
          <w:sz w:val="24"/>
          <w:szCs w:val="24"/>
        </w:rPr>
        <w:t xml:space="preserve"> </w:t>
      </w:r>
      <w:r>
        <w:rPr>
          <w:rFonts w:hint="eastAsia" w:ascii="宋体" w:hAnsi="宋体" w:eastAsia="宋体" w:cs="宋体"/>
          <w:b/>
          <w:bCs/>
          <w:spacing w:val="-17"/>
          <w:sz w:val="24"/>
          <w:szCs w:val="24"/>
        </w:rPr>
        <w:t>表</w:t>
      </w:r>
    </w:p>
    <w:p w14:paraId="6F4D5E75">
      <w:pPr>
        <w:spacing w:before="119"/>
        <w:rPr>
          <w:rFonts w:hint="eastAsia" w:ascii="宋体" w:hAnsi="宋体" w:eastAsia="宋体" w:cs="宋体"/>
          <w:sz w:val="24"/>
          <w:szCs w:val="24"/>
        </w:rPr>
      </w:pPr>
    </w:p>
    <w:p w14:paraId="6676FDB7">
      <w:pPr>
        <w:spacing w:before="118"/>
        <w:rPr>
          <w:rFonts w:hint="eastAsia" w:ascii="宋体" w:hAnsi="宋体" w:eastAsia="宋体" w:cs="宋体"/>
          <w:sz w:val="24"/>
          <w:szCs w:val="24"/>
        </w:rPr>
      </w:pPr>
    </w:p>
    <w:tbl>
      <w:tblPr>
        <w:tblStyle w:val="13"/>
        <w:tblW w:w="99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1812"/>
        <w:gridCol w:w="1652"/>
        <w:gridCol w:w="1410"/>
        <w:gridCol w:w="1360"/>
        <w:gridCol w:w="1780"/>
        <w:gridCol w:w="1251"/>
      </w:tblGrid>
      <w:tr w14:paraId="60EFF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26" w:type="dxa"/>
            <w:vAlign w:val="top"/>
          </w:tcPr>
          <w:p w14:paraId="2FFFAE7B">
            <w:pPr>
              <w:spacing w:before="311" w:line="231" w:lineRule="auto"/>
              <w:ind w:left="149"/>
              <w:rPr>
                <w:rFonts w:hint="eastAsia" w:ascii="宋体" w:hAnsi="宋体" w:eastAsia="宋体" w:cs="宋体"/>
                <w:sz w:val="24"/>
                <w:szCs w:val="24"/>
              </w:rPr>
            </w:pPr>
            <w:r>
              <w:rPr>
                <w:rFonts w:hint="eastAsia" w:ascii="宋体" w:hAnsi="宋体" w:eastAsia="宋体" w:cs="宋体"/>
                <w:b/>
                <w:bCs/>
                <w:sz w:val="24"/>
                <w:szCs w:val="24"/>
              </w:rPr>
              <w:t>序号</w:t>
            </w:r>
          </w:p>
        </w:tc>
        <w:tc>
          <w:tcPr>
            <w:tcW w:w="1812" w:type="dxa"/>
            <w:vAlign w:val="top"/>
          </w:tcPr>
          <w:p w14:paraId="3C37583E">
            <w:pPr>
              <w:spacing w:before="309" w:line="229" w:lineRule="auto"/>
              <w:ind w:left="208"/>
              <w:rPr>
                <w:rFonts w:hint="eastAsia" w:ascii="宋体" w:hAnsi="宋体" w:eastAsia="宋体" w:cs="宋体"/>
                <w:sz w:val="24"/>
                <w:szCs w:val="24"/>
              </w:rPr>
            </w:pPr>
            <w:r>
              <w:rPr>
                <w:rFonts w:hint="eastAsia" w:ascii="宋体" w:hAnsi="宋体" w:eastAsia="宋体" w:cs="宋体"/>
                <w:b/>
                <w:bCs/>
                <w:spacing w:val="9"/>
                <w:sz w:val="24"/>
                <w:szCs w:val="24"/>
              </w:rPr>
              <w:t>购买单位全称</w:t>
            </w:r>
          </w:p>
        </w:tc>
        <w:tc>
          <w:tcPr>
            <w:tcW w:w="1652" w:type="dxa"/>
            <w:vAlign w:val="top"/>
          </w:tcPr>
          <w:p w14:paraId="6A82487E">
            <w:pPr>
              <w:spacing w:before="309" w:line="229" w:lineRule="auto"/>
              <w:ind w:left="372"/>
              <w:rPr>
                <w:rFonts w:hint="eastAsia" w:ascii="宋体" w:hAnsi="宋体" w:eastAsia="宋体" w:cs="宋体"/>
                <w:sz w:val="24"/>
                <w:szCs w:val="24"/>
              </w:rPr>
            </w:pPr>
            <w:r>
              <w:rPr>
                <w:rFonts w:hint="eastAsia" w:ascii="宋体" w:hAnsi="宋体" w:eastAsia="宋体" w:cs="宋体"/>
                <w:b/>
                <w:bCs/>
                <w:spacing w:val="6"/>
                <w:sz w:val="24"/>
                <w:szCs w:val="24"/>
              </w:rPr>
              <w:t>保险名称</w:t>
            </w:r>
          </w:p>
        </w:tc>
        <w:tc>
          <w:tcPr>
            <w:tcW w:w="1410" w:type="dxa"/>
            <w:vAlign w:val="top"/>
          </w:tcPr>
          <w:p w14:paraId="23D8A0E4">
            <w:pPr>
              <w:spacing w:before="309" w:line="229" w:lineRule="auto"/>
              <w:ind w:left="254"/>
              <w:rPr>
                <w:rFonts w:hint="eastAsia" w:ascii="宋体" w:hAnsi="宋体" w:eastAsia="宋体" w:cs="宋体"/>
                <w:sz w:val="24"/>
                <w:szCs w:val="24"/>
              </w:rPr>
            </w:pPr>
            <w:r>
              <w:rPr>
                <w:rFonts w:hint="eastAsia" w:ascii="宋体" w:hAnsi="宋体" w:eastAsia="宋体" w:cs="宋体"/>
                <w:b/>
                <w:bCs/>
                <w:spacing w:val="6"/>
                <w:sz w:val="24"/>
                <w:szCs w:val="24"/>
              </w:rPr>
              <w:t>保险类型</w:t>
            </w:r>
          </w:p>
        </w:tc>
        <w:tc>
          <w:tcPr>
            <w:tcW w:w="1360" w:type="dxa"/>
            <w:vAlign w:val="top"/>
          </w:tcPr>
          <w:p w14:paraId="7DF29996">
            <w:pPr>
              <w:rPr>
                <w:rFonts w:hint="eastAsia" w:ascii="宋体" w:hAnsi="宋体" w:eastAsia="宋体" w:cs="宋体"/>
                <w:sz w:val="24"/>
                <w:szCs w:val="24"/>
              </w:rPr>
            </w:pPr>
          </w:p>
          <w:p w14:paraId="524F4C58">
            <w:pPr>
              <w:spacing w:before="72" w:line="233" w:lineRule="auto"/>
              <w:ind w:left="345"/>
              <w:rPr>
                <w:rFonts w:hint="eastAsia" w:ascii="宋体" w:hAnsi="宋体" w:eastAsia="宋体" w:cs="宋体"/>
                <w:sz w:val="24"/>
                <w:szCs w:val="24"/>
              </w:rPr>
            </w:pPr>
            <w:r>
              <w:rPr>
                <w:rFonts w:hint="eastAsia" w:ascii="宋体" w:hAnsi="宋体" w:eastAsia="宋体" w:cs="宋体"/>
                <w:b/>
                <w:bCs/>
                <w:spacing w:val="6"/>
                <w:sz w:val="24"/>
                <w:szCs w:val="24"/>
              </w:rPr>
              <w:t>联系人</w:t>
            </w:r>
          </w:p>
        </w:tc>
        <w:tc>
          <w:tcPr>
            <w:tcW w:w="1780" w:type="dxa"/>
            <w:vAlign w:val="top"/>
          </w:tcPr>
          <w:p w14:paraId="126CF03B">
            <w:pPr>
              <w:spacing w:before="310" w:line="232" w:lineRule="auto"/>
              <w:ind w:left="437"/>
              <w:rPr>
                <w:rFonts w:hint="eastAsia" w:ascii="宋体" w:hAnsi="宋体" w:eastAsia="宋体" w:cs="宋体"/>
                <w:sz w:val="24"/>
                <w:szCs w:val="24"/>
              </w:rPr>
            </w:pPr>
            <w:r>
              <w:rPr>
                <w:rFonts w:hint="eastAsia" w:ascii="宋体" w:hAnsi="宋体" w:eastAsia="宋体" w:cs="宋体"/>
                <w:b/>
                <w:bCs/>
                <w:spacing w:val="8"/>
                <w:sz w:val="24"/>
                <w:szCs w:val="24"/>
              </w:rPr>
              <w:t>联系电话</w:t>
            </w:r>
          </w:p>
        </w:tc>
        <w:tc>
          <w:tcPr>
            <w:tcW w:w="1251" w:type="dxa"/>
            <w:vAlign w:val="top"/>
          </w:tcPr>
          <w:p w14:paraId="7DF7360F">
            <w:pPr>
              <w:spacing w:before="310" w:line="232" w:lineRule="auto"/>
              <w:ind w:left="174"/>
              <w:rPr>
                <w:rFonts w:hint="eastAsia" w:ascii="宋体" w:hAnsi="宋体" w:eastAsia="宋体" w:cs="宋体"/>
                <w:sz w:val="24"/>
                <w:szCs w:val="24"/>
              </w:rPr>
            </w:pPr>
            <w:r>
              <w:rPr>
                <w:rFonts w:hint="eastAsia" w:ascii="宋体" w:hAnsi="宋体" w:eastAsia="宋体" w:cs="宋体"/>
                <w:b/>
                <w:bCs/>
                <w:spacing w:val="7"/>
                <w:sz w:val="24"/>
                <w:szCs w:val="24"/>
              </w:rPr>
              <w:t>购买时间</w:t>
            </w:r>
          </w:p>
        </w:tc>
      </w:tr>
      <w:tr w14:paraId="464EC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26" w:type="dxa"/>
            <w:vAlign w:val="top"/>
          </w:tcPr>
          <w:p w14:paraId="3859C52B">
            <w:pPr>
              <w:spacing w:before="203" w:line="299" w:lineRule="exact"/>
              <w:ind w:left="349"/>
              <w:rPr>
                <w:rFonts w:hint="eastAsia" w:ascii="宋体" w:hAnsi="宋体" w:eastAsia="宋体" w:cs="宋体"/>
                <w:sz w:val="24"/>
                <w:szCs w:val="24"/>
              </w:rPr>
            </w:pPr>
            <w:r>
              <w:rPr>
                <w:rFonts w:hint="eastAsia" w:ascii="宋体" w:hAnsi="宋体" w:eastAsia="宋体" w:cs="宋体"/>
                <w:b/>
                <w:bCs/>
                <w:spacing w:val="-3"/>
                <w:position w:val="2"/>
                <w:sz w:val="24"/>
                <w:szCs w:val="24"/>
              </w:rPr>
              <w:t>1</w:t>
            </w:r>
          </w:p>
        </w:tc>
        <w:tc>
          <w:tcPr>
            <w:tcW w:w="1812" w:type="dxa"/>
            <w:vAlign w:val="top"/>
          </w:tcPr>
          <w:p w14:paraId="67047F74">
            <w:pPr>
              <w:rPr>
                <w:rFonts w:hint="eastAsia" w:ascii="宋体" w:hAnsi="宋体" w:eastAsia="宋体" w:cs="宋体"/>
                <w:sz w:val="24"/>
                <w:szCs w:val="24"/>
              </w:rPr>
            </w:pPr>
          </w:p>
        </w:tc>
        <w:tc>
          <w:tcPr>
            <w:tcW w:w="1652" w:type="dxa"/>
            <w:vAlign w:val="top"/>
          </w:tcPr>
          <w:p w14:paraId="0BA15FB9">
            <w:pPr>
              <w:rPr>
                <w:rFonts w:hint="eastAsia" w:ascii="宋体" w:hAnsi="宋体" w:eastAsia="宋体" w:cs="宋体"/>
                <w:sz w:val="24"/>
                <w:szCs w:val="24"/>
              </w:rPr>
            </w:pPr>
          </w:p>
        </w:tc>
        <w:tc>
          <w:tcPr>
            <w:tcW w:w="1410" w:type="dxa"/>
            <w:vAlign w:val="top"/>
          </w:tcPr>
          <w:p w14:paraId="69C83FC4">
            <w:pPr>
              <w:rPr>
                <w:rFonts w:hint="eastAsia" w:ascii="宋体" w:hAnsi="宋体" w:eastAsia="宋体" w:cs="宋体"/>
                <w:sz w:val="24"/>
                <w:szCs w:val="24"/>
              </w:rPr>
            </w:pPr>
          </w:p>
        </w:tc>
        <w:tc>
          <w:tcPr>
            <w:tcW w:w="1360" w:type="dxa"/>
            <w:vAlign w:val="top"/>
          </w:tcPr>
          <w:p w14:paraId="35BB9598">
            <w:pPr>
              <w:rPr>
                <w:rFonts w:hint="eastAsia" w:ascii="宋体" w:hAnsi="宋体" w:eastAsia="宋体" w:cs="宋体"/>
                <w:sz w:val="24"/>
                <w:szCs w:val="24"/>
              </w:rPr>
            </w:pPr>
          </w:p>
        </w:tc>
        <w:tc>
          <w:tcPr>
            <w:tcW w:w="1780" w:type="dxa"/>
            <w:vAlign w:val="top"/>
          </w:tcPr>
          <w:p w14:paraId="4BC656F5">
            <w:pPr>
              <w:rPr>
                <w:rFonts w:hint="eastAsia" w:ascii="宋体" w:hAnsi="宋体" w:eastAsia="宋体" w:cs="宋体"/>
                <w:sz w:val="24"/>
                <w:szCs w:val="24"/>
              </w:rPr>
            </w:pPr>
          </w:p>
        </w:tc>
        <w:tc>
          <w:tcPr>
            <w:tcW w:w="1251" w:type="dxa"/>
            <w:vAlign w:val="top"/>
          </w:tcPr>
          <w:p w14:paraId="047B9928">
            <w:pPr>
              <w:rPr>
                <w:rFonts w:hint="eastAsia" w:ascii="宋体" w:hAnsi="宋体" w:eastAsia="宋体" w:cs="宋体"/>
                <w:sz w:val="24"/>
                <w:szCs w:val="24"/>
              </w:rPr>
            </w:pPr>
          </w:p>
        </w:tc>
      </w:tr>
      <w:tr w14:paraId="6CEC6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26" w:type="dxa"/>
            <w:vAlign w:val="top"/>
          </w:tcPr>
          <w:p w14:paraId="364247B2">
            <w:pPr>
              <w:spacing w:before="209" w:line="299" w:lineRule="exact"/>
              <w:ind w:left="320"/>
              <w:rPr>
                <w:rFonts w:hint="eastAsia" w:ascii="宋体" w:hAnsi="宋体" w:eastAsia="宋体" w:cs="宋体"/>
                <w:sz w:val="24"/>
                <w:szCs w:val="24"/>
              </w:rPr>
            </w:pPr>
            <w:r>
              <w:rPr>
                <w:rFonts w:hint="eastAsia" w:ascii="宋体" w:hAnsi="宋体" w:eastAsia="宋体" w:cs="宋体"/>
                <w:b/>
                <w:bCs/>
                <w:spacing w:val="-3"/>
                <w:position w:val="2"/>
                <w:sz w:val="24"/>
                <w:szCs w:val="24"/>
              </w:rPr>
              <w:t>2</w:t>
            </w:r>
          </w:p>
        </w:tc>
        <w:tc>
          <w:tcPr>
            <w:tcW w:w="1812" w:type="dxa"/>
            <w:vAlign w:val="top"/>
          </w:tcPr>
          <w:p w14:paraId="69B52BE0">
            <w:pPr>
              <w:rPr>
                <w:rFonts w:hint="eastAsia" w:ascii="宋体" w:hAnsi="宋体" w:eastAsia="宋体" w:cs="宋体"/>
                <w:sz w:val="24"/>
                <w:szCs w:val="24"/>
              </w:rPr>
            </w:pPr>
          </w:p>
        </w:tc>
        <w:tc>
          <w:tcPr>
            <w:tcW w:w="1652" w:type="dxa"/>
            <w:vAlign w:val="top"/>
          </w:tcPr>
          <w:p w14:paraId="6A36073B">
            <w:pPr>
              <w:rPr>
                <w:rFonts w:hint="eastAsia" w:ascii="宋体" w:hAnsi="宋体" w:eastAsia="宋体" w:cs="宋体"/>
                <w:sz w:val="24"/>
                <w:szCs w:val="24"/>
              </w:rPr>
            </w:pPr>
          </w:p>
        </w:tc>
        <w:tc>
          <w:tcPr>
            <w:tcW w:w="1410" w:type="dxa"/>
            <w:vAlign w:val="top"/>
          </w:tcPr>
          <w:p w14:paraId="45F5C6FA">
            <w:pPr>
              <w:rPr>
                <w:rFonts w:hint="eastAsia" w:ascii="宋体" w:hAnsi="宋体" w:eastAsia="宋体" w:cs="宋体"/>
                <w:sz w:val="24"/>
                <w:szCs w:val="24"/>
              </w:rPr>
            </w:pPr>
          </w:p>
        </w:tc>
        <w:tc>
          <w:tcPr>
            <w:tcW w:w="1360" w:type="dxa"/>
            <w:vAlign w:val="top"/>
          </w:tcPr>
          <w:p w14:paraId="50923EBB">
            <w:pPr>
              <w:rPr>
                <w:rFonts w:hint="eastAsia" w:ascii="宋体" w:hAnsi="宋体" w:eastAsia="宋体" w:cs="宋体"/>
                <w:sz w:val="24"/>
                <w:szCs w:val="24"/>
              </w:rPr>
            </w:pPr>
          </w:p>
        </w:tc>
        <w:tc>
          <w:tcPr>
            <w:tcW w:w="1780" w:type="dxa"/>
            <w:vAlign w:val="top"/>
          </w:tcPr>
          <w:p w14:paraId="5865A42F">
            <w:pPr>
              <w:rPr>
                <w:rFonts w:hint="eastAsia" w:ascii="宋体" w:hAnsi="宋体" w:eastAsia="宋体" w:cs="宋体"/>
                <w:sz w:val="24"/>
                <w:szCs w:val="24"/>
              </w:rPr>
            </w:pPr>
          </w:p>
        </w:tc>
        <w:tc>
          <w:tcPr>
            <w:tcW w:w="1251" w:type="dxa"/>
            <w:vAlign w:val="top"/>
          </w:tcPr>
          <w:p w14:paraId="209D8889">
            <w:pPr>
              <w:rPr>
                <w:rFonts w:hint="eastAsia" w:ascii="宋体" w:hAnsi="宋体" w:eastAsia="宋体" w:cs="宋体"/>
                <w:sz w:val="24"/>
                <w:szCs w:val="24"/>
              </w:rPr>
            </w:pPr>
          </w:p>
        </w:tc>
      </w:tr>
      <w:tr w14:paraId="1148E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6" w:type="dxa"/>
            <w:vAlign w:val="top"/>
          </w:tcPr>
          <w:p w14:paraId="4D76869C">
            <w:pPr>
              <w:spacing w:before="195" w:line="297" w:lineRule="exact"/>
              <w:ind w:left="325"/>
              <w:rPr>
                <w:rFonts w:hint="eastAsia" w:ascii="宋体" w:hAnsi="宋体" w:eastAsia="宋体" w:cs="宋体"/>
                <w:sz w:val="24"/>
                <w:szCs w:val="24"/>
              </w:rPr>
            </w:pPr>
            <w:r>
              <w:rPr>
                <w:rFonts w:hint="eastAsia" w:ascii="宋体" w:hAnsi="宋体" w:eastAsia="宋体" w:cs="宋体"/>
                <w:b/>
                <w:bCs/>
                <w:spacing w:val="-3"/>
                <w:position w:val="2"/>
                <w:sz w:val="24"/>
                <w:szCs w:val="24"/>
              </w:rPr>
              <w:t>3</w:t>
            </w:r>
          </w:p>
        </w:tc>
        <w:tc>
          <w:tcPr>
            <w:tcW w:w="1812" w:type="dxa"/>
            <w:vAlign w:val="top"/>
          </w:tcPr>
          <w:p w14:paraId="4DD4CFFF">
            <w:pPr>
              <w:rPr>
                <w:rFonts w:hint="eastAsia" w:ascii="宋体" w:hAnsi="宋体" w:eastAsia="宋体" w:cs="宋体"/>
                <w:sz w:val="24"/>
                <w:szCs w:val="24"/>
              </w:rPr>
            </w:pPr>
          </w:p>
        </w:tc>
        <w:tc>
          <w:tcPr>
            <w:tcW w:w="1652" w:type="dxa"/>
            <w:vAlign w:val="top"/>
          </w:tcPr>
          <w:p w14:paraId="62BFCA2B">
            <w:pPr>
              <w:rPr>
                <w:rFonts w:hint="eastAsia" w:ascii="宋体" w:hAnsi="宋体" w:eastAsia="宋体" w:cs="宋体"/>
                <w:sz w:val="24"/>
                <w:szCs w:val="24"/>
              </w:rPr>
            </w:pPr>
          </w:p>
        </w:tc>
        <w:tc>
          <w:tcPr>
            <w:tcW w:w="1410" w:type="dxa"/>
            <w:vAlign w:val="top"/>
          </w:tcPr>
          <w:p w14:paraId="2580B576">
            <w:pPr>
              <w:rPr>
                <w:rFonts w:hint="eastAsia" w:ascii="宋体" w:hAnsi="宋体" w:eastAsia="宋体" w:cs="宋体"/>
                <w:sz w:val="24"/>
                <w:szCs w:val="24"/>
              </w:rPr>
            </w:pPr>
          </w:p>
        </w:tc>
        <w:tc>
          <w:tcPr>
            <w:tcW w:w="1360" w:type="dxa"/>
            <w:vAlign w:val="top"/>
          </w:tcPr>
          <w:p w14:paraId="46D28E0E">
            <w:pPr>
              <w:rPr>
                <w:rFonts w:hint="eastAsia" w:ascii="宋体" w:hAnsi="宋体" w:eastAsia="宋体" w:cs="宋体"/>
                <w:sz w:val="24"/>
                <w:szCs w:val="24"/>
              </w:rPr>
            </w:pPr>
          </w:p>
        </w:tc>
        <w:tc>
          <w:tcPr>
            <w:tcW w:w="1780" w:type="dxa"/>
            <w:vAlign w:val="top"/>
          </w:tcPr>
          <w:p w14:paraId="16C71AC6">
            <w:pPr>
              <w:rPr>
                <w:rFonts w:hint="eastAsia" w:ascii="宋体" w:hAnsi="宋体" w:eastAsia="宋体" w:cs="宋体"/>
                <w:sz w:val="24"/>
                <w:szCs w:val="24"/>
              </w:rPr>
            </w:pPr>
          </w:p>
        </w:tc>
        <w:tc>
          <w:tcPr>
            <w:tcW w:w="1251" w:type="dxa"/>
            <w:vAlign w:val="top"/>
          </w:tcPr>
          <w:p w14:paraId="39A408E6">
            <w:pPr>
              <w:rPr>
                <w:rFonts w:hint="eastAsia" w:ascii="宋体" w:hAnsi="宋体" w:eastAsia="宋体" w:cs="宋体"/>
                <w:sz w:val="24"/>
                <w:szCs w:val="24"/>
              </w:rPr>
            </w:pPr>
          </w:p>
        </w:tc>
      </w:tr>
      <w:tr w14:paraId="19299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6" w:type="dxa"/>
            <w:vAlign w:val="top"/>
          </w:tcPr>
          <w:p w14:paraId="3947C42A">
            <w:pPr>
              <w:spacing w:before="206" w:line="299" w:lineRule="exact"/>
              <w:ind w:left="312"/>
              <w:rPr>
                <w:rFonts w:hint="eastAsia" w:ascii="宋体" w:hAnsi="宋体" w:eastAsia="宋体" w:cs="宋体"/>
                <w:sz w:val="24"/>
                <w:szCs w:val="24"/>
              </w:rPr>
            </w:pPr>
            <w:r>
              <w:rPr>
                <w:rFonts w:hint="eastAsia" w:ascii="宋体" w:hAnsi="宋体" w:eastAsia="宋体" w:cs="宋体"/>
                <w:b/>
                <w:bCs/>
                <w:spacing w:val="-3"/>
                <w:position w:val="2"/>
                <w:sz w:val="24"/>
                <w:szCs w:val="24"/>
              </w:rPr>
              <w:t>4</w:t>
            </w:r>
          </w:p>
        </w:tc>
        <w:tc>
          <w:tcPr>
            <w:tcW w:w="1812" w:type="dxa"/>
            <w:vAlign w:val="top"/>
          </w:tcPr>
          <w:p w14:paraId="694D8F48">
            <w:pPr>
              <w:rPr>
                <w:rFonts w:hint="eastAsia" w:ascii="宋体" w:hAnsi="宋体" w:eastAsia="宋体" w:cs="宋体"/>
                <w:sz w:val="24"/>
                <w:szCs w:val="24"/>
              </w:rPr>
            </w:pPr>
          </w:p>
        </w:tc>
        <w:tc>
          <w:tcPr>
            <w:tcW w:w="1652" w:type="dxa"/>
            <w:vAlign w:val="top"/>
          </w:tcPr>
          <w:p w14:paraId="4B25CFEB">
            <w:pPr>
              <w:rPr>
                <w:rFonts w:hint="eastAsia" w:ascii="宋体" w:hAnsi="宋体" w:eastAsia="宋体" w:cs="宋体"/>
                <w:sz w:val="24"/>
                <w:szCs w:val="24"/>
              </w:rPr>
            </w:pPr>
          </w:p>
        </w:tc>
        <w:tc>
          <w:tcPr>
            <w:tcW w:w="1410" w:type="dxa"/>
            <w:vAlign w:val="top"/>
          </w:tcPr>
          <w:p w14:paraId="2A8593D8">
            <w:pPr>
              <w:rPr>
                <w:rFonts w:hint="eastAsia" w:ascii="宋体" w:hAnsi="宋体" w:eastAsia="宋体" w:cs="宋体"/>
                <w:sz w:val="24"/>
                <w:szCs w:val="24"/>
              </w:rPr>
            </w:pPr>
          </w:p>
        </w:tc>
        <w:tc>
          <w:tcPr>
            <w:tcW w:w="1360" w:type="dxa"/>
            <w:vAlign w:val="top"/>
          </w:tcPr>
          <w:p w14:paraId="44615824">
            <w:pPr>
              <w:rPr>
                <w:rFonts w:hint="eastAsia" w:ascii="宋体" w:hAnsi="宋体" w:eastAsia="宋体" w:cs="宋体"/>
                <w:sz w:val="24"/>
                <w:szCs w:val="24"/>
              </w:rPr>
            </w:pPr>
          </w:p>
        </w:tc>
        <w:tc>
          <w:tcPr>
            <w:tcW w:w="1780" w:type="dxa"/>
            <w:vAlign w:val="top"/>
          </w:tcPr>
          <w:p w14:paraId="59924A51">
            <w:pPr>
              <w:rPr>
                <w:rFonts w:hint="eastAsia" w:ascii="宋体" w:hAnsi="宋体" w:eastAsia="宋体" w:cs="宋体"/>
                <w:sz w:val="24"/>
                <w:szCs w:val="24"/>
              </w:rPr>
            </w:pPr>
          </w:p>
        </w:tc>
        <w:tc>
          <w:tcPr>
            <w:tcW w:w="1251" w:type="dxa"/>
            <w:vAlign w:val="top"/>
          </w:tcPr>
          <w:p w14:paraId="78DEA997">
            <w:pPr>
              <w:rPr>
                <w:rFonts w:hint="eastAsia" w:ascii="宋体" w:hAnsi="宋体" w:eastAsia="宋体" w:cs="宋体"/>
                <w:sz w:val="24"/>
                <w:szCs w:val="24"/>
              </w:rPr>
            </w:pPr>
          </w:p>
        </w:tc>
      </w:tr>
      <w:tr w14:paraId="71105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6" w:type="dxa"/>
            <w:vAlign w:val="top"/>
          </w:tcPr>
          <w:p w14:paraId="2FC32A74">
            <w:pPr>
              <w:spacing w:before="211" w:line="298" w:lineRule="exact"/>
              <w:ind w:left="325"/>
              <w:rPr>
                <w:rFonts w:hint="eastAsia" w:ascii="宋体" w:hAnsi="宋体" w:eastAsia="宋体" w:cs="宋体"/>
                <w:sz w:val="24"/>
                <w:szCs w:val="24"/>
              </w:rPr>
            </w:pPr>
            <w:r>
              <w:rPr>
                <w:rFonts w:hint="eastAsia" w:ascii="宋体" w:hAnsi="宋体" w:eastAsia="宋体" w:cs="宋体"/>
                <w:b/>
                <w:bCs/>
                <w:spacing w:val="-3"/>
                <w:position w:val="2"/>
                <w:sz w:val="24"/>
                <w:szCs w:val="24"/>
              </w:rPr>
              <w:t>5</w:t>
            </w:r>
          </w:p>
        </w:tc>
        <w:tc>
          <w:tcPr>
            <w:tcW w:w="1812" w:type="dxa"/>
            <w:vAlign w:val="top"/>
          </w:tcPr>
          <w:p w14:paraId="33D04FA6">
            <w:pPr>
              <w:rPr>
                <w:rFonts w:hint="eastAsia" w:ascii="宋体" w:hAnsi="宋体" w:eastAsia="宋体" w:cs="宋体"/>
                <w:sz w:val="24"/>
                <w:szCs w:val="24"/>
              </w:rPr>
            </w:pPr>
          </w:p>
        </w:tc>
        <w:tc>
          <w:tcPr>
            <w:tcW w:w="1652" w:type="dxa"/>
            <w:vAlign w:val="top"/>
          </w:tcPr>
          <w:p w14:paraId="0F071418">
            <w:pPr>
              <w:rPr>
                <w:rFonts w:hint="eastAsia" w:ascii="宋体" w:hAnsi="宋体" w:eastAsia="宋体" w:cs="宋体"/>
                <w:sz w:val="24"/>
                <w:szCs w:val="24"/>
              </w:rPr>
            </w:pPr>
          </w:p>
        </w:tc>
        <w:tc>
          <w:tcPr>
            <w:tcW w:w="1410" w:type="dxa"/>
            <w:vAlign w:val="top"/>
          </w:tcPr>
          <w:p w14:paraId="2199384C">
            <w:pPr>
              <w:rPr>
                <w:rFonts w:hint="eastAsia" w:ascii="宋体" w:hAnsi="宋体" w:eastAsia="宋体" w:cs="宋体"/>
                <w:sz w:val="24"/>
                <w:szCs w:val="24"/>
              </w:rPr>
            </w:pPr>
          </w:p>
        </w:tc>
        <w:tc>
          <w:tcPr>
            <w:tcW w:w="1360" w:type="dxa"/>
            <w:vAlign w:val="top"/>
          </w:tcPr>
          <w:p w14:paraId="27312973">
            <w:pPr>
              <w:rPr>
                <w:rFonts w:hint="eastAsia" w:ascii="宋体" w:hAnsi="宋体" w:eastAsia="宋体" w:cs="宋体"/>
                <w:sz w:val="24"/>
                <w:szCs w:val="24"/>
              </w:rPr>
            </w:pPr>
          </w:p>
        </w:tc>
        <w:tc>
          <w:tcPr>
            <w:tcW w:w="1780" w:type="dxa"/>
            <w:vAlign w:val="top"/>
          </w:tcPr>
          <w:p w14:paraId="4EDD90FA">
            <w:pPr>
              <w:rPr>
                <w:rFonts w:hint="eastAsia" w:ascii="宋体" w:hAnsi="宋体" w:eastAsia="宋体" w:cs="宋体"/>
                <w:sz w:val="24"/>
                <w:szCs w:val="24"/>
              </w:rPr>
            </w:pPr>
          </w:p>
        </w:tc>
        <w:tc>
          <w:tcPr>
            <w:tcW w:w="1251" w:type="dxa"/>
            <w:vAlign w:val="top"/>
          </w:tcPr>
          <w:p w14:paraId="7ABF2CB1">
            <w:pPr>
              <w:rPr>
                <w:rFonts w:hint="eastAsia" w:ascii="宋体" w:hAnsi="宋体" w:eastAsia="宋体" w:cs="宋体"/>
                <w:sz w:val="24"/>
                <w:szCs w:val="24"/>
              </w:rPr>
            </w:pPr>
          </w:p>
        </w:tc>
      </w:tr>
      <w:tr w14:paraId="524BE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26" w:type="dxa"/>
            <w:vAlign w:val="top"/>
          </w:tcPr>
          <w:p w14:paraId="675688A1">
            <w:pPr>
              <w:spacing w:before="263" w:line="351" w:lineRule="exact"/>
              <w:ind w:left="288"/>
              <w:rPr>
                <w:rFonts w:hint="eastAsia" w:ascii="宋体" w:hAnsi="宋体" w:eastAsia="宋体" w:cs="宋体"/>
                <w:sz w:val="24"/>
                <w:szCs w:val="24"/>
              </w:rPr>
            </w:pPr>
            <w:r>
              <w:rPr>
                <w:rFonts w:hint="eastAsia" w:ascii="宋体" w:hAnsi="宋体" w:eastAsia="宋体" w:cs="宋体"/>
                <w:b/>
                <w:bCs/>
                <w:spacing w:val="-3"/>
                <w:position w:val="3"/>
                <w:sz w:val="24"/>
                <w:szCs w:val="24"/>
              </w:rPr>
              <w:t>…</w:t>
            </w:r>
          </w:p>
        </w:tc>
        <w:tc>
          <w:tcPr>
            <w:tcW w:w="1812" w:type="dxa"/>
            <w:vAlign w:val="top"/>
          </w:tcPr>
          <w:p w14:paraId="55EB6C2F">
            <w:pPr>
              <w:rPr>
                <w:rFonts w:hint="eastAsia" w:ascii="宋体" w:hAnsi="宋体" w:eastAsia="宋体" w:cs="宋体"/>
                <w:sz w:val="24"/>
                <w:szCs w:val="24"/>
              </w:rPr>
            </w:pPr>
          </w:p>
        </w:tc>
        <w:tc>
          <w:tcPr>
            <w:tcW w:w="1652" w:type="dxa"/>
            <w:vAlign w:val="top"/>
          </w:tcPr>
          <w:p w14:paraId="176C65C8">
            <w:pPr>
              <w:rPr>
                <w:rFonts w:hint="eastAsia" w:ascii="宋体" w:hAnsi="宋体" w:eastAsia="宋体" w:cs="宋体"/>
                <w:sz w:val="24"/>
                <w:szCs w:val="24"/>
              </w:rPr>
            </w:pPr>
          </w:p>
        </w:tc>
        <w:tc>
          <w:tcPr>
            <w:tcW w:w="1410" w:type="dxa"/>
            <w:vAlign w:val="top"/>
          </w:tcPr>
          <w:p w14:paraId="27E41DD4">
            <w:pPr>
              <w:rPr>
                <w:rFonts w:hint="eastAsia" w:ascii="宋体" w:hAnsi="宋体" w:eastAsia="宋体" w:cs="宋体"/>
                <w:sz w:val="24"/>
                <w:szCs w:val="24"/>
              </w:rPr>
            </w:pPr>
          </w:p>
        </w:tc>
        <w:tc>
          <w:tcPr>
            <w:tcW w:w="1360" w:type="dxa"/>
            <w:vAlign w:val="top"/>
          </w:tcPr>
          <w:p w14:paraId="6B9DFFA2">
            <w:pPr>
              <w:rPr>
                <w:rFonts w:hint="eastAsia" w:ascii="宋体" w:hAnsi="宋体" w:eastAsia="宋体" w:cs="宋体"/>
                <w:sz w:val="24"/>
                <w:szCs w:val="24"/>
              </w:rPr>
            </w:pPr>
          </w:p>
        </w:tc>
        <w:tc>
          <w:tcPr>
            <w:tcW w:w="1780" w:type="dxa"/>
            <w:vAlign w:val="top"/>
          </w:tcPr>
          <w:p w14:paraId="6673E890">
            <w:pPr>
              <w:rPr>
                <w:rFonts w:hint="eastAsia" w:ascii="宋体" w:hAnsi="宋体" w:eastAsia="宋体" w:cs="宋体"/>
                <w:sz w:val="24"/>
                <w:szCs w:val="24"/>
              </w:rPr>
            </w:pPr>
          </w:p>
        </w:tc>
        <w:tc>
          <w:tcPr>
            <w:tcW w:w="1251" w:type="dxa"/>
            <w:vAlign w:val="top"/>
          </w:tcPr>
          <w:p w14:paraId="5AE1C321">
            <w:pPr>
              <w:rPr>
                <w:rFonts w:hint="eastAsia" w:ascii="宋体" w:hAnsi="宋体" w:eastAsia="宋体" w:cs="宋体"/>
                <w:sz w:val="24"/>
                <w:szCs w:val="24"/>
              </w:rPr>
            </w:pPr>
          </w:p>
        </w:tc>
      </w:tr>
    </w:tbl>
    <w:p w14:paraId="57D29EE7">
      <w:pPr>
        <w:spacing w:before="67" w:line="371" w:lineRule="auto"/>
        <w:ind w:left="1317" w:right="818" w:hanging="1098"/>
        <w:rPr>
          <w:rFonts w:hint="eastAsia" w:ascii="宋体" w:hAnsi="宋体" w:eastAsia="宋体" w:cs="宋体"/>
          <w:sz w:val="24"/>
          <w:szCs w:val="24"/>
        </w:rPr>
      </w:pPr>
      <w:r>
        <w:rPr>
          <w:rFonts w:hint="eastAsia" w:ascii="宋体" w:hAnsi="宋体" w:eastAsia="宋体" w:cs="宋体"/>
          <w:b/>
          <w:bCs/>
          <w:spacing w:val="15"/>
          <w:sz w:val="24"/>
          <w:szCs w:val="24"/>
        </w:rPr>
        <w:t>备注：</w:t>
      </w:r>
      <w:r>
        <w:rPr>
          <w:rFonts w:hint="eastAsia" w:ascii="宋体" w:hAnsi="宋体" w:eastAsia="宋体" w:cs="宋体"/>
          <w:spacing w:val="-55"/>
          <w:sz w:val="24"/>
          <w:szCs w:val="24"/>
        </w:rPr>
        <w:t xml:space="preserve"> </w:t>
      </w:r>
      <w:r>
        <w:rPr>
          <w:rFonts w:hint="eastAsia" w:ascii="宋体" w:hAnsi="宋体" w:eastAsia="宋体" w:cs="宋体"/>
          <w:b/>
          <w:bCs/>
          <w:spacing w:val="15"/>
          <w:sz w:val="24"/>
          <w:szCs w:val="24"/>
        </w:rPr>
        <w:t>1、投标人应填写与招标项目相一致或相类似的销售业绩</w:t>
      </w:r>
      <w:r>
        <w:rPr>
          <w:rFonts w:hint="eastAsia" w:ascii="宋体" w:hAnsi="宋体" w:eastAsia="宋体" w:cs="宋体"/>
          <w:b/>
          <w:bCs/>
          <w:spacing w:val="15"/>
          <w:sz w:val="24"/>
          <w:szCs w:val="24"/>
          <w:lang w:val="en-US" w:eastAsia="zh-CN"/>
        </w:rPr>
        <w:t>时间以2022年1月1日至开标之日为评定标准</w:t>
      </w:r>
      <w:r>
        <w:rPr>
          <w:rFonts w:hint="eastAsia" w:ascii="宋体" w:hAnsi="宋体" w:eastAsia="宋体" w:cs="宋体"/>
          <w:b/>
          <w:bCs/>
          <w:spacing w:val="15"/>
          <w:sz w:val="24"/>
          <w:szCs w:val="24"/>
        </w:rPr>
        <w:t>。所有业绩</w:t>
      </w:r>
      <w:r>
        <w:rPr>
          <w:rFonts w:hint="eastAsia" w:ascii="宋体" w:hAnsi="宋体" w:eastAsia="宋体" w:cs="宋体"/>
          <w:b/>
          <w:bCs/>
          <w:spacing w:val="14"/>
          <w:sz w:val="24"/>
          <w:szCs w:val="24"/>
        </w:rPr>
        <w:t>应提供</w:t>
      </w:r>
      <w:r>
        <w:rPr>
          <w:rFonts w:hint="eastAsia" w:ascii="宋体" w:hAnsi="宋体" w:eastAsia="宋体" w:cs="宋体"/>
          <w:b/>
          <w:bCs/>
          <w:spacing w:val="12"/>
          <w:sz w:val="24"/>
          <w:szCs w:val="24"/>
        </w:rPr>
        <w:t>合同或中标通知书复印件并附在此业绩表之后。</w:t>
      </w:r>
    </w:p>
    <w:p w14:paraId="4382C180">
      <w:pPr>
        <w:spacing w:before="36" w:line="229" w:lineRule="auto"/>
        <w:ind w:left="928"/>
        <w:rPr>
          <w:rFonts w:hint="eastAsia" w:ascii="宋体" w:hAnsi="宋体" w:eastAsia="宋体" w:cs="宋体"/>
          <w:sz w:val="24"/>
          <w:szCs w:val="24"/>
        </w:rPr>
      </w:pPr>
      <w:r>
        <w:rPr>
          <w:rFonts w:hint="eastAsia" w:ascii="宋体" w:hAnsi="宋体" w:eastAsia="宋体" w:cs="宋体"/>
          <w:b/>
          <w:bCs/>
          <w:spacing w:val="8"/>
          <w:sz w:val="24"/>
          <w:szCs w:val="24"/>
        </w:rPr>
        <w:t>2、业绩不实而造成的废标，</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由投标人自行承担</w:t>
      </w:r>
    </w:p>
    <w:p w14:paraId="25E1AE59">
      <w:pPr>
        <w:spacing w:before="192" w:line="231" w:lineRule="auto"/>
        <w:ind w:left="930"/>
        <w:rPr>
          <w:rFonts w:hint="eastAsia" w:ascii="宋体" w:hAnsi="宋体" w:eastAsia="宋体" w:cs="宋体"/>
          <w:sz w:val="24"/>
          <w:szCs w:val="24"/>
        </w:rPr>
      </w:pPr>
      <w:r>
        <w:rPr>
          <w:rFonts w:hint="eastAsia" w:ascii="宋体" w:hAnsi="宋体" w:eastAsia="宋体" w:cs="宋体"/>
          <w:b/>
          <w:bCs/>
          <w:spacing w:val="9"/>
          <w:sz w:val="24"/>
          <w:szCs w:val="24"/>
        </w:rPr>
        <w:t>3、此表如填写不完内容，</w:t>
      </w:r>
      <w:r>
        <w:rPr>
          <w:rFonts w:hint="eastAsia" w:ascii="宋体" w:hAnsi="宋体" w:eastAsia="宋体" w:cs="宋体"/>
          <w:spacing w:val="-57"/>
          <w:sz w:val="24"/>
          <w:szCs w:val="24"/>
        </w:rPr>
        <w:t xml:space="preserve"> </w:t>
      </w:r>
      <w:r>
        <w:rPr>
          <w:rFonts w:hint="eastAsia" w:ascii="宋体" w:hAnsi="宋体" w:eastAsia="宋体" w:cs="宋体"/>
          <w:b/>
          <w:bCs/>
          <w:spacing w:val="9"/>
          <w:sz w:val="24"/>
          <w:szCs w:val="24"/>
        </w:rPr>
        <w:t>可另附页。</w:t>
      </w:r>
    </w:p>
    <w:p w14:paraId="3D062C18">
      <w:pPr>
        <w:pStyle w:val="5"/>
        <w:spacing w:line="295" w:lineRule="auto"/>
        <w:rPr>
          <w:rFonts w:hint="eastAsia" w:ascii="宋体" w:hAnsi="宋体" w:eastAsia="宋体" w:cs="宋体"/>
          <w:sz w:val="24"/>
          <w:szCs w:val="24"/>
        </w:rPr>
      </w:pPr>
    </w:p>
    <w:p w14:paraId="0E6FB3C8">
      <w:pPr>
        <w:pStyle w:val="5"/>
        <w:spacing w:line="295" w:lineRule="auto"/>
        <w:rPr>
          <w:rFonts w:hint="eastAsia" w:ascii="宋体" w:hAnsi="宋体" w:eastAsia="宋体" w:cs="宋体"/>
          <w:sz w:val="24"/>
          <w:szCs w:val="24"/>
        </w:rPr>
      </w:pPr>
    </w:p>
    <w:p w14:paraId="76BCA4A8">
      <w:pPr>
        <w:pStyle w:val="5"/>
        <w:spacing w:line="295" w:lineRule="auto"/>
        <w:rPr>
          <w:rFonts w:hint="eastAsia" w:ascii="宋体" w:hAnsi="宋体" w:eastAsia="宋体" w:cs="宋体"/>
          <w:sz w:val="24"/>
          <w:szCs w:val="24"/>
        </w:rPr>
      </w:pPr>
    </w:p>
    <w:p w14:paraId="6712554F">
      <w:pPr>
        <w:pStyle w:val="5"/>
        <w:spacing w:line="295" w:lineRule="auto"/>
        <w:rPr>
          <w:rFonts w:hint="eastAsia" w:ascii="宋体" w:hAnsi="宋体" w:eastAsia="宋体" w:cs="宋体"/>
          <w:sz w:val="24"/>
          <w:szCs w:val="24"/>
        </w:rPr>
      </w:pPr>
    </w:p>
    <w:p w14:paraId="56141C95">
      <w:pPr>
        <w:spacing w:before="91" w:line="222" w:lineRule="auto"/>
        <w:ind w:left="1340"/>
        <w:rPr>
          <w:rFonts w:hint="eastAsia" w:ascii="宋体" w:hAnsi="宋体" w:eastAsia="宋体" w:cs="宋体"/>
          <w:sz w:val="24"/>
          <w:szCs w:val="24"/>
        </w:rPr>
      </w:pPr>
      <w:r>
        <w:rPr>
          <w:rFonts w:hint="eastAsia" w:ascii="宋体" w:hAnsi="宋体" w:eastAsia="宋体" w:cs="宋体"/>
          <w:spacing w:val="-9"/>
          <w:sz w:val="24"/>
          <w:szCs w:val="24"/>
        </w:rPr>
        <w:t>投标单位（</w:t>
      </w:r>
      <w:r>
        <w:rPr>
          <w:rFonts w:hint="eastAsia" w:ascii="宋体" w:hAnsi="宋体" w:eastAsia="宋体" w:cs="宋体"/>
          <w:spacing w:val="-9"/>
          <w:sz w:val="24"/>
          <w:szCs w:val="24"/>
          <w:lang w:val="en-US" w:eastAsia="zh-CN"/>
        </w:rPr>
        <w:t>联合体牵头人</w:t>
      </w:r>
      <w:r>
        <w:rPr>
          <w:rFonts w:hint="eastAsia" w:ascii="宋体" w:hAnsi="宋体" w:eastAsia="宋体" w:cs="宋体"/>
          <w:spacing w:val="-9"/>
          <w:sz w:val="24"/>
          <w:szCs w:val="24"/>
        </w:rPr>
        <w:t>盖单位章</w:t>
      </w:r>
      <w:r>
        <w:rPr>
          <w:rFonts w:hint="eastAsia" w:ascii="宋体" w:hAnsi="宋体" w:eastAsia="宋体" w:cs="宋体"/>
          <w:spacing w:val="-2"/>
          <w:sz w:val="24"/>
          <w:szCs w:val="24"/>
        </w:rPr>
        <w:t>）：</w:t>
      </w:r>
    </w:p>
    <w:p w14:paraId="6CFDDE55">
      <w:pPr>
        <w:spacing w:before="245" w:line="223" w:lineRule="auto"/>
        <w:ind w:left="1360"/>
        <w:rPr>
          <w:rFonts w:hint="eastAsia" w:ascii="宋体" w:hAnsi="宋体" w:eastAsia="宋体" w:cs="宋体"/>
          <w:sz w:val="24"/>
          <w:szCs w:val="24"/>
        </w:rPr>
      </w:pPr>
      <w:r>
        <w:rPr>
          <w:rFonts w:hint="eastAsia" w:ascii="宋体" w:hAnsi="宋体" w:eastAsia="宋体" w:cs="宋体"/>
          <w:spacing w:val="-5"/>
          <w:sz w:val="24"/>
          <w:szCs w:val="24"/>
        </w:rPr>
        <w:t>法定代表人（或分支机构企业负责人）</w:t>
      </w:r>
    </w:p>
    <w:p w14:paraId="180BEAA1">
      <w:pPr>
        <w:spacing w:before="199" w:line="223" w:lineRule="auto"/>
        <w:ind w:left="1269" w:leftChars="0" w:firstLine="209" w:firstLineChars="91"/>
        <w:rPr>
          <w:rFonts w:hint="eastAsia" w:ascii="宋体" w:hAnsi="宋体" w:eastAsia="宋体" w:cs="宋体"/>
          <w:sz w:val="24"/>
          <w:szCs w:val="24"/>
        </w:rPr>
      </w:pPr>
      <w:r>
        <w:rPr>
          <w:rFonts w:hint="eastAsia" w:ascii="宋体" w:hAnsi="宋体" w:eastAsia="宋体" w:cs="宋体"/>
          <w:spacing w:val="-5"/>
          <w:sz w:val="24"/>
          <w:szCs w:val="24"/>
        </w:rPr>
        <w:t>或授权委托人（签字或签章）</w:t>
      </w:r>
      <w:r>
        <w:rPr>
          <w:rFonts w:hint="eastAsia" w:ascii="宋体" w:hAnsi="宋体" w:eastAsia="宋体" w:cs="宋体"/>
          <w:spacing w:val="-42"/>
          <w:sz w:val="24"/>
          <w:szCs w:val="24"/>
        </w:rPr>
        <w:t xml:space="preserve"> </w:t>
      </w:r>
      <w:r>
        <w:rPr>
          <w:rFonts w:hint="eastAsia" w:ascii="宋体" w:hAnsi="宋体" w:eastAsia="宋体" w:cs="宋体"/>
          <w:spacing w:val="-5"/>
          <w:sz w:val="24"/>
          <w:szCs w:val="24"/>
        </w:rPr>
        <w:t>:</w:t>
      </w:r>
    </w:p>
    <w:p w14:paraId="5E9F30DF">
      <w:pPr>
        <w:pStyle w:val="5"/>
        <w:spacing w:line="252" w:lineRule="auto"/>
        <w:rPr>
          <w:rFonts w:hint="eastAsia" w:ascii="宋体" w:hAnsi="宋体" w:eastAsia="宋体" w:cs="宋体"/>
          <w:sz w:val="24"/>
          <w:szCs w:val="24"/>
        </w:rPr>
      </w:pPr>
    </w:p>
    <w:p w14:paraId="16FC1006">
      <w:pPr>
        <w:pStyle w:val="5"/>
        <w:spacing w:line="252" w:lineRule="auto"/>
        <w:rPr>
          <w:rFonts w:hint="eastAsia" w:ascii="宋体" w:hAnsi="宋体" w:eastAsia="宋体" w:cs="宋体"/>
          <w:sz w:val="24"/>
          <w:szCs w:val="24"/>
        </w:rPr>
      </w:pPr>
    </w:p>
    <w:p w14:paraId="6C8297BD">
      <w:pPr>
        <w:pStyle w:val="5"/>
        <w:spacing w:line="252" w:lineRule="auto"/>
        <w:rPr>
          <w:rFonts w:hint="eastAsia" w:ascii="宋体" w:hAnsi="宋体" w:eastAsia="宋体" w:cs="宋体"/>
          <w:sz w:val="24"/>
          <w:szCs w:val="24"/>
        </w:rPr>
      </w:pPr>
    </w:p>
    <w:p w14:paraId="30708E36">
      <w:pPr>
        <w:spacing w:before="92" w:line="223" w:lineRule="auto"/>
        <w:ind w:left="3034"/>
        <w:rPr>
          <w:rFonts w:hint="eastAsia" w:ascii="宋体" w:hAnsi="宋体" w:eastAsia="宋体" w:cs="宋体"/>
          <w:sz w:val="24"/>
          <w:szCs w:val="24"/>
        </w:rPr>
      </w:pPr>
      <w:r>
        <w:rPr>
          <w:rFonts w:hint="eastAsia" w:ascii="宋体" w:hAnsi="宋体" w:eastAsia="宋体" w:cs="宋体"/>
          <w:spacing w:val="-18"/>
          <w:sz w:val="24"/>
          <w:szCs w:val="24"/>
        </w:rPr>
        <w:t>年</w:t>
      </w:r>
      <w:r>
        <w:rPr>
          <w:rFonts w:hint="eastAsia" w:ascii="宋体" w:hAnsi="宋体" w:eastAsia="宋体" w:cs="宋体"/>
          <w:spacing w:val="7"/>
          <w:sz w:val="24"/>
          <w:szCs w:val="24"/>
        </w:rPr>
        <w:t xml:space="preserve">     </w:t>
      </w:r>
      <w:r>
        <w:rPr>
          <w:rFonts w:hint="eastAsia" w:ascii="宋体" w:hAnsi="宋体" w:eastAsia="宋体" w:cs="宋体"/>
          <w:spacing w:val="-18"/>
          <w:sz w:val="24"/>
          <w:szCs w:val="24"/>
        </w:rPr>
        <w:t>月</w:t>
      </w:r>
      <w:r>
        <w:rPr>
          <w:rFonts w:hint="eastAsia" w:ascii="宋体" w:hAnsi="宋体" w:eastAsia="宋体" w:cs="宋体"/>
          <w:spacing w:val="27"/>
          <w:sz w:val="24"/>
          <w:szCs w:val="24"/>
        </w:rPr>
        <w:t xml:space="preserve">     </w:t>
      </w:r>
      <w:r>
        <w:rPr>
          <w:rFonts w:hint="eastAsia" w:ascii="宋体" w:hAnsi="宋体" w:eastAsia="宋体" w:cs="宋体"/>
          <w:spacing w:val="-18"/>
          <w:sz w:val="24"/>
          <w:szCs w:val="24"/>
        </w:rPr>
        <w:t>日</w:t>
      </w:r>
    </w:p>
    <w:p w14:paraId="1E3837BB">
      <w:pPr>
        <w:spacing w:line="223" w:lineRule="auto"/>
        <w:rPr>
          <w:rFonts w:hint="eastAsia" w:ascii="宋体" w:hAnsi="宋体" w:eastAsia="宋体" w:cs="宋体"/>
          <w:sz w:val="24"/>
          <w:szCs w:val="24"/>
        </w:rPr>
        <w:sectPr>
          <w:footerReference r:id="rId26" w:type="default"/>
          <w:pgSz w:w="11906" w:h="16838"/>
          <w:pgMar w:top="400" w:right="654" w:bottom="1143" w:left="1254" w:header="0" w:footer="991" w:gutter="0"/>
          <w:pgNumType w:fmt="decimal"/>
          <w:cols w:space="720" w:num="1"/>
        </w:sectPr>
      </w:pPr>
    </w:p>
    <w:p w14:paraId="7EDCC460">
      <w:pPr>
        <w:pStyle w:val="5"/>
        <w:spacing w:line="250" w:lineRule="auto"/>
        <w:rPr>
          <w:rFonts w:hint="eastAsia" w:ascii="宋体" w:hAnsi="宋体" w:eastAsia="宋体" w:cs="宋体"/>
          <w:sz w:val="24"/>
          <w:szCs w:val="24"/>
        </w:rPr>
      </w:pPr>
    </w:p>
    <w:p w14:paraId="56E4FB5C">
      <w:pPr>
        <w:pStyle w:val="5"/>
        <w:spacing w:line="250" w:lineRule="auto"/>
        <w:rPr>
          <w:rFonts w:hint="eastAsia" w:ascii="宋体" w:hAnsi="宋体" w:eastAsia="宋体" w:cs="宋体"/>
          <w:sz w:val="24"/>
          <w:szCs w:val="24"/>
        </w:rPr>
      </w:pPr>
    </w:p>
    <w:p w14:paraId="06957163">
      <w:pPr>
        <w:pStyle w:val="5"/>
        <w:spacing w:line="250"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4384" behindDoc="0" locked="0" layoutInCell="1" allowOverlap="1">
            <wp:simplePos x="0" y="0"/>
            <wp:positionH relativeFrom="column">
              <wp:posOffset>0</wp:posOffset>
            </wp:positionH>
            <wp:positionV relativeFrom="paragraph">
              <wp:posOffset>110490</wp:posOffset>
            </wp:positionV>
            <wp:extent cx="5731510" cy="889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2"/>
                    <a:stretch>
                      <a:fillRect/>
                    </a:stretch>
                  </pic:blipFill>
                  <pic:spPr>
                    <a:xfrm>
                      <a:off x="0" y="0"/>
                      <a:ext cx="5731672" cy="9143"/>
                    </a:xfrm>
                    <a:prstGeom prst="rect">
                      <a:avLst/>
                    </a:prstGeom>
                  </pic:spPr>
                </pic:pic>
              </a:graphicData>
            </a:graphic>
          </wp:anchor>
        </w:drawing>
      </w:r>
    </w:p>
    <w:p w14:paraId="4D6A5C45">
      <w:pPr>
        <w:pStyle w:val="5"/>
        <w:spacing w:line="251" w:lineRule="auto"/>
        <w:rPr>
          <w:rFonts w:hint="eastAsia" w:ascii="宋体" w:hAnsi="宋体" w:eastAsia="宋体" w:cs="宋体"/>
          <w:sz w:val="24"/>
          <w:szCs w:val="24"/>
        </w:rPr>
      </w:pPr>
    </w:p>
    <w:p w14:paraId="1096AE83">
      <w:pPr>
        <w:spacing w:before="91" w:line="223" w:lineRule="auto"/>
        <w:ind w:left="340"/>
        <w:outlineLvl w:val="0"/>
        <w:rPr>
          <w:rFonts w:hint="eastAsia" w:ascii="宋体" w:hAnsi="宋体" w:eastAsia="宋体" w:cs="宋体"/>
          <w:sz w:val="24"/>
          <w:szCs w:val="24"/>
        </w:rPr>
      </w:pPr>
      <w:r>
        <w:rPr>
          <w:rFonts w:hint="eastAsia" w:ascii="宋体" w:hAnsi="宋体" w:eastAsia="宋体" w:cs="宋体"/>
          <w:b/>
          <w:bCs/>
          <w:spacing w:val="-17"/>
          <w:sz w:val="24"/>
          <w:szCs w:val="24"/>
        </w:rPr>
        <w:t>附件8</w:t>
      </w:r>
    </w:p>
    <w:p w14:paraId="7AF8C237">
      <w:pPr>
        <w:pStyle w:val="5"/>
        <w:spacing w:line="345" w:lineRule="auto"/>
        <w:rPr>
          <w:rFonts w:hint="eastAsia" w:ascii="宋体" w:hAnsi="宋体" w:eastAsia="宋体" w:cs="宋体"/>
          <w:sz w:val="24"/>
          <w:szCs w:val="24"/>
        </w:rPr>
      </w:pPr>
    </w:p>
    <w:p w14:paraId="2ADEB7E6">
      <w:pPr>
        <w:spacing w:before="97" w:line="229" w:lineRule="auto"/>
        <w:ind w:left="3336"/>
        <w:rPr>
          <w:rFonts w:hint="eastAsia" w:ascii="宋体" w:hAnsi="宋体" w:eastAsia="宋体" w:cs="宋体"/>
          <w:sz w:val="24"/>
          <w:szCs w:val="24"/>
        </w:rPr>
      </w:pPr>
      <w:r>
        <w:rPr>
          <w:rFonts w:hint="eastAsia" w:ascii="宋体" w:hAnsi="宋体" w:eastAsia="宋体" w:cs="宋体"/>
          <w:b/>
          <w:bCs/>
          <w:spacing w:val="1"/>
          <w:sz w:val="24"/>
          <w:szCs w:val="24"/>
        </w:rPr>
        <w:t>中小微企业声明函</w:t>
      </w:r>
    </w:p>
    <w:p w14:paraId="092D3A47">
      <w:pPr>
        <w:pStyle w:val="5"/>
        <w:spacing w:line="246" w:lineRule="auto"/>
        <w:rPr>
          <w:rFonts w:hint="eastAsia" w:ascii="宋体" w:hAnsi="宋体" w:eastAsia="宋体" w:cs="宋体"/>
          <w:sz w:val="24"/>
          <w:szCs w:val="24"/>
        </w:rPr>
      </w:pPr>
    </w:p>
    <w:p w14:paraId="6D8D1E91">
      <w:pPr>
        <w:pStyle w:val="5"/>
        <w:spacing w:line="247" w:lineRule="auto"/>
        <w:rPr>
          <w:rFonts w:hint="eastAsia" w:ascii="宋体" w:hAnsi="宋体" w:eastAsia="宋体" w:cs="宋体"/>
          <w:sz w:val="24"/>
          <w:szCs w:val="24"/>
        </w:rPr>
      </w:pPr>
    </w:p>
    <w:p w14:paraId="1AE363ED">
      <w:pPr>
        <w:spacing w:before="91" w:line="310" w:lineRule="auto"/>
        <w:ind w:left="36" w:right="240" w:firstLine="640"/>
        <w:jc w:val="both"/>
        <w:rPr>
          <w:rFonts w:hint="eastAsia" w:ascii="宋体" w:hAnsi="宋体" w:eastAsia="宋体" w:cs="宋体"/>
          <w:sz w:val="24"/>
          <w:szCs w:val="24"/>
        </w:rPr>
      </w:pPr>
      <w:r>
        <w:rPr>
          <w:rFonts w:hint="eastAsia" w:ascii="宋体" w:hAnsi="宋体" w:eastAsia="宋体" w:cs="宋体"/>
          <w:spacing w:val="-1"/>
          <w:sz w:val="24"/>
          <w:szCs w:val="24"/>
        </w:rPr>
        <w:t>本公司（联合体）郑重声明，根据《政府采购促进中小企业发展管理</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办法》（财库﹝2020 )46 号）的规定，本公司参加（单位</w:t>
      </w:r>
      <w:r>
        <w:rPr>
          <w:rFonts w:hint="eastAsia" w:ascii="宋体" w:hAnsi="宋体" w:eastAsia="宋体" w:cs="宋体"/>
          <w:spacing w:val="-3"/>
          <w:sz w:val="24"/>
          <w:szCs w:val="24"/>
        </w:rPr>
        <w:t>名称）的（项目</w:t>
      </w:r>
      <w:r>
        <w:rPr>
          <w:rFonts w:hint="eastAsia" w:ascii="宋体" w:hAnsi="宋体" w:eastAsia="宋体" w:cs="宋体"/>
          <w:sz w:val="24"/>
          <w:szCs w:val="24"/>
        </w:rPr>
        <w:t xml:space="preserve"> </w:t>
      </w:r>
      <w:r>
        <w:rPr>
          <w:rFonts w:hint="eastAsia" w:ascii="宋体" w:hAnsi="宋体" w:eastAsia="宋体" w:cs="宋体"/>
          <w:spacing w:val="-9"/>
          <w:sz w:val="24"/>
          <w:szCs w:val="24"/>
        </w:rPr>
        <w:t>名称）采购活动，工程的施工单位全部为符合政策要求的中小企业（或者：</w:t>
      </w:r>
    </w:p>
    <w:p w14:paraId="0F410BD8">
      <w:pPr>
        <w:spacing w:line="311" w:lineRule="auto"/>
        <w:ind w:left="35" w:right="234" w:hanging="1"/>
        <w:rPr>
          <w:rFonts w:hint="eastAsia" w:ascii="宋体" w:hAnsi="宋体" w:eastAsia="宋体" w:cs="宋体"/>
          <w:sz w:val="24"/>
          <w:szCs w:val="24"/>
        </w:rPr>
      </w:pPr>
      <w:r>
        <w:rPr>
          <w:rFonts w:hint="eastAsia" w:ascii="宋体" w:hAnsi="宋体" w:eastAsia="宋体" w:cs="宋体"/>
          <w:spacing w:val="-7"/>
          <w:sz w:val="24"/>
          <w:szCs w:val="24"/>
        </w:rPr>
        <w:t>服务全部由符合政策要求的中小企业承接）。相关企业（含联合体中的中小</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企业、签订分包意向协议的中小企业）的具体情况如下：</w:t>
      </w:r>
    </w:p>
    <w:p w14:paraId="30B2C5DF">
      <w:pPr>
        <w:spacing w:before="106" w:line="299" w:lineRule="auto"/>
        <w:ind w:left="53" w:right="233" w:firstLine="590"/>
        <w:rPr>
          <w:rFonts w:hint="eastAsia" w:ascii="宋体" w:hAnsi="宋体" w:eastAsia="宋体" w:cs="宋体"/>
          <w:spacing w:val="-17"/>
          <w:sz w:val="24"/>
          <w:szCs w:val="24"/>
          <w:lang w:val="zh-CN" w:eastAsia="zh-CN"/>
        </w:rPr>
      </w:pPr>
      <w:r>
        <w:rPr>
          <w:rFonts w:hint="eastAsia" w:ascii="宋体" w:hAnsi="宋体" w:eastAsia="宋体" w:cs="宋体"/>
          <w:spacing w:val="-17"/>
          <w:sz w:val="24"/>
          <w:szCs w:val="24"/>
          <w:lang w:val="zh-CN" w:eastAsia="zh-CN"/>
        </w:rPr>
        <w:t>1.</w:t>
      </w:r>
      <w:r>
        <w:rPr>
          <w:rFonts w:hint="eastAsia" w:ascii="宋体" w:hAnsi="宋体" w:eastAsia="宋体" w:cs="宋体"/>
          <w:spacing w:val="-17"/>
          <w:sz w:val="24"/>
          <w:szCs w:val="24"/>
          <w:u w:val="single"/>
          <w:lang w:val="zh-CN" w:eastAsia="zh-CN"/>
        </w:rPr>
        <w:t>（标的名称）</w:t>
      </w:r>
      <w:r>
        <w:rPr>
          <w:rFonts w:hint="eastAsia" w:ascii="宋体" w:hAnsi="宋体" w:eastAsia="宋体" w:cs="宋体"/>
          <w:spacing w:val="-17"/>
          <w:sz w:val="24"/>
          <w:szCs w:val="24"/>
          <w:lang w:val="zh-CN" w:eastAsia="zh-CN"/>
        </w:rPr>
        <w:t>，属于</w:t>
      </w:r>
      <w:r>
        <w:rPr>
          <w:rFonts w:hint="eastAsia" w:ascii="宋体" w:hAnsi="宋体" w:eastAsia="宋体" w:cs="宋体"/>
          <w:spacing w:val="-17"/>
          <w:sz w:val="24"/>
          <w:szCs w:val="24"/>
          <w:u w:val="single"/>
          <w:lang w:val="zh-CN" w:eastAsia="zh-CN"/>
        </w:rPr>
        <w:t>（采购文件中明确的所属行业）</w:t>
      </w:r>
      <w:r>
        <w:rPr>
          <w:rFonts w:hint="eastAsia" w:ascii="宋体" w:hAnsi="宋体" w:eastAsia="宋体" w:cs="宋体"/>
          <w:spacing w:val="-17"/>
          <w:sz w:val="24"/>
          <w:szCs w:val="24"/>
          <w:lang w:val="zh-CN" w:eastAsia="zh-CN"/>
        </w:rPr>
        <w:t>；承接企业为</w:t>
      </w:r>
      <w:r>
        <w:rPr>
          <w:rFonts w:hint="eastAsia" w:ascii="宋体" w:hAnsi="宋体" w:eastAsia="宋体" w:cs="宋体"/>
          <w:spacing w:val="-17"/>
          <w:sz w:val="24"/>
          <w:szCs w:val="24"/>
          <w:u w:val="single"/>
          <w:lang w:val="zh-CN" w:eastAsia="zh-CN"/>
        </w:rPr>
        <w:t>（企业名称）</w:t>
      </w:r>
      <w:r>
        <w:rPr>
          <w:rFonts w:hint="eastAsia" w:ascii="宋体" w:hAnsi="宋体" w:eastAsia="宋体" w:cs="宋体"/>
          <w:spacing w:val="-17"/>
          <w:sz w:val="24"/>
          <w:szCs w:val="24"/>
          <w:lang w:val="zh-CN" w:eastAsia="zh-CN"/>
        </w:rPr>
        <w:t>，从业人员</w:t>
      </w:r>
      <w:r>
        <w:rPr>
          <w:rFonts w:hint="eastAsia" w:ascii="宋体" w:hAnsi="宋体" w:eastAsia="宋体" w:cs="宋体"/>
          <w:spacing w:val="-17"/>
          <w:sz w:val="24"/>
          <w:szCs w:val="24"/>
          <w:u w:val="single"/>
          <w:lang w:val="zh-CN" w:eastAsia="zh-CN"/>
        </w:rPr>
        <w:t>  </w:t>
      </w:r>
      <w:r>
        <w:rPr>
          <w:rFonts w:hint="eastAsia" w:ascii="宋体" w:hAnsi="宋体" w:eastAsia="宋体" w:cs="宋体"/>
          <w:spacing w:val="-17"/>
          <w:sz w:val="24"/>
          <w:szCs w:val="24"/>
          <w:lang w:val="zh-CN" w:eastAsia="zh-CN"/>
        </w:rPr>
        <w:t>人，营业收入为</w:t>
      </w:r>
      <w:r>
        <w:rPr>
          <w:rFonts w:hint="eastAsia" w:ascii="宋体" w:hAnsi="宋体" w:eastAsia="宋体" w:cs="宋体"/>
          <w:spacing w:val="-17"/>
          <w:sz w:val="24"/>
          <w:szCs w:val="24"/>
          <w:u w:val="single"/>
          <w:lang w:val="zh-CN" w:eastAsia="zh-CN"/>
        </w:rPr>
        <w:t>  </w:t>
      </w:r>
      <w:r>
        <w:rPr>
          <w:rFonts w:hint="eastAsia" w:ascii="宋体" w:hAnsi="宋体" w:eastAsia="宋体" w:cs="宋体"/>
          <w:spacing w:val="-17"/>
          <w:sz w:val="24"/>
          <w:szCs w:val="24"/>
          <w:lang w:val="zh-CN" w:eastAsia="zh-CN"/>
        </w:rPr>
        <w:t>万元，资产总额为</w:t>
      </w:r>
      <w:r>
        <w:rPr>
          <w:rFonts w:hint="eastAsia" w:ascii="宋体" w:hAnsi="宋体" w:eastAsia="宋体" w:cs="宋体"/>
          <w:spacing w:val="-17"/>
          <w:sz w:val="24"/>
          <w:szCs w:val="24"/>
          <w:u w:val="single"/>
          <w:lang w:val="zh-CN" w:eastAsia="zh-CN"/>
        </w:rPr>
        <w:t>  </w:t>
      </w:r>
      <w:r>
        <w:rPr>
          <w:rFonts w:hint="eastAsia" w:ascii="宋体" w:hAnsi="宋体" w:eastAsia="宋体" w:cs="宋体"/>
          <w:spacing w:val="-17"/>
          <w:sz w:val="24"/>
          <w:szCs w:val="24"/>
          <w:lang w:val="zh-CN" w:eastAsia="zh-CN"/>
        </w:rPr>
        <w:t>万元，属于</w:t>
      </w:r>
      <w:r>
        <w:rPr>
          <w:rFonts w:hint="eastAsia" w:ascii="宋体" w:hAnsi="宋体" w:eastAsia="宋体" w:cs="宋体"/>
          <w:spacing w:val="-17"/>
          <w:sz w:val="24"/>
          <w:szCs w:val="24"/>
          <w:u w:val="single"/>
          <w:lang w:val="zh-CN" w:eastAsia="zh-CN"/>
        </w:rPr>
        <w:t>（中型企业、小型企业、微型企业）</w:t>
      </w:r>
      <w:r>
        <w:rPr>
          <w:rFonts w:hint="eastAsia" w:ascii="宋体" w:hAnsi="宋体" w:eastAsia="宋体" w:cs="宋体"/>
          <w:spacing w:val="-17"/>
          <w:sz w:val="24"/>
          <w:szCs w:val="24"/>
          <w:lang w:val="zh-CN" w:eastAsia="zh-CN"/>
        </w:rPr>
        <w:t>；</w:t>
      </w:r>
    </w:p>
    <w:p w14:paraId="7E080922">
      <w:pPr>
        <w:spacing w:before="106" w:line="299" w:lineRule="auto"/>
        <w:ind w:left="53" w:right="233" w:firstLine="590"/>
        <w:rPr>
          <w:rFonts w:hint="eastAsia" w:ascii="宋体" w:hAnsi="宋体" w:eastAsia="宋体" w:cs="宋体"/>
          <w:spacing w:val="-17"/>
          <w:sz w:val="24"/>
          <w:szCs w:val="24"/>
          <w:lang w:val="zh-CN" w:eastAsia="zh-CN"/>
        </w:rPr>
      </w:pPr>
      <w:r>
        <w:rPr>
          <w:rFonts w:hint="eastAsia" w:ascii="宋体" w:hAnsi="宋体" w:eastAsia="宋体" w:cs="宋体"/>
          <w:spacing w:val="-17"/>
          <w:sz w:val="24"/>
          <w:szCs w:val="24"/>
          <w:lang w:val="zh-CN" w:eastAsia="zh-CN"/>
        </w:rPr>
        <w:t>……</w:t>
      </w:r>
    </w:p>
    <w:p w14:paraId="532DB5D8">
      <w:pPr>
        <w:spacing w:before="106" w:line="299" w:lineRule="auto"/>
        <w:ind w:left="53" w:right="233" w:firstLine="590"/>
        <w:rPr>
          <w:rFonts w:hint="eastAsia" w:ascii="宋体" w:hAnsi="宋体" w:eastAsia="宋体" w:cs="宋体"/>
          <w:sz w:val="24"/>
          <w:szCs w:val="24"/>
        </w:rPr>
      </w:pPr>
      <w:r>
        <w:rPr>
          <w:rFonts w:hint="eastAsia" w:ascii="宋体" w:hAnsi="宋体" w:eastAsia="宋体" w:cs="宋体"/>
          <w:spacing w:val="-17"/>
          <w:sz w:val="24"/>
          <w:szCs w:val="24"/>
        </w:rPr>
        <w:t>以上企业，不属于大企业的分支机构，不存在控股股东为大企业的情形，</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也不存在与大企业的负责人为同一人的情形。</w:t>
      </w:r>
    </w:p>
    <w:p w14:paraId="3A66E2DA">
      <w:pPr>
        <w:spacing w:before="147" w:line="221" w:lineRule="auto"/>
        <w:ind w:left="607"/>
        <w:rPr>
          <w:rFonts w:hint="eastAsia" w:ascii="宋体" w:hAnsi="宋体" w:eastAsia="宋体" w:cs="宋体"/>
          <w:sz w:val="24"/>
          <w:szCs w:val="24"/>
        </w:rPr>
      </w:pPr>
      <w:r>
        <w:rPr>
          <w:rFonts w:hint="eastAsia" w:ascii="宋体" w:hAnsi="宋体" w:eastAsia="宋体" w:cs="宋体"/>
          <w:spacing w:val="-13"/>
          <w:sz w:val="24"/>
          <w:szCs w:val="24"/>
        </w:rPr>
        <w:t>本企业对上述声明内容的真实性负责。如有虚假，将依法承担相应责任。</w:t>
      </w:r>
    </w:p>
    <w:p w14:paraId="0EB78347">
      <w:pPr>
        <w:pStyle w:val="5"/>
        <w:spacing w:line="268" w:lineRule="auto"/>
        <w:rPr>
          <w:rFonts w:hint="eastAsia" w:ascii="宋体" w:hAnsi="宋体" w:eastAsia="宋体" w:cs="宋体"/>
          <w:sz w:val="24"/>
          <w:szCs w:val="24"/>
        </w:rPr>
      </w:pPr>
    </w:p>
    <w:p w14:paraId="3B285FE6">
      <w:pPr>
        <w:pStyle w:val="5"/>
        <w:spacing w:line="268" w:lineRule="auto"/>
        <w:rPr>
          <w:rFonts w:hint="eastAsia" w:ascii="宋体" w:hAnsi="宋体" w:eastAsia="宋体" w:cs="宋体"/>
          <w:sz w:val="24"/>
          <w:szCs w:val="24"/>
        </w:rPr>
      </w:pPr>
    </w:p>
    <w:p w14:paraId="43109D2C">
      <w:pPr>
        <w:pStyle w:val="5"/>
        <w:spacing w:line="268" w:lineRule="auto"/>
        <w:rPr>
          <w:rFonts w:hint="eastAsia" w:ascii="宋体" w:hAnsi="宋体" w:eastAsia="宋体" w:cs="宋体"/>
          <w:sz w:val="24"/>
          <w:szCs w:val="24"/>
        </w:rPr>
      </w:pPr>
    </w:p>
    <w:p w14:paraId="33C42CBB">
      <w:pPr>
        <w:spacing w:before="92" w:line="222" w:lineRule="auto"/>
        <w:ind w:left="3079"/>
        <w:rPr>
          <w:rFonts w:hint="eastAsia" w:ascii="宋体" w:hAnsi="宋体" w:eastAsia="宋体" w:cs="宋体"/>
          <w:sz w:val="24"/>
          <w:szCs w:val="24"/>
        </w:rPr>
      </w:pPr>
      <w:r>
        <w:rPr>
          <w:rFonts w:hint="eastAsia" w:ascii="宋体" w:hAnsi="宋体" w:eastAsia="宋体" w:cs="宋体"/>
          <w:spacing w:val="-8"/>
          <w:sz w:val="24"/>
          <w:szCs w:val="24"/>
          <w:lang w:val="en-US" w:eastAsia="zh-CN"/>
        </w:rPr>
        <w:t>投标人</w:t>
      </w:r>
      <w:r>
        <w:rPr>
          <w:rFonts w:hint="eastAsia" w:ascii="宋体" w:hAnsi="宋体" w:eastAsia="宋体" w:cs="宋体"/>
          <w:spacing w:val="-8"/>
          <w:sz w:val="24"/>
          <w:szCs w:val="24"/>
        </w:rPr>
        <w:t>名称（</w:t>
      </w:r>
      <w:r>
        <w:rPr>
          <w:rFonts w:hint="eastAsia" w:ascii="宋体" w:hAnsi="宋体" w:eastAsia="宋体" w:cs="宋体"/>
          <w:spacing w:val="-8"/>
          <w:sz w:val="24"/>
          <w:szCs w:val="24"/>
          <w:lang w:val="en-US" w:eastAsia="zh-CN"/>
        </w:rPr>
        <w:t>联合体牵头人</w:t>
      </w:r>
      <w:r>
        <w:rPr>
          <w:rFonts w:hint="eastAsia" w:ascii="宋体" w:hAnsi="宋体" w:eastAsia="宋体" w:cs="宋体"/>
          <w:spacing w:val="-8"/>
          <w:sz w:val="24"/>
          <w:szCs w:val="24"/>
        </w:rPr>
        <w:t>盖章</w:t>
      </w:r>
      <w:r>
        <w:rPr>
          <w:rFonts w:hint="eastAsia" w:ascii="宋体" w:hAnsi="宋体" w:eastAsia="宋体" w:cs="宋体"/>
          <w:spacing w:val="-1"/>
          <w:sz w:val="24"/>
          <w:szCs w:val="24"/>
        </w:rPr>
        <w:t>）：</w:t>
      </w:r>
    </w:p>
    <w:p w14:paraId="58925C71">
      <w:pPr>
        <w:spacing w:before="158" w:line="224" w:lineRule="auto"/>
        <w:ind w:left="5060"/>
        <w:rPr>
          <w:rFonts w:hint="eastAsia" w:ascii="宋体" w:hAnsi="宋体" w:eastAsia="宋体" w:cs="宋体"/>
          <w:sz w:val="24"/>
          <w:szCs w:val="24"/>
        </w:rPr>
      </w:pPr>
      <w:r>
        <w:rPr>
          <w:rFonts w:hint="eastAsia" w:ascii="宋体" w:hAnsi="宋体" w:eastAsia="宋体" w:cs="宋体"/>
          <w:spacing w:val="-35"/>
          <w:sz w:val="24"/>
          <w:szCs w:val="24"/>
        </w:rPr>
        <w:t>日期：</w:t>
      </w:r>
    </w:p>
    <w:p w14:paraId="0502FCA7">
      <w:pPr>
        <w:pStyle w:val="5"/>
        <w:spacing w:line="282" w:lineRule="auto"/>
        <w:rPr>
          <w:rFonts w:hint="eastAsia" w:ascii="宋体" w:hAnsi="宋体" w:eastAsia="宋体" w:cs="宋体"/>
          <w:sz w:val="24"/>
          <w:szCs w:val="24"/>
        </w:rPr>
      </w:pPr>
    </w:p>
    <w:p w14:paraId="6624D28F">
      <w:pPr>
        <w:pStyle w:val="5"/>
        <w:spacing w:line="282" w:lineRule="auto"/>
        <w:rPr>
          <w:rFonts w:hint="eastAsia" w:ascii="宋体" w:hAnsi="宋体" w:eastAsia="宋体" w:cs="宋体"/>
          <w:sz w:val="24"/>
          <w:szCs w:val="24"/>
        </w:rPr>
      </w:pPr>
    </w:p>
    <w:p w14:paraId="5709F6AC">
      <w:pPr>
        <w:spacing w:before="92" w:line="225" w:lineRule="auto"/>
        <w:ind w:left="39"/>
        <w:rPr>
          <w:rFonts w:hint="eastAsia" w:ascii="宋体" w:hAnsi="宋体" w:eastAsia="宋体" w:cs="宋体"/>
          <w:sz w:val="24"/>
          <w:szCs w:val="24"/>
        </w:rPr>
      </w:pPr>
      <w:r>
        <w:rPr>
          <w:rFonts w:hint="eastAsia" w:ascii="宋体" w:hAnsi="宋体" w:eastAsia="宋体" w:cs="宋体"/>
          <w:spacing w:val="-10"/>
          <w:sz w:val="24"/>
          <w:szCs w:val="24"/>
        </w:rPr>
        <w:t>备注：</w:t>
      </w:r>
    </w:p>
    <w:p w14:paraId="7D9AD6A5">
      <w:pPr>
        <w:spacing w:before="257" w:line="275" w:lineRule="auto"/>
        <w:ind w:left="36" w:right="260" w:firstLine="574"/>
        <w:rPr>
          <w:rFonts w:hint="eastAsia" w:ascii="宋体" w:hAnsi="宋体" w:eastAsia="宋体" w:cs="宋体"/>
          <w:sz w:val="24"/>
          <w:szCs w:val="24"/>
        </w:rPr>
      </w:pPr>
      <w:r>
        <w:rPr>
          <w:rFonts w:hint="eastAsia" w:ascii="宋体" w:hAnsi="宋体" w:eastAsia="宋体" w:cs="宋体"/>
          <w:spacing w:val="-8"/>
          <w:sz w:val="24"/>
          <w:szCs w:val="24"/>
        </w:rPr>
        <w:t>1.从业人员、营业收入、资产总额填报上一年度的数据，无上一年度数</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据的新成立的企业可不填报。</w:t>
      </w:r>
    </w:p>
    <w:p w14:paraId="0CCBB7E1">
      <w:pPr>
        <w:pStyle w:val="5"/>
        <w:rPr>
          <w:rFonts w:hint="eastAsia"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en-US" w:bidi="ar-SA"/>
        </w:rPr>
        <w:t>2.投标企业按照工信部《中小企业划型标准规定》（工信部联企业 [2011]300号），明确说明企业类型为中型企业或小型企业或微型企业，不 得用中小微企业简单概括，否则，后果自负。</w:t>
      </w:r>
    </w:p>
    <w:p w14:paraId="387F5167">
      <w:pPr>
        <w:pStyle w:val="5"/>
        <w:rPr>
          <w:rFonts w:hint="eastAsia" w:ascii="宋体" w:hAnsi="宋体" w:eastAsia="宋体" w:cs="宋体"/>
          <w:sz w:val="24"/>
          <w:szCs w:val="24"/>
        </w:rPr>
      </w:pPr>
    </w:p>
    <w:p w14:paraId="1F1C9AEE">
      <w:pPr>
        <w:pStyle w:val="5"/>
        <w:rPr>
          <w:rFonts w:hint="eastAsia" w:ascii="宋体" w:hAnsi="宋体" w:eastAsia="宋体" w:cs="宋体"/>
          <w:sz w:val="24"/>
          <w:szCs w:val="24"/>
        </w:rPr>
      </w:pPr>
    </w:p>
    <w:p w14:paraId="7C2F858F">
      <w:pPr>
        <w:pStyle w:val="5"/>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5408" behindDoc="0" locked="0" layoutInCell="1" allowOverlap="1">
            <wp:simplePos x="0" y="0"/>
            <wp:positionH relativeFrom="column">
              <wp:posOffset>0</wp:posOffset>
            </wp:positionH>
            <wp:positionV relativeFrom="paragraph">
              <wp:posOffset>123190</wp:posOffset>
            </wp:positionV>
            <wp:extent cx="5731510" cy="889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2"/>
                    <a:stretch>
                      <a:fillRect/>
                    </a:stretch>
                  </pic:blipFill>
                  <pic:spPr>
                    <a:xfrm>
                      <a:off x="0" y="0"/>
                      <a:ext cx="5731672" cy="9143"/>
                    </a:xfrm>
                    <a:prstGeom prst="rect">
                      <a:avLst/>
                    </a:prstGeom>
                  </pic:spPr>
                </pic:pic>
              </a:graphicData>
            </a:graphic>
          </wp:anchor>
        </w:drawing>
      </w:r>
    </w:p>
    <w:p w14:paraId="1A4C1009">
      <w:pPr>
        <w:pStyle w:val="5"/>
        <w:rPr>
          <w:rFonts w:hint="eastAsia" w:ascii="宋体" w:hAnsi="宋体" w:eastAsia="宋体" w:cs="宋体"/>
          <w:sz w:val="24"/>
          <w:szCs w:val="24"/>
        </w:rPr>
      </w:pPr>
    </w:p>
    <w:p w14:paraId="02C90F70">
      <w:pPr>
        <w:pStyle w:val="5"/>
        <w:rPr>
          <w:rFonts w:hint="eastAsia" w:ascii="宋体" w:hAnsi="宋体" w:eastAsia="宋体" w:cs="宋体"/>
          <w:sz w:val="24"/>
          <w:szCs w:val="24"/>
        </w:rPr>
      </w:pPr>
    </w:p>
    <w:p w14:paraId="4C384574">
      <w:pPr>
        <w:pStyle w:val="5"/>
        <w:rPr>
          <w:rFonts w:hint="eastAsia" w:ascii="宋体" w:hAnsi="宋体" w:eastAsia="宋体" w:cs="宋体"/>
          <w:sz w:val="24"/>
          <w:szCs w:val="24"/>
        </w:rPr>
      </w:pPr>
    </w:p>
    <w:p w14:paraId="7D8B5989">
      <w:pPr>
        <w:pStyle w:val="5"/>
        <w:spacing w:line="241" w:lineRule="auto"/>
        <w:rPr>
          <w:rFonts w:hint="eastAsia" w:ascii="宋体" w:hAnsi="宋体" w:eastAsia="宋体" w:cs="宋体"/>
          <w:sz w:val="24"/>
          <w:szCs w:val="24"/>
        </w:rPr>
      </w:pPr>
    </w:p>
    <w:p w14:paraId="59258411">
      <w:pPr>
        <w:spacing w:before="91" w:line="223" w:lineRule="auto"/>
        <w:ind w:left="340"/>
        <w:outlineLvl w:val="0"/>
        <w:rPr>
          <w:rFonts w:hint="eastAsia" w:ascii="宋体" w:hAnsi="宋体" w:eastAsia="宋体" w:cs="宋体"/>
          <w:sz w:val="24"/>
          <w:szCs w:val="24"/>
        </w:rPr>
      </w:pPr>
      <w:r>
        <w:rPr>
          <w:rFonts w:hint="eastAsia" w:ascii="宋体" w:hAnsi="宋体" w:eastAsia="宋体" w:cs="宋体"/>
          <w:b/>
          <w:bCs/>
          <w:spacing w:val="-17"/>
          <w:sz w:val="24"/>
          <w:szCs w:val="24"/>
        </w:rPr>
        <w:t>附件9</w:t>
      </w:r>
    </w:p>
    <w:p w14:paraId="41E57761">
      <w:pPr>
        <w:spacing w:before="33" w:line="229" w:lineRule="auto"/>
        <w:ind w:left="3261"/>
        <w:rPr>
          <w:rFonts w:hint="eastAsia" w:ascii="宋体" w:hAnsi="宋体" w:eastAsia="宋体" w:cs="宋体"/>
          <w:sz w:val="24"/>
          <w:szCs w:val="24"/>
        </w:rPr>
      </w:pPr>
      <w:r>
        <w:rPr>
          <w:rFonts w:hint="eastAsia" w:ascii="宋体" w:hAnsi="宋体" w:eastAsia="宋体" w:cs="宋体"/>
          <w:b/>
          <w:bCs/>
          <w:spacing w:val="10"/>
          <w:sz w:val="24"/>
          <w:szCs w:val="24"/>
        </w:rPr>
        <w:t>反商业贿赂承诺书</w:t>
      </w:r>
    </w:p>
    <w:p w14:paraId="52FB4091">
      <w:pPr>
        <w:spacing w:before="131" w:line="222" w:lineRule="auto"/>
        <w:ind w:left="681"/>
        <w:rPr>
          <w:rFonts w:hint="eastAsia" w:ascii="宋体" w:hAnsi="宋体" w:eastAsia="宋体" w:cs="宋体"/>
          <w:sz w:val="24"/>
          <w:szCs w:val="24"/>
        </w:rPr>
      </w:pPr>
      <w:r>
        <w:rPr>
          <w:rFonts w:hint="eastAsia" w:ascii="宋体" w:hAnsi="宋体" w:eastAsia="宋体" w:cs="宋体"/>
          <w:spacing w:val="-6"/>
          <w:sz w:val="24"/>
          <w:szCs w:val="24"/>
        </w:rPr>
        <w:t>致：吐鲁番市医疗保障事业发展中心：</w:t>
      </w:r>
    </w:p>
    <w:p w14:paraId="7BE91D75">
      <w:pPr>
        <w:spacing w:before="162" w:line="299" w:lineRule="auto"/>
        <w:ind w:left="35" w:right="4" w:firstLine="660"/>
        <w:rPr>
          <w:rFonts w:hint="eastAsia" w:ascii="宋体" w:hAnsi="宋体" w:eastAsia="宋体" w:cs="宋体"/>
          <w:sz w:val="24"/>
          <w:szCs w:val="24"/>
        </w:rPr>
      </w:pPr>
      <w:r>
        <w:rPr>
          <w:rFonts w:hint="eastAsia" w:ascii="宋体" w:hAnsi="宋体" w:eastAsia="宋体" w:cs="宋体"/>
          <w:spacing w:val="-2"/>
          <w:sz w:val="24"/>
          <w:szCs w:val="24"/>
        </w:rPr>
        <w:t>为了进一步营造公平竞争的市场环境，维护市场秩序，我方在</w:t>
      </w:r>
      <w:r>
        <w:rPr>
          <w:rFonts w:hint="eastAsia" w:ascii="宋体" w:hAnsi="宋体" w:eastAsia="宋体" w:cs="宋体"/>
          <w:spacing w:val="-3"/>
          <w:sz w:val="24"/>
          <w:szCs w:val="24"/>
        </w:rPr>
        <w:t>政府采</w:t>
      </w:r>
      <w:r>
        <w:rPr>
          <w:rFonts w:hint="eastAsia" w:ascii="宋体" w:hAnsi="宋体" w:eastAsia="宋体" w:cs="宋体"/>
          <w:spacing w:val="-6"/>
          <w:sz w:val="24"/>
          <w:szCs w:val="24"/>
        </w:rPr>
        <w:t>购活动中郑重承诺：</w:t>
      </w:r>
    </w:p>
    <w:p w14:paraId="09BEC016">
      <w:pPr>
        <w:spacing w:before="32" w:line="222" w:lineRule="auto"/>
        <w:ind w:left="685"/>
        <w:rPr>
          <w:rFonts w:hint="eastAsia" w:ascii="宋体" w:hAnsi="宋体" w:eastAsia="宋体" w:cs="宋体"/>
          <w:sz w:val="24"/>
          <w:szCs w:val="24"/>
        </w:rPr>
      </w:pPr>
      <w:r>
        <w:rPr>
          <w:rFonts w:hint="eastAsia" w:ascii="宋体" w:hAnsi="宋体" w:eastAsia="宋体" w:cs="宋体"/>
          <w:spacing w:val="-6"/>
          <w:sz w:val="24"/>
          <w:szCs w:val="24"/>
        </w:rPr>
        <w:t>一、依法参与政府采购活动，遵纪守法，诚信经营，公平竞争。</w:t>
      </w:r>
    </w:p>
    <w:p w14:paraId="690A65C7">
      <w:pPr>
        <w:spacing w:before="163" w:line="264" w:lineRule="auto"/>
        <w:ind w:left="50" w:firstLine="641"/>
        <w:rPr>
          <w:rFonts w:hint="eastAsia" w:ascii="宋体" w:hAnsi="宋体" w:eastAsia="宋体" w:cs="宋体"/>
          <w:sz w:val="24"/>
          <w:szCs w:val="24"/>
        </w:rPr>
      </w:pPr>
      <w:r>
        <w:rPr>
          <w:rFonts w:hint="eastAsia" w:ascii="宋体" w:hAnsi="宋体" w:eastAsia="宋体" w:cs="宋体"/>
          <w:spacing w:val="-2"/>
          <w:sz w:val="24"/>
          <w:szCs w:val="24"/>
        </w:rPr>
        <w:t>二、不向采购单位、集中采购机构和政府采购评审专家提供任何形式</w:t>
      </w:r>
      <w:r>
        <w:rPr>
          <w:rFonts w:hint="eastAsia" w:ascii="宋体" w:hAnsi="宋体" w:eastAsia="宋体" w:cs="宋体"/>
          <w:spacing w:val="-8"/>
          <w:sz w:val="24"/>
          <w:szCs w:val="24"/>
        </w:rPr>
        <w:t>的商业贿赂；对索取或接受商业贿赂的单位和个人，及时向财政部门或纪检</w:t>
      </w:r>
      <w:r>
        <w:rPr>
          <w:rFonts w:hint="eastAsia" w:ascii="宋体" w:hAnsi="宋体" w:eastAsia="宋体" w:cs="宋体"/>
          <w:spacing w:val="11"/>
          <w:sz w:val="24"/>
          <w:szCs w:val="24"/>
        </w:rPr>
        <w:t xml:space="preserve"> </w:t>
      </w:r>
      <w:r>
        <w:rPr>
          <w:rFonts w:hint="eastAsia" w:ascii="宋体" w:hAnsi="宋体" w:eastAsia="宋体" w:cs="宋体"/>
          <w:spacing w:val="-9"/>
          <w:sz w:val="24"/>
          <w:szCs w:val="24"/>
        </w:rPr>
        <w:t>监察机关举报。</w:t>
      </w:r>
    </w:p>
    <w:p w14:paraId="6E455466">
      <w:pPr>
        <w:spacing w:before="211" w:line="221" w:lineRule="auto"/>
        <w:ind w:left="691"/>
        <w:rPr>
          <w:rFonts w:hint="eastAsia" w:ascii="宋体" w:hAnsi="宋体" w:eastAsia="宋体" w:cs="宋体"/>
          <w:sz w:val="24"/>
          <w:szCs w:val="24"/>
        </w:rPr>
      </w:pPr>
      <w:r>
        <w:rPr>
          <w:rFonts w:hint="eastAsia" w:ascii="宋体" w:hAnsi="宋体" w:eastAsia="宋体" w:cs="宋体"/>
          <w:spacing w:val="-6"/>
          <w:sz w:val="24"/>
          <w:szCs w:val="24"/>
        </w:rPr>
        <w:t>三、坚决做到不提供虚假资质文件和虚假材料谋取中标。</w:t>
      </w:r>
    </w:p>
    <w:p w14:paraId="4C50935A">
      <w:pPr>
        <w:spacing w:before="170" w:line="246" w:lineRule="auto"/>
        <w:ind w:left="35" w:right="5" w:firstLine="705"/>
        <w:rPr>
          <w:rFonts w:hint="eastAsia" w:ascii="宋体" w:hAnsi="宋体" w:eastAsia="宋体" w:cs="宋体"/>
          <w:sz w:val="24"/>
          <w:szCs w:val="24"/>
        </w:rPr>
      </w:pPr>
      <w:r>
        <w:rPr>
          <w:rFonts w:hint="eastAsia" w:ascii="宋体" w:hAnsi="宋体" w:eastAsia="宋体" w:cs="宋体"/>
          <w:spacing w:val="-4"/>
          <w:sz w:val="24"/>
          <w:szCs w:val="24"/>
        </w:rPr>
        <w:t>四、不采取不正当手段诋毁、排挤其他投标人，与其他投标人保持公</w:t>
      </w:r>
      <w:r>
        <w:rPr>
          <w:rFonts w:hint="eastAsia" w:ascii="宋体" w:hAnsi="宋体" w:eastAsia="宋体" w:cs="宋体"/>
          <w:spacing w:val="-7"/>
          <w:sz w:val="24"/>
          <w:szCs w:val="24"/>
        </w:rPr>
        <w:t>平的竞争关系。</w:t>
      </w:r>
    </w:p>
    <w:p w14:paraId="7F3EC936">
      <w:pPr>
        <w:spacing w:before="211" w:line="246" w:lineRule="auto"/>
        <w:ind w:left="34" w:right="2" w:firstLine="650"/>
        <w:rPr>
          <w:rFonts w:hint="eastAsia" w:ascii="宋体" w:hAnsi="宋体" w:eastAsia="宋体" w:cs="宋体"/>
          <w:sz w:val="24"/>
          <w:szCs w:val="24"/>
        </w:rPr>
      </w:pPr>
      <w:r>
        <w:rPr>
          <w:rFonts w:hint="eastAsia" w:ascii="宋体" w:hAnsi="宋体" w:eastAsia="宋体" w:cs="宋体"/>
          <w:spacing w:val="-6"/>
          <w:sz w:val="24"/>
          <w:szCs w:val="24"/>
        </w:rPr>
        <w:t>五、不与采购单位、集中采购机构和政府采购评审专家串通，</w:t>
      </w:r>
      <w:r>
        <w:rPr>
          <w:rFonts w:hint="eastAsia" w:ascii="宋体" w:hAnsi="宋体" w:eastAsia="宋体" w:cs="宋体"/>
          <w:spacing w:val="-7"/>
          <w:sz w:val="24"/>
          <w:szCs w:val="24"/>
        </w:rPr>
        <w:t xml:space="preserve"> 自觉维</w:t>
      </w:r>
      <w:r>
        <w:rPr>
          <w:rFonts w:hint="eastAsia" w:ascii="宋体" w:hAnsi="宋体" w:eastAsia="宋体" w:cs="宋体"/>
          <w:spacing w:val="-6"/>
          <w:sz w:val="24"/>
          <w:szCs w:val="24"/>
        </w:rPr>
        <w:t>护政府采购公平竞争的市场秩序。</w:t>
      </w:r>
    </w:p>
    <w:p w14:paraId="1EA899AB">
      <w:pPr>
        <w:spacing w:before="212" w:line="245" w:lineRule="auto"/>
        <w:ind w:left="39" w:right="119" w:firstLine="640"/>
        <w:rPr>
          <w:rFonts w:hint="eastAsia" w:ascii="宋体" w:hAnsi="宋体" w:eastAsia="宋体" w:cs="宋体"/>
          <w:sz w:val="24"/>
          <w:szCs w:val="24"/>
        </w:rPr>
      </w:pPr>
      <w:r>
        <w:rPr>
          <w:rFonts w:hint="eastAsia" w:ascii="宋体" w:hAnsi="宋体" w:eastAsia="宋体" w:cs="宋体"/>
          <w:spacing w:val="-6"/>
          <w:sz w:val="24"/>
          <w:szCs w:val="24"/>
        </w:rPr>
        <w:t>六、不与其他投标人串通采取围标、陪标等商业欺诈手段谋取中标，</w:t>
      </w:r>
      <w:r>
        <w:rPr>
          <w:rFonts w:hint="eastAsia" w:ascii="宋体" w:hAnsi="宋体" w:eastAsia="宋体" w:cs="宋体"/>
          <w:spacing w:val="-5"/>
          <w:sz w:val="24"/>
          <w:szCs w:val="24"/>
        </w:rPr>
        <w:t>积极维护国家利益、社会公共利益和采购单</w:t>
      </w:r>
      <w:r>
        <w:rPr>
          <w:rFonts w:hint="eastAsia" w:ascii="宋体" w:hAnsi="宋体" w:eastAsia="宋体" w:cs="宋体"/>
          <w:spacing w:val="-6"/>
          <w:sz w:val="24"/>
          <w:szCs w:val="24"/>
        </w:rPr>
        <w:t>位的合法权益。</w:t>
      </w:r>
    </w:p>
    <w:p w14:paraId="17D6447D">
      <w:pPr>
        <w:spacing w:before="214" w:line="245" w:lineRule="auto"/>
        <w:ind w:left="50" w:right="2" w:firstLine="636"/>
        <w:rPr>
          <w:rFonts w:hint="eastAsia" w:ascii="宋体" w:hAnsi="宋体" w:eastAsia="宋体" w:cs="宋体"/>
          <w:sz w:val="24"/>
          <w:szCs w:val="24"/>
        </w:rPr>
      </w:pPr>
      <w:r>
        <w:rPr>
          <w:rFonts w:hint="eastAsia" w:ascii="宋体" w:hAnsi="宋体" w:eastAsia="宋体" w:cs="宋体"/>
          <w:spacing w:val="-2"/>
          <w:sz w:val="24"/>
          <w:szCs w:val="24"/>
        </w:rPr>
        <w:t>七、严格履行政府采购合同约定的责任和义务，保质保量地完成采购</w:t>
      </w:r>
      <w:r>
        <w:rPr>
          <w:rFonts w:hint="eastAsia" w:ascii="宋体" w:hAnsi="宋体" w:eastAsia="宋体" w:cs="宋体"/>
          <w:spacing w:val="-6"/>
          <w:sz w:val="24"/>
          <w:szCs w:val="24"/>
        </w:rPr>
        <w:t>合同规定的任务，准确兑现售后服务承诺。</w:t>
      </w:r>
    </w:p>
    <w:p w14:paraId="7E2BD7C7">
      <w:pPr>
        <w:spacing w:before="214" w:line="245" w:lineRule="auto"/>
        <w:ind w:left="39" w:right="9" w:firstLine="632"/>
        <w:rPr>
          <w:rFonts w:hint="eastAsia" w:ascii="宋体" w:hAnsi="宋体" w:eastAsia="宋体" w:cs="宋体"/>
          <w:sz w:val="24"/>
          <w:szCs w:val="24"/>
        </w:rPr>
      </w:pPr>
      <w:r>
        <w:rPr>
          <w:rFonts w:hint="eastAsia" w:ascii="宋体" w:hAnsi="宋体" w:eastAsia="宋体" w:cs="宋体"/>
          <w:spacing w:val="-2"/>
          <w:sz w:val="24"/>
          <w:szCs w:val="24"/>
        </w:rPr>
        <w:t>八、自觉接受并积极配合财政部门和纪检监察机关依法实施的监督检</w:t>
      </w:r>
      <w:r>
        <w:rPr>
          <w:rFonts w:hint="eastAsia" w:ascii="宋体" w:hAnsi="宋体" w:eastAsia="宋体" w:cs="宋体"/>
          <w:spacing w:val="-6"/>
          <w:sz w:val="24"/>
          <w:szCs w:val="24"/>
        </w:rPr>
        <w:t>查，如实反映情况，及时提供有关证明材料。</w:t>
      </w:r>
    </w:p>
    <w:p w14:paraId="015FD8A8">
      <w:pPr>
        <w:pStyle w:val="5"/>
        <w:spacing w:line="258" w:lineRule="auto"/>
        <w:rPr>
          <w:rFonts w:hint="eastAsia" w:ascii="宋体" w:hAnsi="宋体" w:eastAsia="宋体" w:cs="宋体"/>
          <w:sz w:val="24"/>
          <w:szCs w:val="24"/>
        </w:rPr>
      </w:pPr>
    </w:p>
    <w:p w14:paraId="2CBA487F">
      <w:pPr>
        <w:pStyle w:val="5"/>
        <w:spacing w:line="259" w:lineRule="auto"/>
        <w:rPr>
          <w:rFonts w:hint="eastAsia" w:ascii="宋体" w:hAnsi="宋体" w:eastAsia="宋体" w:cs="宋体"/>
          <w:sz w:val="24"/>
          <w:szCs w:val="24"/>
        </w:rPr>
      </w:pPr>
    </w:p>
    <w:p w14:paraId="59D4A8C7">
      <w:pPr>
        <w:pStyle w:val="5"/>
        <w:spacing w:line="259" w:lineRule="auto"/>
        <w:rPr>
          <w:rFonts w:hint="eastAsia" w:ascii="宋体" w:hAnsi="宋体" w:eastAsia="宋体" w:cs="宋体"/>
          <w:sz w:val="24"/>
          <w:szCs w:val="24"/>
        </w:rPr>
      </w:pPr>
    </w:p>
    <w:p w14:paraId="77EC3AC5">
      <w:pPr>
        <w:pStyle w:val="5"/>
        <w:spacing w:line="259" w:lineRule="auto"/>
        <w:rPr>
          <w:rFonts w:hint="eastAsia" w:ascii="宋体" w:hAnsi="宋体" w:eastAsia="宋体" w:cs="宋体"/>
          <w:sz w:val="24"/>
          <w:szCs w:val="24"/>
        </w:rPr>
      </w:pPr>
    </w:p>
    <w:p w14:paraId="0CD9325F">
      <w:pPr>
        <w:pStyle w:val="5"/>
        <w:spacing w:line="259" w:lineRule="auto"/>
        <w:rPr>
          <w:rFonts w:hint="eastAsia" w:ascii="宋体" w:hAnsi="宋体" w:eastAsia="宋体" w:cs="宋体"/>
          <w:sz w:val="24"/>
          <w:szCs w:val="24"/>
        </w:rPr>
      </w:pPr>
    </w:p>
    <w:p w14:paraId="6FF277AC">
      <w:pPr>
        <w:pStyle w:val="5"/>
        <w:spacing w:line="259" w:lineRule="auto"/>
        <w:rPr>
          <w:rFonts w:hint="eastAsia" w:ascii="宋体" w:hAnsi="宋体" w:eastAsia="宋体" w:cs="宋体"/>
          <w:sz w:val="24"/>
          <w:szCs w:val="24"/>
        </w:rPr>
      </w:pPr>
    </w:p>
    <w:p w14:paraId="7CA928EE">
      <w:pPr>
        <w:spacing w:before="91" w:line="222" w:lineRule="auto"/>
        <w:ind w:left="3142"/>
        <w:rPr>
          <w:rFonts w:hint="eastAsia" w:ascii="宋体" w:hAnsi="宋体" w:eastAsia="宋体" w:cs="宋体"/>
          <w:sz w:val="24"/>
          <w:szCs w:val="24"/>
        </w:rPr>
      </w:pPr>
      <w:r>
        <w:rPr>
          <w:rFonts w:hint="eastAsia" w:ascii="宋体" w:hAnsi="宋体" w:eastAsia="宋体" w:cs="宋体"/>
          <w:spacing w:val="-6"/>
          <w:sz w:val="24"/>
          <w:szCs w:val="24"/>
        </w:rPr>
        <w:t>投标单位全称（</w:t>
      </w:r>
      <w:r>
        <w:rPr>
          <w:rFonts w:hint="eastAsia" w:ascii="宋体" w:hAnsi="宋体" w:eastAsia="宋体" w:cs="宋体"/>
          <w:spacing w:val="-6"/>
          <w:sz w:val="24"/>
          <w:szCs w:val="24"/>
          <w:lang w:val="en-US" w:eastAsia="zh-CN"/>
        </w:rPr>
        <w:t>联合体牵头人</w:t>
      </w:r>
      <w:r>
        <w:rPr>
          <w:rFonts w:hint="eastAsia" w:ascii="宋体" w:hAnsi="宋体" w:eastAsia="宋体" w:cs="宋体"/>
          <w:spacing w:val="-6"/>
          <w:sz w:val="24"/>
          <w:szCs w:val="24"/>
        </w:rPr>
        <w:t>加盖单位公章</w:t>
      </w:r>
      <w:r>
        <w:rPr>
          <w:rFonts w:hint="eastAsia" w:ascii="宋体" w:hAnsi="宋体" w:eastAsia="宋体" w:cs="宋体"/>
          <w:spacing w:val="-2"/>
          <w:sz w:val="24"/>
          <w:szCs w:val="24"/>
        </w:rPr>
        <w:t>）：</w:t>
      </w:r>
    </w:p>
    <w:p w14:paraId="566F26C8">
      <w:pPr>
        <w:spacing w:before="120" w:line="223" w:lineRule="auto"/>
        <w:ind w:left="3950"/>
        <w:rPr>
          <w:rFonts w:hint="eastAsia" w:ascii="宋体" w:hAnsi="宋体" w:eastAsia="宋体" w:cs="宋体"/>
          <w:sz w:val="24"/>
          <w:szCs w:val="24"/>
        </w:rPr>
      </w:pPr>
      <w:r>
        <w:rPr>
          <w:rFonts w:hint="eastAsia" w:ascii="宋体" w:hAnsi="宋体" w:eastAsia="宋体" w:cs="宋体"/>
          <w:spacing w:val="-18"/>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18"/>
          <w:sz w:val="24"/>
          <w:szCs w:val="24"/>
        </w:rPr>
        <w:t>月</w:t>
      </w:r>
      <w:r>
        <w:rPr>
          <w:rFonts w:hint="eastAsia" w:ascii="宋体" w:hAnsi="宋体" w:eastAsia="宋体" w:cs="宋体"/>
          <w:spacing w:val="28"/>
          <w:sz w:val="24"/>
          <w:szCs w:val="24"/>
        </w:rPr>
        <w:t xml:space="preserve">    </w:t>
      </w:r>
      <w:r>
        <w:rPr>
          <w:rFonts w:hint="eastAsia" w:ascii="宋体" w:hAnsi="宋体" w:eastAsia="宋体" w:cs="宋体"/>
          <w:spacing w:val="-18"/>
          <w:sz w:val="24"/>
          <w:szCs w:val="24"/>
        </w:rPr>
        <w:t>日</w:t>
      </w:r>
    </w:p>
    <w:p w14:paraId="02415035">
      <w:pPr>
        <w:spacing w:line="223" w:lineRule="auto"/>
        <w:rPr>
          <w:rFonts w:hint="eastAsia" w:ascii="宋体" w:hAnsi="宋体" w:eastAsia="宋体" w:cs="宋体"/>
          <w:sz w:val="24"/>
          <w:szCs w:val="24"/>
        </w:rPr>
        <w:sectPr>
          <w:footerReference r:id="rId27" w:type="default"/>
          <w:pgSz w:w="11906" w:h="16838"/>
          <w:pgMar w:top="400" w:right="1426" w:bottom="1143" w:left="1439" w:header="0" w:footer="991" w:gutter="0"/>
          <w:pgNumType w:fmt="decimal"/>
          <w:cols w:space="720" w:num="1"/>
        </w:sectPr>
      </w:pPr>
    </w:p>
    <w:p w14:paraId="73AF9AB6">
      <w:pPr>
        <w:pStyle w:val="5"/>
        <w:spacing w:line="253" w:lineRule="auto"/>
        <w:rPr>
          <w:rFonts w:hint="eastAsia" w:ascii="宋体" w:hAnsi="宋体" w:eastAsia="宋体" w:cs="宋体"/>
          <w:sz w:val="24"/>
          <w:szCs w:val="24"/>
        </w:rPr>
      </w:pPr>
    </w:p>
    <w:p w14:paraId="28018E9D">
      <w:pPr>
        <w:pStyle w:val="5"/>
        <w:spacing w:line="253" w:lineRule="auto"/>
        <w:rPr>
          <w:rFonts w:hint="eastAsia" w:ascii="宋体" w:hAnsi="宋体" w:eastAsia="宋体" w:cs="宋体"/>
          <w:sz w:val="24"/>
          <w:szCs w:val="24"/>
        </w:rPr>
      </w:pPr>
    </w:p>
    <w:p w14:paraId="256F8D97">
      <w:pPr>
        <w:pStyle w:val="5"/>
        <w:spacing w:line="253"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6432" behindDoc="0" locked="0" layoutInCell="1" allowOverlap="1">
            <wp:simplePos x="0" y="0"/>
            <wp:positionH relativeFrom="column">
              <wp:posOffset>0</wp:posOffset>
            </wp:positionH>
            <wp:positionV relativeFrom="paragraph">
              <wp:posOffset>106680</wp:posOffset>
            </wp:positionV>
            <wp:extent cx="5731510" cy="889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2"/>
                    <a:stretch>
                      <a:fillRect/>
                    </a:stretch>
                  </pic:blipFill>
                  <pic:spPr>
                    <a:xfrm>
                      <a:off x="0" y="0"/>
                      <a:ext cx="5731672" cy="9143"/>
                    </a:xfrm>
                    <a:prstGeom prst="rect">
                      <a:avLst/>
                    </a:prstGeom>
                  </pic:spPr>
                </pic:pic>
              </a:graphicData>
            </a:graphic>
          </wp:anchor>
        </w:drawing>
      </w:r>
    </w:p>
    <w:p w14:paraId="7B78CF1A">
      <w:pPr>
        <w:pStyle w:val="5"/>
        <w:spacing w:line="254" w:lineRule="auto"/>
        <w:rPr>
          <w:rFonts w:hint="eastAsia" w:ascii="宋体" w:hAnsi="宋体" w:eastAsia="宋体" w:cs="宋体"/>
          <w:sz w:val="24"/>
          <w:szCs w:val="24"/>
        </w:rPr>
      </w:pPr>
    </w:p>
    <w:p w14:paraId="124DFA12">
      <w:pPr>
        <w:pStyle w:val="5"/>
        <w:spacing w:line="254" w:lineRule="auto"/>
        <w:rPr>
          <w:rFonts w:hint="eastAsia" w:ascii="宋体" w:hAnsi="宋体" w:eastAsia="宋体" w:cs="宋体"/>
          <w:sz w:val="24"/>
          <w:szCs w:val="24"/>
        </w:rPr>
      </w:pPr>
    </w:p>
    <w:p w14:paraId="623E5DE1">
      <w:pPr>
        <w:pStyle w:val="5"/>
        <w:spacing w:line="254" w:lineRule="auto"/>
        <w:rPr>
          <w:rFonts w:hint="eastAsia" w:ascii="宋体" w:hAnsi="宋体" w:eastAsia="宋体" w:cs="宋体"/>
          <w:sz w:val="24"/>
          <w:szCs w:val="24"/>
        </w:rPr>
      </w:pPr>
    </w:p>
    <w:p w14:paraId="683DA5B9">
      <w:pPr>
        <w:spacing w:before="91" w:line="223" w:lineRule="auto"/>
        <w:ind w:left="340"/>
        <w:outlineLvl w:val="1"/>
        <w:rPr>
          <w:rFonts w:hint="eastAsia" w:ascii="宋体" w:hAnsi="宋体" w:eastAsia="宋体" w:cs="宋体"/>
          <w:sz w:val="24"/>
          <w:szCs w:val="24"/>
        </w:rPr>
      </w:pPr>
      <w:r>
        <w:rPr>
          <w:rFonts w:hint="eastAsia" w:ascii="宋体" w:hAnsi="宋体" w:eastAsia="宋体" w:cs="宋体"/>
          <w:b/>
          <w:bCs/>
          <w:spacing w:val="-22"/>
          <w:sz w:val="24"/>
          <w:szCs w:val="24"/>
        </w:rPr>
        <w:t>附件</w:t>
      </w:r>
      <w:r>
        <w:rPr>
          <w:rFonts w:hint="eastAsia" w:ascii="宋体" w:hAnsi="宋体" w:eastAsia="宋体" w:cs="宋体"/>
          <w:spacing w:val="-29"/>
          <w:sz w:val="24"/>
          <w:szCs w:val="24"/>
        </w:rPr>
        <w:t xml:space="preserve"> </w:t>
      </w:r>
      <w:r>
        <w:rPr>
          <w:rFonts w:hint="eastAsia" w:ascii="宋体" w:hAnsi="宋体" w:eastAsia="宋体" w:cs="宋体"/>
          <w:b/>
          <w:bCs/>
          <w:spacing w:val="-22"/>
          <w:sz w:val="24"/>
          <w:szCs w:val="24"/>
        </w:rPr>
        <w:t>10</w:t>
      </w:r>
    </w:p>
    <w:p w14:paraId="183237F8">
      <w:pPr>
        <w:pStyle w:val="5"/>
        <w:spacing w:line="268" w:lineRule="auto"/>
        <w:rPr>
          <w:rFonts w:hint="eastAsia" w:ascii="宋体" w:hAnsi="宋体" w:eastAsia="宋体" w:cs="宋体"/>
          <w:sz w:val="24"/>
          <w:szCs w:val="24"/>
        </w:rPr>
      </w:pPr>
    </w:p>
    <w:p w14:paraId="2BABBE99">
      <w:pPr>
        <w:pStyle w:val="5"/>
        <w:spacing w:line="268" w:lineRule="auto"/>
        <w:rPr>
          <w:rFonts w:hint="eastAsia" w:ascii="宋体" w:hAnsi="宋体" w:eastAsia="宋体" w:cs="宋体"/>
          <w:sz w:val="24"/>
          <w:szCs w:val="24"/>
        </w:rPr>
      </w:pPr>
    </w:p>
    <w:p w14:paraId="579C55AE">
      <w:pPr>
        <w:pStyle w:val="5"/>
        <w:spacing w:line="269" w:lineRule="auto"/>
        <w:rPr>
          <w:rFonts w:hint="eastAsia" w:ascii="宋体" w:hAnsi="宋体" w:eastAsia="宋体" w:cs="宋体"/>
          <w:sz w:val="24"/>
          <w:szCs w:val="24"/>
        </w:rPr>
      </w:pPr>
    </w:p>
    <w:p w14:paraId="0B1D228D">
      <w:pPr>
        <w:pStyle w:val="5"/>
        <w:spacing w:line="269" w:lineRule="auto"/>
        <w:rPr>
          <w:rFonts w:hint="eastAsia" w:ascii="宋体" w:hAnsi="宋体" w:eastAsia="宋体" w:cs="宋体"/>
          <w:sz w:val="24"/>
          <w:szCs w:val="24"/>
        </w:rPr>
      </w:pPr>
    </w:p>
    <w:p w14:paraId="4FBCA5E5">
      <w:pPr>
        <w:spacing w:before="97" w:line="226" w:lineRule="auto"/>
        <w:ind w:left="1015"/>
        <w:rPr>
          <w:rFonts w:hint="eastAsia" w:ascii="宋体" w:hAnsi="宋体" w:eastAsia="宋体" w:cs="宋体"/>
          <w:sz w:val="24"/>
          <w:szCs w:val="24"/>
        </w:rPr>
      </w:pPr>
      <w:r>
        <w:rPr>
          <w:rFonts w:hint="eastAsia" w:ascii="宋体" w:hAnsi="宋体" w:eastAsia="宋体" w:cs="宋体"/>
          <w:b/>
          <w:bCs/>
          <w:spacing w:val="13"/>
          <w:sz w:val="24"/>
          <w:szCs w:val="24"/>
        </w:rPr>
        <w:t>投标人认为需补充的其他资料或说明（格式自</w:t>
      </w:r>
      <w:r>
        <w:rPr>
          <w:rFonts w:hint="eastAsia" w:ascii="宋体" w:hAnsi="宋体" w:eastAsia="宋体" w:cs="宋体"/>
          <w:b/>
          <w:bCs/>
          <w:spacing w:val="12"/>
          <w:sz w:val="24"/>
          <w:szCs w:val="24"/>
        </w:rPr>
        <w:t>拟）</w:t>
      </w:r>
    </w:p>
    <w:p w14:paraId="5C766884">
      <w:pPr>
        <w:spacing w:line="226" w:lineRule="auto"/>
        <w:rPr>
          <w:rFonts w:hint="eastAsia" w:ascii="宋体" w:hAnsi="宋体" w:eastAsia="宋体" w:cs="宋体"/>
          <w:sz w:val="24"/>
          <w:szCs w:val="24"/>
        </w:rPr>
        <w:sectPr>
          <w:footerReference r:id="rId28" w:type="default"/>
          <w:pgSz w:w="11906" w:h="16838"/>
          <w:pgMar w:top="400" w:right="1439" w:bottom="1140" w:left="1439" w:header="0" w:footer="989" w:gutter="0"/>
          <w:pgNumType w:fmt="decimal"/>
          <w:cols w:space="720" w:num="1"/>
        </w:sectPr>
      </w:pPr>
    </w:p>
    <w:p w14:paraId="5DB6CB35">
      <w:pPr>
        <w:pStyle w:val="5"/>
        <w:spacing w:line="279" w:lineRule="auto"/>
        <w:rPr>
          <w:rFonts w:hint="eastAsia" w:ascii="宋体" w:hAnsi="宋体" w:eastAsia="宋体" w:cs="宋体"/>
          <w:sz w:val="24"/>
          <w:szCs w:val="24"/>
        </w:rPr>
      </w:pPr>
    </w:p>
    <w:p w14:paraId="72D4F66B">
      <w:pPr>
        <w:pStyle w:val="5"/>
        <w:spacing w:line="279" w:lineRule="auto"/>
        <w:rPr>
          <w:rFonts w:hint="eastAsia" w:ascii="宋体" w:hAnsi="宋体" w:eastAsia="宋体" w:cs="宋体"/>
          <w:sz w:val="24"/>
          <w:szCs w:val="24"/>
        </w:rPr>
      </w:pPr>
    </w:p>
    <w:p w14:paraId="77A0F2E4">
      <w:pPr>
        <w:pStyle w:val="5"/>
        <w:spacing w:line="280"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7456" behindDoc="0" locked="0" layoutInCell="1" allowOverlap="1">
            <wp:simplePos x="0" y="0"/>
            <wp:positionH relativeFrom="column">
              <wp:posOffset>0</wp:posOffset>
            </wp:positionH>
            <wp:positionV relativeFrom="paragraph">
              <wp:posOffset>73660</wp:posOffset>
            </wp:positionV>
            <wp:extent cx="573151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2"/>
                    <a:stretch>
                      <a:fillRect/>
                    </a:stretch>
                  </pic:blipFill>
                  <pic:spPr>
                    <a:xfrm>
                      <a:off x="0" y="0"/>
                      <a:ext cx="5731672" cy="9143"/>
                    </a:xfrm>
                    <a:prstGeom prst="rect">
                      <a:avLst/>
                    </a:prstGeom>
                  </pic:spPr>
                </pic:pic>
              </a:graphicData>
            </a:graphic>
          </wp:anchor>
        </w:drawing>
      </w:r>
    </w:p>
    <w:p w14:paraId="0F7440B1">
      <w:pPr>
        <w:pStyle w:val="5"/>
        <w:spacing w:line="280" w:lineRule="auto"/>
        <w:rPr>
          <w:rFonts w:hint="eastAsia" w:ascii="宋体" w:hAnsi="宋体" w:eastAsia="宋体" w:cs="宋体"/>
          <w:sz w:val="24"/>
          <w:szCs w:val="24"/>
        </w:rPr>
      </w:pPr>
    </w:p>
    <w:p w14:paraId="02525B3E">
      <w:pPr>
        <w:spacing w:before="91" w:line="223" w:lineRule="auto"/>
        <w:ind w:left="59"/>
        <w:rPr>
          <w:rFonts w:hint="eastAsia" w:ascii="宋体" w:hAnsi="宋体" w:eastAsia="宋体" w:cs="宋体"/>
          <w:sz w:val="24"/>
          <w:szCs w:val="24"/>
        </w:rPr>
      </w:pPr>
      <w:r>
        <w:rPr>
          <w:rFonts w:hint="eastAsia" w:ascii="宋体" w:hAnsi="宋体" w:eastAsia="宋体" w:cs="宋体"/>
          <w:b/>
          <w:bCs/>
          <w:spacing w:val="-22"/>
          <w:sz w:val="24"/>
          <w:szCs w:val="24"/>
        </w:rPr>
        <w:t>附件</w:t>
      </w:r>
      <w:r>
        <w:rPr>
          <w:rFonts w:hint="eastAsia" w:ascii="宋体" w:hAnsi="宋体" w:eastAsia="宋体" w:cs="宋体"/>
          <w:spacing w:val="-29"/>
          <w:sz w:val="24"/>
          <w:szCs w:val="24"/>
        </w:rPr>
        <w:t xml:space="preserve"> </w:t>
      </w:r>
      <w:r>
        <w:rPr>
          <w:rFonts w:hint="eastAsia" w:ascii="宋体" w:hAnsi="宋体" w:eastAsia="宋体" w:cs="宋体"/>
          <w:b/>
          <w:bCs/>
          <w:spacing w:val="-22"/>
          <w:sz w:val="24"/>
          <w:szCs w:val="24"/>
        </w:rPr>
        <w:t>11</w:t>
      </w:r>
    </w:p>
    <w:p w14:paraId="3837FEE3">
      <w:pPr>
        <w:pStyle w:val="5"/>
        <w:spacing w:line="479" w:lineRule="auto"/>
        <w:rPr>
          <w:rFonts w:hint="eastAsia" w:ascii="宋体" w:hAnsi="宋体" w:eastAsia="宋体" w:cs="宋体"/>
          <w:sz w:val="24"/>
          <w:szCs w:val="24"/>
        </w:rPr>
      </w:pPr>
    </w:p>
    <w:p w14:paraId="345A1B76">
      <w:pPr>
        <w:spacing w:before="97" w:line="228" w:lineRule="auto"/>
        <w:ind w:left="3108"/>
        <w:rPr>
          <w:rFonts w:hint="eastAsia" w:ascii="宋体" w:hAnsi="宋体" w:eastAsia="宋体" w:cs="宋体"/>
          <w:sz w:val="24"/>
          <w:szCs w:val="24"/>
        </w:rPr>
      </w:pPr>
      <w:r>
        <w:rPr>
          <w:rFonts w:hint="eastAsia" w:ascii="宋体" w:hAnsi="宋体" w:eastAsia="宋体" w:cs="宋体"/>
          <w:b/>
          <w:bCs/>
          <w:spacing w:val="10"/>
          <w:sz w:val="24"/>
          <w:szCs w:val="24"/>
        </w:rPr>
        <w:t>政府采购诚信承诺函</w:t>
      </w:r>
    </w:p>
    <w:p w14:paraId="7C48FD5D">
      <w:pPr>
        <w:spacing w:before="172" w:line="222" w:lineRule="auto"/>
        <w:ind w:left="34"/>
        <w:rPr>
          <w:rFonts w:hint="eastAsia" w:ascii="宋体" w:hAnsi="宋体" w:eastAsia="宋体" w:cs="宋体"/>
          <w:sz w:val="24"/>
          <w:szCs w:val="24"/>
        </w:rPr>
      </w:pPr>
      <w:r>
        <w:rPr>
          <w:rFonts w:hint="eastAsia" w:ascii="宋体" w:hAnsi="宋体" w:eastAsia="宋体" w:cs="宋体"/>
          <w:b/>
          <w:bCs/>
          <w:spacing w:val="-9"/>
          <w:sz w:val="24"/>
          <w:szCs w:val="24"/>
        </w:rPr>
        <w:t>吐鲁番市医疗保障事业发展中心：</w:t>
      </w:r>
    </w:p>
    <w:p w14:paraId="16BEE846">
      <w:pPr>
        <w:spacing w:before="254" w:line="363" w:lineRule="auto"/>
        <w:ind w:left="35" w:firstLine="578"/>
        <w:rPr>
          <w:rFonts w:hint="eastAsia" w:ascii="宋体" w:hAnsi="宋体" w:eastAsia="宋体" w:cs="宋体"/>
          <w:sz w:val="24"/>
          <w:szCs w:val="24"/>
        </w:rPr>
      </w:pPr>
      <w:r>
        <w:rPr>
          <w:rFonts w:hint="eastAsia" w:ascii="宋体" w:hAnsi="宋体" w:eastAsia="宋体" w:cs="宋体"/>
          <w:spacing w:val="-15"/>
          <w:sz w:val="24"/>
          <w:szCs w:val="24"/>
        </w:rPr>
        <w:t>我是</w:t>
      </w:r>
      <w:r>
        <w:rPr>
          <w:rFonts w:hint="eastAsia" w:ascii="宋体" w:hAnsi="宋体" w:eastAsia="宋体" w:cs="宋体"/>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15"/>
          <w:sz w:val="24"/>
          <w:szCs w:val="24"/>
        </w:rPr>
        <w:t>公司的法定代表人</w:t>
      </w:r>
      <w:r>
        <w:rPr>
          <w:rFonts w:hint="eastAsia" w:ascii="宋体" w:hAnsi="宋体" w:eastAsia="宋体" w:cs="宋体"/>
          <w:spacing w:val="7"/>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15"/>
          <w:sz w:val="24"/>
          <w:szCs w:val="24"/>
        </w:rPr>
        <w:t>，我代</w:t>
      </w:r>
      <w:r>
        <w:rPr>
          <w:rFonts w:hint="eastAsia" w:ascii="宋体" w:hAnsi="宋体" w:eastAsia="宋体" w:cs="宋体"/>
          <w:spacing w:val="-6"/>
          <w:sz w:val="24"/>
          <w:szCs w:val="24"/>
        </w:rPr>
        <w:t>表本公司郑重承诺：在</w:t>
      </w:r>
      <w:r>
        <w:rPr>
          <w:rFonts w:hint="eastAsia" w:ascii="宋体" w:hAnsi="宋体" w:eastAsia="宋体" w:cs="宋体"/>
          <w:spacing w:val="-6"/>
          <w:sz w:val="24"/>
          <w:szCs w:val="24"/>
          <w:lang w:val="en-US" w:eastAsia="zh-CN"/>
        </w:rPr>
        <w:t>吐鲁番市</w:t>
      </w:r>
      <w:r>
        <w:rPr>
          <w:rFonts w:hint="eastAsia" w:ascii="宋体" w:hAnsi="宋体" w:eastAsia="宋体" w:cs="宋体"/>
          <w:spacing w:val="-6"/>
          <w:sz w:val="24"/>
          <w:szCs w:val="24"/>
          <w:u w:val="single" w:color="auto"/>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7"/>
          <w:sz w:val="24"/>
          <w:szCs w:val="24"/>
        </w:rPr>
        <w:t>项目实施中,</w:t>
      </w:r>
      <w:r>
        <w:rPr>
          <w:rFonts w:hint="eastAsia" w:ascii="宋体" w:hAnsi="宋体" w:eastAsia="宋体" w:cs="宋体"/>
          <w:sz w:val="24"/>
          <w:szCs w:val="24"/>
        </w:rPr>
        <w:t xml:space="preserve"> </w:t>
      </w:r>
      <w:r>
        <w:rPr>
          <w:rFonts w:hint="eastAsia" w:ascii="宋体" w:hAnsi="宋体" w:eastAsia="宋体" w:cs="宋体"/>
          <w:spacing w:val="10"/>
          <w:sz w:val="24"/>
          <w:szCs w:val="24"/>
        </w:rPr>
        <w:t>近三年来的财务状况和近三个月来的缴纳税收和社会保障金记录良好。</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如本承诺内容不真实，我公司愿承担由此产生的一切后果和法律责任（被</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废标、被列入政府采购失信名单或承担由此造成利益相关方经济损失的赔</w:t>
      </w:r>
      <w:r>
        <w:rPr>
          <w:rFonts w:hint="eastAsia" w:ascii="宋体" w:hAnsi="宋体" w:eastAsia="宋体" w:cs="宋体"/>
          <w:spacing w:val="4"/>
          <w:sz w:val="24"/>
          <w:szCs w:val="24"/>
        </w:rPr>
        <w:t xml:space="preserve"> </w:t>
      </w:r>
      <w:r>
        <w:rPr>
          <w:rFonts w:hint="eastAsia" w:ascii="宋体" w:hAnsi="宋体" w:eastAsia="宋体" w:cs="宋体"/>
          <w:spacing w:val="-9"/>
          <w:sz w:val="24"/>
          <w:szCs w:val="24"/>
        </w:rPr>
        <w:t>偿责任）。</w:t>
      </w:r>
    </w:p>
    <w:p w14:paraId="5C443D3B">
      <w:pPr>
        <w:pStyle w:val="5"/>
        <w:spacing w:line="262" w:lineRule="auto"/>
        <w:rPr>
          <w:rFonts w:hint="eastAsia" w:ascii="宋体" w:hAnsi="宋体" w:eastAsia="宋体" w:cs="宋体"/>
          <w:sz w:val="24"/>
          <w:szCs w:val="24"/>
        </w:rPr>
      </w:pPr>
    </w:p>
    <w:p w14:paraId="42EBAEFE">
      <w:pPr>
        <w:pStyle w:val="5"/>
        <w:spacing w:line="262" w:lineRule="auto"/>
        <w:rPr>
          <w:rFonts w:hint="eastAsia" w:ascii="宋体" w:hAnsi="宋体" w:eastAsia="宋体" w:cs="宋体"/>
          <w:sz w:val="24"/>
          <w:szCs w:val="24"/>
        </w:rPr>
      </w:pPr>
    </w:p>
    <w:p w14:paraId="0BAD232A">
      <w:pPr>
        <w:pStyle w:val="5"/>
        <w:spacing w:line="262" w:lineRule="auto"/>
        <w:rPr>
          <w:rFonts w:hint="eastAsia" w:ascii="宋体" w:hAnsi="宋体" w:eastAsia="宋体" w:cs="宋体"/>
          <w:sz w:val="24"/>
          <w:szCs w:val="24"/>
        </w:rPr>
      </w:pPr>
    </w:p>
    <w:p w14:paraId="602FA32B">
      <w:pPr>
        <w:spacing w:before="91" w:line="222" w:lineRule="auto"/>
        <w:ind w:left="3142"/>
        <w:rPr>
          <w:rFonts w:hint="eastAsia" w:ascii="宋体" w:hAnsi="宋体" w:eastAsia="宋体" w:cs="宋体"/>
          <w:sz w:val="24"/>
          <w:szCs w:val="24"/>
        </w:rPr>
      </w:pPr>
      <w:r>
        <w:rPr>
          <w:rFonts w:hint="eastAsia" w:ascii="宋体" w:hAnsi="宋体" w:eastAsia="宋体" w:cs="宋体"/>
          <w:spacing w:val="-6"/>
          <w:sz w:val="24"/>
          <w:szCs w:val="24"/>
        </w:rPr>
        <w:t>投标单位全称（</w:t>
      </w:r>
      <w:r>
        <w:rPr>
          <w:rFonts w:hint="eastAsia" w:ascii="宋体" w:hAnsi="宋体" w:eastAsia="宋体" w:cs="宋体"/>
          <w:spacing w:val="-6"/>
          <w:sz w:val="24"/>
          <w:szCs w:val="24"/>
          <w:lang w:val="en-US" w:eastAsia="zh-CN"/>
        </w:rPr>
        <w:t>联合体牵头人</w:t>
      </w:r>
      <w:r>
        <w:rPr>
          <w:rFonts w:hint="eastAsia" w:ascii="宋体" w:hAnsi="宋体" w:eastAsia="宋体" w:cs="宋体"/>
          <w:spacing w:val="-6"/>
          <w:sz w:val="24"/>
          <w:szCs w:val="24"/>
        </w:rPr>
        <w:t>加盖单位公章</w:t>
      </w:r>
      <w:r>
        <w:rPr>
          <w:rFonts w:hint="eastAsia" w:ascii="宋体" w:hAnsi="宋体" w:eastAsia="宋体" w:cs="宋体"/>
          <w:spacing w:val="-2"/>
          <w:sz w:val="24"/>
          <w:szCs w:val="24"/>
        </w:rPr>
        <w:t>）：</w:t>
      </w:r>
    </w:p>
    <w:p w14:paraId="73A0F531">
      <w:pPr>
        <w:pStyle w:val="5"/>
        <w:spacing w:line="262" w:lineRule="auto"/>
        <w:rPr>
          <w:rFonts w:hint="eastAsia" w:ascii="宋体" w:hAnsi="宋体" w:eastAsia="宋体" w:cs="宋体"/>
          <w:sz w:val="24"/>
          <w:szCs w:val="24"/>
        </w:rPr>
      </w:pPr>
    </w:p>
    <w:p w14:paraId="3CDC75BF">
      <w:pPr>
        <w:pStyle w:val="5"/>
        <w:spacing w:line="262" w:lineRule="auto"/>
        <w:rPr>
          <w:rFonts w:hint="eastAsia" w:ascii="宋体" w:hAnsi="宋体" w:eastAsia="宋体" w:cs="宋体"/>
          <w:sz w:val="24"/>
          <w:szCs w:val="24"/>
        </w:rPr>
      </w:pPr>
    </w:p>
    <w:p w14:paraId="0A25CB2D">
      <w:pPr>
        <w:pStyle w:val="5"/>
        <w:spacing w:line="263" w:lineRule="auto"/>
        <w:rPr>
          <w:rFonts w:hint="eastAsia" w:ascii="宋体" w:hAnsi="宋体" w:eastAsia="宋体" w:cs="宋体"/>
          <w:sz w:val="24"/>
          <w:szCs w:val="24"/>
        </w:rPr>
      </w:pPr>
    </w:p>
    <w:p w14:paraId="2ACF80C2">
      <w:pPr>
        <w:pStyle w:val="5"/>
        <w:spacing w:line="263" w:lineRule="auto"/>
        <w:rPr>
          <w:rFonts w:hint="eastAsia" w:ascii="宋体" w:hAnsi="宋体" w:eastAsia="宋体" w:cs="宋体"/>
          <w:sz w:val="24"/>
          <w:szCs w:val="24"/>
        </w:rPr>
      </w:pPr>
    </w:p>
    <w:p w14:paraId="56859CD2">
      <w:pPr>
        <w:spacing w:before="92" w:line="245" w:lineRule="auto"/>
        <w:ind w:left="3156" w:leftChars="1503" w:right="423" w:firstLine="0" w:firstLineChars="0"/>
        <w:rPr>
          <w:rFonts w:hint="eastAsia" w:ascii="宋体" w:hAnsi="宋体" w:eastAsia="宋体" w:cs="宋体"/>
          <w:sz w:val="24"/>
          <w:szCs w:val="24"/>
        </w:rPr>
      </w:pPr>
      <w:r>
        <w:rPr>
          <w:rFonts w:hint="eastAsia" w:ascii="宋体" w:hAnsi="宋体" w:eastAsia="宋体" w:cs="宋体"/>
          <w:spacing w:val="-6"/>
          <w:sz w:val="24"/>
          <w:szCs w:val="24"/>
        </w:rPr>
        <w:t>法定代表人（或分支机构企业负责人）</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或授权委托人（签字或签章）</w:t>
      </w:r>
      <w:r>
        <w:rPr>
          <w:rFonts w:hint="eastAsia" w:ascii="宋体" w:hAnsi="宋体" w:eastAsia="宋体" w:cs="宋体"/>
          <w:spacing w:val="-42"/>
          <w:sz w:val="24"/>
          <w:szCs w:val="24"/>
        </w:rPr>
        <w:t xml:space="preserve"> </w:t>
      </w:r>
      <w:r>
        <w:rPr>
          <w:rFonts w:hint="eastAsia" w:ascii="宋体" w:hAnsi="宋体" w:eastAsia="宋体" w:cs="宋体"/>
          <w:spacing w:val="-5"/>
          <w:sz w:val="24"/>
          <w:szCs w:val="24"/>
        </w:rPr>
        <w:t>:</w:t>
      </w:r>
    </w:p>
    <w:p w14:paraId="532F37C6">
      <w:pPr>
        <w:pStyle w:val="5"/>
        <w:spacing w:line="262" w:lineRule="auto"/>
        <w:ind w:left="4002" w:leftChars="1504" w:hanging="844" w:hangingChars="352"/>
        <w:rPr>
          <w:rFonts w:hint="eastAsia" w:ascii="宋体" w:hAnsi="宋体" w:eastAsia="宋体" w:cs="宋体"/>
          <w:sz w:val="24"/>
          <w:szCs w:val="24"/>
        </w:rPr>
      </w:pPr>
    </w:p>
    <w:p w14:paraId="24BCB88D">
      <w:pPr>
        <w:spacing w:before="91" w:line="223" w:lineRule="auto"/>
        <w:ind w:left="3968"/>
        <w:rPr>
          <w:rFonts w:hint="eastAsia" w:ascii="宋体" w:hAnsi="宋体" w:eastAsia="宋体" w:cs="宋体"/>
          <w:sz w:val="24"/>
          <w:szCs w:val="24"/>
        </w:rPr>
      </w:pPr>
      <w:r>
        <w:rPr>
          <w:rFonts w:hint="eastAsia" w:ascii="宋体" w:hAnsi="宋体" w:eastAsia="宋体" w:cs="宋体"/>
          <w:spacing w:val="-15"/>
          <w:sz w:val="24"/>
          <w:szCs w:val="24"/>
        </w:rPr>
        <w:t>签署日期：</w:t>
      </w:r>
      <w:r>
        <w:rPr>
          <w:rFonts w:hint="eastAsia" w:ascii="宋体" w:hAnsi="宋体" w:eastAsia="宋体" w:cs="宋体"/>
          <w:spacing w:val="9"/>
          <w:sz w:val="24"/>
          <w:szCs w:val="24"/>
        </w:rPr>
        <w:t xml:space="preserve">    </w:t>
      </w:r>
      <w:r>
        <w:rPr>
          <w:rFonts w:hint="eastAsia" w:ascii="宋体" w:hAnsi="宋体" w:eastAsia="宋体" w:cs="宋体"/>
          <w:spacing w:val="-15"/>
          <w:sz w:val="24"/>
          <w:szCs w:val="24"/>
        </w:rPr>
        <w:t>年</w:t>
      </w:r>
      <w:r>
        <w:rPr>
          <w:rFonts w:hint="eastAsia" w:ascii="宋体" w:hAnsi="宋体" w:eastAsia="宋体" w:cs="宋体"/>
          <w:spacing w:val="17"/>
          <w:sz w:val="24"/>
          <w:szCs w:val="24"/>
        </w:rPr>
        <w:t xml:space="preserve">   </w:t>
      </w:r>
      <w:r>
        <w:rPr>
          <w:rFonts w:hint="eastAsia" w:ascii="宋体" w:hAnsi="宋体" w:eastAsia="宋体" w:cs="宋体"/>
          <w:spacing w:val="-15"/>
          <w:sz w:val="24"/>
          <w:szCs w:val="24"/>
        </w:rPr>
        <w:t>月</w:t>
      </w:r>
      <w:r>
        <w:rPr>
          <w:rFonts w:hint="eastAsia" w:ascii="宋体" w:hAnsi="宋体" w:eastAsia="宋体" w:cs="宋体"/>
          <w:sz w:val="24"/>
          <w:szCs w:val="24"/>
        </w:rPr>
        <w:t xml:space="preserve">    </w:t>
      </w:r>
      <w:r>
        <w:rPr>
          <w:rFonts w:hint="eastAsia" w:ascii="宋体" w:hAnsi="宋体" w:eastAsia="宋体" w:cs="宋体"/>
          <w:spacing w:val="-15"/>
          <w:sz w:val="24"/>
          <w:szCs w:val="24"/>
        </w:rPr>
        <w:t>日</w:t>
      </w:r>
    </w:p>
    <w:p w14:paraId="72E585B2">
      <w:pPr>
        <w:spacing w:line="223" w:lineRule="auto"/>
        <w:rPr>
          <w:rFonts w:hint="eastAsia" w:ascii="宋体" w:hAnsi="宋体" w:eastAsia="宋体" w:cs="宋体"/>
          <w:sz w:val="24"/>
          <w:szCs w:val="24"/>
        </w:rPr>
        <w:sectPr>
          <w:footerReference r:id="rId29" w:type="default"/>
          <w:pgSz w:w="11906" w:h="16838"/>
          <w:pgMar w:top="400" w:right="1399" w:bottom="1143" w:left="1439" w:header="0" w:footer="991" w:gutter="0"/>
          <w:pgNumType w:fmt="decimal"/>
          <w:cols w:space="720" w:num="1"/>
        </w:sectPr>
      </w:pPr>
    </w:p>
    <w:p w14:paraId="13F636D3">
      <w:pPr>
        <w:pStyle w:val="5"/>
        <w:spacing w:line="352" w:lineRule="auto"/>
        <w:rPr>
          <w:rFonts w:hint="eastAsia" w:ascii="宋体" w:hAnsi="宋体" w:eastAsia="宋体" w:cs="宋体"/>
          <w:sz w:val="24"/>
          <w:szCs w:val="24"/>
        </w:rPr>
      </w:pPr>
    </w:p>
    <w:p w14:paraId="21329192">
      <w:pPr>
        <w:pStyle w:val="5"/>
        <w:spacing w:line="353"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8480" behindDoc="0" locked="0" layoutInCell="1" allowOverlap="1">
            <wp:simplePos x="0" y="0"/>
            <wp:positionH relativeFrom="column">
              <wp:posOffset>0</wp:posOffset>
            </wp:positionH>
            <wp:positionV relativeFrom="paragraph">
              <wp:posOffset>205105</wp:posOffset>
            </wp:positionV>
            <wp:extent cx="573151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2"/>
                    <a:stretch>
                      <a:fillRect/>
                    </a:stretch>
                  </pic:blipFill>
                  <pic:spPr>
                    <a:xfrm>
                      <a:off x="0" y="0"/>
                      <a:ext cx="5731672" cy="9143"/>
                    </a:xfrm>
                    <a:prstGeom prst="rect">
                      <a:avLst/>
                    </a:prstGeom>
                  </pic:spPr>
                </pic:pic>
              </a:graphicData>
            </a:graphic>
          </wp:anchor>
        </w:drawing>
      </w:r>
    </w:p>
    <w:p w14:paraId="3F76BE6B">
      <w:pPr>
        <w:spacing w:before="91" w:line="223" w:lineRule="auto"/>
        <w:ind w:left="340"/>
        <w:rPr>
          <w:rFonts w:hint="eastAsia" w:ascii="宋体" w:hAnsi="宋体" w:eastAsia="宋体" w:cs="宋体"/>
          <w:sz w:val="24"/>
          <w:szCs w:val="24"/>
        </w:rPr>
      </w:pPr>
      <w:r>
        <w:rPr>
          <w:rFonts w:hint="eastAsia" w:ascii="宋体" w:hAnsi="宋体" w:eastAsia="宋体" w:cs="宋体"/>
          <w:b/>
          <w:bCs/>
          <w:spacing w:val="-22"/>
          <w:sz w:val="24"/>
          <w:szCs w:val="24"/>
        </w:rPr>
        <w:t>附件</w:t>
      </w:r>
      <w:r>
        <w:rPr>
          <w:rFonts w:hint="eastAsia" w:ascii="宋体" w:hAnsi="宋体" w:eastAsia="宋体" w:cs="宋体"/>
          <w:spacing w:val="-29"/>
          <w:sz w:val="24"/>
          <w:szCs w:val="24"/>
        </w:rPr>
        <w:t xml:space="preserve"> </w:t>
      </w:r>
      <w:r>
        <w:rPr>
          <w:rFonts w:hint="eastAsia" w:ascii="宋体" w:hAnsi="宋体" w:eastAsia="宋体" w:cs="宋体"/>
          <w:b/>
          <w:bCs/>
          <w:spacing w:val="-22"/>
          <w:sz w:val="24"/>
          <w:szCs w:val="24"/>
        </w:rPr>
        <w:t>12</w:t>
      </w:r>
    </w:p>
    <w:p w14:paraId="16818AF5">
      <w:pPr>
        <w:spacing w:before="326" w:line="222" w:lineRule="auto"/>
        <w:ind w:left="3352"/>
        <w:outlineLvl w:val="0"/>
        <w:rPr>
          <w:rFonts w:hint="eastAsia" w:ascii="宋体" w:hAnsi="宋体" w:eastAsia="宋体" w:cs="宋体"/>
          <w:sz w:val="24"/>
          <w:szCs w:val="24"/>
        </w:rPr>
      </w:pPr>
      <w:r>
        <w:rPr>
          <w:rFonts w:hint="eastAsia" w:ascii="宋体" w:hAnsi="宋体" w:eastAsia="宋体" w:cs="宋体"/>
          <w:spacing w:val="-4"/>
          <w:sz w:val="24"/>
          <w:szCs w:val="24"/>
        </w:rPr>
        <w:t>联合体协议书</w:t>
      </w:r>
    </w:p>
    <w:p w14:paraId="427C07AA">
      <w:pPr>
        <w:tabs>
          <w:tab w:val="left" w:pos="1156"/>
        </w:tabs>
        <w:spacing w:before="117" w:line="363" w:lineRule="auto"/>
        <w:ind w:left="34" w:right="5" w:firstLine="55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2"/>
          <w:sz w:val="24"/>
          <w:szCs w:val="24"/>
          <w:u w:val="single" w:color="auto"/>
        </w:rPr>
        <w:t>（所有成员单位名称）</w:t>
      </w:r>
      <w:r>
        <w:rPr>
          <w:rFonts w:hint="eastAsia" w:ascii="宋体" w:hAnsi="宋体" w:eastAsia="宋体" w:cs="宋体"/>
          <w:spacing w:val="-57"/>
          <w:sz w:val="24"/>
          <w:szCs w:val="24"/>
        </w:rPr>
        <w:t xml:space="preserve"> </w:t>
      </w:r>
      <w:r>
        <w:rPr>
          <w:rFonts w:hint="eastAsia" w:ascii="宋体" w:hAnsi="宋体" w:eastAsia="宋体" w:cs="宋体"/>
          <w:spacing w:val="-2"/>
          <w:sz w:val="24"/>
          <w:szCs w:val="24"/>
        </w:rPr>
        <w:t>自愿组成联合体，共同参加</w:t>
      </w:r>
      <w:r>
        <w:rPr>
          <w:rFonts w:hint="eastAsia" w:ascii="宋体" w:hAnsi="宋体" w:eastAsia="宋体" w:cs="宋体"/>
          <w:spacing w:val="-2"/>
          <w:sz w:val="24"/>
          <w:szCs w:val="24"/>
          <w:u w:val="single" w:color="auto"/>
        </w:rPr>
        <w:t>（项目名称）</w:t>
      </w:r>
      <w:r>
        <w:rPr>
          <w:rFonts w:hint="eastAsia" w:ascii="宋体" w:hAnsi="宋体" w:eastAsia="宋体" w:cs="宋体"/>
          <w:sz w:val="24"/>
          <w:szCs w:val="24"/>
        </w:rPr>
        <w:t xml:space="preserve"> </w:t>
      </w:r>
      <w:r>
        <w:rPr>
          <w:rFonts w:hint="eastAsia" w:ascii="宋体" w:hAnsi="宋体" w:eastAsia="宋体" w:cs="宋体"/>
          <w:spacing w:val="-2"/>
          <w:sz w:val="24"/>
          <w:szCs w:val="24"/>
        </w:rPr>
        <w:t>投标。现就联合体投标事宜订立如下协议。</w:t>
      </w:r>
    </w:p>
    <w:p w14:paraId="537B7B0A">
      <w:pPr>
        <w:spacing w:before="92" w:line="222" w:lineRule="auto"/>
        <w:ind w:left="616"/>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color="auto"/>
        </w:rPr>
        <w:t>（某成员单位名称）</w:t>
      </w:r>
      <w:r>
        <w:rPr>
          <w:rFonts w:hint="eastAsia" w:ascii="宋体" w:hAnsi="宋体" w:eastAsia="宋体" w:cs="宋体"/>
          <w:spacing w:val="-62"/>
          <w:sz w:val="24"/>
          <w:szCs w:val="24"/>
          <w:u w:val="single" w:color="auto"/>
        </w:rPr>
        <w:t xml:space="preserve"> </w:t>
      </w:r>
      <w:r>
        <w:rPr>
          <w:rFonts w:hint="eastAsia" w:ascii="宋体" w:hAnsi="宋体" w:eastAsia="宋体" w:cs="宋体"/>
          <w:spacing w:val="-5"/>
          <w:sz w:val="24"/>
          <w:szCs w:val="24"/>
        </w:rPr>
        <w:t>为（联合体名称）牵头人。</w:t>
      </w:r>
    </w:p>
    <w:p w14:paraId="4BE606BC">
      <w:pPr>
        <w:spacing w:before="309" w:line="316" w:lineRule="auto"/>
        <w:ind w:left="36" w:firstLine="562"/>
        <w:rPr>
          <w:rFonts w:hint="eastAsia" w:ascii="宋体" w:hAnsi="宋体" w:eastAsia="宋体" w:cs="宋体"/>
          <w:sz w:val="24"/>
          <w:szCs w:val="24"/>
        </w:rPr>
      </w:pPr>
      <w:r>
        <w:rPr>
          <w:rFonts w:hint="eastAsia" w:ascii="宋体" w:hAnsi="宋体" w:eastAsia="宋体" w:cs="宋体"/>
          <w:spacing w:val="6"/>
          <w:sz w:val="24"/>
          <w:szCs w:val="24"/>
        </w:rPr>
        <w:t>2、联合体牵头人合法代表联合体各成员负责</w:t>
      </w:r>
      <w:r>
        <w:rPr>
          <w:rFonts w:hint="eastAsia" w:ascii="宋体" w:hAnsi="宋体" w:eastAsia="宋体" w:cs="宋体"/>
          <w:spacing w:val="5"/>
          <w:sz w:val="24"/>
          <w:szCs w:val="24"/>
        </w:rPr>
        <w:t>本招标项目投标文件编</w:t>
      </w:r>
      <w:r>
        <w:rPr>
          <w:rFonts w:hint="eastAsia" w:ascii="宋体" w:hAnsi="宋体" w:eastAsia="宋体" w:cs="宋体"/>
          <w:sz w:val="24"/>
          <w:szCs w:val="24"/>
        </w:rPr>
        <w:t xml:space="preserve"> </w:t>
      </w:r>
      <w:r>
        <w:rPr>
          <w:rFonts w:hint="eastAsia" w:ascii="宋体" w:hAnsi="宋体" w:eastAsia="宋体" w:cs="宋体"/>
          <w:spacing w:val="1"/>
          <w:sz w:val="24"/>
          <w:szCs w:val="24"/>
        </w:rPr>
        <w:t>制和合同谈判活动，并代表联合体提交和接收相关的资料、信息及</w:t>
      </w:r>
      <w:r>
        <w:rPr>
          <w:rFonts w:hint="eastAsia" w:ascii="宋体" w:hAnsi="宋体" w:eastAsia="宋体" w:cs="宋体"/>
          <w:sz w:val="24"/>
          <w:szCs w:val="24"/>
        </w:rPr>
        <w:t>指示，</w:t>
      </w:r>
      <w:r>
        <w:rPr>
          <w:rFonts w:hint="eastAsia" w:ascii="宋体" w:hAnsi="宋体" w:eastAsia="宋体" w:cs="宋体"/>
          <w:spacing w:val="1"/>
          <w:sz w:val="24"/>
          <w:szCs w:val="24"/>
        </w:rPr>
        <w:t>并处理与之有关的一切事务，负责合同实施阶段的主办、组织和协调工作</w:t>
      </w:r>
      <w:r>
        <w:rPr>
          <w:rFonts w:hint="eastAsia" w:ascii="宋体" w:hAnsi="宋体" w:eastAsia="宋体" w:cs="宋体"/>
          <w:position w:val="2"/>
          <w:sz w:val="24"/>
          <w:szCs w:val="24"/>
        </w:rPr>
        <w:t>。</w:t>
      </w:r>
    </w:p>
    <w:p w14:paraId="4CBAA06C">
      <w:pPr>
        <w:spacing w:before="324" w:line="292" w:lineRule="auto"/>
        <w:ind w:left="68" w:right="16" w:firstLine="532"/>
        <w:rPr>
          <w:rFonts w:hint="eastAsia" w:ascii="宋体" w:hAnsi="宋体" w:eastAsia="宋体" w:cs="宋体"/>
          <w:sz w:val="24"/>
          <w:szCs w:val="24"/>
        </w:rPr>
      </w:pPr>
      <w:r>
        <w:rPr>
          <w:rFonts w:hint="eastAsia" w:ascii="宋体" w:hAnsi="宋体" w:eastAsia="宋体" w:cs="宋体"/>
          <w:spacing w:val="5"/>
          <w:sz w:val="24"/>
          <w:szCs w:val="24"/>
        </w:rPr>
        <w:t>3、联合体将严格按照招标文件的各项要求，递交投标文件，履行合</w:t>
      </w:r>
      <w:r>
        <w:rPr>
          <w:rFonts w:hint="eastAsia" w:ascii="宋体" w:hAnsi="宋体" w:eastAsia="宋体" w:cs="宋体"/>
          <w:spacing w:val="-6"/>
          <w:sz w:val="24"/>
          <w:szCs w:val="24"/>
        </w:rPr>
        <w:t>同，并对外承担连带责任。</w:t>
      </w:r>
    </w:p>
    <w:p w14:paraId="7807DA79">
      <w:pPr>
        <w:spacing w:before="310" w:line="222" w:lineRule="auto"/>
        <w:ind w:left="594"/>
        <w:rPr>
          <w:rFonts w:hint="eastAsia" w:ascii="宋体" w:hAnsi="宋体" w:eastAsia="宋体" w:cs="宋体"/>
          <w:sz w:val="24"/>
          <w:szCs w:val="24"/>
        </w:rPr>
      </w:pPr>
      <w:r>
        <w:rPr>
          <w:rFonts w:hint="eastAsia" w:ascii="宋体" w:hAnsi="宋体" w:eastAsia="宋体" w:cs="宋体"/>
          <w:spacing w:val="-3"/>
          <w:sz w:val="24"/>
          <w:szCs w:val="24"/>
        </w:rPr>
        <w:t>4、联合体各成员单位内部的职责分工如下：</w:t>
      </w:r>
    </w:p>
    <w:p w14:paraId="269D21EE">
      <w:pPr>
        <w:spacing w:before="309" w:line="222" w:lineRule="auto"/>
        <w:ind w:left="601"/>
        <w:rPr>
          <w:rFonts w:hint="eastAsia" w:ascii="宋体" w:hAnsi="宋体" w:eastAsia="宋体" w:cs="宋体"/>
          <w:sz w:val="24"/>
          <w:szCs w:val="24"/>
        </w:rPr>
      </w:pPr>
      <w:r>
        <w:rPr>
          <w:rFonts w:hint="eastAsia" w:ascii="宋体" w:hAnsi="宋体" w:eastAsia="宋体" w:cs="宋体"/>
          <w:spacing w:val="-1"/>
          <w:sz w:val="24"/>
          <w:szCs w:val="24"/>
        </w:rPr>
        <w:t>5、本协议书自签署之日起生效，合同履行完毕后自动失效。</w:t>
      </w:r>
    </w:p>
    <w:p w14:paraId="45EA5901">
      <w:pPr>
        <w:spacing w:before="310" w:line="223" w:lineRule="auto"/>
        <w:ind w:left="597"/>
        <w:rPr>
          <w:rFonts w:hint="eastAsia" w:ascii="宋体" w:hAnsi="宋体" w:eastAsia="宋体" w:cs="宋体"/>
          <w:sz w:val="24"/>
          <w:szCs w:val="24"/>
        </w:rPr>
      </w:pPr>
      <w:r>
        <w:rPr>
          <w:rFonts w:hint="eastAsia" w:ascii="宋体" w:hAnsi="宋体" w:eastAsia="宋体" w:cs="宋体"/>
          <w:sz w:val="24"/>
          <w:szCs w:val="24"/>
        </w:rPr>
        <w:t>6、本协议书一式</w:t>
      </w:r>
      <w:r>
        <w:rPr>
          <w:rFonts w:hint="eastAsia" w:ascii="宋体" w:hAnsi="宋体" w:eastAsia="宋体" w:cs="宋体"/>
          <w:sz w:val="24"/>
          <w:szCs w:val="24"/>
          <w:u w:val="single" w:color="auto"/>
        </w:rPr>
        <w:t xml:space="preserve"> 两 </w:t>
      </w:r>
      <w:r>
        <w:rPr>
          <w:rFonts w:hint="eastAsia" w:ascii="宋体" w:hAnsi="宋体" w:eastAsia="宋体" w:cs="宋体"/>
          <w:sz w:val="24"/>
          <w:szCs w:val="24"/>
        </w:rPr>
        <w:t>份，联合体成员和招标人各</w:t>
      </w:r>
      <w:r>
        <w:rPr>
          <w:rFonts w:hint="eastAsia" w:ascii="宋体" w:hAnsi="宋体" w:eastAsia="宋体" w:cs="宋体"/>
          <w:spacing w:val="-1"/>
          <w:sz w:val="24"/>
          <w:szCs w:val="24"/>
        </w:rPr>
        <w:t>执一份。</w:t>
      </w:r>
    </w:p>
    <w:p w14:paraId="4401A667">
      <w:pPr>
        <w:spacing w:before="306" w:line="366" w:lineRule="auto"/>
        <w:ind w:left="48" w:firstLine="563"/>
        <w:rPr>
          <w:rFonts w:hint="eastAsia" w:ascii="宋体" w:hAnsi="宋体" w:eastAsia="宋体" w:cs="宋体"/>
          <w:sz w:val="24"/>
          <w:szCs w:val="24"/>
        </w:rPr>
      </w:pPr>
      <w:r>
        <w:rPr>
          <w:rFonts w:hint="eastAsia" w:ascii="宋体" w:hAnsi="宋体" w:eastAsia="宋体" w:cs="宋体"/>
          <w:sz w:val="24"/>
          <w:szCs w:val="24"/>
        </w:rPr>
        <w:t>注：本协议书由委托代理人签字的，应附法定代表人签字的授权委托</w:t>
      </w:r>
      <w:r>
        <w:rPr>
          <w:rFonts w:hint="eastAsia" w:ascii="宋体" w:hAnsi="宋体" w:eastAsia="宋体" w:cs="宋体"/>
          <w:spacing w:val="-17"/>
          <w:sz w:val="24"/>
          <w:szCs w:val="24"/>
        </w:rPr>
        <w:t>书。</w:t>
      </w:r>
    </w:p>
    <w:p w14:paraId="39C5379C">
      <w:pPr>
        <w:spacing w:before="88" w:line="222" w:lineRule="auto"/>
        <w:ind w:left="616"/>
        <w:rPr>
          <w:rFonts w:hint="eastAsia" w:ascii="宋体" w:hAnsi="宋体" w:eastAsia="宋体" w:cs="宋体"/>
          <w:sz w:val="24"/>
          <w:szCs w:val="24"/>
        </w:rPr>
      </w:pPr>
      <w:r>
        <w:rPr>
          <w:rFonts w:hint="eastAsia" w:ascii="宋体" w:hAnsi="宋体" w:eastAsia="宋体" w:cs="宋体"/>
          <w:spacing w:val="-3"/>
          <w:sz w:val="24"/>
          <w:szCs w:val="24"/>
        </w:rPr>
        <w:t>牵头人名称</w:t>
      </w:r>
      <w:r>
        <w:rPr>
          <w:rFonts w:hint="eastAsia" w:ascii="宋体" w:hAnsi="宋体" w:eastAsia="宋体" w:cs="宋体"/>
          <w:spacing w:val="-4"/>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3"/>
          <w:sz w:val="24"/>
          <w:szCs w:val="24"/>
        </w:rPr>
        <w:t>盖单位章）</w:t>
      </w:r>
    </w:p>
    <w:p w14:paraId="7AE6BEC9">
      <w:pPr>
        <w:spacing w:before="309" w:line="224" w:lineRule="auto"/>
        <w:ind w:left="613"/>
        <w:rPr>
          <w:rFonts w:hint="eastAsia" w:ascii="宋体" w:hAnsi="宋体" w:eastAsia="宋体" w:cs="宋体"/>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签字）</w:t>
      </w:r>
    </w:p>
    <w:p w14:paraId="12C4DDBC">
      <w:pPr>
        <w:spacing w:before="305" w:line="222" w:lineRule="auto"/>
        <w:ind w:left="608"/>
        <w:rPr>
          <w:rFonts w:hint="eastAsia" w:ascii="宋体" w:hAnsi="宋体" w:eastAsia="宋体" w:cs="宋体"/>
          <w:sz w:val="24"/>
          <w:szCs w:val="24"/>
        </w:rPr>
      </w:pPr>
      <w:r>
        <w:rPr>
          <w:rFonts w:hint="eastAsia" w:ascii="宋体" w:hAnsi="宋体" w:eastAsia="宋体" w:cs="宋体"/>
          <w:spacing w:val="-3"/>
          <w:sz w:val="24"/>
          <w:szCs w:val="24"/>
        </w:rPr>
        <w:t>成员一名称</w:t>
      </w:r>
      <w:r>
        <w:rPr>
          <w:rFonts w:hint="eastAsia" w:ascii="宋体" w:hAnsi="宋体" w:eastAsia="宋体" w:cs="宋体"/>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w:t>
      </w:r>
      <w:r>
        <w:rPr>
          <w:rFonts w:hint="eastAsia" w:ascii="宋体" w:hAnsi="宋体" w:eastAsia="宋体" w:cs="宋体"/>
          <w:spacing w:val="-3"/>
          <w:sz w:val="24"/>
          <w:szCs w:val="24"/>
        </w:rPr>
        <w:t>盖单位章）</w:t>
      </w:r>
    </w:p>
    <w:p w14:paraId="426481F4">
      <w:pPr>
        <w:spacing w:before="309" w:line="224" w:lineRule="auto"/>
        <w:ind w:left="613"/>
        <w:rPr>
          <w:rFonts w:hint="eastAsia" w:ascii="宋体" w:hAnsi="宋体" w:eastAsia="宋体" w:cs="宋体"/>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签字）</w:t>
      </w:r>
    </w:p>
    <w:p w14:paraId="1C17980D">
      <w:pPr>
        <w:spacing w:before="306" w:line="222" w:lineRule="auto"/>
        <w:ind w:left="608"/>
        <w:rPr>
          <w:rFonts w:hint="eastAsia" w:ascii="宋体" w:hAnsi="宋体" w:eastAsia="宋体" w:cs="宋体"/>
          <w:sz w:val="24"/>
          <w:szCs w:val="24"/>
        </w:rPr>
      </w:pPr>
      <w:r>
        <w:rPr>
          <w:rFonts w:hint="eastAsia" w:ascii="宋体" w:hAnsi="宋体" w:eastAsia="宋体" w:cs="宋体"/>
          <w:spacing w:val="-3"/>
          <w:sz w:val="24"/>
          <w:szCs w:val="24"/>
        </w:rPr>
        <w:t>成员二名称</w:t>
      </w:r>
      <w:r>
        <w:rPr>
          <w:rFonts w:hint="eastAsia" w:ascii="宋体" w:hAnsi="宋体" w:eastAsia="宋体" w:cs="宋体"/>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z w:val="24"/>
          <w:szCs w:val="24"/>
        </w:rPr>
        <w:t>（</w:t>
      </w:r>
      <w:r>
        <w:rPr>
          <w:rFonts w:hint="eastAsia" w:ascii="宋体" w:hAnsi="宋体" w:eastAsia="宋体" w:cs="宋体"/>
          <w:spacing w:val="-3"/>
          <w:sz w:val="24"/>
          <w:szCs w:val="24"/>
        </w:rPr>
        <w:t>盖单位章）</w:t>
      </w:r>
    </w:p>
    <w:p w14:paraId="612D250F">
      <w:pPr>
        <w:spacing w:before="309" w:line="224" w:lineRule="auto"/>
        <w:ind w:left="613"/>
        <w:rPr>
          <w:rFonts w:hint="eastAsia" w:ascii="宋体" w:hAnsi="宋体" w:eastAsia="宋体" w:cs="宋体"/>
          <w:spacing w:val="-2"/>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签字）</w:t>
      </w:r>
    </w:p>
    <w:p w14:paraId="7FE12173">
      <w:pPr>
        <w:pStyle w:val="2"/>
        <w:rPr>
          <w:rFonts w:hint="eastAsia" w:ascii="宋体" w:hAnsi="宋体" w:eastAsia="宋体" w:cs="宋体"/>
          <w:spacing w:val="-2"/>
          <w:sz w:val="24"/>
          <w:szCs w:val="24"/>
        </w:rPr>
      </w:pPr>
    </w:p>
    <w:p w14:paraId="0DE111DE">
      <w:pPr>
        <w:pStyle w:val="3"/>
        <w:ind w:firstLine="236" w:firstLineChars="100"/>
        <w:rPr>
          <w:rFonts w:hint="eastAsia" w:eastAsia="宋体"/>
          <w:lang w:val="en-US" w:eastAsia="zh-CN"/>
        </w:rPr>
      </w:pPr>
      <w:r>
        <w:rPr>
          <w:rFonts w:hint="eastAsia" w:ascii="宋体" w:hAnsi="宋体" w:eastAsia="宋体" w:cs="宋体"/>
          <w:spacing w:val="-2"/>
          <w:sz w:val="24"/>
          <w:szCs w:val="24"/>
          <w:lang w:val="en-US" w:eastAsia="zh-CN"/>
        </w:rPr>
        <w:t>……</w:t>
      </w:r>
    </w:p>
    <w:p w14:paraId="39C349FD">
      <w:pPr>
        <w:spacing w:before="307" w:line="223" w:lineRule="auto"/>
        <w:jc w:val="right"/>
        <w:rPr>
          <w:rFonts w:hint="eastAsia" w:ascii="宋体" w:hAnsi="宋体" w:eastAsia="宋体" w:cs="宋体"/>
          <w:sz w:val="24"/>
          <w:szCs w:val="24"/>
        </w:rPr>
      </w:pPr>
      <w:r>
        <w:rPr>
          <w:rFonts w:hint="eastAsia" w:ascii="宋体" w:hAnsi="宋体" w:eastAsia="宋体" w:cs="宋体"/>
          <w:spacing w:val="-17"/>
          <w:sz w:val="24"/>
          <w:szCs w:val="24"/>
        </w:rPr>
        <w:t>202</w:t>
      </w:r>
      <w:r>
        <w:rPr>
          <w:rFonts w:hint="eastAsia" w:ascii="宋体" w:hAnsi="宋体" w:eastAsia="宋体" w:cs="宋体"/>
          <w:spacing w:val="-17"/>
          <w:sz w:val="24"/>
          <w:szCs w:val="24"/>
          <w:lang w:val="en-US" w:eastAsia="zh-CN"/>
        </w:rPr>
        <w:t>5</w:t>
      </w:r>
      <w:r>
        <w:rPr>
          <w:rFonts w:hint="eastAsia" w:ascii="宋体" w:hAnsi="宋体" w:eastAsia="宋体" w:cs="宋体"/>
          <w:spacing w:val="-17"/>
          <w:sz w:val="24"/>
          <w:szCs w:val="24"/>
        </w:rPr>
        <w:t>年</w:t>
      </w:r>
      <w:r>
        <w:rPr>
          <w:rFonts w:hint="eastAsia" w:ascii="宋体" w:hAnsi="宋体" w:eastAsia="宋体" w:cs="宋体"/>
          <w:spacing w:val="12"/>
          <w:sz w:val="24"/>
          <w:szCs w:val="24"/>
        </w:rPr>
        <w:t xml:space="preserve">   </w:t>
      </w:r>
      <w:r>
        <w:rPr>
          <w:rFonts w:hint="eastAsia" w:ascii="宋体" w:hAnsi="宋体" w:eastAsia="宋体" w:cs="宋体"/>
          <w:spacing w:val="-17"/>
          <w:sz w:val="24"/>
          <w:szCs w:val="24"/>
        </w:rPr>
        <w:t>月</w:t>
      </w:r>
      <w:r>
        <w:rPr>
          <w:rFonts w:hint="eastAsia" w:ascii="宋体" w:hAnsi="宋体" w:eastAsia="宋体" w:cs="宋体"/>
          <w:spacing w:val="27"/>
          <w:sz w:val="24"/>
          <w:szCs w:val="24"/>
        </w:rPr>
        <w:t xml:space="preserve">   </w:t>
      </w:r>
      <w:r>
        <w:rPr>
          <w:rFonts w:hint="eastAsia" w:ascii="宋体" w:hAnsi="宋体" w:eastAsia="宋体" w:cs="宋体"/>
          <w:spacing w:val="-17"/>
          <w:sz w:val="24"/>
          <w:szCs w:val="24"/>
        </w:rPr>
        <w:t>日</w:t>
      </w:r>
    </w:p>
    <w:sectPr>
      <w:footerReference r:id="rId30" w:type="default"/>
      <w:pgSz w:w="11906" w:h="16838"/>
      <w:pgMar w:top="400" w:right="1434" w:bottom="1140" w:left="1439" w:header="0" w:footer="9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40D96">
    <w:pPr>
      <w:spacing w:line="182" w:lineRule="auto"/>
      <w:ind w:left="4161"/>
      <w:rPr>
        <w:rFonts w:ascii="Times New Roman" w:hAnsi="Times New Roman" w:eastAsia="Times New Roman" w:cs="Times New Roman"/>
        <w:sz w:val="16"/>
        <w:szCs w:val="16"/>
      </w:rPr>
    </w:pPr>
    <w:r>
      <w:rPr>
        <w:rFonts w:ascii="Times New Roman" w:hAnsi="Times New Roman" w:eastAsia="Times New Roman" w:cs="Times New Roman"/>
        <w:spacing w:val="50"/>
        <w:w w:val="125"/>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D43C7">
    <w:pPr>
      <w:spacing w:line="184" w:lineRule="auto"/>
      <w:ind w:left="450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A1D46">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93A1D46">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AEE1">
    <w:pPr>
      <w:spacing w:line="184" w:lineRule="auto"/>
      <w:ind w:left="4471"/>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1503C">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9B1503C">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1AC01">
    <w:pPr>
      <w:spacing w:line="184" w:lineRule="auto"/>
      <w:ind w:left="456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EDA5F">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63EDA5F">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03387">
    <w:pPr>
      <w:spacing w:line="184" w:lineRule="auto"/>
      <w:ind w:left="463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AA417">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FEAA417">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45A5">
    <w:pPr>
      <w:spacing w:line="184" w:lineRule="auto"/>
      <w:ind w:left="472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26F5B">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0D26F5B">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FD04">
    <w:pPr>
      <w:spacing w:line="184" w:lineRule="auto"/>
      <w:ind w:left="509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591AB">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CB591AB">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D71DA">
    <w:pPr>
      <w:spacing w:line="184" w:lineRule="auto"/>
      <w:ind w:left="4622"/>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656DE">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DC656DE">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E045">
    <w:pPr>
      <w:spacing w:line="184" w:lineRule="auto"/>
      <w:ind w:left="443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4F30E">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404F30E">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ACD29">
    <w:pPr>
      <w:spacing w:line="184" w:lineRule="auto"/>
      <w:ind w:left="443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E97C5">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BFE97C5">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C1DB">
    <w:pPr>
      <w:spacing w:line="184" w:lineRule="auto"/>
      <w:ind w:left="443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2E058">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C72E058">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3B98">
    <w:pPr>
      <w:spacing w:line="184" w:lineRule="auto"/>
      <w:ind w:left="4446"/>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370E">
    <w:pPr>
      <w:spacing w:line="184" w:lineRule="auto"/>
      <w:ind w:left="443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4B2DF">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C84B2DF">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C77D">
    <w:pPr>
      <w:spacing w:line="184" w:lineRule="auto"/>
      <w:ind w:left="444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46D02">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246D02">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5CAE">
    <w:pPr>
      <w:spacing w:line="184" w:lineRule="auto"/>
      <w:ind w:left="446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CFE2D">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7CFE2D">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ABC4">
    <w:pPr>
      <w:spacing w:line="184" w:lineRule="auto"/>
      <w:ind w:left="484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51F54">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D551F54">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3EF0B">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87B1C">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187B1C">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16B7">
    <w:pPr>
      <w:spacing w:line="184" w:lineRule="auto"/>
      <w:ind w:left="4471"/>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4505C">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1F4505C">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6F35">
    <w:pPr>
      <w:spacing w:line="184" w:lineRule="auto"/>
      <w:ind w:left="444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83842">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1E83842">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BA79">
    <w:pPr>
      <w:spacing w:line="184" w:lineRule="auto"/>
      <w:ind w:left="446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A0D6D">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CCA0D6D">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2646">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413C4">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F13F">
    <w:pPr>
      <w:spacing w:before="72" w:line="223" w:lineRule="auto"/>
      <w:ind w:left="342"/>
      <w:rPr>
        <w:rFonts w:ascii="仿宋" w:hAnsi="仿宋" w:eastAsia="仿宋" w:cs="仿宋"/>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0DA63">
    <w:pPr>
      <w:spacing w:before="72" w:line="223" w:lineRule="auto"/>
      <w:ind w:left="24"/>
      <w:rPr>
        <w:rFonts w:ascii="仿宋" w:hAnsi="仿宋" w:eastAsia="仿宋" w:cs="仿宋"/>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93ECE">
    <w:pPr>
      <w:spacing w:before="72" w:line="223" w:lineRule="auto"/>
      <w:ind w:left="394"/>
      <w:rPr>
        <w:rFonts w:ascii="仿宋" w:hAnsi="仿宋" w:eastAsia="仿宋" w:cs="仿宋"/>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0475A">
    <w:pPr>
      <w:pStyle w:val="5"/>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537C28"/>
    <w:rsid w:val="015B4FE6"/>
    <w:rsid w:val="02337D11"/>
    <w:rsid w:val="02775E4F"/>
    <w:rsid w:val="04785EAF"/>
    <w:rsid w:val="04B213C1"/>
    <w:rsid w:val="04D31337"/>
    <w:rsid w:val="04D94B9F"/>
    <w:rsid w:val="06580D84"/>
    <w:rsid w:val="067F1777"/>
    <w:rsid w:val="06E710CA"/>
    <w:rsid w:val="07C12E11"/>
    <w:rsid w:val="080C0DE8"/>
    <w:rsid w:val="08E73603"/>
    <w:rsid w:val="091268D2"/>
    <w:rsid w:val="091F3DFB"/>
    <w:rsid w:val="0B5B6A60"/>
    <w:rsid w:val="0CC779D3"/>
    <w:rsid w:val="0D4E59FF"/>
    <w:rsid w:val="0D553231"/>
    <w:rsid w:val="0D70555E"/>
    <w:rsid w:val="0DD405FA"/>
    <w:rsid w:val="0E9E4764"/>
    <w:rsid w:val="0F1A0150"/>
    <w:rsid w:val="0FAE4E7B"/>
    <w:rsid w:val="0FED59A3"/>
    <w:rsid w:val="105B0B5E"/>
    <w:rsid w:val="109E6A0A"/>
    <w:rsid w:val="10C1771D"/>
    <w:rsid w:val="10C20BDE"/>
    <w:rsid w:val="11202973"/>
    <w:rsid w:val="127F665A"/>
    <w:rsid w:val="12906AB9"/>
    <w:rsid w:val="130F5C30"/>
    <w:rsid w:val="13AE79FD"/>
    <w:rsid w:val="13FD1F2D"/>
    <w:rsid w:val="14D7277E"/>
    <w:rsid w:val="14F7477E"/>
    <w:rsid w:val="154F4A0A"/>
    <w:rsid w:val="16AB3EC2"/>
    <w:rsid w:val="17171557"/>
    <w:rsid w:val="17C27715"/>
    <w:rsid w:val="18142FE8"/>
    <w:rsid w:val="187C43C7"/>
    <w:rsid w:val="18B352B0"/>
    <w:rsid w:val="195720DF"/>
    <w:rsid w:val="198B3B37"/>
    <w:rsid w:val="19FE39C3"/>
    <w:rsid w:val="1C5E11B2"/>
    <w:rsid w:val="1C5F19D6"/>
    <w:rsid w:val="1C921B9C"/>
    <w:rsid w:val="1C962F1E"/>
    <w:rsid w:val="1CC950A2"/>
    <w:rsid w:val="1DEC729A"/>
    <w:rsid w:val="1DFF5F7E"/>
    <w:rsid w:val="1E672DC4"/>
    <w:rsid w:val="1ED65854"/>
    <w:rsid w:val="1EF02DBA"/>
    <w:rsid w:val="1F8F25D3"/>
    <w:rsid w:val="203767C6"/>
    <w:rsid w:val="21B04A82"/>
    <w:rsid w:val="21BA145D"/>
    <w:rsid w:val="2221772E"/>
    <w:rsid w:val="24C7636B"/>
    <w:rsid w:val="25E44CFA"/>
    <w:rsid w:val="26D71E4A"/>
    <w:rsid w:val="28153891"/>
    <w:rsid w:val="282D0BDB"/>
    <w:rsid w:val="29F15C38"/>
    <w:rsid w:val="2A32072A"/>
    <w:rsid w:val="2AE74AF2"/>
    <w:rsid w:val="2B593A6F"/>
    <w:rsid w:val="2D7E3C87"/>
    <w:rsid w:val="2D904E37"/>
    <w:rsid w:val="2E1B7727"/>
    <w:rsid w:val="2E951979"/>
    <w:rsid w:val="2EC35DF5"/>
    <w:rsid w:val="2ECE6548"/>
    <w:rsid w:val="2EEE0998"/>
    <w:rsid w:val="2FE222AB"/>
    <w:rsid w:val="30977539"/>
    <w:rsid w:val="31083F93"/>
    <w:rsid w:val="31826122"/>
    <w:rsid w:val="3291620A"/>
    <w:rsid w:val="32D16607"/>
    <w:rsid w:val="33240E2C"/>
    <w:rsid w:val="33707BCD"/>
    <w:rsid w:val="34194765"/>
    <w:rsid w:val="346E05B1"/>
    <w:rsid w:val="34727ED4"/>
    <w:rsid w:val="35C102F5"/>
    <w:rsid w:val="35F76B74"/>
    <w:rsid w:val="364F4412"/>
    <w:rsid w:val="3667175C"/>
    <w:rsid w:val="36BB3856"/>
    <w:rsid w:val="36C4095C"/>
    <w:rsid w:val="37976071"/>
    <w:rsid w:val="37C60704"/>
    <w:rsid w:val="37D56B99"/>
    <w:rsid w:val="3805122C"/>
    <w:rsid w:val="391536F1"/>
    <w:rsid w:val="39194A5A"/>
    <w:rsid w:val="395A1104"/>
    <w:rsid w:val="39CD3FCC"/>
    <w:rsid w:val="3A4F7FFC"/>
    <w:rsid w:val="3B1E7FB3"/>
    <w:rsid w:val="3B496F8E"/>
    <w:rsid w:val="3D2A703F"/>
    <w:rsid w:val="3D85696B"/>
    <w:rsid w:val="3DB1103B"/>
    <w:rsid w:val="3DBB238D"/>
    <w:rsid w:val="408D6263"/>
    <w:rsid w:val="41801923"/>
    <w:rsid w:val="41BD66D4"/>
    <w:rsid w:val="41CC6917"/>
    <w:rsid w:val="42107B15"/>
    <w:rsid w:val="4258464E"/>
    <w:rsid w:val="427D0BB8"/>
    <w:rsid w:val="429733C9"/>
    <w:rsid w:val="443F6C76"/>
    <w:rsid w:val="446C43E1"/>
    <w:rsid w:val="447D039C"/>
    <w:rsid w:val="44961FA3"/>
    <w:rsid w:val="454669E0"/>
    <w:rsid w:val="46380A1F"/>
    <w:rsid w:val="46603AD2"/>
    <w:rsid w:val="47264D1B"/>
    <w:rsid w:val="47460F19"/>
    <w:rsid w:val="49CA4084"/>
    <w:rsid w:val="4A2A4B22"/>
    <w:rsid w:val="4B3F45FD"/>
    <w:rsid w:val="4B8C4381"/>
    <w:rsid w:val="4B8D35BB"/>
    <w:rsid w:val="4B92710F"/>
    <w:rsid w:val="4B9D3C8E"/>
    <w:rsid w:val="4E0D09E3"/>
    <w:rsid w:val="4E30647F"/>
    <w:rsid w:val="4F2A1121"/>
    <w:rsid w:val="50137E07"/>
    <w:rsid w:val="50B67110"/>
    <w:rsid w:val="5151508A"/>
    <w:rsid w:val="51BA678C"/>
    <w:rsid w:val="530028C4"/>
    <w:rsid w:val="535B7AFB"/>
    <w:rsid w:val="53D77AC9"/>
    <w:rsid w:val="53F35F85"/>
    <w:rsid w:val="542D76E9"/>
    <w:rsid w:val="546B0211"/>
    <w:rsid w:val="556E620B"/>
    <w:rsid w:val="55A70059"/>
    <w:rsid w:val="567772A3"/>
    <w:rsid w:val="579B5887"/>
    <w:rsid w:val="57BB315D"/>
    <w:rsid w:val="57C00874"/>
    <w:rsid w:val="58831FCD"/>
    <w:rsid w:val="58FA6008"/>
    <w:rsid w:val="59D16D68"/>
    <w:rsid w:val="5B266C40"/>
    <w:rsid w:val="5C1D6295"/>
    <w:rsid w:val="5CCE7ECF"/>
    <w:rsid w:val="5CE648D9"/>
    <w:rsid w:val="5D504448"/>
    <w:rsid w:val="5D92680F"/>
    <w:rsid w:val="5E267B5C"/>
    <w:rsid w:val="5E457D25"/>
    <w:rsid w:val="5F82418E"/>
    <w:rsid w:val="5F8B79B9"/>
    <w:rsid w:val="5FB07420"/>
    <w:rsid w:val="5FE248DB"/>
    <w:rsid w:val="5FEB4D29"/>
    <w:rsid w:val="60251BBC"/>
    <w:rsid w:val="607B5C80"/>
    <w:rsid w:val="60DC2CC3"/>
    <w:rsid w:val="613C540F"/>
    <w:rsid w:val="615D5386"/>
    <w:rsid w:val="6183303E"/>
    <w:rsid w:val="63F41FD1"/>
    <w:rsid w:val="642B3519"/>
    <w:rsid w:val="645E569D"/>
    <w:rsid w:val="648F3AA8"/>
    <w:rsid w:val="64915A72"/>
    <w:rsid w:val="64D911C7"/>
    <w:rsid w:val="653A7EB8"/>
    <w:rsid w:val="656C203B"/>
    <w:rsid w:val="660F30F2"/>
    <w:rsid w:val="665C3E5E"/>
    <w:rsid w:val="667473F9"/>
    <w:rsid w:val="66FD73EF"/>
    <w:rsid w:val="670C5884"/>
    <w:rsid w:val="683A01CF"/>
    <w:rsid w:val="68637725"/>
    <w:rsid w:val="68D20407"/>
    <w:rsid w:val="69194288"/>
    <w:rsid w:val="69C417E0"/>
    <w:rsid w:val="6AC63F9C"/>
    <w:rsid w:val="6C1F6FDB"/>
    <w:rsid w:val="6C465394"/>
    <w:rsid w:val="6CD24E7A"/>
    <w:rsid w:val="6D3C0545"/>
    <w:rsid w:val="6D851EEC"/>
    <w:rsid w:val="6DEA1D4F"/>
    <w:rsid w:val="6E533D98"/>
    <w:rsid w:val="6FA36659"/>
    <w:rsid w:val="73674AFD"/>
    <w:rsid w:val="738E13CF"/>
    <w:rsid w:val="73DB0AB8"/>
    <w:rsid w:val="74123DAE"/>
    <w:rsid w:val="7419043A"/>
    <w:rsid w:val="74A013B9"/>
    <w:rsid w:val="74F00593"/>
    <w:rsid w:val="75D27C98"/>
    <w:rsid w:val="767D057A"/>
    <w:rsid w:val="76BF70E4"/>
    <w:rsid w:val="77297D8C"/>
    <w:rsid w:val="774E15A1"/>
    <w:rsid w:val="775F555C"/>
    <w:rsid w:val="79B24069"/>
    <w:rsid w:val="7B3960C4"/>
    <w:rsid w:val="7BBD6CF5"/>
    <w:rsid w:val="7BBF0CBF"/>
    <w:rsid w:val="7CB77BE8"/>
    <w:rsid w:val="7CF84488"/>
    <w:rsid w:val="7F0215EE"/>
    <w:rsid w:val="7F5B0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3"/>
    <w:qFormat/>
    <w:uiPriority w:val="0"/>
    <w:pPr>
      <w:ind w:firstLine="420" w:firstLineChars="200"/>
    </w:pPr>
    <w:rPr>
      <w:szCs w:val="24"/>
    </w:rPr>
  </w:style>
  <w:style w:type="paragraph" w:customStyle="1" w:styleId="3">
    <w:name w:val="BodyTextIndent"/>
    <w:basedOn w:val="1"/>
    <w:qFormat/>
    <w:uiPriority w:val="0"/>
    <w:pPr>
      <w:spacing w:after="120"/>
      <w:ind w:left="420" w:leftChars="200"/>
    </w:pPr>
    <w:rPr>
      <w:szCs w:val="22"/>
    </w:rPr>
  </w:style>
  <w:style w:type="paragraph" w:styleId="4">
    <w:name w:val="Normal Indent"/>
    <w:basedOn w:val="1"/>
    <w:qFormat/>
    <w:uiPriority w:val="0"/>
    <w:pPr>
      <w:ind w:firstLine="420" w:firstLineChars="200"/>
    </w:pPr>
    <w:rPr>
      <w:rFonts w:ascii="Calibri" w:hAnsi="Calibri"/>
      <w:szCs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0"/>
    <w:pPr>
      <w:spacing w:line="360" w:lineRule="auto"/>
      <w:ind w:firstLine="560" w:firstLineChars="200"/>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2">
    <w:name w:val="HTML Sample"/>
    <w:basedOn w:val="11"/>
    <w:qFormat/>
    <w:uiPriority w:val="0"/>
    <w:rPr>
      <w:rFonts w:ascii="Courier New" w:hAnsi="Courier New"/>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paragraph" w:customStyle="1" w:styleId="15">
    <w:name w:val="_Style 2"/>
    <w:basedOn w:val="1"/>
    <w:autoRedefine/>
    <w:qFormat/>
    <w:uiPriority w:val="0"/>
    <w:pPr>
      <w:ind w:firstLine="420" w:firstLineChars="200"/>
    </w:pPr>
  </w:style>
  <w:style w:type="paragraph" w:customStyle="1" w:styleId="16">
    <w:name w:val="正文1"/>
    <w:autoRedefine/>
    <w:qFormat/>
    <w:uiPriority w:val="0"/>
    <w:pPr>
      <w:widowControl w:val="0"/>
      <w:adjustRightInd w:val="0"/>
      <w:spacing w:line="360" w:lineRule="atLeast"/>
      <w:textAlignment w:val="baseline"/>
    </w:pPr>
    <w:rPr>
      <w:rFonts w:hint="eastAsia" w:ascii="宋体" w:hAnsi="Times New Roman" w:eastAsia="宋体" w:cs="Times New Roman"/>
      <w:sz w:val="34"/>
      <w:lang w:val="en-US" w:eastAsia="zh-CN" w:bidi="ar-SA"/>
    </w:rPr>
  </w:style>
  <w:style w:type="paragraph" w:customStyle="1" w:styleId="1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Default Text"/>
    <w:basedOn w:val="1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正文_0"/>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pn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9745</Words>
  <Characters>10668</Characters>
  <TotalTime>446</TotalTime>
  <ScaleCrop>false</ScaleCrop>
  <LinksUpToDate>false</LinksUpToDate>
  <CharactersWithSpaces>10960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2024-09-02T12:09:00Z</dcterms:created>
  <dc:creator>匿名用户</dc:creator>
  <cp:lastModifiedBy>Administrator</cp:lastModifiedBy>
  <dcterms:modified xsi:type="dcterms:W3CDTF">2025-06-25T11:03:46Z</dcterms:modified>
  <dc:title>项 目 编号：AKS-ZFCG（GK）-2012-XX号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2025-04-08T17:52:22Z</vt:filetime>
  </property>
  <property fmtid="{D5CDD505-2E9C-101B-9397-08002B2CF9AE}" pid="4" name="KSOProductBuildVer">
    <vt:lpwstr>2052-12.1.0.21541</vt:lpwstr>
  </property>
  <property fmtid="{D5CDD505-2E9C-101B-9397-08002B2CF9AE}" pid="5" name="ICV">
    <vt:lpwstr>25BFF9D8A06E4C01B4BCC1D39E262BF8_13</vt:lpwstr>
  </property>
  <property fmtid="{D5CDD505-2E9C-101B-9397-08002B2CF9AE}" pid="6" name="KSOTemplateDocerSaveRecord">
    <vt:lpwstr>eyJoZGlkIjoiYmVkODczY2Y2ZWYxNzQxN2M3ZjAxYjNhMzI2NDIwOGQiLCJ1c2VySWQiOiIxNTQ4NTc1Mzk2In0=</vt:lpwstr>
  </property>
</Properties>
</file>