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ED09" w14:textId="77777777" w:rsidR="0043239F" w:rsidRPr="00F87DFE" w:rsidRDefault="0043239F">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0E686B39" w14:textId="77777777" w:rsidR="0043239F" w:rsidRPr="00F87DFE" w:rsidRDefault="0043239F">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167C2DED" w14:textId="77777777" w:rsidR="0043239F" w:rsidRPr="00F87DFE" w:rsidRDefault="0043239F">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18583904" w14:textId="77777777" w:rsidR="0043239F" w:rsidRPr="00F87DFE" w:rsidRDefault="0043239F">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0E372F39" w14:textId="77777777" w:rsidR="0043239F" w:rsidRPr="00F87DFE" w:rsidRDefault="0043239F">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4046B847" w14:textId="77777777" w:rsidR="0043239F" w:rsidRPr="00F87DFE" w:rsidRDefault="0043239F">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37D52E27" w14:textId="77777777" w:rsidR="0043239F" w:rsidRPr="00F87DFE" w:rsidRDefault="0043239F">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0B59D5FD" w14:textId="77777777" w:rsidR="0043239F" w:rsidRPr="00F87DFE" w:rsidRDefault="0043239F">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311B70F4" w14:textId="77777777" w:rsidR="0043239F" w:rsidRPr="00F87DFE" w:rsidRDefault="0043239F">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23E511DB" w14:textId="77777777" w:rsidR="0043239F" w:rsidRPr="00F87DFE" w:rsidRDefault="0043239F">
      <w:pPr>
        <w:kinsoku w:val="0"/>
        <w:overflowPunct w:val="0"/>
        <w:autoSpaceDE w:val="0"/>
        <w:autoSpaceDN w:val="0"/>
        <w:adjustRightInd w:val="0"/>
        <w:spacing w:before="3"/>
        <w:jc w:val="left"/>
        <w:rPr>
          <w:rFonts w:ascii="Times New Roman" w:eastAsia="宋体" w:hAnsi="Times New Roman" w:cs="Times New Roman"/>
          <w:snapToGrid w:val="0"/>
          <w:kern w:val="0"/>
          <w:sz w:val="19"/>
          <w:szCs w:val="19"/>
        </w:rPr>
      </w:pPr>
    </w:p>
    <w:p w14:paraId="0781B9B8" w14:textId="77777777" w:rsidR="0043239F" w:rsidRPr="00F87DFE" w:rsidRDefault="0043239F">
      <w:pPr>
        <w:kinsoku w:val="0"/>
        <w:overflowPunct w:val="0"/>
        <w:autoSpaceDE w:val="0"/>
        <w:autoSpaceDN w:val="0"/>
        <w:adjustRightInd w:val="0"/>
        <w:spacing w:before="3"/>
        <w:jc w:val="left"/>
        <w:rPr>
          <w:rFonts w:ascii="Times New Roman" w:eastAsia="宋体" w:hAnsi="Times New Roman" w:cs="Times New Roman"/>
          <w:snapToGrid w:val="0"/>
          <w:kern w:val="0"/>
          <w:sz w:val="19"/>
          <w:szCs w:val="19"/>
        </w:rPr>
      </w:pPr>
    </w:p>
    <w:p w14:paraId="40AB6FF6" w14:textId="77777777" w:rsidR="0043239F" w:rsidRPr="00F87DFE" w:rsidRDefault="00000000">
      <w:pPr>
        <w:kinsoku w:val="0"/>
        <w:overflowPunct w:val="0"/>
        <w:autoSpaceDE w:val="0"/>
        <w:autoSpaceDN w:val="0"/>
        <w:adjustRightInd w:val="0"/>
        <w:spacing w:line="940" w:lineRule="exact"/>
        <w:jc w:val="center"/>
        <w:rPr>
          <w:rFonts w:ascii="Times New Roman" w:eastAsia="宋体" w:hAnsi="Times New Roman" w:cs="Times New Roman"/>
          <w:snapToGrid w:val="0"/>
          <w:kern w:val="0"/>
          <w:sz w:val="84"/>
          <w:szCs w:val="84"/>
        </w:rPr>
      </w:pPr>
      <w:r w:rsidRPr="00F87DFE">
        <w:rPr>
          <w:rFonts w:ascii="Times New Roman" w:eastAsia="宋体" w:hAnsi="Times New Roman" w:cs="Times New Roman"/>
          <w:b/>
          <w:bCs/>
          <w:snapToGrid w:val="0"/>
          <w:kern w:val="0"/>
          <w:sz w:val="84"/>
          <w:szCs w:val="84"/>
        </w:rPr>
        <w:t>竞争性磋商文件</w:t>
      </w:r>
    </w:p>
    <w:p w14:paraId="7478D7F3" w14:textId="77777777" w:rsidR="0043239F" w:rsidRPr="00F87DFE" w:rsidRDefault="0043239F">
      <w:pPr>
        <w:kinsoku w:val="0"/>
        <w:overflowPunct w:val="0"/>
        <w:autoSpaceDE w:val="0"/>
        <w:autoSpaceDN w:val="0"/>
        <w:adjustRightInd w:val="0"/>
        <w:jc w:val="left"/>
        <w:rPr>
          <w:rFonts w:ascii="Times New Roman" w:eastAsia="宋体" w:hAnsi="Times New Roman" w:cs="Times New Roman"/>
          <w:b/>
          <w:bCs/>
          <w:snapToGrid w:val="0"/>
          <w:kern w:val="0"/>
          <w:sz w:val="84"/>
          <w:szCs w:val="84"/>
        </w:rPr>
      </w:pPr>
    </w:p>
    <w:p w14:paraId="17201986" w14:textId="77777777" w:rsidR="0043239F" w:rsidRPr="00F87DFE" w:rsidRDefault="0043239F">
      <w:pPr>
        <w:kinsoku w:val="0"/>
        <w:overflowPunct w:val="0"/>
        <w:autoSpaceDE w:val="0"/>
        <w:autoSpaceDN w:val="0"/>
        <w:adjustRightInd w:val="0"/>
        <w:spacing w:before="2"/>
        <w:jc w:val="left"/>
        <w:rPr>
          <w:rFonts w:ascii="Times New Roman" w:eastAsia="宋体" w:hAnsi="Times New Roman" w:cs="Times New Roman"/>
          <w:b/>
          <w:bCs/>
          <w:snapToGrid w:val="0"/>
          <w:kern w:val="0"/>
          <w:sz w:val="123"/>
          <w:szCs w:val="123"/>
        </w:rPr>
      </w:pPr>
    </w:p>
    <w:p w14:paraId="4A1824B4" w14:textId="77777777" w:rsidR="0043239F" w:rsidRPr="00F87DFE" w:rsidRDefault="0043239F">
      <w:pPr>
        <w:kinsoku w:val="0"/>
        <w:spacing w:line="360" w:lineRule="auto"/>
        <w:jc w:val="left"/>
        <w:rPr>
          <w:rFonts w:ascii="Times New Roman" w:eastAsia="宋体" w:hAnsi="Times New Roman" w:cs="Times New Roman"/>
          <w:b/>
          <w:snapToGrid w:val="0"/>
          <w:kern w:val="0"/>
          <w:sz w:val="30"/>
          <w:szCs w:val="30"/>
        </w:rPr>
      </w:pPr>
    </w:p>
    <w:p w14:paraId="02092A6C" w14:textId="77777777" w:rsidR="0043239F" w:rsidRPr="00F87DFE" w:rsidRDefault="0043239F">
      <w:pPr>
        <w:kinsoku w:val="0"/>
        <w:spacing w:line="360" w:lineRule="auto"/>
        <w:jc w:val="left"/>
        <w:rPr>
          <w:rFonts w:ascii="Times New Roman" w:eastAsia="宋体" w:hAnsi="Times New Roman" w:cs="Times New Roman"/>
          <w:b/>
          <w:snapToGrid w:val="0"/>
          <w:kern w:val="0"/>
          <w:sz w:val="30"/>
          <w:szCs w:val="30"/>
        </w:rPr>
      </w:pPr>
    </w:p>
    <w:p w14:paraId="417D4770" w14:textId="77777777" w:rsidR="0043239F" w:rsidRPr="00F87DFE" w:rsidRDefault="0043239F">
      <w:pPr>
        <w:kinsoku w:val="0"/>
        <w:spacing w:line="360" w:lineRule="auto"/>
        <w:jc w:val="left"/>
        <w:rPr>
          <w:rFonts w:ascii="Times New Roman" w:eastAsia="宋体" w:hAnsi="Times New Roman" w:cs="Times New Roman"/>
          <w:b/>
          <w:snapToGrid w:val="0"/>
          <w:kern w:val="0"/>
          <w:sz w:val="30"/>
          <w:szCs w:val="30"/>
        </w:rPr>
      </w:pPr>
    </w:p>
    <w:p w14:paraId="14E94BB5" w14:textId="559974AE" w:rsidR="0043239F" w:rsidRPr="00F87DFE" w:rsidRDefault="00000000">
      <w:pPr>
        <w:kinsoku w:val="0"/>
        <w:spacing w:line="360" w:lineRule="auto"/>
        <w:ind w:firstLineChars="250" w:firstLine="753"/>
        <w:jc w:val="left"/>
        <w:rPr>
          <w:rFonts w:ascii="Times New Roman" w:eastAsia="宋体" w:hAnsi="Times New Roman" w:cs="Times New Roman"/>
          <w:b/>
          <w:snapToGrid w:val="0"/>
          <w:kern w:val="0"/>
          <w:sz w:val="30"/>
          <w:szCs w:val="30"/>
        </w:rPr>
      </w:pPr>
      <w:r w:rsidRPr="00F87DFE">
        <w:rPr>
          <w:rFonts w:ascii="Times New Roman" w:eastAsia="宋体" w:hAnsi="Times New Roman" w:cs="Times New Roman"/>
          <w:b/>
          <w:snapToGrid w:val="0"/>
          <w:kern w:val="0"/>
          <w:sz w:val="30"/>
          <w:szCs w:val="30"/>
        </w:rPr>
        <w:t>采购项目编号：</w:t>
      </w:r>
      <w:r w:rsidRPr="00F87DFE">
        <w:rPr>
          <w:rFonts w:ascii="Times New Roman" w:eastAsia="宋体" w:hAnsi="Times New Roman" w:cs="Times New Roman" w:hint="eastAsia"/>
          <w:b/>
          <w:snapToGrid w:val="0"/>
          <w:kern w:val="0"/>
          <w:sz w:val="30"/>
          <w:szCs w:val="30"/>
        </w:rPr>
        <w:t>华杰磋商（</w:t>
      </w:r>
      <w:r w:rsidR="00CA7627" w:rsidRPr="00F87DFE">
        <w:rPr>
          <w:rFonts w:ascii="Times New Roman" w:eastAsia="宋体" w:hAnsi="Times New Roman" w:cs="Times New Roman" w:hint="eastAsia"/>
          <w:b/>
          <w:snapToGrid w:val="0"/>
          <w:kern w:val="0"/>
          <w:sz w:val="30"/>
          <w:szCs w:val="30"/>
        </w:rPr>
        <w:t>工程</w:t>
      </w:r>
      <w:r w:rsidRPr="00F87DFE">
        <w:rPr>
          <w:rFonts w:ascii="Times New Roman" w:eastAsia="宋体" w:hAnsi="Times New Roman" w:cs="Times New Roman" w:hint="eastAsia"/>
          <w:b/>
          <w:snapToGrid w:val="0"/>
          <w:kern w:val="0"/>
          <w:sz w:val="30"/>
          <w:szCs w:val="30"/>
        </w:rPr>
        <w:t>）</w:t>
      </w:r>
      <w:r w:rsidRPr="00F87DFE">
        <w:rPr>
          <w:rFonts w:ascii="Times New Roman" w:eastAsia="宋体" w:hAnsi="Times New Roman" w:cs="Times New Roman" w:hint="eastAsia"/>
          <w:b/>
          <w:snapToGrid w:val="0"/>
          <w:kern w:val="0"/>
          <w:sz w:val="30"/>
          <w:szCs w:val="30"/>
        </w:rPr>
        <w:t>202</w:t>
      </w:r>
      <w:r w:rsidR="00291756" w:rsidRPr="00F87DFE">
        <w:rPr>
          <w:rFonts w:ascii="Times New Roman" w:eastAsia="宋体" w:hAnsi="Times New Roman" w:cs="Times New Roman" w:hint="eastAsia"/>
          <w:b/>
          <w:snapToGrid w:val="0"/>
          <w:kern w:val="0"/>
          <w:sz w:val="30"/>
          <w:szCs w:val="30"/>
        </w:rPr>
        <w:t>5</w:t>
      </w:r>
      <w:r w:rsidRPr="00F87DFE">
        <w:rPr>
          <w:rFonts w:ascii="Times New Roman" w:eastAsia="宋体" w:hAnsi="Times New Roman" w:cs="Times New Roman" w:hint="eastAsia"/>
          <w:b/>
          <w:snapToGrid w:val="0"/>
          <w:kern w:val="0"/>
          <w:sz w:val="30"/>
          <w:szCs w:val="30"/>
        </w:rPr>
        <w:t>-00</w:t>
      </w:r>
      <w:r w:rsidR="00B85D3B" w:rsidRPr="00F87DFE">
        <w:rPr>
          <w:rFonts w:ascii="Times New Roman" w:eastAsia="宋体" w:hAnsi="Times New Roman" w:cs="Times New Roman" w:hint="eastAsia"/>
          <w:b/>
          <w:snapToGrid w:val="0"/>
          <w:kern w:val="0"/>
          <w:sz w:val="30"/>
          <w:szCs w:val="30"/>
        </w:rPr>
        <w:t>1</w:t>
      </w:r>
    </w:p>
    <w:p w14:paraId="7802F9F4" w14:textId="680B00BB" w:rsidR="0043239F" w:rsidRPr="00F87DFE" w:rsidRDefault="00000000">
      <w:pPr>
        <w:kinsoku w:val="0"/>
        <w:spacing w:line="360" w:lineRule="auto"/>
        <w:ind w:leftChars="426" w:left="2853" w:hangingChars="650" w:hanging="1958"/>
        <w:jc w:val="left"/>
        <w:rPr>
          <w:rFonts w:ascii="Times New Roman" w:eastAsia="宋体" w:hAnsi="Times New Roman" w:cs="Times New Roman"/>
          <w:sz w:val="30"/>
          <w:szCs w:val="30"/>
          <w:u w:val="single"/>
        </w:rPr>
      </w:pPr>
      <w:r w:rsidRPr="00F87DFE">
        <w:rPr>
          <w:rFonts w:ascii="Times New Roman" w:eastAsia="宋体" w:hAnsi="Times New Roman" w:cs="Times New Roman"/>
          <w:b/>
          <w:snapToGrid w:val="0"/>
          <w:kern w:val="0"/>
          <w:sz w:val="30"/>
          <w:szCs w:val="30"/>
        </w:rPr>
        <w:t>采购项目名称：</w:t>
      </w:r>
      <w:r w:rsidR="00291756" w:rsidRPr="00F87DFE">
        <w:rPr>
          <w:rFonts w:ascii="Times New Roman" w:eastAsia="宋体" w:hAnsi="Times New Roman" w:cs="Times New Roman" w:hint="eastAsia"/>
          <w:sz w:val="30"/>
          <w:szCs w:val="30"/>
          <w:u w:val="single"/>
        </w:rPr>
        <w:t>互助县加定镇扎龙沟村门科沟便民桥梁工程</w:t>
      </w:r>
      <w:r w:rsidR="00A75B3B" w:rsidRPr="00F87DFE">
        <w:rPr>
          <w:rFonts w:ascii="Times New Roman" w:eastAsia="宋体" w:hAnsi="Times New Roman" w:cs="Times New Roman"/>
          <w:sz w:val="30"/>
          <w:szCs w:val="30"/>
          <w:u w:val="single"/>
        </w:rPr>
        <w:t>施工</w:t>
      </w:r>
    </w:p>
    <w:p w14:paraId="0BDD5441" w14:textId="77777777" w:rsidR="0043239F" w:rsidRPr="00F87DFE" w:rsidRDefault="0043239F">
      <w:pPr>
        <w:widowControl/>
        <w:ind w:firstLineChars="250" w:firstLine="750"/>
        <w:jc w:val="left"/>
        <w:rPr>
          <w:rFonts w:ascii="Times New Roman" w:eastAsia="宋体" w:hAnsi="Times New Roman" w:cs="Times New Roman"/>
          <w:sz w:val="30"/>
          <w:szCs w:val="30"/>
          <w:u w:val="single"/>
        </w:rPr>
      </w:pPr>
    </w:p>
    <w:p w14:paraId="1AC5093E" w14:textId="77777777" w:rsidR="0043239F" w:rsidRPr="00F87DFE" w:rsidRDefault="0043239F">
      <w:pPr>
        <w:kinsoku w:val="0"/>
        <w:spacing w:line="360" w:lineRule="auto"/>
        <w:ind w:left="2108" w:firstLineChars="250" w:firstLine="525"/>
        <w:jc w:val="left"/>
        <w:rPr>
          <w:rFonts w:ascii="Times New Roman" w:eastAsia="宋体" w:hAnsi="Times New Roman" w:cs="Times New Roman"/>
        </w:rPr>
      </w:pPr>
    </w:p>
    <w:p w14:paraId="5D99642A" w14:textId="062DBD0F" w:rsidR="0043239F" w:rsidRPr="00F87DFE" w:rsidRDefault="00000000">
      <w:pPr>
        <w:kinsoku w:val="0"/>
        <w:spacing w:line="360" w:lineRule="auto"/>
        <w:ind w:firstLineChars="250" w:firstLine="753"/>
        <w:jc w:val="left"/>
        <w:rPr>
          <w:rFonts w:ascii="Times New Roman" w:eastAsia="宋体" w:hAnsi="Times New Roman" w:cs="Times New Roman"/>
          <w:b/>
          <w:snapToGrid w:val="0"/>
          <w:kern w:val="0"/>
          <w:sz w:val="30"/>
          <w:szCs w:val="30"/>
        </w:rPr>
      </w:pPr>
      <w:r w:rsidRPr="00F87DFE">
        <w:rPr>
          <w:rFonts w:ascii="Times New Roman" w:eastAsia="宋体" w:hAnsi="Times New Roman" w:cs="Times New Roman"/>
          <w:b/>
          <w:snapToGrid w:val="0"/>
          <w:kern w:val="0"/>
          <w:sz w:val="30"/>
          <w:szCs w:val="30"/>
        </w:rPr>
        <w:t>服务</w:t>
      </w:r>
      <w:r w:rsidRPr="00F87DFE">
        <w:rPr>
          <w:rFonts w:ascii="Times New Roman" w:eastAsia="宋体" w:hAnsi="Times New Roman" w:cs="Times New Roman" w:hint="eastAsia"/>
          <w:b/>
          <w:snapToGrid w:val="0"/>
          <w:kern w:val="0"/>
          <w:sz w:val="30"/>
          <w:szCs w:val="30"/>
        </w:rPr>
        <w:t>采购单位</w:t>
      </w:r>
      <w:r w:rsidRPr="00F87DFE">
        <w:rPr>
          <w:rFonts w:ascii="Times New Roman" w:eastAsia="宋体" w:hAnsi="Times New Roman" w:cs="Times New Roman"/>
          <w:b/>
          <w:snapToGrid w:val="0"/>
          <w:kern w:val="0"/>
          <w:sz w:val="30"/>
          <w:szCs w:val="30"/>
        </w:rPr>
        <w:t>：</w:t>
      </w:r>
      <w:r w:rsidR="00A75B3B" w:rsidRPr="00F87DFE">
        <w:rPr>
          <w:rFonts w:ascii="Times New Roman" w:eastAsia="宋体" w:hAnsi="Times New Roman" w:cs="Times New Roman"/>
          <w:b/>
          <w:snapToGrid w:val="0"/>
          <w:kern w:val="0"/>
          <w:sz w:val="30"/>
          <w:szCs w:val="30"/>
        </w:rPr>
        <w:t>互助土族自治县交通运输局</w:t>
      </w:r>
    </w:p>
    <w:p w14:paraId="638D101E" w14:textId="77777777" w:rsidR="0043239F" w:rsidRPr="00F87DFE" w:rsidRDefault="00000000">
      <w:pPr>
        <w:kinsoku w:val="0"/>
        <w:spacing w:line="360" w:lineRule="auto"/>
        <w:ind w:firstLineChars="250" w:firstLine="753"/>
        <w:jc w:val="left"/>
        <w:rPr>
          <w:rFonts w:ascii="Times New Roman" w:eastAsia="宋体" w:hAnsi="Times New Roman" w:cs="Times New Roman"/>
          <w:b/>
          <w:snapToGrid w:val="0"/>
          <w:kern w:val="0"/>
          <w:sz w:val="30"/>
          <w:szCs w:val="30"/>
        </w:rPr>
      </w:pPr>
      <w:r w:rsidRPr="00F87DFE">
        <w:rPr>
          <w:rFonts w:ascii="Times New Roman" w:eastAsia="宋体" w:hAnsi="Times New Roman" w:cs="Times New Roman"/>
          <w:b/>
          <w:snapToGrid w:val="0"/>
          <w:kern w:val="0"/>
          <w:sz w:val="30"/>
          <w:szCs w:val="30"/>
        </w:rPr>
        <w:t>采购代理机构：华杰工程咨询有限公司</w:t>
      </w:r>
      <w:r w:rsidRPr="00F87DFE">
        <w:rPr>
          <w:rFonts w:ascii="Times New Roman" w:eastAsia="宋体" w:hAnsi="Times New Roman" w:cs="Times New Roman"/>
          <w:b/>
          <w:snapToGrid w:val="0"/>
          <w:kern w:val="0"/>
          <w:sz w:val="30"/>
          <w:szCs w:val="30"/>
        </w:rPr>
        <w:t xml:space="preserve"> </w:t>
      </w:r>
    </w:p>
    <w:p w14:paraId="1AC2B04C" w14:textId="262FFE57" w:rsidR="0043239F" w:rsidRPr="00F87DFE" w:rsidRDefault="00000000">
      <w:pPr>
        <w:kinsoku w:val="0"/>
        <w:spacing w:line="360" w:lineRule="auto"/>
        <w:jc w:val="center"/>
        <w:rPr>
          <w:rFonts w:ascii="Times New Roman" w:eastAsia="宋体" w:hAnsi="Times New Roman" w:cs="Times New Roman"/>
          <w:snapToGrid w:val="0"/>
          <w:kern w:val="0"/>
          <w:sz w:val="30"/>
          <w:szCs w:val="30"/>
        </w:rPr>
      </w:pPr>
      <w:r w:rsidRPr="00F87DFE">
        <w:rPr>
          <w:rFonts w:ascii="Times New Roman" w:eastAsia="宋体" w:hAnsi="Times New Roman" w:cs="Times New Roman"/>
          <w:snapToGrid w:val="0"/>
          <w:kern w:val="0"/>
          <w:sz w:val="30"/>
          <w:szCs w:val="30"/>
        </w:rPr>
        <w:t>202</w:t>
      </w:r>
      <w:r w:rsidR="00291756" w:rsidRPr="00F87DFE">
        <w:rPr>
          <w:rFonts w:ascii="Times New Roman" w:eastAsia="宋体" w:hAnsi="Times New Roman" w:cs="Times New Roman" w:hint="eastAsia"/>
          <w:snapToGrid w:val="0"/>
          <w:kern w:val="0"/>
          <w:sz w:val="30"/>
          <w:szCs w:val="30"/>
        </w:rPr>
        <w:t>5</w:t>
      </w:r>
      <w:r w:rsidRPr="00F87DFE">
        <w:rPr>
          <w:rFonts w:ascii="Times New Roman" w:eastAsia="宋体" w:hAnsi="Times New Roman" w:cs="Times New Roman"/>
          <w:snapToGrid w:val="0"/>
          <w:kern w:val="0"/>
          <w:sz w:val="30"/>
          <w:szCs w:val="30"/>
        </w:rPr>
        <w:t>年</w:t>
      </w:r>
      <w:r w:rsidR="00291756" w:rsidRPr="00F87DFE">
        <w:rPr>
          <w:rFonts w:ascii="Times New Roman" w:eastAsia="宋体" w:hAnsi="Times New Roman" w:cs="Times New Roman" w:hint="eastAsia"/>
          <w:snapToGrid w:val="0"/>
          <w:kern w:val="0"/>
          <w:sz w:val="30"/>
          <w:szCs w:val="30"/>
        </w:rPr>
        <w:t>7</w:t>
      </w:r>
      <w:r w:rsidRPr="00F87DFE">
        <w:rPr>
          <w:rFonts w:ascii="Times New Roman" w:eastAsia="宋体" w:hAnsi="Times New Roman" w:cs="Times New Roman"/>
          <w:snapToGrid w:val="0"/>
          <w:kern w:val="0"/>
          <w:sz w:val="30"/>
          <w:szCs w:val="30"/>
        </w:rPr>
        <w:t>月</w:t>
      </w:r>
    </w:p>
    <w:p w14:paraId="078E6F67" w14:textId="77777777" w:rsidR="0043239F" w:rsidRPr="00F87DFE" w:rsidRDefault="0043239F">
      <w:pPr>
        <w:kinsoku w:val="0"/>
        <w:spacing w:line="360" w:lineRule="auto"/>
        <w:rPr>
          <w:rFonts w:ascii="Times New Roman" w:eastAsia="宋体" w:hAnsi="Times New Roman" w:cs="Times New Roman"/>
          <w:snapToGrid w:val="0"/>
          <w:kern w:val="0"/>
          <w:sz w:val="30"/>
          <w:szCs w:val="30"/>
        </w:rPr>
      </w:pPr>
    </w:p>
    <w:p w14:paraId="67226F84" w14:textId="77777777" w:rsidR="0043239F" w:rsidRPr="00F87DFE" w:rsidRDefault="00000000">
      <w:pPr>
        <w:kinsoku w:val="0"/>
        <w:overflowPunct w:val="0"/>
        <w:autoSpaceDE w:val="0"/>
        <w:autoSpaceDN w:val="0"/>
        <w:adjustRightInd w:val="0"/>
        <w:spacing w:line="478" w:lineRule="exact"/>
        <w:ind w:right="419"/>
        <w:jc w:val="center"/>
        <w:rPr>
          <w:rFonts w:ascii="Times New Roman" w:eastAsia="宋体" w:hAnsi="Times New Roman" w:cs="Times New Roman"/>
          <w:b/>
          <w:bCs/>
          <w:snapToGrid w:val="0"/>
          <w:kern w:val="0"/>
          <w:sz w:val="40"/>
          <w:szCs w:val="40"/>
        </w:rPr>
      </w:pPr>
      <w:r w:rsidRPr="00F87DFE">
        <w:rPr>
          <w:rFonts w:ascii="Times New Roman" w:eastAsia="宋体" w:hAnsi="Times New Roman" w:cs="Times New Roman"/>
          <w:b/>
          <w:bCs/>
          <w:snapToGrid w:val="0"/>
          <w:kern w:val="0"/>
          <w:sz w:val="40"/>
          <w:szCs w:val="40"/>
        </w:rPr>
        <w:t>目</w:t>
      </w:r>
      <w:r w:rsidRPr="00F87DFE">
        <w:rPr>
          <w:rFonts w:ascii="Times New Roman" w:eastAsia="宋体" w:hAnsi="Times New Roman" w:cs="Times New Roman"/>
          <w:b/>
          <w:bCs/>
          <w:snapToGrid w:val="0"/>
          <w:kern w:val="0"/>
          <w:sz w:val="40"/>
          <w:szCs w:val="40"/>
        </w:rPr>
        <w:t xml:space="preserve">  </w:t>
      </w:r>
      <w:r w:rsidRPr="00F87DFE">
        <w:rPr>
          <w:rFonts w:ascii="Times New Roman" w:eastAsia="宋体" w:hAnsi="Times New Roman" w:cs="Times New Roman"/>
          <w:b/>
          <w:bCs/>
          <w:snapToGrid w:val="0"/>
          <w:kern w:val="0"/>
          <w:sz w:val="40"/>
          <w:szCs w:val="40"/>
        </w:rPr>
        <w:t>录</w:t>
      </w:r>
    </w:p>
    <w:p w14:paraId="24D0281B" w14:textId="77777777" w:rsidR="0043239F" w:rsidRPr="00F87DFE" w:rsidRDefault="0043239F" w:rsidP="001A6DFF">
      <w:pPr>
        <w:kinsoku w:val="0"/>
        <w:overflowPunct w:val="0"/>
        <w:autoSpaceDE w:val="0"/>
        <w:autoSpaceDN w:val="0"/>
        <w:adjustRightInd w:val="0"/>
        <w:spacing w:line="480" w:lineRule="auto"/>
        <w:jc w:val="left"/>
        <w:rPr>
          <w:rFonts w:ascii="Times New Roman" w:eastAsia="宋体" w:hAnsi="Times New Roman" w:cs="Times New Roman"/>
          <w:snapToGrid w:val="0"/>
          <w:kern w:val="0"/>
          <w:sz w:val="40"/>
          <w:szCs w:val="40"/>
        </w:rPr>
      </w:pPr>
    </w:p>
    <w:p w14:paraId="6B9C8E85" w14:textId="7F12901C" w:rsidR="005C3897" w:rsidRPr="00F87DFE" w:rsidRDefault="00000000" w:rsidP="001A6DFF">
      <w:pPr>
        <w:pStyle w:val="TOC1"/>
        <w:spacing w:line="480" w:lineRule="auto"/>
        <w:rPr>
          <w:rFonts w:ascii="宋体" w:hAnsi="宋体" w:cstheme="minorBidi" w:hint="eastAsia"/>
          <w:noProof/>
          <w:color w:val="auto"/>
          <w:sz w:val="28"/>
          <w:szCs w:val="28"/>
          <w14:ligatures w14:val="standardContextual"/>
        </w:rPr>
      </w:pPr>
      <w:r w:rsidRPr="00F87DFE">
        <w:rPr>
          <w:rFonts w:ascii="宋体" w:hAnsi="宋体"/>
          <w:snapToGrid w:val="0"/>
          <w:color w:val="auto"/>
          <w:sz w:val="28"/>
          <w:szCs w:val="28"/>
        </w:rPr>
        <w:fldChar w:fldCharType="begin"/>
      </w:r>
      <w:r w:rsidRPr="00F87DFE">
        <w:rPr>
          <w:rFonts w:ascii="宋体" w:hAnsi="宋体"/>
          <w:snapToGrid w:val="0"/>
          <w:color w:val="auto"/>
          <w:sz w:val="28"/>
          <w:szCs w:val="28"/>
        </w:rPr>
        <w:instrText xml:space="preserve"> TOC \o "1-1" \h \z \u </w:instrText>
      </w:r>
      <w:r w:rsidRPr="00F87DFE">
        <w:rPr>
          <w:rFonts w:ascii="宋体" w:hAnsi="宋体"/>
          <w:snapToGrid w:val="0"/>
          <w:color w:val="auto"/>
          <w:sz w:val="28"/>
          <w:szCs w:val="28"/>
        </w:rPr>
        <w:fldChar w:fldCharType="separate"/>
      </w:r>
      <w:hyperlink w:anchor="_Toc182228685" w:history="1">
        <w:r w:rsidR="005C3897" w:rsidRPr="00F87DFE">
          <w:rPr>
            <w:rStyle w:val="afff"/>
            <w:rFonts w:ascii="宋体" w:hAnsi="宋体" w:hint="eastAsia"/>
            <w:b/>
            <w:bCs/>
            <w:noProof/>
            <w:color w:val="auto"/>
            <w:kern w:val="0"/>
            <w:sz w:val="28"/>
            <w:szCs w:val="28"/>
          </w:rPr>
          <w:t>第一部分  竞争性磋商公告</w:t>
        </w:r>
        <w:r w:rsidR="005C3897" w:rsidRPr="00F87DFE">
          <w:rPr>
            <w:rFonts w:ascii="宋体" w:hAnsi="宋体" w:hint="eastAsia"/>
            <w:noProof/>
            <w:webHidden/>
            <w:color w:val="auto"/>
            <w:sz w:val="28"/>
            <w:szCs w:val="28"/>
          </w:rPr>
          <w:tab/>
        </w:r>
        <w:r w:rsidR="005C3897" w:rsidRPr="00F87DFE">
          <w:rPr>
            <w:rFonts w:ascii="宋体" w:hAnsi="宋体" w:hint="eastAsia"/>
            <w:noProof/>
            <w:webHidden/>
            <w:color w:val="auto"/>
            <w:sz w:val="28"/>
            <w:szCs w:val="28"/>
          </w:rPr>
          <w:fldChar w:fldCharType="begin"/>
        </w:r>
        <w:r w:rsidR="005C3897" w:rsidRPr="00F87DFE">
          <w:rPr>
            <w:rFonts w:ascii="宋体" w:hAnsi="宋体" w:hint="eastAsia"/>
            <w:noProof/>
            <w:webHidden/>
            <w:color w:val="auto"/>
            <w:sz w:val="28"/>
            <w:szCs w:val="28"/>
          </w:rPr>
          <w:instrText xml:space="preserve"> </w:instrText>
        </w:r>
        <w:r w:rsidR="005C3897" w:rsidRPr="00F87DFE">
          <w:rPr>
            <w:rFonts w:ascii="宋体" w:hAnsi="宋体"/>
            <w:noProof/>
            <w:webHidden/>
            <w:color w:val="auto"/>
            <w:sz w:val="28"/>
            <w:szCs w:val="28"/>
          </w:rPr>
          <w:instrText>PAGEREF _Toc182228685 \h</w:instrText>
        </w:r>
        <w:r w:rsidR="005C3897" w:rsidRPr="00F87DFE">
          <w:rPr>
            <w:rFonts w:ascii="宋体" w:hAnsi="宋体" w:hint="eastAsia"/>
            <w:noProof/>
            <w:webHidden/>
            <w:color w:val="auto"/>
            <w:sz w:val="28"/>
            <w:szCs w:val="28"/>
          </w:rPr>
          <w:instrText xml:space="preserve"> </w:instrText>
        </w:r>
        <w:r w:rsidR="005C3897" w:rsidRPr="00F87DFE">
          <w:rPr>
            <w:rFonts w:ascii="宋体" w:hAnsi="宋体" w:hint="eastAsia"/>
            <w:noProof/>
            <w:webHidden/>
            <w:color w:val="auto"/>
            <w:sz w:val="28"/>
            <w:szCs w:val="28"/>
          </w:rPr>
        </w:r>
        <w:r w:rsidR="005C3897" w:rsidRPr="00F87DFE">
          <w:rPr>
            <w:rFonts w:ascii="宋体" w:hAnsi="宋体" w:hint="eastAsia"/>
            <w:noProof/>
            <w:webHidden/>
            <w:color w:val="auto"/>
            <w:sz w:val="28"/>
            <w:szCs w:val="28"/>
          </w:rPr>
          <w:fldChar w:fldCharType="separate"/>
        </w:r>
        <w:r w:rsidR="005C3897" w:rsidRPr="00F87DFE">
          <w:rPr>
            <w:rFonts w:ascii="宋体" w:hAnsi="宋体"/>
            <w:noProof/>
            <w:webHidden/>
            <w:color w:val="auto"/>
            <w:sz w:val="28"/>
            <w:szCs w:val="28"/>
          </w:rPr>
          <w:t>1</w:t>
        </w:r>
        <w:r w:rsidR="005C3897" w:rsidRPr="00F87DFE">
          <w:rPr>
            <w:rFonts w:ascii="宋体" w:hAnsi="宋体" w:hint="eastAsia"/>
            <w:noProof/>
            <w:webHidden/>
            <w:color w:val="auto"/>
            <w:sz w:val="28"/>
            <w:szCs w:val="28"/>
          </w:rPr>
          <w:fldChar w:fldCharType="end"/>
        </w:r>
      </w:hyperlink>
    </w:p>
    <w:p w14:paraId="701475D5" w14:textId="0544946C" w:rsidR="005C3897" w:rsidRPr="00F87DFE" w:rsidRDefault="005C3897" w:rsidP="001A6DFF">
      <w:pPr>
        <w:pStyle w:val="TOC1"/>
        <w:spacing w:line="480" w:lineRule="auto"/>
        <w:rPr>
          <w:rFonts w:ascii="宋体" w:hAnsi="宋体" w:cstheme="minorBidi" w:hint="eastAsia"/>
          <w:noProof/>
          <w:color w:val="auto"/>
          <w:sz w:val="28"/>
          <w:szCs w:val="28"/>
          <w14:ligatures w14:val="standardContextual"/>
        </w:rPr>
      </w:pPr>
      <w:hyperlink w:anchor="_Toc182228686" w:history="1">
        <w:r w:rsidRPr="00F87DFE">
          <w:rPr>
            <w:rStyle w:val="afff"/>
            <w:rFonts w:ascii="宋体" w:hAnsi="宋体" w:hint="eastAsia"/>
            <w:b/>
            <w:bCs/>
            <w:noProof/>
            <w:color w:val="auto"/>
            <w:kern w:val="0"/>
            <w:sz w:val="28"/>
            <w:szCs w:val="28"/>
          </w:rPr>
          <w:t>第二部分  供应商须知前附表</w:t>
        </w:r>
        <w:r w:rsidRPr="00F87DFE">
          <w:rPr>
            <w:rFonts w:ascii="宋体" w:hAnsi="宋体" w:hint="eastAsia"/>
            <w:noProof/>
            <w:webHidden/>
            <w:color w:val="auto"/>
            <w:sz w:val="28"/>
            <w:szCs w:val="28"/>
          </w:rPr>
          <w:tab/>
        </w:r>
        <w:r w:rsidRPr="00F87DFE">
          <w:rPr>
            <w:rFonts w:ascii="宋体" w:hAnsi="宋体" w:hint="eastAsia"/>
            <w:noProof/>
            <w:webHidden/>
            <w:color w:val="auto"/>
            <w:sz w:val="28"/>
            <w:szCs w:val="28"/>
          </w:rPr>
          <w:fldChar w:fldCharType="begin"/>
        </w:r>
        <w:r w:rsidRPr="00F87DFE">
          <w:rPr>
            <w:rFonts w:ascii="宋体" w:hAnsi="宋体" w:hint="eastAsia"/>
            <w:noProof/>
            <w:webHidden/>
            <w:color w:val="auto"/>
            <w:sz w:val="28"/>
            <w:szCs w:val="28"/>
          </w:rPr>
          <w:instrText xml:space="preserve"> </w:instrText>
        </w:r>
        <w:r w:rsidRPr="00F87DFE">
          <w:rPr>
            <w:rFonts w:ascii="宋体" w:hAnsi="宋体"/>
            <w:noProof/>
            <w:webHidden/>
            <w:color w:val="auto"/>
            <w:sz w:val="28"/>
            <w:szCs w:val="28"/>
          </w:rPr>
          <w:instrText>PAGEREF _Toc182228686 \h</w:instrText>
        </w:r>
        <w:r w:rsidRPr="00F87DFE">
          <w:rPr>
            <w:rFonts w:ascii="宋体" w:hAnsi="宋体" w:hint="eastAsia"/>
            <w:noProof/>
            <w:webHidden/>
            <w:color w:val="auto"/>
            <w:sz w:val="28"/>
            <w:szCs w:val="28"/>
          </w:rPr>
          <w:instrText xml:space="preserve"> </w:instrText>
        </w:r>
        <w:r w:rsidRPr="00F87DFE">
          <w:rPr>
            <w:rFonts w:ascii="宋体" w:hAnsi="宋体" w:hint="eastAsia"/>
            <w:noProof/>
            <w:webHidden/>
            <w:color w:val="auto"/>
            <w:sz w:val="28"/>
            <w:szCs w:val="28"/>
          </w:rPr>
        </w:r>
        <w:r w:rsidRPr="00F87DFE">
          <w:rPr>
            <w:rFonts w:ascii="宋体" w:hAnsi="宋体" w:hint="eastAsia"/>
            <w:noProof/>
            <w:webHidden/>
            <w:color w:val="auto"/>
            <w:sz w:val="28"/>
            <w:szCs w:val="28"/>
          </w:rPr>
          <w:fldChar w:fldCharType="separate"/>
        </w:r>
        <w:r w:rsidRPr="00F87DFE">
          <w:rPr>
            <w:rFonts w:ascii="宋体" w:hAnsi="宋体"/>
            <w:noProof/>
            <w:webHidden/>
            <w:color w:val="auto"/>
            <w:sz w:val="28"/>
            <w:szCs w:val="28"/>
          </w:rPr>
          <w:t>4</w:t>
        </w:r>
        <w:r w:rsidRPr="00F87DFE">
          <w:rPr>
            <w:rFonts w:ascii="宋体" w:hAnsi="宋体" w:hint="eastAsia"/>
            <w:noProof/>
            <w:webHidden/>
            <w:color w:val="auto"/>
            <w:sz w:val="28"/>
            <w:szCs w:val="28"/>
          </w:rPr>
          <w:fldChar w:fldCharType="end"/>
        </w:r>
      </w:hyperlink>
    </w:p>
    <w:p w14:paraId="5BF94D69" w14:textId="25189EDF" w:rsidR="005C3897" w:rsidRPr="00F87DFE" w:rsidRDefault="005C3897" w:rsidP="001A6DFF">
      <w:pPr>
        <w:pStyle w:val="TOC1"/>
        <w:spacing w:line="480" w:lineRule="auto"/>
        <w:rPr>
          <w:rFonts w:ascii="宋体" w:hAnsi="宋体" w:cstheme="minorBidi" w:hint="eastAsia"/>
          <w:noProof/>
          <w:color w:val="auto"/>
          <w:sz w:val="28"/>
          <w:szCs w:val="28"/>
          <w14:ligatures w14:val="standardContextual"/>
        </w:rPr>
      </w:pPr>
      <w:hyperlink w:anchor="_Toc182228687" w:history="1">
        <w:r w:rsidRPr="00F87DFE">
          <w:rPr>
            <w:rStyle w:val="afff"/>
            <w:rFonts w:ascii="宋体" w:hAnsi="宋体" w:hint="eastAsia"/>
            <w:b/>
            <w:bCs/>
            <w:noProof/>
            <w:color w:val="auto"/>
            <w:kern w:val="0"/>
            <w:sz w:val="28"/>
            <w:szCs w:val="28"/>
          </w:rPr>
          <w:t>第三部分  供应商须知</w:t>
        </w:r>
        <w:r w:rsidRPr="00F87DFE">
          <w:rPr>
            <w:rFonts w:ascii="宋体" w:hAnsi="宋体" w:hint="eastAsia"/>
            <w:noProof/>
            <w:webHidden/>
            <w:color w:val="auto"/>
            <w:sz w:val="28"/>
            <w:szCs w:val="28"/>
          </w:rPr>
          <w:tab/>
        </w:r>
        <w:r w:rsidRPr="00F87DFE">
          <w:rPr>
            <w:rFonts w:ascii="宋体" w:hAnsi="宋体" w:hint="eastAsia"/>
            <w:noProof/>
            <w:webHidden/>
            <w:color w:val="auto"/>
            <w:sz w:val="28"/>
            <w:szCs w:val="28"/>
          </w:rPr>
          <w:fldChar w:fldCharType="begin"/>
        </w:r>
        <w:r w:rsidRPr="00F87DFE">
          <w:rPr>
            <w:rFonts w:ascii="宋体" w:hAnsi="宋体" w:hint="eastAsia"/>
            <w:noProof/>
            <w:webHidden/>
            <w:color w:val="auto"/>
            <w:sz w:val="28"/>
            <w:szCs w:val="28"/>
          </w:rPr>
          <w:instrText xml:space="preserve"> </w:instrText>
        </w:r>
        <w:r w:rsidRPr="00F87DFE">
          <w:rPr>
            <w:rFonts w:ascii="宋体" w:hAnsi="宋体"/>
            <w:noProof/>
            <w:webHidden/>
            <w:color w:val="auto"/>
            <w:sz w:val="28"/>
            <w:szCs w:val="28"/>
          </w:rPr>
          <w:instrText>PAGEREF _Toc182228687 \h</w:instrText>
        </w:r>
        <w:r w:rsidRPr="00F87DFE">
          <w:rPr>
            <w:rFonts w:ascii="宋体" w:hAnsi="宋体" w:hint="eastAsia"/>
            <w:noProof/>
            <w:webHidden/>
            <w:color w:val="auto"/>
            <w:sz w:val="28"/>
            <w:szCs w:val="28"/>
          </w:rPr>
          <w:instrText xml:space="preserve"> </w:instrText>
        </w:r>
        <w:r w:rsidRPr="00F87DFE">
          <w:rPr>
            <w:rFonts w:ascii="宋体" w:hAnsi="宋体" w:hint="eastAsia"/>
            <w:noProof/>
            <w:webHidden/>
            <w:color w:val="auto"/>
            <w:sz w:val="28"/>
            <w:szCs w:val="28"/>
          </w:rPr>
        </w:r>
        <w:r w:rsidRPr="00F87DFE">
          <w:rPr>
            <w:rFonts w:ascii="宋体" w:hAnsi="宋体" w:hint="eastAsia"/>
            <w:noProof/>
            <w:webHidden/>
            <w:color w:val="auto"/>
            <w:sz w:val="28"/>
            <w:szCs w:val="28"/>
          </w:rPr>
          <w:fldChar w:fldCharType="separate"/>
        </w:r>
        <w:r w:rsidRPr="00F87DFE">
          <w:rPr>
            <w:rFonts w:ascii="宋体" w:hAnsi="宋体"/>
            <w:noProof/>
            <w:webHidden/>
            <w:color w:val="auto"/>
            <w:sz w:val="28"/>
            <w:szCs w:val="28"/>
          </w:rPr>
          <w:t>7</w:t>
        </w:r>
        <w:r w:rsidRPr="00F87DFE">
          <w:rPr>
            <w:rFonts w:ascii="宋体" w:hAnsi="宋体" w:hint="eastAsia"/>
            <w:noProof/>
            <w:webHidden/>
            <w:color w:val="auto"/>
            <w:sz w:val="28"/>
            <w:szCs w:val="28"/>
          </w:rPr>
          <w:fldChar w:fldCharType="end"/>
        </w:r>
      </w:hyperlink>
    </w:p>
    <w:p w14:paraId="061B97AE" w14:textId="68A73458" w:rsidR="005C3897" w:rsidRPr="00F87DFE" w:rsidRDefault="005C3897" w:rsidP="001A6DFF">
      <w:pPr>
        <w:pStyle w:val="TOC1"/>
        <w:spacing w:line="480" w:lineRule="auto"/>
        <w:rPr>
          <w:rFonts w:ascii="宋体" w:hAnsi="宋体" w:cstheme="minorBidi" w:hint="eastAsia"/>
          <w:noProof/>
          <w:color w:val="auto"/>
          <w:sz w:val="28"/>
          <w:szCs w:val="28"/>
          <w14:ligatures w14:val="standardContextual"/>
        </w:rPr>
      </w:pPr>
      <w:hyperlink w:anchor="_Toc182228688" w:history="1">
        <w:r w:rsidRPr="00F87DFE">
          <w:rPr>
            <w:rStyle w:val="afff"/>
            <w:rFonts w:ascii="宋体" w:hAnsi="宋体" w:hint="eastAsia"/>
            <w:b/>
            <w:bCs/>
            <w:noProof/>
            <w:color w:val="auto"/>
            <w:kern w:val="0"/>
            <w:sz w:val="28"/>
            <w:szCs w:val="28"/>
          </w:rPr>
          <w:t>第四部分  合同条款及格式</w:t>
        </w:r>
        <w:r w:rsidRPr="00F87DFE">
          <w:rPr>
            <w:rFonts w:ascii="宋体" w:hAnsi="宋体" w:hint="eastAsia"/>
            <w:noProof/>
            <w:webHidden/>
            <w:color w:val="auto"/>
            <w:sz w:val="28"/>
            <w:szCs w:val="28"/>
          </w:rPr>
          <w:tab/>
        </w:r>
        <w:r w:rsidRPr="00F87DFE">
          <w:rPr>
            <w:rFonts w:ascii="宋体" w:hAnsi="宋体" w:hint="eastAsia"/>
            <w:noProof/>
            <w:webHidden/>
            <w:color w:val="auto"/>
            <w:sz w:val="28"/>
            <w:szCs w:val="28"/>
          </w:rPr>
          <w:fldChar w:fldCharType="begin"/>
        </w:r>
        <w:r w:rsidRPr="00F87DFE">
          <w:rPr>
            <w:rFonts w:ascii="宋体" w:hAnsi="宋体" w:hint="eastAsia"/>
            <w:noProof/>
            <w:webHidden/>
            <w:color w:val="auto"/>
            <w:sz w:val="28"/>
            <w:szCs w:val="28"/>
          </w:rPr>
          <w:instrText xml:space="preserve"> </w:instrText>
        </w:r>
        <w:r w:rsidRPr="00F87DFE">
          <w:rPr>
            <w:rFonts w:ascii="宋体" w:hAnsi="宋体"/>
            <w:noProof/>
            <w:webHidden/>
            <w:color w:val="auto"/>
            <w:sz w:val="28"/>
            <w:szCs w:val="28"/>
          </w:rPr>
          <w:instrText>PAGEREF _Toc182228688 \h</w:instrText>
        </w:r>
        <w:r w:rsidRPr="00F87DFE">
          <w:rPr>
            <w:rFonts w:ascii="宋体" w:hAnsi="宋体" w:hint="eastAsia"/>
            <w:noProof/>
            <w:webHidden/>
            <w:color w:val="auto"/>
            <w:sz w:val="28"/>
            <w:szCs w:val="28"/>
          </w:rPr>
          <w:instrText xml:space="preserve"> </w:instrText>
        </w:r>
        <w:r w:rsidRPr="00F87DFE">
          <w:rPr>
            <w:rFonts w:ascii="宋体" w:hAnsi="宋体" w:hint="eastAsia"/>
            <w:noProof/>
            <w:webHidden/>
            <w:color w:val="auto"/>
            <w:sz w:val="28"/>
            <w:szCs w:val="28"/>
          </w:rPr>
        </w:r>
        <w:r w:rsidRPr="00F87DFE">
          <w:rPr>
            <w:rFonts w:ascii="宋体" w:hAnsi="宋体" w:hint="eastAsia"/>
            <w:noProof/>
            <w:webHidden/>
            <w:color w:val="auto"/>
            <w:sz w:val="28"/>
            <w:szCs w:val="28"/>
          </w:rPr>
          <w:fldChar w:fldCharType="separate"/>
        </w:r>
        <w:r w:rsidRPr="00F87DFE">
          <w:rPr>
            <w:rFonts w:ascii="宋体" w:hAnsi="宋体"/>
            <w:noProof/>
            <w:webHidden/>
            <w:color w:val="auto"/>
            <w:sz w:val="28"/>
            <w:szCs w:val="28"/>
          </w:rPr>
          <w:t>25</w:t>
        </w:r>
        <w:r w:rsidRPr="00F87DFE">
          <w:rPr>
            <w:rFonts w:ascii="宋体" w:hAnsi="宋体" w:hint="eastAsia"/>
            <w:noProof/>
            <w:webHidden/>
            <w:color w:val="auto"/>
            <w:sz w:val="28"/>
            <w:szCs w:val="28"/>
          </w:rPr>
          <w:fldChar w:fldCharType="end"/>
        </w:r>
      </w:hyperlink>
    </w:p>
    <w:p w14:paraId="6B969C37" w14:textId="5F595C02" w:rsidR="005C3897" w:rsidRPr="00F87DFE" w:rsidRDefault="005C3897" w:rsidP="001A6DFF">
      <w:pPr>
        <w:pStyle w:val="TOC1"/>
        <w:spacing w:line="480" w:lineRule="auto"/>
        <w:rPr>
          <w:rFonts w:ascii="宋体" w:hAnsi="宋体" w:cstheme="minorBidi" w:hint="eastAsia"/>
          <w:noProof/>
          <w:color w:val="auto"/>
          <w:sz w:val="28"/>
          <w:szCs w:val="28"/>
          <w14:ligatures w14:val="standardContextual"/>
        </w:rPr>
      </w:pPr>
      <w:hyperlink w:anchor="_Toc182228689" w:history="1">
        <w:r w:rsidRPr="00F87DFE">
          <w:rPr>
            <w:rStyle w:val="afff"/>
            <w:rFonts w:ascii="宋体" w:hAnsi="宋体" w:hint="eastAsia"/>
            <w:b/>
            <w:bCs/>
            <w:noProof/>
            <w:color w:val="auto"/>
            <w:kern w:val="0"/>
            <w:sz w:val="28"/>
            <w:szCs w:val="28"/>
          </w:rPr>
          <w:t>第五部分  工程量清单</w:t>
        </w:r>
        <w:r w:rsidRPr="00F87DFE">
          <w:rPr>
            <w:rFonts w:ascii="宋体" w:hAnsi="宋体" w:hint="eastAsia"/>
            <w:noProof/>
            <w:webHidden/>
            <w:color w:val="auto"/>
            <w:sz w:val="28"/>
            <w:szCs w:val="28"/>
          </w:rPr>
          <w:tab/>
        </w:r>
        <w:r w:rsidRPr="00F87DFE">
          <w:rPr>
            <w:rFonts w:ascii="宋体" w:hAnsi="宋体" w:hint="eastAsia"/>
            <w:noProof/>
            <w:webHidden/>
            <w:color w:val="auto"/>
            <w:sz w:val="28"/>
            <w:szCs w:val="28"/>
          </w:rPr>
          <w:fldChar w:fldCharType="begin"/>
        </w:r>
        <w:r w:rsidRPr="00F87DFE">
          <w:rPr>
            <w:rFonts w:ascii="宋体" w:hAnsi="宋体" w:hint="eastAsia"/>
            <w:noProof/>
            <w:webHidden/>
            <w:color w:val="auto"/>
            <w:sz w:val="28"/>
            <w:szCs w:val="28"/>
          </w:rPr>
          <w:instrText xml:space="preserve"> </w:instrText>
        </w:r>
        <w:r w:rsidRPr="00F87DFE">
          <w:rPr>
            <w:rFonts w:ascii="宋体" w:hAnsi="宋体"/>
            <w:noProof/>
            <w:webHidden/>
            <w:color w:val="auto"/>
            <w:sz w:val="28"/>
            <w:szCs w:val="28"/>
          </w:rPr>
          <w:instrText>PAGEREF _Toc182228689 \h</w:instrText>
        </w:r>
        <w:r w:rsidRPr="00F87DFE">
          <w:rPr>
            <w:rFonts w:ascii="宋体" w:hAnsi="宋体" w:hint="eastAsia"/>
            <w:noProof/>
            <w:webHidden/>
            <w:color w:val="auto"/>
            <w:sz w:val="28"/>
            <w:szCs w:val="28"/>
          </w:rPr>
          <w:instrText xml:space="preserve"> </w:instrText>
        </w:r>
        <w:r w:rsidRPr="00F87DFE">
          <w:rPr>
            <w:rFonts w:ascii="宋体" w:hAnsi="宋体" w:hint="eastAsia"/>
            <w:noProof/>
            <w:webHidden/>
            <w:color w:val="auto"/>
            <w:sz w:val="28"/>
            <w:szCs w:val="28"/>
          </w:rPr>
        </w:r>
        <w:r w:rsidRPr="00F87DFE">
          <w:rPr>
            <w:rFonts w:ascii="宋体" w:hAnsi="宋体" w:hint="eastAsia"/>
            <w:noProof/>
            <w:webHidden/>
            <w:color w:val="auto"/>
            <w:sz w:val="28"/>
            <w:szCs w:val="28"/>
          </w:rPr>
          <w:fldChar w:fldCharType="separate"/>
        </w:r>
        <w:r w:rsidRPr="00F87DFE">
          <w:rPr>
            <w:rFonts w:ascii="宋体" w:hAnsi="宋体"/>
            <w:noProof/>
            <w:webHidden/>
            <w:color w:val="auto"/>
            <w:sz w:val="28"/>
            <w:szCs w:val="28"/>
          </w:rPr>
          <w:t>171</w:t>
        </w:r>
        <w:r w:rsidRPr="00F87DFE">
          <w:rPr>
            <w:rFonts w:ascii="宋体" w:hAnsi="宋体" w:hint="eastAsia"/>
            <w:noProof/>
            <w:webHidden/>
            <w:color w:val="auto"/>
            <w:sz w:val="28"/>
            <w:szCs w:val="28"/>
          </w:rPr>
          <w:fldChar w:fldCharType="end"/>
        </w:r>
      </w:hyperlink>
    </w:p>
    <w:p w14:paraId="0BF3D80E" w14:textId="32933F19" w:rsidR="005C3897" w:rsidRPr="00F87DFE" w:rsidRDefault="005C3897" w:rsidP="001A6DFF">
      <w:pPr>
        <w:pStyle w:val="TOC1"/>
        <w:spacing w:line="480" w:lineRule="auto"/>
        <w:rPr>
          <w:rFonts w:ascii="宋体" w:hAnsi="宋体" w:cstheme="minorBidi" w:hint="eastAsia"/>
          <w:noProof/>
          <w:color w:val="auto"/>
          <w:sz w:val="28"/>
          <w:szCs w:val="28"/>
          <w14:ligatures w14:val="standardContextual"/>
        </w:rPr>
      </w:pPr>
      <w:hyperlink w:anchor="_Toc182228690" w:history="1">
        <w:r w:rsidRPr="00F87DFE">
          <w:rPr>
            <w:rStyle w:val="afff"/>
            <w:rFonts w:ascii="宋体" w:hAnsi="宋体" w:hint="eastAsia"/>
            <w:b/>
            <w:bCs/>
            <w:noProof/>
            <w:color w:val="auto"/>
            <w:kern w:val="0"/>
            <w:sz w:val="28"/>
            <w:szCs w:val="28"/>
          </w:rPr>
          <w:t>第六部分  图纸</w:t>
        </w:r>
        <w:r w:rsidRPr="00F87DFE">
          <w:rPr>
            <w:rFonts w:ascii="宋体" w:hAnsi="宋体" w:hint="eastAsia"/>
            <w:noProof/>
            <w:webHidden/>
            <w:color w:val="auto"/>
            <w:sz w:val="28"/>
            <w:szCs w:val="28"/>
          </w:rPr>
          <w:tab/>
        </w:r>
        <w:r w:rsidRPr="00F87DFE">
          <w:rPr>
            <w:rFonts w:ascii="宋体" w:hAnsi="宋体" w:hint="eastAsia"/>
            <w:noProof/>
            <w:webHidden/>
            <w:color w:val="auto"/>
            <w:sz w:val="28"/>
            <w:szCs w:val="28"/>
          </w:rPr>
          <w:fldChar w:fldCharType="begin"/>
        </w:r>
        <w:r w:rsidRPr="00F87DFE">
          <w:rPr>
            <w:rFonts w:ascii="宋体" w:hAnsi="宋体" w:hint="eastAsia"/>
            <w:noProof/>
            <w:webHidden/>
            <w:color w:val="auto"/>
            <w:sz w:val="28"/>
            <w:szCs w:val="28"/>
          </w:rPr>
          <w:instrText xml:space="preserve"> </w:instrText>
        </w:r>
        <w:r w:rsidRPr="00F87DFE">
          <w:rPr>
            <w:rFonts w:ascii="宋体" w:hAnsi="宋体"/>
            <w:noProof/>
            <w:webHidden/>
            <w:color w:val="auto"/>
            <w:sz w:val="28"/>
            <w:szCs w:val="28"/>
          </w:rPr>
          <w:instrText>PAGEREF _Toc182228690 \h</w:instrText>
        </w:r>
        <w:r w:rsidRPr="00F87DFE">
          <w:rPr>
            <w:rFonts w:ascii="宋体" w:hAnsi="宋体" w:hint="eastAsia"/>
            <w:noProof/>
            <w:webHidden/>
            <w:color w:val="auto"/>
            <w:sz w:val="28"/>
            <w:szCs w:val="28"/>
          </w:rPr>
          <w:instrText xml:space="preserve"> </w:instrText>
        </w:r>
        <w:r w:rsidRPr="00F87DFE">
          <w:rPr>
            <w:rFonts w:ascii="宋体" w:hAnsi="宋体" w:hint="eastAsia"/>
            <w:noProof/>
            <w:webHidden/>
            <w:color w:val="auto"/>
            <w:sz w:val="28"/>
            <w:szCs w:val="28"/>
          </w:rPr>
        </w:r>
        <w:r w:rsidRPr="00F87DFE">
          <w:rPr>
            <w:rFonts w:ascii="宋体" w:hAnsi="宋体" w:hint="eastAsia"/>
            <w:noProof/>
            <w:webHidden/>
            <w:color w:val="auto"/>
            <w:sz w:val="28"/>
            <w:szCs w:val="28"/>
          </w:rPr>
          <w:fldChar w:fldCharType="separate"/>
        </w:r>
        <w:r w:rsidRPr="00F87DFE">
          <w:rPr>
            <w:rFonts w:ascii="宋体" w:hAnsi="宋体"/>
            <w:noProof/>
            <w:webHidden/>
            <w:color w:val="auto"/>
            <w:sz w:val="28"/>
            <w:szCs w:val="28"/>
          </w:rPr>
          <w:t>176</w:t>
        </w:r>
        <w:r w:rsidRPr="00F87DFE">
          <w:rPr>
            <w:rFonts w:ascii="宋体" w:hAnsi="宋体" w:hint="eastAsia"/>
            <w:noProof/>
            <w:webHidden/>
            <w:color w:val="auto"/>
            <w:sz w:val="28"/>
            <w:szCs w:val="28"/>
          </w:rPr>
          <w:fldChar w:fldCharType="end"/>
        </w:r>
      </w:hyperlink>
    </w:p>
    <w:p w14:paraId="24B43E1F" w14:textId="4B25AB55" w:rsidR="005C3897" w:rsidRPr="00F87DFE" w:rsidRDefault="005C3897" w:rsidP="001A6DFF">
      <w:pPr>
        <w:pStyle w:val="TOC1"/>
        <w:spacing w:line="480" w:lineRule="auto"/>
        <w:rPr>
          <w:rFonts w:ascii="宋体" w:hAnsi="宋体" w:cstheme="minorBidi" w:hint="eastAsia"/>
          <w:noProof/>
          <w:color w:val="auto"/>
          <w:sz w:val="28"/>
          <w:szCs w:val="28"/>
          <w14:ligatures w14:val="standardContextual"/>
        </w:rPr>
      </w:pPr>
      <w:hyperlink w:anchor="_Toc182228691" w:history="1">
        <w:r w:rsidRPr="00F87DFE">
          <w:rPr>
            <w:rStyle w:val="afff"/>
            <w:rFonts w:ascii="宋体" w:hAnsi="宋体" w:hint="eastAsia"/>
            <w:b/>
            <w:bCs/>
            <w:noProof/>
            <w:color w:val="auto"/>
            <w:kern w:val="0"/>
            <w:sz w:val="28"/>
            <w:szCs w:val="28"/>
          </w:rPr>
          <w:t>第七部分  采购项目需求</w:t>
        </w:r>
        <w:r w:rsidRPr="00F87DFE">
          <w:rPr>
            <w:rFonts w:ascii="宋体" w:hAnsi="宋体" w:hint="eastAsia"/>
            <w:noProof/>
            <w:webHidden/>
            <w:color w:val="auto"/>
            <w:sz w:val="28"/>
            <w:szCs w:val="28"/>
          </w:rPr>
          <w:tab/>
        </w:r>
        <w:r w:rsidRPr="00F87DFE">
          <w:rPr>
            <w:rFonts w:ascii="宋体" w:hAnsi="宋体" w:hint="eastAsia"/>
            <w:noProof/>
            <w:webHidden/>
            <w:color w:val="auto"/>
            <w:sz w:val="28"/>
            <w:szCs w:val="28"/>
          </w:rPr>
          <w:fldChar w:fldCharType="begin"/>
        </w:r>
        <w:r w:rsidRPr="00F87DFE">
          <w:rPr>
            <w:rFonts w:ascii="宋体" w:hAnsi="宋体" w:hint="eastAsia"/>
            <w:noProof/>
            <w:webHidden/>
            <w:color w:val="auto"/>
            <w:sz w:val="28"/>
            <w:szCs w:val="28"/>
          </w:rPr>
          <w:instrText xml:space="preserve"> </w:instrText>
        </w:r>
        <w:r w:rsidRPr="00F87DFE">
          <w:rPr>
            <w:rFonts w:ascii="宋体" w:hAnsi="宋体"/>
            <w:noProof/>
            <w:webHidden/>
            <w:color w:val="auto"/>
            <w:sz w:val="28"/>
            <w:szCs w:val="28"/>
          </w:rPr>
          <w:instrText>PAGEREF _Toc182228691 \h</w:instrText>
        </w:r>
        <w:r w:rsidRPr="00F87DFE">
          <w:rPr>
            <w:rFonts w:ascii="宋体" w:hAnsi="宋体" w:hint="eastAsia"/>
            <w:noProof/>
            <w:webHidden/>
            <w:color w:val="auto"/>
            <w:sz w:val="28"/>
            <w:szCs w:val="28"/>
          </w:rPr>
          <w:instrText xml:space="preserve"> </w:instrText>
        </w:r>
        <w:r w:rsidRPr="00F87DFE">
          <w:rPr>
            <w:rFonts w:ascii="宋体" w:hAnsi="宋体" w:hint="eastAsia"/>
            <w:noProof/>
            <w:webHidden/>
            <w:color w:val="auto"/>
            <w:sz w:val="28"/>
            <w:szCs w:val="28"/>
          </w:rPr>
        </w:r>
        <w:r w:rsidRPr="00F87DFE">
          <w:rPr>
            <w:rFonts w:ascii="宋体" w:hAnsi="宋体" w:hint="eastAsia"/>
            <w:noProof/>
            <w:webHidden/>
            <w:color w:val="auto"/>
            <w:sz w:val="28"/>
            <w:szCs w:val="28"/>
          </w:rPr>
          <w:fldChar w:fldCharType="separate"/>
        </w:r>
        <w:r w:rsidRPr="00F87DFE">
          <w:rPr>
            <w:rFonts w:ascii="宋体" w:hAnsi="宋体"/>
            <w:noProof/>
            <w:webHidden/>
            <w:color w:val="auto"/>
            <w:sz w:val="28"/>
            <w:szCs w:val="28"/>
          </w:rPr>
          <w:t>177</w:t>
        </w:r>
        <w:r w:rsidRPr="00F87DFE">
          <w:rPr>
            <w:rFonts w:ascii="宋体" w:hAnsi="宋体" w:hint="eastAsia"/>
            <w:noProof/>
            <w:webHidden/>
            <w:color w:val="auto"/>
            <w:sz w:val="28"/>
            <w:szCs w:val="28"/>
          </w:rPr>
          <w:fldChar w:fldCharType="end"/>
        </w:r>
      </w:hyperlink>
    </w:p>
    <w:p w14:paraId="31BFE51C" w14:textId="46B83C51" w:rsidR="005C3897" w:rsidRPr="00F87DFE" w:rsidRDefault="005C3897" w:rsidP="001A6DFF">
      <w:pPr>
        <w:pStyle w:val="TOC1"/>
        <w:spacing w:line="480" w:lineRule="auto"/>
        <w:rPr>
          <w:rFonts w:ascii="宋体" w:hAnsi="宋体" w:cstheme="minorBidi" w:hint="eastAsia"/>
          <w:noProof/>
          <w:color w:val="auto"/>
          <w:sz w:val="28"/>
          <w:szCs w:val="28"/>
          <w14:ligatures w14:val="standardContextual"/>
        </w:rPr>
      </w:pPr>
      <w:hyperlink w:anchor="_Toc182228692" w:history="1">
        <w:r w:rsidRPr="00F87DFE">
          <w:rPr>
            <w:rStyle w:val="afff"/>
            <w:rFonts w:ascii="宋体" w:hAnsi="宋体" w:hint="eastAsia"/>
            <w:b/>
            <w:bCs/>
            <w:noProof/>
            <w:color w:val="auto"/>
            <w:kern w:val="0"/>
            <w:sz w:val="28"/>
            <w:szCs w:val="28"/>
          </w:rPr>
          <w:t>第八部分  磋商响应文件格式</w:t>
        </w:r>
        <w:r w:rsidRPr="00F87DFE">
          <w:rPr>
            <w:rFonts w:ascii="宋体" w:hAnsi="宋体" w:hint="eastAsia"/>
            <w:noProof/>
            <w:webHidden/>
            <w:color w:val="auto"/>
            <w:sz w:val="28"/>
            <w:szCs w:val="28"/>
          </w:rPr>
          <w:tab/>
        </w:r>
        <w:r w:rsidRPr="00F87DFE">
          <w:rPr>
            <w:rFonts w:ascii="宋体" w:hAnsi="宋体" w:hint="eastAsia"/>
            <w:noProof/>
            <w:webHidden/>
            <w:color w:val="auto"/>
            <w:sz w:val="28"/>
            <w:szCs w:val="28"/>
          </w:rPr>
          <w:fldChar w:fldCharType="begin"/>
        </w:r>
        <w:r w:rsidRPr="00F87DFE">
          <w:rPr>
            <w:rFonts w:ascii="宋体" w:hAnsi="宋体" w:hint="eastAsia"/>
            <w:noProof/>
            <w:webHidden/>
            <w:color w:val="auto"/>
            <w:sz w:val="28"/>
            <w:szCs w:val="28"/>
          </w:rPr>
          <w:instrText xml:space="preserve"> </w:instrText>
        </w:r>
        <w:r w:rsidRPr="00F87DFE">
          <w:rPr>
            <w:rFonts w:ascii="宋体" w:hAnsi="宋体"/>
            <w:noProof/>
            <w:webHidden/>
            <w:color w:val="auto"/>
            <w:sz w:val="28"/>
            <w:szCs w:val="28"/>
          </w:rPr>
          <w:instrText>PAGEREF _Toc182228692 \h</w:instrText>
        </w:r>
        <w:r w:rsidRPr="00F87DFE">
          <w:rPr>
            <w:rFonts w:ascii="宋体" w:hAnsi="宋体" w:hint="eastAsia"/>
            <w:noProof/>
            <w:webHidden/>
            <w:color w:val="auto"/>
            <w:sz w:val="28"/>
            <w:szCs w:val="28"/>
          </w:rPr>
          <w:instrText xml:space="preserve"> </w:instrText>
        </w:r>
        <w:r w:rsidRPr="00F87DFE">
          <w:rPr>
            <w:rFonts w:ascii="宋体" w:hAnsi="宋体" w:hint="eastAsia"/>
            <w:noProof/>
            <w:webHidden/>
            <w:color w:val="auto"/>
            <w:sz w:val="28"/>
            <w:szCs w:val="28"/>
          </w:rPr>
        </w:r>
        <w:r w:rsidRPr="00F87DFE">
          <w:rPr>
            <w:rFonts w:ascii="宋体" w:hAnsi="宋体" w:hint="eastAsia"/>
            <w:noProof/>
            <w:webHidden/>
            <w:color w:val="auto"/>
            <w:sz w:val="28"/>
            <w:szCs w:val="28"/>
          </w:rPr>
          <w:fldChar w:fldCharType="separate"/>
        </w:r>
        <w:r w:rsidRPr="00F87DFE">
          <w:rPr>
            <w:rFonts w:ascii="宋体" w:hAnsi="宋体"/>
            <w:noProof/>
            <w:webHidden/>
            <w:color w:val="auto"/>
            <w:sz w:val="28"/>
            <w:szCs w:val="28"/>
          </w:rPr>
          <w:t>178</w:t>
        </w:r>
        <w:r w:rsidRPr="00F87DFE">
          <w:rPr>
            <w:rFonts w:ascii="宋体" w:hAnsi="宋体" w:hint="eastAsia"/>
            <w:noProof/>
            <w:webHidden/>
            <w:color w:val="auto"/>
            <w:sz w:val="28"/>
            <w:szCs w:val="28"/>
          </w:rPr>
          <w:fldChar w:fldCharType="end"/>
        </w:r>
      </w:hyperlink>
    </w:p>
    <w:p w14:paraId="6AE5DFCD" w14:textId="29C51F57" w:rsidR="0043239F" w:rsidRPr="00F87DFE" w:rsidRDefault="00000000" w:rsidP="001A6DFF">
      <w:pPr>
        <w:kinsoku w:val="0"/>
        <w:autoSpaceDE w:val="0"/>
        <w:autoSpaceDN w:val="0"/>
        <w:adjustRightInd w:val="0"/>
        <w:spacing w:line="480" w:lineRule="auto"/>
        <w:jc w:val="left"/>
        <w:rPr>
          <w:rFonts w:ascii="Times New Roman" w:eastAsia="宋体" w:hAnsi="Times New Roman" w:cs="Times New Roman"/>
          <w:b/>
          <w:snapToGrid w:val="0"/>
          <w:kern w:val="0"/>
          <w:sz w:val="28"/>
          <w:szCs w:val="28"/>
          <w:u w:val="single"/>
        </w:rPr>
        <w:sectPr w:rsidR="0043239F" w:rsidRPr="00F87DFE">
          <w:pgSz w:w="11906" w:h="16838"/>
          <w:pgMar w:top="1418" w:right="1418" w:bottom="1304" w:left="1418" w:header="851" w:footer="992" w:gutter="0"/>
          <w:cols w:space="425"/>
          <w:docGrid w:type="lines" w:linePitch="312"/>
        </w:sectPr>
      </w:pPr>
      <w:r w:rsidRPr="00F87DFE">
        <w:rPr>
          <w:rFonts w:ascii="宋体" w:eastAsia="宋体" w:hAnsi="宋体" w:cs="Times New Roman"/>
          <w:b/>
          <w:snapToGrid w:val="0"/>
          <w:kern w:val="0"/>
          <w:sz w:val="28"/>
          <w:szCs w:val="28"/>
        </w:rPr>
        <w:fldChar w:fldCharType="end"/>
      </w:r>
    </w:p>
    <w:p w14:paraId="5D40E9C4" w14:textId="77777777" w:rsidR="0043239F" w:rsidRPr="00F87DFE" w:rsidRDefault="00000000">
      <w:pPr>
        <w:kinsoku w:val="0"/>
        <w:autoSpaceDE w:val="0"/>
        <w:autoSpaceDN w:val="0"/>
        <w:adjustRightInd w:val="0"/>
        <w:spacing w:line="360" w:lineRule="auto"/>
        <w:jc w:val="center"/>
        <w:outlineLvl w:val="0"/>
        <w:rPr>
          <w:rFonts w:ascii="Times New Roman" w:eastAsia="宋体" w:hAnsi="Times New Roman" w:cs="Times New Roman"/>
          <w:b/>
          <w:bCs/>
          <w:kern w:val="0"/>
          <w:sz w:val="36"/>
          <w:szCs w:val="36"/>
        </w:rPr>
      </w:pPr>
      <w:bookmarkStart w:id="0" w:name="_Toc182228685"/>
      <w:r w:rsidRPr="00F87DFE">
        <w:rPr>
          <w:rFonts w:ascii="Times New Roman" w:eastAsia="宋体" w:hAnsi="Times New Roman" w:cs="Times New Roman"/>
          <w:b/>
          <w:bCs/>
          <w:kern w:val="0"/>
          <w:sz w:val="36"/>
          <w:szCs w:val="36"/>
        </w:rPr>
        <w:lastRenderedPageBreak/>
        <w:t>第一部分</w:t>
      </w:r>
      <w:r w:rsidRPr="00F87DFE">
        <w:rPr>
          <w:rFonts w:ascii="Times New Roman" w:eastAsia="宋体" w:hAnsi="Times New Roman" w:cs="Times New Roman"/>
          <w:b/>
          <w:bCs/>
          <w:kern w:val="0"/>
          <w:sz w:val="36"/>
          <w:szCs w:val="36"/>
        </w:rPr>
        <w:t xml:space="preserve">  </w:t>
      </w:r>
      <w:r w:rsidRPr="00F87DFE">
        <w:rPr>
          <w:rFonts w:ascii="Times New Roman" w:eastAsia="宋体" w:hAnsi="Times New Roman" w:cs="Times New Roman"/>
          <w:b/>
          <w:bCs/>
          <w:kern w:val="0"/>
          <w:sz w:val="36"/>
          <w:szCs w:val="36"/>
        </w:rPr>
        <w:t>竞争性磋商公告</w:t>
      </w:r>
      <w:bookmarkEnd w:id="0"/>
    </w:p>
    <w:p w14:paraId="29B040A9" w14:textId="4AB533FA" w:rsidR="0043239F" w:rsidRPr="00F87DFE" w:rsidRDefault="00291756">
      <w:pPr>
        <w:widowControl/>
        <w:kinsoku w:val="0"/>
        <w:autoSpaceDE w:val="0"/>
        <w:autoSpaceDN w:val="0"/>
        <w:adjustRightInd w:val="0"/>
        <w:spacing w:afterLines="50" w:after="156"/>
        <w:jc w:val="center"/>
        <w:rPr>
          <w:rFonts w:ascii="Times New Roman" w:eastAsia="宋体" w:hAnsi="Times New Roman" w:cs="Times New Roman"/>
          <w:b/>
          <w:bCs/>
          <w:spacing w:val="-6"/>
          <w:kern w:val="0"/>
          <w:sz w:val="28"/>
          <w:szCs w:val="28"/>
        </w:rPr>
      </w:pPr>
      <w:r w:rsidRPr="00F87DFE">
        <w:rPr>
          <w:rFonts w:ascii="Times New Roman" w:eastAsia="宋体" w:hAnsi="Times New Roman" w:cs="Times New Roman" w:hint="eastAsia"/>
          <w:b/>
          <w:bCs/>
          <w:sz w:val="28"/>
          <w:szCs w:val="28"/>
          <w:u w:val="single"/>
        </w:rPr>
        <w:t>互助县加定镇扎龙沟村门科沟便民桥梁工程</w:t>
      </w:r>
      <w:r w:rsidR="00A75B3B" w:rsidRPr="00F87DFE">
        <w:rPr>
          <w:rFonts w:ascii="Times New Roman" w:eastAsia="宋体" w:hAnsi="Times New Roman" w:cs="Times New Roman"/>
          <w:b/>
          <w:bCs/>
          <w:sz w:val="28"/>
          <w:szCs w:val="28"/>
          <w:u w:val="single"/>
        </w:rPr>
        <w:t>施工</w:t>
      </w:r>
      <w:r w:rsidR="00A75B3B" w:rsidRPr="00F87DFE">
        <w:rPr>
          <w:rFonts w:ascii="Times New Roman" w:eastAsia="宋体" w:hAnsi="Times New Roman" w:cs="Times New Roman"/>
          <w:b/>
          <w:bCs/>
          <w:spacing w:val="-6"/>
          <w:kern w:val="0"/>
          <w:sz w:val="28"/>
          <w:szCs w:val="28"/>
        </w:rPr>
        <w:t>竞争性磋商公告</w:t>
      </w:r>
    </w:p>
    <w:p w14:paraId="7431E2B2" w14:textId="77777777" w:rsidR="0043239F" w:rsidRPr="00F87DFE" w:rsidRDefault="00000000">
      <w:pPr>
        <w:widowControl/>
        <w:pBdr>
          <w:top w:val="single" w:sz="4" w:space="1" w:color="auto"/>
          <w:left w:val="single" w:sz="4" w:space="4" w:color="auto"/>
          <w:bottom w:val="single" w:sz="4" w:space="1" w:color="auto"/>
          <w:right w:val="single" w:sz="4" w:space="1" w:color="auto"/>
        </w:pBdr>
        <w:kinsoku w:val="0"/>
        <w:autoSpaceDE w:val="0"/>
        <w:autoSpaceDN w:val="0"/>
        <w:adjustRightInd w:val="0"/>
        <w:spacing w:line="380" w:lineRule="exact"/>
        <w:jc w:val="left"/>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项目概况</w:t>
      </w:r>
    </w:p>
    <w:p w14:paraId="0428604B" w14:textId="3C61AA8D" w:rsidR="0043239F" w:rsidRPr="00F87DFE" w:rsidRDefault="00291756">
      <w:pPr>
        <w:widowControl/>
        <w:pBdr>
          <w:top w:val="single" w:sz="4" w:space="1" w:color="auto"/>
          <w:left w:val="single" w:sz="4" w:space="4" w:color="auto"/>
          <w:bottom w:val="single" w:sz="4" w:space="1" w:color="auto"/>
          <w:right w:val="single" w:sz="4" w:space="1" w:color="auto"/>
        </w:pBdr>
        <w:kinsoku w:val="0"/>
        <w:autoSpaceDE w:val="0"/>
        <w:autoSpaceDN w:val="0"/>
        <w:adjustRightInd w:val="0"/>
        <w:spacing w:line="380" w:lineRule="exact"/>
        <w:ind w:firstLine="480"/>
        <w:jc w:val="left"/>
        <w:rPr>
          <w:rFonts w:ascii="Times New Roman" w:eastAsia="宋体" w:hAnsi="Times New Roman" w:cs="Times New Roman"/>
          <w:kern w:val="0"/>
          <w:sz w:val="24"/>
          <w:szCs w:val="24"/>
        </w:rPr>
      </w:pPr>
      <w:bookmarkStart w:id="1" w:name="OLE_LINK1"/>
      <w:r w:rsidRPr="00F87DFE">
        <w:rPr>
          <w:rFonts w:ascii="Times New Roman" w:eastAsia="宋体" w:hAnsi="Times New Roman" w:cs="Times New Roman" w:hint="eastAsia"/>
          <w:sz w:val="24"/>
          <w:szCs w:val="24"/>
          <w:u w:val="single"/>
        </w:rPr>
        <w:t>互助县加定镇扎龙沟村门科沟便民桥梁工程</w:t>
      </w:r>
      <w:bookmarkEnd w:id="1"/>
      <w:r w:rsidR="00A75B3B" w:rsidRPr="00F87DFE">
        <w:rPr>
          <w:rFonts w:ascii="Times New Roman" w:eastAsia="宋体" w:hAnsi="Times New Roman" w:cs="Times New Roman"/>
          <w:sz w:val="24"/>
          <w:szCs w:val="24"/>
          <w:u w:val="single"/>
        </w:rPr>
        <w:t>施工</w:t>
      </w:r>
      <w:r w:rsidR="00A75B3B" w:rsidRPr="00F87DFE">
        <w:rPr>
          <w:rFonts w:ascii="Times New Roman" w:eastAsia="宋体" w:hAnsi="Times New Roman" w:cs="Times New Roman"/>
          <w:kern w:val="0"/>
          <w:sz w:val="24"/>
          <w:szCs w:val="24"/>
        </w:rPr>
        <w:t>采购项目的潜在供应商应在政采云平台线上获取采购文件，并于</w:t>
      </w:r>
      <w:r w:rsidR="00A75B3B" w:rsidRPr="00F87DFE">
        <w:rPr>
          <w:rFonts w:ascii="Times New Roman" w:eastAsia="宋体" w:hAnsi="Times New Roman" w:cs="Times New Roman"/>
          <w:kern w:val="0"/>
          <w:sz w:val="24"/>
          <w:szCs w:val="24"/>
          <w:u w:val="single"/>
        </w:rPr>
        <w:t>202</w:t>
      </w:r>
      <w:r w:rsidRPr="00F87DFE">
        <w:rPr>
          <w:rFonts w:ascii="Times New Roman" w:eastAsia="宋体" w:hAnsi="Times New Roman" w:cs="Times New Roman" w:hint="eastAsia"/>
          <w:kern w:val="0"/>
          <w:sz w:val="24"/>
          <w:szCs w:val="24"/>
          <w:u w:val="single"/>
        </w:rPr>
        <w:t>5</w:t>
      </w:r>
      <w:r w:rsidR="00A75B3B" w:rsidRPr="00F87DFE">
        <w:rPr>
          <w:rFonts w:ascii="Times New Roman" w:eastAsia="宋体" w:hAnsi="Times New Roman" w:cs="Times New Roman"/>
          <w:kern w:val="0"/>
          <w:sz w:val="24"/>
          <w:szCs w:val="24"/>
          <w:u w:val="single"/>
        </w:rPr>
        <w:t>年</w:t>
      </w:r>
      <w:r w:rsidRPr="00F87DFE">
        <w:rPr>
          <w:rFonts w:ascii="Times New Roman" w:eastAsia="宋体" w:hAnsi="Times New Roman" w:cs="Times New Roman" w:hint="eastAsia"/>
          <w:kern w:val="0"/>
          <w:sz w:val="24"/>
          <w:szCs w:val="24"/>
          <w:u w:val="single"/>
        </w:rPr>
        <w:t>07</w:t>
      </w:r>
      <w:r w:rsidR="00A75B3B" w:rsidRPr="00F87DFE">
        <w:rPr>
          <w:rFonts w:ascii="Times New Roman" w:eastAsia="宋体" w:hAnsi="Times New Roman" w:cs="Times New Roman"/>
          <w:kern w:val="0"/>
          <w:sz w:val="24"/>
          <w:szCs w:val="24"/>
          <w:u w:val="single"/>
        </w:rPr>
        <w:t>月</w:t>
      </w:r>
      <w:r w:rsidR="00B934A2" w:rsidRPr="00F87DFE">
        <w:rPr>
          <w:rFonts w:ascii="Times New Roman" w:eastAsia="宋体" w:hAnsi="Times New Roman" w:cs="Times New Roman" w:hint="eastAsia"/>
          <w:kern w:val="0"/>
          <w:sz w:val="24"/>
          <w:szCs w:val="24"/>
          <w:u w:val="single"/>
        </w:rPr>
        <w:t>23</w:t>
      </w:r>
      <w:r w:rsidR="00A75B3B" w:rsidRPr="00F87DFE">
        <w:rPr>
          <w:rFonts w:ascii="Times New Roman" w:eastAsia="宋体" w:hAnsi="Times New Roman" w:cs="Times New Roman"/>
          <w:kern w:val="0"/>
          <w:sz w:val="24"/>
          <w:szCs w:val="24"/>
          <w:u w:val="single"/>
        </w:rPr>
        <w:t>日</w:t>
      </w:r>
      <w:r w:rsidR="00B934A2" w:rsidRPr="00F87DFE">
        <w:rPr>
          <w:rFonts w:ascii="Times New Roman" w:eastAsia="宋体" w:hAnsi="Times New Roman" w:cs="Times New Roman" w:hint="eastAsia"/>
          <w:kern w:val="0"/>
          <w:sz w:val="24"/>
          <w:szCs w:val="24"/>
          <w:u w:val="single"/>
        </w:rPr>
        <w:t>15</w:t>
      </w:r>
      <w:r w:rsidR="00A75B3B" w:rsidRPr="00F87DFE">
        <w:rPr>
          <w:rFonts w:ascii="Times New Roman" w:eastAsia="宋体" w:hAnsi="Times New Roman" w:cs="Times New Roman"/>
          <w:kern w:val="0"/>
          <w:sz w:val="24"/>
          <w:szCs w:val="24"/>
          <w:u w:val="single"/>
        </w:rPr>
        <w:t>时</w:t>
      </w:r>
      <w:r w:rsidR="00A75B3B" w:rsidRPr="00F87DFE">
        <w:rPr>
          <w:rFonts w:ascii="Times New Roman" w:eastAsia="宋体" w:hAnsi="Times New Roman" w:cs="Times New Roman"/>
          <w:kern w:val="0"/>
          <w:sz w:val="24"/>
          <w:szCs w:val="24"/>
          <w:u w:val="single"/>
        </w:rPr>
        <w:t>00</w:t>
      </w:r>
      <w:r w:rsidR="00A75B3B" w:rsidRPr="00F87DFE">
        <w:rPr>
          <w:rFonts w:ascii="Times New Roman" w:eastAsia="宋体" w:hAnsi="Times New Roman" w:cs="Times New Roman"/>
          <w:kern w:val="0"/>
          <w:sz w:val="24"/>
          <w:szCs w:val="24"/>
          <w:u w:val="single"/>
        </w:rPr>
        <w:t>分</w:t>
      </w:r>
      <w:r w:rsidR="00A75B3B" w:rsidRPr="00F87DFE">
        <w:rPr>
          <w:rFonts w:ascii="Times New Roman" w:eastAsia="宋体" w:hAnsi="Times New Roman" w:cs="Times New Roman"/>
          <w:kern w:val="0"/>
          <w:sz w:val="24"/>
          <w:szCs w:val="24"/>
          <w:shd w:val="clear" w:color="auto" w:fill="FFFFFF"/>
        </w:rPr>
        <w:t>（</w:t>
      </w:r>
      <w:r w:rsidR="00A75B3B" w:rsidRPr="00F87DFE">
        <w:rPr>
          <w:rFonts w:ascii="Times New Roman" w:eastAsia="宋体" w:hAnsi="Times New Roman" w:cs="Times New Roman"/>
          <w:kern w:val="0"/>
          <w:sz w:val="24"/>
          <w:szCs w:val="24"/>
        </w:rPr>
        <w:t>北京时间）前提交响应文件。</w:t>
      </w:r>
    </w:p>
    <w:p w14:paraId="5A926B84" w14:textId="77777777" w:rsidR="0043239F" w:rsidRPr="00F87DFE" w:rsidRDefault="0043239F">
      <w:pPr>
        <w:kinsoku w:val="0"/>
        <w:autoSpaceDE w:val="0"/>
        <w:autoSpaceDN w:val="0"/>
        <w:adjustRightInd w:val="0"/>
        <w:spacing w:line="360" w:lineRule="auto"/>
        <w:jc w:val="left"/>
        <w:rPr>
          <w:rFonts w:ascii="Times New Roman" w:eastAsia="宋体" w:hAnsi="Times New Roman" w:cs="Times New Roman"/>
          <w:b/>
          <w:kern w:val="0"/>
          <w:sz w:val="24"/>
          <w:szCs w:val="24"/>
        </w:rPr>
      </w:pPr>
    </w:p>
    <w:p w14:paraId="62C901B8" w14:textId="77777777" w:rsidR="0043239F" w:rsidRPr="00F87DFE"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一、项目基本情况</w:t>
      </w:r>
    </w:p>
    <w:p w14:paraId="27085DDF" w14:textId="2659D786" w:rsidR="0043239F" w:rsidRPr="00F87DFE"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项目编号：</w:t>
      </w:r>
      <w:bookmarkStart w:id="2" w:name="OLE_LINK22"/>
      <w:bookmarkStart w:id="3" w:name="OLE_LINK57"/>
      <w:r w:rsidR="00A75B3B" w:rsidRPr="00F87DFE">
        <w:rPr>
          <w:rFonts w:ascii="Times New Roman" w:eastAsia="宋体" w:hAnsi="Times New Roman" w:cs="Times New Roman" w:hint="eastAsia"/>
          <w:kern w:val="0"/>
          <w:sz w:val="24"/>
          <w:szCs w:val="24"/>
          <w:u w:val="single"/>
        </w:rPr>
        <w:t>华杰磋商（</w:t>
      </w:r>
      <w:r w:rsidR="00CA7627" w:rsidRPr="00F87DFE">
        <w:rPr>
          <w:rFonts w:ascii="Times New Roman" w:eastAsia="宋体" w:hAnsi="Times New Roman" w:cs="Times New Roman" w:hint="eastAsia"/>
          <w:kern w:val="0"/>
          <w:sz w:val="24"/>
          <w:szCs w:val="24"/>
          <w:u w:val="single"/>
        </w:rPr>
        <w:t>工程</w:t>
      </w:r>
      <w:r w:rsidR="00A75B3B" w:rsidRPr="00F87DFE">
        <w:rPr>
          <w:rFonts w:ascii="Times New Roman" w:eastAsia="宋体" w:hAnsi="Times New Roman" w:cs="Times New Roman" w:hint="eastAsia"/>
          <w:kern w:val="0"/>
          <w:sz w:val="24"/>
          <w:szCs w:val="24"/>
          <w:u w:val="single"/>
        </w:rPr>
        <w:t>）</w:t>
      </w:r>
      <w:r w:rsidR="00A75B3B" w:rsidRPr="00F87DFE">
        <w:rPr>
          <w:rFonts w:ascii="Times New Roman" w:eastAsia="宋体" w:hAnsi="Times New Roman" w:cs="Times New Roman" w:hint="eastAsia"/>
          <w:kern w:val="0"/>
          <w:sz w:val="24"/>
          <w:szCs w:val="24"/>
          <w:u w:val="single"/>
        </w:rPr>
        <w:t>202</w:t>
      </w:r>
      <w:r w:rsidR="00291756" w:rsidRPr="00F87DFE">
        <w:rPr>
          <w:rFonts w:ascii="Times New Roman" w:eastAsia="宋体" w:hAnsi="Times New Roman" w:cs="Times New Roman" w:hint="eastAsia"/>
          <w:kern w:val="0"/>
          <w:sz w:val="24"/>
          <w:szCs w:val="24"/>
          <w:u w:val="single"/>
        </w:rPr>
        <w:t>5</w:t>
      </w:r>
      <w:r w:rsidR="00A75B3B" w:rsidRPr="00F87DFE">
        <w:rPr>
          <w:rFonts w:ascii="Times New Roman" w:eastAsia="宋体" w:hAnsi="Times New Roman" w:cs="Times New Roman" w:hint="eastAsia"/>
          <w:kern w:val="0"/>
          <w:sz w:val="24"/>
          <w:szCs w:val="24"/>
          <w:u w:val="single"/>
        </w:rPr>
        <w:t>-00</w:t>
      </w:r>
      <w:bookmarkEnd w:id="2"/>
      <w:r w:rsidR="00B85D3B" w:rsidRPr="00F87DFE">
        <w:rPr>
          <w:rFonts w:ascii="Times New Roman" w:eastAsia="宋体" w:hAnsi="Times New Roman" w:cs="Times New Roman" w:hint="eastAsia"/>
          <w:kern w:val="0"/>
          <w:sz w:val="24"/>
          <w:szCs w:val="24"/>
          <w:u w:val="single"/>
        </w:rPr>
        <w:t>1</w:t>
      </w:r>
      <w:bookmarkEnd w:id="3"/>
    </w:p>
    <w:p w14:paraId="77D417D5" w14:textId="433E180A" w:rsidR="0043239F" w:rsidRPr="00F87DFE"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项目名称：</w:t>
      </w:r>
      <w:bookmarkStart w:id="4" w:name="OLE_LINK23"/>
      <w:r w:rsidR="00291756" w:rsidRPr="00F87DFE">
        <w:rPr>
          <w:rFonts w:ascii="Times New Roman" w:eastAsia="宋体" w:hAnsi="Times New Roman" w:cs="Times New Roman" w:hint="eastAsia"/>
          <w:sz w:val="24"/>
          <w:szCs w:val="24"/>
          <w:u w:val="single"/>
        </w:rPr>
        <w:t>互助县加定镇扎龙沟村门科沟便民桥梁工程</w:t>
      </w:r>
      <w:r w:rsidR="00A75B3B" w:rsidRPr="00F87DFE">
        <w:rPr>
          <w:rFonts w:ascii="Times New Roman" w:eastAsia="宋体" w:hAnsi="Times New Roman" w:cs="Times New Roman"/>
          <w:sz w:val="24"/>
          <w:szCs w:val="24"/>
          <w:u w:val="single"/>
        </w:rPr>
        <w:t>施工</w:t>
      </w:r>
      <w:bookmarkEnd w:id="4"/>
    </w:p>
    <w:p w14:paraId="73F2A9F8" w14:textId="77777777" w:rsidR="0043239F" w:rsidRPr="00F87DFE"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采购方式：</w:t>
      </w:r>
      <w:r w:rsidRPr="00F87DFE">
        <w:rPr>
          <w:rFonts w:ascii="Times New Roman" w:eastAsia="宋体" w:hAnsi="Times New Roman" w:cs="Times New Roman"/>
          <w:kern w:val="0"/>
          <w:sz w:val="24"/>
          <w:szCs w:val="24"/>
          <w:u w:val="single"/>
        </w:rPr>
        <w:t>竞争性磋商</w:t>
      </w:r>
    </w:p>
    <w:p w14:paraId="0295B337" w14:textId="04381D54" w:rsidR="0043239F" w:rsidRPr="00F87DFE"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预算金额（元）：</w:t>
      </w:r>
      <w:r w:rsidR="00B934A2" w:rsidRPr="00F87DFE">
        <w:rPr>
          <w:rFonts w:ascii="Times New Roman" w:eastAsia="宋体" w:hAnsi="Times New Roman" w:cs="Times New Roman" w:hint="eastAsia"/>
          <w:kern w:val="0"/>
          <w:sz w:val="24"/>
          <w:szCs w:val="24"/>
        </w:rPr>
        <w:t>1068116.00</w:t>
      </w:r>
      <w:r w:rsidRPr="00F87DFE">
        <w:rPr>
          <w:rFonts w:ascii="Times New Roman" w:eastAsia="宋体" w:hAnsi="Times New Roman" w:cs="Times New Roman"/>
          <w:kern w:val="0"/>
          <w:sz w:val="24"/>
          <w:szCs w:val="24"/>
        </w:rPr>
        <w:t xml:space="preserve"> </w:t>
      </w:r>
    </w:p>
    <w:p w14:paraId="1C43B286" w14:textId="5A57BF1C" w:rsidR="0043239F" w:rsidRPr="00F87DFE"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lang w:val="zh-CN"/>
        </w:rPr>
        <w:t>最高限价</w:t>
      </w:r>
      <w:r w:rsidRPr="00F87DFE">
        <w:rPr>
          <w:rFonts w:ascii="Times New Roman" w:eastAsia="宋体" w:hAnsi="Times New Roman" w:cs="Times New Roman"/>
          <w:kern w:val="0"/>
          <w:sz w:val="24"/>
          <w:szCs w:val="24"/>
        </w:rPr>
        <w:t>（元）：</w:t>
      </w:r>
      <w:r w:rsidR="00B934A2" w:rsidRPr="00F87DFE">
        <w:rPr>
          <w:rFonts w:ascii="Times New Roman" w:eastAsia="宋体" w:hAnsi="Times New Roman" w:cs="Times New Roman" w:hint="eastAsia"/>
          <w:kern w:val="0"/>
          <w:sz w:val="24"/>
          <w:szCs w:val="24"/>
        </w:rPr>
        <w:t>1068116.00</w:t>
      </w:r>
      <w:r w:rsidRPr="00F87DFE">
        <w:rPr>
          <w:rFonts w:ascii="Times New Roman" w:eastAsia="宋体" w:hAnsi="Times New Roman" w:cs="Times New Roman"/>
          <w:kern w:val="0"/>
          <w:sz w:val="24"/>
          <w:szCs w:val="24"/>
        </w:rPr>
        <w:t xml:space="preserve">   </w:t>
      </w:r>
    </w:p>
    <w:p w14:paraId="7D015A3E" w14:textId="1A4D8E26" w:rsidR="00A75B3B" w:rsidRPr="00F87DFE" w:rsidRDefault="00000000" w:rsidP="00A75B3B">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采购需求：</w:t>
      </w:r>
      <w:r w:rsidR="00D01B70" w:rsidRPr="00F87DFE">
        <w:rPr>
          <w:rFonts w:ascii="Times New Roman" w:eastAsia="宋体" w:hAnsi="Times New Roman" w:cs="Times New Roman"/>
          <w:kern w:val="0"/>
          <w:sz w:val="24"/>
          <w:szCs w:val="24"/>
          <w:lang w:val="zh-CN"/>
        </w:rPr>
        <w:t>详见竞争性磋商文件</w:t>
      </w:r>
    </w:p>
    <w:p w14:paraId="05E879BC" w14:textId="4427B8DD" w:rsidR="00073E2D" w:rsidRPr="00F87DFE" w:rsidRDefault="00291756" w:rsidP="00291756">
      <w:pPr>
        <w:kinsoku w:val="0"/>
        <w:autoSpaceDE w:val="0"/>
        <w:autoSpaceDN w:val="0"/>
        <w:adjustRightInd w:val="0"/>
        <w:spacing w:line="360" w:lineRule="auto"/>
        <w:ind w:firstLineChars="200" w:firstLine="480"/>
        <w:rPr>
          <w:rFonts w:ascii="Times New Roman" w:eastAsia="宋体" w:hAnsi="Times New Roman" w:cs="Times New Roman"/>
          <w:kern w:val="0"/>
          <w:sz w:val="24"/>
          <w:szCs w:val="24"/>
          <w:lang w:val="zh-CN"/>
        </w:rPr>
      </w:pPr>
      <w:bookmarkStart w:id="5" w:name="OLE_LINK3"/>
      <w:r w:rsidRPr="00F87DFE">
        <w:rPr>
          <w:rFonts w:ascii="Times New Roman" w:eastAsia="宋体" w:hAnsi="Times New Roman" w:cs="Times New Roman" w:hint="eastAsia"/>
          <w:kern w:val="0"/>
          <w:sz w:val="24"/>
          <w:szCs w:val="24"/>
          <w:lang w:val="zh-CN"/>
        </w:rPr>
        <w:t>本项目由加定镇扎龙沟村门科沟</w:t>
      </w:r>
      <w:r w:rsidRPr="00F87DFE">
        <w:rPr>
          <w:rFonts w:ascii="Times New Roman" w:eastAsia="宋体" w:hAnsi="Times New Roman" w:cs="Times New Roman" w:hint="eastAsia"/>
          <w:kern w:val="0"/>
          <w:sz w:val="24"/>
          <w:szCs w:val="24"/>
          <w:lang w:val="zh-CN"/>
        </w:rPr>
        <w:t>1</w:t>
      </w:r>
      <w:r w:rsidRPr="00F87DFE">
        <w:rPr>
          <w:rFonts w:ascii="Times New Roman" w:eastAsia="宋体" w:hAnsi="Times New Roman" w:cs="Times New Roman" w:hint="eastAsia"/>
          <w:kern w:val="0"/>
          <w:sz w:val="24"/>
          <w:szCs w:val="24"/>
          <w:lang w:val="zh-CN"/>
        </w:rPr>
        <w:t>号小桥及加定镇扎龙沟村门科沟</w:t>
      </w:r>
      <w:r w:rsidRPr="00F87DFE">
        <w:rPr>
          <w:rFonts w:ascii="Times New Roman" w:eastAsia="宋体" w:hAnsi="Times New Roman" w:cs="Times New Roman" w:hint="eastAsia"/>
          <w:kern w:val="0"/>
          <w:sz w:val="24"/>
          <w:szCs w:val="24"/>
          <w:lang w:val="zh-CN"/>
        </w:rPr>
        <w:t>2</w:t>
      </w:r>
      <w:r w:rsidRPr="00F87DFE">
        <w:rPr>
          <w:rFonts w:ascii="Times New Roman" w:eastAsia="宋体" w:hAnsi="Times New Roman" w:cs="Times New Roman" w:hint="eastAsia"/>
          <w:kern w:val="0"/>
          <w:sz w:val="24"/>
          <w:szCs w:val="24"/>
          <w:lang w:val="zh-CN"/>
        </w:rPr>
        <w:t>号小桥组成</w:t>
      </w:r>
      <w:r w:rsidRPr="00F87DFE">
        <w:rPr>
          <w:rFonts w:ascii="Times New Roman" w:eastAsia="宋体" w:hAnsi="Times New Roman" w:cs="Times New Roman" w:hint="eastAsia"/>
          <w:kern w:val="0"/>
          <w:sz w:val="24"/>
          <w:szCs w:val="24"/>
          <w:lang w:val="zh-CN"/>
        </w:rPr>
        <w:t>,</w:t>
      </w:r>
      <w:r w:rsidRPr="00F87DFE">
        <w:rPr>
          <w:rFonts w:ascii="Times New Roman" w:eastAsia="宋体" w:hAnsi="Times New Roman" w:cs="Times New Roman" w:hint="eastAsia"/>
          <w:kern w:val="0"/>
          <w:sz w:val="24"/>
          <w:szCs w:val="24"/>
          <w:lang w:val="zh-CN"/>
        </w:rPr>
        <w:t>小桥桥梁全长均为</w:t>
      </w:r>
      <w:r w:rsidRPr="00F87DFE">
        <w:rPr>
          <w:rFonts w:ascii="Times New Roman" w:eastAsia="宋体" w:hAnsi="Times New Roman" w:cs="Times New Roman" w:hint="eastAsia"/>
          <w:kern w:val="0"/>
          <w:sz w:val="24"/>
          <w:szCs w:val="24"/>
          <w:lang w:val="zh-CN"/>
        </w:rPr>
        <w:t>9.12m,</w:t>
      </w:r>
      <w:r w:rsidRPr="00F87DFE">
        <w:rPr>
          <w:rFonts w:ascii="Times New Roman" w:eastAsia="宋体" w:hAnsi="Times New Roman" w:cs="Times New Roman" w:hint="eastAsia"/>
          <w:kern w:val="0"/>
          <w:sz w:val="24"/>
          <w:szCs w:val="24"/>
          <w:lang w:val="zh-CN"/>
        </w:rPr>
        <w:t>引道长</w:t>
      </w:r>
      <w:r w:rsidRPr="00F87DFE">
        <w:rPr>
          <w:rFonts w:ascii="Times New Roman" w:eastAsia="宋体" w:hAnsi="Times New Roman" w:cs="Times New Roman" w:hint="eastAsia"/>
          <w:kern w:val="0"/>
          <w:sz w:val="24"/>
          <w:szCs w:val="24"/>
          <w:lang w:val="zh-CN"/>
        </w:rPr>
        <w:t xml:space="preserve"> 240m,1-8m </w:t>
      </w:r>
      <w:r w:rsidRPr="00F87DFE">
        <w:rPr>
          <w:rFonts w:ascii="Times New Roman" w:eastAsia="宋体" w:hAnsi="Times New Roman" w:cs="Times New Roman" w:hint="eastAsia"/>
          <w:kern w:val="0"/>
          <w:sz w:val="24"/>
          <w:szCs w:val="24"/>
          <w:lang w:val="zh-CN"/>
        </w:rPr>
        <w:t>钢筋混凝士矩形板桥，桥面全宽</w:t>
      </w:r>
      <w:r w:rsidRPr="00F87DFE">
        <w:rPr>
          <w:rFonts w:ascii="Times New Roman" w:eastAsia="宋体" w:hAnsi="Times New Roman" w:cs="Times New Roman" w:hint="eastAsia"/>
          <w:kern w:val="0"/>
          <w:sz w:val="24"/>
          <w:szCs w:val="24"/>
          <w:lang w:val="zh-CN"/>
        </w:rPr>
        <w:t>7.0m</w:t>
      </w:r>
      <w:r w:rsidRPr="00F87DFE">
        <w:rPr>
          <w:rFonts w:ascii="Times New Roman" w:eastAsia="宋体" w:hAnsi="Times New Roman" w:cs="Times New Roman" w:hint="eastAsia"/>
          <w:kern w:val="0"/>
          <w:sz w:val="24"/>
          <w:szCs w:val="24"/>
          <w:lang w:val="zh-CN"/>
        </w:rPr>
        <w:t>，桥面净宽</w:t>
      </w:r>
      <w:r w:rsidRPr="00F87DFE">
        <w:rPr>
          <w:rFonts w:ascii="Times New Roman" w:eastAsia="宋体" w:hAnsi="Times New Roman" w:cs="Times New Roman" w:hint="eastAsia"/>
          <w:kern w:val="0"/>
          <w:sz w:val="24"/>
          <w:szCs w:val="24"/>
          <w:lang w:val="zh-CN"/>
        </w:rPr>
        <w:t>6.5m</w:t>
      </w:r>
      <w:r w:rsidRPr="00F87DFE">
        <w:rPr>
          <w:rFonts w:ascii="Times New Roman" w:eastAsia="宋体" w:hAnsi="Times New Roman" w:cs="Times New Roman" w:hint="eastAsia"/>
          <w:kern w:val="0"/>
          <w:sz w:val="24"/>
          <w:szCs w:val="24"/>
          <w:lang w:val="zh-CN"/>
        </w:rPr>
        <w:t>。按《小交通量农村公路工程技术标准》</w:t>
      </w:r>
      <w:r w:rsidRPr="00F87DFE">
        <w:rPr>
          <w:rFonts w:ascii="Times New Roman" w:eastAsia="宋体" w:hAnsi="Times New Roman" w:cs="Times New Roman" w:hint="eastAsia"/>
          <w:kern w:val="0"/>
          <w:sz w:val="24"/>
          <w:szCs w:val="24"/>
          <w:lang w:val="zh-CN"/>
        </w:rPr>
        <w:t>(JTG2111-2019)</w:t>
      </w:r>
      <w:r w:rsidRPr="00F87DFE">
        <w:rPr>
          <w:rFonts w:ascii="Times New Roman" w:eastAsia="宋体" w:hAnsi="Times New Roman" w:cs="Times New Roman" w:hint="eastAsia"/>
          <w:kern w:val="0"/>
          <w:sz w:val="24"/>
          <w:szCs w:val="24"/>
          <w:lang w:val="zh-CN"/>
        </w:rPr>
        <w:t>中的四级公路</w:t>
      </w:r>
      <w:r w:rsidRPr="00F87DFE">
        <w:rPr>
          <w:rFonts w:ascii="Times New Roman" w:eastAsia="宋体" w:hAnsi="Times New Roman" w:cs="Times New Roman" w:hint="eastAsia"/>
          <w:kern w:val="0"/>
          <w:sz w:val="24"/>
          <w:szCs w:val="24"/>
          <w:lang w:val="zh-CN"/>
        </w:rPr>
        <w:t>(1</w:t>
      </w:r>
      <w:r w:rsidRPr="00F87DFE">
        <w:rPr>
          <w:rFonts w:ascii="Times New Roman" w:eastAsia="宋体" w:hAnsi="Times New Roman" w:cs="Times New Roman" w:hint="eastAsia"/>
          <w:kern w:val="0"/>
          <w:sz w:val="24"/>
          <w:szCs w:val="24"/>
          <w:lang w:val="zh-CN"/>
        </w:rPr>
        <w:t>类</w:t>
      </w:r>
      <w:r w:rsidRPr="00F87DFE">
        <w:rPr>
          <w:rFonts w:ascii="Times New Roman" w:eastAsia="宋体" w:hAnsi="Times New Roman" w:cs="Times New Roman" w:hint="eastAsia"/>
          <w:kern w:val="0"/>
          <w:sz w:val="24"/>
          <w:szCs w:val="24"/>
          <w:lang w:val="zh-CN"/>
        </w:rPr>
        <w:t>)</w:t>
      </w:r>
      <w:r w:rsidRPr="00F87DFE">
        <w:rPr>
          <w:rFonts w:ascii="Times New Roman" w:eastAsia="宋体" w:hAnsi="Times New Roman" w:cs="Times New Roman" w:hint="eastAsia"/>
          <w:kern w:val="0"/>
          <w:sz w:val="24"/>
          <w:szCs w:val="24"/>
          <w:lang w:val="zh-CN"/>
        </w:rPr>
        <w:t>标准建设，设计速度</w:t>
      </w:r>
      <w:r w:rsidRPr="00F87DFE">
        <w:rPr>
          <w:rFonts w:ascii="Times New Roman" w:eastAsia="宋体" w:hAnsi="Times New Roman" w:cs="Times New Roman" w:hint="eastAsia"/>
          <w:kern w:val="0"/>
          <w:sz w:val="24"/>
          <w:szCs w:val="24"/>
          <w:lang w:val="zh-CN"/>
        </w:rPr>
        <w:t>15Km/h,</w:t>
      </w:r>
      <w:r w:rsidRPr="00F87DFE">
        <w:rPr>
          <w:rFonts w:ascii="Times New Roman" w:eastAsia="宋体" w:hAnsi="Times New Roman" w:cs="Times New Roman" w:hint="eastAsia"/>
          <w:kern w:val="0"/>
          <w:sz w:val="24"/>
          <w:szCs w:val="24"/>
          <w:lang w:val="zh-CN"/>
        </w:rPr>
        <w:t>设计荷载</w:t>
      </w:r>
      <w:r w:rsidRPr="00F87DFE">
        <w:rPr>
          <w:rFonts w:ascii="Times New Roman" w:eastAsia="宋体" w:hAnsi="Times New Roman" w:cs="Times New Roman" w:hint="eastAsia"/>
          <w:kern w:val="0"/>
          <w:sz w:val="24"/>
          <w:szCs w:val="24"/>
          <w:lang w:val="zh-CN"/>
        </w:rPr>
        <w:t>:</w:t>
      </w:r>
      <w:r w:rsidRPr="00F87DFE">
        <w:rPr>
          <w:rFonts w:ascii="Times New Roman" w:eastAsia="宋体" w:hAnsi="Times New Roman" w:cs="Times New Roman" w:hint="eastAsia"/>
          <w:kern w:val="0"/>
          <w:sz w:val="24"/>
          <w:szCs w:val="24"/>
          <w:lang w:val="zh-CN"/>
        </w:rPr>
        <w:t>公路</w:t>
      </w:r>
      <w:r w:rsidRPr="00F87DFE">
        <w:rPr>
          <w:rFonts w:ascii="Times New Roman" w:eastAsia="宋体" w:hAnsi="Times New Roman" w:cs="Times New Roman" w:hint="eastAsia"/>
          <w:kern w:val="0"/>
          <w:sz w:val="24"/>
          <w:szCs w:val="24"/>
          <w:lang w:val="zh-CN"/>
        </w:rPr>
        <w:t>-II</w:t>
      </w:r>
      <w:r w:rsidRPr="00F87DFE">
        <w:rPr>
          <w:rFonts w:ascii="Times New Roman" w:eastAsia="宋体" w:hAnsi="Times New Roman" w:cs="Times New Roman" w:hint="eastAsia"/>
          <w:kern w:val="0"/>
          <w:sz w:val="24"/>
          <w:szCs w:val="24"/>
          <w:lang w:val="zh-CN"/>
        </w:rPr>
        <w:t>级，设计洪水频率</w:t>
      </w:r>
      <w:r w:rsidRPr="00F87DFE">
        <w:rPr>
          <w:rFonts w:ascii="Times New Roman" w:eastAsia="宋体" w:hAnsi="Times New Roman" w:cs="Times New Roman" w:hint="eastAsia"/>
          <w:kern w:val="0"/>
          <w:sz w:val="24"/>
          <w:szCs w:val="24"/>
          <w:lang w:val="zh-CN"/>
        </w:rPr>
        <w:t>:1/50,</w:t>
      </w:r>
      <w:r w:rsidRPr="00F87DFE">
        <w:rPr>
          <w:rFonts w:ascii="Times New Roman" w:eastAsia="宋体" w:hAnsi="Times New Roman" w:cs="Times New Roman" w:hint="eastAsia"/>
          <w:kern w:val="0"/>
          <w:sz w:val="24"/>
          <w:szCs w:val="24"/>
          <w:lang w:val="zh-CN"/>
        </w:rPr>
        <w:t>地震动峰加速度系数</w:t>
      </w:r>
      <w:r w:rsidRPr="00F87DFE">
        <w:rPr>
          <w:rFonts w:ascii="Times New Roman" w:eastAsia="宋体" w:hAnsi="Times New Roman" w:cs="Times New Roman" w:hint="eastAsia"/>
          <w:kern w:val="0"/>
          <w:sz w:val="24"/>
          <w:szCs w:val="24"/>
          <w:lang w:val="zh-CN"/>
        </w:rPr>
        <w:t>0.10g</w:t>
      </w:r>
      <w:r w:rsidRPr="00F87DFE">
        <w:rPr>
          <w:rFonts w:ascii="Times New Roman" w:eastAsia="宋体" w:hAnsi="Times New Roman" w:cs="Times New Roman" w:hint="eastAsia"/>
          <w:kern w:val="0"/>
          <w:sz w:val="24"/>
          <w:szCs w:val="24"/>
          <w:lang w:val="zh-CN"/>
        </w:rPr>
        <w:t>，抗震设防</w:t>
      </w:r>
      <w:r w:rsidRPr="00F87DFE">
        <w:rPr>
          <w:rFonts w:ascii="Times New Roman" w:eastAsia="宋体" w:hAnsi="Times New Roman" w:cs="Times New Roman" w:hint="eastAsia"/>
          <w:kern w:val="0"/>
          <w:sz w:val="24"/>
          <w:szCs w:val="24"/>
          <w:lang w:val="zh-CN"/>
        </w:rPr>
        <w:t>D</w:t>
      </w:r>
      <w:r w:rsidRPr="00F87DFE">
        <w:rPr>
          <w:rFonts w:ascii="Times New Roman" w:eastAsia="宋体" w:hAnsi="Times New Roman" w:cs="Times New Roman" w:hint="eastAsia"/>
          <w:kern w:val="0"/>
          <w:sz w:val="24"/>
          <w:szCs w:val="24"/>
          <w:lang w:val="zh-CN"/>
        </w:rPr>
        <w:t>类</w:t>
      </w:r>
      <w:r w:rsidRPr="00F87DFE">
        <w:rPr>
          <w:rFonts w:ascii="Times New Roman" w:eastAsia="宋体" w:hAnsi="Times New Roman" w:cs="Times New Roman" w:hint="eastAsia"/>
          <w:kern w:val="0"/>
          <w:sz w:val="24"/>
          <w:szCs w:val="24"/>
          <w:lang w:val="zh-CN"/>
        </w:rPr>
        <w:t>(</w:t>
      </w:r>
      <w:r w:rsidRPr="00F87DFE">
        <w:rPr>
          <w:rFonts w:ascii="Times New Roman" w:eastAsia="宋体" w:hAnsi="Times New Roman" w:cs="Times New Roman" w:hint="eastAsia"/>
          <w:kern w:val="0"/>
          <w:sz w:val="24"/>
          <w:szCs w:val="24"/>
          <w:lang w:val="zh-CN"/>
        </w:rPr>
        <w:t>按抗震设防烈度为加度地区设防</w:t>
      </w:r>
      <w:r w:rsidRPr="00F87DFE">
        <w:rPr>
          <w:rFonts w:ascii="Times New Roman" w:eastAsia="宋体" w:hAnsi="Times New Roman" w:cs="Times New Roman" w:hint="eastAsia"/>
          <w:kern w:val="0"/>
          <w:sz w:val="24"/>
          <w:szCs w:val="24"/>
          <w:lang w:val="zh-CN"/>
        </w:rPr>
        <w:t>)</w:t>
      </w:r>
      <w:r w:rsidRPr="00F87DFE">
        <w:rPr>
          <w:rFonts w:ascii="Times New Roman" w:eastAsia="宋体" w:hAnsi="Times New Roman" w:cs="Times New Roman" w:hint="eastAsia"/>
          <w:kern w:val="0"/>
          <w:sz w:val="24"/>
          <w:szCs w:val="24"/>
          <w:lang w:val="zh-CN"/>
        </w:rPr>
        <w:t>。</w:t>
      </w:r>
      <w:bookmarkEnd w:id="5"/>
      <w:r w:rsidR="001602D5" w:rsidRPr="00F87DFE">
        <w:rPr>
          <w:rFonts w:ascii="Times New Roman" w:eastAsia="宋体" w:hAnsi="Times New Roman" w:cs="Times New Roman" w:hint="eastAsia"/>
          <w:kern w:val="0"/>
          <w:sz w:val="24"/>
          <w:szCs w:val="24"/>
          <w:lang w:val="zh-CN"/>
        </w:rPr>
        <w:t>本次采购范围为全线范围内路基、路面、</w:t>
      </w:r>
      <w:r w:rsidRPr="00F87DFE">
        <w:rPr>
          <w:rFonts w:ascii="Times New Roman" w:eastAsia="宋体" w:hAnsi="Times New Roman" w:cs="Times New Roman" w:hint="eastAsia"/>
          <w:kern w:val="0"/>
          <w:sz w:val="24"/>
          <w:szCs w:val="24"/>
          <w:lang w:val="zh-CN"/>
        </w:rPr>
        <w:t>桥梁</w:t>
      </w:r>
      <w:r w:rsidR="001602D5" w:rsidRPr="00F87DFE">
        <w:rPr>
          <w:rFonts w:ascii="Times New Roman" w:eastAsia="宋体" w:hAnsi="Times New Roman" w:cs="Times New Roman" w:hint="eastAsia"/>
          <w:kern w:val="0"/>
          <w:sz w:val="24"/>
          <w:szCs w:val="24"/>
          <w:lang w:val="zh-CN"/>
        </w:rPr>
        <w:t>、环保等工程</w:t>
      </w:r>
      <w:r w:rsidR="00981544" w:rsidRPr="00F87DFE">
        <w:rPr>
          <w:rFonts w:ascii="Times New Roman" w:eastAsia="宋体" w:hAnsi="Times New Roman" w:cs="Times New Roman" w:hint="eastAsia"/>
          <w:kern w:val="0"/>
          <w:sz w:val="24"/>
          <w:szCs w:val="24"/>
          <w:lang w:val="zh-CN"/>
        </w:rPr>
        <w:t>的施工</w:t>
      </w:r>
      <w:r w:rsidR="001602D5" w:rsidRPr="00F87DFE">
        <w:rPr>
          <w:rFonts w:ascii="Times New Roman" w:eastAsia="宋体" w:hAnsi="Times New Roman" w:cs="Times New Roman" w:hint="eastAsia"/>
          <w:kern w:val="0"/>
          <w:sz w:val="24"/>
          <w:szCs w:val="24"/>
          <w:lang w:val="zh-CN"/>
        </w:rPr>
        <w:t>（具体详见图纸及工程量清单）。</w:t>
      </w:r>
    </w:p>
    <w:p w14:paraId="5ACEDFB7" w14:textId="77777777" w:rsidR="00073E2D" w:rsidRPr="00F87DFE" w:rsidRDefault="00073E2D" w:rsidP="002E568D">
      <w:pPr>
        <w:kinsoku w:val="0"/>
        <w:autoSpaceDE w:val="0"/>
        <w:autoSpaceDN w:val="0"/>
        <w:adjustRightInd w:val="0"/>
        <w:spacing w:line="360" w:lineRule="auto"/>
        <w:ind w:firstLineChars="200" w:firstLine="480"/>
        <w:rPr>
          <w:rFonts w:ascii="Times New Roman" w:eastAsia="宋体" w:hAnsi="Times New Roman" w:cs="Times New Roman"/>
          <w:kern w:val="0"/>
          <w:sz w:val="24"/>
          <w:szCs w:val="24"/>
          <w:lang w:val="zh-CN"/>
        </w:rPr>
      </w:pPr>
      <w:r w:rsidRPr="00F87DFE">
        <w:rPr>
          <w:rFonts w:ascii="Times New Roman" w:eastAsia="宋体" w:hAnsi="Times New Roman" w:cs="Times New Roman" w:hint="eastAsia"/>
          <w:kern w:val="0"/>
          <w:sz w:val="24"/>
          <w:szCs w:val="24"/>
          <w:lang w:val="zh-CN"/>
        </w:rPr>
        <w:t>质量要求：工程交工验收的质量评定：合格；竣工验收的质量评定：合格。</w:t>
      </w:r>
    </w:p>
    <w:p w14:paraId="5BD98D97" w14:textId="4D696232" w:rsidR="00073E2D" w:rsidRPr="00F87DFE" w:rsidRDefault="00073E2D" w:rsidP="002E568D">
      <w:pPr>
        <w:kinsoku w:val="0"/>
        <w:autoSpaceDE w:val="0"/>
        <w:autoSpaceDN w:val="0"/>
        <w:adjustRightInd w:val="0"/>
        <w:spacing w:line="360" w:lineRule="auto"/>
        <w:ind w:firstLineChars="200" w:firstLine="480"/>
        <w:rPr>
          <w:rFonts w:hint="eastAsia"/>
          <w:lang w:val="zh-CN"/>
        </w:rPr>
      </w:pPr>
      <w:r w:rsidRPr="00F87DFE">
        <w:rPr>
          <w:rFonts w:ascii="Times New Roman" w:eastAsia="宋体" w:hAnsi="Times New Roman" w:cs="Times New Roman" w:hint="eastAsia"/>
          <w:kern w:val="0"/>
          <w:sz w:val="24"/>
          <w:szCs w:val="24"/>
          <w:lang w:val="zh-CN"/>
        </w:rPr>
        <w:t>安全目标：满足国家、交通运输部、青海省及采购人相关规定。</w:t>
      </w:r>
    </w:p>
    <w:p w14:paraId="5CCC912E" w14:textId="3BE8FC82" w:rsidR="00A75B3B" w:rsidRPr="00F87DFE" w:rsidRDefault="00A75B3B" w:rsidP="002E568D">
      <w:pPr>
        <w:kinsoku w:val="0"/>
        <w:autoSpaceDE w:val="0"/>
        <w:autoSpaceDN w:val="0"/>
        <w:adjustRightInd w:val="0"/>
        <w:spacing w:line="360" w:lineRule="auto"/>
        <w:ind w:firstLineChars="200" w:firstLine="480"/>
        <w:rPr>
          <w:rFonts w:ascii="Times New Roman" w:eastAsia="宋体" w:hAnsi="Times New Roman" w:cs="Times New Roman"/>
          <w:kern w:val="0"/>
          <w:sz w:val="24"/>
          <w:szCs w:val="24"/>
          <w:lang w:val="zh-CN"/>
        </w:rPr>
      </w:pPr>
      <w:bookmarkStart w:id="6" w:name="OLE_LINK24"/>
      <w:r w:rsidRPr="00F87DFE">
        <w:rPr>
          <w:rFonts w:ascii="Times New Roman" w:eastAsia="宋体" w:hAnsi="Times New Roman" w:cs="Times New Roman" w:hint="eastAsia"/>
          <w:kern w:val="0"/>
          <w:sz w:val="24"/>
          <w:szCs w:val="24"/>
          <w:lang w:val="zh-CN"/>
        </w:rPr>
        <w:t>预计施工工期</w:t>
      </w:r>
      <w:r w:rsidRPr="00F87DFE">
        <w:rPr>
          <w:rFonts w:ascii="Times New Roman" w:eastAsia="宋体" w:hAnsi="Times New Roman" w:cs="Times New Roman"/>
          <w:kern w:val="0"/>
          <w:sz w:val="24"/>
          <w:szCs w:val="24"/>
          <w:lang w:val="zh-CN"/>
        </w:rPr>
        <w:t>：</w:t>
      </w:r>
      <w:r w:rsidR="00453CC2" w:rsidRPr="00F87DFE">
        <w:rPr>
          <w:rFonts w:ascii="Times New Roman" w:eastAsia="宋体" w:hAnsi="Times New Roman" w:cs="Times New Roman" w:hint="eastAsia"/>
          <w:kern w:val="0"/>
          <w:sz w:val="24"/>
          <w:szCs w:val="24"/>
          <w:lang w:val="zh-CN"/>
        </w:rPr>
        <w:t>120</w:t>
      </w:r>
      <w:r w:rsidRPr="00F87DFE">
        <w:rPr>
          <w:rFonts w:ascii="Times New Roman" w:eastAsia="宋体" w:hAnsi="Times New Roman" w:cs="Times New Roman" w:hint="eastAsia"/>
          <w:kern w:val="0"/>
          <w:sz w:val="24"/>
          <w:szCs w:val="24"/>
          <w:lang w:val="zh-CN"/>
        </w:rPr>
        <w:t>天</w:t>
      </w:r>
      <w:bookmarkEnd w:id="6"/>
      <w:r w:rsidRPr="00F87DFE">
        <w:rPr>
          <w:rFonts w:ascii="Times New Roman" w:eastAsia="宋体" w:hAnsi="Times New Roman" w:cs="Times New Roman"/>
          <w:kern w:val="0"/>
          <w:sz w:val="24"/>
          <w:szCs w:val="24"/>
          <w:lang w:val="zh-CN"/>
        </w:rPr>
        <w:t>。</w:t>
      </w:r>
    </w:p>
    <w:p w14:paraId="1A1C94BF" w14:textId="77777777" w:rsidR="0043239F" w:rsidRPr="00F87DFE" w:rsidRDefault="00000000">
      <w:pPr>
        <w:kinsoku w:val="0"/>
        <w:autoSpaceDE w:val="0"/>
        <w:autoSpaceDN w:val="0"/>
        <w:adjustRightInd w:val="0"/>
        <w:spacing w:line="360" w:lineRule="auto"/>
        <w:ind w:firstLine="482"/>
        <w:jc w:val="left"/>
        <w:rPr>
          <w:rFonts w:ascii="Times New Roman" w:eastAsia="宋体" w:hAnsi="Times New Roman" w:cs="Times New Roman"/>
          <w:b/>
          <w:kern w:val="0"/>
          <w:sz w:val="24"/>
          <w:szCs w:val="24"/>
          <w:lang w:val="zh-CN"/>
        </w:rPr>
      </w:pPr>
      <w:r w:rsidRPr="00F87DFE">
        <w:rPr>
          <w:rFonts w:ascii="Times New Roman" w:eastAsia="宋体" w:hAnsi="Times New Roman" w:cs="Times New Roman"/>
          <w:b/>
          <w:kern w:val="0"/>
          <w:sz w:val="24"/>
          <w:szCs w:val="24"/>
          <w:lang w:val="zh-CN"/>
        </w:rPr>
        <w:t>本项目（否）接受联合体投标。</w:t>
      </w:r>
    </w:p>
    <w:p w14:paraId="482D1C82" w14:textId="77777777" w:rsidR="0043239F" w:rsidRPr="00F87DFE"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二、申请人的资格要求：</w:t>
      </w:r>
    </w:p>
    <w:p w14:paraId="3A43F27A"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bookmarkStart w:id="7" w:name="OLE_LINK30"/>
      <w:r w:rsidRPr="00F87DFE">
        <w:rPr>
          <w:rFonts w:ascii="Times New Roman" w:eastAsia="宋体" w:hAnsi="Times New Roman" w:cs="Times New Roman"/>
          <w:kern w:val="0"/>
          <w:sz w:val="24"/>
          <w:szCs w:val="24"/>
          <w:lang w:val="zh-CN"/>
        </w:rPr>
        <w:t xml:space="preserve">1. </w:t>
      </w:r>
      <w:r w:rsidRPr="00F87DFE">
        <w:rPr>
          <w:rFonts w:ascii="Times New Roman" w:eastAsia="宋体" w:hAnsi="Times New Roman" w:cs="Times New Roman"/>
          <w:kern w:val="0"/>
          <w:sz w:val="24"/>
          <w:szCs w:val="24"/>
          <w:lang w:val="zh-CN"/>
        </w:rPr>
        <w:t>满足《中华人民共和国政府采购法》第二十二条并按照《政府采购法实施条例》第十七条提供下列材料：</w:t>
      </w:r>
    </w:p>
    <w:p w14:paraId="472F4005"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w:t>
      </w:r>
      <w:r w:rsidRPr="00F87DFE">
        <w:rPr>
          <w:rFonts w:ascii="Times New Roman" w:eastAsia="宋体" w:hAnsi="Times New Roman" w:cs="Times New Roman"/>
          <w:kern w:val="0"/>
          <w:sz w:val="24"/>
          <w:szCs w:val="24"/>
          <w:lang w:val="zh-CN"/>
        </w:rPr>
        <w:t>1</w:t>
      </w:r>
      <w:r w:rsidRPr="00F87DFE">
        <w:rPr>
          <w:rFonts w:ascii="Times New Roman" w:eastAsia="宋体" w:hAnsi="Times New Roman" w:cs="Times New Roman"/>
          <w:kern w:val="0"/>
          <w:sz w:val="24"/>
          <w:szCs w:val="24"/>
          <w:lang w:val="zh-CN"/>
        </w:rPr>
        <w:t>）法人或者其他组织的营业执照等证明文件，自然人的身份证明；</w:t>
      </w:r>
    </w:p>
    <w:p w14:paraId="7BED6CBC"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w:t>
      </w:r>
      <w:r w:rsidRPr="00F87DFE">
        <w:rPr>
          <w:rFonts w:ascii="Times New Roman" w:eastAsia="宋体" w:hAnsi="Times New Roman" w:cs="Times New Roman"/>
          <w:kern w:val="0"/>
          <w:sz w:val="24"/>
          <w:szCs w:val="24"/>
          <w:lang w:val="zh-CN"/>
        </w:rPr>
        <w:t>2</w:t>
      </w:r>
      <w:r w:rsidRPr="00F87DFE">
        <w:rPr>
          <w:rFonts w:ascii="Times New Roman" w:eastAsia="宋体" w:hAnsi="Times New Roman" w:cs="Times New Roman"/>
          <w:kern w:val="0"/>
          <w:sz w:val="24"/>
          <w:szCs w:val="24"/>
          <w:lang w:val="zh-CN"/>
        </w:rPr>
        <w:t>）财务状况报告，依法缴纳税收和社会保障资金的相关材料；</w:t>
      </w:r>
    </w:p>
    <w:p w14:paraId="5CE30815"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lastRenderedPageBreak/>
        <w:t>（</w:t>
      </w:r>
      <w:r w:rsidRPr="00F87DFE">
        <w:rPr>
          <w:rFonts w:ascii="Times New Roman" w:eastAsia="宋体" w:hAnsi="Times New Roman" w:cs="Times New Roman"/>
          <w:kern w:val="0"/>
          <w:sz w:val="24"/>
          <w:szCs w:val="24"/>
          <w:lang w:val="zh-CN"/>
        </w:rPr>
        <w:t>3</w:t>
      </w:r>
      <w:r w:rsidRPr="00F87DFE">
        <w:rPr>
          <w:rFonts w:ascii="Times New Roman" w:eastAsia="宋体" w:hAnsi="Times New Roman" w:cs="Times New Roman"/>
          <w:kern w:val="0"/>
          <w:sz w:val="24"/>
          <w:szCs w:val="24"/>
          <w:lang w:val="zh-CN"/>
        </w:rPr>
        <w:t>）具备履行合同所必须的设备和专业技术能力的证明材料；</w:t>
      </w:r>
    </w:p>
    <w:p w14:paraId="63C5C829"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w:t>
      </w:r>
      <w:r w:rsidRPr="00F87DFE">
        <w:rPr>
          <w:rFonts w:ascii="Times New Roman" w:eastAsia="宋体" w:hAnsi="Times New Roman" w:cs="Times New Roman"/>
          <w:kern w:val="0"/>
          <w:sz w:val="24"/>
          <w:szCs w:val="24"/>
          <w:lang w:val="zh-CN"/>
        </w:rPr>
        <w:t>4</w:t>
      </w:r>
      <w:r w:rsidRPr="00F87DFE">
        <w:rPr>
          <w:rFonts w:ascii="Times New Roman" w:eastAsia="宋体" w:hAnsi="Times New Roman" w:cs="Times New Roman"/>
          <w:kern w:val="0"/>
          <w:sz w:val="24"/>
          <w:szCs w:val="24"/>
          <w:lang w:val="zh-CN"/>
        </w:rPr>
        <w:t>）参加政府采购活动前</w:t>
      </w:r>
      <w:r w:rsidRPr="00F87DFE">
        <w:rPr>
          <w:rFonts w:ascii="Times New Roman" w:eastAsia="宋体" w:hAnsi="Times New Roman" w:cs="Times New Roman"/>
          <w:kern w:val="0"/>
          <w:sz w:val="24"/>
          <w:szCs w:val="24"/>
          <w:lang w:val="zh-CN"/>
        </w:rPr>
        <w:t>3</w:t>
      </w:r>
      <w:r w:rsidRPr="00F87DFE">
        <w:rPr>
          <w:rFonts w:ascii="Times New Roman" w:eastAsia="宋体" w:hAnsi="Times New Roman" w:cs="Times New Roman"/>
          <w:kern w:val="0"/>
          <w:sz w:val="24"/>
          <w:szCs w:val="24"/>
          <w:lang w:val="zh-CN"/>
        </w:rPr>
        <w:t>年内在经营活动中没有重大违法记录的书面声明；</w:t>
      </w:r>
    </w:p>
    <w:p w14:paraId="6D80816A"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w:t>
      </w:r>
      <w:r w:rsidRPr="00F87DFE">
        <w:rPr>
          <w:rFonts w:ascii="Times New Roman" w:eastAsia="宋体" w:hAnsi="Times New Roman" w:cs="Times New Roman"/>
          <w:kern w:val="0"/>
          <w:sz w:val="24"/>
          <w:szCs w:val="24"/>
          <w:lang w:val="zh-CN"/>
        </w:rPr>
        <w:t>5</w:t>
      </w:r>
      <w:r w:rsidRPr="00F87DFE">
        <w:rPr>
          <w:rFonts w:ascii="Times New Roman" w:eastAsia="宋体" w:hAnsi="Times New Roman" w:cs="Times New Roman"/>
          <w:kern w:val="0"/>
          <w:sz w:val="24"/>
          <w:szCs w:val="24"/>
          <w:lang w:val="zh-CN"/>
        </w:rPr>
        <w:t>）具备法律、行政法规规定的其他条件的证明材料。</w:t>
      </w:r>
    </w:p>
    <w:bookmarkEnd w:id="7"/>
    <w:p w14:paraId="72F4A172" w14:textId="1C2D5F78" w:rsidR="0043239F" w:rsidRPr="00F87DFE" w:rsidRDefault="00000000">
      <w:pPr>
        <w:kinsoku w:val="0"/>
        <w:overflowPunct w:val="0"/>
        <w:autoSpaceDE w:val="0"/>
        <w:autoSpaceDN w:val="0"/>
        <w:adjustRightInd w:val="0"/>
        <w:spacing w:line="360" w:lineRule="auto"/>
        <w:ind w:firstLine="482"/>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2.</w:t>
      </w:r>
      <w:r w:rsidRPr="00F87DFE">
        <w:rPr>
          <w:rFonts w:ascii="Times New Roman" w:eastAsia="宋体" w:hAnsi="Times New Roman" w:cs="Times New Roman"/>
          <w:kern w:val="0"/>
          <w:sz w:val="24"/>
          <w:szCs w:val="24"/>
        </w:rPr>
        <w:t xml:space="preserve"> </w:t>
      </w:r>
      <w:r w:rsidRPr="00F87DFE">
        <w:rPr>
          <w:rFonts w:ascii="Times New Roman" w:eastAsia="宋体" w:hAnsi="Times New Roman" w:cs="Times New Roman"/>
          <w:kern w:val="0"/>
          <w:sz w:val="24"/>
          <w:szCs w:val="24"/>
          <w:lang w:val="zh-CN"/>
        </w:rPr>
        <w:t>落实政府采购政策需满足的资格要求：</w:t>
      </w:r>
      <w:bookmarkStart w:id="8" w:name="OLE_LINK25"/>
      <w:r w:rsidR="00CB2338" w:rsidRPr="00F87DFE">
        <w:rPr>
          <w:rFonts w:ascii="Times New Roman" w:eastAsia="宋体" w:hAnsi="Times New Roman" w:cs="Times New Roman" w:hint="eastAsia"/>
          <w:kern w:val="0"/>
          <w:sz w:val="24"/>
          <w:szCs w:val="24"/>
          <w:lang w:val="zh-CN"/>
        </w:rPr>
        <w:t>本项目专门面向中小企业采购</w:t>
      </w:r>
      <w:bookmarkEnd w:id="8"/>
      <w:r w:rsidRPr="00F87DFE">
        <w:rPr>
          <w:rFonts w:ascii="Times New Roman" w:eastAsia="宋体" w:hAnsi="Times New Roman" w:cs="Times New Roman"/>
          <w:kern w:val="0"/>
          <w:sz w:val="24"/>
          <w:szCs w:val="24"/>
          <w:lang w:val="zh-CN"/>
        </w:rPr>
        <w:t>。</w:t>
      </w:r>
    </w:p>
    <w:p w14:paraId="243E23F4" w14:textId="77777777" w:rsidR="0043239F" w:rsidRPr="00F87DFE" w:rsidRDefault="00000000" w:rsidP="00774C56">
      <w:pPr>
        <w:kinsoku w:val="0"/>
        <w:wordWrap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 xml:space="preserve">3. </w:t>
      </w:r>
      <w:r w:rsidRPr="00F87DFE">
        <w:rPr>
          <w:rFonts w:ascii="Times New Roman" w:eastAsia="宋体" w:hAnsi="Times New Roman" w:cs="Times New Roman"/>
          <w:kern w:val="0"/>
          <w:sz w:val="24"/>
          <w:szCs w:val="24"/>
          <w:lang w:val="zh-CN"/>
        </w:rPr>
        <w:t>本项目的特定资格要求：</w:t>
      </w:r>
    </w:p>
    <w:p w14:paraId="6086DEDB" w14:textId="4966AB49" w:rsidR="004D36C3" w:rsidRPr="00F87DFE" w:rsidRDefault="00000000" w:rsidP="00774C56">
      <w:pPr>
        <w:kinsoku w:val="0"/>
        <w:wordWrap w:val="0"/>
        <w:overflowPunct w:val="0"/>
        <w:autoSpaceDE w:val="0"/>
        <w:autoSpaceDN w:val="0"/>
        <w:adjustRightInd w:val="0"/>
        <w:spacing w:line="360" w:lineRule="auto"/>
        <w:ind w:firstLine="482"/>
        <w:jc w:val="left"/>
        <w:rPr>
          <w:rFonts w:ascii="Times New Roman" w:eastAsia="宋体" w:hAnsi="Times New Roman" w:cs="Times New Roman"/>
          <w:kern w:val="0"/>
          <w:sz w:val="24"/>
          <w:szCs w:val="24"/>
          <w:lang w:val="zh-CN"/>
        </w:rPr>
      </w:pPr>
      <w:bookmarkStart w:id="9" w:name="OLE_LINK26"/>
      <w:r w:rsidRPr="00F87DFE">
        <w:rPr>
          <w:rFonts w:ascii="Times New Roman" w:eastAsia="宋体" w:hAnsi="Times New Roman" w:cs="Times New Roman"/>
          <w:kern w:val="0"/>
          <w:sz w:val="24"/>
          <w:szCs w:val="24"/>
          <w:lang w:val="zh-CN"/>
        </w:rPr>
        <w:t>（</w:t>
      </w:r>
      <w:r w:rsidRPr="00F87DFE">
        <w:rPr>
          <w:rFonts w:ascii="Times New Roman" w:eastAsia="宋体" w:hAnsi="Times New Roman" w:cs="Times New Roman"/>
          <w:kern w:val="0"/>
          <w:sz w:val="24"/>
          <w:szCs w:val="24"/>
          <w:lang w:val="zh-CN"/>
        </w:rPr>
        <w:t>1</w:t>
      </w:r>
      <w:r w:rsidRPr="00F87DFE">
        <w:rPr>
          <w:rFonts w:ascii="Times New Roman" w:eastAsia="宋体" w:hAnsi="Times New Roman" w:cs="Times New Roman"/>
          <w:kern w:val="0"/>
          <w:sz w:val="24"/>
          <w:szCs w:val="24"/>
          <w:lang w:val="zh-CN"/>
        </w:rPr>
        <w:t>）</w:t>
      </w:r>
      <w:r w:rsidR="004D36C3" w:rsidRPr="00F87DFE">
        <w:rPr>
          <w:rFonts w:ascii="Times New Roman" w:eastAsia="宋体" w:hAnsi="Times New Roman" w:cs="Times New Roman" w:hint="eastAsia"/>
          <w:kern w:val="0"/>
          <w:sz w:val="24"/>
          <w:szCs w:val="24"/>
          <w:lang w:val="zh-CN"/>
        </w:rPr>
        <w:t>资质要求：</w:t>
      </w:r>
      <w:r w:rsidR="009C71BB" w:rsidRPr="00F87DFE">
        <w:rPr>
          <w:rFonts w:ascii="Times New Roman" w:eastAsia="宋体" w:hAnsi="Times New Roman" w:cs="Times New Roman"/>
          <w:kern w:val="0"/>
          <w:sz w:val="24"/>
          <w:szCs w:val="24"/>
          <w:lang w:val="zh-CN"/>
        </w:rPr>
        <w:t>在中华人民共和国境内合法注册的，具有独立法人资格</w:t>
      </w:r>
      <w:r w:rsidR="009C71BB" w:rsidRPr="00F87DFE">
        <w:rPr>
          <w:rFonts w:ascii="Times New Roman" w:eastAsia="宋体" w:hAnsi="Times New Roman" w:cs="Times New Roman" w:hint="eastAsia"/>
          <w:kern w:val="0"/>
          <w:sz w:val="24"/>
          <w:szCs w:val="24"/>
          <w:lang w:val="zh-CN"/>
        </w:rPr>
        <w:t>，</w:t>
      </w:r>
      <w:r w:rsidR="004D36C3" w:rsidRPr="00F87DFE">
        <w:rPr>
          <w:rFonts w:ascii="Times New Roman" w:eastAsia="宋体" w:hAnsi="Times New Roman" w:cs="Times New Roman" w:hint="eastAsia"/>
          <w:kern w:val="0"/>
          <w:sz w:val="24"/>
          <w:szCs w:val="24"/>
          <w:lang w:val="zh-CN"/>
        </w:rPr>
        <w:t>具备公路工程施工总承包三级及以上资质</w:t>
      </w:r>
      <w:r w:rsidR="009C71BB" w:rsidRPr="00F87DFE">
        <w:rPr>
          <w:rFonts w:ascii="Times New Roman" w:eastAsia="宋体" w:hAnsi="Times New Roman" w:cs="Times New Roman" w:hint="eastAsia"/>
          <w:kern w:val="0"/>
          <w:sz w:val="24"/>
          <w:szCs w:val="24"/>
          <w:lang w:val="zh-CN"/>
        </w:rPr>
        <w:t>，</w:t>
      </w:r>
      <w:r w:rsidR="009C71BB" w:rsidRPr="00F87DFE">
        <w:rPr>
          <w:rFonts w:ascii="Times New Roman" w:eastAsia="宋体" w:hAnsi="Times New Roman" w:cs="Times New Roman"/>
          <w:kern w:val="0"/>
          <w:sz w:val="24"/>
          <w:szCs w:val="24"/>
          <w:lang w:val="zh-CN"/>
        </w:rPr>
        <w:t>有效的安全生产许可证</w:t>
      </w:r>
      <w:r w:rsidR="004D36C3" w:rsidRPr="00F87DFE">
        <w:rPr>
          <w:rFonts w:ascii="Times New Roman" w:eastAsia="宋体" w:hAnsi="Times New Roman" w:cs="Times New Roman" w:hint="eastAsia"/>
          <w:kern w:val="0"/>
          <w:sz w:val="24"/>
          <w:szCs w:val="24"/>
          <w:lang w:val="zh-CN"/>
        </w:rPr>
        <w:t>。</w:t>
      </w:r>
    </w:p>
    <w:p w14:paraId="39A9CA9F" w14:textId="159B7131" w:rsidR="0043239F" w:rsidRPr="00F87DFE" w:rsidRDefault="004D36C3" w:rsidP="00774C56">
      <w:pPr>
        <w:kinsoku w:val="0"/>
        <w:wordWrap w:val="0"/>
        <w:overflowPunct w:val="0"/>
        <w:autoSpaceDE w:val="0"/>
        <w:autoSpaceDN w:val="0"/>
        <w:adjustRightInd w:val="0"/>
        <w:spacing w:line="360" w:lineRule="auto"/>
        <w:ind w:firstLine="482"/>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hint="eastAsia"/>
          <w:kern w:val="0"/>
          <w:sz w:val="24"/>
          <w:szCs w:val="24"/>
          <w:lang w:val="zh-CN"/>
        </w:rPr>
        <w:t>（</w:t>
      </w:r>
      <w:r w:rsidR="00FF38AC" w:rsidRPr="00F87DFE">
        <w:rPr>
          <w:rFonts w:ascii="Times New Roman" w:eastAsia="宋体" w:hAnsi="Times New Roman" w:cs="Times New Roman" w:hint="eastAsia"/>
          <w:kern w:val="0"/>
          <w:sz w:val="24"/>
          <w:szCs w:val="24"/>
          <w:lang w:val="zh-CN"/>
        </w:rPr>
        <w:t>2</w:t>
      </w:r>
      <w:r w:rsidRPr="00F87DFE">
        <w:rPr>
          <w:rFonts w:ascii="Times New Roman" w:eastAsia="宋体" w:hAnsi="Times New Roman" w:cs="Times New Roman" w:hint="eastAsia"/>
          <w:kern w:val="0"/>
          <w:sz w:val="24"/>
          <w:szCs w:val="24"/>
          <w:lang w:val="zh-CN"/>
        </w:rPr>
        <w:t>）人员要求：项目</w:t>
      </w:r>
      <w:r w:rsidR="00DE7C85" w:rsidRPr="00F87DFE">
        <w:rPr>
          <w:rFonts w:ascii="Times New Roman" w:eastAsia="宋体" w:hAnsi="Times New Roman" w:cs="Times New Roman" w:hint="eastAsia"/>
          <w:kern w:val="0"/>
          <w:sz w:val="24"/>
          <w:szCs w:val="24"/>
          <w:lang w:val="zh-CN"/>
        </w:rPr>
        <w:t>负责人</w:t>
      </w:r>
      <w:r w:rsidRPr="00F87DFE">
        <w:rPr>
          <w:rFonts w:ascii="Times New Roman" w:eastAsia="宋体" w:hAnsi="Times New Roman" w:cs="Times New Roman" w:hint="eastAsia"/>
          <w:kern w:val="0"/>
          <w:sz w:val="24"/>
          <w:szCs w:val="24"/>
          <w:lang w:val="zh-CN"/>
        </w:rPr>
        <w:t>1</w:t>
      </w:r>
      <w:r w:rsidRPr="00F87DFE">
        <w:rPr>
          <w:rFonts w:ascii="Times New Roman" w:eastAsia="宋体" w:hAnsi="Times New Roman" w:cs="Times New Roman" w:hint="eastAsia"/>
          <w:kern w:val="0"/>
          <w:sz w:val="24"/>
          <w:szCs w:val="24"/>
          <w:lang w:val="zh-CN"/>
        </w:rPr>
        <w:t>人，公路工程相关专业工程师及以上职称，持有公路工程专业二级注册建造师证书，持有交通主管部门颁发的安全生产考核“</w:t>
      </w:r>
      <w:r w:rsidRPr="00F87DFE">
        <w:rPr>
          <w:rFonts w:ascii="Times New Roman" w:eastAsia="宋体" w:hAnsi="Times New Roman" w:cs="Times New Roman" w:hint="eastAsia"/>
          <w:kern w:val="0"/>
          <w:sz w:val="24"/>
          <w:szCs w:val="24"/>
          <w:lang w:val="zh-CN"/>
        </w:rPr>
        <w:t>B</w:t>
      </w:r>
      <w:r w:rsidRPr="00F87DFE">
        <w:rPr>
          <w:rFonts w:ascii="Times New Roman" w:eastAsia="宋体" w:hAnsi="Times New Roman" w:cs="Times New Roman" w:hint="eastAsia"/>
          <w:kern w:val="0"/>
          <w:sz w:val="24"/>
          <w:szCs w:val="24"/>
          <w:lang w:val="zh-CN"/>
        </w:rPr>
        <w:t>”类证书（行业代码为</w:t>
      </w:r>
      <w:r w:rsidRPr="00F87DFE">
        <w:rPr>
          <w:rFonts w:ascii="Times New Roman" w:eastAsia="宋体" w:hAnsi="Times New Roman" w:cs="Times New Roman" w:hint="eastAsia"/>
          <w:kern w:val="0"/>
          <w:sz w:val="24"/>
          <w:szCs w:val="24"/>
          <w:lang w:val="zh-CN"/>
        </w:rPr>
        <w:t>S</w:t>
      </w:r>
      <w:r w:rsidRPr="00F87DFE">
        <w:rPr>
          <w:rFonts w:ascii="Times New Roman" w:eastAsia="宋体" w:hAnsi="Times New Roman" w:cs="Times New Roman" w:hint="eastAsia"/>
          <w:kern w:val="0"/>
          <w:sz w:val="24"/>
          <w:szCs w:val="24"/>
          <w:lang w:val="zh-CN"/>
        </w:rPr>
        <w:t>的不予认可）。</w:t>
      </w:r>
    </w:p>
    <w:p w14:paraId="222D8A4E" w14:textId="77654486" w:rsidR="0043239F" w:rsidRPr="00F87DFE" w:rsidRDefault="00000000" w:rsidP="00774C56">
      <w:pPr>
        <w:kinsoku w:val="0"/>
        <w:wordWrap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w:t>
      </w:r>
      <w:r w:rsidR="00FF38AC" w:rsidRPr="00F87DFE">
        <w:rPr>
          <w:rFonts w:ascii="Times New Roman" w:eastAsia="宋体" w:hAnsi="Times New Roman" w:cs="Times New Roman" w:hint="eastAsia"/>
          <w:kern w:val="0"/>
          <w:sz w:val="24"/>
          <w:szCs w:val="24"/>
          <w:lang w:val="zh-CN"/>
        </w:rPr>
        <w:t>3</w:t>
      </w:r>
      <w:r w:rsidRPr="00F87DFE">
        <w:rPr>
          <w:rFonts w:ascii="Times New Roman" w:eastAsia="宋体" w:hAnsi="Times New Roman" w:cs="Times New Roman"/>
          <w:kern w:val="0"/>
          <w:sz w:val="24"/>
          <w:szCs w:val="24"/>
          <w:lang w:val="zh-CN"/>
        </w:rPr>
        <w:t>）根据《关于在政府采购活动中查询及使用信用记录有关问题的通知》的要求：经信用中国（</w:t>
      </w:r>
      <w:r w:rsidRPr="00F87DFE">
        <w:rPr>
          <w:rFonts w:ascii="Times New Roman" w:eastAsia="宋体" w:hAnsi="Times New Roman" w:cs="Times New Roman"/>
          <w:kern w:val="0"/>
          <w:sz w:val="24"/>
          <w:szCs w:val="24"/>
          <w:lang w:val="zh-CN"/>
        </w:rPr>
        <w:t>www.creditchina.gov.cn</w:t>
      </w:r>
      <w:r w:rsidRPr="00F87DFE">
        <w:rPr>
          <w:rFonts w:ascii="Times New Roman" w:eastAsia="宋体" w:hAnsi="Times New Roman" w:cs="Times New Roman"/>
          <w:kern w:val="0"/>
          <w:sz w:val="24"/>
          <w:szCs w:val="24"/>
          <w:lang w:val="zh-CN"/>
        </w:rPr>
        <w:t>）、中国政府采购网（</w:t>
      </w:r>
      <w:r w:rsidRPr="00F87DFE">
        <w:rPr>
          <w:rFonts w:ascii="Times New Roman" w:eastAsia="宋体" w:hAnsi="Times New Roman" w:cs="Times New Roman"/>
          <w:kern w:val="0"/>
          <w:sz w:val="24"/>
          <w:szCs w:val="24"/>
          <w:lang w:val="zh-CN"/>
        </w:rPr>
        <w:t>www.ccgp.gov.cn</w:t>
      </w:r>
      <w:r w:rsidRPr="00F87DFE">
        <w:rPr>
          <w:rFonts w:ascii="Times New Roman" w:eastAsia="宋体" w:hAnsi="Times New Roman" w:cs="Times New Roman"/>
          <w:kern w:val="0"/>
          <w:sz w:val="24"/>
          <w:szCs w:val="24"/>
          <w:lang w:val="zh-CN"/>
        </w:rPr>
        <w:t>）等渠道查询后，列入失信被执行人、重大税收违法案件当事人名单、政府采购严重违法失信行为记录名单的，取消磋商资格。</w:t>
      </w:r>
      <w:r w:rsidR="009C71BB" w:rsidRPr="00F87DFE">
        <w:rPr>
          <w:rFonts w:ascii="Times New Roman" w:eastAsia="宋体" w:hAnsi="Times New Roman" w:cs="Times New Roman"/>
          <w:kern w:val="0"/>
          <w:sz w:val="24"/>
          <w:szCs w:val="24"/>
          <w:lang w:val="zh-CN"/>
        </w:rPr>
        <w:t>（提供</w:t>
      </w:r>
      <w:r w:rsidR="009C71BB" w:rsidRPr="00F87DFE">
        <w:rPr>
          <w:rFonts w:ascii="Times New Roman" w:eastAsia="宋体" w:hAnsi="Times New Roman" w:cs="Times New Roman"/>
          <w:kern w:val="0"/>
          <w:sz w:val="24"/>
          <w:szCs w:val="24"/>
          <w:lang w:val="zh-CN"/>
        </w:rPr>
        <w:t>“</w:t>
      </w:r>
      <w:r w:rsidR="009C71BB" w:rsidRPr="00F87DFE">
        <w:rPr>
          <w:rFonts w:ascii="Times New Roman" w:eastAsia="宋体" w:hAnsi="Times New Roman" w:cs="Times New Roman"/>
          <w:kern w:val="0"/>
          <w:sz w:val="24"/>
          <w:szCs w:val="24"/>
          <w:lang w:val="zh-CN"/>
        </w:rPr>
        <w:t>信用中国</w:t>
      </w:r>
      <w:r w:rsidR="009C71BB" w:rsidRPr="00F87DFE">
        <w:rPr>
          <w:rFonts w:ascii="Times New Roman" w:eastAsia="宋体" w:hAnsi="Times New Roman" w:cs="Times New Roman"/>
          <w:kern w:val="0"/>
          <w:sz w:val="24"/>
          <w:szCs w:val="24"/>
          <w:lang w:val="zh-CN"/>
        </w:rPr>
        <w:t>”</w:t>
      </w:r>
      <w:r w:rsidR="009C71BB" w:rsidRPr="00F87DFE">
        <w:rPr>
          <w:rFonts w:ascii="Times New Roman" w:eastAsia="宋体" w:hAnsi="Times New Roman" w:cs="Times New Roman" w:hint="eastAsia"/>
          <w:kern w:val="0"/>
          <w:sz w:val="24"/>
          <w:szCs w:val="24"/>
          <w:lang w:val="zh-CN"/>
        </w:rPr>
        <w:t>、“中国政府采购网”</w:t>
      </w:r>
      <w:r w:rsidR="009C71BB" w:rsidRPr="00F87DFE">
        <w:rPr>
          <w:rFonts w:ascii="Times New Roman" w:eastAsia="宋体" w:hAnsi="Times New Roman" w:cs="Times New Roman"/>
          <w:kern w:val="0"/>
          <w:sz w:val="24"/>
          <w:szCs w:val="24"/>
          <w:lang w:val="zh-CN"/>
        </w:rPr>
        <w:t>网站的查询截图）</w:t>
      </w:r>
      <w:r w:rsidR="009C71BB" w:rsidRPr="00F87DFE">
        <w:rPr>
          <w:rFonts w:ascii="Times New Roman" w:eastAsia="宋体" w:hAnsi="Times New Roman" w:cs="Times New Roman" w:hint="eastAsia"/>
          <w:kern w:val="0"/>
          <w:sz w:val="24"/>
          <w:szCs w:val="24"/>
          <w:lang w:val="zh-CN"/>
        </w:rPr>
        <w:t>。</w:t>
      </w:r>
    </w:p>
    <w:p w14:paraId="63062011" w14:textId="0302BE9F" w:rsidR="00774C56" w:rsidRPr="00F87DFE" w:rsidRDefault="00000000" w:rsidP="00774C56">
      <w:pPr>
        <w:kinsoku w:val="0"/>
        <w:wordWrap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w:t>
      </w:r>
      <w:r w:rsidR="00FF38AC" w:rsidRPr="00F87DFE">
        <w:rPr>
          <w:rFonts w:ascii="Times New Roman" w:eastAsia="宋体" w:hAnsi="Times New Roman" w:cs="Times New Roman" w:hint="eastAsia"/>
          <w:kern w:val="0"/>
          <w:sz w:val="24"/>
          <w:szCs w:val="24"/>
          <w:lang w:val="zh-CN"/>
        </w:rPr>
        <w:t>4</w:t>
      </w:r>
      <w:r w:rsidRPr="00F87DFE">
        <w:rPr>
          <w:rFonts w:ascii="Times New Roman" w:eastAsia="宋体" w:hAnsi="Times New Roman" w:cs="Times New Roman"/>
          <w:kern w:val="0"/>
          <w:sz w:val="24"/>
          <w:szCs w:val="24"/>
          <w:lang w:val="zh-CN"/>
        </w:rPr>
        <w:t>）单位负责人为同一人或者存在控股、管理关系的不同供应商，不得参加同一合同项下的政府采购活动。否则皆取消磋商资格。</w:t>
      </w:r>
    </w:p>
    <w:p w14:paraId="372E3560" w14:textId="0848350C" w:rsidR="00774C56" w:rsidRPr="00F87DFE" w:rsidRDefault="00774C56" w:rsidP="00774C56">
      <w:pPr>
        <w:kinsoku w:val="0"/>
        <w:wordWrap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hint="eastAsia"/>
          <w:kern w:val="0"/>
          <w:sz w:val="24"/>
          <w:szCs w:val="24"/>
          <w:lang w:val="zh-CN"/>
        </w:rPr>
        <w:t>（</w:t>
      </w:r>
      <w:r w:rsidR="00FF38AC" w:rsidRPr="00F87DFE">
        <w:rPr>
          <w:rFonts w:ascii="Times New Roman" w:eastAsia="宋体" w:hAnsi="Times New Roman" w:cs="Times New Roman" w:hint="eastAsia"/>
          <w:kern w:val="0"/>
          <w:sz w:val="24"/>
          <w:szCs w:val="24"/>
          <w:lang w:val="zh-CN"/>
        </w:rPr>
        <w:t>5</w:t>
      </w:r>
      <w:r w:rsidRPr="00F87DFE">
        <w:rPr>
          <w:rFonts w:ascii="Times New Roman" w:eastAsia="宋体" w:hAnsi="Times New Roman" w:cs="Times New Roman" w:hint="eastAsia"/>
          <w:kern w:val="0"/>
          <w:sz w:val="24"/>
          <w:szCs w:val="24"/>
          <w:lang w:val="zh-CN"/>
        </w:rPr>
        <w:t>）为本采购项目提供整体设计、规范编制或者项目管理、监理、检测等服务的供应商，不得再参加该项目磋商。</w:t>
      </w:r>
    </w:p>
    <w:bookmarkEnd w:id="9"/>
    <w:p w14:paraId="06EEB5E9" w14:textId="77777777" w:rsidR="0043239F" w:rsidRPr="00F87DFE"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三、获取采购文件</w:t>
      </w:r>
    </w:p>
    <w:p w14:paraId="50E89297" w14:textId="4BBBC1FF"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时间：</w:t>
      </w:r>
      <w:r w:rsidRPr="00F87DFE">
        <w:rPr>
          <w:rFonts w:ascii="Times New Roman" w:eastAsia="宋体" w:hAnsi="Times New Roman" w:cs="Times New Roman"/>
          <w:kern w:val="0"/>
          <w:sz w:val="24"/>
          <w:szCs w:val="24"/>
          <w:lang w:val="zh-CN"/>
        </w:rPr>
        <w:t>202</w:t>
      </w:r>
      <w:r w:rsidR="00291756" w:rsidRPr="00F87DFE">
        <w:rPr>
          <w:rFonts w:ascii="Times New Roman" w:eastAsia="宋体" w:hAnsi="Times New Roman" w:cs="Times New Roman" w:hint="eastAsia"/>
          <w:kern w:val="0"/>
          <w:sz w:val="24"/>
          <w:szCs w:val="24"/>
          <w:lang w:val="zh-CN"/>
        </w:rPr>
        <w:t>5</w:t>
      </w:r>
      <w:r w:rsidRPr="00F87DFE">
        <w:rPr>
          <w:rFonts w:ascii="Times New Roman" w:eastAsia="宋体" w:hAnsi="Times New Roman" w:cs="Times New Roman"/>
          <w:kern w:val="0"/>
          <w:sz w:val="24"/>
          <w:szCs w:val="24"/>
          <w:lang w:val="zh-CN"/>
        </w:rPr>
        <w:t>年</w:t>
      </w:r>
      <w:r w:rsidR="00291756" w:rsidRPr="00F87DFE">
        <w:rPr>
          <w:rFonts w:ascii="Times New Roman" w:eastAsia="宋体" w:hAnsi="Times New Roman" w:cs="Times New Roman" w:hint="eastAsia"/>
          <w:kern w:val="0"/>
          <w:sz w:val="24"/>
          <w:szCs w:val="24"/>
        </w:rPr>
        <w:t>07</w:t>
      </w:r>
      <w:r w:rsidRPr="00F87DFE">
        <w:rPr>
          <w:rFonts w:ascii="Times New Roman" w:eastAsia="宋体" w:hAnsi="Times New Roman" w:cs="Times New Roman"/>
          <w:kern w:val="0"/>
          <w:sz w:val="24"/>
          <w:szCs w:val="24"/>
          <w:lang w:val="zh-CN"/>
        </w:rPr>
        <w:t>月</w:t>
      </w:r>
      <w:r w:rsidR="00B934A2" w:rsidRPr="00F87DFE">
        <w:rPr>
          <w:rFonts w:ascii="Times New Roman" w:eastAsia="宋体" w:hAnsi="Times New Roman" w:cs="Times New Roman" w:hint="eastAsia"/>
          <w:kern w:val="0"/>
          <w:sz w:val="24"/>
          <w:szCs w:val="24"/>
        </w:rPr>
        <w:t>12</w:t>
      </w:r>
      <w:r w:rsidRPr="00F87DFE">
        <w:rPr>
          <w:rFonts w:ascii="Times New Roman" w:eastAsia="宋体" w:hAnsi="Times New Roman" w:cs="Times New Roman"/>
          <w:kern w:val="0"/>
          <w:sz w:val="24"/>
          <w:szCs w:val="24"/>
          <w:lang w:val="zh-CN"/>
        </w:rPr>
        <w:t>日至</w:t>
      </w:r>
      <w:r w:rsidRPr="00F87DFE">
        <w:rPr>
          <w:rFonts w:ascii="Times New Roman" w:eastAsia="宋体" w:hAnsi="Times New Roman" w:cs="Times New Roman"/>
          <w:kern w:val="0"/>
          <w:sz w:val="24"/>
          <w:szCs w:val="24"/>
          <w:lang w:val="zh-CN"/>
        </w:rPr>
        <w:t>202</w:t>
      </w:r>
      <w:r w:rsidR="00291756" w:rsidRPr="00F87DFE">
        <w:rPr>
          <w:rFonts w:ascii="Times New Roman" w:eastAsia="宋体" w:hAnsi="Times New Roman" w:cs="Times New Roman" w:hint="eastAsia"/>
          <w:kern w:val="0"/>
          <w:sz w:val="24"/>
          <w:szCs w:val="24"/>
          <w:lang w:val="zh-CN"/>
        </w:rPr>
        <w:t>5</w:t>
      </w:r>
      <w:r w:rsidRPr="00F87DFE">
        <w:rPr>
          <w:rFonts w:ascii="Times New Roman" w:eastAsia="宋体" w:hAnsi="Times New Roman" w:cs="Times New Roman"/>
          <w:kern w:val="0"/>
          <w:sz w:val="24"/>
          <w:szCs w:val="24"/>
          <w:lang w:val="zh-CN"/>
        </w:rPr>
        <w:t>年</w:t>
      </w:r>
      <w:r w:rsidR="00291756" w:rsidRPr="00F87DFE">
        <w:rPr>
          <w:rFonts w:ascii="Times New Roman" w:eastAsia="宋体" w:hAnsi="Times New Roman" w:cs="Times New Roman" w:hint="eastAsia"/>
          <w:kern w:val="0"/>
          <w:sz w:val="24"/>
          <w:szCs w:val="24"/>
        </w:rPr>
        <w:t>07</w:t>
      </w:r>
      <w:r w:rsidRPr="00F87DFE">
        <w:rPr>
          <w:rFonts w:ascii="Times New Roman" w:eastAsia="宋体" w:hAnsi="Times New Roman" w:cs="Times New Roman"/>
          <w:kern w:val="0"/>
          <w:sz w:val="24"/>
          <w:szCs w:val="24"/>
          <w:lang w:val="zh-CN"/>
        </w:rPr>
        <w:t>月</w:t>
      </w:r>
      <w:r w:rsidR="00B934A2" w:rsidRPr="00F87DFE">
        <w:rPr>
          <w:rFonts w:ascii="Times New Roman" w:eastAsia="宋体" w:hAnsi="Times New Roman" w:cs="Times New Roman" w:hint="eastAsia"/>
          <w:kern w:val="0"/>
          <w:sz w:val="24"/>
          <w:szCs w:val="24"/>
        </w:rPr>
        <w:t>18</w:t>
      </w:r>
      <w:r w:rsidRPr="00F87DFE">
        <w:rPr>
          <w:rFonts w:ascii="Times New Roman" w:eastAsia="宋体" w:hAnsi="Times New Roman" w:cs="Times New Roman"/>
          <w:kern w:val="0"/>
          <w:sz w:val="24"/>
          <w:szCs w:val="24"/>
          <w:lang w:val="zh-CN"/>
        </w:rPr>
        <w:t>日，每天上午</w:t>
      </w:r>
      <w:r w:rsidRPr="00F87DFE">
        <w:rPr>
          <w:rFonts w:ascii="Times New Roman" w:eastAsia="宋体" w:hAnsi="Times New Roman" w:cs="Times New Roman"/>
          <w:kern w:val="0"/>
          <w:sz w:val="24"/>
          <w:szCs w:val="24"/>
          <w:lang w:val="zh-CN"/>
        </w:rPr>
        <w:t>00:00</w:t>
      </w:r>
      <w:r w:rsidRPr="00F87DFE">
        <w:rPr>
          <w:rFonts w:ascii="Times New Roman" w:eastAsia="宋体" w:hAnsi="Times New Roman" w:cs="Times New Roman"/>
          <w:kern w:val="0"/>
          <w:sz w:val="24"/>
          <w:szCs w:val="24"/>
          <w:lang w:val="zh-CN"/>
        </w:rPr>
        <w:t>至</w:t>
      </w:r>
      <w:r w:rsidRPr="00F87DFE">
        <w:rPr>
          <w:rFonts w:ascii="Times New Roman" w:eastAsia="宋体" w:hAnsi="Times New Roman" w:cs="Times New Roman"/>
          <w:kern w:val="0"/>
          <w:sz w:val="24"/>
          <w:szCs w:val="24"/>
          <w:lang w:val="zh-CN"/>
        </w:rPr>
        <w:t>12:00</w:t>
      </w:r>
      <w:r w:rsidRPr="00F87DFE">
        <w:rPr>
          <w:rFonts w:ascii="Times New Roman" w:eastAsia="宋体" w:hAnsi="Times New Roman" w:cs="Times New Roman"/>
          <w:kern w:val="0"/>
          <w:sz w:val="24"/>
          <w:szCs w:val="24"/>
          <w:lang w:val="zh-CN"/>
        </w:rPr>
        <w:t>，下午</w:t>
      </w:r>
      <w:r w:rsidRPr="00F87DFE">
        <w:rPr>
          <w:rFonts w:ascii="Times New Roman" w:eastAsia="宋体" w:hAnsi="Times New Roman" w:cs="Times New Roman"/>
          <w:kern w:val="0"/>
          <w:sz w:val="24"/>
          <w:szCs w:val="24"/>
          <w:lang w:val="zh-CN"/>
        </w:rPr>
        <w:t>12:00</w:t>
      </w:r>
      <w:r w:rsidRPr="00F87DFE">
        <w:rPr>
          <w:rFonts w:ascii="Times New Roman" w:eastAsia="宋体" w:hAnsi="Times New Roman" w:cs="Times New Roman"/>
          <w:kern w:val="0"/>
          <w:sz w:val="24"/>
          <w:szCs w:val="24"/>
          <w:lang w:val="zh-CN"/>
        </w:rPr>
        <w:t>至</w:t>
      </w:r>
      <w:r w:rsidRPr="00F87DFE">
        <w:rPr>
          <w:rFonts w:ascii="Times New Roman" w:eastAsia="宋体" w:hAnsi="Times New Roman" w:cs="Times New Roman"/>
          <w:kern w:val="0"/>
          <w:sz w:val="24"/>
          <w:szCs w:val="24"/>
          <w:lang w:val="zh-CN"/>
        </w:rPr>
        <w:t>23:59</w:t>
      </w:r>
      <w:r w:rsidRPr="00F87DFE">
        <w:rPr>
          <w:rFonts w:ascii="Times New Roman" w:eastAsia="宋体" w:hAnsi="Times New Roman" w:cs="Times New Roman"/>
          <w:kern w:val="0"/>
          <w:sz w:val="24"/>
          <w:szCs w:val="24"/>
          <w:lang w:val="zh-CN"/>
        </w:rPr>
        <w:t>（北京时间）</w:t>
      </w:r>
    </w:p>
    <w:p w14:paraId="6F5C832E"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地点：通过</w:t>
      </w:r>
      <w:bookmarkStart w:id="10" w:name="OLE_LINK27"/>
      <w:r w:rsidRPr="00F87DFE">
        <w:rPr>
          <w:rFonts w:ascii="Times New Roman" w:eastAsia="宋体" w:hAnsi="Times New Roman" w:cs="Times New Roman"/>
          <w:kern w:val="0"/>
          <w:sz w:val="24"/>
          <w:szCs w:val="24"/>
          <w:lang w:val="zh-CN"/>
        </w:rPr>
        <w:t>政采云平台（</w:t>
      </w:r>
      <w:r w:rsidRPr="00F87DFE">
        <w:rPr>
          <w:rFonts w:ascii="Times New Roman" w:eastAsia="宋体" w:hAnsi="Times New Roman" w:cs="Times New Roman"/>
          <w:kern w:val="0"/>
          <w:sz w:val="24"/>
          <w:szCs w:val="24"/>
          <w:lang w:val="zh-CN"/>
        </w:rPr>
        <w:t>www.zcygov.cn</w:t>
      </w:r>
      <w:r w:rsidRPr="00F87DFE">
        <w:rPr>
          <w:rFonts w:ascii="Times New Roman" w:eastAsia="宋体" w:hAnsi="Times New Roman" w:cs="Times New Roman"/>
          <w:kern w:val="0"/>
          <w:sz w:val="24"/>
          <w:szCs w:val="24"/>
          <w:lang w:val="zh-CN"/>
        </w:rPr>
        <w:t>）</w:t>
      </w:r>
      <w:bookmarkEnd w:id="10"/>
      <w:r w:rsidRPr="00F87DFE">
        <w:rPr>
          <w:rFonts w:ascii="Times New Roman" w:eastAsia="宋体" w:hAnsi="Times New Roman" w:cs="Times New Roman"/>
          <w:kern w:val="0"/>
          <w:sz w:val="24"/>
          <w:szCs w:val="24"/>
          <w:lang w:val="zh-CN"/>
        </w:rPr>
        <w:t>线上获取</w:t>
      </w:r>
    </w:p>
    <w:p w14:paraId="6BFB6F2B"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方式：供应商登录政采云平台</w:t>
      </w:r>
      <w:r w:rsidRPr="00F87DFE">
        <w:rPr>
          <w:rFonts w:ascii="Times New Roman" w:eastAsia="宋体" w:hAnsi="Times New Roman" w:cs="Times New Roman"/>
          <w:kern w:val="0"/>
          <w:sz w:val="24"/>
          <w:szCs w:val="24"/>
          <w:lang w:val="zh-CN"/>
        </w:rPr>
        <w:t>https://www.zcygov.cn/</w:t>
      </w:r>
      <w:r w:rsidRPr="00F87DFE">
        <w:rPr>
          <w:rFonts w:ascii="Times New Roman" w:eastAsia="宋体" w:hAnsi="Times New Roman" w:cs="Times New Roman"/>
          <w:kern w:val="0"/>
          <w:sz w:val="24"/>
          <w:szCs w:val="24"/>
          <w:lang w:val="zh-CN"/>
        </w:rPr>
        <w:t>在线申请获取采购文件（进入</w:t>
      </w:r>
      <w:r w:rsidRPr="00F87DFE">
        <w:rPr>
          <w:rFonts w:ascii="Times New Roman" w:eastAsia="宋体" w:hAnsi="Times New Roman" w:cs="Times New Roman"/>
          <w:kern w:val="0"/>
          <w:sz w:val="24"/>
          <w:szCs w:val="24"/>
          <w:lang w:val="zh-CN"/>
        </w:rPr>
        <w:t>“</w:t>
      </w:r>
      <w:r w:rsidRPr="00F87DFE">
        <w:rPr>
          <w:rFonts w:ascii="Times New Roman" w:eastAsia="宋体" w:hAnsi="Times New Roman" w:cs="Times New Roman"/>
          <w:kern w:val="0"/>
          <w:sz w:val="24"/>
          <w:szCs w:val="24"/>
          <w:lang w:val="zh-CN"/>
        </w:rPr>
        <w:t>项目采购</w:t>
      </w:r>
      <w:r w:rsidRPr="00F87DFE">
        <w:rPr>
          <w:rFonts w:ascii="Times New Roman" w:eastAsia="宋体" w:hAnsi="Times New Roman" w:cs="Times New Roman"/>
          <w:kern w:val="0"/>
          <w:sz w:val="24"/>
          <w:szCs w:val="24"/>
          <w:lang w:val="zh-CN"/>
        </w:rPr>
        <w:t>”</w:t>
      </w:r>
      <w:r w:rsidRPr="00F87DFE">
        <w:rPr>
          <w:rFonts w:ascii="Times New Roman" w:eastAsia="宋体" w:hAnsi="Times New Roman" w:cs="Times New Roman"/>
          <w:kern w:val="0"/>
          <w:sz w:val="24"/>
          <w:szCs w:val="24"/>
          <w:lang w:val="zh-CN"/>
        </w:rPr>
        <w:t>应用，在获取采购文件菜单中选择项目，申请获取采购文件）</w:t>
      </w:r>
    </w:p>
    <w:p w14:paraId="731C1697"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售价：</w:t>
      </w:r>
      <w:r w:rsidRPr="00F87DFE">
        <w:rPr>
          <w:rFonts w:ascii="Times New Roman" w:eastAsia="宋体" w:hAnsi="Times New Roman" w:cs="Times New Roman"/>
          <w:kern w:val="0"/>
          <w:sz w:val="24"/>
          <w:szCs w:val="24"/>
          <w:lang w:val="zh-CN"/>
        </w:rPr>
        <w:t>0</w:t>
      </w:r>
      <w:r w:rsidRPr="00F87DFE">
        <w:rPr>
          <w:rFonts w:ascii="Times New Roman" w:eastAsia="宋体" w:hAnsi="Times New Roman" w:cs="Times New Roman"/>
          <w:kern w:val="0"/>
          <w:sz w:val="24"/>
          <w:szCs w:val="24"/>
          <w:lang w:val="zh-CN"/>
        </w:rPr>
        <w:t>元</w:t>
      </w:r>
    </w:p>
    <w:p w14:paraId="1F71D894" w14:textId="77777777" w:rsidR="0043239F" w:rsidRPr="00F87DFE"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四、响应文件的提交</w:t>
      </w:r>
    </w:p>
    <w:p w14:paraId="4176F374" w14:textId="6A5D0414"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截止时间：</w:t>
      </w:r>
      <w:r w:rsidRPr="00F87DFE">
        <w:rPr>
          <w:rFonts w:ascii="Times New Roman" w:eastAsia="宋体" w:hAnsi="Times New Roman" w:cs="Times New Roman"/>
          <w:kern w:val="0"/>
          <w:sz w:val="24"/>
          <w:szCs w:val="24"/>
          <w:lang w:val="zh-CN"/>
        </w:rPr>
        <w:t>202</w:t>
      </w:r>
      <w:r w:rsidR="00291756" w:rsidRPr="00F87DFE">
        <w:rPr>
          <w:rFonts w:ascii="Times New Roman" w:eastAsia="宋体" w:hAnsi="Times New Roman" w:cs="Times New Roman" w:hint="eastAsia"/>
          <w:kern w:val="0"/>
          <w:sz w:val="24"/>
          <w:szCs w:val="24"/>
          <w:lang w:val="zh-CN"/>
        </w:rPr>
        <w:t>5</w:t>
      </w:r>
      <w:r w:rsidRPr="00F87DFE">
        <w:rPr>
          <w:rFonts w:ascii="Times New Roman" w:eastAsia="宋体" w:hAnsi="Times New Roman" w:cs="Times New Roman"/>
          <w:kern w:val="0"/>
          <w:sz w:val="24"/>
          <w:szCs w:val="24"/>
          <w:lang w:val="zh-CN"/>
        </w:rPr>
        <w:t>年</w:t>
      </w:r>
      <w:r w:rsidR="00291756" w:rsidRPr="00F87DFE">
        <w:rPr>
          <w:rFonts w:ascii="Times New Roman" w:eastAsia="宋体" w:hAnsi="Times New Roman" w:cs="Times New Roman" w:hint="eastAsia"/>
          <w:kern w:val="0"/>
          <w:sz w:val="24"/>
          <w:szCs w:val="24"/>
        </w:rPr>
        <w:t>07</w:t>
      </w:r>
      <w:r w:rsidRPr="00F87DFE">
        <w:rPr>
          <w:rFonts w:ascii="Times New Roman" w:eastAsia="宋体" w:hAnsi="Times New Roman" w:cs="Times New Roman"/>
          <w:kern w:val="0"/>
          <w:sz w:val="24"/>
          <w:szCs w:val="24"/>
          <w:lang w:val="zh-CN"/>
        </w:rPr>
        <w:t>月</w:t>
      </w:r>
      <w:r w:rsidR="00B934A2" w:rsidRPr="00F87DFE">
        <w:rPr>
          <w:rFonts w:ascii="Times New Roman" w:eastAsia="宋体" w:hAnsi="Times New Roman" w:cs="Times New Roman" w:hint="eastAsia"/>
          <w:kern w:val="0"/>
          <w:sz w:val="24"/>
          <w:szCs w:val="24"/>
        </w:rPr>
        <w:t>23</w:t>
      </w:r>
      <w:r w:rsidRPr="00F87DFE">
        <w:rPr>
          <w:rFonts w:ascii="Times New Roman" w:eastAsia="宋体" w:hAnsi="Times New Roman" w:cs="Times New Roman"/>
          <w:kern w:val="0"/>
          <w:sz w:val="24"/>
          <w:szCs w:val="24"/>
          <w:lang w:val="zh-CN"/>
        </w:rPr>
        <w:t>日</w:t>
      </w:r>
      <w:r w:rsidR="00B934A2" w:rsidRPr="00F87DFE">
        <w:rPr>
          <w:rFonts w:ascii="Times New Roman" w:eastAsia="宋体" w:hAnsi="Times New Roman" w:cs="Times New Roman" w:hint="eastAsia"/>
          <w:kern w:val="0"/>
          <w:sz w:val="24"/>
          <w:szCs w:val="24"/>
          <w:lang w:val="zh-CN"/>
        </w:rPr>
        <w:t>15</w:t>
      </w:r>
      <w:r w:rsidRPr="00F87DFE">
        <w:rPr>
          <w:rFonts w:ascii="Times New Roman" w:eastAsia="宋体" w:hAnsi="Times New Roman" w:cs="Times New Roman"/>
          <w:kern w:val="0"/>
          <w:sz w:val="24"/>
          <w:szCs w:val="24"/>
          <w:lang w:val="zh-CN"/>
        </w:rPr>
        <w:t>时</w:t>
      </w:r>
      <w:r w:rsidRPr="00F87DFE">
        <w:rPr>
          <w:rFonts w:ascii="Times New Roman" w:eastAsia="宋体" w:hAnsi="Times New Roman" w:cs="Times New Roman"/>
          <w:kern w:val="0"/>
          <w:sz w:val="24"/>
          <w:szCs w:val="24"/>
          <w:lang w:val="zh-CN"/>
        </w:rPr>
        <w:t>00</w:t>
      </w:r>
      <w:r w:rsidRPr="00F87DFE">
        <w:rPr>
          <w:rFonts w:ascii="Times New Roman" w:eastAsia="宋体" w:hAnsi="Times New Roman" w:cs="Times New Roman"/>
          <w:kern w:val="0"/>
          <w:sz w:val="24"/>
          <w:szCs w:val="24"/>
          <w:lang w:val="zh-CN"/>
        </w:rPr>
        <w:t>分（北京时间）</w:t>
      </w:r>
    </w:p>
    <w:p w14:paraId="251C86DD"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地点：请登录政采云投标客户端投标</w:t>
      </w:r>
    </w:p>
    <w:p w14:paraId="5A303C4A" w14:textId="77777777" w:rsidR="0043239F" w:rsidRPr="00F87DFE"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lastRenderedPageBreak/>
        <w:t>五、响应文件开启</w:t>
      </w:r>
    </w:p>
    <w:p w14:paraId="213A6C90" w14:textId="4A13FC8B"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开启时间：</w:t>
      </w:r>
      <w:r w:rsidR="00291756" w:rsidRPr="00F87DFE">
        <w:rPr>
          <w:rFonts w:ascii="Times New Roman" w:eastAsia="宋体" w:hAnsi="Times New Roman" w:cs="Times New Roman"/>
          <w:kern w:val="0"/>
          <w:sz w:val="24"/>
          <w:szCs w:val="24"/>
          <w:lang w:val="zh-CN"/>
        </w:rPr>
        <w:t>202</w:t>
      </w:r>
      <w:r w:rsidR="00291756" w:rsidRPr="00F87DFE">
        <w:rPr>
          <w:rFonts w:ascii="Times New Roman" w:eastAsia="宋体" w:hAnsi="Times New Roman" w:cs="Times New Roman" w:hint="eastAsia"/>
          <w:kern w:val="0"/>
          <w:sz w:val="24"/>
          <w:szCs w:val="24"/>
          <w:lang w:val="zh-CN"/>
        </w:rPr>
        <w:t>5</w:t>
      </w:r>
      <w:r w:rsidR="00291756" w:rsidRPr="00F87DFE">
        <w:rPr>
          <w:rFonts w:ascii="Times New Roman" w:eastAsia="宋体" w:hAnsi="Times New Roman" w:cs="Times New Roman"/>
          <w:kern w:val="0"/>
          <w:sz w:val="24"/>
          <w:szCs w:val="24"/>
          <w:lang w:val="zh-CN"/>
        </w:rPr>
        <w:t>年</w:t>
      </w:r>
      <w:r w:rsidR="00291756" w:rsidRPr="00F87DFE">
        <w:rPr>
          <w:rFonts w:ascii="Times New Roman" w:eastAsia="宋体" w:hAnsi="Times New Roman" w:cs="Times New Roman" w:hint="eastAsia"/>
          <w:kern w:val="0"/>
          <w:sz w:val="24"/>
          <w:szCs w:val="24"/>
        </w:rPr>
        <w:t>07</w:t>
      </w:r>
      <w:r w:rsidR="00291756" w:rsidRPr="00F87DFE">
        <w:rPr>
          <w:rFonts w:ascii="Times New Roman" w:eastAsia="宋体" w:hAnsi="Times New Roman" w:cs="Times New Roman"/>
          <w:kern w:val="0"/>
          <w:sz w:val="24"/>
          <w:szCs w:val="24"/>
          <w:lang w:val="zh-CN"/>
        </w:rPr>
        <w:t>月</w:t>
      </w:r>
      <w:r w:rsidR="00B934A2" w:rsidRPr="00F87DFE">
        <w:rPr>
          <w:rFonts w:ascii="Times New Roman" w:eastAsia="宋体" w:hAnsi="Times New Roman" w:cs="Times New Roman" w:hint="eastAsia"/>
          <w:kern w:val="0"/>
          <w:sz w:val="24"/>
          <w:szCs w:val="24"/>
        </w:rPr>
        <w:t>23</w:t>
      </w:r>
      <w:r w:rsidR="00291756" w:rsidRPr="00F87DFE">
        <w:rPr>
          <w:rFonts w:ascii="Times New Roman" w:eastAsia="宋体" w:hAnsi="Times New Roman" w:cs="Times New Roman"/>
          <w:kern w:val="0"/>
          <w:sz w:val="24"/>
          <w:szCs w:val="24"/>
          <w:lang w:val="zh-CN"/>
        </w:rPr>
        <w:t>日</w:t>
      </w:r>
      <w:r w:rsidR="00B934A2" w:rsidRPr="00F87DFE">
        <w:rPr>
          <w:rFonts w:ascii="Times New Roman" w:eastAsia="宋体" w:hAnsi="Times New Roman" w:cs="Times New Roman" w:hint="eastAsia"/>
          <w:kern w:val="0"/>
          <w:sz w:val="24"/>
          <w:szCs w:val="24"/>
          <w:lang w:val="zh-CN"/>
        </w:rPr>
        <w:t>15</w:t>
      </w:r>
      <w:r w:rsidR="00291756" w:rsidRPr="00F87DFE">
        <w:rPr>
          <w:rFonts w:ascii="Times New Roman" w:eastAsia="宋体" w:hAnsi="Times New Roman" w:cs="Times New Roman"/>
          <w:kern w:val="0"/>
          <w:sz w:val="24"/>
          <w:szCs w:val="24"/>
          <w:lang w:val="zh-CN"/>
        </w:rPr>
        <w:t>时</w:t>
      </w:r>
      <w:r w:rsidR="00291756" w:rsidRPr="00F87DFE">
        <w:rPr>
          <w:rFonts w:ascii="Times New Roman" w:eastAsia="宋体" w:hAnsi="Times New Roman" w:cs="Times New Roman"/>
          <w:kern w:val="0"/>
          <w:sz w:val="24"/>
          <w:szCs w:val="24"/>
          <w:lang w:val="zh-CN"/>
        </w:rPr>
        <w:t>00</w:t>
      </w:r>
      <w:r w:rsidR="00291756" w:rsidRPr="00F87DFE">
        <w:rPr>
          <w:rFonts w:ascii="Times New Roman" w:eastAsia="宋体" w:hAnsi="Times New Roman" w:cs="Times New Roman"/>
          <w:kern w:val="0"/>
          <w:sz w:val="24"/>
          <w:szCs w:val="24"/>
          <w:lang w:val="zh-CN"/>
        </w:rPr>
        <w:t>分</w:t>
      </w:r>
      <w:r w:rsidRPr="00F87DFE">
        <w:rPr>
          <w:rFonts w:ascii="Times New Roman" w:eastAsia="宋体" w:hAnsi="Times New Roman" w:cs="Times New Roman"/>
          <w:kern w:val="0"/>
          <w:sz w:val="24"/>
          <w:szCs w:val="24"/>
          <w:lang w:val="zh-CN"/>
        </w:rPr>
        <w:t>（北京时间）</w:t>
      </w:r>
    </w:p>
    <w:p w14:paraId="112ED98D"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地点：政采云平台（</w:t>
      </w:r>
      <w:r w:rsidRPr="00F87DFE">
        <w:rPr>
          <w:rFonts w:ascii="Times New Roman" w:eastAsia="宋体" w:hAnsi="Times New Roman" w:cs="Times New Roman"/>
          <w:kern w:val="0"/>
          <w:sz w:val="24"/>
          <w:szCs w:val="24"/>
          <w:lang w:val="zh-CN"/>
        </w:rPr>
        <w:t>https://www.zcygov.cn/</w:t>
      </w:r>
      <w:r w:rsidRPr="00F87DFE">
        <w:rPr>
          <w:rFonts w:ascii="Times New Roman" w:eastAsia="宋体" w:hAnsi="Times New Roman" w:cs="Times New Roman"/>
          <w:kern w:val="0"/>
          <w:sz w:val="24"/>
          <w:szCs w:val="24"/>
          <w:lang w:val="zh-CN"/>
        </w:rPr>
        <w:t>）</w:t>
      </w:r>
    </w:p>
    <w:p w14:paraId="2480B4D8" w14:textId="77777777" w:rsidR="0043239F" w:rsidRPr="00F87DFE"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六、公告期限</w:t>
      </w:r>
    </w:p>
    <w:p w14:paraId="17964873" w14:textId="4155E9FA"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自本公告发布之日起</w:t>
      </w:r>
      <w:r w:rsidR="00CC67FF" w:rsidRPr="00F87DFE">
        <w:rPr>
          <w:rFonts w:ascii="Times New Roman" w:eastAsia="宋体" w:hAnsi="Times New Roman" w:cs="Times New Roman" w:hint="eastAsia"/>
          <w:kern w:val="0"/>
          <w:sz w:val="24"/>
          <w:szCs w:val="24"/>
          <w:lang w:val="zh-CN"/>
        </w:rPr>
        <w:t>5</w:t>
      </w:r>
      <w:r w:rsidRPr="00F87DFE">
        <w:rPr>
          <w:rFonts w:ascii="Times New Roman" w:eastAsia="宋体" w:hAnsi="Times New Roman" w:cs="Times New Roman"/>
          <w:kern w:val="0"/>
          <w:sz w:val="24"/>
          <w:szCs w:val="24"/>
          <w:lang w:val="zh-CN"/>
        </w:rPr>
        <w:t>个工作日。</w:t>
      </w:r>
    </w:p>
    <w:p w14:paraId="05664216" w14:textId="77777777" w:rsidR="0043239F" w:rsidRPr="00F87DFE"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七、其他补充事宜</w:t>
      </w:r>
    </w:p>
    <w:p w14:paraId="1167AA9B"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1</w:t>
      </w:r>
      <w:r w:rsidRPr="00F87DFE">
        <w:rPr>
          <w:rFonts w:ascii="Times New Roman" w:eastAsia="宋体" w:hAnsi="Times New Roman" w:cs="Times New Roman"/>
          <w:kern w:val="0"/>
          <w:sz w:val="24"/>
          <w:szCs w:val="24"/>
          <w:lang w:val="zh-CN"/>
        </w:rPr>
        <w:t>、本公告内容以《青海政府采购网》发布的为准；</w:t>
      </w:r>
    </w:p>
    <w:p w14:paraId="1577BD09"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2</w:t>
      </w:r>
      <w:r w:rsidRPr="00F87DFE">
        <w:rPr>
          <w:rFonts w:ascii="Times New Roman" w:eastAsia="宋体" w:hAnsi="Times New Roman" w:cs="Times New Roman"/>
          <w:kern w:val="0"/>
          <w:sz w:val="24"/>
          <w:szCs w:val="24"/>
          <w:lang w:val="zh-CN"/>
        </w:rPr>
        <w:t>、本次采购采用线上提交响应文件的方式进行采购，线上电子版响应文件须在响应文件递交截止时间前上传政采云平台；</w:t>
      </w:r>
    </w:p>
    <w:p w14:paraId="61336B8E" w14:textId="77777777" w:rsidR="0043239F" w:rsidRPr="00F87DFE" w:rsidRDefault="00000000">
      <w:pPr>
        <w:kinsoku w:val="0"/>
        <w:wordWrap w:val="0"/>
        <w:autoSpaceDE w:val="0"/>
        <w:autoSpaceDN w:val="0"/>
        <w:adjustRightInd w:val="0"/>
        <w:spacing w:line="360" w:lineRule="auto"/>
        <w:ind w:firstLine="482"/>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lang w:val="zh-CN"/>
        </w:rPr>
        <w:t>3</w:t>
      </w:r>
      <w:r w:rsidRPr="00F87DFE">
        <w:rPr>
          <w:rFonts w:ascii="Times New Roman" w:eastAsia="宋体" w:hAnsi="Times New Roman" w:cs="Times New Roman"/>
          <w:kern w:val="0"/>
          <w:sz w:val="24"/>
          <w:szCs w:val="24"/>
          <w:lang w:val="zh-CN"/>
        </w:rPr>
        <w:t>、若对项目采购电子交易系统操作有疑问，可登录政采云（</w:t>
      </w:r>
      <w:r w:rsidRPr="00F87DFE">
        <w:rPr>
          <w:rFonts w:ascii="Times New Roman" w:eastAsia="宋体" w:hAnsi="Times New Roman" w:cs="Times New Roman"/>
          <w:kern w:val="0"/>
          <w:sz w:val="24"/>
          <w:szCs w:val="24"/>
          <w:lang w:val="zh-CN"/>
        </w:rPr>
        <w:t>https://www.zcygov.cn/</w:t>
      </w:r>
      <w:r w:rsidRPr="00F87DFE">
        <w:rPr>
          <w:rFonts w:ascii="Times New Roman" w:eastAsia="宋体" w:hAnsi="Times New Roman" w:cs="Times New Roman"/>
          <w:kern w:val="0"/>
          <w:sz w:val="24"/>
          <w:szCs w:val="24"/>
          <w:lang w:val="zh-CN"/>
        </w:rPr>
        <w:t>），点击右侧咨询小采，获取采小蜜智能服务管家帮助，或拨打政采云服务热线</w:t>
      </w:r>
      <w:r w:rsidRPr="00F87DFE">
        <w:rPr>
          <w:rFonts w:ascii="Times New Roman" w:eastAsia="宋体" w:hAnsi="Times New Roman" w:cs="Times New Roman"/>
          <w:kern w:val="0"/>
          <w:sz w:val="24"/>
          <w:szCs w:val="24"/>
          <w:lang w:val="zh-CN"/>
        </w:rPr>
        <w:t>95763</w:t>
      </w:r>
      <w:r w:rsidRPr="00F87DFE">
        <w:rPr>
          <w:rFonts w:ascii="Times New Roman" w:eastAsia="宋体" w:hAnsi="Times New Roman" w:cs="Times New Roman"/>
          <w:kern w:val="0"/>
          <w:sz w:val="24"/>
          <w:szCs w:val="24"/>
          <w:lang w:val="zh-CN"/>
        </w:rPr>
        <w:t>获取热线服务帮助。</w:t>
      </w:r>
      <w:r w:rsidRPr="00F87DFE">
        <w:rPr>
          <w:rFonts w:ascii="Times New Roman" w:eastAsia="宋体" w:hAnsi="Times New Roman" w:cs="Times New Roman"/>
          <w:kern w:val="0"/>
          <w:sz w:val="24"/>
          <w:szCs w:val="24"/>
        </w:rPr>
        <w:t>CA</w:t>
      </w:r>
      <w:r w:rsidRPr="00F87DFE">
        <w:rPr>
          <w:rFonts w:ascii="Times New Roman" w:eastAsia="宋体" w:hAnsi="Times New Roman" w:cs="Times New Roman"/>
          <w:kern w:val="0"/>
          <w:sz w:val="24"/>
          <w:szCs w:val="24"/>
          <w:lang w:val="zh-CN"/>
        </w:rPr>
        <w:t>证书办理及其他问题可登录网址（</w:t>
      </w:r>
      <w:r w:rsidRPr="00F87DFE">
        <w:rPr>
          <w:rFonts w:ascii="Times New Roman" w:eastAsia="宋体" w:hAnsi="Times New Roman" w:cs="Times New Roman"/>
          <w:kern w:val="0"/>
          <w:sz w:val="24"/>
          <w:szCs w:val="24"/>
          <w:lang w:val="zh-CN"/>
        </w:rPr>
        <w:t>http://www.ccgp-xinjiang.gov.cn/site/detail?parentId=3335&amp;articleId=LARZx20mtdl0XaVcGZIKAw==&amp;utm=site.site-PC-42166.1024-pc-wsg-secondLevelPage-front.1.c5e6ba205c2211eea85559bcb6163c8c</w:t>
      </w:r>
      <w:r w:rsidRPr="00F87DFE">
        <w:rPr>
          <w:rFonts w:ascii="Times New Roman" w:eastAsia="宋体" w:hAnsi="Times New Roman" w:cs="Times New Roman"/>
          <w:kern w:val="0"/>
          <w:sz w:val="24"/>
          <w:szCs w:val="24"/>
          <w:lang w:val="zh-CN"/>
        </w:rPr>
        <w:t>）进行咨询</w:t>
      </w:r>
      <w:r w:rsidRPr="00F87DFE">
        <w:rPr>
          <w:rFonts w:ascii="Times New Roman" w:eastAsia="宋体" w:hAnsi="Times New Roman" w:cs="Times New Roman"/>
          <w:kern w:val="0"/>
          <w:sz w:val="24"/>
          <w:szCs w:val="24"/>
        </w:rPr>
        <w:t>；</w:t>
      </w:r>
    </w:p>
    <w:p w14:paraId="31CE8512"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4</w:t>
      </w:r>
      <w:r w:rsidRPr="00F87DFE">
        <w:rPr>
          <w:rFonts w:ascii="Times New Roman" w:eastAsia="宋体" w:hAnsi="Times New Roman" w:cs="Times New Roman"/>
          <w:kern w:val="0"/>
          <w:sz w:val="24"/>
          <w:szCs w:val="24"/>
          <w:lang w:val="zh-CN"/>
        </w:rPr>
        <w:t>、供应商解密和磋商报价时须在固定电脑设备前登陆等待解密和磋商最终报价。</w:t>
      </w:r>
    </w:p>
    <w:p w14:paraId="18600341" w14:textId="77777777" w:rsidR="0043239F" w:rsidRPr="00F87DFE"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八、对本次采购提出询问，请按以下方式联系</w:t>
      </w:r>
    </w:p>
    <w:p w14:paraId="35611D8D"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1.</w:t>
      </w:r>
      <w:r w:rsidRPr="00F87DFE">
        <w:rPr>
          <w:rFonts w:ascii="Times New Roman" w:eastAsia="宋体" w:hAnsi="Times New Roman" w:cs="Times New Roman"/>
          <w:kern w:val="0"/>
          <w:sz w:val="24"/>
          <w:szCs w:val="24"/>
          <w:lang w:val="zh-CN"/>
        </w:rPr>
        <w:t>采购人信息</w:t>
      </w:r>
    </w:p>
    <w:p w14:paraId="76D9A3B3" w14:textId="49054462"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名称：</w:t>
      </w:r>
      <w:r w:rsidR="00A75B3B" w:rsidRPr="00F87DFE">
        <w:rPr>
          <w:rFonts w:ascii="Times New Roman" w:eastAsia="宋体" w:hAnsi="Times New Roman" w:cs="Times New Roman"/>
          <w:kern w:val="0"/>
          <w:sz w:val="24"/>
          <w:szCs w:val="24"/>
          <w:lang w:val="zh-CN"/>
        </w:rPr>
        <w:t>互助土族自治县交通运输局</w:t>
      </w:r>
    </w:p>
    <w:p w14:paraId="34F02184" w14:textId="488B2061"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地址：</w:t>
      </w:r>
      <w:r w:rsidR="004D36C3" w:rsidRPr="00F87DFE">
        <w:rPr>
          <w:rFonts w:ascii="Times New Roman" w:eastAsia="宋体" w:hAnsi="Times New Roman" w:cs="Times New Roman"/>
          <w:kern w:val="0"/>
          <w:sz w:val="24"/>
          <w:szCs w:val="24"/>
        </w:rPr>
        <w:t>互助土族自治县威远镇西街</w:t>
      </w:r>
      <w:r w:rsidR="004D36C3" w:rsidRPr="00F87DFE">
        <w:rPr>
          <w:rFonts w:ascii="Times New Roman" w:eastAsia="宋体" w:hAnsi="Times New Roman" w:cs="Times New Roman"/>
          <w:kern w:val="0"/>
          <w:sz w:val="24"/>
          <w:szCs w:val="24"/>
        </w:rPr>
        <w:t>8</w:t>
      </w:r>
      <w:r w:rsidR="004D36C3" w:rsidRPr="00F87DFE">
        <w:rPr>
          <w:rFonts w:ascii="Times New Roman" w:eastAsia="宋体" w:hAnsi="Times New Roman" w:cs="Times New Roman"/>
          <w:kern w:val="0"/>
          <w:sz w:val="24"/>
          <w:szCs w:val="24"/>
        </w:rPr>
        <w:t>号</w:t>
      </w:r>
    </w:p>
    <w:p w14:paraId="54F35119" w14:textId="2082559E"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联系方式：</w:t>
      </w:r>
      <w:r w:rsidR="004D36C3" w:rsidRPr="00F87DFE">
        <w:rPr>
          <w:rFonts w:ascii="Times New Roman" w:eastAsia="宋体" w:hAnsi="Times New Roman" w:cs="Times New Roman" w:hint="eastAsia"/>
          <w:kern w:val="0"/>
          <w:sz w:val="24"/>
          <w:szCs w:val="24"/>
        </w:rPr>
        <w:t>0972-8326104</w:t>
      </w:r>
    </w:p>
    <w:p w14:paraId="565E0B94"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2.</w:t>
      </w:r>
      <w:r w:rsidRPr="00F87DFE">
        <w:rPr>
          <w:rFonts w:ascii="Times New Roman" w:eastAsia="宋体" w:hAnsi="Times New Roman" w:cs="Times New Roman"/>
          <w:kern w:val="0"/>
          <w:sz w:val="24"/>
          <w:szCs w:val="24"/>
          <w:lang w:val="zh-CN"/>
        </w:rPr>
        <w:t>采购代理机构信息</w:t>
      </w:r>
    </w:p>
    <w:p w14:paraId="7AE4DC43"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名称：华杰工程咨询有限公司</w:t>
      </w:r>
    </w:p>
    <w:p w14:paraId="41198D46"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地址：西宁市城西区五四大街五四百货十二楼</w:t>
      </w:r>
      <w:r w:rsidRPr="00F87DFE">
        <w:rPr>
          <w:rFonts w:ascii="Times New Roman" w:eastAsia="宋体" w:hAnsi="Times New Roman" w:cs="Times New Roman"/>
          <w:kern w:val="0"/>
          <w:sz w:val="24"/>
          <w:szCs w:val="24"/>
          <w:lang w:val="zh-CN"/>
        </w:rPr>
        <w:t>1210</w:t>
      </w:r>
      <w:r w:rsidRPr="00F87DFE">
        <w:rPr>
          <w:rFonts w:ascii="Times New Roman" w:eastAsia="宋体" w:hAnsi="Times New Roman" w:cs="Times New Roman"/>
          <w:kern w:val="0"/>
          <w:sz w:val="24"/>
          <w:szCs w:val="24"/>
          <w:lang w:val="zh-CN"/>
        </w:rPr>
        <w:t>室</w:t>
      </w:r>
    </w:p>
    <w:p w14:paraId="105CD2E2" w14:textId="56F0255E"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项目联系人：</w:t>
      </w:r>
      <w:r w:rsidR="00493682" w:rsidRPr="00F87DFE">
        <w:rPr>
          <w:rFonts w:ascii="Times New Roman" w:eastAsia="宋体" w:hAnsi="Times New Roman" w:cs="Times New Roman" w:hint="eastAsia"/>
          <w:kern w:val="0"/>
          <w:sz w:val="24"/>
          <w:szCs w:val="24"/>
          <w:lang w:val="zh-CN"/>
        </w:rPr>
        <w:t>马大亮</w:t>
      </w:r>
    </w:p>
    <w:p w14:paraId="71A009EB"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联系方式：</w:t>
      </w:r>
      <w:r w:rsidRPr="00F87DFE">
        <w:rPr>
          <w:rFonts w:ascii="Times New Roman" w:eastAsia="宋体" w:hAnsi="Times New Roman" w:cs="Times New Roman"/>
          <w:kern w:val="0"/>
          <w:sz w:val="24"/>
          <w:szCs w:val="24"/>
          <w:lang w:val="zh-CN"/>
        </w:rPr>
        <w:t>0971-6308711</w:t>
      </w:r>
    </w:p>
    <w:p w14:paraId="7D9EF7A6" w14:textId="77777777" w:rsidR="0043239F" w:rsidRPr="00F87DFE"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邮箱：</w:t>
      </w:r>
      <w:hyperlink r:id="rId8" w:history="1">
        <w:r w:rsidR="0043239F" w:rsidRPr="00F87DFE">
          <w:rPr>
            <w:rStyle w:val="afff"/>
            <w:rFonts w:ascii="Times New Roman" w:eastAsia="宋体" w:hAnsi="Times New Roman" w:cs="Times New Roman"/>
            <w:color w:val="auto"/>
            <w:kern w:val="0"/>
            <w:sz w:val="24"/>
            <w:szCs w:val="24"/>
            <w:lang w:val="zh-CN"/>
          </w:rPr>
          <w:t>869308022@qq.com</w:t>
        </w:r>
      </w:hyperlink>
    </w:p>
    <w:p w14:paraId="1FA4CB7A" w14:textId="71BA0D3D" w:rsidR="0043239F" w:rsidRPr="00F87DFE" w:rsidRDefault="00291756" w:rsidP="00B41504">
      <w:pPr>
        <w:kinsoku w:val="0"/>
        <w:autoSpaceDE w:val="0"/>
        <w:autoSpaceDN w:val="0"/>
        <w:adjustRightInd w:val="0"/>
        <w:spacing w:beforeLines="50" w:before="156" w:afterLines="50" w:after="156" w:line="360" w:lineRule="auto"/>
        <w:jc w:val="right"/>
        <w:rPr>
          <w:rFonts w:ascii="Times New Roman" w:eastAsia="宋体" w:hAnsi="Times New Roman" w:cs="Times New Roman"/>
        </w:rPr>
      </w:pPr>
      <w:r w:rsidRPr="00F87DFE">
        <w:rPr>
          <w:rFonts w:ascii="Times New Roman" w:eastAsia="宋体" w:hAnsi="Times New Roman" w:cs="Times New Roman"/>
          <w:kern w:val="0"/>
          <w:sz w:val="24"/>
          <w:szCs w:val="24"/>
          <w:lang w:val="zh-CN"/>
        </w:rPr>
        <w:t>202</w:t>
      </w:r>
      <w:r w:rsidRPr="00F87DFE">
        <w:rPr>
          <w:rFonts w:ascii="Times New Roman" w:eastAsia="宋体" w:hAnsi="Times New Roman" w:cs="Times New Roman" w:hint="eastAsia"/>
          <w:kern w:val="0"/>
          <w:sz w:val="24"/>
          <w:szCs w:val="24"/>
          <w:lang w:val="zh-CN"/>
        </w:rPr>
        <w:t>5</w:t>
      </w:r>
      <w:r w:rsidRPr="00F87DFE">
        <w:rPr>
          <w:rFonts w:ascii="Times New Roman" w:eastAsia="宋体" w:hAnsi="Times New Roman" w:cs="Times New Roman"/>
          <w:kern w:val="0"/>
          <w:sz w:val="24"/>
          <w:szCs w:val="24"/>
          <w:lang w:val="zh-CN"/>
        </w:rPr>
        <w:t>年</w:t>
      </w:r>
      <w:r w:rsidRPr="00F87DFE">
        <w:rPr>
          <w:rFonts w:ascii="Times New Roman" w:eastAsia="宋体" w:hAnsi="Times New Roman" w:cs="Times New Roman" w:hint="eastAsia"/>
          <w:kern w:val="0"/>
          <w:sz w:val="24"/>
          <w:szCs w:val="24"/>
        </w:rPr>
        <w:t>07</w:t>
      </w:r>
      <w:r w:rsidRPr="00F87DFE">
        <w:rPr>
          <w:rFonts w:ascii="Times New Roman" w:eastAsia="宋体" w:hAnsi="Times New Roman" w:cs="Times New Roman"/>
          <w:kern w:val="0"/>
          <w:sz w:val="24"/>
          <w:szCs w:val="24"/>
          <w:lang w:val="zh-CN"/>
        </w:rPr>
        <w:t>月</w:t>
      </w:r>
      <w:r w:rsidR="00B934A2" w:rsidRPr="00F87DFE">
        <w:rPr>
          <w:rFonts w:ascii="Times New Roman" w:eastAsia="宋体" w:hAnsi="Times New Roman" w:cs="Times New Roman" w:hint="eastAsia"/>
          <w:kern w:val="0"/>
          <w:sz w:val="24"/>
          <w:szCs w:val="24"/>
        </w:rPr>
        <w:t>11</w:t>
      </w:r>
      <w:r w:rsidRPr="00F87DFE">
        <w:rPr>
          <w:rFonts w:ascii="Times New Roman" w:eastAsia="宋体" w:hAnsi="Times New Roman" w:cs="Times New Roman"/>
          <w:kern w:val="0"/>
          <w:sz w:val="24"/>
          <w:szCs w:val="24"/>
          <w:lang w:val="zh-CN"/>
        </w:rPr>
        <w:t>日</w:t>
      </w:r>
      <w:r w:rsidRPr="00F87DFE">
        <w:rPr>
          <w:rFonts w:ascii="Times New Roman" w:eastAsia="宋体" w:hAnsi="Times New Roman" w:cs="Times New Roman"/>
        </w:rPr>
        <w:br w:type="page"/>
      </w:r>
    </w:p>
    <w:p w14:paraId="745662C6" w14:textId="77777777" w:rsidR="0043239F" w:rsidRPr="00F87DFE" w:rsidRDefault="00000000">
      <w:pPr>
        <w:kinsoku w:val="0"/>
        <w:autoSpaceDE w:val="0"/>
        <w:autoSpaceDN w:val="0"/>
        <w:adjustRightInd w:val="0"/>
        <w:spacing w:line="360" w:lineRule="auto"/>
        <w:jc w:val="center"/>
        <w:outlineLvl w:val="0"/>
        <w:rPr>
          <w:rFonts w:ascii="Times New Roman" w:eastAsia="宋体" w:hAnsi="Times New Roman" w:cs="Times New Roman"/>
          <w:b/>
          <w:bCs/>
          <w:kern w:val="0"/>
          <w:sz w:val="36"/>
          <w:szCs w:val="36"/>
        </w:rPr>
      </w:pPr>
      <w:bookmarkStart w:id="11" w:name="_Toc182228686"/>
      <w:r w:rsidRPr="00F87DFE">
        <w:rPr>
          <w:rFonts w:ascii="Times New Roman" w:eastAsia="宋体" w:hAnsi="Times New Roman" w:cs="Times New Roman"/>
          <w:b/>
          <w:bCs/>
          <w:kern w:val="0"/>
          <w:sz w:val="36"/>
          <w:szCs w:val="36"/>
        </w:rPr>
        <w:lastRenderedPageBreak/>
        <w:t>第二部分</w:t>
      </w:r>
      <w:r w:rsidRPr="00F87DFE">
        <w:rPr>
          <w:rFonts w:ascii="Times New Roman" w:eastAsia="宋体" w:hAnsi="Times New Roman" w:cs="Times New Roman"/>
          <w:b/>
          <w:bCs/>
          <w:kern w:val="0"/>
          <w:sz w:val="36"/>
          <w:szCs w:val="36"/>
        </w:rPr>
        <w:t xml:space="preserve">  </w:t>
      </w:r>
      <w:r w:rsidRPr="00F87DFE">
        <w:rPr>
          <w:rFonts w:ascii="Times New Roman" w:eastAsia="宋体" w:hAnsi="Times New Roman" w:cs="Times New Roman"/>
          <w:b/>
          <w:bCs/>
          <w:kern w:val="0"/>
          <w:sz w:val="36"/>
          <w:szCs w:val="36"/>
        </w:rPr>
        <w:t>供应商须知前附表</w:t>
      </w:r>
      <w:bookmarkEnd w:id="11"/>
    </w:p>
    <w:p w14:paraId="16D90792" w14:textId="77777777" w:rsidR="0043239F" w:rsidRPr="00F87DFE" w:rsidRDefault="0043239F">
      <w:pPr>
        <w:kinsoku w:val="0"/>
        <w:autoSpaceDE w:val="0"/>
        <w:autoSpaceDN w:val="0"/>
        <w:adjustRightInd w:val="0"/>
        <w:jc w:val="left"/>
        <w:rPr>
          <w:rFonts w:ascii="Times New Roman" w:eastAsia="宋体" w:hAnsi="Times New Roman" w:cs="Times New Roman"/>
          <w:kern w:val="0"/>
          <w:sz w:val="24"/>
          <w:szCs w:val="24"/>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828"/>
      </w:tblGrid>
      <w:tr w:rsidR="00F87DFE" w:rsidRPr="00F87DFE" w14:paraId="77D848AF" w14:textId="77777777">
        <w:trPr>
          <w:trHeight w:val="567"/>
          <w:jc w:val="center"/>
        </w:trPr>
        <w:tc>
          <w:tcPr>
            <w:tcW w:w="2263" w:type="dxa"/>
            <w:vAlign w:val="center"/>
          </w:tcPr>
          <w:p w14:paraId="60D46A52"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采购项目名称</w:t>
            </w:r>
          </w:p>
        </w:tc>
        <w:tc>
          <w:tcPr>
            <w:tcW w:w="6828" w:type="dxa"/>
            <w:vAlign w:val="center"/>
          </w:tcPr>
          <w:p w14:paraId="7BE2D55E" w14:textId="365A34C1" w:rsidR="0043239F" w:rsidRPr="00F87DFE" w:rsidRDefault="00291756">
            <w:pPr>
              <w:kinsoku w:val="0"/>
              <w:overflowPunct w:val="0"/>
              <w:autoSpaceDE w:val="0"/>
              <w:autoSpaceDN w:val="0"/>
              <w:adjustRightInd w:val="0"/>
              <w:spacing w:before="14"/>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z w:val="24"/>
                <w:szCs w:val="24"/>
                <w:u w:val="single"/>
              </w:rPr>
              <w:t>互助县加定镇扎龙沟村门科沟便民桥梁工程</w:t>
            </w:r>
            <w:r w:rsidR="00A75B3B" w:rsidRPr="00F87DFE">
              <w:rPr>
                <w:rFonts w:ascii="Times New Roman" w:eastAsia="宋体" w:hAnsi="Times New Roman" w:cs="Times New Roman"/>
                <w:sz w:val="24"/>
                <w:szCs w:val="24"/>
                <w:u w:val="single"/>
              </w:rPr>
              <w:t>施工</w:t>
            </w:r>
          </w:p>
        </w:tc>
      </w:tr>
      <w:tr w:rsidR="00F87DFE" w:rsidRPr="00F87DFE" w14:paraId="440D5DD5" w14:textId="77777777">
        <w:trPr>
          <w:trHeight w:val="567"/>
          <w:jc w:val="center"/>
        </w:trPr>
        <w:tc>
          <w:tcPr>
            <w:tcW w:w="2263" w:type="dxa"/>
            <w:vAlign w:val="center"/>
          </w:tcPr>
          <w:p w14:paraId="7B18C636"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采购项目编号</w:t>
            </w:r>
          </w:p>
        </w:tc>
        <w:tc>
          <w:tcPr>
            <w:tcW w:w="6828" w:type="dxa"/>
            <w:vAlign w:val="center"/>
          </w:tcPr>
          <w:p w14:paraId="7940DAB7" w14:textId="25CAD255" w:rsidR="0043239F" w:rsidRPr="00F87DFE" w:rsidRDefault="00A75B3B">
            <w:pPr>
              <w:kinsoku w:val="0"/>
              <w:overflowPunct w:val="0"/>
              <w:autoSpaceDE w:val="0"/>
              <w:autoSpaceDN w:val="0"/>
              <w:adjustRightInd w:val="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华杰磋商（</w:t>
            </w:r>
            <w:r w:rsidR="00CA7627" w:rsidRPr="00F87DFE">
              <w:rPr>
                <w:rFonts w:ascii="Times New Roman" w:eastAsia="宋体" w:hAnsi="Times New Roman" w:cs="Times New Roman" w:hint="eastAsia"/>
                <w:snapToGrid w:val="0"/>
                <w:kern w:val="0"/>
                <w:sz w:val="24"/>
                <w:szCs w:val="24"/>
              </w:rPr>
              <w:t>工程</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202</w:t>
            </w:r>
            <w:r w:rsidR="00291756" w:rsidRPr="00F87DFE">
              <w:rPr>
                <w:rFonts w:ascii="Times New Roman" w:eastAsia="宋体" w:hAnsi="Times New Roman" w:cs="Times New Roman" w:hint="eastAsia"/>
                <w:snapToGrid w:val="0"/>
                <w:kern w:val="0"/>
                <w:sz w:val="24"/>
                <w:szCs w:val="24"/>
              </w:rPr>
              <w:t>5</w:t>
            </w:r>
            <w:r w:rsidRPr="00F87DFE">
              <w:rPr>
                <w:rFonts w:ascii="Times New Roman" w:eastAsia="宋体" w:hAnsi="Times New Roman" w:cs="Times New Roman" w:hint="eastAsia"/>
                <w:snapToGrid w:val="0"/>
                <w:kern w:val="0"/>
                <w:sz w:val="24"/>
                <w:szCs w:val="24"/>
              </w:rPr>
              <w:t>-00</w:t>
            </w:r>
            <w:r w:rsidR="00B85D3B" w:rsidRPr="00F87DFE">
              <w:rPr>
                <w:rFonts w:ascii="Times New Roman" w:eastAsia="宋体" w:hAnsi="Times New Roman" w:cs="Times New Roman" w:hint="eastAsia"/>
                <w:snapToGrid w:val="0"/>
                <w:kern w:val="0"/>
                <w:sz w:val="24"/>
                <w:szCs w:val="24"/>
              </w:rPr>
              <w:t>1</w:t>
            </w:r>
          </w:p>
        </w:tc>
      </w:tr>
      <w:tr w:rsidR="00F87DFE" w:rsidRPr="00F87DFE" w14:paraId="60C09671" w14:textId="77777777">
        <w:trPr>
          <w:trHeight w:val="567"/>
          <w:jc w:val="center"/>
        </w:trPr>
        <w:tc>
          <w:tcPr>
            <w:tcW w:w="2263" w:type="dxa"/>
            <w:vAlign w:val="center"/>
          </w:tcPr>
          <w:p w14:paraId="08216F1B"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采购方式</w:t>
            </w:r>
          </w:p>
        </w:tc>
        <w:tc>
          <w:tcPr>
            <w:tcW w:w="6828" w:type="dxa"/>
            <w:vAlign w:val="center"/>
          </w:tcPr>
          <w:p w14:paraId="4D705E01" w14:textId="77777777" w:rsidR="0043239F" w:rsidRPr="00F87DFE" w:rsidRDefault="00000000">
            <w:pPr>
              <w:kinsoku w:val="0"/>
              <w:overflowPunct w:val="0"/>
              <w:autoSpaceDE w:val="0"/>
              <w:autoSpaceDN w:val="0"/>
              <w:adjustRightInd w:val="0"/>
              <w:spacing w:before="12"/>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竞争性磋商</w:t>
            </w:r>
          </w:p>
        </w:tc>
      </w:tr>
      <w:tr w:rsidR="00F87DFE" w:rsidRPr="00F87DFE" w14:paraId="5FD972ED" w14:textId="77777777">
        <w:trPr>
          <w:trHeight w:val="567"/>
          <w:jc w:val="center"/>
        </w:trPr>
        <w:tc>
          <w:tcPr>
            <w:tcW w:w="2263" w:type="dxa"/>
            <w:vAlign w:val="center"/>
          </w:tcPr>
          <w:p w14:paraId="6AF70129" w14:textId="77777777" w:rsidR="0043239F" w:rsidRPr="00F87DFE" w:rsidRDefault="00000000">
            <w:pPr>
              <w:kinsoku w:val="0"/>
              <w:overflowPunct w:val="0"/>
              <w:autoSpaceDE w:val="0"/>
              <w:autoSpaceDN w:val="0"/>
              <w:adjustRightInd w:val="0"/>
              <w:ind w:left="102"/>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采购人</w:t>
            </w:r>
          </w:p>
        </w:tc>
        <w:tc>
          <w:tcPr>
            <w:tcW w:w="6828" w:type="dxa"/>
            <w:vAlign w:val="center"/>
          </w:tcPr>
          <w:p w14:paraId="61EB5C2F" w14:textId="7CDF5FD5" w:rsidR="0043239F" w:rsidRPr="00F87DFE" w:rsidRDefault="00A75B3B">
            <w:pPr>
              <w:kinsoku w:val="0"/>
              <w:overflowPunct w:val="0"/>
              <w:autoSpaceDE w:val="0"/>
              <w:autoSpaceDN w:val="0"/>
              <w:adjustRightInd w:val="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互助土族自治县交通运输局</w:t>
            </w:r>
          </w:p>
        </w:tc>
      </w:tr>
      <w:tr w:rsidR="00F87DFE" w:rsidRPr="00F87DFE" w14:paraId="51B6EBF8" w14:textId="77777777">
        <w:trPr>
          <w:trHeight w:val="567"/>
          <w:jc w:val="center"/>
        </w:trPr>
        <w:tc>
          <w:tcPr>
            <w:tcW w:w="2263" w:type="dxa"/>
            <w:vAlign w:val="center"/>
          </w:tcPr>
          <w:p w14:paraId="3C4F7269" w14:textId="77777777" w:rsidR="0043239F" w:rsidRPr="00F87DFE" w:rsidRDefault="00000000">
            <w:pPr>
              <w:kinsoku w:val="0"/>
              <w:overflowPunct w:val="0"/>
              <w:autoSpaceDE w:val="0"/>
              <w:autoSpaceDN w:val="0"/>
              <w:adjustRightInd w:val="0"/>
              <w:ind w:left="102"/>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采购代理机构</w:t>
            </w:r>
          </w:p>
        </w:tc>
        <w:tc>
          <w:tcPr>
            <w:tcW w:w="6828" w:type="dxa"/>
            <w:vAlign w:val="center"/>
          </w:tcPr>
          <w:p w14:paraId="177D856B" w14:textId="77777777" w:rsidR="0043239F" w:rsidRPr="00F87DFE" w:rsidRDefault="00000000">
            <w:pPr>
              <w:kinsoku w:val="0"/>
              <w:overflowPunct w:val="0"/>
              <w:autoSpaceDE w:val="0"/>
              <w:autoSpaceDN w:val="0"/>
              <w:adjustRightInd w:val="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华杰工程咨询有限公司</w:t>
            </w:r>
          </w:p>
        </w:tc>
      </w:tr>
      <w:tr w:rsidR="00F87DFE" w:rsidRPr="00F87DFE" w14:paraId="45D06FC2" w14:textId="77777777">
        <w:trPr>
          <w:trHeight w:val="567"/>
          <w:jc w:val="center"/>
        </w:trPr>
        <w:tc>
          <w:tcPr>
            <w:tcW w:w="2263" w:type="dxa"/>
            <w:vAlign w:val="center"/>
          </w:tcPr>
          <w:p w14:paraId="4E6388B8"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采购预算额度</w:t>
            </w:r>
          </w:p>
        </w:tc>
        <w:tc>
          <w:tcPr>
            <w:tcW w:w="6828" w:type="dxa"/>
            <w:vAlign w:val="center"/>
          </w:tcPr>
          <w:p w14:paraId="17296293" w14:textId="0EE63CD0" w:rsidR="0043239F" w:rsidRPr="00F87DFE" w:rsidRDefault="005D30D1">
            <w:pPr>
              <w:kinsoku w:val="0"/>
              <w:overflowPunct w:val="0"/>
              <w:autoSpaceDE w:val="0"/>
              <w:autoSpaceDN w:val="0"/>
              <w:adjustRightInd w:val="0"/>
              <w:spacing w:before="16"/>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kern w:val="0"/>
                <w:sz w:val="24"/>
                <w:szCs w:val="24"/>
              </w:rPr>
              <w:t>1068116.00</w:t>
            </w:r>
            <w:r w:rsidR="00222167" w:rsidRPr="00F87DFE">
              <w:rPr>
                <w:rFonts w:ascii="Times New Roman" w:eastAsia="宋体" w:hAnsi="Times New Roman" w:cs="Times New Roman"/>
                <w:snapToGrid w:val="0"/>
                <w:kern w:val="0"/>
                <w:sz w:val="24"/>
                <w:szCs w:val="24"/>
              </w:rPr>
              <w:t>元</w:t>
            </w:r>
          </w:p>
        </w:tc>
      </w:tr>
      <w:tr w:rsidR="00F87DFE" w:rsidRPr="00F87DFE" w14:paraId="08F2313A" w14:textId="77777777">
        <w:trPr>
          <w:trHeight w:val="567"/>
          <w:jc w:val="center"/>
        </w:trPr>
        <w:tc>
          <w:tcPr>
            <w:tcW w:w="2263" w:type="dxa"/>
            <w:vAlign w:val="center"/>
          </w:tcPr>
          <w:p w14:paraId="59A7E33D"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最高限价</w:t>
            </w:r>
          </w:p>
        </w:tc>
        <w:tc>
          <w:tcPr>
            <w:tcW w:w="6828" w:type="dxa"/>
            <w:vAlign w:val="center"/>
          </w:tcPr>
          <w:p w14:paraId="310A4340" w14:textId="64C6FEBF" w:rsidR="0043239F" w:rsidRPr="00F87DFE" w:rsidRDefault="005D30D1">
            <w:pPr>
              <w:kinsoku w:val="0"/>
              <w:autoSpaceDE w:val="0"/>
              <w:autoSpaceDN w:val="0"/>
              <w:adjustRightInd w:val="0"/>
              <w:spacing w:line="360" w:lineRule="auto"/>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kern w:val="0"/>
                <w:sz w:val="24"/>
                <w:szCs w:val="24"/>
              </w:rPr>
              <w:t>1068116.00</w:t>
            </w:r>
            <w:r w:rsidR="00953142" w:rsidRPr="00F87DFE">
              <w:rPr>
                <w:rFonts w:ascii="Times New Roman" w:eastAsia="宋体" w:hAnsi="Times New Roman" w:cs="Times New Roman"/>
                <w:snapToGrid w:val="0"/>
                <w:kern w:val="0"/>
                <w:sz w:val="24"/>
                <w:szCs w:val="24"/>
              </w:rPr>
              <w:t>元</w:t>
            </w:r>
            <w:r w:rsidR="00696627" w:rsidRPr="00F87DFE">
              <w:rPr>
                <w:rFonts w:ascii="Times New Roman" w:eastAsia="宋体" w:hAnsi="Times New Roman" w:cs="Times New Roman" w:hint="eastAsia"/>
                <w:snapToGrid w:val="0"/>
                <w:kern w:val="0"/>
                <w:sz w:val="24"/>
                <w:szCs w:val="24"/>
              </w:rPr>
              <w:t>（含</w:t>
            </w:r>
            <w:r w:rsidR="00696627" w:rsidRPr="00F87DFE">
              <w:rPr>
                <w:rFonts w:ascii="Times New Roman" w:eastAsia="宋体" w:hAnsi="Times New Roman" w:cs="Times New Roman" w:hint="eastAsia"/>
                <w:snapToGrid w:val="0"/>
                <w:kern w:val="0"/>
                <w:sz w:val="24"/>
                <w:szCs w:val="24"/>
              </w:rPr>
              <w:t>3%</w:t>
            </w:r>
            <w:r w:rsidR="00696627" w:rsidRPr="00F87DFE">
              <w:rPr>
                <w:rFonts w:ascii="Times New Roman" w:eastAsia="宋体" w:hAnsi="Times New Roman" w:cs="Times New Roman" w:hint="eastAsia"/>
                <w:snapToGrid w:val="0"/>
                <w:kern w:val="0"/>
                <w:sz w:val="24"/>
                <w:szCs w:val="24"/>
              </w:rPr>
              <w:t>暂列金）</w:t>
            </w:r>
          </w:p>
        </w:tc>
      </w:tr>
      <w:tr w:rsidR="00F87DFE" w:rsidRPr="00F87DFE" w14:paraId="08CC2D7C" w14:textId="77777777">
        <w:trPr>
          <w:trHeight w:val="567"/>
          <w:jc w:val="center"/>
        </w:trPr>
        <w:tc>
          <w:tcPr>
            <w:tcW w:w="2263" w:type="dxa"/>
            <w:vAlign w:val="center"/>
          </w:tcPr>
          <w:p w14:paraId="09ED391E"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项目分包个数</w:t>
            </w:r>
          </w:p>
        </w:tc>
        <w:tc>
          <w:tcPr>
            <w:tcW w:w="6828" w:type="dxa"/>
            <w:vAlign w:val="center"/>
          </w:tcPr>
          <w:p w14:paraId="0895C5BA" w14:textId="6FF13AC5" w:rsidR="0043239F" w:rsidRPr="00F87DFE" w:rsidRDefault="009C71BB">
            <w:pPr>
              <w:kinsoku w:val="0"/>
              <w:overflowPunct w:val="0"/>
              <w:autoSpaceDE w:val="0"/>
              <w:autoSpaceDN w:val="0"/>
              <w:adjustRightInd w:val="0"/>
              <w:spacing w:before="12"/>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无分包</w:t>
            </w:r>
          </w:p>
        </w:tc>
      </w:tr>
      <w:tr w:rsidR="00F87DFE" w:rsidRPr="00F87DFE" w14:paraId="2002B458" w14:textId="77777777">
        <w:trPr>
          <w:trHeight w:val="567"/>
          <w:jc w:val="center"/>
        </w:trPr>
        <w:tc>
          <w:tcPr>
            <w:tcW w:w="2263" w:type="dxa"/>
            <w:vAlign w:val="center"/>
          </w:tcPr>
          <w:p w14:paraId="28BC0A57"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采购要求</w:t>
            </w:r>
          </w:p>
        </w:tc>
        <w:tc>
          <w:tcPr>
            <w:tcW w:w="6828" w:type="dxa"/>
            <w:vAlign w:val="center"/>
          </w:tcPr>
          <w:p w14:paraId="4A3CAA79" w14:textId="77777777" w:rsidR="0043239F" w:rsidRPr="00F87DFE" w:rsidRDefault="00000000">
            <w:pPr>
              <w:kinsoku w:val="0"/>
              <w:overflowPunct w:val="0"/>
              <w:autoSpaceDE w:val="0"/>
              <w:autoSpaceDN w:val="0"/>
              <w:adjustRightInd w:val="0"/>
              <w:spacing w:line="277" w:lineRule="exac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lang w:val="zh-CN"/>
              </w:rPr>
              <w:t>详见竞争性磋商文件</w:t>
            </w:r>
          </w:p>
        </w:tc>
      </w:tr>
      <w:tr w:rsidR="00F87DFE" w:rsidRPr="00F87DFE" w14:paraId="44288C4E" w14:textId="77777777">
        <w:trPr>
          <w:trHeight w:val="567"/>
          <w:jc w:val="center"/>
        </w:trPr>
        <w:tc>
          <w:tcPr>
            <w:tcW w:w="2263" w:type="dxa"/>
            <w:vAlign w:val="center"/>
          </w:tcPr>
          <w:p w14:paraId="2B6D5A8D"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供应商资格条件</w:t>
            </w:r>
          </w:p>
          <w:p w14:paraId="6647C64E"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（合格的供应商）</w:t>
            </w:r>
          </w:p>
        </w:tc>
        <w:tc>
          <w:tcPr>
            <w:tcW w:w="6828" w:type="dxa"/>
            <w:vAlign w:val="center"/>
          </w:tcPr>
          <w:p w14:paraId="16EE1449" w14:textId="77777777" w:rsidR="0043239F" w:rsidRPr="00F87DFE" w:rsidRDefault="00000000">
            <w:pPr>
              <w:kinsoku w:val="0"/>
              <w:overflowPunct w:val="0"/>
              <w:autoSpaceDE w:val="0"/>
              <w:autoSpaceDN w:val="0"/>
              <w:adjustRightInd w:val="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lang w:val="zh-CN"/>
              </w:rPr>
              <w:t>详见竞争性磋商公告申请人的资格要求</w:t>
            </w:r>
          </w:p>
        </w:tc>
      </w:tr>
      <w:tr w:rsidR="00F87DFE" w:rsidRPr="00F87DFE" w14:paraId="5090C888" w14:textId="77777777">
        <w:trPr>
          <w:trHeight w:val="567"/>
          <w:jc w:val="center"/>
        </w:trPr>
        <w:tc>
          <w:tcPr>
            <w:tcW w:w="2263" w:type="dxa"/>
            <w:vAlign w:val="center"/>
          </w:tcPr>
          <w:p w14:paraId="71E414E3"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标的所属行业</w:t>
            </w:r>
          </w:p>
        </w:tc>
        <w:tc>
          <w:tcPr>
            <w:tcW w:w="6828" w:type="dxa"/>
            <w:vAlign w:val="center"/>
          </w:tcPr>
          <w:p w14:paraId="35EBBC8A" w14:textId="77777777" w:rsidR="0043239F" w:rsidRPr="00F87DFE" w:rsidRDefault="00000000">
            <w:pPr>
              <w:kinsoku w:val="0"/>
              <w:overflowPunct w:val="0"/>
              <w:autoSpaceDE w:val="0"/>
              <w:autoSpaceDN w:val="0"/>
              <w:adjustRightInd w:val="0"/>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其他未列明行业</w:t>
            </w:r>
          </w:p>
        </w:tc>
      </w:tr>
      <w:tr w:rsidR="00F87DFE" w:rsidRPr="00F87DFE" w14:paraId="0D09052A" w14:textId="77777777">
        <w:trPr>
          <w:trHeight w:val="567"/>
          <w:jc w:val="center"/>
        </w:trPr>
        <w:tc>
          <w:tcPr>
            <w:tcW w:w="2263" w:type="dxa"/>
            <w:vAlign w:val="center"/>
          </w:tcPr>
          <w:p w14:paraId="15EA13C0"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磋商保证金</w:t>
            </w:r>
          </w:p>
        </w:tc>
        <w:tc>
          <w:tcPr>
            <w:tcW w:w="6828" w:type="dxa"/>
            <w:vAlign w:val="center"/>
          </w:tcPr>
          <w:p w14:paraId="10B904FD" w14:textId="18E17601" w:rsidR="0043239F" w:rsidRPr="00F87DFE" w:rsidRDefault="00824D1F">
            <w:pPr>
              <w:kinsoku w:val="0"/>
              <w:overflowPunct w:val="0"/>
              <w:autoSpaceDE w:val="0"/>
              <w:autoSpaceDN w:val="0"/>
              <w:adjustRightInd w:val="0"/>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hint="eastAsia"/>
                <w:snapToGrid w:val="0"/>
                <w:kern w:val="0"/>
                <w:sz w:val="24"/>
                <w:szCs w:val="24"/>
              </w:rPr>
              <w:t>无</w:t>
            </w:r>
          </w:p>
        </w:tc>
      </w:tr>
      <w:tr w:rsidR="00F87DFE" w:rsidRPr="00F87DFE" w14:paraId="13B5F342" w14:textId="77777777">
        <w:trPr>
          <w:trHeight w:val="567"/>
          <w:jc w:val="center"/>
        </w:trPr>
        <w:tc>
          <w:tcPr>
            <w:tcW w:w="2263" w:type="dxa"/>
            <w:vAlign w:val="center"/>
          </w:tcPr>
          <w:p w14:paraId="52B45515"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交纳方式</w:t>
            </w:r>
          </w:p>
        </w:tc>
        <w:tc>
          <w:tcPr>
            <w:tcW w:w="6828" w:type="dxa"/>
            <w:vAlign w:val="center"/>
          </w:tcPr>
          <w:p w14:paraId="7E672F2D" w14:textId="60D22683" w:rsidR="003D6EED" w:rsidRPr="00F87DFE" w:rsidRDefault="00824D1F" w:rsidP="003D6EED">
            <w:pPr>
              <w:kinsoku w:val="0"/>
              <w:overflowPunct w:val="0"/>
              <w:autoSpaceDE w:val="0"/>
              <w:autoSpaceDN w:val="0"/>
              <w:adjustRightInd w:val="0"/>
              <w:rPr>
                <w:rFonts w:hint="eastAsia"/>
              </w:rPr>
            </w:pPr>
            <w:r w:rsidRPr="00F87DFE">
              <w:rPr>
                <w:rFonts w:ascii="Times New Roman" w:eastAsia="宋体" w:hAnsi="Times New Roman" w:cs="Times New Roman" w:hint="eastAsia"/>
                <w:snapToGrid w:val="0"/>
                <w:kern w:val="0"/>
                <w:sz w:val="24"/>
                <w:szCs w:val="24"/>
              </w:rPr>
              <w:t>/</w:t>
            </w:r>
          </w:p>
        </w:tc>
      </w:tr>
      <w:tr w:rsidR="00F87DFE" w:rsidRPr="00F87DFE" w14:paraId="0E72D599" w14:textId="77777777">
        <w:trPr>
          <w:trHeight w:val="567"/>
          <w:jc w:val="center"/>
        </w:trPr>
        <w:tc>
          <w:tcPr>
            <w:tcW w:w="2263" w:type="dxa"/>
            <w:vAlign w:val="center"/>
          </w:tcPr>
          <w:p w14:paraId="792A39CD"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磋商保证金退还</w:t>
            </w:r>
          </w:p>
        </w:tc>
        <w:tc>
          <w:tcPr>
            <w:tcW w:w="6828" w:type="dxa"/>
            <w:vAlign w:val="center"/>
          </w:tcPr>
          <w:p w14:paraId="0242C74E" w14:textId="521F1A3F" w:rsidR="0043239F" w:rsidRPr="00F87DFE" w:rsidRDefault="00824D1F" w:rsidP="003D6EED">
            <w:pPr>
              <w:kinsoku w:val="0"/>
              <w:overflowPunct w:val="0"/>
              <w:autoSpaceDE w:val="0"/>
              <w:autoSpaceDN w:val="0"/>
              <w:adjustRightInd w:val="0"/>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hint="eastAsia"/>
                <w:snapToGrid w:val="0"/>
                <w:kern w:val="0"/>
                <w:sz w:val="24"/>
                <w:szCs w:val="24"/>
                <w:lang w:val="zh-CN"/>
              </w:rPr>
              <w:t>/</w:t>
            </w:r>
          </w:p>
        </w:tc>
      </w:tr>
      <w:tr w:rsidR="00F87DFE" w:rsidRPr="00F87DFE" w14:paraId="45767F90" w14:textId="77777777">
        <w:trPr>
          <w:trHeight w:val="567"/>
          <w:jc w:val="center"/>
        </w:trPr>
        <w:tc>
          <w:tcPr>
            <w:tcW w:w="2263" w:type="dxa"/>
            <w:vAlign w:val="center"/>
          </w:tcPr>
          <w:p w14:paraId="2AF4DCF9"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履约保证金</w:t>
            </w:r>
          </w:p>
        </w:tc>
        <w:tc>
          <w:tcPr>
            <w:tcW w:w="6828" w:type="dxa"/>
            <w:vAlign w:val="center"/>
          </w:tcPr>
          <w:p w14:paraId="3787F638" w14:textId="5423699F" w:rsidR="00B54560" w:rsidRPr="00F87DFE" w:rsidRDefault="00B54560" w:rsidP="00B54560">
            <w:pPr>
              <w:kinsoku w:val="0"/>
              <w:overflowPunct w:val="0"/>
              <w:autoSpaceDE w:val="0"/>
              <w:autoSpaceDN w:val="0"/>
              <w:adjustRightInd w:val="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履约保证金金额：签约合同价的</w:t>
            </w:r>
            <w:r w:rsidRPr="00F87DFE">
              <w:rPr>
                <w:rFonts w:ascii="Times New Roman" w:eastAsia="宋体" w:hAnsi="Times New Roman" w:cs="Times New Roman" w:hint="eastAsia"/>
                <w:snapToGrid w:val="0"/>
                <w:kern w:val="0"/>
                <w:sz w:val="24"/>
                <w:szCs w:val="24"/>
              </w:rPr>
              <w:t>10%</w:t>
            </w:r>
            <w:r w:rsidRPr="00F87DFE">
              <w:rPr>
                <w:rFonts w:ascii="Times New Roman" w:eastAsia="宋体" w:hAnsi="Times New Roman" w:cs="Times New Roman" w:hint="eastAsia"/>
                <w:snapToGrid w:val="0"/>
                <w:kern w:val="0"/>
                <w:sz w:val="24"/>
                <w:szCs w:val="24"/>
              </w:rPr>
              <w:t>。</w:t>
            </w:r>
          </w:p>
          <w:p w14:paraId="75FD97C2" w14:textId="77777777" w:rsidR="00B54560" w:rsidRPr="00F87DFE" w:rsidRDefault="00B54560" w:rsidP="00B54560">
            <w:pPr>
              <w:kinsoku w:val="0"/>
              <w:overflowPunct w:val="0"/>
              <w:autoSpaceDE w:val="0"/>
              <w:autoSpaceDN w:val="0"/>
              <w:adjustRightInd w:val="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履约保证金形式：银行转账、保证保险保单、保函三种形式中的任何一种形式，出具保证保险保单、保函的金融机构或担保机构不受基本账户的限制。</w:t>
            </w:r>
          </w:p>
          <w:p w14:paraId="0AFF2BFA" w14:textId="4785AF82" w:rsidR="0043239F" w:rsidRPr="00F87DFE" w:rsidRDefault="00B54560" w:rsidP="00B54560">
            <w:pPr>
              <w:kinsoku w:val="0"/>
              <w:overflowPunct w:val="0"/>
              <w:autoSpaceDE w:val="0"/>
              <w:autoSpaceDN w:val="0"/>
              <w:adjustRightInd w:val="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递交时间：另行通知。</w:t>
            </w:r>
          </w:p>
        </w:tc>
      </w:tr>
      <w:tr w:rsidR="00F87DFE" w:rsidRPr="00F87DFE" w14:paraId="18DD7B4E" w14:textId="77777777">
        <w:trPr>
          <w:trHeight w:val="567"/>
          <w:jc w:val="center"/>
        </w:trPr>
        <w:tc>
          <w:tcPr>
            <w:tcW w:w="2263" w:type="dxa"/>
            <w:vAlign w:val="center"/>
          </w:tcPr>
          <w:p w14:paraId="34066E6C"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kern w:val="0"/>
                <w:sz w:val="24"/>
                <w:szCs w:val="24"/>
                <w:lang w:val="zh-CN"/>
              </w:rPr>
              <w:t>递交响应文件方式</w:t>
            </w:r>
          </w:p>
        </w:tc>
        <w:tc>
          <w:tcPr>
            <w:tcW w:w="6828" w:type="dxa"/>
            <w:vAlign w:val="center"/>
          </w:tcPr>
          <w:p w14:paraId="7FF2E38A" w14:textId="77777777" w:rsidR="0043239F" w:rsidRPr="00F87DFE" w:rsidRDefault="00000000">
            <w:pPr>
              <w:kinsoku w:val="0"/>
              <w:autoSpaceDE w:val="0"/>
              <w:autoSpaceDN w:val="0"/>
              <w:adjustRightInd w:val="0"/>
              <w:spacing w:line="300" w:lineRule="auto"/>
              <w:jc w:val="left"/>
              <w:rPr>
                <w:rFonts w:ascii="Times New Roman" w:eastAsia="宋体" w:hAnsi="Times New Roman" w:cs="Times New Roman"/>
                <w:kern w:val="0"/>
                <w:sz w:val="24"/>
                <w:szCs w:val="24"/>
              </w:rPr>
            </w:pPr>
            <w:r w:rsidRPr="00F87DFE">
              <w:rPr>
                <w:rFonts w:ascii="Times New Roman" w:eastAsia="宋体" w:hAnsi="Times New Roman" w:cs="Times New Roman"/>
                <w:b/>
                <w:kern w:val="0"/>
                <w:sz w:val="24"/>
                <w:szCs w:val="24"/>
                <w:lang w:val="zh-CN"/>
              </w:rPr>
              <w:t>线上递交</w:t>
            </w:r>
          </w:p>
          <w:p w14:paraId="7FBBEAFA" w14:textId="77777777" w:rsidR="0043239F" w:rsidRPr="00F87DFE" w:rsidRDefault="00000000">
            <w:pPr>
              <w:kinsoku w:val="0"/>
              <w:overflowPunct w:val="0"/>
              <w:autoSpaceDE w:val="0"/>
              <w:autoSpaceDN w:val="0"/>
              <w:adjustRightInd w:val="0"/>
              <w:rPr>
                <w:rFonts w:ascii="Times New Roman" w:eastAsia="宋体" w:hAnsi="Times New Roman" w:cs="Times New Roman"/>
                <w:snapToGrid w:val="0"/>
                <w:kern w:val="0"/>
                <w:sz w:val="24"/>
                <w:szCs w:val="24"/>
              </w:rPr>
            </w:pPr>
            <w:r w:rsidRPr="00F87DFE">
              <w:rPr>
                <w:rFonts w:ascii="Times New Roman" w:eastAsia="宋体" w:hAnsi="Times New Roman" w:cs="Times New Roman"/>
                <w:kern w:val="0"/>
                <w:sz w:val="24"/>
                <w:szCs w:val="24"/>
                <w:lang w:val="zh-CN"/>
              </w:rPr>
              <w:t>供应商应在响应文件递交截止时间前在政采云平台</w:t>
            </w:r>
            <w:r w:rsidRPr="00F87DFE">
              <w:rPr>
                <w:rFonts w:ascii="Times New Roman" w:eastAsia="宋体" w:hAnsi="Times New Roman" w:cs="Times New Roman"/>
                <w:kern w:val="0"/>
                <w:sz w:val="24"/>
                <w:szCs w:val="24"/>
              </w:rPr>
              <w:t>（</w:t>
            </w:r>
            <w:r w:rsidRPr="00F87DFE">
              <w:rPr>
                <w:rFonts w:ascii="Times New Roman" w:eastAsia="宋体" w:hAnsi="Times New Roman" w:cs="Times New Roman"/>
                <w:kern w:val="0"/>
                <w:sz w:val="24"/>
                <w:szCs w:val="24"/>
              </w:rPr>
              <w:t>https://www.zcygov.cn/</w:t>
            </w:r>
            <w:r w:rsidRPr="00F87DFE">
              <w:rPr>
                <w:rFonts w:ascii="Times New Roman" w:eastAsia="宋体" w:hAnsi="Times New Roman" w:cs="Times New Roman"/>
                <w:kern w:val="0"/>
                <w:sz w:val="24"/>
                <w:szCs w:val="24"/>
              </w:rPr>
              <w:t>）</w:t>
            </w:r>
            <w:r w:rsidRPr="00F87DFE">
              <w:rPr>
                <w:rFonts w:ascii="Times New Roman" w:eastAsia="宋体" w:hAnsi="Times New Roman" w:cs="Times New Roman"/>
                <w:kern w:val="0"/>
                <w:sz w:val="24"/>
                <w:szCs w:val="24"/>
                <w:lang w:val="zh-CN"/>
              </w:rPr>
              <w:t>上提交电子响应文件</w:t>
            </w:r>
            <w:r w:rsidRPr="00F87DFE">
              <w:rPr>
                <w:rFonts w:ascii="Times New Roman" w:eastAsia="宋体" w:hAnsi="Times New Roman" w:cs="Times New Roman"/>
                <w:kern w:val="0"/>
                <w:sz w:val="24"/>
                <w:szCs w:val="24"/>
              </w:rPr>
              <w:t>，</w:t>
            </w:r>
            <w:r w:rsidRPr="00F87DFE">
              <w:rPr>
                <w:rFonts w:ascii="Times New Roman" w:eastAsia="宋体" w:hAnsi="Times New Roman" w:cs="Times New Roman"/>
                <w:kern w:val="0"/>
                <w:sz w:val="24"/>
                <w:szCs w:val="24"/>
                <w:lang w:val="zh-CN"/>
              </w:rPr>
              <w:t>逾期未完成提交的</w:t>
            </w:r>
            <w:r w:rsidRPr="00F87DFE">
              <w:rPr>
                <w:rFonts w:ascii="Times New Roman" w:eastAsia="宋体" w:hAnsi="Times New Roman" w:cs="Times New Roman"/>
                <w:kern w:val="0"/>
                <w:sz w:val="24"/>
                <w:szCs w:val="24"/>
              </w:rPr>
              <w:t>，</w:t>
            </w:r>
            <w:r w:rsidRPr="00F87DFE">
              <w:rPr>
                <w:rFonts w:ascii="Times New Roman" w:eastAsia="宋体" w:hAnsi="Times New Roman" w:cs="Times New Roman"/>
                <w:kern w:val="0"/>
                <w:sz w:val="24"/>
                <w:szCs w:val="24"/>
                <w:lang w:val="zh-CN"/>
              </w:rPr>
              <w:t>将视为放弃此次磋商活动。</w:t>
            </w:r>
          </w:p>
        </w:tc>
      </w:tr>
      <w:tr w:rsidR="00F87DFE" w:rsidRPr="00F87DFE" w14:paraId="5CF454AB" w14:textId="77777777">
        <w:trPr>
          <w:trHeight w:val="567"/>
          <w:jc w:val="center"/>
        </w:trPr>
        <w:tc>
          <w:tcPr>
            <w:tcW w:w="2263" w:type="dxa"/>
            <w:vAlign w:val="center"/>
          </w:tcPr>
          <w:p w14:paraId="17DA0711"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响应文件提交截止时间</w:t>
            </w:r>
          </w:p>
        </w:tc>
        <w:tc>
          <w:tcPr>
            <w:tcW w:w="6828" w:type="dxa"/>
            <w:vAlign w:val="center"/>
          </w:tcPr>
          <w:p w14:paraId="34600894" w14:textId="77777777" w:rsidR="0043239F" w:rsidRPr="00F87DFE" w:rsidRDefault="00000000">
            <w:pPr>
              <w:kinsoku w:val="0"/>
              <w:autoSpaceDE w:val="0"/>
              <w:autoSpaceDN w:val="0"/>
              <w:adjustRightInd w:val="0"/>
              <w:spacing w:line="300" w:lineRule="auto"/>
              <w:jc w:val="left"/>
              <w:rPr>
                <w:rFonts w:ascii="Times New Roman" w:eastAsia="宋体" w:hAnsi="Times New Roman" w:cs="Times New Roman"/>
                <w:b/>
                <w:kern w:val="0"/>
                <w:sz w:val="24"/>
                <w:szCs w:val="24"/>
                <w:lang w:val="zh-CN"/>
              </w:rPr>
            </w:pPr>
            <w:r w:rsidRPr="00F87DFE">
              <w:rPr>
                <w:rFonts w:ascii="Times New Roman" w:eastAsia="宋体" w:hAnsi="Times New Roman" w:cs="Times New Roman"/>
                <w:snapToGrid w:val="0"/>
                <w:kern w:val="0"/>
                <w:sz w:val="24"/>
                <w:szCs w:val="24"/>
                <w:lang w:val="zh-CN"/>
              </w:rPr>
              <w:t>详见竞争性磋商公告</w:t>
            </w:r>
          </w:p>
        </w:tc>
      </w:tr>
      <w:tr w:rsidR="00F87DFE" w:rsidRPr="00F87DFE" w14:paraId="2AC29536" w14:textId="77777777">
        <w:trPr>
          <w:trHeight w:val="567"/>
          <w:jc w:val="center"/>
        </w:trPr>
        <w:tc>
          <w:tcPr>
            <w:tcW w:w="2263" w:type="dxa"/>
            <w:vAlign w:val="center"/>
          </w:tcPr>
          <w:p w14:paraId="47613B64"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响应文件开启时间</w:t>
            </w:r>
          </w:p>
        </w:tc>
        <w:tc>
          <w:tcPr>
            <w:tcW w:w="6828" w:type="dxa"/>
            <w:vAlign w:val="center"/>
          </w:tcPr>
          <w:p w14:paraId="2C8F53E5" w14:textId="77777777" w:rsidR="0043239F" w:rsidRPr="00F87DFE" w:rsidRDefault="00000000">
            <w:pPr>
              <w:kinsoku w:val="0"/>
              <w:autoSpaceDE w:val="0"/>
              <w:autoSpaceDN w:val="0"/>
              <w:adjustRightInd w:val="0"/>
              <w:spacing w:line="300" w:lineRule="auto"/>
              <w:jc w:val="left"/>
              <w:rPr>
                <w:rFonts w:ascii="Times New Roman" w:eastAsia="宋体" w:hAnsi="Times New Roman" w:cs="Times New Roman"/>
                <w:b/>
                <w:kern w:val="0"/>
                <w:sz w:val="24"/>
                <w:szCs w:val="24"/>
                <w:lang w:val="zh-CN"/>
              </w:rPr>
            </w:pPr>
            <w:r w:rsidRPr="00F87DFE">
              <w:rPr>
                <w:rFonts w:ascii="Times New Roman" w:eastAsia="宋体" w:hAnsi="Times New Roman" w:cs="Times New Roman"/>
                <w:snapToGrid w:val="0"/>
                <w:kern w:val="0"/>
                <w:sz w:val="24"/>
                <w:szCs w:val="24"/>
                <w:lang w:val="zh-CN"/>
              </w:rPr>
              <w:t>详见竞争性磋商公告</w:t>
            </w:r>
          </w:p>
        </w:tc>
      </w:tr>
      <w:tr w:rsidR="00F87DFE" w:rsidRPr="00F87DFE" w14:paraId="1E3F6F0E" w14:textId="77777777">
        <w:trPr>
          <w:trHeight w:val="567"/>
          <w:jc w:val="center"/>
        </w:trPr>
        <w:tc>
          <w:tcPr>
            <w:tcW w:w="2263" w:type="dxa"/>
            <w:vAlign w:val="center"/>
          </w:tcPr>
          <w:p w14:paraId="0A0B9BF2"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响应文件提交地点</w:t>
            </w:r>
          </w:p>
        </w:tc>
        <w:tc>
          <w:tcPr>
            <w:tcW w:w="6828" w:type="dxa"/>
            <w:vAlign w:val="center"/>
          </w:tcPr>
          <w:p w14:paraId="122D92ED" w14:textId="77777777" w:rsidR="0043239F" w:rsidRPr="00F87DFE" w:rsidRDefault="00000000">
            <w:pPr>
              <w:kinsoku w:val="0"/>
              <w:autoSpaceDE w:val="0"/>
              <w:autoSpaceDN w:val="0"/>
              <w:adjustRightInd w:val="0"/>
              <w:spacing w:line="300" w:lineRule="auto"/>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政采云平台</w:t>
            </w:r>
            <w:r w:rsidRPr="00F87DFE">
              <w:rPr>
                <w:rFonts w:ascii="Times New Roman" w:eastAsia="宋体" w:hAnsi="Times New Roman" w:cs="Times New Roman"/>
                <w:snapToGrid w:val="0"/>
                <w:kern w:val="0"/>
                <w:sz w:val="24"/>
                <w:szCs w:val="24"/>
                <w:lang w:val="zh-CN"/>
              </w:rPr>
              <w:t>https://www.zcygov.cn/</w:t>
            </w:r>
            <w:r w:rsidRPr="00F87DFE">
              <w:rPr>
                <w:rFonts w:ascii="Times New Roman" w:eastAsia="宋体" w:hAnsi="Times New Roman" w:cs="Times New Roman"/>
                <w:snapToGrid w:val="0"/>
                <w:kern w:val="0"/>
                <w:sz w:val="24"/>
                <w:szCs w:val="24"/>
                <w:lang w:val="zh-CN"/>
              </w:rPr>
              <w:t>，供应商应在响应文件提交</w:t>
            </w:r>
            <w:r w:rsidRPr="00F87DFE">
              <w:rPr>
                <w:rFonts w:ascii="Times New Roman" w:eastAsia="宋体" w:hAnsi="Times New Roman" w:cs="Times New Roman"/>
                <w:snapToGrid w:val="0"/>
                <w:kern w:val="0"/>
                <w:sz w:val="24"/>
                <w:szCs w:val="24"/>
                <w:lang w:val="zh-CN"/>
              </w:rPr>
              <w:lastRenderedPageBreak/>
              <w:t>截止时间前按磋商文件要求使用政采云电子投标客户端制作上传电子响应文件，并在开标后</w:t>
            </w:r>
            <w:r w:rsidRPr="00F87DFE">
              <w:rPr>
                <w:rFonts w:ascii="Times New Roman" w:eastAsia="宋体" w:hAnsi="Times New Roman" w:cs="Times New Roman"/>
                <w:snapToGrid w:val="0"/>
                <w:kern w:val="0"/>
                <w:sz w:val="24"/>
                <w:szCs w:val="24"/>
                <w:lang w:val="zh-CN"/>
              </w:rPr>
              <w:t>30</w:t>
            </w:r>
            <w:r w:rsidRPr="00F87DFE">
              <w:rPr>
                <w:rFonts w:ascii="Times New Roman" w:eastAsia="宋体" w:hAnsi="Times New Roman" w:cs="Times New Roman"/>
                <w:snapToGrid w:val="0"/>
                <w:kern w:val="0"/>
                <w:sz w:val="24"/>
                <w:szCs w:val="24"/>
                <w:lang w:val="zh-CN"/>
              </w:rPr>
              <w:t>分钟内远程解密响应文件。</w:t>
            </w:r>
          </w:p>
        </w:tc>
      </w:tr>
      <w:tr w:rsidR="00F87DFE" w:rsidRPr="00F87DFE" w14:paraId="773339FF" w14:textId="77777777">
        <w:trPr>
          <w:trHeight w:val="567"/>
          <w:jc w:val="center"/>
        </w:trPr>
        <w:tc>
          <w:tcPr>
            <w:tcW w:w="2263" w:type="dxa"/>
            <w:vAlign w:val="center"/>
          </w:tcPr>
          <w:p w14:paraId="58049690"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lastRenderedPageBreak/>
              <w:t>答疑澄清方式</w:t>
            </w:r>
          </w:p>
        </w:tc>
        <w:tc>
          <w:tcPr>
            <w:tcW w:w="6828" w:type="dxa"/>
            <w:vAlign w:val="center"/>
          </w:tcPr>
          <w:p w14:paraId="6AD6A35F" w14:textId="77777777" w:rsidR="0043239F" w:rsidRPr="00F87DFE" w:rsidRDefault="00000000">
            <w:pPr>
              <w:kinsoku w:val="0"/>
              <w:autoSpaceDE w:val="0"/>
              <w:autoSpaceDN w:val="0"/>
              <w:adjustRightInd w:val="0"/>
              <w:spacing w:line="300" w:lineRule="auto"/>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线上答疑</w:t>
            </w:r>
          </w:p>
          <w:p w14:paraId="38E013CB" w14:textId="77777777" w:rsidR="0043239F" w:rsidRPr="00F87DFE" w:rsidRDefault="00000000">
            <w:pPr>
              <w:kinsoku w:val="0"/>
              <w:wordWrap w:val="0"/>
              <w:overflowPunct w:val="0"/>
              <w:autoSpaceDE w:val="0"/>
              <w:autoSpaceDN w:val="0"/>
              <w:adjustRightInd w:val="0"/>
              <w:spacing w:line="300" w:lineRule="auto"/>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磋商小组根据响应情况确定答疑时间，答疑或澄清在政采云平台（</w:t>
            </w:r>
            <w:r w:rsidRPr="00F87DFE">
              <w:rPr>
                <w:rFonts w:ascii="Times New Roman" w:eastAsia="宋体" w:hAnsi="Times New Roman" w:cs="Times New Roman"/>
                <w:snapToGrid w:val="0"/>
                <w:kern w:val="0"/>
                <w:sz w:val="24"/>
                <w:szCs w:val="24"/>
                <w:lang w:val="zh-CN"/>
              </w:rPr>
              <w:t>https://www.zcygov.cn/</w:t>
            </w:r>
            <w:r w:rsidRPr="00F87DFE">
              <w:rPr>
                <w:rFonts w:ascii="Times New Roman" w:eastAsia="宋体" w:hAnsi="Times New Roman" w:cs="Times New Roman"/>
                <w:snapToGrid w:val="0"/>
                <w:kern w:val="0"/>
                <w:sz w:val="24"/>
                <w:szCs w:val="24"/>
                <w:lang w:val="zh-CN"/>
              </w:rPr>
              <w:t>）上进行，供应商可在政采云平台（</w:t>
            </w:r>
            <w:r w:rsidRPr="00F87DFE">
              <w:rPr>
                <w:rFonts w:ascii="Times New Roman" w:eastAsia="宋体" w:hAnsi="Times New Roman" w:cs="Times New Roman"/>
                <w:snapToGrid w:val="0"/>
                <w:kern w:val="0"/>
                <w:sz w:val="24"/>
                <w:szCs w:val="24"/>
                <w:lang w:val="zh-CN"/>
              </w:rPr>
              <w:t>https://www.zcygov.cn/</w:t>
            </w:r>
            <w:r w:rsidRPr="00F87DFE">
              <w:rPr>
                <w:rFonts w:ascii="Times New Roman" w:eastAsia="宋体" w:hAnsi="Times New Roman" w:cs="Times New Roman"/>
                <w:snapToGrid w:val="0"/>
                <w:kern w:val="0"/>
                <w:sz w:val="24"/>
                <w:szCs w:val="24"/>
                <w:lang w:val="zh-CN"/>
              </w:rPr>
              <w:t>）上的</w:t>
            </w:r>
            <w:r w:rsidRPr="00F87DFE">
              <w:rPr>
                <w:rFonts w:ascii="Times New Roman" w:eastAsia="宋体" w:hAnsi="Times New Roman" w:cs="Times New Roman"/>
                <w:snapToGrid w:val="0"/>
                <w:kern w:val="0"/>
                <w:sz w:val="24"/>
                <w:szCs w:val="24"/>
                <w:lang w:val="zh-CN"/>
              </w:rPr>
              <w:t>“</w:t>
            </w:r>
            <w:r w:rsidRPr="00F87DFE">
              <w:rPr>
                <w:rFonts w:ascii="Times New Roman" w:eastAsia="宋体" w:hAnsi="Times New Roman" w:cs="Times New Roman"/>
                <w:snapToGrid w:val="0"/>
                <w:kern w:val="0"/>
                <w:sz w:val="24"/>
                <w:szCs w:val="24"/>
                <w:lang w:val="zh-CN"/>
              </w:rPr>
              <w:t>我的澄清</w:t>
            </w:r>
            <w:r w:rsidRPr="00F87DFE">
              <w:rPr>
                <w:rFonts w:ascii="Times New Roman" w:eastAsia="宋体" w:hAnsi="Times New Roman" w:cs="Times New Roman"/>
                <w:snapToGrid w:val="0"/>
                <w:kern w:val="0"/>
                <w:sz w:val="24"/>
                <w:szCs w:val="24"/>
                <w:lang w:val="zh-CN"/>
              </w:rPr>
              <w:t>”</w:t>
            </w:r>
            <w:r w:rsidRPr="00F87DFE">
              <w:rPr>
                <w:rFonts w:ascii="Times New Roman" w:eastAsia="宋体" w:hAnsi="Times New Roman" w:cs="Times New Roman"/>
                <w:snapToGrid w:val="0"/>
                <w:kern w:val="0"/>
                <w:sz w:val="24"/>
                <w:szCs w:val="24"/>
                <w:lang w:val="zh-CN"/>
              </w:rPr>
              <w:t>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w:t>
            </w:r>
            <w:r w:rsidRPr="00F87DFE">
              <w:rPr>
                <w:rFonts w:ascii="Times New Roman" w:eastAsia="宋体" w:hAnsi="Times New Roman" w:cs="Times New Roman"/>
                <w:snapToGrid w:val="0"/>
                <w:kern w:val="0"/>
                <w:sz w:val="24"/>
                <w:szCs w:val="24"/>
                <w:lang w:val="zh-CN"/>
              </w:rPr>
              <w:t>https://www.zcygov.cn/</w:t>
            </w:r>
            <w:r w:rsidRPr="00F87DFE">
              <w:rPr>
                <w:rFonts w:ascii="Times New Roman" w:eastAsia="宋体" w:hAnsi="Times New Roman" w:cs="Times New Roman"/>
                <w:snapToGrid w:val="0"/>
                <w:kern w:val="0"/>
                <w:sz w:val="24"/>
                <w:szCs w:val="24"/>
                <w:lang w:val="zh-CN"/>
              </w:rPr>
              <w:t>）上答疑者，视同放弃答疑。</w:t>
            </w:r>
          </w:p>
        </w:tc>
      </w:tr>
      <w:tr w:rsidR="00F87DFE" w:rsidRPr="00F87DFE" w14:paraId="50DB2855" w14:textId="77777777">
        <w:trPr>
          <w:trHeight w:val="567"/>
          <w:jc w:val="center"/>
        </w:trPr>
        <w:tc>
          <w:tcPr>
            <w:tcW w:w="2263" w:type="dxa"/>
            <w:vAlign w:val="center"/>
          </w:tcPr>
          <w:p w14:paraId="32EBB972" w14:textId="77777777" w:rsidR="0043239F" w:rsidRPr="00F87DFE"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代理服务费收取</w:t>
            </w:r>
          </w:p>
        </w:tc>
        <w:tc>
          <w:tcPr>
            <w:tcW w:w="6828" w:type="dxa"/>
            <w:vAlign w:val="center"/>
          </w:tcPr>
          <w:p w14:paraId="204D19AF" w14:textId="1C8D8581" w:rsidR="0043239F" w:rsidRPr="00F87DFE" w:rsidRDefault="00000000">
            <w:pPr>
              <w:kinsoku w:val="0"/>
              <w:autoSpaceDE w:val="0"/>
              <w:autoSpaceDN w:val="0"/>
              <w:adjustRightInd w:val="0"/>
              <w:spacing w:line="300" w:lineRule="auto"/>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费用标准或金额：</w:t>
            </w:r>
            <w:bookmarkStart w:id="12" w:name="OLE_LINK28"/>
            <w:r w:rsidRPr="00F87DFE">
              <w:rPr>
                <w:rFonts w:ascii="Times New Roman" w:eastAsia="宋体" w:hAnsi="Times New Roman" w:cs="Times New Roman"/>
                <w:snapToGrid w:val="0"/>
                <w:kern w:val="0"/>
                <w:sz w:val="24"/>
                <w:szCs w:val="24"/>
              </w:rPr>
              <w:t>参照</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国家计委关于印发《招标代理服务收费管理暂行办法》的通知</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（计价格</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2002</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1980</w:t>
            </w:r>
            <w:r w:rsidRPr="00F87DFE">
              <w:rPr>
                <w:rFonts w:ascii="Times New Roman" w:eastAsia="宋体" w:hAnsi="Times New Roman" w:cs="Times New Roman"/>
                <w:snapToGrid w:val="0"/>
                <w:kern w:val="0"/>
                <w:sz w:val="24"/>
                <w:szCs w:val="24"/>
              </w:rPr>
              <w:t>号）和</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国家发展改革委办公厅关于招标代理服务收费有关问题的通知</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（发改办价格</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2003</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857</w:t>
            </w:r>
            <w:r w:rsidRPr="00F87DFE">
              <w:rPr>
                <w:rFonts w:ascii="Times New Roman" w:eastAsia="宋体" w:hAnsi="Times New Roman" w:cs="Times New Roman"/>
                <w:snapToGrid w:val="0"/>
                <w:kern w:val="0"/>
                <w:sz w:val="24"/>
                <w:szCs w:val="24"/>
              </w:rPr>
              <w:t>号）和《国家发展改革委关于降低部分建设项目收费标准规范收费行为等有关问题的通知》（发改价格</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2011</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534</w:t>
            </w:r>
            <w:r w:rsidRPr="00F87DFE">
              <w:rPr>
                <w:rFonts w:ascii="Times New Roman" w:eastAsia="宋体" w:hAnsi="Times New Roman" w:cs="Times New Roman"/>
                <w:snapToGrid w:val="0"/>
                <w:kern w:val="0"/>
                <w:sz w:val="24"/>
                <w:szCs w:val="24"/>
              </w:rPr>
              <w:t>号）文件规定执行。根据上述文件的规定，本次代理服务费以标项预算金额为基数，按照上述文件的规定</w:t>
            </w:r>
            <w:r w:rsidRPr="00F87DFE">
              <w:rPr>
                <w:rFonts w:ascii="Times New Roman" w:eastAsia="宋体" w:hAnsi="Times New Roman" w:cs="Times New Roman"/>
                <w:snapToGrid w:val="0"/>
                <w:kern w:val="0"/>
                <w:sz w:val="24"/>
                <w:szCs w:val="24"/>
              </w:rPr>
              <w:t>“</w:t>
            </w:r>
            <w:r w:rsidR="00493682" w:rsidRPr="00F87DFE">
              <w:rPr>
                <w:rFonts w:ascii="Times New Roman" w:eastAsia="宋体" w:hAnsi="Times New Roman" w:cs="Times New Roman" w:hint="eastAsia"/>
                <w:snapToGrid w:val="0"/>
                <w:kern w:val="0"/>
                <w:sz w:val="24"/>
                <w:szCs w:val="24"/>
              </w:rPr>
              <w:t>工程</w:t>
            </w:r>
            <w:r w:rsidRPr="00F87DFE">
              <w:rPr>
                <w:rFonts w:ascii="Times New Roman" w:eastAsia="宋体" w:hAnsi="Times New Roman" w:cs="Times New Roman"/>
                <w:snapToGrid w:val="0"/>
                <w:kern w:val="0"/>
                <w:sz w:val="24"/>
                <w:szCs w:val="24"/>
              </w:rPr>
              <w:t>类</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收费标准计算代理服务费</w:t>
            </w:r>
            <w:bookmarkStart w:id="13" w:name="OLE_LINK29"/>
            <w:bookmarkEnd w:id="12"/>
            <w:r w:rsidRPr="00F87DFE">
              <w:rPr>
                <w:rFonts w:ascii="Times New Roman" w:eastAsia="宋体" w:hAnsi="Times New Roman" w:cs="Times New Roman"/>
                <w:snapToGrid w:val="0"/>
                <w:kern w:val="0"/>
                <w:sz w:val="24"/>
                <w:szCs w:val="24"/>
              </w:rPr>
              <w:t>，由</w:t>
            </w:r>
            <w:r w:rsidR="00FF38AC" w:rsidRPr="00F87DFE">
              <w:rPr>
                <w:rFonts w:ascii="Times New Roman" w:eastAsia="宋体" w:hAnsi="Times New Roman" w:cs="Times New Roman" w:hint="eastAsia"/>
                <w:snapToGrid w:val="0"/>
                <w:kern w:val="0"/>
                <w:sz w:val="24"/>
                <w:szCs w:val="24"/>
              </w:rPr>
              <w:t>采购</w:t>
            </w:r>
            <w:r w:rsidRPr="00F87DFE">
              <w:rPr>
                <w:rFonts w:ascii="Times New Roman" w:eastAsia="宋体" w:hAnsi="Times New Roman" w:cs="Times New Roman"/>
                <w:snapToGrid w:val="0"/>
                <w:kern w:val="0"/>
                <w:sz w:val="24"/>
                <w:szCs w:val="24"/>
              </w:rPr>
              <w:t>人向代理机构支付。</w:t>
            </w:r>
            <w:bookmarkEnd w:id="13"/>
          </w:p>
          <w:p w14:paraId="5891023F" w14:textId="77777777" w:rsidR="0043239F" w:rsidRPr="00F87DFE" w:rsidRDefault="00000000">
            <w:pPr>
              <w:kinsoku w:val="0"/>
              <w:autoSpaceDE w:val="0"/>
              <w:autoSpaceDN w:val="0"/>
              <w:adjustRightInd w:val="0"/>
              <w:spacing w:line="300" w:lineRule="auto"/>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交费时间：成交通知书发出后</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个工作日内</w:t>
            </w:r>
          </w:p>
          <w:p w14:paraId="689B6B20" w14:textId="65528BED" w:rsidR="0043239F" w:rsidRPr="00F87DFE" w:rsidRDefault="00000000">
            <w:pPr>
              <w:kinsoku w:val="0"/>
              <w:autoSpaceDE w:val="0"/>
              <w:autoSpaceDN w:val="0"/>
              <w:adjustRightInd w:val="0"/>
              <w:spacing w:line="300" w:lineRule="auto"/>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交费方式：对公转账</w:t>
            </w:r>
            <w:r w:rsidR="00B54560" w:rsidRPr="00F87DFE" w:rsidDel="00B54560">
              <w:rPr>
                <w:rFonts w:ascii="Times New Roman" w:eastAsia="宋体" w:hAnsi="Times New Roman" w:cs="Times New Roman"/>
                <w:snapToGrid w:val="0"/>
                <w:kern w:val="0"/>
                <w:sz w:val="24"/>
                <w:szCs w:val="24"/>
              </w:rPr>
              <w:t xml:space="preserve"> </w:t>
            </w:r>
          </w:p>
        </w:tc>
      </w:tr>
      <w:tr w:rsidR="00F87DFE" w:rsidRPr="00F87DFE" w14:paraId="221333E9" w14:textId="77777777">
        <w:trPr>
          <w:trHeight w:val="567"/>
          <w:jc w:val="center"/>
        </w:trPr>
        <w:tc>
          <w:tcPr>
            <w:tcW w:w="2263" w:type="dxa"/>
            <w:vAlign w:val="center"/>
          </w:tcPr>
          <w:p w14:paraId="1DD83DE8" w14:textId="020D054D" w:rsidR="002D740B" w:rsidRPr="00F87DFE" w:rsidRDefault="002D740B" w:rsidP="002D740B">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合同签订有效期</w:t>
            </w:r>
          </w:p>
        </w:tc>
        <w:tc>
          <w:tcPr>
            <w:tcW w:w="6828" w:type="dxa"/>
            <w:vAlign w:val="center"/>
          </w:tcPr>
          <w:p w14:paraId="0BCBBCB5" w14:textId="7C476613" w:rsidR="002D740B" w:rsidRPr="00F87DFE" w:rsidRDefault="002D740B" w:rsidP="002D740B">
            <w:pPr>
              <w:kinsoku w:val="0"/>
              <w:autoSpaceDE w:val="0"/>
              <w:autoSpaceDN w:val="0"/>
              <w:adjustRightInd w:val="0"/>
              <w:spacing w:line="300" w:lineRule="auto"/>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自</w:t>
            </w:r>
            <w:r w:rsidR="00D624C9" w:rsidRPr="00F87DFE">
              <w:rPr>
                <w:rFonts w:ascii="Times New Roman" w:eastAsia="宋体" w:hAnsi="Times New Roman" w:cs="Times New Roman" w:hint="eastAsia"/>
                <w:snapToGrid w:val="0"/>
                <w:kern w:val="0"/>
                <w:sz w:val="24"/>
                <w:szCs w:val="24"/>
              </w:rPr>
              <w:t>成交</w:t>
            </w:r>
            <w:r w:rsidRPr="00F87DFE">
              <w:rPr>
                <w:rFonts w:ascii="Times New Roman" w:eastAsia="宋体" w:hAnsi="Times New Roman" w:cs="Times New Roman" w:hint="eastAsia"/>
                <w:snapToGrid w:val="0"/>
                <w:kern w:val="0"/>
                <w:sz w:val="24"/>
                <w:szCs w:val="24"/>
              </w:rPr>
              <w:t>通知书发出之日起</w:t>
            </w:r>
            <w:r w:rsidRPr="00F87DFE">
              <w:rPr>
                <w:rFonts w:ascii="Times New Roman" w:eastAsia="宋体" w:hAnsi="Times New Roman" w:cs="Times New Roman"/>
                <w:snapToGrid w:val="0"/>
                <w:kern w:val="0"/>
                <w:sz w:val="24"/>
                <w:szCs w:val="24"/>
              </w:rPr>
              <w:t>30</w:t>
            </w:r>
            <w:r w:rsidRPr="00F87DFE">
              <w:rPr>
                <w:rFonts w:ascii="Times New Roman" w:eastAsia="宋体" w:hAnsi="Times New Roman" w:cs="Times New Roman" w:hint="eastAsia"/>
                <w:snapToGrid w:val="0"/>
                <w:kern w:val="0"/>
                <w:sz w:val="24"/>
                <w:szCs w:val="24"/>
              </w:rPr>
              <w:t>日内与采购人签订合同。</w:t>
            </w:r>
          </w:p>
        </w:tc>
      </w:tr>
      <w:tr w:rsidR="00F87DFE" w:rsidRPr="00F87DFE" w14:paraId="5D2607F1" w14:textId="77777777">
        <w:trPr>
          <w:trHeight w:val="567"/>
          <w:jc w:val="center"/>
        </w:trPr>
        <w:tc>
          <w:tcPr>
            <w:tcW w:w="2263" w:type="dxa"/>
            <w:vAlign w:val="center"/>
          </w:tcPr>
          <w:p w14:paraId="53BD9480" w14:textId="00685D82" w:rsidR="002D740B" w:rsidRPr="00F87DFE" w:rsidRDefault="002D740B" w:rsidP="002D740B">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政府采购合同备案</w:t>
            </w:r>
          </w:p>
        </w:tc>
        <w:tc>
          <w:tcPr>
            <w:tcW w:w="6828" w:type="dxa"/>
            <w:vAlign w:val="center"/>
          </w:tcPr>
          <w:p w14:paraId="3ED7EA24" w14:textId="77777777" w:rsidR="002D740B" w:rsidRPr="00F87DFE" w:rsidRDefault="002D740B" w:rsidP="002D740B">
            <w:pPr>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采购合同全数返回采购代理机构鉴证，盖章。</w:t>
            </w:r>
          </w:p>
          <w:p w14:paraId="2AF6E7C4" w14:textId="7C3E3D78" w:rsidR="002D740B" w:rsidRPr="00F87DFE" w:rsidRDefault="002D740B" w:rsidP="002D740B">
            <w:pPr>
              <w:kinsoku w:val="0"/>
              <w:autoSpaceDE w:val="0"/>
              <w:autoSpaceDN w:val="0"/>
              <w:adjustRightInd w:val="0"/>
              <w:spacing w:line="300" w:lineRule="auto"/>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采购代理机构留存二份原件备查。</w:t>
            </w:r>
          </w:p>
        </w:tc>
      </w:tr>
      <w:tr w:rsidR="00F87DFE" w:rsidRPr="00F87DFE" w14:paraId="641848B7" w14:textId="77777777">
        <w:trPr>
          <w:trHeight w:val="567"/>
          <w:jc w:val="center"/>
        </w:trPr>
        <w:tc>
          <w:tcPr>
            <w:tcW w:w="2263" w:type="dxa"/>
            <w:vAlign w:val="center"/>
          </w:tcPr>
          <w:p w14:paraId="19DC620C" w14:textId="77777777" w:rsidR="002D740B" w:rsidRPr="00F87DFE" w:rsidRDefault="002D740B" w:rsidP="002D740B">
            <w:pPr>
              <w:kinsoku w:val="0"/>
              <w:overflowPunct w:val="0"/>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磋商</w:t>
            </w:r>
            <w:r w:rsidRPr="00F87DFE">
              <w:rPr>
                <w:rFonts w:ascii="Times New Roman" w:eastAsia="宋体" w:hAnsi="Times New Roman" w:cs="Times New Roman"/>
                <w:kern w:val="0"/>
                <w:sz w:val="24"/>
                <w:szCs w:val="24"/>
                <w:lang w:val="zh-CN"/>
              </w:rPr>
              <w:t>有效期</w:t>
            </w:r>
          </w:p>
        </w:tc>
        <w:tc>
          <w:tcPr>
            <w:tcW w:w="6828" w:type="dxa"/>
            <w:vAlign w:val="center"/>
          </w:tcPr>
          <w:p w14:paraId="350087C7" w14:textId="77777777" w:rsidR="002D740B" w:rsidRPr="00F87DFE" w:rsidRDefault="002D740B" w:rsidP="002D740B">
            <w:pPr>
              <w:kinsoku w:val="0"/>
              <w:autoSpaceDE w:val="0"/>
              <w:autoSpaceDN w:val="0"/>
              <w:adjustRightInd w:val="0"/>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lang w:val="zh-CN"/>
              </w:rPr>
              <w:t>本次</w:t>
            </w:r>
            <w:r w:rsidRPr="00F87DFE">
              <w:rPr>
                <w:rFonts w:ascii="Times New Roman" w:eastAsia="宋体" w:hAnsi="Times New Roman" w:cs="Times New Roman"/>
                <w:kern w:val="0"/>
                <w:sz w:val="24"/>
                <w:szCs w:val="24"/>
              </w:rPr>
              <w:t>磋商</w:t>
            </w:r>
            <w:r w:rsidRPr="00F87DFE">
              <w:rPr>
                <w:rFonts w:ascii="Times New Roman" w:eastAsia="宋体" w:hAnsi="Times New Roman" w:cs="Times New Roman"/>
                <w:kern w:val="0"/>
                <w:sz w:val="24"/>
                <w:szCs w:val="24"/>
                <w:lang w:val="zh-CN"/>
              </w:rPr>
              <w:t>有效期为响应文件提交截止时间起</w:t>
            </w:r>
            <w:r w:rsidRPr="00F87DFE">
              <w:rPr>
                <w:rFonts w:ascii="Times New Roman" w:eastAsia="宋体" w:hAnsi="Times New Roman" w:cs="Times New Roman"/>
                <w:kern w:val="0"/>
                <w:sz w:val="24"/>
                <w:szCs w:val="24"/>
              </w:rPr>
              <w:t>60</w:t>
            </w:r>
            <w:r w:rsidRPr="00F87DFE">
              <w:rPr>
                <w:rFonts w:ascii="Times New Roman" w:eastAsia="宋体" w:hAnsi="Times New Roman" w:cs="Times New Roman"/>
                <w:kern w:val="0"/>
                <w:sz w:val="24"/>
                <w:szCs w:val="24"/>
              </w:rPr>
              <w:t>天。</w:t>
            </w:r>
          </w:p>
        </w:tc>
      </w:tr>
      <w:tr w:rsidR="00F87DFE" w:rsidRPr="00F87DFE" w14:paraId="3673E5B9" w14:textId="77777777">
        <w:trPr>
          <w:trHeight w:val="567"/>
          <w:jc w:val="center"/>
        </w:trPr>
        <w:tc>
          <w:tcPr>
            <w:tcW w:w="2263" w:type="dxa"/>
            <w:vAlign w:val="center"/>
          </w:tcPr>
          <w:p w14:paraId="788AD618" w14:textId="5A23E5CB" w:rsidR="002D740B" w:rsidRPr="00F87DFE" w:rsidRDefault="002D740B" w:rsidP="002D740B">
            <w:pPr>
              <w:kinsoku w:val="0"/>
              <w:overflowPunct w:val="0"/>
              <w:autoSpaceDE w:val="0"/>
              <w:autoSpaceDN w:val="0"/>
              <w:adjustRightInd w:val="0"/>
              <w:jc w:val="center"/>
              <w:rPr>
                <w:rFonts w:ascii="Times New Roman" w:eastAsia="宋体" w:hAnsi="Times New Roman" w:cs="Times New Roman"/>
                <w:kern w:val="0"/>
                <w:sz w:val="24"/>
                <w:szCs w:val="24"/>
                <w:lang w:val="zh-CN"/>
              </w:rPr>
            </w:pPr>
            <w:r w:rsidRPr="00F87DFE">
              <w:rPr>
                <w:rFonts w:ascii="Times New Roman" w:eastAsia="宋体" w:hAnsi="Times New Roman" w:cs="Times New Roman" w:hint="eastAsia"/>
                <w:kern w:val="0"/>
                <w:sz w:val="24"/>
                <w:szCs w:val="24"/>
                <w:lang w:val="zh-CN"/>
              </w:rPr>
              <w:t>其他要求</w:t>
            </w:r>
          </w:p>
        </w:tc>
        <w:tc>
          <w:tcPr>
            <w:tcW w:w="6828" w:type="dxa"/>
            <w:vAlign w:val="center"/>
          </w:tcPr>
          <w:p w14:paraId="60A5DD11" w14:textId="77777777" w:rsidR="002D740B" w:rsidRPr="00F87DFE" w:rsidRDefault="002D740B" w:rsidP="002D740B">
            <w:pPr>
              <w:spacing w:line="300" w:lineRule="auto"/>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1</w:t>
            </w:r>
            <w:r w:rsidRPr="00F87DFE">
              <w:rPr>
                <w:rFonts w:ascii="Times New Roman" w:eastAsia="宋体" w:hAnsi="Times New Roman" w:cs="Times New Roman" w:hint="eastAsia"/>
                <w:kern w:val="0"/>
                <w:sz w:val="24"/>
                <w:szCs w:val="24"/>
                <w:lang w:val="zh-CN"/>
              </w:rPr>
              <w:t>、本公告内容以《青海政府采购网》发布的为准；</w:t>
            </w:r>
          </w:p>
          <w:p w14:paraId="561EADD1" w14:textId="77777777" w:rsidR="002D740B" w:rsidRPr="00F87DFE" w:rsidRDefault="002D740B" w:rsidP="002D740B">
            <w:pPr>
              <w:spacing w:line="300" w:lineRule="auto"/>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2</w:t>
            </w:r>
            <w:r w:rsidRPr="00F87DFE">
              <w:rPr>
                <w:rFonts w:ascii="Times New Roman" w:eastAsia="宋体" w:hAnsi="Times New Roman" w:cs="Times New Roman" w:hint="eastAsia"/>
                <w:kern w:val="0"/>
                <w:sz w:val="24"/>
                <w:szCs w:val="24"/>
                <w:lang w:val="zh-CN"/>
              </w:rPr>
              <w:t>、本次项目采购采用线上进行，供应商无需到现场开标；如非系统原因造成无法解密的或非系统原因加密文件上传不成功的或没办理</w:t>
            </w:r>
            <w:r w:rsidRPr="00F87DFE">
              <w:rPr>
                <w:rFonts w:ascii="Times New Roman" w:eastAsia="宋体" w:hAnsi="Times New Roman" w:cs="Times New Roman"/>
                <w:kern w:val="0"/>
                <w:sz w:val="24"/>
                <w:szCs w:val="24"/>
                <w:lang w:val="zh-CN"/>
              </w:rPr>
              <w:t>CA</w:t>
            </w:r>
            <w:r w:rsidRPr="00F87DFE">
              <w:rPr>
                <w:rFonts w:ascii="Times New Roman" w:eastAsia="宋体" w:hAnsi="Times New Roman" w:cs="Times New Roman" w:hint="eastAsia"/>
                <w:kern w:val="0"/>
                <w:sz w:val="24"/>
                <w:szCs w:val="24"/>
                <w:lang w:val="zh-CN"/>
              </w:rPr>
              <w:t>锁而造成加密文件无法解密、加密文件无法上传的视为无效响应，线上电子加密响应文件必须在响应文件提交截止时间前上传至电子开评标系统；</w:t>
            </w:r>
          </w:p>
          <w:p w14:paraId="71FF0031" w14:textId="77777777" w:rsidR="002D740B" w:rsidRPr="00F87DFE" w:rsidRDefault="002D740B" w:rsidP="002D740B">
            <w:pPr>
              <w:spacing w:line="300" w:lineRule="auto"/>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3</w:t>
            </w:r>
            <w:r w:rsidRPr="00F87DFE">
              <w:rPr>
                <w:rFonts w:ascii="Times New Roman" w:eastAsia="宋体" w:hAnsi="Times New Roman" w:cs="Times New Roman" w:hint="eastAsia"/>
                <w:kern w:val="0"/>
                <w:sz w:val="24"/>
                <w:szCs w:val="24"/>
                <w:lang w:val="zh-CN"/>
              </w:rPr>
              <w:t>、若对项目采购电子交易系统操作有疑问，可登录政采云（</w:t>
            </w:r>
            <w:r w:rsidRPr="00F87DFE">
              <w:rPr>
                <w:rFonts w:ascii="Times New Roman" w:eastAsia="宋体" w:hAnsi="Times New Roman" w:cs="Times New Roman"/>
                <w:kern w:val="0"/>
                <w:sz w:val="24"/>
                <w:szCs w:val="24"/>
                <w:lang w:val="zh-CN"/>
              </w:rPr>
              <w:t>https://www.zcygov.cn/</w:t>
            </w:r>
            <w:r w:rsidRPr="00F87DFE">
              <w:rPr>
                <w:rFonts w:ascii="Times New Roman" w:eastAsia="宋体" w:hAnsi="Times New Roman" w:cs="Times New Roman" w:hint="eastAsia"/>
                <w:kern w:val="0"/>
                <w:sz w:val="24"/>
                <w:szCs w:val="24"/>
                <w:lang w:val="zh-CN"/>
              </w:rPr>
              <w:t>），点击右侧咨询小采，获取采小蜜智能服务管家帮助，或拨打政采云服务热线</w:t>
            </w:r>
            <w:r w:rsidRPr="00F87DFE">
              <w:rPr>
                <w:rFonts w:ascii="Times New Roman" w:eastAsia="宋体" w:hAnsi="Times New Roman" w:cs="Times New Roman"/>
                <w:kern w:val="0"/>
                <w:sz w:val="24"/>
                <w:szCs w:val="24"/>
                <w:lang w:val="zh-CN"/>
              </w:rPr>
              <w:t xml:space="preserve"> 95763 </w:t>
            </w:r>
            <w:r w:rsidRPr="00F87DFE">
              <w:rPr>
                <w:rFonts w:ascii="Times New Roman" w:eastAsia="宋体" w:hAnsi="Times New Roman" w:cs="Times New Roman" w:hint="eastAsia"/>
                <w:kern w:val="0"/>
                <w:sz w:val="24"/>
                <w:szCs w:val="24"/>
                <w:lang w:val="zh-CN"/>
              </w:rPr>
              <w:t>获取热线服务</w:t>
            </w:r>
            <w:r w:rsidRPr="00F87DFE">
              <w:rPr>
                <w:rFonts w:ascii="Times New Roman" w:eastAsia="宋体" w:hAnsi="Times New Roman" w:cs="Times New Roman" w:hint="eastAsia"/>
                <w:kern w:val="0"/>
                <w:sz w:val="24"/>
                <w:szCs w:val="24"/>
                <w:lang w:val="zh-CN"/>
              </w:rPr>
              <w:lastRenderedPageBreak/>
              <w:t>帮助。</w:t>
            </w:r>
            <w:r w:rsidRPr="00F87DFE">
              <w:rPr>
                <w:rFonts w:ascii="Times New Roman" w:eastAsia="宋体" w:hAnsi="Times New Roman" w:cs="Times New Roman"/>
                <w:kern w:val="0"/>
                <w:sz w:val="24"/>
                <w:szCs w:val="24"/>
                <w:lang w:val="zh-CN"/>
              </w:rPr>
              <w:t>CA</w:t>
            </w:r>
            <w:r w:rsidRPr="00F87DFE">
              <w:rPr>
                <w:rFonts w:ascii="Times New Roman" w:eastAsia="宋体" w:hAnsi="Times New Roman" w:cs="Times New Roman" w:hint="eastAsia"/>
                <w:kern w:val="0"/>
                <w:sz w:val="24"/>
                <w:szCs w:val="24"/>
                <w:lang w:val="zh-CN"/>
              </w:rPr>
              <w:t>问题联系电话（人工）：天谷</w:t>
            </w:r>
            <w:r w:rsidRPr="00F87DFE">
              <w:rPr>
                <w:rFonts w:ascii="Times New Roman" w:eastAsia="宋体" w:hAnsi="Times New Roman" w:cs="Times New Roman"/>
                <w:kern w:val="0"/>
                <w:sz w:val="24"/>
                <w:szCs w:val="24"/>
                <w:lang w:val="zh-CN"/>
              </w:rPr>
              <w:t>CA 400-087-8198</w:t>
            </w:r>
            <w:r w:rsidRPr="00F87DFE">
              <w:rPr>
                <w:rFonts w:ascii="Times New Roman" w:eastAsia="宋体" w:hAnsi="Times New Roman" w:cs="Times New Roman" w:hint="eastAsia"/>
                <w:kern w:val="0"/>
                <w:sz w:val="24"/>
                <w:szCs w:val="24"/>
                <w:lang w:val="zh-CN"/>
              </w:rPr>
              <w:t>、惠信</w:t>
            </w:r>
            <w:r w:rsidRPr="00F87DFE">
              <w:rPr>
                <w:rFonts w:ascii="Times New Roman" w:eastAsia="宋体" w:hAnsi="Times New Roman" w:cs="Times New Roman"/>
                <w:kern w:val="0"/>
                <w:sz w:val="24"/>
                <w:szCs w:val="24"/>
                <w:lang w:val="zh-CN"/>
              </w:rPr>
              <w:t>CA 400-888-4636</w:t>
            </w:r>
            <w:r w:rsidRPr="00F87DFE">
              <w:rPr>
                <w:rFonts w:ascii="Times New Roman" w:eastAsia="宋体" w:hAnsi="Times New Roman" w:cs="Times New Roman" w:hint="eastAsia"/>
                <w:kern w:val="0"/>
                <w:sz w:val="24"/>
                <w:szCs w:val="24"/>
                <w:lang w:val="zh-CN"/>
              </w:rPr>
              <w:t>、北京</w:t>
            </w:r>
            <w:r w:rsidRPr="00F87DFE">
              <w:rPr>
                <w:rFonts w:ascii="Times New Roman" w:eastAsia="宋体" w:hAnsi="Times New Roman" w:cs="Times New Roman"/>
                <w:kern w:val="0"/>
                <w:sz w:val="24"/>
                <w:szCs w:val="24"/>
                <w:lang w:val="zh-CN"/>
              </w:rPr>
              <w:t>CA 010-5851-5511 400-919-7888</w:t>
            </w:r>
            <w:r w:rsidRPr="00F87DFE">
              <w:rPr>
                <w:rFonts w:ascii="Times New Roman" w:eastAsia="宋体" w:hAnsi="Times New Roman" w:cs="Times New Roman" w:hint="eastAsia"/>
                <w:kern w:val="0"/>
                <w:sz w:val="24"/>
                <w:szCs w:val="24"/>
                <w:lang w:val="zh-CN"/>
              </w:rPr>
              <w:t>；</w:t>
            </w:r>
          </w:p>
          <w:p w14:paraId="5EB74CC3" w14:textId="77777777" w:rsidR="002D740B" w:rsidRPr="00F87DFE" w:rsidRDefault="002D740B" w:rsidP="002D740B">
            <w:pPr>
              <w:spacing w:line="300" w:lineRule="auto"/>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4</w:t>
            </w:r>
            <w:r w:rsidRPr="00F87DFE">
              <w:rPr>
                <w:rFonts w:ascii="Times New Roman" w:eastAsia="宋体" w:hAnsi="Times New Roman" w:cs="Times New Roman" w:hint="eastAsia"/>
                <w:kern w:val="0"/>
                <w:sz w:val="24"/>
                <w:szCs w:val="24"/>
                <w:lang w:val="zh-CN"/>
              </w:rPr>
              <w:t>、磋商供应商解密和磋商报价时必须由</w:t>
            </w:r>
            <w:r w:rsidRPr="00F87DFE">
              <w:rPr>
                <w:rFonts w:ascii="Times New Roman" w:eastAsia="宋体" w:hAnsi="Times New Roman" w:cs="Times New Roman"/>
                <w:kern w:val="0"/>
                <w:sz w:val="24"/>
                <w:szCs w:val="24"/>
                <w:lang w:val="zh-CN"/>
              </w:rPr>
              <w:t>e</w:t>
            </w:r>
            <w:r w:rsidRPr="00F87DFE">
              <w:rPr>
                <w:rFonts w:ascii="Times New Roman" w:eastAsia="宋体" w:hAnsi="Times New Roman" w:cs="Times New Roman" w:hint="eastAsia"/>
                <w:kern w:val="0"/>
                <w:sz w:val="24"/>
                <w:szCs w:val="24"/>
                <w:lang w:val="zh-CN"/>
              </w:rPr>
              <w:t>签宝注册人办理，在固定电脑设备前登陆等待解密和磋商最终报价。</w:t>
            </w:r>
          </w:p>
          <w:p w14:paraId="01445B6C" w14:textId="0D1BAEF3" w:rsidR="002D740B" w:rsidRPr="00F87DFE" w:rsidRDefault="002D740B" w:rsidP="002D740B">
            <w:pPr>
              <w:kinsoku w:val="0"/>
              <w:autoSpaceDE w:val="0"/>
              <w:autoSpaceDN w:val="0"/>
              <w:adjustRightInd w:val="0"/>
              <w:rPr>
                <w:rFonts w:ascii="Times New Roman" w:eastAsia="宋体" w:hAnsi="Times New Roman" w:cs="Times New Roman"/>
                <w:kern w:val="0"/>
                <w:sz w:val="24"/>
                <w:szCs w:val="24"/>
                <w:lang w:val="zh-CN"/>
              </w:rPr>
            </w:pPr>
            <w:r w:rsidRPr="00F87DFE">
              <w:rPr>
                <w:rFonts w:ascii="Times New Roman" w:eastAsia="宋体" w:hAnsi="Times New Roman" w:cs="Times New Roman"/>
                <w:kern w:val="0"/>
                <w:sz w:val="24"/>
                <w:szCs w:val="24"/>
                <w:lang w:val="zh-CN"/>
              </w:rPr>
              <w:t>5</w:t>
            </w:r>
            <w:r w:rsidRPr="00F87DFE">
              <w:rPr>
                <w:rFonts w:ascii="Times New Roman" w:eastAsia="宋体" w:hAnsi="Times New Roman" w:cs="Times New Roman" w:hint="eastAsia"/>
                <w:kern w:val="0"/>
                <w:sz w:val="24"/>
                <w:szCs w:val="24"/>
                <w:lang w:val="zh-CN"/>
              </w:rPr>
              <w:t>、本项目成交单位在领取成交通知书时应同时递交</w:t>
            </w:r>
            <w:r w:rsidRPr="00F87DFE">
              <w:rPr>
                <w:rFonts w:ascii="Times New Roman" w:eastAsia="宋体" w:hAnsi="Times New Roman" w:cs="Times New Roman"/>
                <w:kern w:val="0"/>
                <w:sz w:val="24"/>
                <w:szCs w:val="24"/>
                <w:lang w:val="zh-CN"/>
              </w:rPr>
              <w:t>1</w:t>
            </w:r>
            <w:r w:rsidRPr="00F87DFE">
              <w:rPr>
                <w:rFonts w:ascii="Times New Roman" w:eastAsia="宋体" w:hAnsi="Times New Roman" w:cs="Times New Roman" w:hint="eastAsia"/>
                <w:kern w:val="0"/>
                <w:sz w:val="24"/>
                <w:szCs w:val="24"/>
                <w:lang w:val="zh-CN"/>
              </w:rPr>
              <w:t>份与政采云平台中电子文件内容完全一致的纸质版响应文件。</w:t>
            </w:r>
          </w:p>
        </w:tc>
      </w:tr>
      <w:tr w:rsidR="00F87DFE" w:rsidRPr="00F87DFE" w14:paraId="7C288343" w14:textId="77777777">
        <w:trPr>
          <w:trHeight w:val="567"/>
          <w:jc w:val="center"/>
        </w:trPr>
        <w:tc>
          <w:tcPr>
            <w:tcW w:w="2263" w:type="dxa"/>
            <w:vAlign w:val="center"/>
          </w:tcPr>
          <w:p w14:paraId="676CAFCE" w14:textId="58748790" w:rsidR="00453CC2" w:rsidRPr="00F87DFE" w:rsidRDefault="00453CC2" w:rsidP="002D740B">
            <w:pPr>
              <w:kinsoku w:val="0"/>
              <w:overflowPunct w:val="0"/>
              <w:autoSpaceDE w:val="0"/>
              <w:autoSpaceDN w:val="0"/>
              <w:adjustRightInd w:val="0"/>
              <w:jc w:val="center"/>
              <w:rPr>
                <w:rFonts w:ascii="Times New Roman" w:eastAsia="宋体" w:hAnsi="Times New Roman" w:cs="Times New Roman"/>
                <w:kern w:val="0"/>
                <w:sz w:val="24"/>
                <w:szCs w:val="24"/>
                <w:lang w:val="zh-CN"/>
              </w:rPr>
            </w:pPr>
            <w:r w:rsidRPr="00F87DFE">
              <w:rPr>
                <w:rFonts w:ascii="Times New Roman" w:eastAsia="宋体" w:hAnsi="Times New Roman" w:cs="Times New Roman" w:hint="eastAsia"/>
                <w:kern w:val="0"/>
                <w:sz w:val="24"/>
                <w:szCs w:val="24"/>
                <w:lang w:val="zh-CN"/>
              </w:rPr>
              <w:lastRenderedPageBreak/>
              <w:t>监督单位</w:t>
            </w:r>
          </w:p>
        </w:tc>
        <w:tc>
          <w:tcPr>
            <w:tcW w:w="6828" w:type="dxa"/>
            <w:vAlign w:val="center"/>
          </w:tcPr>
          <w:p w14:paraId="08D8A782" w14:textId="77777777" w:rsidR="0078626A" w:rsidRPr="00F87DFE" w:rsidRDefault="00453CC2" w:rsidP="002D740B">
            <w:pPr>
              <w:spacing w:line="300" w:lineRule="auto"/>
              <w:rPr>
                <w:rFonts w:ascii="Times New Roman" w:eastAsia="宋体" w:hAnsi="Times New Roman" w:cs="Times New Roman"/>
                <w:kern w:val="0"/>
                <w:sz w:val="24"/>
                <w:szCs w:val="24"/>
                <w:lang w:val="zh-CN"/>
              </w:rPr>
            </w:pPr>
            <w:r w:rsidRPr="00F87DFE">
              <w:rPr>
                <w:rFonts w:ascii="Times New Roman" w:eastAsia="宋体" w:hAnsi="Times New Roman" w:cs="Times New Roman" w:hint="eastAsia"/>
                <w:kern w:val="0"/>
                <w:sz w:val="24"/>
                <w:szCs w:val="24"/>
                <w:lang w:val="zh-CN"/>
              </w:rPr>
              <w:t>互助土族自治县财政局</w:t>
            </w:r>
          </w:p>
          <w:p w14:paraId="4FA15AE3" w14:textId="22D1C27F" w:rsidR="00453CC2" w:rsidRPr="00F87DFE" w:rsidRDefault="0078626A" w:rsidP="002D740B">
            <w:pPr>
              <w:spacing w:line="300" w:lineRule="auto"/>
              <w:rPr>
                <w:rFonts w:ascii="Times New Roman" w:eastAsia="宋体" w:hAnsi="Times New Roman" w:cs="Times New Roman"/>
                <w:kern w:val="0"/>
                <w:sz w:val="24"/>
                <w:szCs w:val="24"/>
                <w:lang w:val="zh-CN"/>
              </w:rPr>
            </w:pPr>
            <w:r w:rsidRPr="00F87DFE">
              <w:rPr>
                <w:rFonts w:ascii="Times New Roman" w:eastAsia="宋体" w:hAnsi="Times New Roman" w:cs="Times New Roman" w:hint="eastAsia"/>
                <w:kern w:val="0"/>
                <w:sz w:val="24"/>
                <w:szCs w:val="24"/>
                <w:lang w:val="zh-CN"/>
              </w:rPr>
              <w:t>联系方式：</w:t>
            </w:r>
            <w:r w:rsidRPr="00F87DFE">
              <w:rPr>
                <w:rFonts w:ascii="Times New Roman" w:eastAsia="宋体" w:hAnsi="Times New Roman" w:cs="Times New Roman" w:hint="eastAsia"/>
                <w:kern w:val="0"/>
                <w:sz w:val="24"/>
                <w:szCs w:val="24"/>
                <w:lang w:val="zh-CN"/>
              </w:rPr>
              <w:t>0972-8325686</w:t>
            </w:r>
          </w:p>
        </w:tc>
      </w:tr>
    </w:tbl>
    <w:p w14:paraId="2C5655D7" w14:textId="77777777" w:rsidR="0043239F" w:rsidRPr="00F87DFE" w:rsidRDefault="00000000">
      <w:pPr>
        <w:widowControl/>
        <w:kinsoku w:val="0"/>
        <w:jc w:val="left"/>
        <w:rPr>
          <w:rFonts w:ascii="Times New Roman" w:eastAsia="宋体" w:hAnsi="Times New Roman" w:cs="Times New Roman"/>
        </w:rPr>
      </w:pPr>
      <w:r w:rsidRPr="00F87DFE">
        <w:rPr>
          <w:rFonts w:ascii="Times New Roman" w:eastAsia="宋体" w:hAnsi="Times New Roman" w:cs="Times New Roman"/>
        </w:rPr>
        <w:br w:type="page"/>
      </w:r>
    </w:p>
    <w:p w14:paraId="2598B5C1" w14:textId="77777777" w:rsidR="0043239F" w:rsidRPr="00F87DFE" w:rsidRDefault="00000000">
      <w:pPr>
        <w:kinsoku w:val="0"/>
        <w:autoSpaceDE w:val="0"/>
        <w:autoSpaceDN w:val="0"/>
        <w:adjustRightInd w:val="0"/>
        <w:spacing w:line="360" w:lineRule="auto"/>
        <w:jc w:val="center"/>
        <w:outlineLvl w:val="0"/>
        <w:rPr>
          <w:rFonts w:ascii="Times New Roman" w:eastAsia="宋体" w:hAnsi="Times New Roman" w:cs="Times New Roman"/>
          <w:snapToGrid w:val="0"/>
          <w:kern w:val="0"/>
          <w:sz w:val="24"/>
          <w:szCs w:val="24"/>
        </w:rPr>
      </w:pPr>
      <w:bookmarkStart w:id="14" w:name="_Toc182228687"/>
      <w:r w:rsidRPr="00F87DFE">
        <w:rPr>
          <w:rFonts w:ascii="Times New Roman" w:eastAsia="宋体" w:hAnsi="Times New Roman" w:cs="Times New Roman"/>
          <w:b/>
          <w:bCs/>
          <w:kern w:val="0"/>
          <w:sz w:val="36"/>
          <w:szCs w:val="36"/>
        </w:rPr>
        <w:lastRenderedPageBreak/>
        <w:t>第三部分</w:t>
      </w:r>
      <w:r w:rsidRPr="00F87DFE">
        <w:rPr>
          <w:rFonts w:ascii="Times New Roman" w:eastAsia="宋体" w:hAnsi="Times New Roman" w:cs="Times New Roman"/>
          <w:b/>
          <w:bCs/>
          <w:kern w:val="0"/>
          <w:sz w:val="36"/>
          <w:szCs w:val="36"/>
        </w:rPr>
        <w:t xml:space="preserve">  </w:t>
      </w:r>
      <w:r w:rsidRPr="00F87DFE">
        <w:rPr>
          <w:rFonts w:ascii="Times New Roman" w:eastAsia="宋体" w:hAnsi="Times New Roman" w:cs="Times New Roman"/>
          <w:b/>
          <w:bCs/>
          <w:kern w:val="0"/>
          <w:sz w:val="36"/>
          <w:szCs w:val="36"/>
        </w:rPr>
        <w:t>供应商须</w:t>
      </w:r>
      <w:bookmarkStart w:id="15" w:name="一、说__明"/>
      <w:bookmarkEnd w:id="15"/>
      <w:r w:rsidRPr="00F87DFE">
        <w:rPr>
          <w:rFonts w:ascii="Times New Roman" w:eastAsia="宋体" w:hAnsi="Times New Roman" w:cs="Times New Roman"/>
          <w:b/>
          <w:bCs/>
          <w:kern w:val="0"/>
          <w:sz w:val="36"/>
          <w:szCs w:val="36"/>
        </w:rPr>
        <w:t>知</w:t>
      </w:r>
      <w:bookmarkStart w:id="16" w:name="bookmark2"/>
      <w:bookmarkEnd w:id="14"/>
      <w:bookmarkEnd w:id="16"/>
    </w:p>
    <w:p w14:paraId="0697FEBD" w14:textId="77777777" w:rsidR="0043239F" w:rsidRPr="00F87DFE"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17" w:name="_Toc141203161"/>
      <w:r w:rsidRPr="00F87DFE">
        <w:rPr>
          <w:rFonts w:ascii="Times New Roman" w:eastAsia="宋体" w:hAnsi="Times New Roman" w:cs="Times New Roman"/>
          <w:b/>
          <w:bCs/>
          <w:kern w:val="0"/>
          <w:sz w:val="30"/>
          <w:szCs w:val="30"/>
        </w:rPr>
        <w:t>一、说明</w:t>
      </w:r>
      <w:bookmarkEnd w:id="17"/>
    </w:p>
    <w:p w14:paraId="704531FC"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18" w:name="bookmark3"/>
      <w:bookmarkStart w:id="19" w:name="1.适用范围"/>
      <w:bookmarkEnd w:id="18"/>
      <w:bookmarkEnd w:id="19"/>
      <w:r w:rsidRPr="00F87DFE">
        <w:rPr>
          <w:rFonts w:ascii="Times New Roman" w:eastAsia="宋体" w:hAnsi="Times New Roman" w:cs="Times New Roman"/>
          <w:b/>
          <w:bCs/>
          <w:kern w:val="0"/>
          <w:sz w:val="24"/>
          <w:szCs w:val="24"/>
        </w:rPr>
        <w:t>1.</w:t>
      </w:r>
      <w:r w:rsidRPr="00F87DFE">
        <w:rPr>
          <w:rFonts w:ascii="Times New Roman" w:eastAsia="宋体" w:hAnsi="Times New Roman" w:cs="Times New Roman"/>
          <w:b/>
          <w:bCs/>
          <w:kern w:val="0"/>
          <w:sz w:val="24"/>
          <w:szCs w:val="24"/>
        </w:rPr>
        <w:t>适用范围</w:t>
      </w:r>
    </w:p>
    <w:p w14:paraId="405CE50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1.1 </w:t>
      </w:r>
      <w:r w:rsidRPr="00F87DFE">
        <w:rPr>
          <w:rFonts w:ascii="Times New Roman" w:eastAsia="宋体" w:hAnsi="Times New Roman" w:cs="Times New Roman"/>
          <w:snapToGrid w:val="0"/>
          <w:kern w:val="0"/>
          <w:sz w:val="24"/>
          <w:szCs w:val="24"/>
        </w:rPr>
        <w:t>本次采购依据青海省财政厅下达的采购计划，仅适用于本竞争性磋商文件（以下简称</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磋商文件</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）中所叙述的项目。</w:t>
      </w:r>
    </w:p>
    <w:p w14:paraId="2C14D874"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20" w:name="bookmark4"/>
      <w:bookmarkStart w:id="21" w:name="2.采购方式、合格的磋商人"/>
      <w:bookmarkEnd w:id="20"/>
      <w:bookmarkEnd w:id="21"/>
      <w:r w:rsidRPr="00F87DFE">
        <w:rPr>
          <w:rFonts w:ascii="Times New Roman" w:eastAsia="宋体" w:hAnsi="Times New Roman" w:cs="Times New Roman"/>
          <w:b/>
          <w:bCs/>
          <w:kern w:val="0"/>
          <w:sz w:val="24"/>
          <w:szCs w:val="24"/>
        </w:rPr>
        <w:t>2.</w:t>
      </w:r>
      <w:r w:rsidRPr="00F87DFE">
        <w:rPr>
          <w:rFonts w:ascii="Times New Roman" w:eastAsia="宋体" w:hAnsi="Times New Roman" w:cs="Times New Roman"/>
          <w:b/>
          <w:bCs/>
          <w:kern w:val="0"/>
          <w:sz w:val="24"/>
          <w:szCs w:val="24"/>
        </w:rPr>
        <w:t>采购方式、合格的磋商人</w:t>
      </w:r>
    </w:p>
    <w:p w14:paraId="6E91AA85"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2.1 </w:t>
      </w:r>
      <w:r w:rsidRPr="00F87DFE">
        <w:rPr>
          <w:rFonts w:ascii="Times New Roman" w:eastAsia="宋体" w:hAnsi="Times New Roman" w:cs="Times New Roman"/>
          <w:snapToGrid w:val="0"/>
          <w:kern w:val="0"/>
          <w:sz w:val="24"/>
          <w:szCs w:val="24"/>
        </w:rPr>
        <w:t>本次采购采取竞争性磋商方式。</w:t>
      </w:r>
    </w:p>
    <w:p w14:paraId="0CD59238"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2.2 </w:t>
      </w:r>
      <w:r w:rsidRPr="00F87DFE">
        <w:rPr>
          <w:rFonts w:ascii="Times New Roman" w:eastAsia="宋体" w:hAnsi="Times New Roman" w:cs="Times New Roman"/>
          <w:snapToGrid w:val="0"/>
          <w:kern w:val="0"/>
          <w:sz w:val="24"/>
          <w:szCs w:val="24"/>
        </w:rPr>
        <w:t>合格的供应商：详见第二部分供应商须知前附表</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供应商资格条件</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w:t>
      </w:r>
    </w:p>
    <w:p w14:paraId="59FD9122"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2.3 </w:t>
      </w:r>
      <w:r w:rsidRPr="00F87DFE">
        <w:rPr>
          <w:rFonts w:ascii="Times New Roman" w:eastAsia="宋体" w:hAnsi="Times New Roman" w:cs="Times New Roman"/>
          <w:snapToGrid w:val="0"/>
          <w:kern w:val="0"/>
          <w:sz w:val="24"/>
          <w:szCs w:val="24"/>
        </w:rPr>
        <w:t>供应商不得存在下列情形之一：</w:t>
      </w:r>
    </w:p>
    <w:p w14:paraId="6D7196BA"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）为采购人不具有独立法人资格的附属机构（单位）；</w:t>
      </w:r>
    </w:p>
    <w:p w14:paraId="5F5E9B44"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）为本采购项目前期准备提供设计或咨询服务的，但设计施工总承包的除外；</w:t>
      </w:r>
    </w:p>
    <w:p w14:paraId="58F3FA53"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）为本采购项目的监理人；</w:t>
      </w:r>
    </w:p>
    <w:p w14:paraId="5C9F5E82"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）为本采购项目的代建人；</w:t>
      </w:r>
    </w:p>
    <w:p w14:paraId="41B32C10"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）为本采购项目提供磋商代理服务的；</w:t>
      </w:r>
    </w:p>
    <w:p w14:paraId="4F34AB76"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6</w:t>
      </w:r>
      <w:r w:rsidRPr="00F87DFE">
        <w:rPr>
          <w:rFonts w:ascii="Times New Roman" w:eastAsia="宋体" w:hAnsi="Times New Roman" w:cs="Times New Roman"/>
          <w:snapToGrid w:val="0"/>
          <w:kern w:val="0"/>
          <w:sz w:val="24"/>
          <w:szCs w:val="24"/>
        </w:rPr>
        <w:t>）与本采购项目的监理人或代建人或磋商代理机构同为一个法定代表人的；</w:t>
      </w:r>
    </w:p>
    <w:p w14:paraId="7904F30C"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7</w:t>
      </w:r>
      <w:r w:rsidRPr="00F87DFE">
        <w:rPr>
          <w:rFonts w:ascii="Times New Roman" w:eastAsia="宋体" w:hAnsi="Times New Roman" w:cs="Times New Roman"/>
          <w:snapToGrid w:val="0"/>
          <w:kern w:val="0"/>
          <w:sz w:val="24"/>
          <w:szCs w:val="24"/>
        </w:rPr>
        <w:t>）与本采购项目的监理人或代建人或磋商代理机构相互控股或参股的；</w:t>
      </w:r>
    </w:p>
    <w:p w14:paraId="409F8426"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8</w:t>
      </w:r>
      <w:r w:rsidRPr="00F87DFE">
        <w:rPr>
          <w:rFonts w:ascii="Times New Roman" w:eastAsia="宋体" w:hAnsi="Times New Roman" w:cs="Times New Roman"/>
          <w:snapToGrid w:val="0"/>
          <w:kern w:val="0"/>
          <w:sz w:val="24"/>
          <w:szCs w:val="24"/>
        </w:rPr>
        <w:t>）与本采购项目的监理人或代建人或磋商代理机构相互任职或工作的；</w:t>
      </w:r>
    </w:p>
    <w:p w14:paraId="098A91A7"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9</w:t>
      </w:r>
      <w:r w:rsidRPr="00F87DFE">
        <w:rPr>
          <w:rFonts w:ascii="Times New Roman" w:eastAsia="宋体" w:hAnsi="Times New Roman" w:cs="Times New Roman"/>
          <w:snapToGrid w:val="0"/>
          <w:kern w:val="0"/>
          <w:sz w:val="24"/>
          <w:szCs w:val="24"/>
        </w:rPr>
        <w:t>）被责令停业的；</w:t>
      </w:r>
    </w:p>
    <w:p w14:paraId="1C20C7FB"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10</w:t>
      </w:r>
      <w:r w:rsidRPr="00F87DFE">
        <w:rPr>
          <w:rFonts w:ascii="Times New Roman" w:eastAsia="宋体" w:hAnsi="Times New Roman" w:cs="Times New Roman"/>
          <w:snapToGrid w:val="0"/>
          <w:kern w:val="0"/>
          <w:sz w:val="24"/>
          <w:szCs w:val="24"/>
        </w:rPr>
        <w:t>）被暂停或取消磋商资格的；</w:t>
      </w:r>
    </w:p>
    <w:p w14:paraId="766BAD9E"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11</w:t>
      </w:r>
      <w:r w:rsidRPr="00F87DFE">
        <w:rPr>
          <w:rFonts w:ascii="Times New Roman" w:eastAsia="宋体" w:hAnsi="Times New Roman" w:cs="Times New Roman"/>
          <w:snapToGrid w:val="0"/>
          <w:kern w:val="0"/>
          <w:sz w:val="24"/>
          <w:szCs w:val="24"/>
        </w:rPr>
        <w:t>）财产被接管或冻结的；</w:t>
      </w:r>
    </w:p>
    <w:p w14:paraId="5EBE7AE8"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12</w:t>
      </w:r>
      <w:r w:rsidRPr="00F87DFE">
        <w:rPr>
          <w:rFonts w:ascii="Times New Roman" w:eastAsia="宋体" w:hAnsi="Times New Roman" w:cs="Times New Roman"/>
          <w:snapToGrid w:val="0"/>
          <w:kern w:val="0"/>
          <w:sz w:val="24"/>
          <w:szCs w:val="24"/>
        </w:rPr>
        <w:t>）在最近三年内有骗取中标或严重违约或重大质量问题的。</w:t>
      </w:r>
    </w:p>
    <w:p w14:paraId="43C6C224"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22" w:name="bookmark5"/>
      <w:bookmarkStart w:id="23" w:name="3.磋商费用"/>
      <w:bookmarkEnd w:id="22"/>
      <w:bookmarkEnd w:id="23"/>
      <w:r w:rsidRPr="00F87DFE">
        <w:rPr>
          <w:rFonts w:ascii="Times New Roman" w:eastAsia="宋体" w:hAnsi="Times New Roman" w:cs="Times New Roman"/>
          <w:b/>
          <w:bCs/>
          <w:kern w:val="0"/>
          <w:sz w:val="24"/>
          <w:szCs w:val="24"/>
        </w:rPr>
        <w:t>3.</w:t>
      </w:r>
      <w:r w:rsidRPr="00F87DFE">
        <w:rPr>
          <w:rFonts w:ascii="Times New Roman" w:eastAsia="宋体" w:hAnsi="Times New Roman" w:cs="Times New Roman"/>
          <w:b/>
          <w:bCs/>
          <w:kern w:val="0"/>
          <w:sz w:val="24"/>
          <w:szCs w:val="24"/>
        </w:rPr>
        <w:t>磋商费用</w:t>
      </w:r>
    </w:p>
    <w:p w14:paraId="0B58289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供应商应自愿承担准备和参加本次磋商有关的所有费用。采购代理机构对供应商发生的费用均不承担任何责任。</w:t>
      </w:r>
    </w:p>
    <w:p w14:paraId="48ACAC1C" w14:textId="77777777" w:rsidR="0043239F" w:rsidRPr="00F87DFE"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24" w:name="二、磋商文件说明"/>
      <w:bookmarkStart w:id="25" w:name="bookmark6"/>
      <w:bookmarkStart w:id="26" w:name="_Toc141203162"/>
      <w:bookmarkEnd w:id="24"/>
      <w:bookmarkEnd w:id="25"/>
      <w:r w:rsidRPr="00F87DFE">
        <w:rPr>
          <w:rFonts w:ascii="Times New Roman" w:eastAsia="宋体" w:hAnsi="Times New Roman" w:cs="Times New Roman"/>
          <w:b/>
          <w:bCs/>
          <w:kern w:val="0"/>
          <w:sz w:val="30"/>
          <w:szCs w:val="30"/>
        </w:rPr>
        <w:lastRenderedPageBreak/>
        <w:t>二、磋商文件说明</w:t>
      </w:r>
      <w:bookmarkEnd w:id="26"/>
    </w:p>
    <w:p w14:paraId="743FFE04"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27" w:name="4.磋商文件的构成"/>
      <w:bookmarkStart w:id="28" w:name="bookmark7"/>
      <w:bookmarkEnd w:id="27"/>
      <w:bookmarkEnd w:id="28"/>
      <w:r w:rsidRPr="00F87DFE">
        <w:rPr>
          <w:rFonts w:ascii="Times New Roman" w:eastAsia="宋体" w:hAnsi="Times New Roman" w:cs="Times New Roman"/>
          <w:b/>
          <w:bCs/>
          <w:kern w:val="0"/>
          <w:sz w:val="24"/>
          <w:szCs w:val="24"/>
        </w:rPr>
        <w:t>4.</w:t>
      </w:r>
      <w:r w:rsidRPr="00F87DFE">
        <w:rPr>
          <w:rFonts w:ascii="Times New Roman" w:eastAsia="宋体" w:hAnsi="Times New Roman" w:cs="Times New Roman"/>
          <w:b/>
          <w:bCs/>
          <w:kern w:val="0"/>
          <w:sz w:val="24"/>
          <w:szCs w:val="24"/>
        </w:rPr>
        <w:t>磋商文件的构成</w:t>
      </w:r>
    </w:p>
    <w:p w14:paraId="0A936705"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4.1 </w:t>
      </w:r>
      <w:r w:rsidRPr="00F87DFE">
        <w:rPr>
          <w:rFonts w:ascii="Times New Roman" w:eastAsia="宋体" w:hAnsi="Times New Roman" w:cs="Times New Roman"/>
          <w:snapToGrid w:val="0"/>
          <w:kern w:val="0"/>
          <w:sz w:val="24"/>
          <w:szCs w:val="24"/>
        </w:rPr>
        <w:t>磋商文件包括：</w:t>
      </w:r>
    </w:p>
    <w:p w14:paraId="58A9CBC4"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）竞争性磋商公告</w:t>
      </w:r>
    </w:p>
    <w:p w14:paraId="73B23688"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）供应商须知前附表</w:t>
      </w:r>
    </w:p>
    <w:p w14:paraId="3DB8A089"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）供应商须知</w:t>
      </w:r>
    </w:p>
    <w:p w14:paraId="4AF9735F" w14:textId="7A1358C5"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w:t>
      </w:r>
      <w:r w:rsidR="002D740B" w:rsidRPr="00F87DFE">
        <w:rPr>
          <w:rFonts w:ascii="Times New Roman" w:eastAsia="宋体" w:hAnsi="Times New Roman" w:cs="Times New Roman" w:hint="eastAsia"/>
          <w:snapToGrid w:val="0"/>
          <w:kern w:val="0"/>
          <w:sz w:val="24"/>
          <w:szCs w:val="24"/>
        </w:rPr>
        <w:t>合同条款及格式</w:t>
      </w:r>
    </w:p>
    <w:p w14:paraId="366E8C4C" w14:textId="53417C1F"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w:t>
      </w:r>
      <w:r w:rsidR="002D740B" w:rsidRPr="00F87DFE">
        <w:rPr>
          <w:rFonts w:ascii="Times New Roman" w:eastAsia="宋体" w:hAnsi="Times New Roman" w:cs="Times New Roman" w:hint="eastAsia"/>
          <w:snapToGrid w:val="0"/>
          <w:kern w:val="0"/>
          <w:sz w:val="24"/>
          <w:szCs w:val="24"/>
        </w:rPr>
        <w:t>工程量清单</w:t>
      </w:r>
    </w:p>
    <w:p w14:paraId="31DCDBC6" w14:textId="168E7484" w:rsidR="002D740B" w:rsidRPr="00F87DFE" w:rsidRDefault="002D740B" w:rsidP="002D740B">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6</w:t>
      </w:r>
      <w:r w:rsidRPr="00F87DFE">
        <w:rPr>
          <w:rFonts w:ascii="Times New Roman" w:eastAsia="宋体" w:hAnsi="Times New Roman" w:cs="Times New Roman" w:hint="eastAsia"/>
          <w:snapToGrid w:val="0"/>
          <w:kern w:val="0"/>
          <w:sz w:val="24"/>
          <w:szCs w:val="24"/>
        </w:rPr>
        <w:t>）图纸</w:t>
      </w:r>
    </w:p>
    <w:p w14:paraId="6C7F7250" w14:textId="0AD6A9F5" w:rsidR="002D740B" w:rsidRPr="00F87DFE" w:rsidRDefault="002D740B" w:rsidP="00F050A6">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7</w:t>
      </w:r>
      <w:r w:rsidRPr="00F87DFE">
        <w:rPr>
          <w:rFonts w:ascii="Times New Roman" w:eastAsia="宋体" w:hAnsi="Times New Roman" w:cs="Times New Roman" w:hint="eastAsia"/>
          <w:snapToGrid w:val="0"/>
          <w:kern w:val="0"/>
          <w:sz w:val="24"/>
          <w:szCs w:val="24"/>
        </w:rPr>
        <w:t>）采购项目需求</w:t>
      </w:r>
    </w:p>
    <w:p w14:paraId="3069909E" w14:textId="12438329"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002D740B" w:rsidRPr="00F87DFE">
        <w:rPr>
          <w:rFonts w:ascii="Times New Roman" w:eastAsia="宋体" w:hAnsi="Times New Roman" w:cs="Times New Roman" w:hint="eastAsia"/>
          <w:snapToGrid w:val="0"/>
          <w:kern w:val="0"/>
          <w:sz w:val="24"/>
          <w:szCs w:val="24"/>
        </w:rPr>
        <w:t>8</w:t>
      </w:r>
      <w:r w:rsidRPr="00F87DFE">
        <w:rPr>
          <w:rFonts w:ascii="Times New Roman" w:eastAsia="宋体" w:hAnsi="Times New Roman" w:cs="Times New Roman"/>
          <w:snapToGrid w:val="0"/>
          <w:kern w:val="0"/>
          <w:sz w:val="24"/>
          <w:szCs w:val="24"/>
        </w:rPr>
        <w:t>）磋商响应文件格式（相关附件）</w:t>
      </w:r>
    </w:p>
    <w:p w14:paraId="2976D252"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7</w:t>
      </w:r>
      <w:r w:rsidRPr="00F87DFE">
        <w:rPr>
          <w:rFonts w:ascii="Times New Roman" w:eastAsia="宋体" w:hAnsi="Times New Roman" w:cs="Times New Roman"/>
          <w:snapToGrid w:val="0"/>
          <w:kern w:val="0"/>
          <w:sz w:val="24"/>
          <w:szCs w:val="24"/>
        </w:rPr>
        <w:t>）磋商过程中发生的澄清、变更和补充文件</w:t>
      </w:r>
    </w:p>
    <w:p w14:paraId="2816BC7D"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4.2 </w:t>
      </w:r>
      <w:r w:rsidRPr="00F87DFE">
        <w:rPr>
          <w:rFonts w:ascii="Times New Roman" w:eastAsia="宋体" w:hAnsi="Times New Roman" w:cs="Times New Roman"/>
          <w:snapToGrid w:val="0"/>
          <w:kern w:val="0"/>
          <w:sz w:val="24"/>
          <w:szCs w:val="24"/>
        </w:rPr>
        <w:t>供应商应认真阅读磋商文件中列示的事项、格式、条款和要求等内容。如果供应商未按磋商文件要求提交全部资料，或者对磋商文件未作出实质性响应的，根据相关法规要求，此类投标将被拒绝（视为响应无效）。</w:t>
      </w:r>
      <w:bookmarkStart w:id="29" w:name="5.磋商文件的质疑"/>
      <w:bookmarkStart w:id="30" w:name="bookmark8"/>
      <w:bookmarkEnd w:id="29"/>
      <w:bookmarkEnd w:id="30"/>
    </w:p>
    <w:p w14:paraId="657BBE88"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5.</w:t>
      </w:r>
      <w:r w:rsidRPr="00F87DFE">
        <w:rPr>
          <w:rFonts w:ascii="Times New Roman" w:eastAsia="宋体" w:hAnsi="Times New Roman" w:cs="Times New Roman"/>
          <w:b/>
          <w:bCs/>
          <w:kern w:val="0"/>
          <w:sz w:val="24"/>
          <w:szCs w:val="24"/>
        </w:rPr>
        <w:t>磋商文件的质疑</w:t>
      </w:r>
    </w:p>
    <w:p w14:paraId="4963CB8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供应商对磋商文件有异议的，应按照《政府采购质疑和投诉办法》（中华人民共和国财政部令第</w:t>
      </w:r>
      <w:r w:rsidRPr="00F87DFE">
        <w:rPr>
          <w:rFonts w:ascii="Times New Roman" w:eastAsia="宋体" w:hAnsi="Times New Roman" w:cs="Times New Roman"/>
          <w:snapToGrid w:val="0"/>
          <w:kern w:val="0"/>
          <w:sz w:val="24"/>
          <w:szCs w:val="24"/>
        </w:rPr>
        <w:t>94</w:t>
      </w:r>
      <w:r w:rsidRPr="00F87DFE">
        <w:rPr>
          <w:rFonts w:ascii="Times New Roman" w:eastAsia="宋体" w:hAnsi="Times New Roman" w:cs="Times New Roman"/>
          <w:snapToGrid w:val="0"/>
          <w:kern w:val="0"/>
          <w:sz w:val="24"/>
          <w:szCs w:val="24"/>
        </w:rPr>
        <w:t>号）的要求在提交首次响应文件截止时间至少</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日前以书面形式提出（不接受匿名质疑），采购代理机构在收到供应商的书面质疑后视情况予以答复，并将变更事宜在《青海政府采购网》上发布公告，告知本项目的所有潜在供应商。供应商须在法定质疑期内一次性提出针对同一采购程序环节的质疑。采购人或采购代理机构在收到书面质疑函后</w:t>
      </w:r>
      <w:r w:rsidRPr="00F87DFE">
        <w:rPr>
          <w:rFonts w:ascii="Times New Roman" w:eastAsia="宋体" w:hAnsi="Times New Roman" w:cs="Times New Roman"/>
          <w:snapToGrid w:val="0"/>
          <w:kern w:val="0"/>
          <w:sz w:val="24"/>
          <w:szCs w:val="24"/>
        </w:rPr>
        <w:t>7</w:t>
      </w:r>
      <w:r w:rsidRPr="00F87DFE">
        <w:rPr>
          <w:rFonts w:ascii="Times New Roman" w:eastAsia="宋体" w:hAnsi="Times New Roman" w:cs="Times New Roman"/>
          <w:snapToGrid w:val="0"/>
          <w:kern w:val="0"/>
          <w:sz w:val="24"/>
          <w:szCs w:val="24"/>
        </w:rPr>
        <w:t>个工作日内作出答复。</w:t>
      </w:r>
    </w:p>
    <w:p w14:paraId="49EF3238"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31" w:name="6.磋商文件的澄清、修改"/>
      <w:bookmarkStart w:id="32" w:name="bookmark9"/>
      <w:bookmarkEnd w:id="31"/>
      <w:bookmarkEnd w:id="32"/>
      <w:r w:rsidRPr="00F87DFE">
        <w:rPr>
          <w:rFonts w:ascii="Times New Roman" w:eastAsia="宋体" w:hAnsi="Times New Roman" w:cs="Times New Roman"/>
          <w:b/>
          <w:bCs/>
          <w:kern w:val="0"/>
          <w:sz w:val="24"/>
          <w:szCs w:val="24"/>
        </w:rPr>
        <w:t>6.</w:t>
      </w:r>
      <w:r w:rsidRPr="00F87DFE">
        <w:rPr>
          <w:rFonts w:ascii="Times New Roman" w:eastAsia="宋体" w:hAnsi="Times New Roman" w:cs="Times New Roman"/>
          <w:b/>
          <w:bCs/>
          <w:kern w:val="0"/>
          <w:sz w:val="24"/>
          <w:szCs w:val="24"/>
        </w:rPr>
        <w:t>磋商文件的澄清、修改</w:t>
      </w:r>
    </w:p>
    <w:p w14:paraId="537942F6"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6.1 </w:t>
      </w:r>
      <w:r w:rsidRPr="00F87DFE">
        <w:rPr>
          <w:rFonts w:ascii="Times New Roman" w:eastAsia="宋体" w:hAnsi="Times New Roman" w:cs="Times New Roman"/>
          <w:snapToGrid w:val="0"/>
          <w:kern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日前在《青海政府采购网》上以更正公告的形式发布；不足</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日的，采购人、采购代理机构应当顺延提交首次响应文件截止时间。</w:t>
      </w:r>
    </w:p>
    <w:p w14:paraId="1145148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lastRenderedPageBreak/>
        <w:t xml:space="preserve">6.2 </w:t>
      </w:r>
      <w:r w:rsidRPr="00F87DFE">
        <w:rPr>
          <w:rFonts w:ascii="Times New Roman" w:eastAsia="宋体" w:hAnsi="Times New Roman" w:cs="Times New Roman"/>
          <w:snapToGrid w:val="0"/>
          <w:kern w:val="0"/>
          <w:sz w:val="24"/>
          <w:szCs w:val="24"/>
        </w:rPr>
        <w:t>提交响应文件截止时间前，采购人或采购代理机构可以视采购具体情况，延长磋商截止时间和开标时间，并在磋商文件中要求的磋商截止时间和磋商时间的三日前，将变更公告发布在青海政府采购网上。</w:t>
      </w:r>
    </w:p>
    <w:p w14:paraId="53C8D63E" w14:textId="77777777" w:rsidR="0043239F" w:rsidRPr="00F87DFE" w:rsidRDefault="00000000">
      <w:pPr>
        <w:kinsoku w:val="0"/>
        <w:overflowPunct w:val="0"/>
        <w:autoSpaceDE w:val="0"/>
        <w:autoSpaceDN w:val="0"/>
        <w:adjustRightInd w:val="0"/>
        <w:spacing w:line="360" w:lineRule="auto"/>
        <w:ind w:firstLineChars="200" w:firstLine="482"/>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重要提示：潜在供应商自确认参加采购活动起至响应文件递交截止时间前应随时关注</w:t>
      </w:r>
      <w:r w:rsidRPr="00F87DFE">
        <w:rPr>
          <w:rFonts w:ascii="Times New Roman" w:eastAsia="宋体" w:hAnsi="Times New Roman" w:cs="Times New Roman"/>
          <w:b/>
          <w:bCs/>
          <w:snapToGrid w:val="0"/>
          <w:kern w:val="0"/>
          <w:sz w:val="24"/>
          <w:szCs w:val="24"/>
        </w:rPr>
        <w:t>“</w:t>
      </w:r>
      <w:r w:rsidRPr="00F87DFE">
        <w:rPr>
          <w:rFonts w:ascii="Times New Roman" w:eastAsia="宋体" w:hAnsi="Times New Roman" w:cs="Times New Roman"/>
          <w:b/>
          <w:bCs/>
          <w:snapToGrid w:val="0"/>
          <w:kern w:val="0"/>
          <w:sz w:val="24"/>
          <w:szCs w:val="24"/>
        </w:rPr>
        <w:t>政采云平台</w:t>
      </w:r>
      <w:r w:rsidRPr="00F87DFE">
        <w:rPr>
          <w:rFonts w:ascii="Times New Roman" w:eastAsia="宋体" w:hAnsi="Times New Roman" w:cs="Times New Roman"/>
          <w:b/>
          <w:bCs/>
          <w:snapToGrid w:val="0"/>
          <w:kern w:val="0"/>
          <w:sz w:val="24"/>
          <w:szCs w:val="24"/>
        </w:rPr>
        <w:t>”</w:t>
      </w:r>
      <w:r w:rsidRPr="00F87DFE">
        <w:rPr>
          <w:rFonts w:ascii="Times New Roman" w:eastAsia="宋体" w:hAnsi="Times New Roman" w:cs="Times New Roman"/>
          <w:b/>
          <w:bCs/>
          <w:snapToGrid w:val="0"/>
          <w:kern w:val="0"/>
          <w:sz w:val="24"/>
          <w:szCs w:val="24"/>
        </w:rPr>
        <w:t>的消息提醒，及时在</w:t>
      </w:r>
      <w:r w:rsidRPr="00F87DFE">
        <w:rPr>
          <w:rFonts w:ascii="Times New Roman" w:eastAsia="宋体" w:hAnsi="Times New Roman" w:cs="Times New Roman"/>
          <w:b/>
          <w:snapToGrid w:val="0"/>
          <w:kern w:val="0"/>
          <w:sz w:val="24"/>
          <w:szCs w:val="24"/>
        </w:rPr>
        <w:t>《青海政府采购网》</w:t>
      </w:r>
      <w:r w:rsidRPr="00F87DFE">
        <w:rPr>
          <w:rFonts w:ascii="Times New Roman" w:eastAsia="宋体" w:hAnsi="Times New Roman" w:cs="Times New Roman"/>
          <w:b/>
          <w:bCs/>
          <w:snapToGrid w:val="0"/>
          <w:kern w:val="0"/>
          <w:sz w:val="24"/>
          <w:szCs w:val="24"/>
        </w:rPr>
        <w:t>查看该项目的采购人（采购代理机构）发出的通知、变更、答疑等内容。</w:t>
      </w:r>
    </w:p>
    <w:p w14:paraId="36545115" w14:textId="77777777" w:rsidR="0043239F" w:rsidRPr="00F87DFE"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33" w:name="三、磋商响应文件的编制"/>
      <w:bookmarkStart w:id="34" w:name="bookmark10"/>
      <w:bookmarkStart w:id="35" w:name="_Toc141203163"/>
      <w:bookmarkEnd w:id="33"/>
      <w:bookmarkEnd w:id="34"/>
      <w:r w:rsidRPr="00F87DFE">
        <w:rPr>
          <w:rFonts w:ascii="Times New Roman" w:eastAsia="宋体" w:hAnsi="Times New Roman" w:cs="Times New Roman"/>
          <w:b/>
          <w:bCs/>
          <w:kern w:val="0"/>
          <w:sz w:val="30"/>
          <w:szCs w:val="30"/>
        </w:rPr>
        <w:t>三、磋商响应文件的编制</w:t>
      </w:r>
      <w:bookmarkEnd w:id="35"/>
    </w:p>
    <w:p w14:paraId="229B600C"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36" w:name="7.磋商响应文件的语言及度量衡单位"/>
      <w:bookmarkStart w:id="37" w:name="bookmark11"/>
      <w:bookmarkEnd w:id="36"/>
      <w:bookmarkEnd w:id="37"/>
      <w:r w:rsidRPr="00F87DFE">
        <w:rPr>
          <w:rFonts w:ascii="Times New Roman" w:eastAsia="宋体" w:hAnsi="Times New Roman" w:cs="Times New Roman"/>
          <w:b/>
          <w:bCs/>
          <w:kern w:val="0"/>
          <w:sz w:val="24"/>
          <w:szCs w:val="24"/>
        </w:rPr>
        <w:t>7.</w:t>
      </w:r>
      <w:r w:rsidRPr="00F87DFE">
        <w:rPr>
          <w:rFonts w:ascii="Times New Roman" w:eastAsia="宋体" w:hAnsi="Times New Roman" w:cs="Times New Roman"/>
          <w:b/>
          <w:bCs/>
          <w:kern w:val="0"/>
          <w:sz w:val="24"/>
          <w:szCs w:val="24"/>
        </w:rPr>
        <w:t>磋商响应文件的语言及度量衡单位</w:t>
      </w:r>
    </w:p>
    <w:p w14:paraId="1043F4EA"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7.1 </w:t>
      </w:r>
      <w:r w:rsidRPr="00F87DFE">
        <w:rPr>
          <w:rFonts w:ascii="Times New Roman" w:eastAsia="宋体" w:hAnsi="Times New Roman" w:cs="Times New Roman"/>
          <w:snapToGrid w:val="0"/>
          <w:kern w:val="0"/>
          <w:sz w:val="24"/>
          <w:szCs w:val="24"/>
        </w:rPr>
        <w:t>供应商提交的磋商响应文件以及供应商与采购代理机构就此磋商发生的所有来往函电均应使用简体中文。</w:t>
      </w:r>
    </w:p>
    <w:p w14:paraId="5D45BD7E"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7.2 </w:t>
      </w:r>
      <w:r w:rsidRPr="00F87DFE">
        <w:rPr>
          <w:rFonts w:ascii="Times New Roman" w:eastAsia="宋体" w:hAnsi="Times New Roman" w:cs="Times New Roman"/>
          <w:snapToGrid w:val="0"/>
          <w:kern w:val="0"/>
          <w:sz w:val="24"/>
          <w:szCs w:val="24"/>
        </w:rPr>
        <w:t>除磋商文件中另有规定外，磋商响应文件所使用的度量衡单位，均须采用国家法定计量单位。</w:t>
      </w:r>
    </w:p>
    <w:p w14:paraId="72D1736E"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7.3 </w:t>
      </w:r>
      <w:r w:rsidRPr="00F87DFE">
        <w:rPr>
          <w:rFonts w:ascii="Times New Roman" w:eastAsia="宋体" w:hAnsi="Times New Roman" w:cs="Times New Roman"/>
          <w:snapToGrid w:val="0"/>
          <w:kern w:val="0"/>
          <w:sz w:val="24"/>
          <w:szCs w:val="24"/>
        </w:rPr>
        <w:t>附有外文资料的，须翻译成中文并加盖供应商公章，如果翻译的中文资料与外文资料存在差异和矛盾时，以中文资料为准。其准确性由供应商负责。</w:t>
      </w:r>
    </w:p>
    <w:p w14:paraId="77CE788B"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38" w:name="8.磋商报价及币种"/>
      <w:bookmarkStart w:id="39" w:name="bookmark12"/>
      <w:bookmarkEnd w:id="38"/>
      <w:bookmarkEnd w:id="39"/>
      <w:r w:rsidRPr="00F87DFE">
        <w:rPr>
          <w:rFonts w:ascii="Times New Roman" w:eastAsia="宋体" w:hAnsi="Times New Roman" w:cs="Times New Roman"/>
          <w:b/>
          <w:bCs/>
          <w:kern w:val="0"/>
          <w:sz w:val="24"/>
          <w:szCs w:val="24"/>
        </w:rPr>
        <w:t>8.</w:t>
      </w:r>
      <w:r w:rsidRPr="00F87DFE">
        <w:rPr>
          <w:rFonts w:ascii="Times New Roman" w:eastAsia="宋体" w:hAnsi="Times New Roman" w:cs="Times New Roman"/>
          <w:b/>
          <w:bCs/>
          <w:kern w:val="0"/>
          <w:sz w:val="24"/>
          <w:szCs w:val="24"/>
        </w:rPr>
        <w:t>磋商报价及币种</w:t>
      </w:r>
    </w:p>
    <w:p w14:paraId="61AAE172" w14:textId="430B83D3"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8.1 </w:t>
      </w:r>
      <w:r w:rsidRPr="00F87DFE">
        <w:rPr>
          <w:rFonts w:ascii="Times New Roman" w:eastAsia="宋体" w:hAnsi="Times New Roman" w:cs="Times New Roman"/>
          <w:snapToGrid w:val="0"/>
          <w:kern w:val="0"/>
          <w:sz w:val="24"/>
          <w:szCs w:val="24"/>
        </w:rPr>
        <w:t>磋商报价为总价，应包含管理费、资料编制费、保险、税费、利润、会审费等全部费用及不可预见费用，上述费用均包含在磋商报价中，采购人不另行支付。供应商须按磋商文件格式要求填写报价，最终报价不得出现两个或两个以上的报价方案。</w:t>
      </w:r>
    </w:p>
    <w:p w14:paraId="627DF2A2"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8.2 </w:t>
      </w:r>
      <w:r w:rsidRPr="00F87DFE">
        <w:rPr>
          <w:rFonts w:ascii="Times New Roman" w:eastAsia="宋体" w:hAnsi="Times New Roman" w:cs="Times New Roman"/>
          <w:snapToGrid w:val="0"/>
          <w:kern w:val="0"/>
          <w:sz w:val="24"/>
          <w:szCs w:val="24"/>
        </w:rPr>
        <w:t>磋商函中应注明磋商有效期。</w:t>
      </w:r>
    </w:p>
    <w:p w14:paraId="3BCD9F7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8.3 </w:t>
      </w:r>
      <w:r w:rsidRPr="00F87DFE">
        <w:rPr>
          <w:rFonts w:ascii="Times New Roman" w:eastAsia="宋体" w:hAnsi="Times New Roman" w:cs="Times New Roman"/>
          <w:snapToGrid w:val="0"/>
          <w:kern w:val="0"/>
          <w:sz w:val="24"/>
          <w:szCs w:val="24"/>
        </w:rPr>
        <w:t>供应商应根据磋商文件规定的格式完整填写所有内容，并保证所提供的全部资料真实可信，自愿承担相应责任。</w:t>
      </w:r>
    </w:p>
    <w:p w14:paraId="06E5A229"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8.4 </w:t>
      </w:r>
      <w:r w:rsidRPr="00F87DFE">
        <w:rPr>
          <w:rFonts w:ascii="Times New Roman" w:eastAsia="宋体" w:hAnsi="Times New Roman" w:cs="Times New Roman"/>
          <w:snapToGrid w:val="0"/>
          <w:kern w:val="0"/>
          <w:sz w:val="24"/>
          <w:szCs w:val="24"/>
        </w:rPr>
        <w:t>磋商币种为人民币。</w:t>
      </w:r>
    </w:p>
    <w:p w14:paraId="6C815B28"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40" w:name="9.磋商保证金"/>
      <w:bookmarkStart w:id="41" w:name="bookmark13"/>
      <w:bookmarkEnd w:id="40"/>
      <w:bookmarkEnd w:id="41"/>
      <w:r w:rsidRPr="00F87DFE">
        <w:rPr>
          <w:rFonts w:ascii="Times New Roman" w:eastAsia="宋体" w:hAnsi="Times New Roman" w:cs="Times New Roman"/>
          <w:b/>
          <w:bCs/>
          <w:kern w:val="0"/>
          <w:sz w:val="24"/>
          <w:szCs w:val="24"/>
        </w:rPr>
        <w:t>9.</w:t>
      </w:r>
      <w:r w:rsidRPr="00F87DFE">
        <w:rPr>
          <w:rFonts w:ascii="Times New Roman" w:eastAsia="宋体" w:hAnsi="Times New Roman" w:cs="Times New Roman"/>
          <w:b/>
          <w:bCs/>
          <w:kern w:val="0"/>
          <w:sz w:val="24"/>
          <w:szCs w:val="24"/>
        </w:rPr>
        <w:t>磋商保证金</w:t>
      </w:r>
    </w:p>
    <w:p w14:paraId="22A43536"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9.1 </w:t>
      </w:r>
      <w:r w:rsidRPr="00F87DFE">
        <w:rPr>
          <w:rFonts w:ascii="Times New Roman" w:eastAsia="宋体" w:hAnsi="Times New Roman" w:cs="Times New Roman"/>
          <w:snapToGrid w:val="0"/>
          <w:kern w:val="0"/>
          <w:sz w:val="24"/>
          <w:szCs w:val="24"/>
        </w:rPr>
        <w:t>供应商须在递交响应文件截止时间前按要求缴纳磋商保证金，并将磋商保证金缴款证明作为响应文件的内容一并提供；磋商保证金用于因供应商的行为使本次采购活动受到损失的抵项。本次采购活动中未成交且供应商未发生违规行为的，</w:t>
      </w:r>
      <w:r w:rsidRPr="00F87DFE">
        <w:rPr>
          <w:rFonts w:ascii="Times New Roman" w:eastAsia="宋体" w:hAnsi="Times New Roman" w:cs="Times New Roman"/>
          <w:snapToGrid w:val="0"/>
          <w:kern w:val="0"/>
          <w:sz w:val="24"/>
          <w:szCs w:val="24"/>
        </w:rPr>
        <w:lastRenderedPageBreak/>
        <w:t>由采购代理机构在规定的时间内退还磋商保证金；成交供应商的磋商保证金自采购合同签订后在规定的时间内予以退还。</w:t>
      </w:r>
    </w:p>
    <w:p w14:paraId="2E57D4C7"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9.2 </w:t>
      </w:r>
      <w:r w:rsidRPr="00F87DFE">
        <w:rPr>
          <w:rFonts w:ascii="Times New Roman" w:eastAsia="宋体" w:hAnsi="Times New Roman" w:cs="Times New Roman"/>
          <w:snapToGrid w:val="0"/>
          <w:kern w:val="0"/>
          <w:sz w:val="24"/>
          <w:szCs w:val="24"/>
        </w:rPr>
        <w:t>供应商应在响应文件提交截止期前将磋商保证金缴纳到采购代理机构账户，以银行到账时间为准。</w:t>
      </w:r>
    </w:p>
    <w:p w14:paraId="548EDCB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9.3 </w:t>
      </w:r>
      <w:r w:rsidRPr="00F87DFE">
        <w:rPr>
          <w:rFonts w:ascii="Times New Roman" w:eastAsia="宋体" w:hAnsi="Times New Roman" w:cs="Times New Roman"/>
          <w:snapToGrid w:val="0"/>
          <w:kern w:val="0"/>
          <w:sz w:val="24"/>
          <w:szCs w:val="24"/>
        </w:rPr>
        <w:t>磋商保证金应当以支票、汇票、本票或者金融机构、担保机构出具的保函等非现金形式提交，通过银行转账的，必须由企业账户直接汇（转）入采购代理机构指定账户。</w:t>
      </w:r>
    </w:p>
    <w:p w14:paraId="3605F16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9.4 </w:t>
      </w:r>
      <w:r w:rsidRPr="00F87DFE">
        <w:rPr>
          <w:rFonts w:ascii="Times New Roman" w:eastAsia="宋体" w:hAnsi="Times New Roman" w:cs="Times New Roman"/>
          <w:snapToGrid w:val="0"/>
          <w:kern w:val="0"/>
          <w:sz w:val="24"/>
          <w:szCs w:val="24"/>
        </w:rPr>
        <w:t>未按竞争性磋商文件要求在规定时间前交纳规定数额磋商保证金的响应无效。</w:t>
      </w:r>
    </w:p>
    <w:p w14:paraId="66F270B2"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9.5 </w:t>
      </w:r>
      <w:r w:rsidRPr="00F87DFE">
        <w:rPr>
          <w:rFonts w:ascii="Times New Roman" w:eastAsia="宋体" w:hAnsi="Times New Roman" w:cs="Times New Roman"/>
          <w:snapToGrid w:val="0"/>
          <w:kern w:val="0"/>
          <w:sz w:val="24"/>
          <w:szCs w:val="24"/>
        </w:rPr>
        <w:t>未成交供应商的磋商保证金自成交通知书发出之日起</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个工作日内全额无息退还（不退现金）；成交供应商的磋商保证金，自政府采购合同签订之日起</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个工作日内全额无息退还（不退现金）。</w:t>
      </w:r>
    </w:p>
    <w:p w14:paraId="4255795B"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9.6 </w:t>
      </w:r>
      <w:r w:rsidRPr="00F87DFE">
        <w:rPr>
          <w:rFonts w:ascii="Times New Roman" w:eastAsia="宋体" w:hAnsi="Times New Roman" w:cs="Times New Roman"/>
          <w:snapToGrid w:val="0"/>
          <w:kern w:val="0"/>
          <w:sz w:val="24"/>
          <w:szCs w:val="24"/>
        </w:rPr>
        <w:t>下列任何情况发生时，磋商保证金将不予退还：</w:t>
      </w:r>
    </w:p>
    <w:p w14:paraId="080E13E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）供应商在递交响应文件的截止时间前未到达现场并且没有以书面形式如信函、传真等告知采购代理机构要撤其磋商的；</w:t>
      </w:r>
    </w:p>
    <w:p w14:paraId="41E3DFE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）成交供应商在规定期限内未能按规定签订合同或未按规定缴纳代理服务费；</w:t>
      </w:r>
    </w:p>
    <w:p w14:paraId="742EBD9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）提供虚假材料谋取中标的；</w:t>
      </w:r>
    </w:p>
    <w:p w14:paraId="76DB4DE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）将成交项目转让给他人，或者在响应文件中未说明，将成交项目分包给他人的；</w:t>
      </w:r>
    </w:p>
    <w:p w14:paraId="6223577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）拒绝履行合同义务的；</w:t>
      </w:r>
    </w:p>
    <w:p w14:paraId="58B7750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6</w:t>
      </w:r>
      <w:r w:rsidRPr="00F87DFE">
        <w:rPr>
          <w:rFonts w:ascii="Times New Roman" w:eastAsia="宋体" w:hAnsi="Times New Roman" w:cs="Times New Roman"/>
          <w:snapToGrid w:val="0"/>
          <w:kern w:val="0"/>
          <w:sz w:val="24"/>
          <w:szCs w:val="24"/>
        </w:rPr>
        <w:t>）法律、法规规定的其他情形。</w:t>
      </w:r>
    </w:p>
    <w:p w14:paraId="516737B1"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42" w:name="10.磋商有效期"/>
      <w:bookmarkStart w:id="43" w:name="bookmark14"/>
      <w:bookmarkEnd w:id="42"/>
      <w:bookmarkEnd w:id="43"/>
      <w:r w:rsidRPr="00F87DFE">
        <w:rPr>
          <w:rFonts w:ascii="Times New Roman" w:eastAsia="宋体" w:hAnsi="Times New Roman" w:cs="Times New Roman"/>
          <w:b/>
          <w:bCs/>
          <w:kern w:val="0"/>
          <w:sz w:val="24"/>
          <w:szCs w:val="24"/>
        </w:rPr>
        <w:t>10.</w:t>
      </w:r>
      <w:r w:rsidRPr="00F87DFE">
        <w:rPr>
          <w:rFonts w:ascii="Times New Roman" w:eastAsia="宋体" w:hAnsi="Times New Roman" w:cs="Times New Roman"/>
          <w:b/>
          <w:bCs/>
          <w:kern w:val="0"/>
          <w:sz w:val="24"/>
          <w:szCs w:val="24"/>
        </w:rPr>
        <w:t>磋商有效期</w:t>
      </w:r>
      <w:r w:rsidRPr="00F87DFE">
        <w:rPr>
          <w:rFonts w:ascii="Times New Roman" w:eastAsia="宋体" w:hAnsi="Times New Roman" w:cs="Times New Roman"/>
          <w:b/>
          <w:bCs/>
          <w:kern w:val="0"/>
          <w:sz w:val="24"/>
          <w:szCs w:val="24"/>
        </w:rPr>
        <w:t xml:space="preserve"> </w:t>
      </w:r>
    </w:p>
    <w:p w14:paraId="27356905" w14:textId="77777777" w:rsidR="0043239F" w:rsidRPr="00F87DFE"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磋商有效期为自磋商开始之日起</w:t>
      </w:r>
      <w:r w:rsidRPr="00F87DFE">
        <w:rPr>
          <w:rFonts w:ascii="Times New Roman" w:eastAsia="宋体" w:hAnsi="Times New Roman" w:cs="Times New Roman"/>
          <w:snapToGrid w:val="0"/>
          <w:kern w:val="0"/>
          <w:sz w:val="24"/>
          <w:szCs w:val="24"/>
        </w:rPr>
        <w:t>60</w:t>
      </w:r>
      <w:r w:rsidRPr="00F87DFE">
        <w:rPr>
          <w:rFonts w:ascii="Times New Roman" w:eastAsia="宋体" w:hAnsi="Times New Roman" w:cs="Times New Roman"/>
          <w:snapToGrid w:val="0"/>
          <w:kern w:val="0"/>
          <w:sz w:val="24"/>
          <w:szCs w:val="24"/>
        </w:rPr>
        <w:t>天。</w:t>
      </w:r>
    </w:p>
    <w:p w14:paraId="16C402CC"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11.</w:t>
      </w:r>
      <w:r w:rsidRPr="00F87DFE">
        <w:rPr>
          <w:rFonts w:ascii="Times New Roman" w:eastAsia="宋体" w:hAnsi="Times New Roman" w:cs="Times New Roman"/>
          <w:b/>
          <w:bCs/>
          <w:kern w:val="0"/>
          <w:sz w:val="24"/>
          <w:szCs w:val="24"/>
        </w:rPr>
        <w:t>磋商响应文件构成</w:t>
      </w:r>
    </w:p>
    <w:p w14:paraId="6FDFD1D1" w14:textId="428589E6"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11.1 </w:t>
      </w:r>
      <w:r w:rsidRPr="00F87DFE">
        <w:rPr>
          <w:rFonts w:ascii="Times New Roman" w:eastAsia="宋体" w:hAnsi="Times New Roman" w:cs="Times New Roman"/>
          <w:snapToGrid w:val="0"/>
          <w:kern w:val="0"/>
          <w:sz w:val="24"/>
          <w:szCs w:val="24"/>
        </w:rPr>
        <w:t>供应商应提交相关证明材料，作为其参加磋商和成交后有能力履行合同的证明。编写的磋商响应文件包括以下内容（格式详见磋商文件第</w:t>
      </w:r>
      <w:r w:rsidR="005C3897" w:rsidRPr="00F87DFE">
        <w:rPr>
          <w:rFonts w:ascii="Times New Roman" w:eastAsia="宋体" w:hAnsi="Times New Roman" w:cs="Times New Roman" w:hint="eastAsia"/>
          <w:snapToGrid w:val="0"/>
          <w:kern w:val="0"/>
          <w:sz w:val="24"/>
          <w:szCs w:val="24"/>
        </w:rPr>
        <w:t>八</w:t>
      </w:r>
      <w:r w:rsidRPr="00F87DFE">
        <w:rPr>
          <w:rFonts w:ascii="Times New Roman" w:eastAsia="宋体" w:hAnsi="Times New Roman" w:cs="Times New Roman"/>
          <w:snapToGrid w:val="0"/>
          <w:kern w:val="0"/>
          <w:sz w:val="24"/>
          <w:szCs w:val="24"/>
        </w:rPr>
        <w:t>部分内容）：</w:t>
      </w:r>
    </w:p>
    <w:p w14:paraId="765BAFDD"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11.1.1 </w:t>
      </w:r>
      <w:r w:rsidRPr="00F87DFE">
        <w:rPr>
          <w:rFonts w:ascii="Times New Roman" w:eastAsia="宋体" w:hAnsi="Times New Roman" w:cs="Times New Roman"/>
          <w:snapToGrid w:val="0"/>
          <w:kern w:val="0"/>
          <w:sz w:val="24"/>
          <w:szCs w:val="24"/>
        </w:rPr>
        <w:t>响应文件（资格审查）</w:t>
      </w:r>
    </w:p>
    <w:p w14:paraId="371772DB"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）磋商函</w:t>
      </w:r>
    </w:p>
    <w:p w14:paraId="58393A46"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lastRenderedPageBreak/>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）法定代表人证明书</w:t>
      </w:r>
    </w:p>
    <w:p w14:paraId="58642F6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）法定代表人授权书</w:t>
      </w:r>
    </w:p>
    <w:p w14:paraId="4C49955C"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）供应商承诺函</w:t>
      </w:r>
    </w:p>
    <w:p w14:paraId="1E3AB5CE"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）供应商诚信承诺书</w:t>
      </w:r>
    </w:p>
    <w:p w14:paraId="5207788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6</w:t>
      </w:r>
      <w:r w:rsidRPr="00F87DFE">
        <w:rPr>
          <w:rFonts w:ascii="Times New Roman" w:eastAsia="宋体" w:hAnsi="Times New Roman" w:cs="Times New Roman"/>
          <w:snapToGrid w:val="0"/>
          <w:kern w:val="0"/>
          <w:sz w:val="24"/>
          <w:szCs w:val="24"/>
        </w:rPr>
        <w:t>）供应商资格证明文件</w:t>
      </w:r>
    </w:p>
    <w:p w14:paraId="414FE68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7</w:t>
      </w:r>
      <w:r w:rsidRPr="00F87DFE">
        <w:rPr>
          <w:rFonts w:ascii="Times New Roman" w:eastAsia="宋体" w:hAnsi="Times New Roman" w:cs="Times New Roman"/>
          <w:snapToGrid w:val="0"/>
          <w:kern w:val="0"/>
          <w:sz w:val="24"/>
          <w:szCs w:val="24"/>
        </w:rPr>
        <w:t>）磋商保证金</w:t>
      </w:r>
    </w:p>
    <w:p w14:paraId="41BFCBB2"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11.1.2 </w:t>
      </w:r>
      <w:r w:rsidRPr="00F87DFE">
        <w:rPr>
          <w:rFonts w:ascii="Times New Roman" w:eastAsia="宋体" w:hAnsi="Times New Roman" w:cs="Times New Roman"/>
          <w:snapToGrid w:val="0"/>
          <w:kern w:val="0"/>
          <w:sz w:val="24"/>
          <w:szCs w:val="24"/>
        </w:rPr>
        <w:t>响应文件符合性审查文件</w:t>
      </w:r>
    </w:p>
    <w:p w14:paraId="447CFC8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8</w:t>
      </w:r>
      <w:r w:rsidRPr="00F87DFE">
        <w:rPr>
          <w:rFonts w:ascii="Times New Roman" w:eastAsia="宋体" w:hAnsi="Times New Roman" w:cs="Times New Roman"/>
          <w:snapToGrid w:val="0"/>
          <w:kern w:val="0"/>
          <w:sz w:val="24"/>
          <w:szCs w:val="24"/>
        </w:rPr>
        <w:t>）竞争性磋商首次报价表</w:t>
      </w:r>
    </w:p>
    <w:p w14:paraId="6526C834" w14:textId="2BCD1DE1"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9</w:t>
      </w:r>
      <w:r w:rsidRPr="00F87DFE">
        <w:rPr>
          <w:rFonts w:ascii="Times New Roman" w:eastAsia="宋体" w:hAnsi="Times New Roman" w:cs="Times New Roman"/>
          <w:snapToGrid w:val="0"/>
          <w:kern w:val="0"/>
          <w:sz w:val="24"/>
          <w:szCs w:val="24"/>
        </w:rPr>
        <w:t>）</w:t>
      </w:r>
      <w:r w:rsidR="002D740B" w:rsidRPr="00F87DFE">
        <w:rPr>
          <w:rFonts w:ascii="Times New Roman" w:eastAsia="宋体" w:hAnsi="Times New Roman" w:cs="Times New Roman"/>
          <w:snapToGrid w:val="0"/>
          <w:kern w:val="0"/>
          <w:sz w:val="24"/>
          <w:szCs w:val="24"/>
        </w:rPr>
        <w:t>已标价工程量清单</w:t>
      </w:r>
    </w:p>
    <w:p w14:paraId="3EB4AC38" w14:textId="77000D9D"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10</w:t>
      </w:r>
      <w:r w:rsidRPr="00F87DFE">
        <w:rPr>
          <w:rFonts w:ascii="Times New Roman" w:eastAsia="宋体" w:hAnsi="Times New Roman" w:cs="Times New Roman"/>
          <w:snapToGrid w:val="0"/>
          <w:kern w:val="0"/>
          <w:sz w:val="24"/>
          <w:szCs w:val="24"/>
        </w:rPr>
        <w:t>）</w:t>
      </w:r>
      <w:r w:rsidR="00EA1A09" w:rsidRPr="00F87DFE">
        <w:rPr>
          <w:rFonts w:ascii="Times New Roman" w:eastAsia="宋体" w:hAnsi="Times New Roman" w:cs="Times New Roman" w:hint="eastAsia"/>
          <w:snapToGrid w:val="0"/>
          <w:kern w:val="0"/>
          <w:sz w:val="24"/>
          <w:szCs w:val="24"/>
        </w:rPr>
        <w:t>施工组织设计</w:t>
      </w:r>
    </w:p>
    <w:p w14:paraId="58272337" w14:textId="78ECDD58"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00EA1A09" w:rsidRPr="00F87DFE">
        <w:rPr>
          <w:rFonts w:ascii="Times New Roman" w:eastAsia="宋体" w:hAnsi="Times New Roman" w:cs="Times New Roman"/>
          <w:snapToGrid w:val="0"/>
          <w:kern w:val="0"/>
          <w:sz w:val="24"/>
          <w:szCs w:val="24"/>
        </w:rPr>
        <w:t>1</w:t>
      </w:r>
      <w:r w:rsidR="00EA1A09" w:rsidRPr="00F87DFE">
        <w:rPr>
          <w:rFonts w:ascii="Times New Roman" w:eastAsia="宋体" w:hAnsi="Times New Roman" w:cs="Times New Roman" w:hint="eastAsia"/>
          <w:snapToGrid w:val="0"/>
          <w:kern w:val="0"/>
          <w:sz w:val="24"/>
          <w:szCs w:val="24"/>
        </w:rPr>
        <w:t>1</w:t>
      </w:r>
      <w:r w:rsidRPr="00F87DFE">
        <w:rPr>
          <w:rFonts w:ascii="Times New Roman" w:eastAsia="宋体" w:hAnsi="Times New Roman" w:cs="Times New Roman"/>
          <w:snapToGrid w:val="0"/>
          <w:kern w:val="0"/>
          <w:sz w:val="24"/>
          <w:szCs w:val="24"/>
        </w:rPr>
        <w:t>）</w:t>
      </w:r>
      <w:r w:rsidR="002D740B" w:rsidRPr="00F87DFE">
        <w:rPr>
          <w:rFonts w:ascii="Times New Roman" w:eastAsia="宋体" w:hAnsi="Times New Roman" w:cs="Times New Roman"/>
          <w:snapToGrid w:val="0"/>
          <w:kern w:val="0"/>
          <w:sz w:val="24"/>
          <w:szCs w:val="24"/>
        </w:rPr>
        <w:t>近年的类似项目情况表</w:t>
      </w:r>
    </w:p>
    <w:p w14:paraId="09848E1A" w14:textId="77777777" w:rsidR="0021693E"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00EA1A09" w:rsidRPr="00F87DFE">
        <w:rPr>
          <w:rFonts w:ascii="Times New Roman" w:eastAsia="宋体" w:hAnsi="Times New Roman" w:cs="Times New Roman"/>
          <w:snapToGrid w:val="0"/>
          <w:kern w:val="0"/>
          <w:sz w:val="24"/>
          <w:szCs w:val="24"/>
        </w:rPr>
        <w:t>1</w:t>
      </w:r>
      <w:r w:rsidR="00EA1A09" w:rsidRPr="00F87DFE">
        <w:rPr>
          <w:rFonts w:ascii="Times New Roman" w:eastAsia="宋体" w:hAnsi="Times New Roman" w:cs="Times New Roman" w:hint="eastAsia"/>
          <w:snapToGrid w:val="0"/>
          <w:kern w:val="0"/>
          <w:sz w:val="24"/>
          <w:szCs w:val="24"/>
        </w:rPr>
        <w:t>2</w:t>
      </w:r>
      <w:r w:rsidRPr="00F87DFE">
        <w:rPr>
          <w:rFonts w:ascii="Times New Roman" w:eastAsia="宋体" w:hAnsi="Times New Roman" w:cs="Times New Roman"/>
          <w:snapToGrid w:val="0"/>
          <w:kern w:val="0"/>
          <w:sz w:val="24"/>
          <w:szCs w:val="24"/>
        </w:rPr>
        <w:t>）项目负责人情况表</w:t>
      </w:r>
    </w:p>
    <w:p w14:paraId="307710F9" w14:textId="77777777" w:rsidR="0021693E" w:rsidRPr="00F87DFE" w:rsidRDefault="0021693E">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13</w:t>
      </w:r>
      <w:r w:rsidRPr="00F87DFE">
        <w:rPr>
          <w:rFonts w:ascii="Times New Roman" w:eastAsia="宋体" w:hAnsi="Times New Roman" w:cs="Times New Roman" w:hint="eastAsia"/>
          <w:snapToGrid w:val="0"/>
          <w:kern w:val="0"/>
          <w:sz w:val="24"/>
          <w:szCs w:val="24"/>
        </w:rPr>
        <w:t>）项目总工情况表</w:t>
      </w:r>
    </w:p>
    <w:p w14:paraId="7FBC2847" w14:textId="3D4C3AC3" w:rsidR="0043239F" w:rsidRPr="00F87DFE" w:rsidRDefault="0021693E">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14</w:t>
      </w:r>
      <w:r w:rsidRPr="00F87DFE">
        <w:rPr>
          <w:rFonts w:ascii="Times New Roman" w:eastAsia="宋体" w:hAnsi="Times New Roman" w:cs="Times New Roman" w:hint="eastAsia"/>
          <w:snapToGrid w:val="0"/>
          <w:kern w:val="0"/>
          <w:sz w:val="24"/>
          <w:szCs w:val="24"/>
        </w:rPr>
        <w:t>）其他人员汇总表</w:t>
      </w:r>
    </w:p>
    <w:p w14:paraId="569A0759" w14:textId="52F0063F"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00EA1A09" w:rsidRPr="00F87DFE">
        <w:rPr>
          <w:rFonts w:ascii="Times New Roman" w:eastAsia="宋体" w:hAnsi="Times New Roman" w:cs="Times New Roman"/>
          <w:snapToGrid w:val="0"/>
          <w:kern w:val="0"/>
          <w:sz w:val="24"/>
          <w:szCs w:val="24"/>
        </w:rPr>
        <w:t>1</w:t>
      </w:r>
      <w:r w:rsidR="0021693E" w:rsidRPr="00F87DFE">
        <w:rPr>
          <w:rFonts w:ascii="Times New Roman" w:eastAsia="宋体" w:hAnsi="Times New Roman" w:cs="Times New Roman" w:hint="eastAsia"/>
          <w:snapToGrid w:val="0"/>
          <w:kern w:val="0"/>
          <w:sz w:val="24"/>
          <w:szCs w:val="24"/>
        </w:rPr>
        <w:t>5</w:t>
      </w:r>
      <w:r w:rsidRPr="00F87DFE">
        <w:rPr>
          <w:rFonts w:ascii="Times New Roman" w:eastAsia="宋体" w:hAnsi="Times New Roman" w:cs="Times New Roman"/>
          <w:snapToGrid w:val="0"/>
          <w:kern w:val="0"/>
          <w:sz w:val="24"/>
          <w:szCs w:val="24"/>
        </w:rPr>
        <w:t>）供应商认为在其他方面有必要说明的事项</w:t>
      </w:r>
    </w:p>
    <w:p w14:paraId="50A36F8B" w14:textId="0EDE00B6"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0021693E" w:rsidRPr="00F87DFE">
        <w:rPr>
          <w:rFonts w:ascii="Times New Roman" w:eastAsia="宋体" w:hAnsi="Times New Roman" w:cs="Times New Roman" w:hint="eastAsia"/>
          <w:snapToGrid w:val="0"/>
          <w:kern w:val="0"/>
          <w:sz w:val="24"/>
          <w:szCs w:val="24"/>
        </w:rPr>
        <w:t>6</w:t>
      </w:r>
      <w:r w:rsidRPr="00F87DFE">
        <w:rPr>
          <w:rFonts w:ascii="Times New Roman" w:eastAsia="宋体" w:hAnsi="Times New Roman" w:cs="Times New Roman"/>
          <w:snapToGrid w:val="0"/>
          <w:kern w:val="0"/>
          <w:sz w:val="24"/>
          <w:szCs w:val="24"/>
        </w:rPr>
        <w:t>）最终磋商报价表（磋商阶段上传）</w:t>
      </w:r>
    </w:p>
    <w:p w14:paraId="5E5C9BCC" w14:textId="3C0EC6BD"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注：供应商须按上述内容、顺序和</w:t>
      </w:r>
      <w:r w:rsidRPr="00F87DFE">
        <w:rPr>
          <w:rFonts w:ascii="Times New Roman" w:eastAsia="宋体" w:hAnsi="Times New Roman" w:cs="Times New Roman"/>
          <w:snapToGrid w:val="0"/>
          <w:kern w:val="0"/>
          <w:sz w:val="24"/>
          <w:szCs w:val="24"/>
        </w:rPr>
        <w:t>“</w:t>
      </w:r>
      <w:r w:rsidR="00B54560" w:rsidRPr="00F87DFE">
        <w:rPr>
          <w:rFonts w:ascii="Times New Roman" w:eastAsia="宋体" w:hAnsi="Times New Roman" w:cs="Times New Roman" w:hint="eastAsia"/>
          <w:snapToGrid w:val="0"/>
          <w:kern w:val="0"/>
          <w:sz w:val="24"/>
          <w:szCs w:val="24"/>
        </w:rPr>
        <w:t>12.</w:t>
      </w:r>
      <w:r w:rsidRPr="00F87DFE">
        <w:rPr>
          <w:rFonts w:ascii="Times New Roman" w:eastAsia="宋体" w:hAnsi="Times New Roman" w:cs="Times New Roman"/>
          <w:snapToGrid w:val="0"/>
          <w:kern w:val="0"/>
          <w:sz w:val="24"/>
          <w:szCs w:val="24"/>
        </w:rPr>
        <w:t>磋商响应文件格式及编制要求</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格式编制磋商响应文件。</w:t>
      </w:r>
    </w:p>
    <w:p w14:paraId="5845ADF4"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 xml:space="preserve">12. </w:t>
      </w:r>
      <w:bookmarkStart w:id="44" w:name="12.磋商响应文件格式及编制要求"/>
      <w:bookmarkStart w:id="45" w:name="bookmark16"/>
      <w:bookmarkEnd w:id="44"/>
      <w:bookmarkEnd w:id="45"/>
      <w:r w:rsidRPr="00F87DFE">
        <w:rPr>
          <w:rFonts w:ascii="Times New Roman" w:eastAsia="宋体" w:hAnsi="Times New Roman" w:cs="Times New Roman"/>
          <w:b/>
          <w:bCs/>
          <w:kern w:val="0"/>
          <w:sz w:val="24"/>
          <w:szCs w:val="24"/>
        </w:rPr>
        <w:t>磋商响应文件格式及编制要求</w:t>
      </w:r>
    </w:p>
    <w:p w14:paraId="04B96234" w14:textId="408BED72"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12.1 </w:t>
      </w:r>
      <w:r w:rsidRPr="00F87DFE">
        <w:rPr>
          <w:rFonts w:ascii="Times New Roman" w:eastAsia="宋体" w:hAnsi="Times New Roman" w:cs="Times New Roman"/>
          <w:snapToGrid w:val="0"/>
          <w:kern w:val="0"/>
          <w:sz w:val="24"/>
          <w:szCs w:val="24"/>
        </w:rPr>
        <w:t>供应商应按照磋商文件所提供的磋商响应文件格式，分别填写磋商响应文件第</w:t>
      </w:r>
      <w:r w:rsidR="00577178" w:rsidRPr="00F87DFE">
        <w:rPr>
          <w:rFonts w:ascii="Times New Roman" w:eastAsia="宋体" w:hAnsi="Times New Roman" w:cs="Times New Roman" w:hint="eastAsia"/>
          <w:snapToGrid w:val="0"/>
          <w:kern w:val="0"/>
          <w:sz w:val="24"/>
          <w:szCs w:val="24"/>
        </w:rPr>
        <w:t>八</w:t>
      </w:r>
      <w:r w:rsidRPr="00F87DFE">
        <w:rPr>
          <w:rFonts w:ascii="Times New Roman" w:eastAsia="宋体" w:hAnsi="Times New Roman" w:cs="Times New Roman"/>
          <w:snapToGrid w:val="0"/>
          <w:kern w:val="0"/>
          <w:sz w:val="24"/>
          <w:szCs w:val="24"/>
        </w:rPr>
        <w:t>部分的内容，磋商文件要求签字、盖章的地方必须签字、盖章。</w:t>
      </w:r>
    </w:p>
    <w:p w14:paraId="25EE0853"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12.2 </w:t>
      </w:r>
      <w:r w:rsidRPr="00F87DFE">
        <w:rPr>
          <w:rFonts w:ascii="Times New Roman" w:eastAsia="宋体" w:hAnsi="Times New Roman" w:cs="Times New Roman"/>
          <w:snapToGrid w:val="0"/>
          <w:kern w:val="0"/>
          <w:sz w:val="24"/>
          <w:szCs w:val="24"/>
        </w:rPr>
        <w:t>磋商响应文件中不得行间插字、涂改或增删，如有修改错漏处，须由供应商法定代表人或其委托代理人签字、加盖公章。</w:t>
      </w:r>
    </w:p>
    <w:p w14:paraId="6FAD06E0"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12.3 </w:t>
      </w:r>
      <w:r w:rsidRPr="00F87DFE">
        <w:rPr>
          <w:rFonts w:ascii="Times New Roman" w:eastAsia="宋体" w:hAnsi="Times New Roman" w:cs="Times New Roman"/>
          <w:snapToGrid w:val="0"/>
          <w:kern w:val="0"/>
          <w:sz w:val="24"/>
          <w:szCs w:val="24"/>
        </w:rPr>
        <w:t>供应商须在</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法定代表人授权书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中提供被授权人（委托代理人）准确的联系方式。</w:t>
      </w:r>
    </w:p>
    <w:p w14:paraId="557317DD"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12.4 </w:t>
      </w:r>
      <w:r w:rsidRPr="00F87DFE">
        <w:rPr>
          <w:rFonts w:ascii="Times New Roman" w:eastAsia="宋体" w:hAnsi="Times New Roman" w:cs="Times New Roman"/>
          <w:snapToGrid w:val="0"/>
          <w:kern w:val="0"/>
          <w:sz w:val="24"/>
          <w:szCs w:val="24"/>
        </w:rPr>
        <w:t>上传的响应文件不得超过政采云系统要求的最大容量。</w:t>
      </w:r>
    </w:p>
    <w:p w14:paraId="41E0A05C"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12.5 </w:t>
      </w:r>
      <w:r w:rsidRPr="00F87DFE">
        <w:rPr>
          <w:rFonts w:ascii="Times New Roman" w:eastAsia="宋体" w:hAnsi="Times New Roman" w:cs="Times New Roman"/>
          <w:snapToGrid w:val="0"/>
          <w:kern w:val="0"/>
          <w:sz w:val="24"/>
          <w:szCs w:val="24"/>
        </w:rPr>
        <w:t>供应商应在提交响应文件截止时间前上传响应文件。因文件过大、未提交全部文件内容或文件内容错误、上传效果差等原因导致无法评审的，有可能判定为响应无效。</w:t>
      </w:r>
    </w:p>
    <w:p w14:paraId="4297F119" w14:textId="77777777" w:rsidR="0043239F" w:rsidRPr="00F87DFE"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46" w:name="四、磋商响应文件的递交"/>
      <w:bookmarkStart w:id="47" w:name="bookmark17"/>
      <w:bookmarkStart w:id="48" w:name="_Toc141203164"/>
      <w:bookmarkEnd w:id="46"/>
      <w:bookmarkEnd w:id="47"/>
      <w:r w:rsidRPr="00F87DFE">
        <w:rPr>
          <w:rFonts w:ascii="Times New Roman" w:eastAsia="宋体" w:hAnsi="Times New Roman" w:cs="Times New Roman"/>
          <w:b/>
          <w:bCs/>
          <w:kern w:val="0"/>
          <w:sz w:val="30"/>
          <w:szCs w:val="30"/>
        </w:rPr>
        <w:lastRenderedPageBreak/>
        <w:t>四、磋商响应文件的递交</w:t>
      </w:r>
      <w:bookmarkEnd w:id="48"/>
    </w:p>
    <w:p w14:paraId="2CC94B15"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49" w:name="bookmark18"/>
      <w:bookmarkStart w:id="50" w:name="13.磋商响应文件的递交"/>
      <w:bookmarkEnd w:id="49"/>
      <w:bookmarkEnd w:id="50"/>
      <w:r w:rsidRPr="00F87DFE">
        <w:rPr>
          <w:rFonts w:ascii="Times New Roman" w:eastAsia="宋体" w:hAnsi="Times New Roman" w:cs="Times New Roman"/>
          <w:b/>
          <w:bCs/>
          <w:kern w:val="0"/>
          <w:sz w:val="24"/>
          <w:szCs w:val="24"/>
        </w:rPr>
        <w:t>13.</w:t>
      </w:r>
      <w:r w:rsidRPr="00F87DFE">
        <w:rPr>
          <w:rFonts w:ascii="Times New Roman" w:eastAsia="宋体" w:hAnsi="Times New Roman" w:cs="Times New Roman"/>
          <w:b/>
          <w:bCs/>
          <w:kern w:val="0"/>
          <w:sz w:val="24"/>
          <w:szCs w:val="24"/>
        </w:rPr>
        <w:t>磋商响应文件的递交</w:t>
      </w:r>
    </w:p>
    <w:p w14:paraId="5A78F33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13.1 </w:t>
      </w:r>
      <w:r w:rsidRPr="00F87DFE">
        <w:rPr>
          <w:rFonts w:ascii="Times New Roman" w:eastAsia="宋体" w:hAnsi="Times New Roman" w:cs="Times New Roman"/>
          <w:snapToGrid w:val="0"/>
          <w:kern w:val="0"/>
          <w:sz w:val="24"/>
          <w:szCs w:val="24"/>
        </w:rPr>
        <w:t>供应商根据竞争性磋商文件及政采云投标客户端（电子化交易系统投标客户端）供应商操作手册要求编制、生成并提交电子响应文件。加密电子响应文件制作详情请咨询政府采购云平台，咨询电话：</w:t>
      </w:r>
      <w:r w:rsidRPr="00F87DFE">
        <w:rPr>
          <w:rFonts w:ascii="Times New Roman" w:eastAsia="宋体" w:hAnsi="Times New Roman" w:cs="Times New Roman"/>
          <w:snapToGrid w:val="0"/>
          <w:kern w:val="0"/>
          <w:sz w:val="24"/>
          <w:szCs w:val="24"/>
        </w:rPr>
        <w:t>95763</w:t>
      </w:r>
      <w:r w:rsidRPr="00F87DFE">
        <w:rPr>
          <w:rFonts w:ascii="Times New Roman" w:eastAsia="宋体" w:hAnsi="Times New Roman" w:cs="Times New Roman"/>
          <w:snapToGrid w:val="0"/>
          <w:kern w:val="0"/>
          <w:sz w:val="24"/>
          <w:szCs w:val="24"/>
        </w:rPr>
        <w:t>。</w:t>
      </w:r>
    </w:p>
    <w:p w14:paraId="2654F8B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13.2 </w:t>
      </w:r>
      <w:r w:rsidRPr="00F87DFE">
        <w:rPr>
          <w:rFonts w:ascii="Times New Roman" w:eastAsia="宋体" w:hAnsi="Times New Roman" w:cs="Times New Roman"/>
          <w:snapToGrid w:val="0"/>
          <w:kern w:val="0"/>
          <w:sz w:val="24"/>
          <w:szCs w:val="24"/>
        </w:rPr>
        <w:t>采购人及采购代理机构拒绝接受通过政府采购云平台以外任何形式提交的响应文件，磋商保证金除外。</w:t>
      </w:r>
    </w:p>
    <w:p w14:paraId="4D06319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13.3 </w:t>
      </w:r>
      <w:r w:rsidRPr="00F87DFE">
        <w:rPr>
          <w:rFonts w:ascii="Times New Roman" w:eastAsia="宋体" w:hAnsi="Times New Roman" w:cs="Times New Roman"/>
          <w:snapToGrid w:val="0"/>
          <w:kern w:val="0"/>
          <w:sz w:val="24"/>
          <w:szCs w:val="24"/>
        </w:rPr>
        <w:t>响应文件电子文档，如非系统原因造成无法解密的或非系统原因加密文件上传不成功的或未办理</w:t>
      </w:r>
      <w:r w:rsidRPr="00F87DFE">
        <w:rPr>
          <w:rFonts w:ascii="Times New Roman" w:eastAsia="宋体" w:hAnsi="Times New Roman" w:cs="Times New Roman"/>
          <w:snapToGrid w:val="0"/>
          <w:kern w:val="0"/>
          <w:sz w:val="24"/>
          <w:szCs w:val="24"/>
        </w:rPr>
        <w:t>CA</w:t>
      </w:r>
      <w:r w:rsidRPr="00F87DFE">
        <w:rPr>
          <w:rFonts w:ascii="Times New Roman" w:eastAsia="宋体" w:hAnsi="Times New Roman" w:cs="Times New Roman"/>
          <w:snapToGrid w:val="0"/>
          <w:kern w:val="0"/>
          <w:sz w:val="24"/>
          <w:szCs w:val="24"/>
        </w:rPr>
        <w:t>锁而造成加密文件无法解密、加密文件无法上传的视为无效投标。</w:t>
      </w:r>
    </w:p>
    <w:p w14:paraId="32A2A4A3"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51" w:name="14.递交磋商响应文件程序"/>
      <w:bookmarkStart w:id="52" w:name="bookmark19"/>
      <w:bookmarkEnd w:id="51"/>
      <w:bookmarkEnd w:id="52"/>
      <w:r w:rsidRPr="00F87DFE">
        <w:rPr>
          <w:rFonts w:ascii="Times New Roman" w:eastAsia="宋体" w:hAnsi="Times New Roman" w:cs="Times New Roman"/>
          <w:b/>
          <w:bCs/>
          <w:kern w:val="0"/>
          <w:sz w:val="24"/>
          <w:szCs w:val="24"/>
        </w:rPr>
        <w:t>14.</w:t>
      </w:r>
      <w:r w:rsidRPr="00F87DFE">
        <w:rPr>
          <w:rFonts w:ascii="Times New Roman" w:eastAsia="宋体" w:hAnsi="Times New Roman" w:cs="Times New Roman"/>
          <w:kern w:val="0"/>
          <w:sz w:val="24"/>
          <w:szCs w:val="24"/>
        </w:rPr>
        <w:t xml:space="preserve"> </w:t>
      </w:r>
      <w:r w:rsidRPr="00F87DFE">
        <w:rPr>
          <w:rFonts w:ascii="Times New Roman" w:eastAsia="宋体" w:hAnsi="Times New Roman" w:cs="Times New Roman"/>
          <w:b/>
          <w:bCs/>
          <w:kern w:val="0"/>
          <w:sz w:val="24"/>
          <w:szCs w:val="24"/>
        </w:rPr>
        <w:t>提交首次响应文件截止时间</w:t>
      </w:r>
    </w:p>
    <w:p w14:paraId="47079A1E"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14.1 </w:t>
      </w:r>
      <w:r w:rsidRPr="00F87DFE">
        <w:rPr>
          <w:rFonts w:ascii="Times New Roman" w:eastAsia="宋体" w:hAnsi="Times New Roman" w:cs="Times New Roman"/>
          <w:snapToGrid w:val="0"/>
          <w:kern w:val="0"/>
          <w:sz w:val="24"/>
          <w:szCs w:val="24"/>
        </w:rPr>
        <w:t>若采购代理机构推迟提交首次响应文件截止时间，采购人、采购代理机构和供应商受提交首次响应文件截止时间约束的所有权利和义务均延长至新的提交首次响应文件截止时间。</w:t>
      </w:r>
    </w:p>
    <w:p w14:paraId="072AF626"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14.2 </w:t>
      </w:r>
      <w:r w:rsidRPr="00F87DFE">
        <w:rPr>
          <w:rFonts w:ascii="Times New Roman" w:eastAsia="宋体" w:hAnsi="Times New Roman" w:cs="Times New Roman"/>
          <w:snapToGrid w:val="0"/>
          <w:kern w:val="0"/>
          <w:sz w:val="24"/>
          <w:szCs w:val="24"/>
        </w:rPr>
        <w:t>采购人、采购代理机构按照</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供应商须知</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第</w:t>
      </w:r>
      <w:r w:rsidRPr="00F87DFE">
        <w:rPr>
          <w:rFonts w:ascii="Times New Roman" w:eastAsia="宋体" w:hAnsi="Times New Roman" w:cs="Times New Roman"/>
          <w:snapToGrid w:val="0"/>
          <w:kern w:val="0"/>
          <w:sz w:val="24"/>
          <w:szCs w:val="24"/>
        </w:rPr>
        <w:t>6</w:t>
      </w:r>
      <w:r w:rsidRPr="00F87DFE">
        <w:rPr>
          <w:rFonts w:ascii="Times New Roman" w:eastAsia="宋体" w:hAnsi="Times New Roman" w:cs="Times New Roman"/>
          <w:snapToGrid w:val="0"/>
          <w:kern w:val="0"/>
          <w:sz w:val="24"/>
          <w:szCs w:val="24"/>
        </w:rPr>
        <w:t>条规定，通过修改磋商文件延长提交首次响应文件截止时间，在此情况下，采购人、采购代理机构、供应商受提交首次响应文件截止时间制约的所有权利和义务均延长至新的截止日期。</w:t>
      </w:r>
    </w:p>
    <w:p w14:paraId="1C109EDC"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15.</w:t>
      </w:r>
      <w:r w:rsidRPr="00F87DFE">
        <w:rPr>
          <w:rFonts w:ascii="Times New Roman" w:eastAsia="宋体" w:hAnsi="Times New Roman" w:cs="Times New Roman"/>
          <w:kern w:val="0"/>
          <w:sz w:val="24"/>
          <w:szCs w:val="24"/>
        </w:rPr>
        <w:t xml:space="preserve"> </w:t>
      </w:r>
      <w:r w:rsidRPr="00F87DFE">
        <w:rPr>
          <w:rFonts w:ascii="Times New Roman" w:eastAsia="宋体" w:hAnsi="Times New Roman" w:cs="Times New Roman"/>
          <w:b/>
          <w:bCs/>
          <w:kern w:val="0"/>
          <w:sz w:val="24"/>
          <w:szCs w:val="24"/>
        </w:rPr>
        <w:t>响应文件的补充、修改或者撤回</w:t>
      </w:r>
    </w:p>
    <w:p w14:paraId="5AF26A57"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供应商在响应文件提交截止时间前，可以对所递交的响应文件进行补充、修改或者撤回，并书面通知采购人或者采购代理机构。补充、修改的内容应当按照竞磋文件要求签署、盖章，作为响应文件的组成部分。提交最终报价之后不得撤回其响应文件，否则其磋商保证金将不予退还。</w:t>
      </w:r>
    </w:p>
    <w:p w14:paraId="0445EED2" w14:textId="77777777" w:rsidR="0043239F" w:rsidRPr="00F87DFE"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F87DFE">
        <w:rPr>
          <w:rFonts w:ascii="Times New Roman" w:eastAsia="宋体" w:hAnsi="Times New Roman" w:cs="Times New Roman"/>
          <w:b/>
          <w:bCs/>
          <w:kern w:val="0"/>
          <w:sz w:val="30"/>
          <w:szCs w:val="30"/>
        </w:rPr>
        <w:t>五、响应文件开启</w:t>
      </w:r>
    </w:p>
    <w:p w14:paraId="3BA97ABA"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16.</w:t>
      </w:r>
      <w:r w:rsidRPr="00F87DFE">
        <w:rPr>
          <w:rFonts w:ascii="Times New Roman" w:eastAsia="宋体" w:hAnsi="Times New Roman" w:cs="Times New Roman"/>
          <w:kern w:val="0"/>
          <w:sz w:val="24"/>
          <w:szCs w:val="24"/>
        </w:rPr>
        <w:t xml:space="preserve"> </w:t>
      </w:r>
      <w:r w:rsidRPr="00F87DFE">
        <w:rPr>
          <w:rFonts w:ascii="Times New Roman" w:eastAsia="宋体" w:hAnsi="Times New Roman" w:cs="Times New Roman"/>
          <w:b/>
          <w:bCs/>
          <w:kern w:val="0"/>
          <w:sz w:val="24"/>
          <w:szCs w:val="24"/>
        </w:rPr>
        <w:t>响应文件开启</w:t>
      </w:r>
    </w:p>
    <w:p w14:paraId="0A8871DA"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16.1 </w:t>
      </w:r>
      <w:r w:rsidRPr="00F87DFE">
        <w:rPr>
          <w:rFonts w:ascii="Times New Roman" w:eastAsia="宋体" w:hAnsi="Times New Roman" w:cs="Times New Roman"/>
          <w:snapToGrid w:val="0"/>
          <w:kern w:val="0"/>
          <w:sz w:val="24"/>
          <w:szCs w:val="24"/>
        </w:rPr>
        <w:t>采购人、采购代理机构在政采云平台（</w:t>
      </w:r>
      <w:r w:rsidRPr="00F87DFE">
        <w:rPr>
          <w:rFonts w:ascii="Times New Roman" w:eastAsia="宋体" w:hAnsi="Times New Roman" w:cs="Times New Roman"/>
          <w:snapToGrid w:val="0"/>
          <w:kern w:val="0"/>
          <w:sz w:val="24"/>
          <w:szCs w:val="24"/>
        </w:rPr>
        <w:t>https://www.zcygov.cn/</w:t>
      </w:r>
      <w:r w:rsidRPr="00F87DFE">
        <w:rPr>
          <w:rFonts w:ascii="Times New Roman" w:eastAsia="宋体" w:hAnsi="Times New Roman" w:cs="Times New Roman"/>
          <w:snapToGrid w:val="0"/>
          <w:kern w:val="0"/>
          <w:sz w:val="24"/>
          <w:szCs w:val="24"/>
        </w:rPr>
        <w:t>）上组织磋商活动，时间和地点以本磋商文件中确定的为准。</w:t>
      </w:r>
    </w:p>
    <w:p w14:paraId="37296E2C"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lastRenderedPageBreak/>
        <w:t>采购人或者采购代理机构应当对开标、评标现场活动进行全程录音录像。录音录像应当清晰可辨，音像资料作为采购文件一并存档。</w:t>
      </w:r>
    </w:p>
    <w:p w14:paraId="67A53997" w14:textId="73726D46"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16.2 </w:t>
      </w:r>
      <w:r w:rsidRPr="00F87DFE">
        <w:rPr>
          <w:rFonts w:ascii="Times New Roman" w:eastAsia="宋体" w:hAnsi="Times New Roman" w:cs="Times New Roman"/>
          <w:snapToGrid w:val="0"/>
          <w:kern w:val="0"/>
          <w:sz w:val="24"/>
          <w:szCs w:val="24"/>
        </w:rPr>
        <w:t>开标由采购人或采购代理机构主持，邀请</w:t>
      </w:r>
      <w:r w:rsidR="00887390" w:rsidRPr="00F87DFE">
        <w:rPr>
          <w:rFonts w:ascii="Times New Roman" w:eastAsia="宋体" w:hAnsi="Times New Roman" w:cs="Times New Roman"/>
          <w:snapToGrid w:val="0"/>
          <w:kern w:val="0"/>
          <w:sz w:val="24"/>
          <w:szCs w:val="24"/>
        </w:rPr>
        <w:t>供应商</w:t>
      </w:r>
      <w:r w:rsidRPr="00F87DFE">
        <w:rPr>
          <w:rFonts w:ascii="Times New Roman" w:eastAsia="宋体" w:hAnsi="Times New Roman" w:cs="Times New Roman"/>
          <w:snapToGrid w:val="0"/>
          <w:kern w:val="0"/>
          <w:sz w:val="24"/>
          <w:szCs w:val="24"/>
        </w:rPr>
        <w:t>参加。评标委员会成员不得参加开标活动。</w:t>
      </w:r>
    </w:p>
    <w:p w14:paraId="268F89C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16.3 </w:t>
      </w:r>
      <w:r w:rsidRPr="00F87DFE">
        <w:rPr>
          <w:rFonts w:ascii="Times New Roman" w:eastAsia="宋体" w:hAnsi="Times New Roman" w:cs="Times New Roman"/>
          <w:snapToGrid w:val="0"/>
          <w:kern w:val="0"/>
          <w:sz w:val="24"/>
          <w:szCs w:val="24"/>
        </w:rPr>
        <w:t>在政采云电子开评标系统，宣布供应商名称、价格和其他主要内容。</w:t>
      </w:r>
    </w:p>
    <w:p w14:paraId="4FB4F7C0"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供应商不足</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家的，不得开标。</w:t>
      </w:r>
    </w:p>
    <w:p w14:paraId="0B6D613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16.4 </w:t>
      </w:r>
      <w:r w:rsidRPr="00F87DFE">
        <w:rPr>
          <w:rFonts w:ascii="Times New Roman" w:eastAsia="宋体" w:hAnsi="Times New Roman" w:cs="Times New Roman"/>
          <w:snapToGrid w:val="0"/>
          <w:kern w:val="0"/>
          <w:sz w:val="24"/>
          <w:szCs w:val="24"/>
        </w:rPr>
        <w:t>开标后，供应商在政采云平台（</w:t>
      </w:r>
      <w:r w:rsidRPr="00F87DFE">
        <w:rPr>
          <w:rFonts w:ascii="Times New Roman" w:eastAsia="宋体" w:hAnsi="Times New Roman" w:cs="Times New Roman"/>
          <w:snapToGrid w:val="0"/>
          <w:kern w:val="0"/>
          <w:sz w:val="24"/>
          <w:szCs w:val="24"/>
        </w:rPr>
        <w:t>https://www.zcygov.cn/</w:t>
      </w:r>
      <w:r w:rsidRPr="00F87DFE">
        <w:rPr>
          <w:rFonts w:ascii="Times New Roman" w:eastAsia="宋体" w:hAnsi="Times New Roman" w:cs="Times New Roman"/>
          <w:snapToGrid w:val="0"/>
          <w:kern w:val="0"/>
          <w:sz w:val="24"/>
          <w:szCs w:val="24"/>
        </w:rPr>
        <w:t>）上报价与响应文件内容不一致的，以网上报价为准。若拒绝接受，其响应无效。</w:t>
      </w:r>
    </w:p>
    <w:p w14:paraId="4C85A140"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16.5 </w:t>
      </w:r>
      <w:r w:rsidRPr="00F87DFE">
        <w:rPr>
          <w:rFonts w:ascii="Times New Roman" w:eastAsia="宋体" w:hAnsi="Times New Roman" w:cs="Times New Roman"/>
          <w:snapToGrid w:val="0"/>
          <w:kern w:val="0"/>
          <w:sz w:val="24"/>
          <w:szCs w:val="24"/>
        </w:rPr>
        <w:t>磋商工作由采购代理机构组织，采购人、采购管理、纪检监察等有关方面代表可根据采购项目的具体情况列席，并对开标过程签字确认。</w:t>
      </w:r>
    </w:p>
    <w:p w14:paraId="786357A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16.6 </w:t>
      </w:r>
      <w:r w:rsidRPr="00F87DFE">
        <w:rPr>
          <w:rFonts w:ascii="Times New Roman" w:eastAsia="宋体" w:hAnsi="Times New Roman" w:cs="Times New Roman"/>
          <w:snapToGrid w:val="0"/>
          <w:kern w:val="0"/>
          <w:sz w:val="24"/>
          <w:szCs w:val="24"/>
        </w:rPr>
        <w:t>开标后供应商必须在规定的时间内解密文件；因供应商输入密码错误、未及时更新系统、未能按时完成解密、因填写盖章不规范导致无法解密，或上传的响应文件损坏无法正常打开的，将会被视为无效响应。</w:t>
      </w:r>
    </w:p>
    <w:p w14:paraId="6FF8DDED" w14:textId="77777777" w:rsidR="0043239F" w:rsidRPr="00F87DFE"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53" w:name="bookmark20"/>
      <w:bookmarkStart w:id="54" w:name="五、资格审查程序及方法"/>
      <w:bookmarkStart w:id="55" w:name="_Toc141203165"/>
      <w:bookmarkEnd w:id="53"/>
      <w:bookmarkEnd w:id="54"/>
      <w:r w:rsidRPr="00F87DFE">
        <w:rPr>
          <w:rFonts w:ascii="Times New Roman" w:eastAsia="宋体" w:hAnsi="Times New Roman" w:cs="Times New Roman"/>
          <w:b/>
          <w:bCs/>
          <w:kern w:val="0"/>
          <w:sz w:val="30"/>
          <w:szCs w:val="30"/>
        </w:rPr>
        <w:t>六、资格审查程序及方法</w:t>
      </w:r>
      <w:bookmarkEnd w:id="55"/>
    </w:p>
    <w:p w14:paraId="1D221C23"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56" w:name="bookmark21"/>
      <w:bookmarkStart w:id="57" w:name="15._资格审查程序"/>
      <w:bookmarkEnd w:id="56"/>
      <w:bookmarkEnd w:id="57"/>
      <w:r w:rsidRPr="00F87DFE">
        <w:rPr>
          <w:rFonts w:ascii="Times New Roman" w:eastAsia="宋体" w:hAnsi="Times New Roman" w:cs="Times New Roman"/>
          <w:b/>
          <w:bCs/>
          <w:kern w:val="0"/>
          <w:sz w:val="24"/>
          <w:szCs w:val="24"/>
        </w:rPr>
        <w:t xml:space="preserve">17. </w:t>
      </w:r>
      <w:r w:rsidRPr="00F87DFE">
        <w:rPr>
          <w:rFonts w:ascii="Times New Roman" w:eastAsia="宋体" w:hAnsi="Times New Roman" w:cs="Times New Roman"/>
          <w:b/>
          <w:bCs/>
          <w:kern w:val="0"/>
          <w:sz w:val="24"/>
          <w:szCs w:val="24"/>
        </w:rPr>
        <w:t>资格审查程序</w:t>
      </w:r>
    </w:p>
    <w:p w14:paraId="00F13B72"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17.1 </w:t>
      </w:r>
      <w:r w:rsidRPr="00F87DFE">
        <w:rPr>
          <w:rFonts w:ascii="Times New Roman" w:eastAsia="宋体" w:hAnsi="Times New Roman" w:cs="Times New Roman"/>
          <w:snapToGrid w:val="0"/>
          <w:kern w:val="0"/>
          <w:sz w:val="24"/>
          <w:szCs w:val="24"/>
        </w:rPr>
        <w:t>递交首次响应文件截止时间后，由磋商小组依法对供应商的资格进行审查。</w:t>
      </w:r>
    </w:p>
    <w:p w14:paraId="4892E6DC"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17.2 </w:t>
      </w:r>
      <w:r w:rsidRPr="00F87DFE">
        <w:rPr>
          <w:rFonts w:ascii="Times New Roman" w:eastAsia="宋体" w:hAnsi="Times New Roman" w:cs="Times New Roman"/>
          <w:snapToGrid w:val="0"/>
          <w:kern w:val="0"/>
          <w:sz w:val="24"/>
          <w:szCs w:val="24"/>
        </w:rPr>
        <w:t>供应商数量不满足相关规定的，不得评审。</w:t>
      </w:r>
    </w:p>
    <w:p w14:paraId="25230D7F"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58" w:name="bookmark22"/>
      <w:bookmarkStart w:id="59" w:name="16.资格审查不通过的情形"/>
      <w:bookmarkEnd w:id="58"/>
      <w:bookmarkEnd w:id="59"/>
      <w:r w:rsidRPr="00F87DFE">
        <w:rPr>
          <w:rFonts w:ascii="Times New Roman" w:eastAsia="宋体" w:hAnsi="Times New Roman" w:cs="Times New Roman"/>
          <w:b/>
          <w:bCs/>
          <w:kern w:val="0"/>
          <w:sz w:val="24"/>
          <w:szCs w:val="24"/>
        </w:rPr>
        <w:t>18.</w:t>
      </w:r>
      <w:r w:rsidRPr="00F87DFE">
        <w:rPr>
          <w:rFonts w:ascii="Times New Roman" w:eastAsia="宋体" w:hAnsi="Times New Roman" w:cs="Times New Roman"/>
          <w:b/>
          <w:bCs/>
          <w:kern w:val="0"/>
          <w:sz w:val="24"/>
          <w:szCs w:val="24"/>
        </w:rPr>
        <w:t>资格审查不通过的情形</w:t>
      </w:r>
    </w:p>
    <w:p w14:paraId="2E3BFB60"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bookmarkStart w:id="60" w:name="OLE_LINK32"/>
      <w:r w:rsidRPr="00F87DFE">
        <w:rPr>
          <w:rFonts w:ascii="Times New Roman" w:eastAsia="宋体" w:hAnsi="Times New Roman" w:cs="Times New Roman"/>
          <w:snapToGrid w:val="0"/>
          <w:kern w:val="0"/>
          <w:sz w:val="24"/>
          <w:szCs w:val="24"/>
        </w:rPr>
        <w:t>资格审查时，供应商存在下列情况之一的，按无效磋商处理：</w:t>
      </w:r>
    </w:p>
    <w:p w14:paraId="135945F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18.1 </w:t>
      </w:r>
      <w:r w:rsidRPr="00F87DFE">
        <w:rPr>
          <w:rFonts w:ascii="Times New Roman" w:eastAsia="宋体" w:hAnsi="Times New Roman" w:cs="Times New Roman"/>
          <w:snapToGrid w:val="0"/>
          <w:kern w:val="0"/>
          <w:sz w:val="24"/>
          <w:szCs w:val="24"/>
        </w:rPr>
        <w:t>不符合磋商文件第二部分供应商须知前附表</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供应商资格条件</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的；</w:t>
      </w:r>
    </w:p>
    <w:p w14:paraId="550B04DA"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18.2 </w:t>
      </w:r>
      <w:r w:rsidRPr="00F87DFE">
        <w:rPr>
          <w:rFonts w:ascii="Times New Roman" w:eastAsia="宋体" w:hAnsi="Times New Roman" w:cs="Times New Roman"/>
          <w:snapToGrid w:val="0"/>
          <w:kern w:val="0"/>
          <w:sz w:val="24"/>
          <w:szCs w:val="24"/>
        </w:rPr>
        <w:t>未按磋商文件要求缴纳或未足额缴纳磋商保证金的；</w:t>
      </w:r>
    </w:p>
    <w:p w14:paraId="3C3261E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18.3 </w:t>
      </w:r>
      <w:r w:rsidRPr="00F87DFE">
        <w:rPr>
          <w:rFonts w:ascii="Times New Roman" w:eastAsia="宋体" w:hAnsi="Times New Roman" w:cs="Times New Roman"/>
          <w:snapToGrid w:val="0"/>
          <w:kern w:val="0"/>
          <w:sz w:val="24"/>
          <w:szCs w:val="24"/>
        </w:rPr>
        <w:t>未按第</w:t>
      </w:r>
      <w:r w:rsidRPr="00F87DFE">
        <w:rPr>
          <w:rFonts w:ascii="Times New Roman" w:eastAsia="宋体" w:hAnsi="Times New Roman" w:cs="Times New Roman"/>
          <w:snapToGrid w:val="0"/>
          <w:kern w:val="0"/>
          <w:sz w:val="24"/>
          <w:szCs w:val="24"/>
        </w:rPr>
        <w:t>11.1.1</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7</w:t>
      </w:r>
      <w:r w:rsidRPr="00F87DFE">
        <w:rPr>
          <w:rFonts w:ascii="Times New Roman" w:eastAsia="宋体" w:hAnsi="Times New Roman" w:cs="Times New Roman"/>
          <w:snapToGrid w:val="0"/>
          <w:kern w:val="0"/>
          <w:sz w:val="24"/>
          <w:szCs w:val="24"/>
        </w:rPr>
        <w:t>）款要求提供相关资料的；</w:t>
      </w:r>
    </w:p>
    <w:p w14:paraId="1269957B"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18.4 </w:t>
      </w:r>
      <w:r w:rsidRPr="00F87DFE">
        <w:rPr>
          <w:rFonts w:ascii="Times New Roman" w:eastAsia="宋体" w:hAnsi="Times New Roman" w:cs="Times New Roman"/>
          <w:snapToGrid w:val="0"/>
          <w:kern w:val="0"/>
          <w:sz w:val="24"/>
          <w:szCs w:val="24"/>
        </w:rPr>
        <w:t>资格审查文件没有按磋商文件规定和要求签字、盖章的；</w:t>
      </w:r>
    </w:p>
    <w:p w14:paraId="63D83BF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18.5 </w:t>
      </w:r>
      <w:r w:rsidRPr="00F87DFE">
        <w:rPr>
          <w:rFonts w:ascii="Times New Roman" w:eastAsia="宋体" w:hAnsi="Times New Roman" w:cs="Times New Roman"/>
          <w:snapToGrid w:val="0"/>
          <w:kern w:val="0"/>
          <w:sz w:val="24"/>
          <w:szCs w:val="24"/>
        </w:rPr>
        <w:t>擅自修改磋商文件规定的磋商响应文件格式以及编制要求的。</w:t>
      </w:r>
    </w:p>
    <w:p w14:paraId="7CB507F1" w14:textId="77777777" w:rsidR="0043239F" w:rsidRPr="00F87DFE"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61" w:name="六、磋商程序及方法"/>
      <w:bookmarkStart w:id="62" w:name="bookmark23"/>
      <w:bookmarkStart w:id="63" w:name="_Toc141203166"/>
      <w:bookmarkEnd w:id="60"/>
      <w:bookmarkEnd w:id="61"/>
      <w:bookmarkEnd w:id="62"/>
      <w:r w:rsidRPr="00F87DFE">
        <w:rPr>
          <w:rFonts w:ascii="Times New Roman" w:eastAsia="宋体" w:hAnsi="Times New Roman" w:cs="Times New Roman"/>
          <w:b/>
          <w:bCs/>
          <w:kern w:val="0"/>
          <w:sz w:val="30"/>
          <w:szCs w:val="30"/>
        </w:rPr>
        <w:t>七、磋商程序及方法</w:t>
      </w:r>
      <w:bookmarkEnd w:id="63"/>
    </w:p>
    <w:p w14:paraId="6A900082"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64" w:name="17.磋商小组"/>
      <w:bookmarkStart w:id="65" w:name="bookmark24"/>
      <w:bookmarkEnd w:id="64"/>
      <w:bookmarkEnd w:id="65"/>
      <w:r w:rsidRPr="00F87DFE">
        <w:rPr>
          <w:rFonts w:ascii="Times New Roman" w:eastAsia="宋体" w:hAnsi="Times New Roman" w:cs="Times New Roman"/>
          <w:b/>
          <w:bCs/>
          <w:kern w:val="0"/>
          <w:sz w:val="24"/>
          <w:szCs w:val="24"/>
        </w:rPr>
        <w:lastRenderedPageBreak/>
        <w:t>19.</w:t>
      </w:r>
      <w:r w:rsidRPr="00F87DFE">
        <w:rPr>
          <w:rFonts w:ascii="Times New Roman" w:eastAsia="宋体" w:hAnsi="Times New Roman" w:cs="Times New Roman"/>
          <w:b/>
          <w:bCs/>
          <w:kern w:val="0"/>
          <w:sz w:val="24"/>
          <w:szCs w:val="24"/>
        </w:rPr>
        <w:t>磋商小组</w:t>
      </w:r>
    </w:p>
    <w:p w14:paraId="3E32EFF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19.1 </w:t>
      </w:r>
      <w:r w:rsidRPr="00F87DFE">
        <w:rPr>
          <w:rFonts w:ascii="Times New Roman" w:eastAsia="宋体" w:hAnsi="Times New Roman" w:cs="Times New Roman"/>
          <w:snapToGrid w:val="0"/>
          <w:kern w:val="0"/>
          <w:sz w:val="24"/>
          <w:szCs w:val="24"/>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12164A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19.2 </w:t>
      </w:r>
      <w:r w:rsidRPr="00F87DFE">
        <w:rPr>
          <w:rFonts w:ascii="Times New Roman" w:eastAsia="宋体" w:hAnsi="Times New Roman" w:cs="Times New Roman"/>
          <w:snapToGrid w:val="0"/>
          <w:kern w:val="0"/>
          <w:sz w:val="24"/>
          <w:szCs w:val="24"/>
        </w:rPr>
        <w:t>磋商由采购代理机构负责组织，具体磋商事务由依法组建的磋商小组负责，并独立履行下列职责：</w:t>
      </w:r>
    </w:p>
    <w:p w14:paraId="185D387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）审查供应商的磋商响应文件，并作出评价；</w:t>
      </w:r>
    </w:p>
    <w:p w14:paraId="17FDF22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）要求供应商对解释或澄清其磋商响应文件；</w:t>
      </w:r>
    </w:p>
    <w:p w14:paraId="792DBB93"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）推荐预成交候选供应商；</w:t>
      </w:r>
    </w:p>
    <w:p w14:paraId="22E4F6D9"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）对非法干预评审的人员和机构进行举报或投诉。</w:t>
      </w:r>
      <w:r w:rsidRPr="00F87DFE">
        <w:rPr>
          <w:rFonts w:ascii="Times New Roman" w:eastAsia="宋体" w:hAnsi="Times New Roman" w:cs="Times New Roman"/>
          <w:snapToGrid w:val="0"/>
          <w:kern w:val="0"/>
          <w:sz w:val="24"/>
          <w:szCs w:val="24"/>
        </w:rPr>
        <w:t xml:space="preserve"> </w:t>
      </w:r>
    </w:p>
    <w:p w14:paraId="3834D69C"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19.3 </w:t>
      </w:r>
      <w:r w:rsidRPr="00F87DFE">
        <w:rPr>
          <w:rFonts w:ascii="Times New Roman" w:eastAsia="宋体" w:hAnsi="Times New Roman" w:cs="Times New Roman"/>
          <w:snapToGrid w:val="0"/>
          <w:kern w:val="0"/>
          <w:sz w:val="24"/>
          <w:szCs w:val="24"/>
        </w:rPr>
        <w:t>磋商小组应遵守并履行下列义务：</w:t>
      </w:r>
    </w:p>
    <w:p w14:paraId="353114D0"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）遵纪守法，客观、公正、廉洁地履行职责；</w:t>
      </w:r>
    </w:p>
    <w:p w14:paraId="7A74756B"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）按照磋商文件规定的评审方法和评审标准进行评审，对评审意见承担磋商小组成员责任；</w:t>
      </w:r>
    </w:p>
    <w:p w14:paraId="43AE209A"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）对磋商响应文件、磋商情况和磋商中获悉的商业秘密保密；</w:t>
      </w:r>
    </w:p>
    <w:p w14:paraId="167160F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）参与磋商报告的起草；</w:t>
      </w:r>
    </w:p>
    <w:p w14:paraId="1C5D4FB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）解答供应商及有关方面的质疑；</w:t>
      </w:r>
    </w:p>
    <w:p w14:paraId="3A25FF1D"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6</w:t>
      </w:r>
      <w:r w:rsidRPr="00F87DFE">
        <w:rPr>
          <w:rFonts w:ascii="Times New Roman" w:eastAsia="宋体" w:hAnsi="Times New Roman" w:cs="Times New Roman"/>
          <w:snapToGrid w:val="0"/>
          <w:kern w:val="0"/>
          <w:sz w:val="24"/>
          <w:szCs w:val="24"/>
        </w:rPr>
        <w:t>）配合纪检部门进行投诉处理工作。</w:t>
      </w:r>
    </w:p>
    <w:p w14:paraId="4EE0B11D"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19.4 </w:t>
      </w:r>
      <w:r w:rsidRPr="00F87DFE">
        <w:rPr>
          <w:rFonts w:ascii="Times New Roman" w:eastAsia="宋体" w:hAnsi="Times New Roman" w:cs="Times New Roman"/>
          <w:snapToGrid w:val="0"/>
          <w:kern w:val="0"/>
          <w:sz w:val="24"/>
          <w:szCs w:val="24"/>
        </w:rPr>
        <w:t>磋商工作由采购代理机构组织，采购人、采购监管、纪检监察等有关方面代表可根据采购项目的具体情况列席。</w:t>
      </w:r>
    </w:p>
    <w:p w14:paraId="3E61A74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19.5 </w:t>
      </w:r>
      <w:r w:rsidRPr="00F87DFE">
        <w:rPr>
          <w:rFonts w:ascii="Times New Roman" w:eastAsia="宋体" w:hAnsi="Times New Roman" w:cs="Times New Roman"/>
          <w:snapToGrid w:val="0"/>
          <w:kern w:val="0"/>
          <w:sz w:val="24"/>
          <w:szCs w:val="24"/>
        </w:rPr>
        <w:t>磋商工作在有关部门的监督和严格保密的情况下依法进行，任何单位和个人不得非法干预、影响磋商工作和磋商结果。</w:t>
      </w:r>
    </w:p>
    <w:p w14:paraId="72F521D3"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19.6 </w:t>
      </w:r>
      <w:r w:rsidRPr="00F87DFE">
        <w:rPr>
          <w:rFonts w:ascii="Times New Roman" w:eastAsia="宋体" w:hAnsi="Times New Roman" w:cs="Times New Roman"/>
          <w:snapToGrid w:val="0"/>
          <w:kern w:val="0"/>
          <w:sz w:val="24"/>
          <w:szCs w:val="24"/>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E4556F0"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66" w:name="18.磋商工作程序"/>
      <w:bookmarkStart w:id="67" w:name="bookmark25"/>
      <w:bookmarkEnd w:id="66"/>
      <w:bookmarkEnd w:id="67"/>
      <w:r w:rsidRPr="00F87DFE">
        <w:rPr>
          <w:rFonts w:ascii="Times New Roman" w:eastAsia="宋体" w:hAnsi="Times New Roman" w:cs="Times New Roman"/>
          <w:b/>
          <w:bCs/>
          <w:kern w:val="0"/>
          <w:sz w:val="24"/>
          <w:szCs w:val="24"/>
        </w:rPr>
        <w:t>20.</w:t>
      </w:r>
      <w:r w:rsidRPr="00F87DFE">
        <w:rPr>
          <w:rFonts w:ascii="Times New Roman" w:eastAsia="宋体" w:hAnsi="Times New Roman" w:cs="Times New Roman"/>
          <w:b/>
          <w:bCs/>
          <w:kern w:val="0"/>
          <w:sz w:val="24"/>
          <w:szCs w:val="24"/>
        </w:rPr>
        <w:t>磋商工作程序</w:t>
      </w:r>
    </w:p>
    <w:p w14:paraId="353A48B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lastRenderedPageBreak/>
        <w:t xml:space="preserve">20.1 </w:t>
      </w:r>
      <w:r w:rsidRPr="00F87DFE">
        <w:rPr>
          <w:rFonts w:ascii="Times New Roman" w:eastAsia="宋体" w:hAnsi="Times New Roman" w:cs="Times New Roman"/>
          <w:snapToGrid w:val="0"/>
          <w:kern w:val="0"/>
          <w:sz w:val="24"/>
          <w:szCs w:val="24"/>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4474BA8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20.2 </w:t>
      </w:r>
      <w:bookmarkStart w:id="68" w:name="OLE_LINK33"/>
      <w:r w:rsidRPr="00F87DFE">
        <w:rPr>
          <w:rFonts w:ascii="Times New Roman" w:eastAsia="宋体" w:hAnsi="Times New Roman" w:cs="Times New Roman"/>
          <w:snapToGrid w:val="0"/>
          <w:kern w:val="0"/>
          <w:sz w:val="24"/>
          <w:szCs w:val="24"/>
        </w:rPr>
        <w:t>符合性审查时，存在下列情况之一的，按无效处理：</w:t>
      </w:r>
    </w:p>
    <w:p w14:paraId="3FC0DFD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bookmarkStart w:id="69" w:name="OLE_LINK31"/>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）未按第</w:t>
      </w:r>
      <w:r w:rsidRPr="00F87DFE">
        <w:rPr>
          <w:rFonts w:ascii="Times New Roman" w:eastAsia="宋体" w:hAnsi="Times New Roman" w:cs="Times New Roman"/>
          <w:snapToGrid w:val="0"/>
          <w:kern w:val="0"/>
          <w:sz w:val="24"/>
          <w:szCs w:val="24"/>
        </w:rPr>
        <w:t xml:space="preserve"> 11.1.2 </w:t>
      </w:r>
      <w:r w:rsidRPr="00F87DFE">
        <w:rPr>
          <w:rFonts w:ascii="Times New Roman" w:eastAsia="宋体" w:hAnsi="Times New Roman" w:cs="Times New Roman"/>
          <w:snapToGrid w:val="0"/>
          <w:kern w:val="0"/>
          <w:sz w:val="24"/>
          <w:szCs w:val="24"/>
        </w:rPr>
        <w:t>款要求提供相关资料的；</w:t>
      </w:r>
    </w:p>
    <w:p w14:paraId="60015523"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）符合性审查文件没有按磋商文件规定和要求签字、盖章的；</w:t>
      </w:r>
    </w:p>
    <w:p w14:paraId="5BD6020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）供应商最后磋商报价出现两个或两个以上报价方案的；</w:t>
      </w:r>
    </w:p>
    <w:p w14:paraId="3DBD4BA6" w14:textId="6DD430A1"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w:t>
      </w:r>
      <w:r w:rsidR="000C50DE" w:rsidRPr="00F87DFE">
        <w:rPr>
          <w:rFonts w:ascii="Times New Roman" w:eastAsia="宋体" w:hAnsi="Times New Roman" w:cs="Times New Roman" w:hint="eastAsia"/>
          <w:snapToGrid w:val="0"/>
          <w:kern w:val="0"/>
          <w:sz w:val="24"/>
          <w:szCs w:val="24"/>
        </w:rPr>
        <w:t>工期</w:t>
      </w:r>
      <w:r w:rsidRPr="00F87DFE">
        <w:rPr>
          <w:rFonts w:ascii="Times New Roman" w:eastAsia="宋体" w:hAnsi="Times New Roman" w:cs="Times New Roman"/>
          <w:snapToGrid w:val="0"/>
          <w:kern w:val="0"/>
          <w:sz w:val="24"/>
          <w:szCs w:val="24"/>
        </w:rPr>
        <w:t>、磋商有效期不能满足磋商文件要求的；</w:t>
      </w:r>
    </w:p>
    <w:p w14:paraId="30095292"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）磋商报价超过磋商文件规定的最高限价；</w:t>
      </w:r>
    </w:p>
    <w:p w14:paraId="1FD947F6"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6</w:t>
      </w:r>
      <w:r w:rsidRPr="00F87DFE">
        <w:rPr>
          <w:rFonts w:ascii="Times New Roman" w:eastAsia="宋体" w:hAnsi="Times New Roman" w:cs="Times New Roman"/>
          <w:snapToGrid w:val="0"/>
          <w:kern w:val="0"/>
          <w:sz w:val="24"/>
          <w:szCs w:val="24"/>
        </w:rPr>
        <w:t>）磋商响应文件含有采购人不能接受的附加条件的；</w:t>
      </w:r>
    </w:p>
    <w:p w14:paraId="5CF2239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7</w:t>
      </w:r>
      <w:r w:rsidRPr="00F87DFE">
        <w:rPr>
          <w:rFonts w:ascii="Times New Roman" w:eastAsia="宋体" w:hAnsi="Times New Roman" w:cs="Times New Roman"/>
          <w:snapToGrid w:val="0"/>
          <w:kern w:val="0"/>
          <w:sz w:val="24"/>
          <w:szCs w:val="24"/>
        </w:rPr>
        <w:t>）磋商小组认为应按无效磋商处理的其他情况；</w:t>
      </w:r>
    </w:p>
    <w:p w14:paraId="293496B7"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8</w:t>
      </w:r>
      <w:r w:rsidRPr="00F87DFE">
        <w:rPr>
          <w:rFonts w:ascii="Times New Roman" w:eastAsia="宋体" w:hAnsi="Times New Roman" w:cs="Times New Roman"/>
          <w:snapToGrid w:val="0"/>
          <w:kern w:val="0"/>
          <w:sz w:val="24"/>
          <w:szCs w:val="24"/>
        </w:rPr>
        <w:t>）法律、法规规定的其他情形。</w:t>
      </w:r>
    </w:p>
    <w:bookmarkEnd w:id="68"/>
    <w:bookmarkEnd w:id="69"/>
    <w:p w14:paraId="2318BB5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20.3 </w:t>
      </w:r>
      <w:r w:rsidRPr="00F87DFE">
        <w:rPr>
          <w:rFonts w:ascii="Times New Roman" w:eastAsia="宋体" w:hAnsi="Times New Roman" w:cs="Times New Roman"/>
          <w:snapToGrid w:val="0"/>
          <w:kern w:val="0"/>
          <w:sz w:val="24"/>
          <w:szCs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3343DFD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20.4 </w:t>
      </w:r>
      <w:r w:rsidRPr="00F87DFE">
        <w:rPr>
          <w:rFonts w:ascii="Times New Roman" w:eastAsia="宋体" w:hAnsi="Times New Roman" w:cs="Times New Roman"/>
          <w:snapToGrid w:val="0"/>
          <w:kern w:val="0"/>
          <w:sz w:val="24"/>
          <w:szCs w:val="24"/>
        </w:rPr>
        <w:t>在评审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16F33DB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20.5 </w:t>
      </w:r>
      <w:r w:rsidRPr="00F87DFE">
        <w:rPr>
          <w:rFonts w:ascii="Times New Roman" w:eastAsia="宋体" w:hAnsi="Times New Roman" w:cs="Times New Roman"/>
          <w:snapToGrid w:val="0"/>
          <w:kern w:val="0"/>
          <w:sz w:val="24"/>
          <w:szCs w:val="24"/>
        </w:rPr>
        <w:t>非实质性偏离指磋商小组在对响应文件的有效性、完整性和响应程度进行审查时，响应文件中存在含义不明确、同类问题表述不一致或者有明显文字和计算错误的内容等。</w:t>
      </w:r>
    </w:p>
    <w:p w14:paraId="6E8F6641"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70" w:name="bookmark26"/>
      <w:bookmarkStart w:id="71" w:name="19.答疑的方式和情形"/>
      <w:bookmarkEnd w:id="70"/>
      <w:bookmarkEnd w:id="71"/>
      <w:r w:rsidRPr="00F87DFE">
        <w:rPr>
          <w:rFonts w:ascii="Times New Roman" w:eastAsia="宋体" w:hAnsi="Times New Roman" w:cs="Times New Roman"/>
          <w:b/>
          <w:bCs/>
          <w:kern w:val="0"/>
          <w:sz w:val="24"/>
          <w:szCs w:val="24"/>
        </w:rPr>
        <w:t>21.</w:t>
      </w:r>
      <w:r w:rsidRPr="00F87DFE">
        <w:rPr>
          <w:rFonts w:ascii="Times New Roman" w:eastAsia="宋体" w:hAnsi="Times New Roman" w:cs="Times New Roman"/>
          <w:b/>
          <w:bCs/>
          <w:kern w:val="0"/>
          <w:sz w:val="24"/>
          <w:szCs w:val="24"/>
        </w:rPr>
        <w:t>答疑的方式和情形</w:t>
      </w:r>
    </w:p>
    <w:p w14:paraId="67497A83"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21.1 </w:t>
      </w:r>
      <w:r w:rsidRPr="00F87DFE">
        <w:rPr>
          <w:rFonts w:ascii="Times New Roman" w:eastAsia="宋体" w:hAnsi="Times New Roman" w:cs="Times New Roman"/>
          <w:snapToGrid w:val="0"/>
          <w:kern w:val="0"/>
          <w:sz w:val="24"/>
          <w:szCs w:val="24"/>
        </w:rPr>
        <w:t>答疑方式：详见第一部分供应商须知前附表</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答疑方式</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w:t>
      </w:r>
    </w:p>
    <w:p w14:paraId="065C5D8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21.2 </w:t>
      </w:r>
      <w:r w:rsidRPr="00F87DFE">
        <w:rPr>
          <w:rFonts w:ascii="Times New Roman" w:eastAsia="宋体" w:hAnsi="Times New Roman" w:cs="Times New Roman"/>
          <w:snapToGrid w:val="0"/>
          <w:kern w:val="0"/>
          <w:sz w:val="24"/>
          <w:szCs w:val="24"/>
        </w:rPr>
        <w:t>磋商小组在对磋商响应文件的有效性、完整性和响应程度进行审查时，可</w:t>
      </w:r>
      <w:r w:rsidRPr="00F87DFE">
        <w:rPr>
          <w:rFonts w:ascii="Times New Roman" w:eastAsia="宋体" w:hAnsi="Times New Roman" w:cs="Times New Roman"/>
          <w:snapToGrid w:val="0"/>
          <w:kern w:val="0"/>
          <w:sz w:val="24"/>
          <w:szCs w:val="24"/>
        </w:rPr>
        <w:lastRenderedPageBreak/>
        <w:t>以要求供应商对响应文件中含义不明确、同类问题表述不一致或者有明显文字和计算错误的内容等作出必要的澄清、说明或者更正。供应商的澄清、说明或者更正不得超出响应文件的范围或者改变响应文件的实质性内容，并作为磋商响应文件的组成部分。</w:t>
      </w:r>
    </w:p>
    <w:p w14:paraId="211A105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21.3 </w:t>
      </w:r>
      <w:r w:rsidRPr="00F87DFE">
        <w:rPr>
          <w:rFonts w:ascii="Times New Roman" w:eastAsia="宋体" w:hAnsi="Times New Roman" w:cs="Times New Roman"/>
          <w:snapToGrid w:val="0"/>
          <w:kern w:val="0"/>
          <w:sz w:val="24"/>
          <w:szCs w:val="24"/>
        </w:rPr>
        <w:t>答疑期间，供应商存在以下情况的，澄清、说明或者更正的内容将不予接受，磋商小组将按照磋商文件的要求对现有的资料做出评审意见：</w:t>
      </w:r>
    </w:p>
    <w:p w14:paraId="4D408C53"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）拒绝或在规定的时间内未做出澄清、说明或者更正；</w:t>
      </w:r>
    </w:p>
    <w:p w14:paraId="59707977"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）供应商的澄清、说明或者更正超出响应文件的范围或者改变响应文件的实质性内容；</w:t>
      </w:r>
    </w:p>
    <w:p w14:paraId="007786B9"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）澄清、说明或者更正的内容仍不能说明问题的；</w:t>
      </w:r>
    </w:p>
    <w:p w14:paraId="21F9BE5E"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）供应商主动提出的澄清、说明或者更正的内容；</w:t>
      </w:r>
    </w:p>
    <w:p w14:paraId="102DC45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）磋商小组认为应不予接受的其他情况</w:t>
      </w:r>
    </w:p>
    <w:p w14:paraId="4FC629EB"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21.4 </w:t>
      </w:r>
      <w:bookmarkStart w:id="72" w:name="bookmark27"/>
      <w:bookmarkStart w:id="73" w:name="20.评审办法"/>
      <w:bookmarkEnd w:id="72"/>
      <w:bookmarkEnd w:id="73"/>
      <w:r w:rsidRPr="00F87DFE">
        <w:rPr>
          <w:rFonts w:ascii="Times New Roman" w:eastAsia="宋体" w:hAnsi="Times New Roman" w:cs="Times New Roman"/>
          <w:snapToGrid w:val="0"/>
          <w:kern w:val="0"/>
          <w:sz w:val="24"/>
          <w:szCs w:val="24"/>
        </w:rPr>
        <w:t>答疑结束后，磋商小组确定满足相关规定数量的合格供应商，在政采云平台（</w:t>
      </w:r>
      <w:r w:rsidRPr="00F87DFE">
        <w:rPr>
          <w:rFonts w:ascii="Times New Roman" w:eastAsia="宋体" w:hAnsi="Times New Roman" w:cs="Times New Roman"/>
          <w:snapToGrid w:val="0"/>
          <w:kern w:val="0"/>
          <w:sz w:val="24"/>
          <w:szCs w:val="24"/>
        </w:rPr>
        <w:t>https://www.zcygov.cn/</w:t>
      </w:r>
      <w:r w:rsidRPr="00F87DFE">
        <w:rPr>
          <w:rFonts w:ascii="Times New Roman" w:eastAsia="宋体" w:hAnsi="Times New Roman" w:cs="Times New Roman"/>
          <w:snapToGrid w:val="0"/>
          <w:kern w:val="0"/>
          <w:sz w:val="24"/>
          <w:szCs w:val="24"/>
        </w:rPr>
        <w:t>）上按规定的时间（</w:t>
      </w:r>
      <w:r w:rsidRPr="00F87DFE">
        <w:rPr>
          <w:rFonts w:ascii="Times New Roman" w:eastAsia="宋体" w:hAnsi="Times New Roman" w:cs="Times New Roman"/>
          <w:snapToGrid w:val="0"/>
          <w:kern w:val="0"/>
          <w:sz w:val="24"/>
          <w:szCs w:val="24"/>
        </w:rPr>
        <w:t>30</w:t>
      </w:r>
      <w:r w:rsidRPr="00F87DFE">
        <w:rPr>
          <w:rFonts w:ascii="Times New Roman" w:eastAsia="宋体" w:hAnsi="Times New Roman" w:cs="Times New Roman"/>
          <w:snapToGrid w:val="0"/>
          <w:kern w:val="0"/>
          <w:sz w:val="24"/>
          <w:szCs w:val="24"/>
        </w:rPr>
        <w:t>分钟）填写最终报价。如果在规定的时间内未提交的视为放弃最终报价，系统将不再对其进行评审。</w:t>
      </w:r>
    </w:p>
    <w:p w14:paraId="2BDD8663"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21.5 </w:t>
      </w:r>
      <w:r w:rsidRPr="00F87DFE">
        <w:rPr>
          <w:rFonts w:ascii="Times New Roman" w:eastAsia="宋体" w:hAnsi="Times New Roman" w:cs="Times New Roman"/>
          <w:snapToGrid w:val="0"/>
          <w:kern w:val="0"/>
          <w:sz w:val="24"/>
          <w:szCs w:val="24"/>
        </w:rPr>
        <w:t>最终报价结束后，由代理机构在政采云平台（</w:t>
      </w:r>
      <w:r w:rsidRPr="00F87DFE">
        <w:rPr>
          <w:rFonts w:ascii="Times New Roman" w:eastAsia="宋体" w:hAnsi="Times New Roman" w:cs="Times New Roman"/>
          <w:snapToGrid w:val="0"/>
          <w:kern w:val="0"/>
          <w:sz w:val="24"/>
          <w:szCs w:val="24"/>
        </w:rPr>
        <w:t>https://www.zcygov.cn/</w:t>
      </w:r>
      <w:r w:rsidRPr="00F87DFE">
        <w:rPr>
          <w:rFonts w:ascii="Times New Roman" w:eastAsia="宋体" w:hAnsi="Times New Roman" w:cs="Times New Roman"/>
          <w:snapToGrid w:val="0"/>
          <w:kern w:val="0"/>
          <w:sz w:val="24"/>
          <w:szCs w:val="24"/>
        </w:rPr>
        <w:t>）上开启报价。</w:t>
      </w:r>
    </w:p>
    <w:p w14:paraId="4C2C5057" w14:textId="77777777" w:rsidR="0043239F" w:rsidRPr="00F87DFE"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22.</w:t>
      </w:r>
      <w:r w:rsidRPr="00F87DFE">
        <w:rPr>
          <w:rFonts w:ascii="Times New Roman" w:eastAsia="宋体" w:hAnsi="Times New Roman" w:cs="Times New Roman"/>
          <w:b/>
          <w:bCs/>
          <w:kern w:val="0"/>
          <w:sz w:val="24"/>
          <w:szCs w:val="24"/>
        </w:rPr>
        <w:t>评审办法</w:t>
      </w:r>
    </w:p>
    <w:p w14:paraId="5F866DD3" w14:textId="5E10FEB0"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22.1</w:t>
      </w:r>
      <w:r w:rsidRPr="00F87DFE">
        <w:rPr>
          <w:rFonts w:ascii="Times New Roman" w:eastAsia="宋体" w:hAnsi="Times New Roman" w:cs="Times New Roman"/>
          <w:snapToGrid w:val="0"/>
          <w:kern w:val="0"/>
          <w:sz w:val="24"/>
          <w:szCs w:val="24"/>
        </w:rPr>
        <w:t>依照《中华人民共和国政府采购法》《中华人民共和国政府采购法实施条例》《政府采购竞争性磋商采购方式管理暂行办法》《财政部关于印发</w:t>
      </w:r>
      <w:r w:rsidRPr="00F87DFE">
        <w:rPr>
          <w:rFonts w:ascii="Times New Roman" w:eastAsia="宋体" w:hAnsi="Times New Roman" w:cs="Times New Roman"/>
          <w:snapToGrid w:val="0"/>
          <w:kern w:val="0"/>
          <w:sz w:val="24"/>
          <w:szCs w:val="24"/>
        </w:rPr>
        <w:t>&lt;</w:t>
      </w:r>
      <w:r w:rsidRPr="00F87DFE">
        <w:rPr>
          <w:rFonts w:ascii="Times New Roman" w:eastAsia="宋体" w:hAnsi="Times New Roman" w:cs="Times New Roman"/>
          <w:snapToGrid w:val="0"/>
          <w:kern w:val="0"/>
          <w:sz w:val="24"/>
          <w:szCs w:val="24"/>
        </w:rPr>
        <w:t>政府采购竞争性磋商采购方式管理暂行办法</w:t>
      </w:r>
      <w:r w:rsidRPr="00F87DFE">
        <w:rPr>
          <w:rFonts w:ascii="Times New Roman" w:eastAsia="宋体" w:hAnsi="Times New Roman" w:cs="Times New Roman"/>
          <w:snapToGrid w:val="0"/>
          <w:kern w:val="0"/>
          <w:sz w:val="24"/>
          <w:szCs w:val="24"/>
        </w:rPr>
        <w:t>&gt;</w:t>
      </w:r>
      <w:r w:rsidRPr="00F87DFE">
        <w:rPr>
          <w:rFonts w:ascii="Times New Roman" w:eastAsia="宋体" w:hAnsi="Times New Roman" w:cs="Times New Roman"/>
          <w:snapToGrid w:val="0"/>
          <w:kern w:val="0"/>
          <w:sz w:val="24"/>
          <w:szCs w:val="24"/>
        </w:rPr>
        <w:t>的通知》（财库〔</w:t>
      </w:r>
      <w:r w:rsidRPr="00F87DFE">
        <w:rPr>
          <w:rFonts w:ascii="Times New Roman" w:eastAsia="宋体" w:hAnsi="Times New Roman" w:cs="Times New Roman"/>
          <w:snapToGrid w:val="0"/>
          <w:kern w:val="0"/>
          <w:sz w:val="24"/>
          <w:szCs w:val="24"/>
        </w:rPr>
        <w:t>2014</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214</w:t>
      </w:r>
      <w:r w:rsidRPr="00F87DFE">
        <w:rPr>
          <w:rFonts w:ascii="Times New Roman" w:eastAsia="宋体" w:hAnsi="Times New Roman" w:cs="Times New Roman"/>
          <w:snapToGrid w:val="0"/>
          <w:kern w:val="0"/>
          <w:sz w:val="24"/>
          <w:szCs w:val="24"/>
        </w:rPr>
        <w:t>号）《财政部关于</w:t>
      </w:r>
      <w:r w:rsidRPr="00F87DFE">
        <w:rPr>
          <w:rFonts w:ascii="Times New Roman" w:eastAsia="宋体" w:hAnsi="Times New Roman" w:cs="Times New Roman"/>
          <w:snapToGrid w:val="0"/>
          <w:kern w:val="0"/>
          <w:sz w:val="24"/>
          <w:szCs w:val="24"/>
        </w:rPr>
        <w:t>&lt;</w:t>
      </w:r>
      <w:r w:rsidRPr="00F87DFE">
        <w:rPr>
          <w:rFonts w:ascii="Times New Roman" w:eastAsia="宋体" w:hAnsi="Times New Roman" w:cs="Times New Roman"/>
          <w:snapToGrid w:val="0"/>
          <w:kern w:val="0"/>
          <w:sz w:val="24"/>
          <w:szCs w:val="24"/>
        </w:rPr>
        <w:t>政府采购竞争性磋商采购方式管理暂行办法</w:t>
      </w:r>
      <w:r w:rsidRPr="00F87DFE">
        <w:rPr>
          <w:rFonts w:ascii="Times New Roman" w:eastAsia="宋体" w:hAnsi="Times New Roman" w:cs="Times New Roman"/>
          <w:snapToGrid w:val="0"/>
          <w:kern w:val="0"/>
          <w:sz w:val="24"/>
          <w:szCs w:val="24"/>
        </w:rPr>
        <w:t>&gt;</w:t>
      </w:r>
      <w:r w:rsidRPr="00F87DFE">
        <w:rPr>
          <w:rFonts w:ascii="Times New Roman" w:eastAsia="宋体" w:hAnsi="Times New Roman" w:cs="Times New Roman"/>
          <w:snapToGrid w:val="0"/>
          <w:kern w:val="0"/>
          <w:sz w:val="24"/>
          <w:szCs w:val="24"/>
        </w:rPr>
        <w:t>有关问题的补充通知》（财库〔</w:t>
      </w:r>
      <w:r w:rsidRPr="00F87DFE">
        <w:rPr>
          <w:rFonts w:ascii="Times New Roman" w:eastAsia="宋体" w:hAnsi="Times New Roman" w:cs="Times New Roman"/>
          <w:snapToGrid w:val="0"/>
          <w:kern w:val="0"/>
          <w:sz w:val="24"/>
          <w:szCs w:val="24"/>
        </w:rPr>
        <w:t>2015</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124</w:t>
      </w:r>
      <w:r w:rsidRPr="00F87DFE">
        <w:rPr>
          <w:rFonts w:ascii="Times New Roman" w:eastAsia="宋体" w:hAnsi="Times New Roman" w:cs="Times New Roman"/>
          <w:snapToGrid w:val="0"/>
          <w:kern w:val="0"/>
          <w:sz w:val="24"/>
          <w:szCs w:val="24"/>
        </w:rPr>
        <w:t>号）的规定，结合该项目的特点制定本评审办法。本次评审采用综合评分法。本次综合评分的主要因素是：磋商报价（最终报价）、商务部分（企业业绩、项目负责人</w:t>
      </w:r>
      <w:r w:rsidR="0060791A" w:rsidRPr="00F87DFE">
        <w:rPr>
          <w:rFonts w:ascii="Times New Roman" w:eastAsia="宋体" w:hAnsi="Times New Roman" w:cs="Times New Roman" w:hint="eastAsia"/>
          <w:snapToGrid w:val="0"/>
          <w:kern w:val="0"/>
          <w:sz w:val="24"/>
          <w:szCs w:val="24"/>
        </w:rPr>
        <w:t>、其他人员</w:t>
      </w:r>
      <w:r w:rsidRPr="00F87DFE">
        <w:rPr>
          <w:rFonts w:ascii="Times New Roman" w:eastAsia="宋体" w:hAnsi="Times New Roman" w:cs="Times New Roman"/>
          <w:snapToGrid w:val="0"/>
          <w:kern w:val="0"/>
          <w:sz w:val="24"/>
          <w:szCs w:val="24"/>
        </w:rPr>
        <w:t>）、</w:t>
      </w:r>
      <w:r w:rsidR="00DA4B2E" w:rsidRPr="00F87DFE">
        <w:rPr>
          <w:rFonts w:ascii="Times New Roman" w:eastAsia="宋体" w:hAnsi="Times New Roman" w:cs="Times New Roman" w:hint="eastAsia"/>
          <w:snapToGrid w:val="0"/>
          <w:kern w:val="0"/>
          <w:sz w:val="24"/>
          <w:szCs w:val="24"/>
        </w:rPr>
        <w:t>施工组织设计</w:t>
      </w:r>
      <w:r w:rsidRPr="00F87DFE">
        <w:rPr>
          <w:rFonts w:ascii="Times New Roman" w:eastAsia="宋体" w:hAnsi="Times New Roman" w:cs="Times New Roman"/>
          <w:snapToGrid w:val="0"/>
          <w:kern w:val="0"/>
          <w:sz w:val="24"/>
          <w:szCs w:val="24"/>
        </w:rPr>
        <w:t>评分三部分组成（满分</w:t>
      </w:r>
      <w:r w:rsidRPr="00F87DFE">
        <w:rPr>
          <w:rFonts w:ascii="Times New Roman" w:eastAsia="宋体" w:hAnsi="Times New Roman" w:cs="Times New Roman"/>
          <w:snapToGrid w:val="0"/>
          <w:kern w:val="0"/>
          <w:sz w:val="24"/>
          <w:szCs w:val="24"/>
        </w:rPr>
        <w:t>100</w:t>
      </w:r>
      <w:r w:rsidRPr="00F87DFE">
        <w:rPr>
          <w:rFonts w:ascii="Times New Roman" w:eastAsia="宋体" w:hAnsi="Times New Roman" w:cs="Times New Roman"/>
          <w:snapToGrid w:val="0"/>
          <w:kern w:val="0"/>
          <w:sz w:val="24"/>
          <w:szCs w:val="24"/>
        </w:rPr>
        <w:t>分）。</w:t>
      </w:r>
    </w:p>
    <w:p w14:paraId="6B6E212D"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22.2 </w:t>
      </w:r>
      <w:r w:rsidRPr="00F87DFE">
        <w:rPr>
          <w:rFonts w:ascii="Times New Roman" w:eastAsia="宋体" w:hAnsi="Times New Roman" w:cs="Times New Roman"/>
          <w:snapToGrid w:val="0"/>
          <w:kern w:val="0"/>
          <w:sz w:val="24"/>
          <w:szCs w:val="24"/>
        </w:rPr>
        <w:t>落实政府采购政策</w:t>
      </w:r>
    </w:p>
    <w:p w14:paraId="3C17E429"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22.2.1 </w:t>
      </w:r>
      <w:r w:rsidRPr="00F87DFE">
        <w:rPr>
          <w:rFonts w:ascii="Times New Roman" w:eastAsia="宋体" w:hAnsi="Times New Roman" w:cs="Times New Roman"/>
          <w:snapToGrid w:val="0"/>
          <w:kern w:val="0"/>
          <w:sz w:val="24"/>
          <w:szCs w:val="24"/>
        </w:rPr>
        <w:t>节能环保</w:t>
      </w:r>
    </w:p>
    <w:p w14:paraId="56B38F8D"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评审过程中，在同等条件下，优先采购具有环境标志、节能、自主创新的产品。</w:t>
      </w:r>
    </w:p>
    <w:p w14:paraId="462F520D"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lastRenderedPageBreak/>
        <w:t xml:space="preserve">22.2.2 </w:t>
      </w:r>
      <w:r w:rsidRPr="00F87DFE">
        <w:rPr>
          <w:rFonts w:ascii="Times New Roman" w:eastAsia="宋体" w:hAnsi="Times New Roman" w:cs="Times New Roman"/>
          <w:snapToGrid w:val="0"/>
          <w:kern w:val="0"/>
          <w:sz w:val="24"/>
          <w:szCs w:val="24"/>
        </w:rPr>
        <w:t>中小企业</w:t>
      </w:r>
    </w:p>
    <w:p w14:paraId="5DE41E1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）根据《政府采购促进中小企业发展管理办法》（财库</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2020</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46</w:t>
      </w:r>
      <w:r w:rsidRPr="00F87DFE">
        <w:rPr>
          <w:rFonts w:ascii="Times New Roman" w:eastAsia="宋体" w:hAnsi="Times New Roman" w:cs="Times New Roman"/>
          <w:snapToGrid w:val="0"/>
          <w:kern w:val="0"/>
          <w:sz w:val="24"/>
          <w:szCs w:val="24"/>
        </w:rPr>
        <w:t>号）中小企业，是指在中华人民共和国境内依法设立，依据国务院批准的中小企业划分标准确定的中型企业、小型企业和微型企业，但与大企业的负责人为同一人，或者与大企业存在直接控股、管理关系的除外。</w:t>
      </w:r>
    </w:p>
    <w:p w14:paraId="053AD05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符合中小企业划分标准的个体工商户，在政府采购活动中视同中小企业。</w:t>
      </w:r>
    </w:p>
    <w:p w14:paraId="30DBF97D"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根据《关于促进残疾人就业政府采购政策的通知》（财库</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2017</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141</w:t>
      </w:r>
      <w:r w:rsidRPr="00F87DFE">
        <w:rPr>
          <w:rFonts w:ascii="Times New Roman" w:eastAsia="宋体" w:hAnsi="Times New Roman" w:cs="Times New Roman"/>
          <w:snapToGrid w:val="0"/>
          <w:kern w:val="0"/>
          <w:sz w:val="24"/>
          <w:szCs w:val="24"/>
        </w:rPr>
        <w:t>号）的相关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A577A1" w14:textId="4D0791D5"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根据《关于政府采购支持监狱企业发展有关问题的通知》（财库</w:t>
      </w:r>
      <w:r w:rsidR="00D624C9" w:rsidRPr="00F87DFE">
        <w:rPr>
          <w:rFonts w:ascii="宋体" w:eastAsia="宋体" w:hAnsi="宋体" w:cs="Times New Roman" w:hint="eastAsia"/>
          <w:snapToGrid w:val="0"/>
          <w:kern w:val="0"/>
          <w:sz w:val="24"/>
          <w:szCs w:val="24"/>
        </w:rPr>
        <w:t>〔</w:t>
      </w:r>
      <w:r w:rsidRPr="00F87DFE">
        <w:rPr>
          <w:rFonts w:ascii="Times New Roman" w:eastAsia="宋体" w:hAnsi="Times New Roman" w:cs="Times New Roman"/>
          <w:snapToGrid w:val="0"/>
          <w:kern w:val="0"/>
          <w:sz w:val="24"/>
          <w:szCs w:val="24"/>
        </w:rPr>
        <w:t>2014</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68</w:t>
      </w:r>
      <w:r w:rsidRPr="00F87DFE">
        <w:rPr>
          <w:rFonts w:ascii="Times New Roman" w:eastAsia="宋体" w:hAnsi="Times New Roman" w:cs="Times New Roman"/>
          <w:snapToGrid w:val="0"/>
          <w:kern w:val="0"/>
          <w:sz w:val="24"/>
          <w:szCs w:val="24"/>
        </w:rPr>
        <w:t>号）的相关规定，在政府采购活动中，监狱企业视同小型、微型企业，享受预留份额、评审中价格扣除等政府采购促进中小企业发展的政府采购政策。向监狱企业采购的金额，计入面向中小企业采购的统计数据。</w:t>
      </w:r>
    </w:p>
    <w:p w14:paraId="76E73946"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注：关于中小微型企业划分标准详见《关于印发中小企业划型标准规定的通知》（工信部联企业</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2011</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300</w:t>
      </w:r>
      <w:r w:rsidRPr="00F87DFE">
        <w:rPr>
          <w:rFonts w:ascii="Times New Roman" w:eastAsia="宋体" w:hAnsi="Times New Roman" w:cs="Times New Roman"/>
          <w:snapToGrid w:val="0"/>
          <w:kern w:val="0"/>
          <w:sz w:val="24"/>
          <w:szCs w:val="24"/>
        </w:rPr>
        <w:t>号）的相关规定。</w:t>
      </w:r>
    </w:p>
    <w:p w14:paraId="15DB44CC"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）适用范围</w:t>
      </w:r>
    </w:p>
    <w:p w14:paraId="322BAFD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在政府采购活动中，供应商提供的货物、工程或者服务符合下列情形的，享受《政府采购促进中小企业发展管理办法》的中小企业扶持政策：</w:t>
      </w:r>
    </w:p>
    <w:p w14:paraId="7347BDB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a.</w:t>
      </w:r>
      <w:r w:rsidRPr="00F87DFE">
        <w:rPr>
          <w:rFonts w:ascii="Times New Roman" w:eastAsia="宋体" w:hAnsi="Times New Roman" w:cs="Times New Roman"/>
          <w:snapToGrid w:val="0"/>
          <w:kern w:val="0"/>
          <w:sz w:val="24"/>
          <w:szCs w:val="24"/>
        </w:rPr>
        <w:t>在货物采购项目中，货物由中小企业制造，即货物由中小企业生产且使用该中小企业商号或者注册商标；</w:t>
      </w:r>
    </w:p>
    <w:p w14:paraId="0E78461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b.</w:t>
      </w:r>
      <w:r w:rsidRPr="00F87DFE">
        <w:rPr>
          <w:rFonts w:ascii="Times New Roman" w:eastAsia="宋体" w:hAnsi="Times New Roman" w:cs="Times New Roman"/>
          <w:snapToGrid w:val="0"/>
          <w:kern w:val="0"/>
          <w:sz w:val="24"/>
          <w:szCs w:val="24"/>
        </w:rPr>
        <w:t>在工程采购项目中，工程由中小企业承建，即工程施工单位为中小企业；</w:t>
      </w:r>
    </w:p>
    <w:p w14:paraId="56CC0D0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c.</w:t>
      </w:r>
      <w:r w:rsidRPr="00F87DFE">
        <w:rPr>
          <w:rFonts w:ascii="Times New Roman" w:eastAsia="宋体" w:hAnsi="Times New Roman" w:cs="Times New Roman"/>
          <w:snapToGrid w:val="0"/>
          <w:kern w:val="0"/>
          <w:sz w:val="24"/>
          <w:szCs w:val="24"/>
        </w:rPr>
        <w:t>在服务采购项目中，服务由中小企业承接，即提供服务的人员为中小企业依照《中华人民共和国劳动合同法》订立劳动合同的从业人员。</w:t>
      </w:r>
    </w:p>
    <w:p w14:paraId="3D343C6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在货物采购项目中，供应商提供的货物既有中小企业制造货物，也有大型企业制造货物的，不享受本办法规定的中小企业扶持政策。</w:t>
      </w:r>
    </w:p>
    <w:p w14:paraId="4316786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以联合体形式参加政府采购活动，联合体各方均为中小企业的，联合体视同中小企业。其中，联合体各方均为小微企业的，联合体视同小微企业。</w:t>
      </w:r>
    </w:p>
    <w:p w14:paraId="6127CB5E"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lastRenderedPageBreak/>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）需提供资料</w:t>
      </w:r>
    </w:p>
    <w:p w14:paraId="2D16DB15" w14:textId="03FAFAE4"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供应商须提供《中小企业声明函》（详见第</w:t>
      </w:r>
      <w:r w:rsidR="00067779" w:rsidRPr="00F87DFE">
        <w:rPr>
          <w:rFonts w:ascii="Times New Roman" w:eastAsia="宋体" w:hAnsi="Times New Roman" w:cs="Times New Roman" w:hint="eastAsia"/>
          <w:snapToGrid w:val="0"/>
          <w:kern w:val="0"/>
          <w:sz w:val="24"/>
          <w:szCs w:val="24"/>
        </w:rPr>
        <w:t>八</w:t>
      </w:r>
      <w:r w:rsidRPr="00F87DFE">
        <w:rPr>
          <w:rFonts w:ascii="Times New Roman" w:eastAsia="宋体" w:hAnsi="Times New Roman" w:cs="Times New Roman"/>
          <w:snapToGrid w:val="0"/>
          <w:kern w:val="0"/>
          <w:sz w:val="24"/>
          <w:szCs w:val="24"/>
        </w:rPr>
        <w:t>部分响应文件格式中中小企业声明函），提供声明函内容不实的，属于提供虚假材料谋取中标、成交，依照《中华人民共和国政府采购法》等国家有关规定追究相应责任。</w:t>
      </w:r>
    </w:p>
    <w:p w14:paraId="7DC5B059" w14:textId="4E77BCE4"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根据财政部、民政部、中国残疾人联合会出台的《关于促进残疾人就业政府采购政策的通知》（财库</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2017</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141</w:t>
      </w:r>
      <w:r w:rsidRPr="00F87DFE">
        <w:rPr>
          <w:rFonts w:ascii="Times New Roman" w:eastAsia="宋体" w:hAnsi="Times New Roman" w:cs="Times New Roman"/>
          <w:snapToGrid w:val="0"/>
          <w:kern w:val="0"/>
          <w:sz w:val="24"/>
          <w:szCs w:val="24"/>
        </w:rPr>
        <w:t>号），属残疾人福利性单位的，供应商须提供《残疾人福利性单位声明函》（详见第</w:t>
      </w:r>
      <w:r w:rsidR="00067779" w:rsidRPr="00F87DFE">
        <w:rPr>
          <w:rFonts w:ascii="Times New Roman" w:eastAsia="宋体" w:hAnsi="Times New Roman" w:cs="Times New Roman" w:hint="eastAsia"/>
          <w:snapToGrid w:val="0"/>
          <w:kern w:val="0"/>
          <w:sz w:val="24"/>
          <w:szCs w:val="24"/>
        </w:rPr>
        <w:t>八</w:t>
      </w:r>
      <w:r w:rsidRPr="00F87DFE">
        <w:rPr>
          <w:rFonts w:ascii="Times New Roman" w:eastAsia="宋体" w:hAnsi="Times New Roman" w:cs="Times New Roman"/>
          <w:snapToGrid w:val="0"/>
          <w:kern w:val="0"/>
          <w:sz w:val="24"/>
          <w:szCs w:val="24"/>
        </w:rPr>
        <w:t>部分响应文件格式残疾人福利性单位声明函），并对声明的真实性负责，提供的《残疾人福利性单位声明函》与事实不符的，依照《中华人民共和国政府采购法》第七十七条第一款的规定追究法律责任。</w:t>
      </w:r>
    </w:p>
    <w:p w14:paraId="18597FF8" w14:textId="62965C4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根据财政部司法部出台的《关于政府采购支持监狱企业发展有关问题的通知》（财库［</w:t>
      </w:r>
      <w:r w:rsidRPr="00F87DFE">
        <w:rPr>
          <w:rFonts w:ascii="Times New Roman" w:eastAsia="宋体" w:hAnsi="Times New Roman" w:cs="Times New Roman"/>
          <w:snapToGrid w:val="0"/>
          <w:kern w:val="0"/>
          <w:sz w:val="24"/>
          <w:szCs w:val="24"/>
        </w:rPr>
        <w:t>2014</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68</w:t>
      </w:r>
      <w:r w:rsidRPr="00F87DFE">
        <w:rPr>
          <w:rFonts w:ascii="Times New Roman" w:eastAsia="宋体" w:hAnsi="Times New Roman" w:cs="Times New Roman"/>
          <w:snapToGrid w:val="0"/>
          <w:kern w:val="0"/>
          <w:sz w:val="24"/>
          <w:szCs w:val="24"/>
        </w:rPr>
        <w:t>号），属监狱企业的，供应商须提供由省级以上监狱管理局、戒毒管理局</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含新疆生产建设兵团</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出具的属于监狱企业的证明文件（详见第</w:t>
      </w:r>
      <w:r w:rsidR="00067779" w:rsidRPr="00F87DFE">
        <w:rPr>
          <w:rFonts w:ascii="Times New Roman" w:eastAsia="宋体" w:hAnsi="Times New Roman" w:cs="Times New Roman" w:hint="eastAsia"/>
          <w:snapToGrid w:val="0"/>
          <w:kern w:val="0"/>
          <w:sz w:val="24"/>
          <w:szCs w:val="24"/>
        </w:rPr>
        <w:t>八</w:t>
      </w:r>
      <w:r w:rsidRPr="00F87DFE">
        <w:rPr>
          <w:rFonts w:ascii="Times New Roman" w:eastAsia="宋体" w:hAnsi="Times New Roman" w:cs="Times New Roman"/>
          <w:snapToGrid w:val="0"/>
          <w:kern w:val="0"/>
          <w:sz w:val="24"/>
          <w:szCs w:val="24"/>
        </w:rPr>
        <w:t>部分响应文件格式监狱企业证明资料）。</w:t>
      </w:r>
    </w:p>
    <w:p w14:paraId="545F7C40" w14:textId="19036D2A" w:rsidR="0043239F" w:rsidRPr="00F87DFE" w:rsidRDefault="000651DA">
      <w:pPr>
        <w:kinsoku w:val="0"/>
        <w:overflowPunct w:val="0"/>
        <w:autoSpaceDE w:val="0"/>
        <w:autoSpaceDN w:val="0"/>
        <w:adjustRightInd w:val="0"/>
        <w:spacing w:line="360" w:lineRule="auto"/>
        <w:ind w:firstLineChars="200" w:firstLine="482"/>
        <w:rPr>
          <w:rFonts w:ascii="Times New Roman" w:eastAsia="宋体" w:hAnsi="Times New Roman" w:cs="Times New Roman"/>
          <w:b/>
          <w:bCs/>
          <w:snapToGrid w:val="0"/>
          <w:kern w:val="0"/>
          <w:sz w:val="24"/>
          <w:szCs w:val="24"/>
        </w:rPr>
      </w:pPr>
      <w:r w:rsidRPr="00F87DFE">
        <w:rPr>
          <w:rFonts w:ascii="Times New Roman" w:eastAsia="宋体" w:hAnsi="Times New Roman" w:cs="Times New Roman" w:hint="eastAsia"/>
          <w:b/>
          <w:bCs/>
          <w:snapToGrid w:val="0"/>
          <w:kern w:val="0"/>
          <w:sz w:val="24"/>
          <w:szCs w:val="24"/>
        </w:rPr>
        <w:t>本项目专门面向中小企业采购，必须提供《中小企业声明函》，否则</w:t>
      </w:r>
      <w:r w:rsidR="00370A69" w:rsidRPr="00F87DFE">
        <w:rPr>
          <w:rFonts w:ascii="Times New Roman" w:eastAsia="宋体" w:hAnsi="Times New Roman" w:cs="Times New Roman" w:hint="eastAsia"/>
          <w:b/>
          <w:bCs/>
          <w:snapToGrid w:val="0"/>
          <w:kern w:val="0"/>
          <w:sz w:val="24"/>
          <w:szCs w:val="24"/>
        </w:rPr>
        <w:t>视</w:t>
      </w:r>
      <w:r w:rsidRPr="00F87DFE">
        <w:rPr>
          <w:rFonts w:ascii="Times New Roman" w:eastAsia="宋体" w:hAnsi="Times New Roman" w:cs="Times New Roman" w:hint="eastAsia"/>
          <w:b/>
          <w:bCs/>
          <w:snapToGrid w:val="0"/>
          <w:kern w:val="0"/>
          <w:sz w:val="24"/>
          <w:szCs w:val="24"/>
        </w:rPr>
        <w:t>为无效响应。</w:t>
      </w:r>
    </w:p>
    <w:p w14:paraId="2B545B27"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22.3 </w:t>
      </w:r>
      <w:r w:rsidRPr="00F87DFE">
        <w:rPr>
          <w:rFonts w:ascii="Times New Roman" w:eastAsia="宋体" w:hAnsi="Times New Roman" w:cs="Times New Roman"/>
          <w:snapToGrid w:val="0"/>
          <w:kern w:val="0"/>
          <w:sz w:val="24"/>
          <w:szCs w:val="24"/>
        </w:rPr>
        <w:t>磋商小组应当按照磋商文件中规定的评标方法和标准，对审查合格的响应文件进行商务和技术评估，综合比较与评价。</w:t>
      </w:r>
    </w:p>
    <w:p w14:paraId="40CE7D0B"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22.4 </w:t>
      </w:r>
      <w:r w:rsidRPr="00F87DFE">
        <w:rPr>
          <w:rFonts w:ascii="Times New Roman" w:eastAsia="宋体" w:hAnsi="Times New Roman" w:cs="Times New Roman"/>
          <w:snapToGrid w:val="0"/>
          <w:kern w:val="0"/>
          <w:sz w:val="24"/>
          <w:szCs w:val="24"/>
        </w:rPr>
        <w:t>在评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AB0F7F6"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22.5 </w:t>
      </w:r>
      <w:r w:rsidRPr="00F87DFE">
        <w:rPr>
          <w:rFonts w:ascii="Times New Roman" w:eastAsia="宋体" w:hAnsi="Times New Roman" w:cs="Times New Roman"/>
          <w:snapToGrid w:val="0"/>
          <w:kern w:val="0"/>
          <w:sz w:val="24"/>
          <w:szCs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236C5875" w14:textId="3D5F0DBF"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22.6 </w:t>
      </w:r>
      <w:r w:rsidRPr="00F87DFE">
        <w:rPr>
          <w:rFonts w:ascii="Times New Roman" w:eastAsia="宋体" w:hAnsi="Times New Roman" w:cs="Times New Roman"/>
          <w:snapToGrid w:val="0"/>
          <w:kern w:val="0"/>
          <w:sz w:val="24"/>
          <w:szCs w:val="24"/>
        </w:rPr>
        <w:t>比较与评价：经磋商小组确定最终采购需求和提交最后磋商报价的供应商名单后，由确定的供应商在规定的时间内提交最后磋商报价。磋商小组将按磋商文件中规定的评审办法和标准，对合格的响应文件进行综合比较与评价。即在最大限度地满足磋商文件实质性要求的前提下，按照磋商文件中规定的各项因素进行综合评审，以评审总得分由高到低排序推荐成交候选人。若</w:t>
      </w:r>
      <w:r w:rsidR="00D85DDB" w:rsidRPr="00F87DFE">
        <w:rPr>
          <w:rFonts w:ascii="Times New Roman" w:eastAsia="宋体" w:hAnsi="Times New Roman" w:cs="Times New Roman" w:hint="eastAsia"/>
          <w:snapToGrid w:val="0"/>
          <w:kern w:val="0"/>
          <w:sz w:val="24"/>
          <w:szCs w:val="24"/>
        </w:rPr>
        <w:t>评审总得</w:t>
      </w:r>
      <w:r w:rsidRPr="00F87DFE">
        <w:rPr>
          <w:rFonts w:ascii="Times New Roman" w:eastAsia="宋体" w:hAnsi="Times New Roman" w:cs="Times New Roman"/>
          <w:snapToGrid w:val="0"/>
          <w:kern w:val="0"/>
          <w:sz w:val="24"/>
          <w:szCs w:val="24"/>
        </w:rPr>
        <w:t>分相同时，按最后</w:t>
      </w:r>
      <w:r w:rsidRPr="00F87DFE">
        <w:rPr>
          <w:rFonts w:ascii="Times New Roman" w:eastAsia="宋体" w:hAnsi="Times New Roman" w:cs="Times New Roman"/>
          <w:snapToGrid w:val="0"/>
          <w:kern w:val="0"/>
          <w:sz w:val="24"/>
          <w:szCs w:val="24"/>
        </w:rPr>
        <w:lastRenderedPageBreak/>
        <w:t>磋商报价</w:t>
      </w:r>
      <w:r w:rsidRPr="00F87DFE">
        <w:rPr>
          <w:rFonts w:ascii="Times New Roman" w:eastAsia="宋体" w:hAnsi="Times New Roman" w:cs="Times New Roman"/>
          <w:b/>
          <w:bCs/>
          <w:snapToGrid w:val="0"/>
          <w:kern w:val="0"/>
          <w:sz w:val="24"/>
          <w:szCs w:val="24"/>
        </w:rPr>
        <w:t>（此处最后磋商报价指经过报价修正的报价）</w:t>
      </w:r>
      <w:r w:rsidRPr="00F87DFE">
        <w:rPr>
          <w:rFonts w:ascii="Times New Roman" w:eastAsia="宋体" w:hAnsi="Times New Roman" w:cs="Times New Roman"/>
          <w:snapToGrid w:val="0"/>
          <w:kern w:val="0"/>
          <w:sz w:val="24"/>
          <w:szCs w:val="24"/>
        </w:rPr>
        <w:t>由低到高顺序排列；</w:t>
      </w:r>
      <w:r w:rsidR="00D85DDB" w:rsidRPr="00F87DFE">
        <w:rPr>
          <w:rFonts w:ascii="Times New Roman" w:eastAsia="宋体" w:hAnsi="Times New Roman" w:cs="Times New Roman" w:hint="eastAsia"/>
          <w:snapToGrid w:val="0"/>
          <w:kern w:val="0"/>
          <w:sz w:val="24"/>
          <w:szCs w:val="24"/>
        </w:rPr>
        <w:t>评审总</w:t>
      </w:r>
      <w:r w:rsidRPr="00F87DFE">
        <w:rPr>
          <w:rFonts w:ascii="Times New Roman" w:eastAsia="宋体" w:hAnsi="Times New Roman" w:cs="Times New Roman"/>
          <w:snapToGrid w:val="0"/>
          <w:kern w:val="0"/>
          <w:sz w:val="24"/>
          <w:szCs w:val="24"/>
        </w:rPr>
        <w:t>得分相同且最后磋商报价相同的，按</w:t>
      </w:r>
      <w:r w:rsidR="00067779" w:rsidRPr="00F87DFE">
        <w:rPr>
          <w:rFonts w:ascii="Times New Roman" w:eastAsia="宋体" w:hAnsi="Times New Roman" w:cs="Times New Roman" w:hint="eastAsia"/>
          <w:snapToGrid w:val="0"/>
          <w:kern w:val="0"/>
          <w:sz w:val="24"/>
          <w:szCs w:val="24"/>
        </w:rPr>
        <w:t>施工组织设计</w:t>
      </w:r>
      <w:r w:rsidRPr="00F87DFE">
        <w:rPr>
          <w:rFonts w:ascii="Times New Roman" w:eastAsia="宋体" w:hAnsi="Times New Roman" w:cs="Times New Roman"/>
          <w:snapToGrid w:val="0"/>
          <w:kern w:val="0"/>
          <w:sz w:val="24"/>
          <w:szCs w:val="24"/>
        </w:rPr>
        <w:t>优劣顺序排列。</w:t>
      </w:r>
    </w:p>
    <w:p w14:paraId="26721B0D" w14:textId="040889E2"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22.</w:t>
      </w:r>
      <w:r w:rsidR="00C83630" w:rsidRPr="00F87DFE">
        <w:rPr>
          <w:rFonts w:ascii="Times New Roman" w:eastAsia="宋体" w:hAnsi="Times New Roman" w:cs="Times New Roman" w:hint="eastAsia"/>
          <w:snapToGrid w:val="0"/>
          <w:kern w:val="0"/>
          <w:sz w:val="24"/>
          <w:szCs w:val="24"/>
        </w:rPr>
        <w:t>7</w:t>
      </w:r>
      <w:r w:rsidRPr="00F87DFE">
        <w:rPr>
          <w:rFonts w:ascii="Times New Roman" w:eastAsia="宋体" w:hAnsi="Times New Roman" w:cs="Times New Roman"/>
          <w:snapToGrid w:val="0"/>
          <w:kern w:val="0"/>
          <w:sz w:val="24"/>
          <w:szCs w:val="24"/>
        </w:rPr>
        <w:t xml:space="preserve"> </w:t>
      </w:r>
      <w:r w:rsidRPr="00F87DFE">
        <w:rPr>
          <w:rFonts w:ascii="Times New Roman" w:eastAsia="宋体" w:hAnsi="Times New Roman" w:cs="Times New Roman"/>
          <w:snapToGrid w:val="0"/>
          <w:kern w:val="0"/>
          <w:sz w:val="24"/>
          <w:szCs w:val="24"/>
        </w:rPr>
        <w:t>评审标准和分值分配</w:t>
      </w:r>
    </w:p>
    <w:tbl>
      <w:tblPr>
        <w:tblW w:w="905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418"/>
        <w:gridCol w:w="850"/>
        <w:gridCol w:w="4951"/>
      </w:tblGrid>
      <w:tr w:rsidR="00F87DFE" w:rsidRPr="00F87DFE" w14:paraId="1F4D4A90" w14:textId="77777777" w:rsidTr="005C7DEF">
        <w:trPr>
          <w:trHeight w:val="567"/>
          <w:tblHeader/>
        </w:trPr>
        <w:tc>
          <w:tcPr>
            <w:tcW w:w="704" w:type="dxa"/>
            <w:vAlign w:val="center"/>
          </w:tcPr>
          <w:p w14:paraId="07E47227" w14:textId="77777777" w:rsidR="0043239F" w:rsidRPr="00F87DFE" w:rsidRDefault="00000000">
            <w:pPr>
              <w:kinsoku w:val="0"/>
              <w:autoSpaceDE w:val="0"/>
              <w:autoSpaceDN w:val="0"/>
              <w:adjustRightInd w:val="0"/>
              <w:spacing w:line="300" w:lineRule="exact"/>
              <w:ind w:firstLine="28"/>
              <w:jc w:val="center"/>
              <w:rPr>
                <w:rFonts w:ascii="Times New Roman" w:eastAsia="宋体" w:hAnsi="Times New Roman" w:cs="Times New Roman"/>
                <w:b/>
                <w:snapToGrid w:val="0"/>
                <w:kern w:val="0"/>
                <w:szCs w:val="21"/>
              </w:rPr>
            </w:pPr>
            <w:r w:rsidRPr="00F87DFE">
              <w:rPr>
                <w:rFonts w:ascii="Times New Roman" w:eastAsia="宋体" w:hAnsi="Times New Roman" w:cs="Times New Roman"/>
                <w:b/>
                <w:snapToGrid w:val="0"/>
                <w:kern w:val="0"/>
                <w:szCs w:val="21"/>
              </w:rPr>
              <w:t>序号</w:t>
            </w:r>
          </w:p>
        </w:tc>
        <w:tc>
          <w:tcPr>
            <w:tcW w:w="2552" w:type="dxa"/>
            <w:gridSpan w:val="2"/>
            <w:vAlign w:val="center"/>
          </w:tcPr>
          <w:p w14:paraId="7CEEEF6D" w14:textId="77777777" w:rsidR="0043239F" w:rsidRPr="00F87DFE" w:rsidRDefault="00000000">
            <w:pPr>
              <w:kinsoku w:val="0"/>
              <w:autoSpaceDE w:val="0"/>
              <w:autoSpaceDN w:val="0"/>
              <w:adjustRightInd w:val="0"/>
              <w:spacing w:line="300" w:lineRule="exact"/>
              <w:ind w:firstLine="28"/>
              <w:jc w:val="center"/>
              <w:rPr>
                <w:rFonts w:ascii="Times New Roman" w:eastAsia="宋体" w:hAnsi="Times New Roman" w:cs="Times New Roman"/>
                <w:b/>
                <w:snapToGrid w:val="0"/>
                <w:kern w:val="0"/>
                <w:szCs w:val="21"/>
              </w:rPr>
            </w:pPr>
            <w:r w:rsidRPr="00F87DFE">
              <w:rPr>
                <w:rFonts w:ascii="Times New Roman" w:eastAsia="宋体" w:hAnsi="Times New Roman" w:cs="Times New Roman"/>
                <w:b/>
                <w:snapToGrid w:val="0"/>
                <w:kern w:val="0"/>
                <w:szCs w:val="21"/>
              </w:rPr>
              <w:t>评分因素</w:t>
            </w:r>
          </w:p>
        </w:tc>
        <w:tc>
          <w:tcPr>
            <w:tcW w:w="850" w:type="dxa"/>
            <w:vAlign w:val="center"/>
          </w:tcPr>
          <w:p w14:paraId="1640437F" w14:textId="77777777" w:rsidR="0043239F" w:rsidRPr="00F87DFE" w:rsidRDefault="00000000">
            <w:pPr>
              <w:kinsoku w:val="0"/>
              <w:autoSpaceDE w:val="0"/>
              <w:autoSpaceDN w:val="0"/>
              <w:adjustRightInd w:val="0"/>
              <w:spacing w:line="300" w:lineRule="exact"/>
              <w:ind w:firstLine="28"/>
              <w:jc w:val="center"/>
              <w:rPr>
                <w:rFonts w:ascii="Times New Roman" w:eastAsia="宋体" w:hAnsi="Times New Roman" w:cs="Times New Roman"/>
                <w:b/>
                <w:snapToGrid w:val="0"/>
                <w:kern w:val="0"/>
                <w:szCs w:val="21"/>
              </w:rPr>
            </w:pPr>
            <w:r w:rsidRPr="00F87DFE">
              <w:rPr>
                <w:rFonts w:ascii="Times New Roman" w:eastAsia="宋体" w:hAnsi="Times New Roman" w:cs="Times New Roman"/>
                <w:b/>
                <w:snapToGrid w:val="0"/>
                <w:kern w:val="0"/>
                <w:szCs w:val="21"/>
              </w:rPr>
              <w:t>分值</w:t>
            </w:r>
          </w:p>
        </w:tc>
        <w:tc>
          <w:tcPr>
            <w:tcW w:w="4951" w:type="dxa"/>
            <w:vAlign w:val="center"/>
          </w:tcPr>
          <w:p w14:paraId="621D7F3D" w14:textId="77777777" w:rsidR="0043239F" w:rsidRPr="00F87DFE" w:rsidRDefault="00000000">
            <w:pPr>
              <w:kinsoku w:val="0"/>
              <w:autoSpaceDE w:val="0"/>
              <w:autoSpaceDN w:val="0"/>
              <w:adjustRightInd w:val="0"/>
              <w:spacing w:line="300" w:lineRule="exact"/>
              <w:ind w:firstLine="28"/>
              <w:jc w:val="center"/>
              <w:rPr>
                <w:rFonts w:ascii="Times New Roman" w:eastAsia="宋体" w:hAnsi="Times New Roman" w:cs="Times New Roman"/>
                <w:b/>
                <w:snapToGrid w:val="0"/>
                <w:kern w:val="0"/>
                <w:szCs w:val="21"/>
              </w:rPr>
            </w:pPr>
            <w:r w:rsidRPr="00F87DFE">
              <w:rPr>
                <w:rFonts w:ascii="Times New Roman" w:eastAsia="宋体" w:hAnsi="Times New Roman" w:cs="Times New Roman"/>
                <w:b/>
                <w:snapToGrid w:val="0"/>
                <w:kern w:val="0"/>
                <w:szCs w:val="21"/>
              </w:rPr>
              <w:t>评分标准</w:t>
            </w:r>
          </w:p>
        </w:tc>
      </w:tr>
      <w:tr w:rsidR="00F87DFE" w:rsidRPr="00F87DFE" w14:paraId="1BDD0DE2" w14:textId="77777777" w:rsidTr="005C7DEF">
        <w:trPr>
          <w:trHeight w:val="567"/>
        </w:trPr>
        <w:tc>
          <w:tcPr>
            <w:tcW w:w="704" w:type="dxa"/>
            <w:vMerge w:val="restart"/>
            <w:vAlign w:val="center"/>
          </w:tcPr>
          <w:p w14:paraId="42D95725" w14:textId="77777777" w:rsidR="0043239F" w:rsidRPr="00F87DFE" w:rsidRDefault="00000000">
            <w:pPr>
              <w:kinsoku w:val="0"/>
              <w:autoSpaceDE w:val="0"/>
              <w:autoSpaceDN w:val="0"/>
              <w:adjustRightInd w:val="0"/>
              <w:spacing w:line="300" w:lineRule="exact"/>
              <w:ind w:firstLine="28"/>
              <w:jc w:val="center"/>
              <w:rPr>
                <w:rFonts w:ascii="Times New Roman" w:eastAsia="宋体" w:hAnsi="Times New Roman" w:cs="Times New Roman"/>
                <w:b/>
                <w:snapToGrid w:val="0"/>
                <w:kern w:val="0"/>
                <w:szCs w:val="21"/>
              </w:rPr>
            </w:pPr>
            <w:bookmarkStart w:id="74" w:name="_Hlk203146762"/>
            <w:r w:rsidRPr="00F87DFE">
              <w:rPr>
                <w:rFonts w:ascii="Times New Roman" w:eastAsia="宋体" w:hAnsi="Times New Roman" w:cs="Times New Roman"/>
                <w:b/>
                <w:snapToGrid w:val="0"/>
                <w:kern w:val="0"/>
                <w:szCs w:val="21"/>
              </w:rPr>
              <w:t>1</w:t>
            </w:r>
          </w:p>
        </w:tc>
        <w:tc>
          <w:tcPr>
            <w:tcW w:w="1134" w:type="dxa"/>
            <w:vMerge w:val="restart"/>
            <w:vAlign w:val="center"/>
          </w:tcPr>
          <w:p w14:paraId="17BC3A57" w14:textId="77777777" w:rsidR="0043239F" w:rsidRPr="00F87DFE" w:rsidRDefault="00000000">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商务评分</w:t>
            </w:r>
          </w:p>
          <w:p w14:paraId="1CB278EF" w14:textId="77777777" w:rsidR="0043239F" w:rsidRPr="00F87DFE" w:rsidRDefault="00000000">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40</w:t>
            </w:r>
            <w:r w:rsidRPr="00F87DFE">
              <w:rPr>
                <w:rFonts w:ascii="Times New Roman" w:eastAsia="宋体" w:hAnsi="Times New Roman" w:cs="Times New Roman"/>
                <w:snapToGrid w:val="0"/>
                <w:kern w:val="0"/>
                <w:szCs w:val="21"/>
              </w:rPr>
              <w:t>分）</w:t>
            </w:r>
          </w:p>
        </w:tc>
        <w:tc>
          <w:tcPr>
            <w:tcW w:w="1418" w:type="dxa"/>
            <w:vAlign w:val="center"/>
          </w:tcPr>
          <w:p w14:paraId="0BD7775F" w14:textId="77777777" w:rsidR="0043239F" w:rsidRPr="00F87DFE" w:rsidRDefault="00000000">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bookmarkStart w:id="75" w:name="OLE_LINK34"/>
            <w:r w:rsidRPr="00F87DFE">
              <w:rPr>
                <w:rFonts w:ascii="Times New Roman" w:eastAsia="宋体" w:hAnsi="Times New Roman" w:cs="Times New Roman"/>
                <w:bCs/>
                <w:snapToGrid w:val="0"/>
                <w:kern w:val="0"/>
                <w:szCs w:val="21"/>
              </w:rPr>
              <w:t>企业业绩</w:t>
            </w:r>
            <w:bookmarkEnd w:id="75"/>
          </w:p>
        </w:tc>
        <w:tc>
          <w:tcPr>
            <w:tcW w:w="850" w:type="dxa"/>
            <w:vAlign w:val="center"/>
          </w:tcPr>
          <w:p w14:paraId="0DD6ECD0" w14:textId="367287CC" w:rsidR="0043239F" w:rsidRPr="00F87DFE" w:rsidRDefault="00001A84">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hint="eastAsia"/>
                <w:bCs/>
                <w:snapToGrid w:val="0"/>
                <w:kern w:val="0"/>
                <w:szCs w:val="21"/>
              </w:rPr>
              <w:t>18</w:t>
            </w:r>
          </w:p>
        </w:tc>
        <w:tc>
          <w:tcPr>
            <w:tcW w:w="4951" w:type="dxa"/>
            <w:vAlign w:val="center"/>
          </w:tcPr>
          <w:p w14:paraId="3C79D507" w14:textId="73912365" w:rsidR="0043239F" w:rsidRPr="00F87DFE" w:rsidRDefault="00A2438D" w:rsidP="00EA0AD5">
            <w:pPr>
              <w:kinsoku w:val="0"/>
              <w:autoSpaceDE w:val="0"/>
              <w:autoSpaceDN w:val="0"/>
              <w:adjustRightInd w:val="0"/>
              <w:spacing w:line="300" w:lineRule="exact"/>
              <w:jc w:val="left"/>
              <w:rPr>
                <w:rFonts w:ascii="Times New Roman" w:eastAsia="宋体" w:hAnsi="Times New Roman" w:cs="Times New Roman"/>
                <w:bCs/>
                <w:snapToGrid w:val="0"/>
                <w:kern w:val="0"/>
                <w:szCs w:val="21"/>
              </w:rPr>
            </w:pPr>
            <w:bookmarkStart w:id="76" w:name="OLE_LINK41"/>
            <w:r w:rsidRPr="00F87DFE">
              <w:rPr>
                <w:rFonts w:ascii="Times New Roman" w:eastAsia="宋体" w:hAnsi="Times New Roman" w:cs="Times New Roman" w:hint="eastAsia"/>
                <w:bCs/>
                <w:snapToGrid w:val="0"/>
                <w:kern w:val="0"/>
                <w:szCs w:val="21"/>
              </w:rPr>
              <w:t>近</w:t>
            </w:r>
            <w:r w:rsidRPr="00F87DFE">
              <w:rPr>
                <w:rFonts w:ascii="Times New Roman" w:eastAsia="宋体" w:hAnsi="Times New Roman" w:cs="Times New Roman" w:hint="eastAsia"/>
                <w:bCs/>
                <w:snapToGrid w:val="0"/>
                <w:kern w:val="0"/>
                <w:szCs w:val="21"/>
              </w:rPr>
              <w:t>5</w:t>
            </w:r>
            <w:r w:rsidRPr="00F87DFE">
              <w:rPr>
                <w:rFonts w:ascii="Times New Roman" w:eastAsia="宋体" w:hAnsi="Times New Roman" w:cs="Times New Roman" w:hint="eastAsia"/>
                <w:bCs/>
                <w:snapToGrid w:val="0"/>
                <w:kern w:val="0"/>
                <w:szCs w:val="21"/>
              </w:rPr>
              <w:t>年（</w:t>
            </w:r>
            <w:r w:rsidRPr="00F87DFE">
              <w:rPr>
                <w:rFonts w:ascii="Times New Roman" w:eastAsia="宋体" w:hAnsi="Times New Roman" w:cs="Times New Roman" w:hint="eastAsia"/>
                <w:bCs/>
                <w:snapToGrid w:val="0"/>
                <w:kern w:val="0"/>
                <w:szCs w:val="21"/>
              </w:rPr>
              <w:t>20</w:t>
            </w:r>
            <w:r w:rsidR="00824D1F" w:rsidRPr="00F87DFE">
              <w:rPr>
                <w:rFonts w:ascii="Times New Roman" w:eastAsia="宋体" w:hAnsi="Times New Roman" w:cs="Times New Roman" w:hint="eastAsia"/>
                <w:bCs/>
                <w:snapToGrid w:val="0"/>
                <w:kern w:val="0"/>
                <w:szCs w:val="21"/>
              </w:rPr>
              <w:t>20</w:t>
            </w:r>
            <w:r w:rsidRPr="00F87DFE">
              <w:rPr>
                <w:rFonts w:ascii="Times New Roman" w:eastAsia="宋体" w:hAnsi="Times New Roman" w:cs="Times New Roman" w:hint="eastAsia"/>
                <w:bCs/>
                <w:snapToGrid w:val="0"/>
                <w:kern w:val="0"/>
                <w:szCs w:val="21"/>
              </w:rPr>
              <w:t>年</w:t>
            </w:r>
            <w:r w:rsidR="00824D1F" w:rsidRPr="00F87DFE">
              <w:rPr>
                <w:rFonts w:ascii="Times New Roman" w:eastAsia="宋体" w:hAnsi="Times New Roman" w:cs="Times New Roman" w:hint="eastAsia"/>
                <w:bCs/>
                <w:snapToGrid w:val="0"/>
                <w:kern w:val="0"/>
                <w:szCs w:val="21"/>
              </w:rPr>
              <w:t>1</w:t>
            </w:r>
            <w:r w:rsidRPr="00F87DFE">
              <w:rPr>
                <w:rFonts w:ascii="Times New Roman" w:eastAsia="宋体" w:hAnsi="Times New Roman" w:cs="Times New Roman" w:hint="eastAsia"/>
                <w:bCs/>
                <w:snapToGrid w:val="0"/>
                <w:kern w:val="0"/>
                <w:szCs w:val="21"/>
              </w:rPr>
              <w:t>月</w:t>
            </w:r>
            <w:r w:rsidRPr="00F87DFE">
              <w:rPr>
                <w:rFonts w:ascii="Times New Roman" w:eastAsia="宋体" w:hAnsi="Times New Roman" w:cs="Times New Roman" w:hint="eastAsia"/>
                <w:bCs/>
                <w:snapToGrid w:val="0"/>
                <w:kern w:val="0"/>
                <w:szCs w:val="21"/>
              </w:rPr>
              <w:t>1</w:t>
            </w:r>
            <w:r w:rsidRPr="00F87DFE">
              <w:rPr>
                <w:rFonts w:ascii="Times New Roman" w:eastAsia="宋体" w:hAnsi="Times New Roman" w:cs="Times New Roman" w:hint="eastAsia"/>
                <w:bCs/>
                <w:snapToGrid w:val="0"/>
                <w:kern w:val="0"/>
                <w:szCs w:val="21"/>
              </w:rPr>
              <w:t>日至</w:t>
            </w:r>
            <w:r w:rsidR="0018689C" w:rsidRPr="00F87DFE">
              <w:rPr>
                <w:rFonts w:ascii="Times New Roman" w:eastAsia="宋体" w:hAnsi="Times New Roman" w:cs="Times New Roman" w:hint="eastAsia"/>
                <w:bCs/>
                <w:snapToGrid w:val="0"/>
                <w:kern w:val="0"/>
                <w:szCs w:val="21"/>
              </w:rPr>
              <w:t>响应</w:t>
            </w:r>
            <w:r w:rsidRPr="00F87DFE">
              <w:rPr>
                <w:rFonts w:ascii="Times New Roman" w:eastAsia="宋体" w:hAnsi="Times New Roman" w:cs="Times New Roman" w:hint="eastAsia"/>
                <w:bCs/>
                <w:snapToGrid w:val="0"/>
                <w:kern w:val="0"/>
                <w:szCs w:val="21"/>
              </w:rPr>
              <w:t>文件递交截止之日）在国内独立完成过</w:t>
            </w:r>
            <w:r w:rsidR="00562F81" w:rsidRPr="00F87DFE">
              <w:rPr>
                <w:rFonts w:ascii="Times New Roman" w:eastAsia="宋体" w:hAnsi="Times New Roman" w:cs="Times New Roman" w:hint="eastAsia"/>
                <w:bCs/>
                <w:snapToGrid w:val="0"/>
                <w:kern w:val="0"/>
                <w:szCs w:val="21"/>
              </w:rPr>
              <w:t>一项</w:t>
            </w:r>
            <w:r w:rsidRPr="00F87DFE">
              <w:rPr>
                <w:rFonts w:ascii="Times New Roman" w:eastAsia="宋体" w:hAnsi="Times New Roman" w:cs="Times New Roman" w:hint="eastAsia"/>
                <w:bCs/>
                <w:snapToGrid w:val="0"/>
                <w:kern w:val="0"/>
                <w:szCs w:val="21"/>
              </w:rPr>
              <w:t>新建或改扩建公路工程</w:t>
            </w:r>
            <w:r w:rsidR="00824D1F" w:rsidRPr="00F87DFE">
              <w:rPr>
                <w:rFonts w:ascii="Times New Roman" w:eastAsia="宋体" w:hAnsi="Times New Roman" w:cs="Times New Roman" w:hint="eastAsia"/>
                <w:bCs/>
                <w:snapToGrid w:val="0"/>
                <w:kern w:val="0"/>
                <w:szCs w:val="21"/>
              </w:rPr>
              <w:t>（含桥梁）</w:t>
            </w:r>
            <w:r w:rsidRPr="00F87DFE">
              <w:rPr>
                <w:rFonts w:ascii="Times New Roman" w:eastAsia="宋体" w:hAnsi="Times New Roman" w:cs="Times New Roman" w:hint="eastAsia"/>
                <w:bCs/>
                <w:snapToGrid w:val="0"/>
                <w:kern w:val="0"/>
                <w:szCs w:val="21"/>
              </w:rPr>
              <w:t>施工业绩的，</w:t>
            </w:r>
            <w:r w:rsidRPr="00F87DFE">
              <w:rPr>
                <w:rFonts w:ascii="Times New Roman" w:eastAsia="宋体" w:hAnsi="Times New Roman" w:cs="Times New Roman"/>
                <w:bCs/>
                <w:snapToGrid w:val="0"/>
                <w:kern w:val="0"/>
                <w:szCs w:val="21"/>
              </w:rPr>
              <w:t>每提供一个得</w:t>
            </w:r>
            <w:r w:rsidR="00001A84" w:rsidRPr="00F87DFE">
              <w:rPr>
                <w:rFonts w:ascii="Times New Roman" w:eastAsia="宋体" w:hAnsi="Times New Roman" w:cs="Times New Roman" w:hint="eastAsia"/>
                <w:bCs/>
                <w:snapToGrid w:val="0"/>
                <w:kern w:val="0"/>
                <w:szCs w:val="21"/>
              </w:rPr>
              <w:t>9</w:t>
            </w:r>
            <w:r w:rsidRPr="00F87DFE">
              <w:rPr>
                <w:rFonts w:ascii="Times New Roman" w:eastAsia="宋体" w:hAnsi="Times New Roman" w:cs="Times New Roman"/>
                <w:bCs/>
                <w:snapToGrid w:val="0"/>
                <w:kern w:val="0"/>
                <w:szCs w:val="21"/>
              </w:rPr>
              <w:t>分，最多得</w:t>
            </w:r>
            <w:r w:rsidR="00001A84" w:rsidRPr="00F87DFE">
              <w:rPr>
                <w:rFonts w:ascii="Times New Roman" w:eastAsia="宋体" w:hAnsi="Times New Roman" w:cs="Times New Roman" w:hint="eastAsia"/>
                <w:bCs/>
                <w:snapToGrid w:val="0"/>
                <w:kern w:val="0"/>
                <w:szCs w:val="21"/>
              </w:rPr>
              <w:t>18</w:t>
            </w:r>
            <w:r w:rsidRPr="00F87DFE">
              <w:rPr>
                <w:rFonts w:ascii="Times New Roman" w:eastAsia="宋体" w:hAnsi="Times New Roman" w:cs="Times New Roman"/>
                <w:bCs/>
                <w:snapToGrid w:val="0"/>
                <w:kern w:val="0"/>
                <w:szCs w:val="21"/>
              </w:rPr>
              <w:t>分。未提供证明材料或提供证明材料不全的不得分。注：</w:t>
            </w:r>
            <w:r w:rsidR="00C97C96" w:rsidRPr="00F87DFE">
              <w:rPr>
                <w:rFonts w:ascii="Times New Roman" w:eastAsia="宋体" w:hAnsi="Times New Roman" w:cs="Times New Roman" w:hint="eastAsia"/>
                <w:bCs/>
                <w:snapToGrid w:val="0"/>
                <w:kern w:val="0"/>
                <w:szCs w:val="21"/>
              </w:rPr>
              <w:t>“</w:t>
            </w:r>
            <w:r w:rsidR="00D421EC" w:rsidRPr="00F87DFE">
              <w:rPr>
                <w:rFonts w:ascii="Times New Roman" w:eastAsia="宋体" w:hAnsi="Times New Roman" w:cs="Times New Roman" w:hint="eastAsia"/>
                <w:bCs/>
                <w:snapToGrid w:val="0"/>
                <w:kern w:val="0"/>
                <w:szCs w:val="21"/>
              </w:rPr>
              <w:t>附件</w:t>
            </w:r>
            <w:r w:rsidR="00D421EC" w:rsidRPr="00F87DFE">
              <w:rPr>
                <w:rFonts w:ascii="Times New Roman" w:eastAsia="宋体" w:hAnsi="Times New Roman" w:cs="Times New Roman" w:hint="eastAsia"/>
                <w:bCs/>
                <w:snapToGrid w:val="0"/>
                <w:kern w:val="0"/>
                <w:szCs w:val="21"/>
              </w:rPr>
              <w:t xml:space="preserve"> </w:t>
            </w:r>
            <w:r w:rsidR="0060791A" w:rsidRPr="00F87DFE">
              <w:rPr>
                <w:rFonts w:ascii="Times New Roman" w:eastAsia="宋体" w:hAnsi="Times New Roman" w:cs="Times New Roman" w:hint="eastAsia"/>
                <w:bCs/>
                <w:snapToGrid w:val="0"/>
                <w:kern w:val="0"/>
                <w:szCs w:val="21"/>
              </w:rPr>
              <w:t>11</w:t>
            </w:r>
            <w:r w:rsidR="00D421EC" w:rsidRPr="00F87DFE">
              <w:rPr>
                <w:rFonts w:ascii="Times New Roman" w:eastAsia="宋体" w:hAnsi="Times New Roman" w:cs="Times New Roman" w:hint="eastAsia"/>
                <w:bCs/>
                <w:snapToGrid w:val="0"/>
                <w:kern w:val="0"/>
                <w:szCs w:val="21"/>
              </w:rPr>
              <w:t>：</w:t>
            </w:r>
            <w:r w:rsidR="0018689C" w:rsidRPr="00F87DFE">
              <w:rPr>
                <w:rFonts w:ascii="Times New Roman" w:eastAsia="宋体" w:hAnsi="Times New Roman" w:cs="Times New Roman" w:hint="eastAsia"/>
                <w:bCs/>
                <w:snapToGrid w:val="0"/>
                <w:kern w:val="0"/>
                <w:szCs w:val="21"/>
              </w:rPr>
              <w:t>近年完成的类型项目</w:t>
            </w:r>
            <w:r w:rsidR="00C97C96" w:rsidRPr="00F87DFE">
              <w:rPr>
                <w:rFonts w:ascii="Times New Roman" w:eastAsia="宋体" w:hAnsi="Times New Roman" w:cs="Times New Roman" w:hint="eastAsia"/>
                <w:bCs/>
                <w:snapToGrid w:val="0"/>
                <w:kern w:val="0"/>
                <w:szCs w:val="21"/>
              </w:rPr>
              <w:t>”</w:t>
            </w:r>
            <w:r w:rsidR="00FD1B45" w:rsidRPr="00F87DFE">
              <w:rPr>
                <w:rFonts w:ascii="Times New Roman" w:eastAsia="宋体" w:hAnsi="Times New Roman" w:cs="Times New Roman" w:hint="eastAsia"/>
                <w:bCs/>
                <w:snapToGrid w:val="0"/>
                <w:kern w:val="0"/>
                <w:szCs w:val="21"/>
              </w:rPr>
              <w:t>应附提供合同协议书、交工验收证书、中标通知书（如有）。</w:t>
            </w:r>
            <w:bookmarkEnd w:id="76"/>
          </w:p>
        </w:tc>
      </w:tr>
      <w:tr w:rsidR="00F87DFE" w:rsidRPr="00F87DFE" w14:paraId="10CA106E" w14:textId="77777777" w:rsidTr="005C7DEF">
        <w:trPr>
          <w:trHeight w:val="567"/>
        </w:trPr>
        <w:tc>
          <w:tcPr>
            <w:tcW w:w="704" w:type="dxa"/>
            <w:vMerge/>
            <w:vAlign w:val="center"/>
          </w:tcPr>
          <w:p w14:paraId="6936061F" w14:textId="77777777" w:rsidR="002751D2" w:rsidRPr="00F87DFE" w:rsidRDefault="002751D2" w:rsidP="002751D2">
            <w:pPr>
              <w:kinsoku w:val="0"/>
              <w:autoSpaceDE w:val="0"/>
              <w:autoSpaceDN w:val="0"/>
              <w:adjustRightInd w:val="0"/>
              <w:spacing w:line="300" w:lineRule="exact"/>
              <w:ind w:firstLine="28"/>
              <w:jc w:val="center"/>
              <w:rPr>
                <w:rFonts w:ascii="Times New Roman" w:eastAsia="宋体" w:hAnsi="Times New Roman" w:cs="Times New Roman"/>
                <w:b/>
                <w:snapToGrid w:val="0"/>
                <w:kern w:val="0"/>
                <w:szCs w:val="21"/>
              </w:rPr>
            </w:pPr>
            <w:bookmarkStart w:id="77" w:name="_Hlk203146813"/>
            <w:bookmarkEnd w:id="74"/>
          </w:p>
        </w:tc>
        <w:tc>
          <w:tcPr>
            <w:tcW w:w="1134" w:type="dxa"/>
            <w:vMerge/>
            <w:vAlign w:val="center"/>
          </w:tcPr>
          <w:p w14:paraId="5895CC45" w14:textId="77777777" w:rsidR="002751D2" w:rsidRPr="00F87DFE" w:rsidRDefault="002751D2" w:rsidP="002751D2">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418" w:type="dxa"/>
            <w:vAlign w:val="center"/>
          </w:tcPr>
          <w:p w14:paraId="05CA5A52" w14:textId="029F3F31" w:rsidR="002751D2" w:rsidRPr="00F87DFE" w:rsidRDefault="00067779" w:rsidP="002751D2">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bookmarkStart w:id="78" w:name="OLE_LINK37"/>
            <w:r w:rsidRPr="00F87DFE">
              <w:rPr>
                <w:rFonts w:ascii="Times New Roman" w:eastAsia="宋体" w:hAnsi="Times New Roman" w:cs="Times New Roman" w:hint="eastAsia"/>
                <w:bCs/>
                <w:snapToGrid w:val="0"/>
                <w:kern w:val="0"/>
                <w:szCs w:val="21"/>
              </w:rPr>
              <w:t>项目总工</w:t>
            </w:r>
            <w:bookmarkEnd w:id="78"/>
          </w:p>
        </w:tc>
        <w:tc>
          <w:tcPr>
            <w:tcW w:w="850" w:type="dxa"/>
            <w:vAlign w:val="center"/>
          </w:tcPr>
          <w:p w14:paraId="3EF7BACE" w14:textId="401AD0A7" w:rsidR="002751D2" w:rsidRPr="00F87DFE" w:rsidRDefault="00B91EC8" w:rsidP="002751D2">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hint="eastAsia"/>
                <w:bCs/>
                <w:snapToGrid w:val="0"/>
                <w:kern w:val="0"/>
                <w:szCs w:val="21"/>
              </w:rPr>
              <w:t>1</w:t>
            </w:r>
            <w:r w:rsidR="00791009" w:rsidRPr="00F87DFE">
              <w:rPr>
                <w:rFonts w:ascii="Times New Roman" w:eastAsia="宋体" w:hAnsi="Times New Roman" w:cs="Times New Roman" w:hint="eastAsia"/>
                <w:bCs/>
                <w:snapToGrid w:val="0"/>
                <w:kern w:val="0"/>
                <w:szCs w:val="21"/>
              </w:rPr>
              <w:t>0</w:t>
            </w:r>
          </w:p>
        </w:tc>
        <w:tc>
          <w:tcPr>
            <w:tcW w:w="4951" w:type="dxa"/>
            <w:vAlign w:val="center"/>
          </w:tcPr>
          <w:p w14:paraId="250387B4" w14:textId="64946DAF" w:rsidR="002751D2" w:rsidRPr="00F87DFE" w:rsidRDefault="00B91EC8" w:rsidP="002751D2">
            <w:pPr>
              <w:kinsoku w:val="0"/>
              <w:autoSpaceDE w:val="0"/>
              <w:autoSpaceDN w:val="0"/>
              <w:adjustRightInd w:val="0"/>
              <w:spacing w:line="300" w:lineRule="exact"/>
              <w:jc w:val="left"/>
              <w:rPr>
                <w:rFonts w:ascii="Times New Roman" w:eastAsia="宋体" w:hAnsi="Times New Roman" w:cs="Times New Roman"/>
                <w:bCs/>
                <w:snapToGrid w:val="0"/>
                <w:kern w:val="0"/>
                <w:szCs w:val="21"/>
              </w:rPr>
            </w:pPr>
            <w:bookmarkStart w:id="79" w:name="OLE_LINK40"/>
            <w:r w:rsidRPr="00F87DFE">
              <w:rPr>
                <w:rFonts w:ascii="Times New Roman" w:eastAsia="宋体" w:hAnsi="Times New Roman" w:cs="Times New Roman" w:hint="eastAsia"/>
                <w:bCs/>
                <w:snapToGrid w:val="0"/>
                <w:kern w:val="0"/>
                <w:szCs w:val="21"/>
              </w:rPr>
              <w:t>近</w:t>
            </w:r>
            <w:r w:rsidRPr="00F87DFE">
              <w:rPr>
                <w:rFonts w:ascii="Times New Roman" w:eastAsia="宋体" w:hAnsi="Times New Roman" w:cs="Times New Roman" w:hint="eastAsia"/>
                <w:bCs/>
                <w:snapToGrid w:val="0"/>
                <w:kern w:val="0"/>
                <w:szCs w:val="21"/>
              </w:rPr>
              <w:t>5</w:t>
            </w:r>
            <w:r w:rsidRPr="00F87DFE">
              <w:rPr>
                <w:rFonts w:ascii="Times New Roman" w:eastAsia="宋体" w:hAnsi="Times New Roman" w:cs="Times New Roman" w:hint="eastAsia"/>
                <w:bCs/>
                <w:snapToGrid w:val="0"/>
                <w:kern w:val="0"/>
                <w:szCs w:val="21"/>
              </w:rPr>
              <w:t>年（</w:t>
            </w:r>
            <w:r w:rsidRPr="00F87DFE">
              <w:rPr>
                <w:rFonts w:ascii="Times New Roman" w:eastAsia="宋体" w:hAnsi="Times New Roman" w:cs="Times New Roman" w:hint="eastAsia"/>
                <w:bCs/>
                <w:snapToGrid w:val="0"/>
                <w:kern w:val="0"/>
                <w:szCs w:val="21"/>
              </w:rPr>
              <w:t>20</w:t>
            </w:r>
            <w:r w:rsidR="00824D1F" w:rsidRPr="00F87DFE">
              <w:rPr>
                <w:rFonts w:ascii="Times New Roman" w:eastAsia="宋体" w:hAnsi="Times New Roman" w:cs="Times New Roman" w:hint="eastAsia"/>
                <w:bCs/>
                <w:snapToGrid w:val="0"/>
                <w:kern w:val="0"/>
                <w:szCs w:val="21"/>
              </w:rPr>
              <w:t>20</w:t>
            </w:r>
            <w:r w:rsidRPr="00F87DFE">
              <w:rPr>
                <w:rFonts w:ascii="Times New Roman" w:eastAsia="宋体" w:hAnsi="Times New Roman" w:cs="Times New Roman" w:hint="eastAsia"/>
                <w:bCs/>
                <w:snapToGrid w:val="0"/>
                <w:kern w:val="0"/>
                <w:szCs w:val="21"/>
              </w:rPr>
              <w:t>年</w:t>
            </w:r>
            <w:r w:rsidR="00824D1F" w:rsidRPr="00F87DFE">
              <w:rPr>
                <w:rFonts w:ascii="Times New Roman" w:eastAsia="宋体" w:hAnsi="Times New Roman" w:cs="Times New Roman" w:hint="eastAsia"/>
                <w:bCs/>
                <w:snapToGrid w:val="0"/>
                <w:kern w:val="0"/>
                <w:szCs w:val="21"/>
              </w:rPr>
              <w:t>1</w:t>
            </w:r>
            <w:r w:rsidRPr="00F87DFE">
              <w:rPr>
                <w:rFonts w:ascii="Times New Roman" w:eastAsia="宋体" w:hAnsi="Times New Roman" w:cs="Times New Roman" w:hint="eastAsia"/>
                <w:bCs/>
                <w:snapToGrid w:val="0"/>
                <w:kern w:val="0"/>
                <w:szCs w:val="21"/>
              </w:rPr>
              <w:t>月</w:t>
            </w:r>
            <w:r w:rsidRPr="00F87DFE">
              <w:rPr>
                <w:rFonts w:ascii="Times New Roman" w:eastAsia="宋体" w:hAnsi="Times New Roman" w:cs="Times New Roman" w:hint="eastAsia"/>
                <w:bCs/>
                <w:snapToGrid w:val="0"/>
                <w:kern w:val="0"/>
                <w:szCs w:val="21"/>
              </w:rPr>
              <w:t>1</w:t>
            </w:r>
            <w:r w:rsidRPr="00F87DFE">
              <w:rPr>
                <w:rFonts w:ascii="Times New Roman" w:eastAsia="宋体" w:hAnsi="Times New Roman" w:cs="Times New Roman" w:hint="eastAsia"/>
                <w:bCs/>
                <w:snapToGrid w:val="0"/>
                <w:kern w:val="0"/>
                <w:szCs w:val="21"/>
              </w:rPr>
              <w:t>日至响应文件递交截止之日）在国内独立</w:t>
            </w:r>
            <w:r w:rsidR="00EE5C2A" w:rsidRPr="00F87DFE">
              <w:rPr>
                <w:rFonts w:ascii="Times New Roman" w:eastAsia="宋体" w:hAnsi="Times New Roman" w:cs="Times New Roman" w:hint="eastAsia"/>
                <w:bCs/>
                <w:snapToGrid w:val="0"/>
                <w:kern w:val="0"/>
                <w:szCs w:val="21"/>
              </w:rPr>
              <w:t>担任</w:t>
            </w:r>
            <w:r w:rsidRPr="00F87DFE">
              <w:rPr>
                <w:rFonts w:ascii="Times New Roman" w:eastAsia="宋体" w:hAnsi="Times New Roman" w:cs="Times New Roman" w:hint="eastAsia"/>
                <w:bCs/>
                <w:snapToGrid w:val="0"/>
                <w:kern w:val="0"/>
                <w:szCs w:val="21"/>
              </w:rPr>
              <w:t>过一项新建或改扩建公路工程施工</w:t>
            </w:r>
            <w:r w:rsidR="00EE5C2A" w:rsidRPr="00F87DFE">
              <w:rPr>
                <w:rFonts w:ascii="Times New Roman" w:eastAsia="宋体" w:hAnsi="Times New Roman" w:cs="Times New Roman" w:hint="eastAsia"/>
                <w:bCs/>
                <w:snapToGrid w:val="0"/>
                <w:kern w:val="0"/>
                <w:szCs w:val="21"/>
              </w:rPr>
              <w:t>项目的</w:t>
            </w:r>
            <w:r w:rsidR="00CA7627" w:rsidRPr="00F87DFE">
              <w:rPr>
                <w:rFonts w:ascii="Times New Roman" w:eastAsia="宋体" w:hAnsi="Times New Roman" w:cs="Times New Roman" w:hint="eastAsia"/>
                <w:bCs/>
                <w:snapToGrid w:val="0"/>
                <w:kern w:val="0"/>
                <w:szCs w:val="21"/>
              </w:rPr>
              <w:t>项目总工</w:t>
            </w:r>
            <w:r w:rsidRPr="00F87DFE">
              <w:rPr>
                <w:rFonts w:ascii="Times New Roman" w:eastAsia="宋体" w:hAnsi="Times New Roman" w:cs="Times New Roman" w:hint="eastAsia"/>
                <w:bCs/>
                <w:snapToGrid w:val="0"/>
                <w:kern w:val="0"/>
                <w:szCs w:val="21"/>
              </w:rPr>
              <w:t>，</w:t>
            </w:r>
            <w:r w:rsidRPr="00F87DFE">
              <w:rPr>
                <w:rFonts w:ascii="Times New Roman" w:eastAsia="宋体" w:hAnsi="Times New Roman" w:cs="Times New Roman"/>
                <w:bCs/>
                <w:snapToGrid w:val="0"/>
                <w:kern w:val="0"/>
                <w:szCs w:val="21"/>
              </w:rPr>
              <w:t>每提供一个得</w:t>
            </w:r>
            <w:r w:rsidR="00791009" w:rsidRPr="00F87DFE">
              <w:rPr>
                <w:rFonts w:ascii="Times New Roman" w:eastAsia="宋体" w:hAnsi="Times New Roman" w:cs="Times New Roman" w:hint="eastAsia"/>
                <w:bCs/>
                <w:snapToGrid w:val="0"/>
                <w:kern w:val="0"/>
                <w:szCs w:val="21"/>
              </w:rPr>
              <w:t>5</w:t>
            </w:r>
            <w:r w:rsidRPr="00F87DFE">
              <w:rPr>
                <w:rFonts w:ascii="Times New Roman" w:eastAsia="宋体" w:hAnsi="Times New Roman" w:cs="Times New Roman"/>
                <w:bCs/>
                <w:snapToGrid w:val="0"/>
                <w:kern w:val="0"/>
                <w:szCs w:val="21"/>
              </w:rPr>
              <w:t>分，最多得</w:t>
            </w:r>
            <w:r w:rsidR="00791009" w:rsidRPr="00F87DFE">
              <w:rPr>
                <w:rFonts w:ascii="Times New Roman" w:eastAsia="宋体" w:hAnsi="Times New Roman" w:cs="Times New Roman" w:hint="eastAsia"/>
                <w:bCs/>
                <w:snapToGrid w:val="0"/>
                <w:kern w:val="0"/>
                <w:szCs w:val="21"/>
              </w:rPr>
              <w:t>1</w:t>
            </w:r>
            <w:r w:rsidRPr="00F87DFE">
              <w:rPr>
                <w:rFonts w:ascii="Times New Roman" w:eastAsia="宋体" w:hAnsi="Times New Roman" w:cs="Times New Roman" w:hint="eastAsia"/>
                <w:bCs/>
                <w:snapToGrid w:val="0"/>
                <w:kern w:val="0"/>
                <w:szCs w:val="21"/>
              </w:rPr>
              <w:t>0</w:t>
            </w:r>
            <w:r w:rsidRPr="00F87DFE">
              <w:rPr>
                <w:rFonts w:ascii="Times New Roman" w:eastAsia="宋体" w:hAnsi="Times New Roman" w:cs="Times New Roman"/>
                <w:bCs/>
                <w:snapToGrid w:val="0"/>
                <w:kern w:val="0"/>
                <w:szCs w:val="21"/>
              </w:rPr>
              <w:t>分</w:t>
            </w:r>
            <w:r w:rsidR="002751D2" w:rsidRPr="00F87DFE">
              <w:rPr>
                <w:rFonts w:ascii="Times New Roman" w:eastAsia="宋体" w:hAnsi="Times New Roman" w:cs="Times New Roman"/>
                <w:bCs/>
                <w:snapToGrid w:val="0"/>
                <w:kern w:val="0"/>
                <w:szCs w:val="21"/>
              </w:rPr>
              <w:t>；</w:t>
            </w:r>
          </w:p>
          <w:p w14:paraId="40C64176" w14:textId="7B9688B1" w:rsidR="002751D2" w:rsidRPr="00F87DFE" w:rsidRDefault="002751D2" w:rsidP="002751D2">
            <w:pPr>
              <w:kinsoku w:val="0"/>
              <w:autoSpaceDE w:val="0"/>
              <w:autoSpaceDN w:val="0"/>
              <w:adjustRightInd w:val="0"/>
              <w:spacing w:line="300" w:lineRule="exact"/>
              <w:jc w:val="left"/>
              <w:rPr>
                <w:rFonts w:ascii="Times New Roman" w:eastAsia="宋体" w:hAnsi="Times New Roman" w:cs="Times New Roman"/>
                <w:bCs/>
                <w:snapToGrid w:val="0"/>
                <w:kern w:val="0"/>
                <w:szCs w:val="21"/>
              </w:rPr>
            </w:pPr>
            <w:r w:rsidRPr="00F87DFE">
              <w:rPr>
                <w:rFonts w:ascii="Times New Roman" w:eastAsia="宋体" w:hAnsi="Times New Roman" w:cs="Times New Roman"/>
                <w:bCs/>
                <w:snapToGrid w:val="0"/>
                <w:kern w:val="0"/>
                <w:szCs w:val="21"/>
              </w:rPr>
              <w:t>注</w:t>
            </w:r>
            <w:r w:rsidR="00FD1B45" w:rsidRPr="00F87DFE">
              <w:rPr>
                <w:rFonts w:ascii="Times New Roman" w:eastAsia="宋体" w:hAnsi="Times New Roman" w:cs="Times New Roman" w:hint="eastAsia"/>
                <w:bCs/>
                <w:snapToGrid w:val="0"/>
                <w:kern w:val="0"/>
                <w:szCs w:val="21"/>
              </w:rPr>
              <w:t>：</w:t>
            </w:r>
            <w:r w:rsidR="00D421EC" w:rsidRPr="00F87DFE">
              <w:rPr>
                <w:rFonts w:ascii="Times New Roman" w:eastAsia="宋体" w:hAnsi="Times New Roman" w:cs="Times New Roman" w:hint="eastAsia"/>
                <w:bCs/>
                <w:snapToGrid w:val="0"/>
                <w:kern w:val="0"/>
                <w:szCs w:val="21"/>
              </w:rPr>
              <w:t>“附件</w:t>
            </w:r>
            <w:r w:rsidR="00D421EC" w:rsidRPr="00F87DFE">
              <w:rPr>
                <w:rFonts w:ascii="Times New Roman" w:eastAsia="宋体" w:hAnsi="Times New Roman" w:cs="Times New Roman" w:hint="eastAsia"/>
                <w:bCs/>
                <w:snapToGrid w:val="0"/>
                <w:kern w:val="0"/>
                <w:szCs w:val="21"/>
              </w:rPr>
              <w:t xml:space="preserve"> </w:t>
            </w:r>
            <w:r w:rsidR="00C27134" w:rsidRPr="00F87DFE">
              <w:rPr>
                <w:rFonts w:ascii="Times New Roman" w:eastAsia="宋体" w:hAnsi="Times New Roman" w:cs="Times New Roman" w:hint="eastAsia"/>
                <w:bCs/>
                <w:snapToGrid w:val="0"/>
                <w:kern w:val="0"/>
                <w:szCs w:val="21"/>
              </w:rPr>
              <w:t>13</w:t>
            </w:r>
            <w:r w:rsidR="00D421EC" w:rsidRPr="00F87DFE">
              <w:rPr>
                <w:rFonts w:ascii="Times New Roman" w:eastAsia="宋体" w:hAnsi="Times New Roman" w:cs="Times New Roman" w:hint="eastAsia"/>
                <w:bCs/>
                <w:snapToGrid w:val="0"/>
                <w:kern w:val="0"/>
                <w:szCs w:val="21"/>
              </w:rPr>
              <w:t>：</w:t>
            </w:r>
            <w:r w:rsidR="00067779" w:rsidRPr="00F87DFE">
              <w:rPr>
                <w:rFonts w:ascii="Times New Roman" w:eastAsia="宋体" w:hAnsi="Times New Roman" w:cs="Times New Roman" w:hint="eastAsia"/>
                <w:bCs/>
                <w:snapToGrid w:val="0"/>
                <w:kern w:val="0"/>
                <w:szCs w:val="21"/>
              </w:rPr>
              <w:t>项目总工</w:t>
            </w:r>
            <w:r w:rsidR="00D421EC" w:rsidRPr="00F87DFE">
              <w:rPr>
                <w:rFonts w:ascii="Times New Roman" w:eastAsia="宋体" w:hAnsi="Times New Roman" w:cs="Times New Roman" w:hint="eastAsia"/>
                <w:bCs/>
                <w:snapToGrid w:val="0"/>
                <w:kern w:val="0"/>
                <w:szCs w:val="21"/>
              </w:rPr>
              <w:t>情况表”应附</w:t>
            </w:r>
            <w:r w:rsidR="00FD1B45" w:rsidRPr="00F87DFE">
              <w:rPr>
                <w:rFonts w:ascii="Times New Roman" w:eastAsia="宋体" w:hAnsi="Times New Roman" w:cs="Times New Roman" w:hint="eastAsia"/>
                <w:bCs/>
                <w:snapToGrid w:val="0"/>
                <w:kern w:val="0"/>
                <w:szCs w:val="21"/>
              </w:rPr>
              <w:t>提供合同协议书、交工验收证书、中标通知书（如有）</w:t>
            </w:r>
            <w:r w:rsidR="00FA5C58" w:rsidRPr="00F87DFE">
              <w:rPr>
                <w:rFonts w:ascii="Times New Roman" w:eastAsia="宋体" w:hAnsi="Times New Roman" w:cs="Times New Roman" w:hint="eastAsia"/>
                <w:bCs/>
                <w:snapToGrid w:val="0"/>
                <w:kern w:val="0"/>
                <w:szCs w:val="21"/>
              </w:rPr>
              <w:t>。</w:t>
            </w:r>
            <w:r w:rsidR="00FD1B45" w:rsidRPr="00F87DFE">
              <w:rPr>
                <w:rFonts w:ascii="Times New Roman" w:eastAsia="宋体" w:hAnsi="Times New Roman" w:cs="Times New Roman" w:hint="eastAsia"/>
                <w:bCs/>
                <w:snapToGrid w:val="0"/>
                <w:kern w:val="0"/>
                <w:szCs w:val="21"/>
              </w:rPr>
              <w:t>业绩证明资料须体现项目总工姓名，如无法体现，该项业绩不予认可。</w:t>
            </w:r>
            <w:r w:rsidR="00FA5C58" w:rsidRPr="00F87DFE">
              <w:rPr>
                <w:rFonts w:ascii="Times New Roman" w:eastAsia="宋体" w:hAnsi="Times New Roman" w:cs="Times New Roman" w:hint="eastAsia"/>
                <w:bCs/>
                <w:snapToGrid w:val="0"/>
                <w:kern w:val="0"/>
                <w:szCs w:val="21"/>
              </w:rPr>
              <w:t>如项目总工目前仍在其他项目上任职，则投标人应提供相关人员能够从该项目撤离的书面承诺。（格式自拟，并盖</w:t>
            </w:r>
            <w:r w:rsidR="00FD1B45" w:rsidRPr="00F87DFE">
              <w:rPr>
                <w:rFonts w:ascii="Times New Roman" w:eastAsia="宋体" w:hAnsi="Times New Roman" w:cs="Times New Roman" w:hint="eastAsia"/>
                <w:bCs/>
                <w:snapToGrid w:val="0"/>
                <w:kern w:val="0"/>
                <w:szCs w:val="21"/>
              </w:rPr>
              <w:t>供应商</w:t>
            </w:r>
            <w:r w:rsidR="00FA5C58" w:rsidRPr="00F87DFE">
              <w:rPr>
                <w:rFonts w:ascii="Times New Roman" w:eastAsia="宋体" w:hAnsi="Times New Roman" w:cs="Times New Roman" w:hint="eastAsia"/>
                <w:bCs/>
                <w:snapToGrid w:val="0"/>
                <w:kern w:val="0"/>
                <w:szCs w:val="21"/>
              </w:rPr>
              <w:t>单位章）。</w:t>
            </w:r>
            <w:bookmarkEnd w:id="79"/>
          </w:p>
        </w:tc>
      </w:tr>
      <w:bookmarkEnd w:id="77"/>
      <w:tr w:rsidR="00F87DFE" w:rsidRPr="00F87DFE" w14:paraId="23A1E6DA" w14:textId="77777777" w:rsidTr="005C7DEF">
        <w:trPr>
          <w:trHeight w:val="567"/>
        </w:trPr>
        <w:tc>
          <w:tcPr>
            <w:tcW w:w="704" w:type="dxa"/>
            <w:vMerge/>
            <w:vAlign w:val="center"/>
          </w:tcPr>
          <w:p w14:paraId="162ECD51" w14:textId="77777777" w:rsidR="002751D2" w:rsidRPr="00F87DFE" w:rsidRDefault="002751D2" w:rsidP="002751D2">
            <w:pPr>
              <w:kinsoku w:val="0"/>
              <w:autoSpaceDE w:val="0"/>
              <w:autoSpaceDN w:val="0"/>
              <w:adjustRightInd w:val="0"/>
              <w:spacing w:line="300" w:lineRule="exact"/>
              <w:ind w:firstLine="28"/>
              <w:jc w:val="center"/>
              <w:rPr>
                <w:rFonts w:ascii="Times New Roman" w:eastAsia="宋体" w:hAnsi="Times New Roman" w:cs="Times New Roman"/>
                <w:b/>
                <w:snapToGrid w:val="0"/>
                <w:kern w:val="0"/>
                <w:szCs w:val="21"/>
              </w:rPr>
            </w:pPr>
          </w:p>
        </w:tc>
        <w:tc>
          <w:tcPr>
            <w:tcW w:w="1134" w:type="dxa"/>
            <w:vMerge/>
            <w:vAlign w:val="center"/>
          </w:tcPr>
          <w:p w14:paraId="47E496CA" w14:textId="77777777" w:rsidR="002751D2" w:rsidRPr="00F87DFE" w:rsidRDefault="002751D2" w:rsidP="002751D2">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418" w:type="dxa"/>
            <w:vAlign w:val="center"/>
          </w:tcPr>
          <w:p w14:paraId="552C6F76" w14:textId="6B354C87" w:rsidR="002751D2" w:rsidRPr="00F87DFE" w:rsidRDefault="00791009" w:rsidP="002751D2">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bookmarkStart w:id="80" w:name="OLE_LINK42"/>
            <w:r w:rsidRPr="00F87DFE">
              <w:rPr>
                <w:rFonts w:ascii="Times New Roman" w:eastAsia="宋体" w:hAnsi="Times New Roman" w:cs="Times New Roman" w:hint="eastAsia"/>
                <w:bCs/>
                <w:snapToGrid w:val="0"/>
                <w:kern w:val="0"/>
                <w:szCs w:val="21"/>
              </w:rPr>
              <w:t>其他人员</w:t>
            </w:r>
            <w:bookmarkEnd w:id="80"/>
          </w:p>
        </w:tc>
        <w:tc>
          <w:tcPr>
            <w:tcW w:w="850" w:type="dxa"/>
            <w:vAlign w:val="center"/>
          </w:tcPr>
          <w:p w14:paraId="2B6CD14D" w14:textId="1BC04197" w:rsidR="002751D2" w:rsidRPr="00F87DFE" w:rsidRDefault="00791009" w:rsidP="002751D2">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宋体" w:eastAsia="宋体" w:hAnsi="宋体" w:cs="宋体" w:hint="eastAsia"/>
              </w:rPr>
              <w:t>1</w:t>
            </w:r>
            <w:r w:rsidR="00001A84" w:rsidRPr="00F87DFE">
              <w:rPr>
                <w:rFonts w:ascii="宋体" w:eastAsia="宋体" w:hAnsi="宋体" w:cs="宋体" w:hint="eastAsia"/>
              </w:rPr>
              <w:t>2分</w:t>
            </w:r>
          </w:p>
        </w:tc>
        <w:tc>
          <w:tcPr>
            <w:tcW w:w="4951" w:type="dxa"/>
            <w:vAlign w:val="center"/>
          </w:tcPr>
          <w:p w14:paraId="12050D1C" w14:textId="5B9832B7" w:rsidR="00E01815" w:rsidRPr="00F87DFE" w:rsidRDefault="00791009" w:rsidP="00FD1B45">
            <w:pPr>
              <w:kinsoku w:val="0"/>
              <w:autoSpaceDE w:val="0"/>
              <w:autoSpaceDN w:val="0"/>
              <w:adjustRightInd w:val="0"/>
              <w:spacing w:line="300" w:lineRule="exact"/>
              <w:rPr>
                <w:rFonts w:hint="eastAsia"/>
                <w:bCs/>
              </w:rPr>
            </w:pPr>
            <w:bookmarkStart w:id="81" w:name="OLE_LINK43"/>
            <w:r w:rsidRPr="00F87DFE">
              <w:rPr>
                <w:rFonts w:ascii="Times New Roman" w:eastAsia="宋体" w:hAnsi="Times New Roman" w:cs="Times New Roman" w:hint="eastAsia"/>
                <w:bCs/>
                <w:snapToGrid w:val="0"/>
                <w:kern w:val="0"/>
                <w:szCs w:val="21"/>
              </w:rPr>
              <w:t>供应商</w:t>
            </w:r>
            <w:bookmarkStart w:id="82" w:name="OLE_LINK45"/>
            <w:r w:rsidRPr="00F87DFE">
              <w:rPr>
                <w:rFonts w:ascii="Times New Roman" w:eastAsia="宋体" w:hAnsi="Times New Roman" w:cs="Times New Roman" w:hint="eastAsia"/>
                <w:bCs/>
                <w:snapToGrid w:val="0"/>
                <w:kern w:val="0"/>
                <w:szCs w:val="21"/>
              </w:rPr>
              <w:t>配备</w:t>
            </w:r>
            <w:r w:rsidRPr="00F87DFE">
              <w:rPr>
                <w:rFonts w:ascii="Times New Roman" w:eastAsia="宋体" w:hAnsi="Times New Roman" w:cs="Times New Roman" w:hint="eastAsia"/>
                <w:bCs/>
                <w:snapToGrid w:val="0"/>
                <w:kern w:val="0"/>
                <w:szCs w:val="21"/>
              </w:rPr>
              <w:t>1</w:t>
            </w:r>
            <w:r w:rsidRPr="00F87DFE">
              <w:rPr>
                <w:rFonts w:ascii="Times New Roman" w:eastAsia="宋体" w:hAnsi="Times New Roman" w:cs="Times New Roman" w:hint="eastAsia"/>
                <w:bCs/>
                <w:snapToGrid w:val="0"/>
                <w:kern w:val="0"/>
                <w:szCs w:val="21"/>
              </w:rPr>
              <w:t>名技术职称为公路工程相关专业工程师（含）及以上职称的</w:t>
            </w:r>
            <w:r w:rsidR="00FA5C58" w:rsidRPr="00F87DFE">
              <w:rPr>
                <w:rFonts w:ascii="Times New Roman" w:eastAsia="宋体" w:hAnsi="Times New Roman" w:cs="Times New Roman" w:hint="eastAsia"/>
                <w:bCs/>
                <w:snapToGrid w:val="0"/>
                <w:kern w:val="0"/>
                <w:szCs w:val="21"/>
              </w:rPr>
              <w:t>桥梁</w:t>
            </w:r>
            <w:r w:rsidRPr="00F87DFE">
              <w:rPr>
                <w:rFonts w:ascii="Times New Roman" w:eastAsia="宋体" w:hAnsi="Times New Roman" w:cs="Times New Roman" w:hint="eastAsia"/>
                <w:bCs/>
                <w:snapToGrid w:val="0"/>
                <w:kern w:val="0"/>
                <w:szCs w:val="21"/>
              </w:rPr>
              <w:t>工程师得</w:t>
            </w:r>
            <w:r w:rsidRPr="00F87DFE">
              <w:rPr>
                <w:rFonts w:ascii="Times New Roman" w:eastAsia="宋体" w:hAnsi="Times New Roman" w:cs="Times New Roman" w:hint="eastAsia"/>
                <w:bCs/>
                <w:snapToGrid w:val="0"/>
                <w:kern w:val="0"/>
                <w:szCs w:val="21"/>
              </w:rPr>
              <w:t>3</w:t>
            </w:r>
            <w:r w:rsidRPr="00F87DFE">
              <w:rPr>
                <w:rFonts w:ascii="Times New Roman" w:eastAsia="宋体" w:hAnsi="Times New Roman" w:cs="Times New Roman" w:hint="eastAsia"/>
                <w:bCs/>
                <w:snapToGrid w:val="0"/>
                <w:kern w:val="0"/>
                <w:szCs w:val="21"/>
              </w:rPr>
              <w:t>分；配备</w:t>
            </w:r>
            <w:r w:rsidRPr="00F87DFE">
              <w:rPr>
                <w:rFonts w:ascii="Times New Roman" w:eastAsia="宋体" w:hAnsi="Times New Roman" w:cs="Times New Roman" w:hint="eastAsia"/>
                <w:bCs/>
                <w:snapToGrid w:val="0"/>
                <w:kern w:val="0"/>
                <w:szCs w:val="21"/>
              </w:rPr>
              <w:t>1</w:t>
            </w:r>
            <w:r w:rsidRPr="00F87DFE">
              <w:rPr>
                <w:rFonts w:ascii="Times New Roman" w:eastAsia="宋体" w:hAnsi="Times New Roman" w:cs="Times New Roman" w:hint="eastAsia"/>
                <w:bCs/>
                <w:snapToGrid w:val="0"/>
                <w:kern w:val="0"/>
                <w:szCs w:val="21"/>
              </w:rPr>
              <w:t>名技术职称为公路工程相关专业工程师</w:t>
            </w:r>
            <w:r w:rsidRPr="00F87DFE">
              <w:rPr>
                <w:rFonts w:ascii="Times New Roman" w:eastAsia="宋体" w:hAnsi="Times New Roman" w:cs="Times New Roman" w:hint="eastAsia"/>
                <w:bCs/>
                <w:snapToGrid w:val="0"/>
                <w:kern w:val="0"/>
                <w:szCs w:val="21"/>
              </w:rPr>
              <w:t>(</w:t>
            </w:r>
            <w:r w:rsidRPr="00F87DFE">
              <w:rPr>
                <w:rFonts w:ascii="Times New Roman" w:eastAsia="宋体" w:hAnsi="Times New Roman" w:cs="Times New Roman" w:hint="eastAsia"/>
                <w:bCs/>
                <w:snapToGrid w:val="0"/>
                <w:kern w:val="0"/>
                <w:szCs w:val="21"/>
              </w:rPr>
              <w:t>含</w:t>
            </w:r>
            <w:r w:rsidRPr="00F87DFE">
              <w:rPr>
                <w:rFonts w:ascii="Times New Roman" w:eastAsia="宋体" w:hAnsi="Times New Roman" w:cs="Times New Roman" w:hint="eastAsia"/>
                <w:bCs/>
                <w:snapToGrid w:val="0"/>
                <w:kern w:val="0"/>
                <w:szCs w:val="21"/>
              </w:rPr>
              <w:t>)</w:t>
            </w:r>
            <w:r w:rsidRPr="00F87DFE">
              <w:rPr>
                <w:rFonts w:ascii="Times New Roman" w:eastAsia="宋体" w:hAnsi="Times New Roman" w:cs="Times New Roman" w:hint="eastAsia"/>
                <w:bCs/>
                <w:snapToGrid w:val="0"/>
                <w:kern w:val="0"/>
                <w:szCs w:val="21"/>
              </w:rPr>
              <w:t>及以上职称，并具有交通运输主管部门颁发的公路工程试验检测（工程）师资格证书的试验检测工程师</w:t>
            </w:r>
            <w:r w:rsidRPr="00F87DFE">
              <w:rPr>
                <w:rFonts w:ascii="Times New Roman" w:eastAsia="宋体" w:hAnsi="Times New Roman" w:cs="Times New Roman" w:hint="eastAsia"/>
                <w:bCs/>
                <w:snapToGrid w:val="0"/>
                <w:kern w:val="0"/>
                <w:szCs w:val="21"/>
              </w:rPr>
              <w:t xml:space="preserve"> </w:t>
            </w:r>
            <w:r w:rsidRPr="00F87DFE">
              <w:rPr>
                <w:rFonts w:ascii="Times New Roman" w:eastAsia="宋体" w:hAnsi="Times New Roman" w:cs="Times New Roman" w:hint="eastAsia"/>
                <w:bCs/>
                <w:snapToGrid w:val="0"/>
                <w:kern w:val="0"/>
                <w:szCs w:val="21"/>
              </w:rPr>
              <w:t>得</w:t>
            </w:r>
            <w:r w:rsidRPr="00F87DFE">
              <w:rPr>
                <w:rFonts w:ascii="Times New Roman" w:eastAsia="宋体" w:hAnsi="Times New Roman" w:cs="Times New Roman" w:hint="eastAsia"/>
                <w:bCs/>
                <w:snapToGrid w:val="0"/>
                <w:kern w:val="0"/>
                <w:szCs w:val="21"/>
              </w:rPr>
              <w:t>3</w:t>
            </w:r>
            <w:r w:rsidRPr="00F87DFE">
              <w:rPr>
                <w:rFonts w:ascii="Times New Roman" w:eastAsia="宋体" w:hAnsi="Times New Roman" w:cs="Times New Roman" w:hint="eastAsia"/>
                <w:bCs/>
                <w:snapToGrid w:val="0"/>
                <w:kern w:val="0"/>
                <w:szCs w:val="21"/>
              </w:rPr>
              <w:t>分；配备</w:t>
            </w:r>
            <w:r w:rsidRPr="00F87DFE">
              <w:rPr>
                <w:rFonts w:ascii="Times New Roman" w:eastAsia="宋体" w:hAnsi="Times New Roman" w:cs="Times New Roman" w:hint="eastAsia"/>
                <w:bCs/>
                <w:snapToGrid w:val="0"/>
                <w:kern w:val="0"/>
                <w:szCs w:val="21"/>
              </w:rPr>
              <w:t>1</w:t>
            </w:r>
            <w:r w:rsidRPr="00F87DFE">
              <w:rPr>
                <w:rFonts w:ascii="Times New Roman" w:eastAsia="宋体" w:hAnsi="Times New Roman" w:cs="Times New Roman" w:hint="eastAsia"/>
                <w:bCs/>
                <w:snapToGrid w:val="0"/>
                <w:kern w:val="0"/>
                <w:szCs w:val="21"/>
              </w:rPr>
              <w:t>名持有交通运输主管部门核发的有效的安全生产考核合格证（公路）</w:t>
            </w:r>
            <w:r w:rsidRPr="00F87DFE">
              <w:rPr>
                <w:rFonts w:ascii="Times New Roman" w:eastAsia="宋体" w:hAnsi="Times New Roman" w:cs="Times New Roman" w:hint="eastAsia"/>
                <w:bCs/>
                <w:snapToGrid w:val="0"/>
                <w:kern w:val="0"/>
                <w:szCs w:val="21"/>
              </w:rPr>
              <w:t>C</w:t>
            </w:r>
            <w:r w:rsidRPr="00F87DFE">
              <w:rPr>
                <w:rFonts w:ascii="Times New Roman" w:eastAsia="宋体" w:hAnsi="Times New Roman" w:cs="Times New Roman" w:hint="eastAsia"/>
                <w:bCs/>
                <w:snapToGrid w:val="0"/>
                <w:kern w:val="0"/>
                <w:szCs w:val="21"/>
              </w:rPr>
              <w:t>或</w:t>
            </w:r>
            <w:r w:rsidRPr="00F87DFE">
              <w:rPr>
                <w:rFonts w:ascii="Times New Roman" w:eastAsia="宋体" w:hAnsi="Times New Roman" w:cs="Times New Roman" w:hint="eastAsia"/>
                <w:bCs/>
                <w:snapToGrid w:val="0"/>
                <w:kern w:val="0"/>
                <w:szCs w:val="21"/>
              </w:rPr>
              <w:t>C2</w:t>
            </w:r>
            <w:r w:rsidRPr="00F87DFE">
              <w:rPr>
                <w:rFonts w:ascii="Times New Roman" w:eastAsia="宋体" w:hAnsi="Times New Roman" w:cs="Times New Roman" w:hint="eastAsia"/>
                <w:bCs/>
                <w:snapToGrid w:val="0"/>
                <w:kern w:val="0"/>
                <w:szCs w:val="21"/>
              </w:rPr>
              <w:t>类证书（行业代码为</w:t>
            </w:r>
            <w:r w:rsidRPr="00F87DFE">
              <w:rPr>
                <w:rFonts w:ascii="Times New Roman" w:eastAsia="宋体" w:hAnsi="Times New Roman" w:cs="Times New Roman" w:hint="eastAsia"/>
                <w:bCs/>
                <w:snapToGrid w:val="0"/>
                <w:kern w:val="0"/>
                <w:szCs w:val="21"/>
              </w:rPr>
              <w:t>S</w:t>
            </w:r>
            <w:r w:rsidRPr="00F87DFE">
              <w:rPr>
                <w:rFonts w:ascii="Times New Roman" w:eastAsia="宋体" w:hAnsi="Times New Roman" w:cs="Times New Roman" w:hint="eastAsia"/>
                <w:bCs/>
                <w:snapToGrid w:val="0"/>
                <w:kern w:val="0"/>
                <w:szCs w:val="21"/>
              </w:rPr>
              <w:t>的不予认可）的专职安全员得</w:t>
            </w:r>
            <w:r w:rsidRPr="00F87DFE">
              <w:rPr>
                <w:rFonts w:ascii="Times New Roman" w:eastAsia="宋体" w:hAnsi="Times New Roman" w:cs="Times New Roman" w:hint="eastAsia"/>
                <w:bCs/>
                <w:snapToGrid w:val="0"/>
                <w:kern w:val="0"/>
                <w:szCs w:val="21"/>
              </w:rPr>
              <w:t>3</w:t>
            </w:r>
            <w:r w:rsidRPr="00F87DFE">
              <w:rPr>
                <w:rFonts w:ascii="Times New Roman" w:eastAsia="宋体" w:hAnsi="Times New Roman" w:cs="Times New Roman" w:hint="eastAsia"/>
                <w:bCs/>
                <w:snapToGrid w:val="0"/>
                <w:kern w:val="0"/>
                <w:szCs w:val="21"/>
              </w:rPr>
              <w:t>分；配备</w:t>
            </w:r>
            <w:r w:rsidRPr="00F87DFE">
              <w:rPr>
                <w:rFonts w:ascii="Times New Roman" w:eastAsia="宋体" w:hAnsi="Times New Roman" w:cs="Times New Roman" w:hint="eastAsia"/>
                <w:bCs/>
                <w:snapToGrid w:val="0"/>
                <w:kern w:val="0"/>
                <w:szCs w:val="21"/>
              </w:rPr>
              <w:t>1</w:t>
            </w:r>
            <w:r w:rsidRPr="00F87DFE">
              <w:rPr>
                <w:rFonts w:ascii="Times New Roman" w:eastAsia="宋体" w:hAnsi="Times New Roman" w:cs="Times New Roman" w:hint="eastAsia"/>
                <w:bCs/>
                <w:snapToGrid w:val="0"/>
                <w:kern w:val="0"/>
                <w:szCs w:val="21"/>
              </w:rPr>
              <w:t>名技术职称为公路工程相关专业助理工程师（含）及以上技术职称的档案资料员得</w:t>
            </w:r>
            <w:r w:rsidRPr="00F87DFE">
              <w:rPr>
                <w:rFonts w:ascii="Times New Roman" w:eastAsia="宋体" w:hAnsi="Times New Roman" w:cs="Times New Roman" w:hint="eastAsia"/>
                <w:bCs/>
                <w:snapToGrid w:val="0"/>
                <w:kern w:val="0"/>
                <w:szCs w:val="21"/>
              </w:rPr>
              <w:t>3</w:t>
            </w:r>
            <w:r w:rsidRPr="00F87DFE">
              <w:rPr>
                <w:rFonts w:ascii="Times New Roman" w:eastAsia="宋体" w:hAnsi="Times New Roman" w:cs="Times New Roman" w:hint="eastAsia"/>
                <w:bCs/>
                <w:snapToGrid w:val="0"/>
                <w:kern w:val="0"/>
                <w:szCs w:val="21"/>
              </w:rPr>
              <w:t>分。</w:t>
            </w:r>
            <w:r w:rsidR="00E01815" w:rsidRPr="00F87DFE">
              <w:rPr>
                <w:rFonts w:ascii="Times New Roman" w:eastAsia="宋体" w:hAnsi="Times New Roman" w:hint="eastAsia"/>
                <w:snapToGrid w:val="0"/>
                <w:kern w:val="0"/>
                <w:szCs w:val="21"/>
              </w:rPr>
              <w:t>注：附件</w:t>
            </w:r>
            <w:r w:rsidR="00E01815" w:rsidRPr="00F87DFE">
              <w:rPr>
                <w:rFonts w:ascii="Times New Roman" w:eastAsia="宋体" w:hAnsi="Times New Roman" w:hint="eastAsia"/>
                <w:snapToGrid w:val="0"/>
                <w:kern w:val="0"/>
                <w:szCs w:val="21"/>
              </w:rPr>
              <w:t xml:space="preserve"> </w:t>
            </w:r>
            <w:r w:rsidR="00577178" w:rsidRPr="00F87DFE">
              <w:rPr>
                <w:rFonts w:ascii="Times New Roman" w:eastAsia="宋体" w:hAnsi="Times New Roman" w:hint="eastAsia"/>
                <w:snapToGrid w:val="0"/>
                <w:kern w:val="0"/>
                <w:szCs w:val="21"/>
              </w:rPr>
              <w:t>14</w:t>
            </w:r>
            <w:r w:rsidR="00E01815" w:rsidRPr="00F87DFE">
              <w:rPr>
                <w:rFonts w:ascii="Times New Roman" w:eastAsia="宋体" w:hAnsi="Times New Roman" w:hint="eastAsia"/>
                <w:snapToGrid w:val="0"/>
                <w:kern w:val="0"/>
                <w:szCs w:val="21"/>
              </w:rPr>
              <w:t>：其他人员汇总表”应提供身份证、职称证、以及其他</w:t>
            </w:r>
            <w:bookmarkStart w:id="83" w:name="OLE_LINK44"/>
            <w:r w:rsidR="00E01815" w:rsidRPr="00F87DFE">
              <w:rPr>
                <w:rFonts w:ascii="Times New Roman" w:eastAsia="宋体" w:hAnsi="Times New Roman" w:hint="eastAsia"/>
                <w:snapToGrid w:val="0"/>
                <w:kern w:val="0"/>
                <w:szCs w:val="21"/>
              </w:rPr>
              <w:t>资格证书（如公路工程试验检测（工程）师资格证书、安全生产考核合格证书）</w:t>
            </w:r>
            <w:bookmarkEnd w:id="82"/>
            <w:r w:rsidR="004569ED" w:rsidRPr="00F87DFE">
              <w:rPr>
                <w:rFonts w:ascii="Times New Roman" w:eastAsia="宋体" w:hAnsi="Times New Roman" w:hint="eastAsia"/>
                <w:snapToGrid w:val="0"/>
                <w:kern w:val="0"/>
                <w:szCs w:val="21"/>
              </w:rPr>
              <w:t>。</w:t>
            </w:r>
            <w:bookmarkEnd w:id="81"/>
            <w:bookmarkEnd w:id="83"/>
          </w:p>
        </w:tc>
      </w:tr>
      <w:tr w:rsidR="00F87DFE" w:rsidRPr="00F87DFE" w14:paraId="6F6F9345" w14:textId="77777777" w:rsidTr="005C7DEF">
        <w:trPr>
          <w:trHeight w:val="567"/>
        </w:trPr>
        <w:tc>
          <w:tcPr>
            <w:tcW w:w="704" w:type="dxa"/>
            <w:vMerge w:val="restart"/>
            <w:vAlign w:val="center"/>
          </w:tcPr>
          <w:p w14:paraId="72429C56"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2</w:t>
            </w:r>
          </w:p>
        </w:tc>
        <w:tc>
          <w:tcPr>
            <w:tcW w:w="1134" w:type="dxa"/>
            <w:vMerge w:val="restart"/>
            <w:vAlign w:val="center"/>
          </w:tcPr>
          <w:p w14:paraId="47BED2D5" w14:textId="28722DF3"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r w:rsidRPr="00F87DFE">
              <w:rPr>
                <w:rFonts w:ascii="Times New Roman" w:eastAsia="宋体" w:hAnsi="Times New Roman" w:cs="Times New Roman" w:hint="eastAsia"/>
                <w:snapToGrid w:val="0"/>
                <w:kern w:val="0"/>
                <w:szCs w:val="21"/>
              </w:rPr>
              <w:t>施工组织设计</w:t>
            </w:r>
            <w:r w:rsidRPr="00F87DFE">
              <w:rPr>
                <w:rFonts w:ascii="Times New Roman" w:eastAsia="宋体" w:hAnsi="Times New Roman" w:cs="Times New Roman"/>
                <w:snapToGrid w:val="0"/>
                <w:kern w:val="0"/>
                <w:szCs w:val="21"/>
              </w:rPr>
              <w:t>评分</w:t>
            </w:r>
          </w:p>
          <w:p w14:paraId="2E992A3D" w14:textId="07549FC2"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50</w:t>
            </w:r>
            <w:r w:rsidRPr="00F87DFE">
              <w:rPr>
                <w:rFonts w:ascii="Times New Roman" w:eastAsia="宋体" w:hAnsi="Times New Roman" w:cs="Times New Roman"/>
                <w:snapToGrid w:val="0"/>
                <w:kern w:val="0"/>
                <w:szCs w:val="21"/>
              </w:rPr>
              <w:t>分）</w:t>
            </w:r>
          </w:p>
        </w:tc>
        <w:tc>
          <w:tcPr>
            <w:tcW w:w="1418" w:type="dxa"/>
            <w:vAlign w:val="center"/>
          </w:tcPr>
          <w:p w14:paraId="48324757" w14:textId="3F598FC8"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bookmarkStart w:id="84" w:name="OLE_LINK46"/>
            <w:r w:rsidRPr="00F87DFE">
              <w:rPr>
                <w:rFonts w:ascii="Times New Roman" w:eastAsia="宋体" w:hAnsi="Times New Roman" w:cs="Times New Roman" w:hint="eastAsia"/>
                <w:bCs/>
                <w:snapToGrid w:val="0"/>
                <w:kern w:val="0"/>
                <w:szCs w:val="21"/>
              </w:rPr>
              <w:t>施工方案与技术措施</w:t>
            </w:r>
            <w:bookmarkEnd w:id="84"/>
          </w:p>
        </w:tc>
        <w:tc>
          <w:tcPr>
            <w:tcW w:w="850" w:type="dxa"/>
            <w:vAlign w:val="center"/>
          </w:tcPr>
          <w:p w14:paraId="564D8268" w14:textId="69EDB09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bCs/>
                <w:snapToGrid w:val="0"/>
                <w:kern w:val="0"/>
                <w:szCs w:val="21"/>
              </w:rPr>
              <w:t>10</w:t>
            </w:r>
            <w:r w:rsidRPr="00F87DFE">
              <w:rPr>
                <w:rFonts w:ascii="Times New Roman" w:eastAsia="宋体" w:hAnsi="Times New Roman" w:cs="Times New Roman" w:hint="eastAsia"/>
                <w:bCs/>
                <w:snapToGrid w:val="0"/>
                <w:kern w:val="0"/>
                <w:szCs w:val="21"/>
              </w:rPr>
              <w:t>分</w:t>
            </w:r>
          </w:p>
        </w:tc>
        <w:tc>
          <w:tcPr>
            <w:tcW w:w="4951" w:type="dxa"/>
            <w:vAlign w:val="center"/>
          </w:tcPr>
          <w:p w14:paraId="348CAF5F" w14:textId="4EFD7C30" w:rsidR="00DA4B2E" w:rsidRPr="00F87DFE" w:rsidRDefault="00DA4B2E" w:rsidP="00DA4B2E">
            <w:pPr>
              <w:kinsoku w:val="0"/>
              <w:autoSpaceDE w:val="0"/>
              <w:autoSpaceDN w:val="0"/>
              <w:adjustRightInd w:val="0"/>
              <w:spacing w:line="300" w:lineRule="exact"/>
              <w:ind w:firstLine="28"/>
              <w:jc w:val="left"/>
              <w:rPr>
                <w:rFonts w:ascii="Times New Roman" w:eastAsia="宋体" w:hAnsi="Times New Roman" w:cs="Times New Roman"/>
                <w:bCs/>
                <w:snapToGrid w:val="0"/>
                <w:kern w:val="0"/>
                <w:szCs w:val="21"/>
              </w:rPr>
            </w:pPr>
            <w:bookmarkStart w:id="85" w:name="OLE_LINK47"/>
            <w:r w:rsidRPr="00F87DFE">
              <w:rPr>
                <w:rFonts w:ascii="Times New Roman" w:eastAsia="宋体" w:hAnsi="Times New Roman" w:cs="Times New Roman" w:hint="eastAsia"/>
                <w:bCs/>
                <w:snapToGrid w:val="0"/>
                <w:kern w:val="0"/>
                <w:szCs w:val="21"/>
              </w:rPr>
              <w:t>施工部署合理，施工顺序及方案切实可行、针对性强；各项管理目标明确，技术措施满足工期、质量、安全生产及文明施工要求。方案和措施详实的得</w:t>
            </w:r>
            <w:r w:rsidRPr="00F87DFE">
              <w:rPr>
                <w:rFonts w:ascii="Times New Roman" w:eastAsia="宋体" w:hAnsi="Times New Roman" w:cs="Times New Roman"/>
                <w:bCs/>
                <w:snapToGrid w:val="0"/>
                <w:kern w:val="0"/>
                <w:szCs w:val="21"/>
              </w:rPr>
              <w:t>10</w:t>
            </w:r>
            <w:r w:rsidRPr="00F87DFE">
              <w:rPr>
                <w:rFonts w:ascii="Times New Roman" w:eastAsia="宋体" w:hAnsi="Times New Roman" w:cs="Times New Roman" w:hint="eastAsia"/>
                <w:bCs/>
                <w:snapToGrid w:val="0"/>
                <w:kern w:val="0"/>
                <w:szCs w:val="21"/>
              </w:rPr>
              <w:t>分；方案和措施较详实的得</w:t>
            </w:r>
            <w:r w:rsidRPr="00F87DFE">
              <w:rPr>
                <w:rFonts w:ascii="Times New Roman" w:eastAsia="宋体" w:hAnsi="Times New Roman" w:cs="Times New Roman"/>
                <w:bCs/>
                <w:snapToGrid w:val="0"/>
                <w:kern w:val="0"/>
                <w:szCs w:val="21"/>
              </w:rPr>
              <w:t>7</w:t>
            </w:r>
            <w:r w:rsidRPr="00F87DFE">
              <w:rPr>
                <w:rFonts w:ascii="Times New Roman" w:eastAsia="宋体" w:hAnsi="Times New Roman" w:cs="Times New Roman" w:hint="eastAsia"/>
                <w:bCs/>
                <w:snapToGrid w:val="0"/>
                <w:kern w:val="0"/>
                <w:szCs w:val="21"/>
              </w:rPr>
              <w:t>分；方案和措施一般的得</w:t>
            </w:r>
            <w:r w:rsidRPr="00F87DFE">
              <w:rPr>
                <w:rFonts w:ascii="Times New Roman" w:eastAsia="宋体" w:hAnsi="Times New Roman" w:cs="Times New Roman"/>
                <w:bCs/>
                <w:snapToGrid w:val="0"/>
                <w:kern w:val="0"/>
                <w:szCs w:val="21"/>
              </w:rPr>
              <w:t>4</w:t>
            </w:r>
            <w:r w:rsidRPr="00F87DFE">
              <w:rPr>
                <w:rFonts w:ascii="Times New Roman" w:eastAsia="宋体" w:hAnsi="Times New Roman" w:cs="Times New Roman" w:hint="eastAsia"/>
                <w:bCs/>
                <w:snapToGrid w:val="0"/>
                <w:kern w:val="0"/>
                <w:szCs w:val="21"/>
              </w:rPr>
              <w:t>分；不提供的或不合理者不得分。</w:t>
            </w:r>
            <w:bookmarkEnd w:id="85"/>
          </w:p>
        </w:tc>
      </w:tr>
      <w:tr w:rsidR="00F87DFE" w:rsidRPr="00F87DFE" w14:paraId="7C7AD946" w14:textId="77777777" w:rsidTr="005C7DEF">
        <w:trPr>
          <w:trHeight w:val="567"/>
        </w:trPr>
        <w:tc>
          <w:tcPr>
            <w:tcW w:w="704" w:type="dxa"/>
            <w:vMerge/>
            <w:vAlign w:val="center"/>
          </w:tcPr>
          <w:p w14:paraId="1CE638B9"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134" w:type="dxa"/>
            <w:vMerge/>
            <w:vAlign w:val="center"/>
          </w:tcPr>
          <w:p w14:paraId="15204051"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418" w:type="dxa"/>
            <w:vAlign w:val="center"/>
          </w:tcPr>
          <w:p w14:paraId="4E16FEC3" w14:textId="6D921ED8"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hint="eastAsia"/>
                <w:bCs/>
                <w:snapToGrid w:val="0"/>
                <w:kern w:val="0"/>
                <w:szCs w:val="21"/>
              </w:rPr>
              <w:t>质量管理体系与措施</w:t>
            </w:r>
          </w:p>
        </w:tc>
        <w:tc>
          <w:tcPr>
            <w:tcW w:w="850" w:type="dxa"/>
            <w:vAlign w:val="center"/>
          </w:tcPr>
          <w:p w14:paraId="751FF944" w14:textId="19B62368"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bCs/>
                <w:snapToGrid w:val="0"/>
                <w:kern w:val="0"/>
                <w:szCs w:val="21"/>
              </w:rPr>
              <w:t>10</w:t>
            </w:r>
            <w:r w:rsidRPr="00F87DFE">
              <w:rPr>
                <w:rFonts w:ascii="Times New Roman" w:eastAsia="宋体" w:hAnsi="Times New Roman" w:cs="Times New Roman" w:hint="eastAsia"/>
                <w:bCs/>
                <w:snapToGrid w:val="0"/>
                <w:kern w:val="0"/>
                <w:szCs w:val="21"/>
              </w:rPr>
              <w:t>分</w:t>
            </w:r>
          </w:p>
        </w:tc>
        <w:tc>
          <w:tcPr>
            <w:tcW w:w="4951" w:type="dxa"/>
            <w:vAlign w:val="center"/>
          </w:tcPr>
          <w:p w14:paraId="0EE6971A" w14:textId="0B1AFAE5" w:rsidR="00DA4B2E" w:rsidRPr="00F87DFE" w:rsidRDefault="00DA4B2E" w:rsidP="00DA4B2E">
            <w:pPr>
              <w:kinsoku w:val="0"/>
              <w:autoSpaceDE w:val="0"/>
              <w:autoSpaceDN w:val="0"/>
              <w:adjustRightInd w:val="0"/>
              <w:spacing w:line="300" w:lineRule="exact"/>
              <w:ind w:firstLine="28"/>
              <w:jc w:val="left"/>
              <w:rPr>
                <w:rFonts w:ascii="Times New Roman" w:eastAsia="宋体" w:hAnsi="Times New Roman" w:cs="Times New Roman"/>
                <w:bCs/>
                <w:snapToGrid w:val="0"/>
                <w:kern w:val="0"/>
                <w:szCs w:val="21"/>
              </w:rPr>
            </w:pPr>
            <w:bookmarkStart w:id="86" w:name="OLE_LINK48"/>
            <w:r w:rsidRPr="00F87DFE">
              <w:rPr>
                <w:rFonts w:ascii="Times New Roman" w:eastAsia="宋体" w:hAnsi="Times New Roman" w:cs="Times New Roman" w:hint="eastAsia"/>
                <w:bCs/>
                <w:snapToGrid w:val="0"/>
                <w:kern w:val="0"/>
                <w:szCs w:val="21"/>
              </w:rPr>
              <w:t>质量管理体系健全、管理人员责任明确、管理制度健全有效，各项技术措施、主要分项工程、作业指导书符合现行国家质量验收标准要求。管理体系和措施可行的得</w:t>
            </w:r>
            <w:r w:rsidRPr="00F87DFE">
              <w:rPr>
                <w:rFonts w:ascii="Times New Roman" w:eastAsia="宋体" w:hAnsi="Times New Roman" w:cs="Times New Roman"/>
                <w:bCs/>
                <w:snapToGrid w:val="0"/>
                <w:kern w:val="0"/>
                <w:szCs w:val="21"/>
              </w:rPr>
              <w:t>10</w:t>
            </w:r>
            <w:r w:rsidRPr="00F87DFE">
              <w:rPr>
                <w:rFonts w:ascii="Times New Roman" w:eastAsia="宋体" w:hAnsi="Times New Roman" w:cs="Times New Roman" w:hint="eastAsia"/>
                <w:bCs/>
                <w:snapToGrid w:val="0"/>
                <w:kern w:val="0"/>
                <w:szCs w:val="21"/>
              </w:rPr>
              <w:t>分；管理体系和措施较可行的得</w:t>
            </w:r>
            <w:r w:rsidRPr="00F87DFE">
              <w:rPr>
                <w:rFonts w:ascii="Times New Roman" w:eastAsia="宋体" w:hAnsi="Times New Roman" w:cs="Times New Roman"/>
                <w:bCs/>
                <w:snapToGrid w:val="0"/>
                <w:kern w:val="0"/>
                <w:szCs w:val="21"/>
              </w:rPr>
              <w:t>7</w:t>
            </w:r>
            <w:r w:rsidRPr="00F87DFE">
              <w:rPr>
                <w:rFonts w:ascii="Times New Roman" w:eastAsia="宋体" w:hAnsi="Times New Roman" w:cs="Times New Roman" w:hint="eastAsia"/>
                <w:bCs/>
                <w:snapToGrid w:val="0"/>
                <w:kern w:val="0"/>
                <w:szCs w:val="21"/>
              </w:rPr>
              <w:t>分；管理体系和措施一般的得</w:t>
            </w:r>
            <w:r w:rsidRPr="00F87DFE">
              <w:rPr>
                <w:rFonts w:ascii="Times New Roman" w:eastAsia="宋体" w:hAnsi="Times New Roman" w:cs="Times New Roman"/>
                <w:bCs/>
                <w:snapToGrid w:val="0"/>
                <w:kern w:val="0"/>
                <w:szCs w:val="21"/>
              </w:rPr>
              <w:t>4</w:t>
            </w:r>
            <w:r w:rsidRPr="00F87DFE">
              <w:rPr>
                <w:rFonts w:ascii="Times New Roman" w:eastAsia="宋体" w:hAnsi="Times New Roman" w:cs="Times New Roman" w:hint="eastAsia"/>
                <w:bCs/>
                <w:snapToGrid w:val="0"/>
                <w:kern w:val="0"/>
                <w:szCs w:val="21"/>
              </w:rPr>
              <w:t>分；不提供的或不合理者不得分。</w:t>
            </w:r>
            <w:bookmarkEnd w:id="86"/>
          </w:p>
        </w:tc>
      </w:tr>
      <w:tr w:rsidR="00F87DFE" w:rsidRPr="00F87DFE" w14:paraId="232A8B71" w14:textId="77777777" w:rsidTr="005C7DEF">
        <w:trPr>
          <w:trHeight w:val="567"/>
        </w:trPr>
        <w:tc>
          <w:tcPr>
            <w:tcW w:w="704" w:type="dxa"/>
            <w:vMerge/>
            <w:vAlign w:val="center"/>
          </w:tcPr>
          <w:p w14:paraId="2A4B1119"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134" w:type="dxa"/>
            <w:vMerge/>
            <w:vAlign w:val="center"/>
          </w:tcPr>
          <w:p w14:paraId="394F5279"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418" w:type="dxa"/>
            <w:vAlign w:val="center"/>
          </w:tcPr>
          <w:p w14:paraId="6CB0A884" w14:textId="2517DA31"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bookmarkStart w:id="87" w:name="OLE_LINK49"/>
            <w:r w:rsidRPr="00F87DFE">
              <w:rPr>
                <w:rFonts w:ascii="Times New Roman" w:eastAsia="宋体" w:hAnsi="Times New Roman" w:cs="Times New Roman" w:hint="eastAsia"/>
                <w:bCs/>
                <w:snapToGrid w:val="0"/>
                <w:kern w:val="0"/>
                <w:szCs w:val="21"/>
              </w:rPr>
              <w:t>安全管理体系及治安管理与措施</w:t>
            </w:r>
            <w:bookmarkEnd w:id="87"/>
          </w:p>
        </w:tc>
        <w:tc>
          <w:tcPr>
            <w:tcW w:w="850" w:type="dxa"/>
            <w:vAlign w:val="center"/>
          </w:tcPr>
          <w:p w14:paraId="2200E359" w14:textId="1F1A49B8"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bCs/>
                <w:snapToGrid w:val="0"/>
                <w:kern w:val="0"/>
                <w:szCs w:val="21"/>
              </w:rPr>
              <w:t>8</w:t>
            </w:r>
            <w:r w:rsidRPr="00F87DFE">
              <w:rPr>
                <w:rFonts w:ascii="Times New Roman" w:eastAsia="宋体" w:hAnsi="Times New Roman" w:cs="Times New Roman" w:hint="eastAsia"/>
                <w:bCs/>
                <w:snapToGrid w:val="0"/>
                <w:kern w:val="0"/>
                <w:szCs w:val="21"/>
              </w:rPr>
              <w:t>分</w:t>
            </w:r>
          </w:p>
        </w:tc>
        <w:tc>
          <w:tcPr>
            <w:tcW w:w="4951" w:type="dxa"/>
            <w:vAlign w:val="center"/>
          </w:tcPr>
          <w:p w14:paraId="44BB15E3" w14:textId="1923FF44" w:rsidR="00DA4B2E" w:rsidRPr="00F87DFE" w:rsidRDefault="00DA4B2E" w:rsidP="00DA4B2E">
            <w:pPr>
              <w:kinsoku w:val="0"/>
              <w:autoSpaceDE w:val="0"/>
              <w:autoSpaceDN w:val="0"/>
              <w:adjustRightInd w:val="0"/>
              <w:spacing w:line="300" w:lineRule="exact"/>
              <w:ind w:firstLine="28"/>
              <w:jc w:val="left"/>
              <w:rPr>
                <w:rFonts w:ascii="Times New Roman" w:eastAsia="宋体" w:hAnsi="Times New Roman" w:cs="Times New Roman"/>
                <w:bCs/>
                <w:snapToGrid w:val="0"/>
                <w:kern w:val="0"/>
                <w:szCs w:val="21"/>
              </w:rPr>
            </w:pPr>
            <w:bookmarkStart w:id="88" w:name="OLE_LINK50"/>
            <w:r w:rsidRPr="00F87DFE">
              <w:rPr>
                <w:rFonts w:ascii="Times New Roman" w:eastAsia="宋体" w:hAnsi="Times New Roman" w:cs="Times New Roman" w:hint="eastAsia"/>
                <w:bCs/>
                <w:snapToGrid w:val="0"/>
                <w:kern w:val="0"/>
                <w:szCs w:val="21"/>
              </w:rPr>
              <w:t>安全管理体系健全、管理人员岗位责任明确、各种安全教育制度健全有效、施工现场安全技术管理及防护、防范措施得力，符合国家安全生产管理规定。管理体系和措施可行的得</w:t>
            </w:r>
            <w:r w:rsidRPr="00F87DFE">
              <w:rPr>
                <w:rFonts w:ascii="Times New Roman" w:eastAsia="宋体" w:hAnsi="Times New Roman" w:cs="Times New Roman"/>
                <w:bCs/>
                <w:snapToGrid w:val="0"/>
                <w:kern w:val="0"/>
                <w:szCs w:val="21"/>
              </w:rPr>
              <w:t>8</w:t>
            </w:r>
            <w:r w:rsidRPr="00F87DFE">
              <w:rPr>
                <w:rFonts w:ascii="Times New Roman" w:eastAsia="宋体" w:hAnsi="Times New Roman" w:cs="Times New Roman" w:hint="eastAsia"/>
                <w:bCs/>
                <w:snapToGrid w:val="0"/>
                <w:kern w:val="0"/>
                <w:szCs w:val="21"/>
              </w:rPr>
              <w:t>分；管理体系和措施较可行的得</w:t>
            </w:r>
            <w:r w:rsidRPr="00F87DFE">
              <w:rPr>
                <w:rFonts w:ascii="Times New Roman" w:eastAsia="宋体" w:hAnsi="Times New Roman" w:cs="Times New Roman"/>
                <w:bCs/>
                <w:snapToGrid w:val="0"/>
                <w:kern w:val="0"/>
                <w:szCs w:val="21"/>
              </w:rPr>
              <w:t>5</w:t>
            </w:r>
            <w:r w:rsidRPr="00F87DFE">
              <w:rPr>
                <w:rFonts w:ascii="Times New Roman" w:eastAsia="宋体" w:hAnsi="Times New Roman" w:cs="Times New Roman" w:hint="eastAsia"/>
                <w:bCs/>
                <w:snapToGrid w:val="0"/>
                <w:kern w:val="0"/>
                <w:szCs w:val="21"/>
              </w:rPr>
              <w:t>分；管理体系和措施一般的得</w:t>
            </w:r>
            <w:r w:rsidRPr="00F87DFE">
              <w:rPr>
                <w:rFonts w:ascii="Times New Roman" w:eastAsia="宋体" w:hAnsi="Times New Roman" w:cs="Times New Roman"/>
                <w:bCs/>
                <w:snapToGrid w:val="0"/>
                <w:kern w:val="0"/>
                <w:szCs w:val="21"/>
              </w:rPr>
              <w:t>2</w:t>
            </w:r>
            <w:r w:rsidRPr="00F87DFE">
              <w:rPr>
                <w:rFonts w:ascii="Times New Roman" w:eastAsia="宋体" w:hAnsi="Times New Roman" w:cs="Times New Roman" w:hint="eastAsia"/>
                <w:bCs/>
                <w:snapToGrid w:val="0"/>
                <w:kern w:val="0"/>
                <w:szCs w:val="21"/>
              </w:rPr>
              <w:t>分；不提供的或不合理者不得分。</w:t>
            </w:r>
            <w:bookmarkEnd w:id="88"/>
          </w:p>
        </w:tc>
      </w:tr>
      <w:tr w:rsidR="00F87DFE" w:rsidRPr="00F87DFE" w14:paraId="4E4DF546" w14:textId="77777777" w:rsidTr="005C7DEF">
        <w:trPr>
          <w:trHeight w:val="567"/>
        </w:trPr>
        <w:tc>
          <w:tcPr>
            <w:tcW w:w="704" w:type="dxa"/>
            <w:vMerge/>
            <w:vAlign w:val="center"/>
          </w:tcPr>
          <w:p w14:paraId="0A872039"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134" w:type="dxa"/>
            <w:vMerge/>
            <w:vAlign w:val="center"/>
          </w:tcPr>
          <w:p w14:paraId="7CEBEBAB"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418" w:type="dxa"/>
            <w:vAlign w:val="center"/>
          </w:tcPr>
          <w:p w14:paraId="01BCEB79" w14:textId="150488FB"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hint="eastAsia"/>
                <w:bCs/>
                <w:snapToGrid w:val="0"/>
                <w:kern w:val="0"/>
                <w:szCs w:val="21"/>
              </w:rPr>
              <w:t>环境保护管理体系与措施</w:t>
            </w:r>
          </w:p>
        </w:tc>
        <w:tc>
          <w:tcPr>
            <w:tcW w:w="850" w:type="dxa"/>
            <w:vAlign w:val="center"/>
          </w:tcPr>
          <w:p w14:paraId="47A2273F" w14:textId="6A07BE4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bCs/>
                <w:snapToGrid w:val="0"/>
                <w:kern w:val="0"/>
                <w:szCs w:val="21"/>
              </w:rPr>
              <w:t>6</w:t>
            </w:r>
            <w:r w:rsidRPr="00F87DFE">
              <w:rPr>
                <w:rFonts w:ascii="Times New Roman" w:eastAsia="宋体" w:hAnsi="Times New Roman" w:cs="Times New Roman" w:hint="eastAsia"/>
                <w:bCs/>
                <w:snapToGrid w:val="0"/>
                <w:kern w:val="0"/>
                <w:szCs w:val="21"/>
              </w:rPr>
              <w:t>分</w:t>
            </w:r>
          </w:p>
        </w:tc>
        <w:tc>
          <w:tcPr>
            <w:tcW w:w="4951" w:type="dxa"/>
            <w:vAlign w:val="center"/>
          </w:tcPr>
          <w:p w14:paraId="32C86EC3" w14:textId="6B102BBC" w:rsidR="00DA4B2E" w:rsidRPr="00F87DFE" w:rsidRDefault="00DA4B2E" w:rsidP="00DA4B2E">
            <w:pPr>
              <w:kinsoku w:val="0"/>
              <w:autoSpaceDE w:val="0"/>
              <w:autoSpaceDN w:val="0"/>
              <w:adjustRightInd w:val="0"/>
              <w:spacing w:line="300" w:lineRule="exact"/>
              <w:ind w:firstLine="28"/>
              <w:jc w:val="left"/>
              <w:rPr>
                <w:rFonts w:ascii="Times New Roman" w:eastAsia="宋体" w:hAnsi="Times New Roman" w:cs="Times New Roman"/>
                <w:bCs/>
                <w:snapToGrid w:val="0"/>
                <w:kern w:val="0"/>
                <w:szCs w:val="21"/>
              </w:rPr>
            </w:pPr>
            <w:bookmarkStart w:id="89" w:name="OLE_LINK51"/>
            <w:r w:rsidRPr="00F87DFE">
              <w:rPr>
                <w:rFonts w:ascii="Times New Roman" w:eastAsia="宋体" w:hAnsi="Times New Roman" w:cs="Times New Roman" w:hint="eastAsia"/>
                <w:bCs/>
                <w:snapToGrid w:val="0"/>
                <w:kern w:val="0"/>
                <w:szCs w:val="21"/>
              </w:rPr>
              <w:t>环境保护管理体系健全，管理人员岗位责任明确，环境管理方案切实可行、能有效运行。污物处理与排放符合国家及地方有关环境保护标准。管理体系和措施完善的得</w:t>
            </w:r>
            <w:r w:rsidRPr="00F87DFE">
              <w:rPr>
                <w:rFonts w:ascii="Times New Roman" w:eastAsia="宋体" w:hAnsi="Times New Roman" w:cs="Times New Roman"/>
                <w:bCs/>
                <w:snapToGrid w:val="0"/>
                <w:kern w:val="0"/>
                <w:szCs w:val="21"/>
              </w:rPr>
              <w:t>6</w:t>
            </w:r>
            <w:r w:rsidRPr="00F87DFE">
              <w:rPr>
                <w:rFonts w:ascii="Times New Roman" w:eastAsia="宋体" w:hAnsi="Times New Roman" w:cs="Times New Roman" w:hint="eastAsia"/>
                <w:bCs/>
                <w:snapToGrid w:val="0"/>
                <w:kern w:val="0"/>
                <w:szCs w:val="21"/>
              </w:rPr>
              <w:t>分；管理体系和措施较完善的得</w:t>
            </w:r>
            <w:r w:rsidRPr="00F87DFE">
              <w:rPr>
                <w:rFonts w:ascii="Times New Roman" w:eastAsia="宋体" w:hAnsi="Times New Roman" w:cs="Times New Roman"/>
                <w:bCs/>
                <w:snapToGrid w:val="0"/>
                <w:kern w:val="0"/>
                <w:szCs w:val="21"/>
              </w:rPr>
              <w:t>3</w:t>
            </w:r>
            <w:r w:rsidRPr="00F87DFE">
              <w:rPr>
                <w:rFonts w:ascii="Times New Roman" w:eastAsia="宋体" w:hAnsi="Times New Roman" w:cs="Times New Roman" w:hint="eastAsia"/>
                <w:bCs/>
                <w:snapToGrid w:val="0"/>
                <w:kern w:val="0"/>
                <w:szCs w:val="21"/>
              </w:rPr>
              <w:t>分；管理体系和措施一般的得</w:t>
            </w:r>
            <w:r w:rsidRPr="00F87DFE">
              <w:rPr>
                <w:rFonts w:ascii="Times New Roman" w:eastAsia="宋体" w:hAnsi="Times New Roman" w:cs="Times New Roman"/>
                <w:bCs/>
                <w:snapToGrid w:val="0"/>
                <w:kern w:val="0"/>
                <w:szCs w:val="21"/>
              </w:rPr>
              <w:t>1</w:t>
            </w:r>
            <w:r w:rsidRPr="00F87DFE">
              <w:rPr>
                <w:rFonts w:ascii="Times New Roman" w:eastAsia="宋体" w:hAnsi="Times New Roman" w:cs="Times New Roman" w:hint="eastAsia"/>
                <w:bCs/>
                <w:snapToGrid w:val="0"/>
                <w:kern w:val="0"/>
                <w:szCs w:val="21"/>
              </w:rPr>
              <w:t>分；不提供的或不合理者不得分。</w:t>
            </w:r>
            <w:bookmarkEnd w:id="89"/>
          </w:p>
        </w:tc>
      </w:tr>
      <w:tr w:rsidR="00F87DFE" w:rsidRPr="00F87DFE" w14:paraId="11E90926" w14:textId="77777777" w:rsidTr="005C7DEF">
        <w:trPr>
          <w:trHeight w:val="567"/>
        </w:trPr>
        <w:tc>
          <w:tcPr>
            <w:tcW w:w="704" w:type="dxa"/>
            <w:vMerge/>
            <w:vAlign w:val="center"/>
          </w:tcPr>
          <w:p w14:paraId="14304079"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134" w:type="dxa"/>
            <w:vMerge/>
            <w:vAlign w:val="center"/>
          </w:tcPr>
          <w:p w14:paraId="1A260CAB"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418" w:type="dxa"/>
            <w:vAlign w:val="center"/>
          </w:tcPr>
          <w:p w14:paraId="40C0C421" w14:textId="666AB312"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hint="eastAsia"/>
                <w:bCs/>
                <w:snapToGrid w:val="0"/>
                <w:kern w:val="0"/>
                <w:szCs w:val="21"/>
              </w:rPr>
              <w:t>工程进度计划与措施</w:t>
            </w:r>
          </w:p>
        </w:tc>
        <w:tc>
          <w:tcPr>
            <w:tcW w:w="850" w:type="dxa"/>
            <w:vAlign w:val="center"/>
          </w:tcPr>
          <w:p w14:paraId="3E30EED2" w14:textId="2664A969"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bCs/>
                <w:snapToGrid w:val="0"/>
                <w:kern w:val="0"/>
                <w:szCs w:val="21"/>
              </w:rPr>
              <w:t>6</w:t>
            </w:r>
            <w:r w:rsidRPr="00F87DFE">
              <w:rPr>
                <w:rFonts w:ascii="Times New Roman" w:eastAsia="宋体" w:hAnsi="Times New Roman" w:cs="Times New Roman" w:hint="eastAsia"/>
                <w:bCs/>
                <w:snapToGrid w:val="0"/>
                <w:kern w:val="0"/>
                <w:szCs w:val="21"/>
              </w:rPr>
              <w:t>分</w:t>
            </w:r>
          </w:p>
        </w:tc>
        <w:tc>
          <w:tcPr>
            <w:tcW w:w="4951" w:type="dxa"/>
            <w:vAlign w:val="center"/>
          </w:tcPr>
          <w:p w14:paraId="7646B70B" w14:textId="6714C037" w:rsidR="00DA4B2E" w:rsidRPr="00F87DFE" w:rsidRDefault="00DA4B2E" w:rsidP="00DA4B2E">
            <w:pPr>
              <w:kinsoku w:val="0"/>
              <w:autoSpaceDE w:val="0"/>
              <w:autoSpaceDN w:val="0"/>
              <w:adjustRightInd w:val="0"/>
              <w:spacing w:line="300" w:lineRule="exact"/>
              <w:ind w:firstLine="28"/>
              <w:jc w:val="left"/>
              <w:rPr>
                <w:rFonts w:ascii="Times New Roman" w:eastAsia="宋体" w:hAnsi="Times New Roman" w:cs="Times New Roman"/>
                <w:bCs/>
                <w:snapToGrid w:val="0"/>
                <w:kern w:val="0"/>
                <w:szCs w:val="21"/>
              </w:rPr>
            </w:pPr>
            <w:bookmarkStart w:id="90" w:name="OLE_LINK52"/>
            <w:r w:rsidRPr="00F87DFE">
              <w:rPr>
                <w:rFonts w:ascii="Times New Roman" w:eastAsia="宋体" w:hAnsi="Times New Roman" w:cs="Times New Roman" w:hint="eastAsia"/>
                <w:bCs/>
                <w:snapToGrid w:val="0"/>
                <w:kern w:val="0"/>
                <w:szCs w:val="21"/>
              </w:rPr>
              <w:t>施工流程能满足施工进度计划和保证工程质量要求，流水作业能保证施工连续、均衡、有节奏地进行。管理措施能有效保证投标工期计划的顺利完成。计划措施详实的得</w:t>
            </w:r>
            <w:r w:rsidRPr="00F87DFE">
              <w:rPr>
                <w:rFonts w:ascii="Times New Roman" w:eastAsia="宋体" w:hAnsi="Times New Roman" w:cs="Times New Roman"/>
                <w:bCs/>
                <w:snapToGrid w:val="0"/>
                <w:kern w:val="0"/>
                <w:szCs w:val="21"/>
              </w:rPr>
              <w:t>6</w:t>
            </w:r>
            <w:r w:rsidRPr="00F87DFE">
              <w:rPr>
                <w:rFonts w:ascii="Times New Roman" w:eastAsia="宋体" w:hAnsi="Times New Roman" w:cs="Times New Roman" w:hint="eastAsia"/>
                <w:bCs/>
                <w:snapToGrid w:val="0"/>
                <w:kern w:val="0"/>
                <w:szCs w:val="21"/>
              </w:rPr>
              <w:t>分；计划措施较详实的得</w:t>
            </w:r>
            <w:r w:rsidRPr="00F87DFE">
              <w:rPr>
                <w:rFonts w:ascii="Times New Roman" w:eastAsia="宋体" w:hAnsi="Times New Roman" w:cs="Times New Roman"/>
                <w:bCs/>
                <w:snapToGrid w:val="0"/>
                <w:kern w:val="0"/>
                <w:szCs w:val="21"/>
              </w:rPr>
              <w:t>3</w:t>
            </w:r>
            <w:r w:rsidRPr="00F87DFE">
              <w:rPr>
                <w:rFonts w:ascii="Times New Roman" w:eastAsia="宋体" w:hAnsi="Times New Roman" w:cs="Times New Roman" w:hint="eastAsia"/>
                <w:bCs/>
                <w:snapToGrid w:val="0"/>
                <w:kern w:val="0"/>
                <w:szCs w:val="21"/>
              </w:rPr>
              <w:t>分；计划措施一般的得</w:t>
            </w:r>
            <w:r w:rsidRPr="00F87DFE">
              <w:rPr>
                <w:rFonts w:ascii="Times New Roman" w:eastAsia="宋体" w:hAnsi="Times New Roman" w:cs="Times New Roman"/>
                <w:bCs/>
                <w:snapToGrid w:val="0"/>
                <w:kern w:val="0"/>
                <w:szCs w:val="21"/>
              </w:rPr>
              <w:t>1</w:t>
            </w:r>
            <w:r w:rsidRPr="00F87DFE">
              <w:rPr>
                <w:rFonts w:ascii="Times New Roman" w:eastAsia="宋体" w:hAnsi="Times New Roman" w:cs="Times New Roman" w:hint="eastAsia"/>
                <w:bCs/>
                <w:snapToGrid w:val="0"/>
                <w:kern w:val="0"/>
                <w:szCs w:val="21"/>
              </w:rPr>
              <w:t>分；不提供的或不合理者不得分。</w:t>
            </w:r>
            <w:bookmarkEnd w:id="90"/>
          </w:p>
        </w:tc>
      </w:tr>
      <w:tr w:rsidR="00F87DFE" w:rsidRPr="00F87DFE" w14:paraId="72B53399" w14:textId="77777777" w:rsidTr="005C7DEF">
        <w:trPr>
          <w:trHeight w:val="567"/>
        </w:trPr>
        <w:tc>
          <w:tcPr>
            <w:tcW w:w="704" w:type="dxa"/>
            <w:vMerge/>
            <w:vAlign w:val="center"/>
          </w:tcPr>
          <w:p w14:paraId="5CE6D94F"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134" w:type="dxa"/>
            <w:vMerge/>
            <w:vAlign w:val="center"/>
          </w:tcPr>
          <w:p w14:paraId="1F2B828B"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418" w:type="dxa"/>
            <w:vAlign w:val="center"/>
          </w:tcPr>
          <w:p w14:paraId="633BD5FA" w14:textId="39A9E148" w:rsidR="00DA4B2E" w:rsidRPr="00F87DFE" w:rsidRDefault="00CA7627"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bookmarkStart w:id="91" w:name="OLE_LINK53"/>
            <w:r w:rsidRPr="00F87DFE">
              <w:rPr>
                <w:rFonts w:ascii="Times New Roman" w:eastAsia="宋体" w:hAnsi="Times New Roman" w:cs="Times New Roman" w:hint="eastAsia"/>
                <w:bCs/>
                <w:snapToGrid w:val="0"/>
                <w:kern w:val="0"/>
                <w:szCs w:val="21"/>
              </w:rPr>
              <w:t>施工现场保通保畅措施</w:t>
            </w:r>
            <w:bookmarkEnd w:id="91"/>
          </w:p>
        </w:tc>
        <w:tc>
          <w:tcPr>
            <w:tcW w:w="850" w:type="dxa"/>
            <w:vAlign w:val="center"/>
          </w:tcPr>
          <w:p w14:paraId="098CBC9A" w14:textId="188BD3F3"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bCs/>
                <w:snapToGrid w:val="0"/>
                <w:kern w:val="0"/>
                <w:szCs w:val="21"/>
              </w:rPr>
              <w:t>5</w:t>
            </w:r>
            <w:r w:rsidRPr="00F87DFE">
              <w:rPr>
                <w:rFonts w:ascii="Times New Roman" w:eastAsia="宋体" w:hAnsi="Times New Roman" w:cs="Times New Roman" w:hint="eastAsia"/>
                <w:bCs/>
                <w:snapToGrid w:val="0"/>
                <w:kern w:val="0"/>
                <w:szCs w:val="21"/>
              </w:rPr>
              <w:t>分</w:t>
            </w:r>
          </w:p>
        </w:tc>
        <w:tc>
          <w:tcPr>
            <w:tcW w:w="4951" w:type="dxa"/>
            <w:vAlign w:val="center"/>
          </w:tcPr>
          <w:p w14:paraId="772C1F2F" w14:textId="5CB0C6F9" w:rsidR="00DA4B2E" w:rsidRPr="00F87DFE" w:rsidRDefault="00897549" w:rsidP="00DA4B2E">
            <w:pPr>
              <w:kinsoku w:val="0"/>
              <w:autoSpaceDE w:val="0"/>
              <w:autoSpaceDN w:val="0"/>
              <w:adjustRightInd w:val="0"/>
              <w:spacing w:line="300" w:lineRule="exact"/>
              <w:ind w:firstLine="28"/>
              <w:jc w:val="left"/>
              <w:rPr>
                <w:rFonts w:ascii="Times New Roman" w:eastAsia="宋体" w:hAnsi="Times New Roman" w:cs="Times New Roman"/>
                <w:bCs/>
                <w:snapToGrid w:val="0"/>
                <w:kern w:val="0"/>
                <w:szCs w:val="21"/>
              </w:rPr>
            </w:pPr>
            <w:bookmarkStart w:id="92" w:name="OLE_LINK54"/>
            <w:r w:rsidRPr="00F87DFE">
              <w:rPr>
                <w:rFonts w:ascii="Times New Roman" w:eastAsia="宋体" w:hAnsi="Times New Roman" w:cs="Times New Roman" w:hint="eastAsia"/>
                <w:bCs/>
                <w:snapToGrid w:val="0"/>
                <w:kern w:val="0"/>
                <w:szCs w:val="21"/>
              </w:rPr>
              <w:t>施工现场保通保畅措施满足项目实际需求（措施包含但不限于临时交通路线规划、安全警示标识、人员组织、交通疏导等方面）</w:t>
            </w:r>
            <w:r w:rsidR="00DA4B2E" w:rsidRPr="00F87DFE">
              <w:rPr>
                <w:rFonts w:ascii="Times New Roman" w:eastAsia="宋体" w:hAnsi="Times New Roman" w:cs="Times New Roman" w:hint="eastAsia"/>
                <w:bCs/>
                <w:snapToGrid w:val="0"/>
                <w:kern w:val="0"/>
                <w:szCs w:val="21"/>
              </w:rPr>
              <w:t>。内容详细、科学、合理、切实可行，完全满足项目需求的，得</w:t>
            </w:r>
            <w:r w:rsidR="00DA4B2E" w:rsidRPr="00F87DFE">
              <w:rPr>
                <w:rFonts w:ascii="Times New Roman" w:eastAsia="宋体" w:hAnsi="Times New Roman" w:cs="Times New Roman"/>
                <w:bCs/>
                <w:snapToGrid w:val="0"/>
                <w:kern w:val="0"/>
                <w:szCs w:val="21"/>
              </w:rPr>
              <w:t>5</w:t>
            </w:r>
            <w:r w:rsidR="00DA4B2E" w:rsidRPr="00F87DFE">
              <w:rPr>
                <w:rFonts w:ascii="Times New Roman" w:eastAsia="宋体" w:hAnsi="Times New Roman" w:cs="Times New Roman" w:hint="eastAsia"/>
                <w:bCs/>
                <w:snapToGrid w:val="0"/>
                <w:kern w:val="0"/>
                <w:szCs w:val="21"/>
              </w:rPr>
              <w:t>分；内容较为详细、科学、合理，基本满足项目需求的，得</w:t>
            </w:r>
            <w:r w:rsidR="00DA4B2E" w:rsidRPr="00F87DFE">
              <w:rPr>
                <w:rFonts w:ascii="Times New Roman" w:eastAsia="宋体" w:hAnsi="Times New Roman" w:cs="Times New Roman"/>
                <w:bCs/>
                <w:snapToGrid w:val="0"/>
                <w:kern w:val="0"/>
                <w:szCs w:val="21"/>
              </w:rPr>
              <w:t>3</w:t>
            </w:r>
            <w:r w:rsidR="00DA4B2E" w:rsidRPr="00F87DFE">
              <w:rPr>
                <w:rFonts w:ascii="Times New Roman" w:eastAsia="宋体" w:hAnsi="Times New Roman" w:cs="Times New Roman" w:hint="eastAsia"/>
                <w:bCs/>
                <w:snapToGrid w:val="0"/>
                <w:kern w:val="0"/>
                <w:szCs w:val="21"/>
              </w:rPr>
              <w:t>分；内容简单、可行性较差的得</w:t>
            </w:r>
            <w:r w:rsidR="00DA4B2E" w:rsidRPr="00F87DFE">
              <w:rPr>
                <w:rFonts w:ascii="Times New Roman" w:eastAsia="宋体" w:hAnsi="Times New Roman" w:cs="Times New Roman"/>
                <w:bCs/>
                <w:snapToGrid w:val="0"/>
                <w:kern w:val="0"/>
                <w:szCs w:val="21"/>
              </w:rPr>
              <w:t>1</w:t>
            </w:r>
            <w:r w:rsidR="00DA4B2E" w:rsidRPr="00F87DFE">
              <w:rPr>
                <w:rFonts w:ascii="Times New Roman" w:eastAsia="宋体" w:hAnsi="Times New Roman" w:cs="Times New Roman" w:hint="eastAsia"/>
                <w:bCs/>
                <w:snapToGrid w:val="0"/>
                <w:kern w:val="0"/>
                <w:szCs w:val="21"/>
              </w:rPr>
              <w:t>分；不提供的不得分。</w:t>
            </w:r>
            <w:bookmarkEnd w:id="92"/>
          </w:p>
        </w:tc>
      </w:tr>
      <w:tr w:rsidR="00F87DFE" w:rsidRPr="00F87DFE" w14:paraId="2EEDB319" w14:textId="77777777" w:rsidTr="005C7DEF">
        <w:trPr>
          <w:trHeight w:val="567"/>
        </w:trPr>
        <w:tc>
          <w:tcPr>
            <w:tcW w:w="704" w:type="dxa"/>
            <w:vMerge/>
            <w:vAlign w:val="center"/>
          </w:tcPr>
          <w:p w14:paraId="778F16AB"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134" w:type="dxa"/>
            <w:vMerge/>
            <w:vAlign w:val="center"/>
          </w:tcPr>
          <w:p w14:paraId="476598EE" w14:textId="77777777"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p>
        </w:tc>
        <w:tc>
          <w:tcPr>
            <w:tcW w:w="1418" w:type="dxa"/>
            <w:vAlign w:val="center"/>
          </w:tcPr>
          <w:p w14:paraId="1FA8B136" w14:textId="3260DC2B"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bookmarkStart w:id="93" w:name="OLE_LINK55"/>
            <w:r w:rsidRPr="00F87DFE">
              <w:rPr>
                <w:rFonts w:ascii="Times New Roman" w:eastAsia="宋体" w:hAnsi="Times New Roman" w:cs="Times New Roman" w:hint="eastAsia"/>
                <w:bCs/>
                <w:snapToGrid w:val="0"/>
                <w:kern w:val="0"/>
                <w:szCs w:val="21"/>
              </w:rPr>
              <w:t>资源配备计划</w:t>
            </w:r>
            <w:bookmarkEnd w:id="93"/>
          </w:p>
        </w:tc>
        <w:tc>
          <w:tcPr>
            <w:tcW w:w="850" w:type="dxa"/>
            <w:vAlign w:val="center"/>
          </w:tcPr>
          <w:p w14:paraId="25A33AC9" w14:textId="48EB3630" w:rsidR="00DA4B2E" w:rsidRPr="00F87DFE" w:rsidRDefault="00DA4B2E" w:rsidP="00DA4B2E">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bCs/>
                <w:snapToGrid w:val="0"/>
                <w:kern w:val="0"/>
                <w:szCs w:val="21"/>
              </w:rPr>
              <w:t>5</w:t>
            </w:r>
            <w:r w:rsidRPr="00F87DFE">
              <w:rPr>
                <w:rFonts w:ascii="Times New Roman" w:eastAsia="宋体" w:hAnsi="Times New Roman" w:cs="Times New Roman" w:hint="eastAsia"/>
                <w:bCs/>
                <w:snapToGrid w:val="0"/>
                <w:kern w:val="0"/>
                <w:szCs w:val="21"/>
              </w:rPr>
              <w:t>分</w:t>
            </w:r>
          </w:p>
        </w:tc>
        <w:tc>
          <w:tcPr>
            <w:tcW w:w="4951" w:type="dxa"/>
            <w:vAlign w:val="center"/>
          </w:tcPr>
          <w:p w14:paraId="02130684" w14:textId="0EEF17D2" w:rsidR="00DA4B2E" w:rsidRPr="00F87DFE" w:rsidRDefault="00DA4B2E" w:rsidP="00DA4B2E">
            <w:pPr>
              <w:kinsoku w:val="0"/>
              <w:autoSpaceDE w:val="0"/>
              <w:autoSpaceDN w:val="0"/>
              <w:adjustRightInd w:val="0"/>
              <w:spacing w:line="300" w:lineRule="exact"/>
              <w:ind w:firstLine="28"/>
              <w:jc w:val="left"/>
              <w:rPr>
                <w:rFonts w:ascii="Times New Roman" w:eastAsia="宋体" w:hAnsi="Times New Roman" w:cs="Times New Roman"/>
                <w:bCs/>
                <w:snapToGrid w:val="0"/>
                <w:kern w:val="0"/>
                <w:szCs w:val="21"/>
              </w:rPr>
            </w:pPr>
            <w:bookmarkStart w:id="94" w:name="OLE_LINK56"/>
            <w:r w:rsidRPr="00F87DFE">
              <w:rPr>
                <w:rFonts w:ascii="Times New Roman" w:eastAsia="宋体" w:hAnsi="Times New Roman" w:cs="Times New Roman" w:hint="eastAsia"/>
                <w:bCs/>
                <w:snapToGrid w:val="0"/>
                <w:kern w:val="0"/>
                <w:szCs w:val="21"/>
              </w:rPr>
              <w:t>施工设备、机具配置齐全、合理，能满足施工进度和工程质量要求。内容详细、科学、合理、切实可行，完全满足项目需求的得</w:t>
            </w:r>
            <w:r w:rsidRPr="00F87DFE">
              <w:rPr>
                <w:rFonts w:ascii="Times New Roman" w:eastAsia="宋体" w:hAnsi="Times New Roman" w:cs="Times New Roman"/>
                <w:bCs/>
                <w:snapToGrid w:val="0"/>
                <w:kern w:val="0"/>
                <w:szCs w:val="21"/>
              </w:rPr>
              <w:t>5</w:t>
            </w:r>
            <w:r w:rsidRPr="00F87DFE">
              <w:rPr>
                <w:rFonts w:ascii="Times New Roman" w:eastAsia="宋体" w:hAnsi="Times New Roman" w:cs="Times New Roman" w:hint="eastAsia"/>
                <w:bCs/>
                <w:snapToGrid w:val="0"/>
                <w:kern w:val="0"/>
                <w:szCs w:val="21"/>
              </w:rPr>
              <w:t>分；内容较为详细、科学、合理，基本满足项目需求的，得</w:t>
            </w:r>
            <w:r w:rsidRPr="00F87DFE">
              <w:rPr>
                <w:rFonts w:ascii="Times New Roman" w:eastAsia="宋体" w:hAnsi="Times New Roman" w:cs="Times New Roman"/>
                <w:bCs/>
                <w:snapToGrid w:val="0"/>
                <w:kern w:val="0"/>
                <w:szCs w:val="21"/>
              </w:rPr>
              <w:t>3</w:t>
            </w:r>
            <w:r w:rsidRPr="00F87DFE">
              <w:rPr>
                <w:rFonts w:ascii="Times New Roman" w:eastAsia="宋体" w:hAnsi="Times New Roman" w:cs="Times New Roman" w:hint="eastAsia"/>
                <w:bCs/>
                <w:snapToGrid w:val="0"/>
                <w:kern w:val="0"/>
                <w:szCs w:val="21"/>
              </w:rPr>
              <w:t>分；内容简单、可行性较差的得</w:t>
            </w:r>
            <w:r w:rsidRPr="00F87DFE">
              <w:rPr>
                <w:rFonts w:ascii="Times New Roman" w:eastAsia="宋体" w:hAnsi="Times New Roman" w:cs="Times New Roman"/>
                <w:bCs/>
                <w:snapToGrid w:val="0"/>
                <w:kern w:val="0"/>
                <w:szCs w:val="21"/>
              </w:rPr>
              <w:t>1</w:t>
            </w:r>
            <w:r w:rsidRPr="00F87DFE">
              <w:rPr>
                <w:rFonts w:ascii="Times New Roman" w:eastAsia="宋体" w:hAnsi="Times New Roman" w:cs="Times New Roman" w:hint="eastAsia"/>
                <w:bCs/>
                <w:snapToGrid w:val="0"/>
                <w:kern w:val="0"/>
                <w:szCs w:val="21"/>
              </w:rPr>
              <w:t>分；不提供或不满足项目需求的不得分。</w:t>
            </w:r>
            <w:bookmarkEnd w:id="94"/>
          </w:p>
        </w:tc>
      </w:tr>
      <w:tr w:rsidR="00F87DFE" w:rsidRPr="00F87DFE" w14:paraId="1001EBC2" w14:textId="77777777" w:rsidTr="005C7DEF">
        <w:trPr>
          <w:trHeight w:val="567"/>
        </w:trPr>
        <w:tc>
          <w:tcPr>
            <w:tcW w:w="704" w:type="dxa"/>
            <w:vAlign w:val="center"/>
          </w:tcPr>
          <w:p w14:paraId="44CF31BF" w14:textId="77777777" w:rsidR="002751D2" w:rsidRPr="00F87DFE" w:rsidRDefault="002751D2" w:rsidP="002751D2">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3</w:t>
            </w:r>
          </w:p>
        </w:tc>
        <w:tc>
          <w:tcPr>
            <w:tcW w:w="2552" w:type="dxa"/>
            <w:gridSpan w:val="2"/>
            <w:vAlign w:val="center"/>
          </w:tcPr>
          <w:p w14:paraId="6F5EC401" w14:textId="77777777" w:rsidR="002751D2" w:rsidRPr="00F87DFE" w:rsidRDefault="002751D2" w:rsidP="002751D2">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报价</w:t>
            </w:r>
          </w:p>
        </w:tc>
        <w:tc>
          <w:tcPr>
            <w:tcW w:w="850" w:type="dxa"/>
            <w:vAlign w:val="center"/>
          </w:tcPr>
          <w:p w14:paraId="57C901BB" w14:textId="77777777" w:rsidR="002751D2" w:rsidRPr="00F87DFE" w:rsidRDefault="002751D2" w:rsidP="002751D2">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10</w:t>
            </w:r>
          </w:p>
        </w:tc>
        <w:tc>
          <w:tcPr>
            <w:tcW w:w="4951" w:type="dxa"/>
            <w:vAlign w:val="center"/>
          </w:tcPr>
          <w:p w14:paraId="34117376" w14:textId="77777777" w:rsidR="002751D2" w:rsidRPr="00F87DFE" w:rsidRDefault="002751D2" w:rsidP="002751D2">
            <w:pPr>
              <w:kinsoku w:val="0"/>
              <w:autoSpaceDE w:val="0"/>
              <w:autoSpaceDN w:val="0"/>
              <w:adjustRightInd w:val="0"/>
              <w:spacing w:line="300" w:lineRule="exact"/>
              <w:ind w:firstLine="28"/>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在所有的有效报价中，以满足磋商文件要求且最后报价最低的价格为基准价，其价格分为满分。其他供应商的价格分统一按照下列公式计算：</w:t>
            </w:r>
          </w:p>
          <w:p w14:paraId="402AE259" w14:textId="77777777" w:rsidR="002751D2" w:rsidRPr="00F87DFE" w:rsidRDefault="002751D2" w:rsidP="002751D2">
            <w:pPr>
              <w:kinsoku w:val="0"/>
              <w:autoSpaceDE w:val="0"/>
              <w:autoSpaceDN w:val="0"/>
              <w:adjustRightInd w:val="0"/>
              <w:spacing w:line="300" w:lineRule="exact"/>
              <w:ind w:firstLine="28"/>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磋商报价得分</w:t>
            </w: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（磋商基准价</w:t>
            </w: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最后磋商报价）</w:t>
            </w: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价格权值（</w:t>
            </w:r>
            <w:r w:rsidRPr="00F87DFE">
              <w:rPr>
                <w:rFonts w:ascii="Times New Roman" w:eastAsia="宋体" w:hAnsi="Times New Roman" w:cs="Times New Roman"/>
                <w:snapToGrid w:val="0"/>
                <w:kern w:val="0"/>
                <w:szCs w:val="21"/>
              </w:rPr>
              <w:t>10%</w:t>
            </w: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×100</w:t>
            </w:r>
            <w:r w:rsidRPr="00F87DFE">
              <w:rPr>
                <w:rFonts w:ascii="Times New Roman" w:eastAsia="宋体" w:hAnsi="Times New Roman" w:cs="Times New Roman"/>
                <w:snapToGrid w:val="0"/>
                <w:kern w:val="0"/>
                <w:szCs w:val="21"/>
              </w:rPr>
              <w:t>（四舍五入后保留小数点后两位）</w:t>
            </w:r>
          </w:p>
          <w:p w14:paraId="5E41744F" w14:textId="77777777" w:rsidR="002751D2" w:rsidRPr="00F87DFE" w:rsidRDefault="002751D2" w:rsidP="002751D2">
            <w:pPr>
              <w:kinsoku w:val="0"/>
              <w:autoSpaceDE w:val="0"/>
              <w:autoSpaceDN w:val="0"/>
              <w:adjustRightInd w:val="0"/>
              <w:spacing w:line="300" w:lineRule="exact"/>
              <w:ind w:firstLine="28"/>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注：此处最后报价指经过报价修正，及因落实政府采购政策进行价格调整后的报价。</w:t>
            </w:r>
          </w:p>
        </w:tc>
      </w:tr>
      <w:tr w:rsidR="00F87DFE" w:rsidRPr="00F87DFE" w14:paraId="44084A79" w14:textId="77777777" w:rsidTr="005C7DEF">
        <w:trPr>
          <w:trHeight w:val="567"/>
        </w:trPr>
        <w:tc>
          <w:tcPr>
            <w:tcW w:w="3256" w:type="dxa"/>
            <w:gridSpan w:val="3"/>
            <w:vAlign w:val="center"/>
          </w:tcPr>
          <w:p w14:paraId="7F78E0EA" w14:textId="77777777" w:rsidR="002751D2" w:rsidRPr="00F87DFE" w:rsidRDefault="002751D2" w:rsidP="002751D2">
            <w:pPr>
              <w:kinsoku w:val="0"/>
              <w:autoSpaceDE w:val="0"/>
              <w:autoSpaceDN w:val="0"/>
              <w:adjustRightInd w:val="0"/>
              <w:spacing w:line="300" w:lineRule="exact"/>
              <w:ind w:firstLine="28"/>
              <w:jc w:val="center"/>
              <w:rPr>
                <w:rFonts w:ascii="Times New Roman" w:eastAsia="宋体" w:hAnsi="Times New Roman" w:cs="Times New Roman"/>
                <w:bCs/>
                <w:snapToGrid w:val="0"/>
                <w:kern w:val="0"/>
                <w:szCs w:val="21"/>
              </w:rPr>
            </w:pPr>
            <w:r w:rsidRPr="00F87DFE">
              <w:rPr>
                <w:rFonts w:ascii="Times New Roman" w:eastAsia="宋体" w:hAnsi="Times New Roman" w:cs="Times New Roman"/>
                <w:snapToGrid w:val="0"/>
                <w:kern w:val="0"/>
                <w:szCs w:val="21"/>
              </w:rPr>
              <w:t>合计</w:t>
            </w:r>
          </w:p>
        </w:tc>
        <w:tc>
          <w:tcPr>
            <w:tcW w:w="850" w:type="dxa"/>
            <w:vAlign w:val="center"/>
          </w:tcPr>
          <w:p w14:paraId="493CF5A1" w14:textId="77777777" w:rsidR="002751D2" w:rsidRPr="00F87DFE" w:rsidRDefault="002751D2" w:rsidP="002751D2">
            <w:pPr>
              <w:kinsoku w:val="0"/>
              <w:autoSpaceDE w:val="0"/>
              <w:autoSpaceDN w:val="0"/>
              <w:adjustRightInd w:val="0"/>
              <w:spacing w:line="300" w:lineRule="exact"/>
              <w:ind w:firstLine="28"/>
              <w:jc w:val="center"/>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100</w:t>
            </w:r>
          </w:p>
        </w:tc>
        <w:tc>
          <w:tcPr>
            <w:tcW w:w="4951" w:type="dxa"/>
            <w:vAlign w:val="center"/>
          </w:tcPr>
          <w:p w14:paraId="534AC3CB" w14:textId="77777777" w:rsidR="002751D2" w:rsidRPr="00F87DFE" w:rsidRDefault="002751D2" w:rsidP="002751D2">
            <w:pPr>
              <w:kinsoku w:val="0"/>
              <w:autoSpaceDE w:val="0"/>
              <w:autoSpaceDN w:val="0"/>
              <w:adjustRightInd w:val="0"/>
              <w:spacing w:line="300" w:lineRule="exact"/>
              <w:jc w:val="left"/>
              <w:rPr>
                <w:rFonts w:ascii="Times New Roman" w:eastAsia="宋体" w:hAnsi="Times New Roman" w:cs="Times New Roman"/>
                <w:snapToGrid w:val="0"/>
                <w:kern w:val="0"/>
                <w:szCs w:val="21"/>
              </w:rPr>
            </w:pPr>
          </w:p>
        </w:tc>
      </w:tr>
    </w:tbl>
    <w:p w14:paraId="447A49BD" w14:textId="77777777" w:rsidR="0043239F" w:rsidRPr="00F87DFE" w:rsidRDefault="00000000">
      <w:pPr>
        <w:autoSpaceDE w:val="0"/>
        <w:autoSpaceDN w:val="0"/>
        <w:adjustRightInd w:val="0"/>
        <w:spacing w:beforeLines="100" w:before="312" w:afterLines="100" w:after="312"/>
        <w:jc w:val="center"/>
        <w:outlineLvl w:val="1"/>
        <w:rPr>
          <w:rFonts w:ascii="Times New Roman" w:eastAsia="宋体" w:hAnsi="Times New Roman" w:cs="Times New Roman"/>
          <w:snapToGrid w:val="0"/>
          <w:kern w:val="0"/>
          <w:sz w:val="30"/>
          <w:szCs w:val="30"/>
        </w:rPr>
      </w:pPr>
      <w:r w:rsidRPr="00F87DFE">
        <w:rPr>
          <w:rFonts w:ascii="Times New Roman" w:eastAsia="宋体" w:hAnsi="Times New Roman" w:cs="Times New Roman"/>
          <w:b/>
          <w:bCs/>
          <w:kern w:val="0"/>
          <w:sz w:val="30"/>
          <w:szCs w:val="30"/>
        </w:rPr>
        <w:t>八、成交办法</w:t>
      </w:r>
    </w:p>
    <w:p w14:paraId="4ABDB785" w14:textId="77777777" w:rsidR="0043239F" w:rsidRPr="00F87DFE"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lastRenderedPageBreak/>
        <w:t>23.</w:t>
      </w:r>
      <w:r w:rsidRPr="00F87DFE">
        <w:rPr>
          <w:rFonts w:ascii="Times New Roman" w:eastAsia="宋体" w:hAnsi="Times New Roman" w:cs="Times New Roman"/>
          <w:b/>
          <w:bCs/>
          <w:kern w:val="0"/>
          <w:sz w:val="24"/>
          <w:szCs w:val="24"/>
        </w:rPr>
        <w:t>推荐并确定成交供应商</w:t>
      </w:r>
    </w:p>
    <w:p w14:paraId="33E84390"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23.1 </w:t>
      </w:r>
      <w:r w:rsidRPr="00F87DFE">
        <w:rPr>
          <w:rFonts w:ascii="Times New Roman" w:eastAsia="宋体" w:hAnsi="Times New Roman" w:cs="Times New Roman"/>
          <w:snapToGrid w:val="0"/>
          <w:kern w:val="0"/>
          <w:sz w:val="24"/>
          <w:szCs w:val="24"/>
        </w:rPr>
        <w:t>磋商小组根据评审总得分由高到低排序推荐预成交候选供应商，并由采购人按顺序确定成交供应商。</w:t>
      </w:r>
    </w:p>
    <w:p w14:paraId="23F1331B"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23.2 </w:t>
      </w:r>
      <w:r w:rsidRPr="00F87DFE">
        <w:rPr>
          <w:rFonts w:ascii="Times New Roman" w:eastAsia="宋体" w:hAnsi="Times New Roman" w:cs="Times New Roman"/>
          <w:snapToGrid w:val="0"/>
          <w:kern w:val="0"/>
          <w:sz w:val="24"/>
          <w:szCs w:val="24"/>
        </w:rPr>
        <w:t>采购代理机构应当在评审结束后</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个工作日内将评审报告送采购人确认。</w:t>
      </w:r>
    </w:p>
    <w:p w14:paraId="71030E1A"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23.3</w:t>
      </w:r>
      <w:r w:rsidRPr="00F87DFE">
        <w:rPr>
          <w:rFonts w:ascii="Times New Roman" w:eastAsia="宋体" w:hAnsi="Times New Roman" w:cs="Times New Roman"/>
          <w:snapToGrid w:val="0"/>
          <w:kern w:val="0"/>
          <w:sz w:val="24"/>
          <w:szCs w:val="24"/>
        </w:rPr>
        <w:t>采购人应当在收到评审报告后</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4F4D0E00"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23.4 </w:t>
      </w:r>
      <w:r w:rsidRPr="00F87DFE">
        <w:rPr>
          <w:rFonts w:ascii="Times New Roman" w:eastAsia="宋体" w:hAnsi="Times New Roman" w:cs="Times New Roman"/>
          <w:snapToGrid w:val="0"/>
          <w:kern w:val="0"/>
          <w:sz w:val="24"/>
          <w:szCs w:val="24"/>
        </w:rPr>
        <w:t>成交供应商因不可抗力或自身原因不能履行合同或拒绝签订合同时，采购人可以按照磋商报告推荐的预成交供应商候选人名单排序，确定下一候选人为成交供应商，也可重新开展政府采购活动。拒绝签订政府采购合同的成交供应商不得参加对该项目重新开展的采购活动。</w:t>
      </w:r>
    </w:p>
    <w:p w14:paraId="2603BE20" w14:textId="77777777" w:rsidR="0043239F" w:rsidRPr="00F87DFE"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24.</w:t>
      </w:r>
      <w:r w:rsidRPr="00F87DFE">
        <w:rPr>
          <w:rFonts w:ascii="Times New Roman" w:eastAsia="宋体" w:hAnsi="Times New Roman" w:cs="Times New Roman"/>
          <w:b/>
          <w:bCs/>
          <w:kern w:val="0"/>
          <w:sz w:val="24"/>
          <w:szCs w:val="24"/>
        </w:rPr>
        <w:t>成交通知</w:t>
      </w:r>
    </w:p>
    <w:p w14:paraId="6A3E729C"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24.1 </w:t>
      </w:r>
      <w:r w:rsidRPr="00F87DFE">
        <w:rPr>
          <w:rFonts w:ascii="Times New Roman" w:eastAsia="宋体" w:hAnsi="Times New Roman" w:cs="Times New Roman"/>
          <w:snapToGrid w:val="0"/>
          <w:kern w:val="0"/>
          <w:sz w:val="24"/>
          <w:szCs w:val="24"/>
        </w:rPr>
        <w:t>采购代理机构自成交供应商确定之日起</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个工作日内发出《成交通知书》，并在青海政府采购网上公告成交结果，公告期限为</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个工作日。在公告成交结果的同时，采购代理机构应当向成交供应商发出成交通知书。</w:t>
      </w:r>
    </w:p>
    <w:p w14:paraId="3DB1DC2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87DFE">
        <w:rPr>
          <w:rFonts w:ascii="Times New Roman" w:eastAsia="宋体" w:hAnsi="Times New Roman" w:cs="Times New Roman"/>
          <w:snapToGrid w:val="0"/>
          <w:kern w:val="0"/>
          <w:sz w:val="24"/>
          <w:szCs w:val="24"/>
        </w:rPr>
        <w:t xml:space="preserve">24.2 </w:t>
      </w:r>
      <w:r w:rsidRPr="00F87DFE">
        <w:rPr>
          <w:rFonts w:ascii="Times New Roman" w:eastAsia="宋体" w:hAnsi="Times New Roman" w:cs="Times New Roman"/>
          <w:snapToGrid w:val="0"/>
          <w:kern w:val="0"/>
          <w:sz w:val="24"/>
          <w:szCs w:val="24"/>
        </w:rPr>
        <w:t>《成交通知书》发出后，采购人改变成交结果的，或者成交供应商无正当理由放弃成交项目的，依法承担法律责任。</w:t>
      </w:r>
    </w:p>
    <w:p w14:paraId="2C9A9913" w14:textId="77777777" w:rsidR="0043239F" w:rsidRPr="00F87DFE"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F87DFE">
        <w:rPr>
          <w:rFonts w:ascii="Times New Roman" w:eastAsia="宋体" w:hAnsi="Times New Roman" w:cs="Times New Roman"/>
          <w:b/>
          <w:bCs/>
          <w:kern w:val="0"/>
          <w:sz w:val="30"/>
          <w:szCs w:val="30"/>
        </w:rPr>
        <w:t>九、授予合同</w:t>
      </w:r>
    </w:p>
    <w:p w14:paraId="26F2DB72" w14:textId="77777777" w:rsidR="0043239F" w:rsidRPr="00F87DFE"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25.</w:t>
      </w:r>
      <w:r w:rsidRPr="00F87DFE">
        <w:rPr>
          <w:rFonts w:ascii="Times New Roman" w:eastAsia="宋体" w:hAnsi="Times New Roman" w:cs="Times New Roman"/>
          <w:b/>
          <w:bCs/>
          <w:kern w:val="0"/>
          <w:sz w:val="24"/>
          <w:szCs w:val="24"/>
        </w:rPr>
        <w:t>签订合同</w:t>
      </w:r>
    </w:p>
    <w:p w14:paraId="7EDE082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25.1 </w:t>
      </w:r>
      <w:r w:rsidRPr="00F87DFE">
        <w:rPr>
          <w:rFonts w:ascii="Times New Roman" w:eastAsia="宋体" w:hAnsi="Times New Roman" w:cs="Times New Roman"/>
          <w:snapToGrid w:val="0"/>
          <w:kern w:val="0"/>
          <w:sz w:val="24"/>
          <w:szCs w:val="24"/>
        </w:rPr>
        <w:t>采购人与成交供应商双方应当自《成交通知书》发出之日起</w:t>
      </w:r>
      <w:r w:rsidRPr="00F87DFE">
        <w:rPr>
          <w:rFonts w:ascii="Times New Roman" w:eastAsia="宋体" w:hAnsi="Times New Roman" w:cs="Times New Roman"/>
          <w:snapToGrid w:val="0"/>
          <w:kern w:val="0"/>
          <w:sz w:val="24"/>
          <w:szCs w:val="24"/>
        </w:rPr>
        <w:t>30</w:t>
      </w:r>
      <w:r w:rsidRPr="00F87DFE">
        <w:rPr>
          <w:rFonts w:ascii="Times New Roman" w:eastAsia="宋体" w:hAnsi="Times New Roman" w:cs="Times New Roman"/>
          <w:snapToGrid w:val="0"/>
          <w:kern w:val="0"/>
          <w:sz w:val="24"/>
          <w:szCs w:val="24"/>
        </w:rPr>
        <w:t>日内，按照磋商文件确定的合同文本以及采购标的、规格型号、采购金额、采购数量、技术和服务要求等事项签订政府采购合同。</w:t>
      </w:r>
    </w:p>
    <w:p w14:paraId="41F4626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25.2 </w:t>
      </w:r>
      <w:r w:rsidRPr="00F87DFE">
        <w:rPr>
          <w:rFonts w:ascii="Times New Roman" w:eastAsia="宋体" w:hAnsi="Times New Roman" w:cs="Times New Roman"/>
          <w:snapToGrid w:val="0"/>
          <w:kern w:val="0"/>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DB3D4CC"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25.3 </w:t>
      </w:r>
      <w:r w:rsidRPr="00F87DFE">
        <w:rPr>
          <w:rFonts w:ascii="Times New Roman" w:eastAsia="宋体" w:hAnsi="Times New Roman" w:cs="Times New Roman"/>
          <w:snapToGrid w:val="0"/>
          <w:kern w:val="0"/>
          <w:sz w:val="24"/>
          <w:szCs w:val="24"/>
        </w:rPr>
        <w:t>签订合同时，成交供应商应按规定向采购人提交履约保证金。</w:t>
      </w:r>
    </w:p>
    <w:p w14:paraId="27AD2008"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25.4 </w:t>
      </w:r>
      <w:r w:rsidRPr="00F87DFE">
        <w:rPr>
          <w:rFonts w:ascii="Times New Roman" w:eastAsia="宋体" w:hAnsi="Times New Roman" w:cs="Times New Roman"/>
          <w:snapToGrid w:val="0"/>
          <w:kern w:val="0"/>
          <w:sz w:val="24"/>
          <w:szCs w:val="24"/>
        </w:rPr>
        <w:t>成交供应商在法定期限内无正当理由拒签合同的，按违约处理。同时，采</w:t>
      </w:r>
      <w:r w:rsidRPr="00F87DFE">
        <w:rPr>
          <w:rFonts w:ascii="Times New Roman" w:eastAsia="宋体" w:hAnsi="Times New Roman" w:cs="Times New Roman"/>
          <w:snapToGrid w:val="0"/>
          <w:kern w:val="0"/>
          <w:sz w:val="24"/>
          <w:szCs w:val="24"/>
        </w:rPr>
        <w:lastRenderedPageBreak/>
        <w:t>购代理机构和采购人可依成交供应商候选人排序重新确定成交供应商，并协调双方签订采购合同。</w:t>
      </w:r>
    </w:p>
    <w:p w14:paraId="6D985169"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25.5 </w:t>
      </w:r>
      <w:r w:rsidRPr="00F87DFE">
        <w:rPr>
          <w:rFonts w:ascii="Times New Roman" w:eastAsia="宋体" w:hAnsi="Times New Roman" w:cs="Times New Roman"/>
          <w:snapToGrid w:val="0"/>
          <w:kern w:val="0"/>
          <w:sz w:val="24"/>
          <w:szCs w:val="24"/>
        </w:rPr>
        <w:t>磋商文件、成交供应商的磋商响应文件、《成交通知书》及其澄清、说明文件等，均为签订采购合同的依据。</w:t>
      </w:r>
    </w:p>
    <w:p w14:paraId="6B537B5B"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25.6 </w:t>
      </w:r>
      <w:r w:rsidRPr="00F87DFE">
        <w:rPr>
          <w:rFonts w:ascii="Times New Roman" w:eastAsia="宋体" w:hAnsi="Times New Roman" w:cs="Times New Roman"/>
          <w:snapToGrid w:val="0"/>
          <w:kern w:val="0"/>
          <w:sz w:val="24"/>
          <w:szCs w:val="24"/>
        </w:rPr>
        <w:t>采购人或采购代理机构应当自采购合同签订之日起</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个工作日内，将采购合同在青海政府采购网上公告，但政府采购合同中涉及国家秘密、商业秘密的内容除外。</w:t>
      </w:r>
    </w:p>
    <w:p w14:paraId="69CC50C1" w14:textId="77777777" w:rsidR="0043239F" w:rsidRPr="00F87DFE"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F87DFE">
        <w:rPr>
          <w:rFonts w:ascii="Times New Roman" w:eastAsia="宋体" w:hAnsi="Times New Roman" w:cs="Times New Roman"/>
          <w:b/>
          <w:bCs/>
          <w:kern w:val="0"/>
          <w:sz w:val="30"/>
          <w:szCs w:val="30"/>
        </w:rPr>
        <w:t>十、串通磋商的认定及处理办法</w:t>
      </w:r>
    </w:p>
    <w:p w14:paraId="274CB00D" w14:textId="77777777" w:rsidR="0043239F" w:rsidRPr="00F87DFE"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26.</w:t>
      </w:r>
      <w:r w:rsidRPr="00F87DFE">
        <w:rPr>
          <w:rFonts w:ascii="Times New Roman" w:eastAsia="宋体" w:hAnsi="Times New Roman" w:cs="Times New Roman"/>
          <w:b/>
          <w:bCs/>
          <w:kern w:val="0"/>
          <w:sz w:val="24"/>
          <w:szCs w:val="24"/>
        </w:rPr>
        <w:t>串通磋商的情形</w:t>
      </w:r>
    </w:p>
    <w:p w14:paraId="72616E99"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26.1 </w:t>
      </w:r>
      <w:r w:rsidRPr="00F87DFE">
        <w:rPr>
          <w:rFonts w:ascii="Times New Roman" w:eastAsia="宋体" w:hAnsi="Times New Roman" w:cs="Times New Roman"/>
          <w:snapToGrid w:val="0"/>
          <w:kern w:val="0"/>
          <w:sz w:val="24"/>
          <w:szCs w:val="24"/>
        </w:rPr>
        <w:t>供应商应当遵循公平竞争的原则，不得恶意串通，不得妨碍其他供应商的竞争行为，不得损害采购人或者其他供应商的合法权益。</w:t>
      </w:r>
    </w:p>
    <w:p w14:paraId="44104BB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26.2 </w:t>
      </w:r>
      <w:r w:rsidRPr="00F87DFE">
        <w:rPr>
          <w:rFonts w:ascii="Times New Roman" w:eastAsia="宋体" w:hAnsi="Times New Roman" w:cs="Times New Roman"/>
          <w:snapToGrid w:val="0"/>
          <w:kern w:val="0"/>
          <w:sz w:val="24"/>
          <w:szCs w:val="24"/>
        </w:rPr>
        <w:t>有下列情形之一的，视为供应商串通磋商，其磋商无效：</w:t>
      </w:r>
    </w:p>
    <w:p w14:paraId="28DAF9D7"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）不同供应商的磋商响应文件由同一单位或者个人编制；</w:t>
      </w:r>
    </w:p>
    <w:p w14:paraId="4D123DF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）不同供应商委托同一单位或者个人办理磋商事宜；</w:t>
      </w:r>
    </w:p>
    <w:p w14:paraId="266F7854"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）不同供应商的磋商响应文件载明的项目管理成员或者联系人员为同一人；</w:t>
      </w:r>
    </w:p>
    <w:p w14:paraId="0B45316A"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）不同供应商的磋商响应文件异常一致或者磋商报价呈规律性差异；</w:t>
      </w:r>
    </w:p>
    <w:p w14:paraId="2F92BA37"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）不同供应商的磋商响应文件相互混装；</w:t>
      </w:r>
    </w:p>
    <w:p w14:paraId="2C93E72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6</w:t>
      </w:r>
      <w:r w:rsidRPr="00F87DFE">
        <w:rPr>
          <w:rFonts w:ascii="Times New Roman" w:eastAsia="宋体" w:hAnsi="Times New Roman" w:cs="Times New Roman"/>
          <w:snapToGrid w:val="0"/>
          <w:kern w:val="0"/>
          <w:sz w:val="24"/>
          <w:szCs w:val="24"/>
        </w:rPr>
        <w:t>）不同供应商的磋商保证金从同一单位或者个人的账户转出。</w:t>
      </w:r>
    </w:p>
    <w:p w14:paraId="0DC337B0" w14:textId="77777777" w:rsidR="0043239F" w:rsidRPr="00F87DFE"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F87DFE">
        <w:rPr>
          <w:rFonts w:ascii="Times New Roman" w:eastAsia="宋体" w:hAnsi="Times New Roman" w:cs="Times New Roman"/>
          <w:b/>
          <w:bCs/>
          <w:kern w:val="0"/>
          <w:sz w:val="30"/>
          <w:szCs w:val="30"/>
        </w:rPr>
        <w:t>十一、磋商活动终止</w:t>
      </w:r>
    </w:p>
    <w:p w14:paraId="03189E8E" w14:textId="77777777" w:rsidR="0043239F" w:rsidRPr="00F87DFE"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 xml:space="preserve">27. </w:t>
      </w:r>
      <w:r w:rsidRPr="00F87DFE">
        <w:rPr>
          <w:rFonts w:ascii="Times New Roman" w:eastAsia="宋体" w:hAnsi="Times New Roman" w:cs="Times New Roman"/>
          <w:b/>
          <w:bCs/>
          <w:kern w:val="0"/>
          <w:sz w:val="24"/>
          <w:szCs w:val="24"/>
        </w:rPr>
        <w:t>终止情形</w:t>
      </w:r>
    </w:p>
    <w:p w14:paraId="5104C6F9"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27.1 </w:t>
      </w:r>
      <w:r w:rsidRPr="00F87DFE">
        <w:rPr>
          <w:rFonts w:ascii="Times New Roman" w:eastAsia="宋体" w:hAnsi="Times New Roman" w:cs="Times New Roman"/>
          <w:snapToGrid w:val="0"/>
          <w:kern w:val="0"/>
          <w:sz w:val="24"/>
          <w:szCs w:val="24"/>
        </w:rPr>
        <w:t>在竞争性磋商采购中，出现下列情形之一的，终止磋商活动：</w:t>
      </w:r>
    </w:p>
    <w:p w14:paraId="2B6FB4E5"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）因情况变化，不再符合规定的竞争性磋商采购方式适用情形的。</w:t>
      </w:r>
    </w:p>
    <w:p w14:paraId="3A8C457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）出现影响采购活动公正的违法、违规行为的。</w:t>
      </w:r>
    </w:p>
    <w:p w14:paraId="272DD9FD" w14:textId="77777777" w:rsidR="0043239F" w:rsidRPr="00F87DFE" w:rsidRDefault="00000000">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）符合要求的供应商或者报价未超过最高限价的供应商数量不满足相关规定的。</w:t>
      </w:r>
    </w:p>
    <w:p w14:paraId="45AEC9F0"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）因重大变故，采购任务取消的。</w:t>
      </w:r>
    </w:p>
    <w:p w14:paraId="6A76CDCE"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lastRenderedPageBreak/>
        <w:t xml:space="preserve">27.2 </w:t>
      </w:r>
      <w:r w:rsidRPr="00F87DFE">
        <w:rPr>
          <w:rFonts w:ascii="Times New Roman" w:eastAsia="宋体" w:hAnsi="Times New Roman" w:cs="Times New Roman"/>
          <w:snapToGrid w:val="0"/>
          <w:kern w:val="0"/>
          <w:sz w:val="24"/>
          <w:szCs w:val="24"/>
        </w:rPr>
        <w:t>终止磋商活动后，由采购代理机构发布终止公告并说明原因。</w:t>
      </w:r>
    </w:p>
    <w:p w14:paraId="415E435F" w14:textId="77777777" w:rsidR="0043239F" w:rsidRPr="00F87DFE"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F87DFE">
        <w:rPr>
          <w:rFonts w:ascii="Times New Roman" w:eastAsia="宋体" w:hAnsi="Times New Roman" w:cs="Times New Roman"/>
          <w:b/>
          <w:bCs/>
          <w:kern w:val="0"/>
          <w:sz w:val="30"/>
          <w:szCs w:val="30"/>
        </w:rPr>
        <w:t>十二、处罚</w:t>
      </w:r>
    </w:p>
    <w:p w14:paraId="6050B796" w14:textId="77777777" w:rsidR="0043239F" w:rsidRPr="00F87DFE"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F87DFE">
        <w:rPr>
          <w:rFonts w:ascii="Times New Roman" w:eastAsia="宋体" w:hAnsi="Times New Roman" w:cs="Times New Roman"/>
          <w:b/>
          <w:bCs/>
          <w:kern w:val="0"/>
          <w:sz w:val="24"/>
          <w:szCs w:val="24"/>
        </w:rPr>
        <w:t>28.</w:t>
      </w:r>
      <w:r w:rsidRPr="00F87DFE">
        <w:rPr>
          <w:rFonts w:ascii="Times New Roman" w:eastAsia="宋体" w:hAnsi="Times New Roman" w:cs="Times New Roman"/>
          <w:b/>
          <w:bCs/>
          <w:kern w:val="0"/>
          <w:sz w:val="24"/>
          <w:szCs w:val="24"/>
        </w:rPr>
        <w:t>处罚情形</w:t>
      </w:r>
    </w:p>
    <w:p w14:paraId="6D9EBA09"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28.1 </w:t>
      </w:r>
      <w:r w:rsidRPr="00F87DFE">
        <w:rPr>
          <w:rFonts w:ascii="Times New Roman" w:eastAsia="宋体" w:hAnsi="Times New Roman" w:cs="Times New Roman"/>
          <w:snapToGrid w:val="0"/>
          <w:kern w:val="0"/>
          <w:sz w:val="24"/>
          <w:szCs w:val="24"/>
        </w:rPr>
        <w:t>有下列情形之一的，供应商的磋商保证金不予退还；成交供应商的成交结果无效，履约保证金不予退还。</w:t>
      </w:r>
    </w:p>
    <w:p w14:paraId="7408E15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）供应商在提交磋商响应文件截止时间后撤回磋商响应文件的；</w:t>
      </w:r>
    </w:p>
    <w:p w14:paraId="2225B193"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）供应商在响应文件中提供虚假材料的；</w:t>
      </w:r>
    </w:p>
    <w:p w14:paraId="2B48D0F9"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）采取不正当手段诋毁、排挤其他供应商的；</w:t>
      </w:r>
      <w:r w:rsidRPr="00F87DFE">
        <w:rPr>
          <w:rFonts w:ascii="Times New Roman" w:eastAsia="宋体" w:hAnsi="Times New Roman" w:cs="Times New Roman"/>
          <w:snapToGrid w:val="0"/>
          <w:kern w:val="0"/>
          <w:sz w:val="24"/>
          <w:szCs w:val="24"/>
        </w:rPr>
        <w:t xml:space="preserve"> </w:t>
      </w:r>
    </w:p>
    <w:p w14:paraId="09BAB6BB"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）有恶意串通等不正当竞争行为的；</w:t>
      </w:r>
    </w:p>
    <w:p w14:paraId="39A37B63"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）成交后无正当理由拒不与采购人签订采购合同的；</w:t>
      </w:r>
    </w:p>
    <w:p w14:paraId="4D8CAFBF"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6</w:t>
      </w:r>
      <w:r w:rsidRPr="00F87DFE">
        <w:rPr>
          <w:rFonts w:ascii="Times New Roman" w:eastAsia="宋体" w:hAnsi="Times New Roman" w:cs="Times New Roman"/>
          <w:snapToGrid w:val="0"/>
          <w:kern w:val="0"/>
          <w:sz w:val="24"/>
          <w:szCs w:val="24"/>
        </w:rPr>
        <w:t>）未按照磋商文件、磋商响应文件确定的事项签订采购合同的；</w:t>
      </w:r>
    </w:p>
    <w:p w14:paraId="6BC4AB99"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7</w:t>
      </w:r>
      <w:r w:rsidRPr="00F87DFE">
        <w:rPr>
          <w:rFonts w:ascii="Times New Roman" w:eastAsia="宋体" w:hAnsi="Times New Roman" w:cs="Times New Roman"/>
          <w:snapToGrid w:val="0"/>
          <w:kern w:val="0"/>
          <w:sz w:val="24"/>
          <w:szCs w:val="24"/>
        </w:rPr>
        <w:t>）擅自变更、中止或者终止政府采购合同的；</w:t>
      </w:r>
    </w:p>
    <w:p w14:paraId="4AD8B4D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8</w:t>
      </w:r>
      <w:r w:rsidRPr="00F87DFE">
        <w:rPr>
          <w:rFonts w:ascii="Times New Roman" w:eastAsia="宋体" w:hAnsi="Times New Roman" w:cs="Times New Roman"/>
          <w:snapToGrid w:val="0"/>
          <w:kern w:val="0"/>
          <w:sz w:val="24"/>
          <w:szCs w:val="24"/>
        </w:rPr>
        <w:t>）成交供应商签订合同后，因种种原因不能履约或无故拖延履约期的；</w:t>
      </w:r>
    </w:p>
    <w:p w14:paraId="38A83DD1"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9</w:t>
      </w:r>
      <w:r w:rsidRPr="00F87DFE">
        <w:rPr>
          <w:rFonts w:ascii="Times New Roman" w:eastAsia="宋体" w:hAnsi="Times New Roman" w:cs="Times New Roman"/>
          <w:snapToGrid w:val="0"/>
          <w:kern w:val="0"/>
          <w:sz w:val="24"/>
          <w:szCs w:val="24"/>
        </w:rPr>
        <w:t>）法律、法规规定的其他情形的。</w:t>
      </w:r>
    </w:p>
    <w:p w14:paraId="7597BF5A"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 xml:space="preserve">28.2 </w:t>
      </w:r>
      <w:r w:rsidRPr="00F87DFE">
        <w:rPr>
          <w:rFonts w:ascii="Times New Roman" w:eastAsia="宋体" w:hAnsi="Times New Roman" w:cs="Times New Roman"/>
          <w:snapToGrid w:val="0"/>
          <w:kern w:val="0"/>
          <w:sz w:val="24"/>
          <w:szCs w:val="24"/>
        </w:rPr>
        <w:t>出现上述情况，情节严重的，报省财政厅依法进行处理。</w:t>
      </w:r>
    </w:p>
    <w:p w14:paraId="14735324" w14:textId="77777777" w:rsidR="0043239F" w:rsidRPr="00F87DFE"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F87DFE">
        <w:rPr>
          <w:rFonts w:ascii="Times New Roman" w:eastAsia="宋体" w:hAnsi="Times New Roman" w:cs="Times New Roman"/>
          <w:b/>
          <w:bCs/>
          <w:kern w:val="0"/>
          <w:sz w:val="30"/>
          <w:szCs w:val="30"/>
        </w:rPr>
        <w:t>十三、采购代理服务费</w:t>
      </w:r>
    </w:p>
    <w:p w14:paraId="781BB4E2" w14:textId="361CE400"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本项目采购代理服务费收取对象为</w:t>
      </w:r>
      <w:r w:rsidR="00F376C1" w:rsidRPr="00F87DFE">
        <w:rPr>
          <w:rFonts w:ascii="Times New Roman" w:eastAsia="宋体" w:hAnsi="Times New Roman" w:cs="Times New Roman" w:hint="eastAsia"/>
          <w:snapToGrid w:val="0"/>
          <w:kern w:val="0"/>
          <w:sz w:val="24"/>
          <w:szCs w:val="24"/>
        </w:rPr>
        <w:t>采购人</w:t>
      </w:r>
      <w:r w:rsidRPr="00F87DFE">
        <w:rPr>
          <w:rFonts w:ascii="Times New Roman" w:eastAsia="宋体" w:hAnsi="Times New Roman" w:cs="Times New Roman"/>
          <w:snapToGrid w:val="0"/>
          <w:kern w:val="0"/>
          <w:sz w:val="24"/>
          <w:szCs w:val="24"/>
        </w:rPr>
        <w:t>，金额为：参照</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国家计委关于印发《招标代理服务收费管理暂行办法》的通知</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（计价格</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2002</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1980</w:t>
      </w:r>
      <w:r w:rsidRPr="00F87DFE">
        <w:rPr>
          <w:rFonts w:ascii="Times New Roman" w:eastAsia="宋体" w:hAnsi="Times New Roman" w:cs="Times New Roman"/>
          <w:snapToGrid w:val="0"/>
          <w:kern w:val="0"/>
          <w:sz w:val="24"/>
          <w:szCs w:val="24"/>
        </w:rPr>
        <w:t>号）和</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国家发展改革委办公厅关于招标代理服务收费有关问题的通知</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（发改办价格</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2003</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857</w:t>
      </w:r>
      <w:r w:rsidRPr="00F87DFE">
        <w:rPr>
          <w:rFonts w:ascii="Times New Roman" w:eastAsia="宋体" w:hAnsi="Times New Roman" w:cs="Times New Roman"/>
          <w:snapToGrid w:val="0"/>
          <w:kern w:val="0"/>
          <w:sz w:val="24"/>
          <w:szCs w:val="24"/>
        </w:rPr>
        <w:t>号）和《国家发展改革委关于降低部分建设项目收费标准规范收费行为等有关问题的通知》（发改价格</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2011</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534</w:t>
      </w:r>
      <w:r w:rsidRPr="00F87DFE">
        <w:rPr>
          <w:rFonts w:ascii="Times New Roman" w:eastAsia="宋体" w:hAnsi="Times New Roman" w:cs="Times New Roman"/>
          <w:snapToGrid w:val="0"/>
          <w:kern w:val="0"/>
          <w:sz w:val="24"/>
          <w:szCs w:val="24"/>
        </w:rPr>
        <w:t>号）文件规定执行。代理费计算基数为项目预算金额；成交通知书发出后</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日内一次性支付。</w:t>
      </w:r>
    </w:p>
    <w:p w14:paraId="32ACFDFC" w14:textId="77777777" w:rsidR="0043239F" w:rsidRPr="00F87DFE"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F87DFE">
        <w:rPr>
          <w:rFonts w:ascii="Times New Roman" w:eastAsia="宋体" w:hAnsi="Times New Roman" w:cs="Times New Roman"/>
          <w:b/>
          <w:bCs/>
          <w:kern w:val="0"/>
          <w:sz w:val="30"/>
          <w:szCs w:val="30"/>
        </w:rPr>
        <w:t>十四、其他</w:t>
      </w:r>
    </w:p>
    <w:p w14:paraId="78D2824D" w14:textId="77777777" w:rsidR="0043239F" w:rsidRPr="00F87DFE"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其他未尽事宜，按照《中华人民共和国政府采购法》、《中华人民共和国民法</w:t>
      </w:r>
      <w:r w:rsidRPr="00F87DFE">
        <w:rPr>
          <w:rFonts w:ascii="Times New Roman" w:eastAsia="宋体" w:hAnsi="Times New Roman" w:cs="Times New Roman"/>
          <w:snapToGrid w:val="0"/>
          <w:kern w:val="0"/>
          <w:sz w:val="24"/>
          <w:szCs w:val="24"/>
        </w:rPr>
        <w:lastRenderedPageBreak/>
        <w:t>典》、《中华人民共和国政府采购法实施条例》、《政府采购竞争性磋商采购方式管理暂行办法》等法律法规的有关条款执行。</w:t>
      </w:r>
    </w:p>
    <w:p w14:paraId="33802E5D" w14:textId="77777777" w:rsidR="0043239F" w:rsidRPr="00F87DFE" w:rsidRDefault="0000000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05C5C645" w14:textId="05717F5A" w:rsidR="0043239F" w:rsidRPr="00F87DFE" w:rsidRDefault="00000000">
      <w:pPr>
        <w:autoSpaceDE w:val="0"/>
        <w:autoSpaceDN w:val="0"/>
        <w:adjustRightInd w:val="0"/>
        <w:spacing w:line="360" w:lineRule="auto"/>
        <w:jc w:val="center"/>
        <w:outlineLvl w:val="0"/>
        <w:rPr>
          <w:rFonts w:ascii="Times New Roman" w:eastAsia="宋体" w:hAnsi="Times New Roman" w:cs="Times New Roman"/>
          <w:b/>
          <w:bCs/>
          <w:kern w:val="0"/>
          <w:sz w:val="36"/>
          <w:szCs w:val="36"/>
        </w:rPr>
      </w:pPr>
      <w:bookmarkStart w:id="95" w:name="_Toc182228688"/>
      <w:r w:rsidRPr="00F87DFE">
        <w:rPr>
          <w:rFonts w:ascii="Times New Roman" w:eastAsia="宋体" w:hAnsi="Times New Roman" w:cs="Times New Roman"/>
          <w:b/>
          <w:bCs/>
          <w:kern w:val="0"/>
          <w:sz w:val="36"/>
          <w:szCs w:val="36"/>
        </w:rPr>
        <w:lastRenderedPageBreak/>
        <w:t>第四部分</w:t>
      </w:r>
      <w:r w:rsidRPr="00F87DFE">
        <w:rPr>
          <w:rFonts w:ascii="Times New Roman" w:eastAsia="宋体" w:hAnsi="Times New Roman" w:cs="Times New Roman"/>
          <w:b/>
          <w:bCs/>
          <w:kern w:val="0"/>
          <w:sz w:val="36"/>
          <w:szCs w:val="36"/>
        </w:rPr>
        <w:t xml:space="preserve">  </w:t>
      </w:r>
      <w:r w:rsidR="00D01B70" w:rsidRPr="00F87DFE">
        <w:rPr>
          <w:rFonts w:ascii="Times New Roman" w:eastAsia="宋体" w:hAnsi="Times New Roman" w:cs="Times New Roman" w:hint="eastAsia"/>
          <w:b/>
          <w:bCs/>
          <w:kern w:val="0"/>
          <w:sz w:val="36"/>
          <w:szCs w:val="36"/>
        </w:rPr>
        <w:t>合同条款及格式</w:t>
      </w:r>
      <w:bookmarkEnd w:id="95"/>
    </w:p>
    <w:p w14:paraId="5688E424"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36"/>
          <w:szCs w:val="36"/>
        </w:rPr>
      </w:pPr>
    </w:p>
    <w:p w14:paraId="4DAA73FC"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36"/>
          <w:szCs w:val="36"/>
        </w:rPr>
      </w:pPr>
    </w:p>
    <w:p w14:paraId="05E79C3C"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36"/>
          <w:szCs w:val="36"/>
        </w:rPr>
      </w:pPr>
    </w:p>
    <w:p w14:paraId="05617791"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36"/>
          <w:szCs w:val="36"/>
        </w:rPr>
      </w:pPr>
    </w:p>
    <w:p w14:paraId="00586D16"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36"/>
          <w:szCs w:val="36"/>
        </w:rPr>
      </w:pPr>
    </w:p>
    <w:p w14:paraId="2809A077" w14:textId="77777777" w:rsidR="0043239F" w:rsidRPr="00F87DFE" w:rsidRDefault="0043239F">
      <w:pPr>
        <w:overflowPunct w:val="0"/>
        <w:autoSpaceDE w:val="0"/>
        <w:autoSpaceDN w:val="0"/>
        <w:adjustRightInd w:val="0"/>
        <w:spacing w:before="9"/>
        <w:jc w:val="center"/>
        <w:rPr>
          <w:rFonts w:ascii="Times New Roman" w:eastAsia="宋体" w:hAnsi="Times New Roman" w:cs="Times New Roman"/>
          <w:b/>
          <w:bCs/>
          <w:snapToGrid w:val="0"/>
          <w:kern w:val="0"/>
          <w:sz w:val="26"/>
          <w:szCs w:val="26"/>
        </w:rPr>
      </w:pPr>
    </w:p>
    <w:p w14:paraId="3FBCD1E9" w14:textId="77777777" w:rsidR="0043239F" w:rsidRPr="00F87DFE" w:rsidRDefault="00000000">
      <w:pPr>
        <w:overflowPunct w:val="0"/>
        <w:autoSpaceDE w:val="0"/>
        <w:autoSpaceDN w:val="0"/>
        <w:adjustRightInd w:val="0"/>
        <w:jc w:val="center"/>
        <w:rPr>
          <w:rFonts w:ascii="Times New Roman" w:eastAsia="宋体" w:hAnsi="Times New Roman" w:cs="Times New Roman"/>
          <w:snapToGrid w:val="0"/>
          <w:kern w:val="0"/>
          <w:sz w:val="48"/>
          <w:szCs w:val="48"/>
        </w:rPr>
      </w:pPr>
      <w:r w:rsidRPr="00F87DFE">
        <w:rPr>
          <w:rFonts w:ascii="Times New Roman" w:eastAsia="宋体" w:hAnsi="Times New Roman" w:cs="Times New Roman"/>
          <w:b/>
          <w:bCs/>
          <w:snapToGrid w:val="0"/>
          <w:kern w:val="0"/>
          <w:sz w:val="48"/>
          <w:szCs w:val="48"/>
        </w:rPr>
        <w:t>项目合同书</w:t>
      </w:r>
    </w:p>
    <w:p w14:paraId="761D5ED9" w14:textId="2530C895" w:rsidR="00DE2AB9" w:rsidRPr="00F87DFE" w:rsidRDefault="00000000">
      <w:pPr>
        <w:overflowPunct w:val="0"/>
        <w:autoSpaceDE w:val="0"/>
        <w:autoSpaceDN w:val="0"/>
        <w:adjustRightInd w:val="0"/>
        <w:jc w:val="center"/>
        <w:rPr>
          <w:rFonts w:ascii="Times New Roman" w:eastAsia="宋体" w:hAnsi="Times New Roman" w:cs="Times New Roman"/>
          <w:b/>
          <w:bCs/>
          <w:snapToGrid w:val="0"/>
          <w:kern w:val="0"/>
          <w:sz w:val="32"/>
          <w:szCs w:val="32"/>
        </w:rPr>
      </w:pPr>
      <w:r w:rsidRPr="00F87DFE">
        <w:rPr>
          <w:rFonts w:ascii="Times New Roman" w:eastAsia="宋体" w:hAnsi="Times New Roman" w:cs="Times New Roman"/>
          <w:b/>
          <w:bCs/>
          <w:snapToGrid w:val="0"/>
          <w:kern w:val="0"/>
          <w:sz w:val="32"/>
          <w:szCs w:val="32"/>
        </w:rPr>
        <w:t>（以实际为准）</w:t>
      </w:r>
    </w:p>
    <w:p w14:paraId="5B8BD0B9" w14:textId="77777777" w:rsidR="00DE2AB9" w:rsidRPr="00F87DFE" w:rsidRDefault="00DE2AB9" w:rsidP="00DE2AB9">
      <w:pPr>
        <w:pStyle w:val="2"/>
        <w:rPr>
          <w:rFonts w:hint="eastAsia"/>
          <w:snapToGrid w:val="0"/>
        </w:rPr>
      </w:pPr>
      <w:r w:rsidRPr="00F87DFE">
        <w:rPr>
          <w:snapToGrid w:val="0"/>
        </w:rPr>
        <w:br w:type="page"/>
      </w:r>
    </w:p>
    <w:p w14:paraId="53990F5E" w14:textId="77777777" w:rsidR="00DE2AB9" w:rsidRPr="00F87DFE" w:rsidRDefault="00DE2AB9" w:rsidP="00DE2AB9">
      <w:pPr>
        <w:pStyle w:val="2"/>
        <w:ind w:firstLine="840"/>
        <w:rPr>
          <w:rFonts w:hint="eastAsia"/>
          <w:b/>
          <w:sz w:val="42"/>
          <w:szCs w:val="42"/>
        </w:rPr>
      </w:pPr>
      <w:bookmarkStart w:id="96" w:name="_Toc124237634"/>
      <w:bookmarkStart w:id="97" w:name="_Toc256000255"/>
      <w:r w:rsidRPr="00F87DFE">
        <w:rPr>
          <w:rFonts w:hint="eastAsia"/>
          <w:b/>
          <w:sz w:val="42"/>
          <w:szCs w:val="42"/>
        </w:rPr>
        <w:lastRenderedPageBreak/>
        <w:t>第一节</w:t>
      </w:r>
      <w:r w:rsidRPr="00F87DFE">
        <w:rPr>
          <w:rFonts w:hint="eastAsia"/>
          <w:b/>
          <w:sz w:val="42"/>
          <w:szCs w:val="42"/>
        </w:rPr>
        <w:t xml:space="preserve">  </w:t>
      </w:r>
      <w:r w:rsidRPr="00F87DFE">
        <w:rPr>
          <w:rFonts w:hint="eastAsia"/>
          <w:b/>
          <w:sz w:val="42"/>
          <w:szCs w:val="42"/>
        </w:rPr>
        <w:t>通用合同条款</w:t>
      </w:r>
      <w:bookmarkEnd w:id="96"/>
      <w:bookmarkEnd w:id="97"/>
    </w:p>
    <w:p w14:paraId="31EF76C5"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br w:type="page"/>
      </w:r>
      <w:r w:rsidRPr="00F87DFE">
        <w:rPr>
          <w:rFonts w:eastAsia="黑体"/>
          <w:bCs/>
          <w:sz w:val="28"/>
          <w:szCs w:val="28"/>
        </w:rPr>
        <w:lastRenderedPageBreak/>
        <w:t xml:space="preserve">1. </w:t>
      </w:r>
      <w:r w:rsidRPr="00F87DFE">
        <w:rPr>
          <w:rFonts w:eastAsia="黑体" w:hint="eastAsia"/>
          <w:bCs/>
          <w:sz w:val="28"/>
          <w:szCs w:val="28"/>
        </w:rPr>
        <w:t>一般约定</w:t>
      </w:r>
      <w:r w:rsidRPr="00F87DFE">
        <w:rPr>
          <w:rFonts w:eastAsia="黑体"/>
          <w:bCs/>
          <w:sz w:val="28"/>
          <w:szCs w:val="28"/>
        </w:rPr>
        <w:tab/>
      </w:r>
    </w:p>
    <w:p w14:paraId="4AAC3371"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1.1</w:t>
      </w:r>
      <w:r w:rsidRPr="00F87DFE">
        <w:rPr>
          <w:rFonts w:eastAsia="黑体"/>
          <w:bCs/>
          <w:szCs w:val="24"/>
        </w:rPr>
        <w:tab/>
      </w:r>
      <w:r w:rsidRPr="00F87DFE">
        <w:rPr>
          <w:rFonts w:eastAsia="黑体" w:hint="eastAsia"/>
          <w:bCs/>
          <w:szCs w:val="24"/>
        </w:rPr>
        <w:t>词语定义</w:t>
      </w:r>
    </w:p>
    <w:p w14:paraId="4B3E41A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通用合同条款、专用合同条款中的下列词语应具有本款所赋予的含义。</w:t>
      </w:r>
    </w:p>
    <w:p w14:paraId="2E69881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 </w:t>
      </w:r>
      <w:r w:rsidRPr="00F87DFE">
        <w:rPr>
          <w:rFonts w:ascii="宋体" w:hAnsi="宋体" w:hint="eastAsia"/>
        </w:rPr>
        <w:t>合同</w:t>
      </w:r>
    </w:p>
    <w:p w14:paraId="219603A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1.1.1.1 </w:t>
      </w:r>
      <w:r w:rsidRPr="00F87DFE">
        <w:rPr>
          <w:rFonts w:ascii="宋体" w:hAnsi="宋体" w:hint="eastAsia"/>
        </w:rPr>
        <w:t>合同文件（或称合同）：指合同协议书、中标通知书、投标函及投标函附录、专用合同条款、通用合同条款、技术标准和要求、图纸、已标价工程量清单，以及其他合同文件。</w:t>
      </w:r>
    </w:p>
    <w:p w14:paraId="1317648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1.1.1.2 </w:t>
      </w:r>
      <w:r w:rsidRPr="00F87DFE">
        <w:rPr>
          <w:rFonts w:ascii="宋体" w:hAnsi="宋体" w:hint="eastAsia"/>
        </w:rPr>
        <w:t>合同协议书：指第</w:t>
      </w:r>
      <w:r w:rsidRPr="00F87DFE">
        <w:rPr>
          <w:rFonts w:ascii="宋体" w:hAnsi="宋体"/>
        </w:rPr>
        <w:t>1.5</w:t>
      </w:r>
      <w:r w:rsidRPr="00F87DFE">
        <w:rPr>
          <w:rFonts w:ascii="宋体" w:hAnsi="宋体" w:hint="eastAsia"/>
        </w:rPr>
        <w:t>款所指的合同协议书。</w:t>
      </w:r>
    </w:p>
    <w:p w14:paraId="03786BB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1.1.1.3 </w:t>
      </w:r>
      <w:r w:rsidRPr="00F87DFE">
        <w:rPr>
          <w:rFonts w:ascii="宋体" w:hAnsi="宋体" w:hint="eastAsia"/>
        </w:rPr>
        <w:t>中标通知书：指发包人通知承包人中标的函件。</w:t>
      </w:r>
    </w:p>
    <w:p w14:paraId="3DC9B2D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1.1.1.4 </w:t>
      </w:r>
      <w:r w:rsidRPr="00F87DFE">
        <w:rPr>
          <w:rFonts w:ascii="宋体" w:hAnsi="宋体" w:hint="eastAsia"/>
        </w:rPr>
        <w:t>投标函：指构成合同文件组成部分的由承包人填写并签署的投标函。</w:t>
      </w:r>
    </w:p>
    <w:p w14:paraId="7DDF782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1.1.1.5 </w:t>
      </w:r>
      <w:r w:rsidRPr="00F87DFE">
        <w:rPr>
          <w:rFonts w:ascii="宋体" w:hAnsi="宋体" w:hint="eastAsia"/>
        </w:rPr>
        <w:t>投标函附录：指附在投标函后构成合同文件的投标函附录。</w:t>
      </w:r>
    </w:p>
    <w:p w14:paraId="0111BFB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1.1.1.6 </w:t>
      </w:r>
      <w:r w:rsidRPr="00F87DFE">
        <w:rPr>
          <w:rFonts w:ascii="宋体" w:hAnsi="宋体" w:hint="eastAsia"/>
        </w:rPr>
        <w:t>技术标准和要求：指构成合同文件组成部分的名为技术标准和要求的文件，包括合同双方当事人约定对其所作的修改或补充。</w:t>
      </w:r>
    </w:p>
    <w:p w14:paraId="20F4D56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1.1.1.7 </w:t>
      </w:r>
      <w:r w:rsidRPr="00F87DFE">
        <w:rPr>
          <w:rFonts w:ascii="宋体" w:hAnsi="宋体" w:hint="eastAsia"/>
        </w:rPr>
        <w:t>图纸：指包含在合同中的工程图纸，以及由发包人按合同约定提供的任何补充和修改的图纸，包括配套的说明。</w:t>
      </w:r>
    </w:p>
    <w:p w14:paraId="6BAAB46B"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1.1.1.8 </w:t>
      </w:r>
      <w:r w:rsidRPr="00F87DFE">
        <w:rPr>
          <w:rFonts w:ascii="宋体" w:hAnsi="宋体" w:hint="eastAsia"/>
        </w:rPr>
        <w:t>已标价工程量清单：指构成合同文件组成部分的由承包人按照规定的格式和要求填写并标明价格的工程量清单。</w:t>
      </w:r>
    </w:p>
    <w:p w14:paraId="0ED84B7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1.1.1.9 </w:t>
      </w:r>
      <w:r w:rsidRPr="00F87DFE">
        <w:rPr>
          <w:rFonts w:ascii="宋体" w:hAnsi="宋体" w:hint="eastAsia"/>
        </w:rPr>
        <w:t>其他合同文件：指经合同双方当事人确认构成合同文件的其他文件。</w:t>
      </w:r>
    </w:p>
    <w:p w14:paraId="1AD40DB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1.1.2 </w:t>
      </w:r>
      <w:r w:rsidRPr="00F87DFE">
        <w:rPr>
          <w:rFonts w:ascii="宋体" w:hAnsi="宋体" w:hint="eastAsia"/>
        </w:rPr>
        <w:t>合同当事人和人员</w:t>
      </w:r>
    </w:p>
    <w:p w14:paraId="541E03A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1.1.2.1 </w:t>
      </w:r>
      <w:r w:rsidRPr="00F87DFE">
        <w:rPr>
          <w:rFonts w:ascii="宋体" w:hAnsi="宋体" w:hint="eastAsia"/>
        </w:rPr>
        <w:t>合同当事人：指发包人和（或）承包人。</w:t>
      </w:r>
    </w:p>
    <w:p w14:paraId="1E7E50D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1.1.2.2 </w:t>
      </w:r>
      <w:r w:rsidRPr="00F87DFE">
        <w:rPr>
          <w:rFonts w:ascii="宋体" w:hAnsi="宋体" w:hint="eastAsia"/>
        </w:rPr>
        <w:t>发包人：指专用合同条款中指明并与承包人在合同协议书中签字的当事人。</w:t>
      </w:r>
    </w:p>
    <w:p w14:paraId="6EF12784" w14:textId="77777777" w:rsidR="00DE2AB9" w:rsidRPr="00F87DFE" w:rsidRDefault="00DE2AB9" w:rsidP="00DE2AB9">
      <w:pPr>
        <w:spacing w:line="400" w:lineRule="atLeast"/>
        <w:ind w:firstLine="480"/>
        <w:rPr>
          <w:rFonts w:ascii="宋体" w:hAnsi="宋体" w:hint="eastAsia"/>
        </w:rPr>
      </w:pPr>
      <w:r w:rsidRPr="00F87DFE">
        <w:rPr>
          <w:rFonts w:ascii="宋体" w:hAnsi="宋体"/>
        </w:rPr>
        <w:t>1.1.2.3</w:t>
      </w:r>
      <w:r w:rsidRPr="00F87DFE">
        <w:rPr>
          <w:rFonts w:ascii="宋体" w:hAnsi="宋体" w:hint="eastAsia"/>
        </w:rPr>
        <w:t>承包人：指与发包人签订合同协议书的当事人。</w:t>
      </w:r>
    </w:p>
    <w:p w14:paraId="3485EF1C" w14:textId="0329C2F4" w:rsidR="00DE2AB9" w:rsidRPr="00F87DFE" w:rsidRDefault="00DE2AB9" w:rsidP="00DE2AB9">
      <w:pPr>
        <w:spacing w:line="400" w:lineRule="atLeast"/>
        <w:ind w:firstLine="480"/>
        <w:rPr>
          <w:rFonts w:ascii="宋体" w:hAnsi="宋体" w:hint="eastAsia"/>
        </w:rPr>
      </w:pPr>
      <w:r w:rsidRPr="00F87DFE">
        <w:rPr>
          <w:rFonts w:ascii="宋体" w:hAnsi="宋体"/>
        </w:rPr>
        <w:t>1.1.2.4</w:t>
      </w:r>
      <w:r w:rsidRPr="00F87DFE">
        <w:rPr>
          <w:rFonts w:ascii="宋体" w:hAnsi="宋体" w:hint="eastAsia"/>
        </w:rPr>
        <w:t>承包人</w:t>
      </w:r>
      <w:r w:rsidR="00B54560" w:rsidRPr="00F87DFE">
        <w:rPr>
          <w:rFonts w:ascii="宋体" w:hAnsi="宋体" w:hint="eastAsia"/>
        </w:rPr>
        <w:t>项目负责人</w:t>
      </w:r>
      <w:r w:rsidRPr="00F87DFE">
        <w:rPr>
          <w:rFonts w:ascii="宋体" w:hAnsi="宋体" w:hint="eastAsia"/>
        </w:rPr>
        <w:t>：指承包人派驻施工场地的全权负责人。</w:t>
      </w:r>
    </w:p>
    <w:p w14:paraId="1132DE44" w14:textId="77777777" w:rsidR="00DE2AB9" w:rsidRPr="00F87DFE" w:rsidRDefault="00DE2AB9" w:rsidP="00DE2AB9">
      <w:pPr>
        <w:spacing w:line="400" w:lineRule="atLeast"/>
        <w:ind w:firstLine="480"/>
        <w:rPr>
          <w:rFonts w:ascii="宋体" w:hAnsi="宋体" w:hint="eastAsia"/>
        </w:rPr>
      </w:pPr>
      <w:r w:rsidRPr="00F87DFE">
        <w:rPr>
          <w:rFonts w:ascii="宋体" w:hAnsi="宋体"/>
        </w:rPr>
        <w:t>1.1.2.5</w:t>
      </w:r>
      <w:r w:rsidRPr="00F87DFE">
        <w:rPr>
          <w:rFonts w:ascii="宋体" w:hAnsi="宋体" w:hint="eastAsia"/>
        </w:rPr>
        <w:t>分包人：指从承包人处分包合同中某一部分工程，并与其签订分包合同的分包人。</w:t>
      </w:r>
    </w:p>
    <w:p w14:paraId="6785890E" w14:textId="77777777" w:rsidR="00DE2AB9" w:rsidRPr="00F87DFE" w:rsidRDefault="00DE2AB9" w:rsidP="00DE2AB9">
      <w:pPr>
        <w:spacing w:line="400" w:lineRule="atLeast"/>
        <w:ind w:firstLine="480"/>
        <w:rPr>
          <w:rFonts w:ascii="宋体" w:hAnsi="宋体" w:hint="eastAsia"/>
        </w:rPr>
      </w:pPr>
      <w:r w:rsidRPr="00F87DFE">
        <w:rPr>
          <w:rFonts w:ascii="宋体" w:hAnsi="宋体"/>
        </w:rPr>
        <w:t>1.1.2.6</w:t>
      </w:r>
      <w:r w:rsidRPr="00F87DFE">
        <w:rPr>
          <w:rFonts w:ascii="宋体" w:hAnsi="宋体" w:hint="eastAsia"/>
        </w:rPr>
        <w:t>监理人：指在专用合同条款中指明的，受发包人委托对合同履行实施管理的法人或其他组织。</w:t>
      </w:r>
    </w:p>
    <w:p w14:paraId="08E7BA54" w14:textId="77777777" w:rsidR="00DE2AB9" w:rsidRPr="00F87DFE" w:rsidRDefault="00DE2AB9" w:rsidP="00DE2AB9">
      <w:pPr>
        <w:spacing w:line="400" w:lineRule="atLeast"/>
        <w:ind w:firstLine="480"/>
        <w:rPr>
          <w:rFonts w:ascii="宋体" w:hAnsi="宋体" w:hint="eastAsia"/>
        </w:rPr>
      </w:pPr>
      <w:r w:rsidRPr="00F87DFE">
        <w:rPr>
          <w:rFonts w:ascii="宋体" w:hAnsi="宋体"/>
        </w:rPr>
        <w:t>1.1.2.7</w:t>
      </w:r>
      <w:r w:rsidRPr="00F87DFE">
        <w:rPr>
          <w:rFonts w:ascii="宋体" w:hAnsi="宋体" w:hint="eastAsia"/>
        </w:rPr>
        <w:t>总监理工程师（总监）：指由监理人委派常驻施工场地对合同履行实施管理的全权负责人。</w:t>
      </w:r>
    </w:p>
    <w:p w14:paraId="3CE3CCA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 </w:t>
      </w:r>
      <w:r w:rsidRPr="00F87DFE">
        <w:rPr>
          <w:rFonts w:ascii="宋体" w:hAnsi="宋体" w:hint="eastAsia"/>
        </w:rPr>
        <w:t>工程和设备</w:t>
      </w:r>
    </w:p>
    <w:p w14:paraId="0A2E2B7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1.1.3.1 </w:t>
      </w:r>
      <w:r w:rsidRPr="00F87DFE">
        <w:rPr>
          <w:rFonts w:ascii="宋体" w:hAnsi="宋体" w:hint="eastAsia"/>
        </w:rPr>
        <w:t>工程：指永久工程和（或）临时工程。</w:t>
      </w:r>
    </w:p>
    <w:p w14:paraId="284601B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1.1.3.2 </w:t>
      </w:r>
      <w:r w:rsidRPr="00F87DFE">
        <w:rPr>
          <w:rFonts w:ascii="宋体" w:hAnsi="宋体" w:hint="eastAsia"/>
        </w:rPr>
        <w:t>永久工程：指按合同约定建造并移交给发包人的工程，包括工程设备。</w:t>
      </w:r>
    </w:p>
    <w:p w14:paraId="20BCBDF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1.1.3.3 </w:t>
      </w:r>
      <w:r w:rsidRPr="00F87DFE">
        <w:rPr>
          <w:rFonts w:ascii="宋体" w:hAnsi="宋体" w:hint="eastAsia"/>
        </w:rPr>
        <w:t>临时工程：指为完成合同约定的永久工程所应修建的各类临时性工程，不包括施工设备。</w:t>
      </w:r>
    </w:p>
    <w:p w14:paraId="03D1A46D" w14:textId="77777777" w:rsidR="00DE2AB9" w:rsidRPr="00F87DFE" w:rsidRDefault="00DE2AB9" w:rsidP="00DE2AB9">
      <w:pPr>
        <w:spacing w:line="400" w:lineRule="atLeast"/>
        <w:ind w:firstLine="480"/>
        <w:rPr>
          <w:rFonts w:ascii="宋体" w:hAnsi="宋体" w:hint="eastAsia"/>
        </w:rPr>
      </w:pPr>
      <w:r w:rsidRPr="00F87DFE">
        <w:rPr>
          <w:rFonts w:ascii="宋体" w:hAnsi="宋体"/>
        </w:rPr>
        <w:lastRenderedPageBreak/>
        <w:t xml:space="preserve">1.1.3.4 </w:t>
      </w:r>
      <w:r w:rsidRPr="00F87DFE">
        <w:rPr>
          <w:rFonts w:ascii="宋体" w:hAnsi="宋体" w:hint="eastAsia"/>
        </w:rPr>
        <w:t>单位工程：指专用合同条款中指明特定范围的永久工程。</w:t>
      </w:r>
    </w:p>
    <w:p w14:paraId="1C9D935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1.1.3.5 </w:t>
      </w:r>
      <w:r w:rsidRPr="00F87DFE">
        <w:rPr>
          <w:rFonts w:ascii="宋体" w:hAnsi="宋体" w:hint="eastAsia"/>
        </w:rPr>
        <w:t>工程设备：指构成或计划构成永久工程一部分的机电设备、金属结构设备、仪器装置及其他类似的设备和装置。</w:t>
      </w:r>
    </w:p>
    <w:p w14:paraId="642A046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1.1.3.6 </w:t>
      </w:r>
      <w:r w:rsidRPr="00F87DFE">
        <w:rPr>
          <w:rFonts w:ascii="宋体" w:hAnsi="宋体" w:hint="eastAsia"/>
        </w:rPr>
        <w:t>施工设备：指为完成合同约定的各项工作所需的设备、器具和其他物品，不包括临时工程和材料。</w:t>
      </w:r>
    </w:p>
    <w:p w14:paraId="3AF72202" w14:textId="77777777" w:rsidR="00DE2AB9" w:rsidRPr="00F87DFE" w:rsidRDefault="00DE2AB9" w:rsidP="00DE2AB9">
      <w:pPr>
        <w:spacing w:line="400" w:lineRule="atLeast"/>
        <w:ind w:firstLine="480"/>
        <w:rPr>
          <w:rFonts w:ascii="宋体" w:hAnsi="宋体" w:hint="eastAsia"/>
        </w:rPr>
      </w:pPr>
      <w:r w:rsidRPr="00F87DFE">
        <w:rPr>
          <w:rFonts w:ascii="宋体" w:hAnsi="宋体"/>
        </w:rPr>
        <w:t>1.1.3.7</w:t>
      </w:r>
      <w:r w:rsidRPr="00F87DFE">
        <w:rPr>
          <w:rFonts w:ascii="宋体" w:hAnsi="宋体" w:hint="eastAsia"/>
        </w:rPr>
        <w:t>临时设施：指为完成合同约定的各项工作所服务的临时性生产和生活设施。</w:t>
      </w:r>
    </w:p>
    <w:p w14:paraId="35E06A9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1.1.3.8 </w:t>
      </w:r>
      <w:r w:rsidRPr="00F87DFE">
        <w:rPr>
          <w:rFonts w:ascii="宋体" w:hAnsi="宋体" w:hint="eastAsia"/>
        </w:rPr>
        <w:t>承包人设备：指承包人自带的施工设备。</w:t>
      </w:r>
    </w:p>
    <w:p w14:paraId="7D66D23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1.1.3.9 </w:t>
      </w:r>
      <w:r w:rsidRPr="00F87DFE">
        <w:rPr>
          <w:rFonts w:ascii="宋体" w:hAnsi="宋体" w:hint="eastAsia"/>
        </w:rPr>
        <w:t>施工场地（或称工地、现场）：指用于合同工程施工的场所，以及在合同中指定作为施工场地组成部分的其他场所，包括永久占地和临时占地。</w:t>
      </w:r>
    </w:p>
    <w:p w14:paraId="6C9C59C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1.1.3.10 </w:t>
      </w:r>
      <w:r w:rsidRPr="00F87DFE">
        <w:rPr>
          <w:rFonts w:ascii="宋体" w:hAnsi="宋体" w:hint="eastAsia"/>
        </w:rPr>
        <w:t>永久占地：指专用合同条款中指明为实施合同工程需永久占用的土地。</w:t>
      </w:r>
    </w:p>
    <w:p w14:paraId="452C3B0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1.1.3.11 </w:t>
      </w:r>
      <w:r w:rsidRPr="00F87DFE">
        <w:rPr>
          <w:rFonts w:ascii="宋体" w:hAnsi="宋体" w:hint="eastAsia"/>
        </w:rPr>
        <w:t>临时占地：指专用合同条款中指明为实施合同工程需临时占用的土地。</w:t>
      </w:r>
    </w:p>
    <w:p w14:paraId="4CE11D0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1.1.4 </w:t>
      </w:r>
      <w:r w:rsidRPr="00F87DFE">
        <w:rPr>
          <w:rFonts w:ascii="宋体" w:hAnsi="宋体" w:hint="eastAsia"/>
        </w:rPr>
        <w:t>日期</w:t>
      </w:r>
    </w:p>
    <w:p w14:paraId="7323C38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1.1.4.1 </w:t>
      </w:r>
      <w:r w:rsidRPr="00F87DFE">
        <w:rPr>
          <w:rFonts w:ascii="宋体" w:hAnsi="宋体" w:hint="eastAsia"/>
        </w:rPr>
        <w:t>开工通知：指监理人按第</w:t>
      </w:r>
      <w:r w:rsidRPr="00F87DFE">
        <w:rPr>
          <w:rFonts w:ascii="宋体" w:hAnsi="宋体"/>
        </w:rPr>
        <w:t>11.1</w:t>
      </w:r>
      <w:r w:rsidRPr="00F87DFE">
        <w:rPr>
          <w:rFonts w:ascii="宋体" w:hAnsi="宋体" w:hint="eastAsia"/>
        </w:rPr>
        <w:t>款通知承包人开工的函件。</w:t>
      </w:r>
    </w:p>
    <w:p w14:paraId="3E10E30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1.1.4.2 </w:t>
      </w:r>
      <w:r w:rsidRPr="00F87DFE">
        <w:rPr>
          <w:rFonts w:ascii="宋体" w:hAnsi="宋体" w:hint="eastAsia"/>
        </w:rPr>
        <w:t>开工日期：指监理人按第</w:t>
      </w:r>
      <w:r w:rsidRPr="00F87DFE">
        <w:rPr>
          <w:rFonts w:ascii="宋体" w:hAnsi="宋体"/>
        </w:rPr>
        <w:t>11.1</w:t>
      </w:r>
      <w:r w:rsidRPr="00F87DFE">
        <w:rPr>
          <w:rFonts w:ascii="宋体" w:hAnsi="宋体" w:hint="eastAsia"/>
        </w:rPr>
        <w:t>款发出的开工通知中写明的开工日期。</w:t>
      </w:r>
    </w:p>
    <w:p w14:paraId="28E2DE1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1.1.4.3 </w:t>
      </w:r>
      <w:r w:rsidRPr="00F87DFE">
        <w:rPr>
          <w:rFonts w:ascii="宋体" w:hAnsi="宋体" w:hint="eastAsia"/>
        </w:rPr>
        <w:t>工期：指承包人在投标函中承诺的完成合同工程所需的期限，包括按第</w:t>
      </w:r>
      <w:r w:rsidRPr="00F87DFE">
        <w:rPr>
          <w:rFonts w:ascii="宋体" w:hAnsi="宋体"/>
        </w:rPr>
        <w:t>11.3</w:t>
      </w:r>
      <w:r w:rsidRPr="00F87DFE">
        <w:rPr>
          <w:rFonts w:ascii="宋体" w:hAnsi="宋体" w:hint="eastAsia"/>
        </w:rPr>
        <w:t>款、第</w:t>
      </w:r>
      <w:r w:rsidRPr="00F87DFE">
        <w:rPr>
          <w:rFonts w:ascii="宋体" w:hAnsi="宋体"/>
        </w:rPr>
        <w:t>11.4</w:t>
      </w:r>
      <w:r w:rsidRPr="00F87DFE">
        <w:rPr>
          <w:rFonts w:ascii="宋体" w:hAnsi="宋体" w:hint="eastAsia"/>
        </w:rPr>
        <w:t>款和第</w:t>
      </w:r>
      <w:r w:rsidRPr="00F87DFE">
        <w:rPr>
          <w:rFonts w:ascii="宋体" w:hAnsi="宋体"/>
        </w:rPr>
        <w:t>11.6</w:t>
      </w:r>
      <w:r w:rsidRPr="00F87DFE">
        <w:rPr>
          <w:rFonts w:ascii="宋体" w:hAnsi="宋体" w:hint="eastAsia"/>
        </w:rPr>
        <w:t>款约定所作的变更。</w:t>
      </w:r>
    </w:p>
    <w:p w14:paraId="226FAC1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1.1.4.4 </w:t>
      </w:r>
      <w:r w:rsidRPr="00F87DFE">
        <w:rPr>
          <w:rFonts w:ascii="宋体" w:hAnsi="宋体" w:hint="eastAsia"/>
        </w:rPr>
        <w:t>竣工日期：指第</w:t>
      </w:r>
      <w:r w:rsidRPr="00F87DFE">
        <w:rPr>
          <w:rFonts w:ascii="宋体" w:hAnsi="宋体"/>
        </w:rPr>
        <w:t>1.1.4.3</w:t>
      </w:r>
      <w:r w:rsidRPr="00F87DFE">
        <w:rPr>
          <w:rFonts w:ascii="宋体" w:hAnsi="宋体" w:hint="eastAsia"/>
        </w:rPr>
        <w:t>目约定工期届满时的日期。实际竣工日期以工程接收证书中写明的日期为准。</w:t>
      </w:r>
    </w:p>
    <w:p w14:paraId="3129D8FB"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1.1.4.5 </w:t>
      </w:r>
      <w:r w:rsidRPr="00F87DFE">
        <w:rPr>
          <w:rFonts w:ascii="宋体" w:hAnsi="宋体" w:hint="eastAsia"/>
        </w:rPr>
        <w:t>缺陷责任期：指履行第</w:t>
      </w:r>
      <w:r w:rsidRPr="00F87DFE">
        <w:rPr>
          <w:rFonts w:ascii="宋体" w:hAnsi="宋体"/>
        </w:rPr>
        <w:t>19.2</w:t>
      </w:r>
      <w:r w:rsidRPr="00F87DFE">
        <w:rPr>
          <w:rFonts w:ascii="宋体" w:hAnsi="宋体" w:hint="eastAsia"/>
        </w:rPr>
        <w:t>款约定的缺陷责任的期限，具体期限由专用合同条款约定，包括根据第</w:t>
      </w:r>
      <w:r w:rsidRPr="00F87DFE">
        <w:rPr>
          <w:rFonts w:ascii="宋体" w:hAnsi="宋体"/>
        </w:rPr>
        <w:t>19.3</w:t>
      </w:r>
      <w:r w:rsidRPr="00F87DFE">
        <w:rPr>
          <w:rFonts w:ascii="宋体" w:hAnsi="宋体" w:hint="eastAsia"/>
        </w:rPr>
        <w:t>款约定所作的延长。</w:t>
      </w:r>
    </w:p>
    <w:p w14:paraId="2D75DAD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1.1.4.6 </w:t>
      </w:r>
      <w:r w:rsidRPr="00F87DFE">
        <w:rPr>
          <w:rFonts w:ascii="宋体" w:hAnsi="宋体" w:hint="eastAsia"/>
        </w:rPr>
        <w:t>基准日期：指投标截止时间前</w:t>
      </w:r>
      <w:r w:rsidRPr="00F87DFE">
        <w:rPr>
          <w:rFonts w:ascii="宋体" w:hAnsi="宋体"/>
        </w:rPr>
        <w:t>28</w:t>
      </w:r>
      <w:r w:rsidRPr="00F87DFE">
        <w:rPr>
          <w:rFonts w:ascii="宋体" w:hAnsi="宋体" w:hint="eastAsia"/>
        </w:rPr>
        <w:t>天的日期。</w:t>
      </w:r>
    </w:p>
    <w:p w14:paraId="1D5A4DA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1.1.4.7 </w:t>
      </w:r>
      <w:r w:rsidRPr="00F87DFE">
        <w:rPr>
          <w:rFonts w:ascii="宋体" w:hAnsi="宋体" w:hint="eastAsia"/>
        </w:rPr>
        <w:t>天：除特别指明外，指日历天。合同中按天计算时间的，开始当天不计入，从次日开始计算。期限最后一天的截止时间为当天</w:t>
      </w:r>
      <w:r w:rsidRPr="00F87DFE">
        <w:rPr>
          <w:rFonts w:ascii="宋体" w:hAnsi="宋体"/>
        </w:rPr>
        <w:t>24:00</w:t>
      </w:r>
      <w:r w:rsidRPr="00F87DFE">
        <w:rPr>
          <w:rFonts w:ascii="宋体" w:hAnsi="宋体" w:hint="eastAsia"/>
        </w:rPr>
        <w:t>。</w:t>
      </w:r>
    </w:p>
    <w:p w14:paraId="2C6161F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1.1.5 </w:t>
      </w:r>
      <w:r w:rsidRPr="00F87DFE">
        <w:rPr>
          <w:rFonts w:ascii="宋体" w:hAnsi="宋体" w:hint="eastAsia"/>
        </w:rPr>
        <w:t>合同价格和费用</w:t>
      </w:r>
    </w:p>
    <w:p w14:paraId="2EF9502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1.1.5.1 </w:t>
      </w:r>
      <w:r w:rsidRPr="00F87DFE">
        <w:rPr>
          <w:rFonts w:ascii="宋体" w:hAnsi="宋体" w:hint="eastAsia"/>
        </w:rPr>
        <w:t>签约合同价：指签定合同时合同协议书中写明的，包括了暂列金额、暂估价的合同总金额。</w:t>
      </w:r>
    </w:p>
    <w:p w14:paraId="2D858E5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1.1.5.2 </w:t>
      </w:r>
      <w:r w:rsidRPr="00F87DFE">
        <w:rPr>
          <w:rFonts w:ascii="宋体" w:hAnsi="宋体" w:hint="eastAsia"/>
        </w:rPr>
        <w:t>合同价格：指承包人按合同约定完成了包括缺陷责任期内的全部承包工作后，发包人应付给承包人的金额，包括在履行合同过程中按合同约定进行的变更和调整。</w:t>
      </w:r>
    </w:p>
    <w:p w14:paraId="77B257B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1.1.5.3 </w:t>
      </w:r>
      <w:r w:rsidRPr="00F87DFE">
        <w:rPr>
          <w:rFonts w:ascii="宋体" w:hAnsi="宋体" w:hint="eastAsia"/>
        </w:rPr>
        <w:t>费用：指为履行合同所发生的或将要发生的所有合理开支，包括管理费和应分摊的其他费用，但不包括利润。</w:t>
      </w:r>
    </w:p>
    <w:p w14:paraId="0FDC564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1.1.5.4 </w:t>
      </w:r>
      <w:r w:rsidRPr="00F87DFE">
        <w:rPr>
          <w:rFonts w:ascii="宋体" w:hAnsi="宋体" w:hint="eastAsia"/>
        </w:rPr>
        <w:t>暂列金额：指已标价工程量清单中所列的暂列金额，用于在签订协议书时尚未确定或不可预见变更的施工及其所需材料、工程设备、服务等的金额，包括以计日工方式支付的金额。</w:t>
      </w:r>
    </w:p>
    <w:p w14:paraId="12E6EE96" w14:textId="77777777" w:rsidR="00DE2AB9" w:rsidRPr="00F87DFE" w:rsidRDefault="00DE2AB9" w:rsidP="00DE2AB9">
      <w:pPr>
        <w:spacing w:line="400" w:lineRule="atLeast"/>
        <w:ind w:firstLine="480"/>
        <w:rPr>
          <w:rFonts w:ascii="宋体" w:hAnsi="宋体" w:hint="eastAsia"/>
        </w:rPr>
      </w:pPr>
      <w:r w:rsidRPr="00F87DFE">
        <w:rPr>
          <w:rFonts w:ascii="宋体" w:hAnsi="宋体"/>
        </w:rPr>
        <w:t>1.1.5.5</w:t>
      </w:r>
      <w:r w:rsidRPr="00F87DFE">
        <w:rPr>
          <w:rFonts w:ascii="宋体" w:hAnsi="宋体" w:hint="eastAsia"/>
        </w:rPr>
        <w:t>暂估价：指发包人在工程量清单中给定的用于支付必然发生但暂时不能确定价格</w:t>
      </w:r>
      <w:r w:rsidRPr="00F87DFE">
        <w:rPr>
          <w:rFonts w:ascii="宋体" w:hAnsi="宋体" w:hint="eastAsia"/>
        </w:rPr>
        <w:lastRenderedPageBreak/>
        <w:t>的材料、设备以及专业工程的金额。</w:t>
      </w:r>
    </w:p>
    <w:p w14:paraId="405BAF9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1.1.5.6 </w:t>
      </w:r>
      <w:r w:rsidRPr="00F87DFE">
        <w:rPr>
          <w:rFonts w:ascii="宋体" w:hAnsi="宋体" w:hint="eastAsia"/>
        </w:rPr>
        <w:t>计日工：指对零星工作采取的一种计价方式，按合同中的计日工子目及其单价计价付款。</w:t>
      </w:r>
    </w:p>
    <w:p w14:paraId="186BBEB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1.1.5.7 </w:t>
      </w:r>
      <w:r w:rsidRPr="00F87DFE">
        <w:rPr>
          <w:rFonts w:ascii="宋体" w:hAnsi="宋体" w:hint="eastAsia"/>
        </w:rPr>
        <w:t>质量保证金（或称保留金）：指按第</w:t>
      </w:r>
      <w:r w:rsidRPr="00F87DFE">
        <w:rPr>
          <w:rFonts w:ascii="宋体" w:hAnsi="宋体"/>
        </w:rPr>
        <w:t>17.4.1</w:t>
      </w:r>
      <w:r w:rsidRPr="00F87DFE">
        <w:rPr>
          <w:rFonts w:ascii="宋体" w:hAnsi="宋体" w:hint="eastAsia"/>
        </w:rPr>
        <w:t>项约定用于保证在缺陷责任期内履行缺陷修复义务的金额。</w:t>
      </w:r>
    </w:p>
    <w:p w14:paraId="78807FA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1.1.6 </w:t>
      </w:r>
      <w:r w:rsidRPr="00F87DFE">
        <w:rPr>
          <w:rFonts w:ascii="宋体" w:hAnsi="宋体" w:hint="eastAsia"/>
        </w:rPr>
        <w:t>其他</w:t>
      </w:r>
    </w:p>
    <w:p w14:paraId="74ADBED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1.1.6.1 </w:t>
      </w:r>
      <w:r w:rsidRPr="00F87DFE">
        <w:rPr>
          <w:rFonts w:ascii="宋体" w:hAnsi="宋体" w:hint="eastAsia"/>
        </w:rPr>
        <w:t>书面形式：指合同文件、信函、电报、传真等可以有形地表现所载内容的形式。</w:t>
      </w:r>
    </w:p>
    <w:p w14:paraId="48805A7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1.2 </w:t>
      </w:r>
      <w:r w:rsidRPr="00F87DFE">
        <w:rPr>
          <w:rFonts w:eastAsia="黑体" w:hint="eastAsia"/>
          <w:bCs/>
          <w:szCs w:val="24"/>
        </w:rPr>
        <w:t>语言文字</w:t>
      </w:r>
    </w:p>
    <w:p w14:paraId="7F1A440A" w14:textId="77777777" w:rsidR="00DE2AB9" w:rsidRPr="00F87DFE" w:rsidRDefault="00DE2AB9" w:rsidP="00DE2AB9">
      <w:pPr>
        <w:spacing w:line="400" w:lineRule="atLeast"/>
        <w:ind w:firstLine="480"/>
        <w:rPr>
          <w:rFonts w:hint="eastAsia"/>
        </w:rPr>
      </w:pPr>
      <w:r w:rsidRPr="00F87DFE">
        <w:rPr>
          <w:rFonts w:ascii="宋体" w:hAnsi="宋体" w:hint="eastAsia"/>
        </w:rPr>
        <w:t>除专用术语外，合同使用的语言文字为中文。必要时专用术语应附有中文注释。</w:t>
      </w:r>
    </w:p>
    <w:p w14:paraId="2DB12D2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1.3 </w:t>
      </w:r>
      <w:r w:rsidRPr="00F87DFE">
        <w:rPr>
          <w:rFonts w:eastAsia="黑体" w:hint="eastAsia"/>
          <w:bCs/>
          <w:szCs w:val="24"/>
        </w:rPr>
        <w:t>法律</w:t>
      </w:r>
    </w:p>
    <w:p w14:paraId="011E961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适用于合同的法律包括中华人民共和国法律、行政法规、部门规章，以及工程所在地的地方法规、自治条例、单行条例和地方政府规章。</w:t>
      </w:r>
    </w:p>
    <w:p w14:paraId="0D702D5F"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1.4 </w:t>
      </w:r>
      <w:r w:rsidRPr="00F87DFE">
        <w:rPr>
          <w:rFonts w:eastAsia="黑体" w:hint="eastAsia"/>
          <w:bCs/>
          <w:szCs w:val="24"/>
        </w:rPr>
        <w:t>合同文件的优先顺序</w:t>
      </w:r>
    </w:p>
    <w:p w14:paraId="23896085" w14:textId="77777777" w:rsidR="00DE2AB9" w:rsidRPr="00F87DFE" w:rsidRDefault="00DE2AB9" w:rsidP="00DE2AB9">
      <w:pPr>
        <w:spacing w:line="400" w:lineRule="atLeast"/>
        <w:ind w:firstLine="480"/>
        <w:rPr>
          <w:rFonts w:hint="eastAsia"/>
        </w:rPr>
      </w:pPr>
      <w:r w:rsidRPr="00F87DFE">
        <w:rPr>
          <w:rFonts w:hint="eastAsia"/>
        </w:rPr>
        <w:t>组成合同的各项文件应互相解释，互为说明。除专用合同条款另有约定外，解释合同文件的优先顺序如下：</w:t>
      </w:r>
    </w:p>
    <w:p w14:paraId="68488679" w14:textId="77777777" w:rsidR="00DE2AB9" w:rsidRPr="00F87DFE" w:rsidRDefault="00DE2AB9" w:rsidP="00DE2AB9">
      <w:pPr>
        <w:spacing w:line="400" w:lineRule="atLeast"/>
        <w:ind w:firstLine="480"/>
        <w:rPr>
          <w:rFonts w:hint="eastAsia"/>
        </w:rPr>
      </w:pPr>
      <w:r w:rsidRPr="00F87DFE">
        <w:rPr>
          <w:rFonts w:hint="eastAsia"/>
        </w:rPr>
        <w:t>（</w:t>
      </w:r>
      <w:r w:rsidRPr="00F87DFE">
        <w:t>1</w:t>
      </w:r>
      <w:r w:rsidRPr="00F87DFE">
        <w:rPr>
          <w:rFonts w:hint="eastAsia"/>
        </w:rPr>
        <w:t>）合同协议书；</w:t>
      </w:r>
    </w:p>
    <w:p w14:paraId="415BC256" w14:textId="77777777" w:rsidR="00DE2AB9" w:rsidRPr="00F87DFE" w:rsidRDefault="00DE2AB9" w:rsidP="00DE2AB9">
      <w:pPr>
        <w:spacing w:line="400" w:lineRule="atLeast"/>
        <w:ind w:firstLine="480"/>
        <w:rPr>
          <w:rFonts w:hint="eastAsia"/>
        </w:rPr>
      </w:pPr>
      <w:r w:rsidRPr="00F87DFE">
        <w:rPr>
          <w:rFonts w:hint="eastAsia"/>
        </w:rPr>
        <w:t>（</w:t>
      </w:r>
      <w:r w:rsidRPr="00F87DFE">
        <w:t>2</w:t>
      </w:r>
      <w:r w:rsidRPr="00F87DFE">
        <w:rPr>
          <w:rFonts w:hint="eastAsia"/>
        </w:rPr>
        <w:t>）中标通知书；</w:t>
      </w:r>
    </w:p>
    <w:p w14:paraId="783B2E76" w14:textId="77777777" w:rsidR="00DE2AB9" w:rsidRPr="00F87DFE" w:rsidRDefault="00DE2AB9" w:rsidP="00DE2AB9">
      <w:pPr>
        <w:spacing w:line="400" w:lineRule="atLeast"/>
        <w:ind w:firstLine="480"/>
        <w:rPr>
          <w:rFonts w:hint="eastAsia"/>
        </w:rPr>
      </w:pPr>
      <w:r w:rsidRPr="00F87DFE">
        <w:rPr>
          <w:rFonts w:hint="eastAsia"/>
        </w:rPr>
        <w:t>（</w:t>
      </w:r>
      <w:r w:rsidRPr="00F87DFE">
        <w:t>3</w:t>
      </w:r>
      <w:r w:rsidRPr="00F87DFE">
        <w:rPr>
          <w:rFonts w:hint="eastAsia"/>
        </w:rPr>
        <w:t>）投标函及投标函附录；</w:t>
      </w:r>
    </w:p>
    <w:p w14:paraId="1172612D" w14:textId="77777777" w:rsidR="00DE2AB9" w:rsidRPr="00F87DFE" w:rsidRDefault="00DE2AB9" w:rsidP="00DE2AB9">
      <w:pPr>
        <w:spacing w:line="400" w:lineRule="atLeast"/>
        <w:ind w:firstLine="480"/>
        <w:rPr>
          <w:rFonts w:hint="eastAsia"/>
        </w:rPr>
      </w:pPr>
      <w:r w:rsidRPr="00F87DFE">
        <w:rPr>
          <w:rFonts w:hint="eastAsia"/>
        </w:rPr>
        <w:t>（</w:t>
      </w:r>
      <w:r w:rsidRPr="00F87DFE">
        <w:t>4</w:t>
      </w:r>
      <w:r w:rsidRPr="00F87DFE">
        <w:rPr>
          <w:rFonts w:hint="eastAsia"/>
        </w:rPr>
        <w:t>）专用合同条款；</w:t>
      </w:r>
    </w:p>
    <w:p w14:paraId="6C06BC02" w14:textId="77777777" w:rsidR="00DE2AB9" w:rsidRPr="00F87DFE" w:rsidRDefault="00DE2AB9" w:rsidP="00DE2AB9">
      <w:pPr>
        <w:spacing w:line="400" w:lineRule="atLeast"/>
        <w:ind w:firstLine="480"/>
        <w:rPr>
          <w:rFonts w:hint="eastAsia"/>
        </w:rPr>
      </w:pPr>
      <w:r w:rsidRPr="00F87DFE">
        <w:rPr>
          <w:rFonts w:hint="eastAsia"/>
        </w:rPr>
        <w:t>（</w:t>
      </w:r>
      <w:r w:rsidRPr="00F87DFE">
        <w:t>5</w:t>
      </w:r>
      <w:r w:rsidRPr="00F87DFE">
        <w:rPr>
          <w:rFonts w:hint="eastAsia"/>
        </w:rPr>
        <w:t>）通用合同条款；</w:t>
      </w:r>
    </w:p>
    <w:p w14:paraId="59678F90" w14:textId="77777777" w:rsidR="00DE2AB9" w:rsidRPr="00F87DFE" w:rsidRDefault="00DE2AB9" w:rsidP="00DE2AB9">
      <w:pPr>
        <w:spacing w:line="400" w:lineRule="atLeast"/>
        <w:ind w:firstLine="480"/>
        <w:rPr>
          <w:rFonts w:hint="eastAsia"/>
        </w:rPr>
      </w:pPr>
      <w:r w:rsidRPr="00F87DFE">
        <w:rPr>
          <w:rFonts w:hint="eastAsia"/>
        </w:rPr>
        <w:t>（</w:t>
      </w:r>
      <w:r w:rsidRPr="00F87DFE">
        <w:t>6</w:t>
      </w:r>
      <w:r w:rsidRPr="00F87DFE">
        <w:rPr>
          <w:rFonts w:hint="eastAsia"/>
        </w:rPr>
        <w:t>）技术标准和要求；</w:t>
      </w:r>
    </w:p>
    <w:p w14:paraId="74FB6472" w14:textId="77777777" w:rsidR="00DE2AB9" w:rsidRPr="00F87DFE" w:rsidRDefault="00DE2AB9" w:rsidP="00DE2AB9">
      <w:pPr>
        <w:spacing w:line="400" w:lineRule="atLeast"/>
        <w:ind w:firstLine="480"/>
        <w:rPr>
          <w:rFonts w:hint="eastAsia"/>
        </w:rPr>
      </w:pPr>
      <w:r w:rsidRPr="00F87DFE">
        <w:rPr>
          <w:rFonts w:hint="eastAsia"/>
        </w:rPr>
        <w:t>（</w:t>
      </w:r>
      <w:r w:rsidRPr="00F87DFE">
        <w:t>7</w:t>
      </w:r>
      <w:r w:rsidRPr="00F87DFE">
        <w:rPr>
          <w:rFonts w:hint="eastAsia"/>
        </w:rPr>
        <w:t>）图纸；</w:t>
      </w:r>
    </w:p>
    <w:p w14:paraId="6B496126" w14:textId="77777777" w:rsidR="00DE2AB9" w:rsidRPr="00F87DFE" w:rsidRDefault="00DE2AB9" w:rsidP="00DE2AB9">
      <w:pPr>
        <w:spacing w:line="400" w:lineRule="atLeast"/>
        <w:ind w:firstLine="480"/>
        <w:rPr>
          <w:rFonts w:hint="eastAsia"/>
        </w:rPr>
      </w:pPr>
      <w:r w:rsidRPr="00F87DFE">
        <w:rPr>
          <w:rFonts w:hint="eastAsia"/>
        </w:rPr>
        <w:t>（</w:t>
      </w:r>
      <w:r w:rsidRPr="00F87DFE">
        <w:t>8</w:t>
      </w:r>
      <w:r w:rsidRPr="00F87DFE">
        <w:rPr>
          <w:rFonts w:hint="eastAsia"/>
        </w:rPr>
        <w:t>）已标价工程量清单；</w:t>
      </w:r>
    </w:p>
    <w:p w14:paraId="7920D2D5" w14:textId="77777777" w:rsidR="00DE2AB9" w:rsidRPr="00F87DFE" w:rsidRDefault="00DE2AB9" w:rsidP="00DE2AB9">
      <w:pPr>
        <w:spacing w:line="400" w:lineRule="atLeast"/>
        <w:ind w:firstLine="480"/>
        <w:rPr>
          <w:rFonts w:hint="eastAsia"/>
        </w:rPr>
      </w:pPr>
      <w:r w:rsidRPr="00F87DFE">
        <w:rPr>
          <w:rFonts w:hint="eastAsia"/>
        </w:rPr>
        <w:t>（</w:t>
      </w:r>
      <w:r w:rsidRPr="00F87DFE">
        <w:t>9</w:t>
      </w:r>
      <w:r w:rsidRPr="00F87DFE">
        <w:rPr>
          <w:rFonts w:hint="eastAsia"/>
        </w:rPr>
        <w:t>）其他合同文件。</w:t>
      </w:r>
      <w:r w:rsidRPr="00F87DFE">
        <w:t xml:space="preserve">     </w:t>
      </w:r>
    </w:p>
    <w:p w14:paraId="7B45221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 </w:t>
      </w:r>
      <w:r w:rsidRPr="00F87DFE">
        <w:rPr>
          <w:rFonts w:eastAsia="黑体" w:hint="eastAsia"/>
          <w:bCs/>
          <w:szCs w:val="24"/>
        </w:rPr>
        <w:t>合同协议书</w:t>
      </w:r>
    </w:p>
    <w:p w14:paraId="263A0881" w14:textId="77777777" w:rsidR="00DE2AB9" w:rsidRPr="00F87DFE" w:rsidRDefault="00DE2AB9" w:rsidP="00DE2AB9">
      <w:pPr>
        <w:spacing w:line="400" w:lineRule="atLeast"/>
        <w:ind w:firstLine="480"/>
        <w:rPr>
          <w:rFonts w:hint="eastAsia"/>
        </w:rPr>
      </w:pPr>
      <w:r w:rsidRPr="00F87DFE">
        <w:rPr>
          <w:rFonts w:hint="eastAsia"/>
        </w:rPr>
        <w:t>承包人按中标通知书规定的时间与发包人签订合同协议书。除法律另有规定或合同另有约定外，发包人和承包人的法定代表人或其委托代理人在合同协议书上签字并盖单位章后，合同生效。</w:t>
      </w:r>
    </w:p>
    <w:p w14:paraId="1B64F43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1.6 </w:t>
      </w:r>
      <w:r w:rsidRPr="00F87DFE">
        <w:rPr>
          <w:rFonts w:eastAsia="黑体" w:hint="eastAsia"/>
          <w:bCs/>
          <w:szCs w:val="24"/>
        </w:rPr>
        <w:t>图纸和承包人文件</w:t>
      </w:r>
    </w:p>
    <w:p w14:paraId="0AFA848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1.6.1 </w:t>
      </w:r>
      <w:r w:rsidRPr="00F87DFE">
        <w:rPr>
          <w:rFonts w:ascii="宋体" w:hAnsi="宋体" w:hint="eastAsia"/>
        </w:rPr>
        <w:t>图纸的提供</w:t>
      </w:r>
    </w:p>
    <w:p w14:paraId="47BBFE7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除专用合同条款另有约定外，图纸应在合理的期限内按照合同约定的数量提供给承包人。由于发包人未按时提供图纸造成工期延误的，按第</w:t>
      </w:r>
      <w:r w:rsidRPr="00F87DFE">
        <w:rPr>
          <w:rFonts w:ascii="宋体" w:hAnsi="宋体"/>
        </w:rPr>
        <w:t>11.3</w:t>
      </w:r>
      <w:r w:rsidRPr="00F87DFE">
        <w:rPr>
          <w:rFonts w:ascii="宋体" w:hAnsi="宋体" w:hint="eastAsia"/>
        </w:rPr>
        <w:t>款的约定办理。</w:t>
      </w:r>
    </w:p>
    <w:p w14:paraId="121F2FD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1.6.2 </w:t>
      </w:r>
      <w:r w:rsidRPr="00F87DFE">
        <w:rPr>
          <w:rFonts w:ascii="宋体" w:hAnsi="宋体" w:hint="eastAsia"/>
        </w:rPr>
        <w:t>承包人提供的文件</w:t>
      </w:r>
    </w:p>
    <w:p w14:paraId="517B45E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按专用合同条款约定由承包人提供的文件，包括部分工程的大样图、加工图等，承包人应按约定的数量和期限报送监理人。监理人应在专用合同条款约定的期限内批复。</w:t>
      </w:r>
    </w:p>
    <w:p w14:paraId="0135F0B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1.6.3 </w:t>
      </w:r>
      <w:r w:rsidRPr="00F87DFE">
        <w:rPr>
          <w:rFonts w:ascii="宋体" w:hAnsi="宋体" w:hint="eastAsia"/>
        </w:rPr>
        <w:t>图纸的修改</w:t>
      </w:r>
    </w:p>
    <w:p w14:paraId="0D5F38C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图纸需要修改和补充的，应由监理人取得发包人同意后，在该工程或工程相应部位施工前的合理期限内签发图纸修改图给承包人，具体签发期限在专用合同条款中约定。承包人应按修改后的图纸施工。</w:t>
      </w:r>
    </w:p>
    <w:p w14:paraId="1911DD8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1.6.4 </w:t>
      </w:r>
      <w:r w:rsidRPr="00F87DFE">
        <w:rPr>
          <w:rFonts w:ascii="宋体" w:hAnsi="宋体" w:hint="eastAsia"/>
        </w:rPr>
        <w:t>图纸的错误</w:t>
      </w:r>
    </w:p>
    <w:p w14:paraId="5D6D0C2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承包人发现发包人提供的图纸存在明显错误或疏忽，应及时通知监理人。</w:t>
      </w:r>
    </w:p>
    <w:p w14:paraId="3B771C0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1.6.5 </w:t>
      </w:r>
      <w:r w:rsidRPr="00F87DFE">
        <w:rPr>
          <w:rFonts w:ascii="宋体" w:hAnsi="宋体" w:hint="eastAsia"/>
        </w:rPr>
        <w:t>图纸和承包人文件的保管</w:t>
      </w:r>
    </w:p>
    <w:p w14:paraId="637B060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监理人和承包人均应在施工场地各保存一套完整的包含第</w:t>
      </w:r>
      <w:r w:rsidRPr="00F87DFE">
        <w:rPr>
          <w:rFonts w:ascii="宋体" w:hAnsi="宋体"/>
        </w:rPr>
        <w:t>1.6.1</w:t>
      </w:r>
      <w:r w:rsidRPr="00F87DFE">
        <w:rPr>
          <w:rFonts w:ascii="宋体" w:hAnsi="宋体" w:hint="eastAsia"/>
        </w:rPr>
        <w:t>项、第</w:t>
      </w:r>
      <w:r w:rsidRPr="00F87DFE">
        <w:rPr>
          <w:rFonts w:ascii="宋体" w:hAnsi="宋体"/>
        </w:rPr>
        <w:t>1.6.2</w:t>
      </w:r>
      <w:r w:rsidRPr="00F87DFE">
        <w:rPr>
          <w:rFonts w:ascii="宋体" w:hAnsi="宋体" w:hint="eastAsia"/>
        </w:rPr>
        <w:t>项、第</w:t>
      </w:r>
      <w:r w:rsidRPr="00F87DFE">
        <w:rPr>
          <w:rFonts w:ascii="宋体" w:hAnsi="宋体"/>
        </w:rPr>
        <w:t>1.6.3</w:t>
      </w:r>
      <w:r w:rsidRPr="00F87DFE">
        <w:rPr>
          <w:rFonts w:ascii="宋体" w:hAnsi="宋体" w:hint="eastAsia"/>
        </w:rPr>
        <w:t>项约定内容的图纸和承包人文件。</w:t>
      </w:r>
    </w:p>
    <w:p w14:paraId="01A2C09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 </w:t>
      </w:r>
      <w:r w:rsidRPr="00F87DFE">
        <w:rPr>
          <w:rFonts w:eastAsia="黑体" w:hint="eastAsia"/>
          <w:bCs/>
          <w:szCs w:val="24"/>
        </w:rPr>
        <w:t>联络</w:t>
      </w:r>
    </w:p>
    <w:p w14:paraId="5BC415D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1.7.1 </w:t>
      </w:r>
      <w:r w:rsidRPr="00F87DFE">
        <w:rPr>
          <w:rFonts w:ascii="宋体" w:hAnsi="宋体" w:hint="eastAsia"/>
        </w:rPr>
        <w:t>与合同有关的通知、批准、证明、证书、指示、要求、请求、同意、意见、确定和决定等，均应采用书面形式。</w:t>
      </w:r>
    </w:p>
    <w:p w14:paraId="0C87761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1.7.2 </w:t>
      </w:r>
      <w:r w:rsidRPr="00F87DFE">
        <w:rPr>
          <w:rFonts w:ascii="宋体" w:hAnsi="宋体" w:hint="eastAsia"/>
        </w:rPr>
        <w:t>第</w:t>
      </w:r>
      <w:r w:rsidRPr="00F87DFE">
        <w:rPr>
          <w:rFonts w:ascii="宋体" w:hAnsi="宋体"/>
        </w:rPr>
        <w:t>1.7.1</w:t>
      </w:r>
      <w:r w:rsidRPr="00F87DFE">
        <w:rPr>
          <w:rFonts w:ascii="宋体" w:hAnsi="宋体" w:hint="eastAsia"/>
        </w:rPr>
        <w:t>项中的通知、批准、证明、证书、指示、要求、请求、同意、意见、确定和决定等来往函件，均应在合同约定的期限内送达指定地点和接收人，并办理签收手续。</w:t>
      </w:r>
    </w:p>
    <w:p w14:paraId="43C8FA4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1.8 </w:t>
      </w:r>
      <w:r w:rsidRPr="00F87DFE">
        <w:rPr>
          <w:rFonts w:eastAsia="黑体" w:hint="eastAsia"/>
          <w:bCs/>
          <w:szCs w:val="24"/>
        </w:rPr>
        <w:t>转让</w:t>
      </w:r>
    </w:p>
    <w:p w14:paraId="10369E6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除合同另有约定外，未经对方当事人同意，一方当事人不得将合同权利全部或部分转让给第三人，也不得全部或部分转移合同义务。</w:t>
      </w:r>
    </w:p>
    <w:p w14:paraId="1A66E39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1.9 </w:t>
      </w:r>
      <w:r w:rsidRPr="00F87DFE">
        <w:rPr>
          <w:rFonts w:eastAsia="黑体" w:hint="eastAsia"/>
          <w:bCs/>
          <w:szCs w:val="24"/>
        </w:rPr>
        <w:t>严禁贿赂</w:t>
      </w:r>
    </w:p>
    <w:p w14:paraId="78366827" w14:textId="77777777" w:rsidR="00DE2AB9" w:rsidRPr="00F87DFE" w:rsidRDefault="00DE2AB9" w:rsidP="00DE2AB9">
      <w:pPr>
        <w:spacing w:line="400" w:lineRule="atLeast"/>
        <w:ind w:firstLine="480"/>
        <w:rPr>
          <w:rFonts w:hint="eastAsia"/>
        </w:rPr>
      </w:pPr>
      <w:r w:rsidRPr="00F87DFE">
        <w:rPr>
          <w:rFonts w:ascii="宋体" w:hAnsi="宋体" w:hint="eastAsia"/>
        </w:rPr>
        <w:t>合同双方当事人不得以贿赂或变相贿赂的方式，谋取不当利益或损害对方权益。因贿赂造成对方损失的，行为人应赔偿损失，并承担相应的法律责任。</w:t>
      </w:r>
    </w:p>
    <w:p w14:paraId="5A469EDF"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1.10 </w:t>
      </w:r>
      <w:r w:rsidRPr="00F87DFE">
        <w:rPr>
          <w:rFonts w:eastAsia="黑体" w:hint="eastAsia"/>
          <w:bCs/>
          <w:szCs w:val="24"/>
        </w:rPr>
        <w:t>化石、文物</w:t>
      </w:r>
    </w:p>
    <w:p w14:paraId="6249B0D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1.10.1 </w:t>
      </w:r>
      <w:r w:rsidRPr="00F87DFE">
        <w:rPr>
          <w:rFonts w:ascii="宋体" w:hAnsi="宋体" w:hint="eastAsia"/>
        </w:rPr>
        <w:t>在施工场地发掘的所有文物、古迹以及具有地质研究或考古价值的其他遗迹、化</w:t>
      </w:r>
      <w:r w:rsidRPr="00F87DFE">
        <w:rPr>
          <w:rFonts w:ascii="宋体" w:hAnsi="宋体" w:hint="eastAsia"/>
        </w:rPr>
        <w:lastRenderedPageBreak/>
        <w:t>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4012348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1.10.2 </w:t>
      </w:r>
      <w:r w:rsidRPr="00F87DFE">
        <w:rPr>
          <w:rFonts w:ascii="宋体" w:hAnsi="宋体" w:hint="eastAsia"/>
        </w:rPr>
        <w:t>承包人发现文物后不及时报告或隐瞒不报，致使文物丢失或损坏的，应赔偿损失，并承担相应的法律责任。</w:t>
      </w:r>
    </w:p>
    <w:p w14:paraId="1575BB4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1.11 </w:t>
      </w:r>
      <w:r w:rsidRPr="00F87DFE">
        <w:rPr>
          <w:rFonts w:eastAsia="黑体" w:hint="eastAsia"/>
          <w:bCs/>
          <w:szCs w:val="24"/>
        </w:rPr>
        <w:t>专利技术</w:t>
      </w:r>
    </w:p>
    <w:p w14:paraId="609EF21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1.11.1 </w:t>
      </w:r>
      <w:r w:rsidRPr="00F87DFE">
        <w:rPr>
          <w:rFonts w:ascii="宋体" w:hAnsi="宋体" w:hint="eastAsia"/>
        </w:rPr>
        <w:t>承包人在使用任何材料、承包人设备、工程设备或采用施工工艺时，因侵犯专利权或其他知识产权所引起的责任，由承包人承担，但由于遵照发包人提供的设计或技术标准和要求引起的除外。</w:t>
      </w:r>
    </w:p>
    <w:p w14:paraId="4CB9CE32" w14:textId="00A69C81" w:rsidR="00DE2AB9" w:rsidRPr="00F87DFE" w:rsidRDefault="00DE2AB9" w:rsidP="00DE2AB9">
      <w:pPr>
        <w:spacing w:line="400" w:lineRule="atLeast"/>
        <w:ind w:firstLine="480"/>
        <w:rPr>
          <w:rFonts w:ascii="宋体" w:hAnsi="宋体" w:hint="eastAsia"/>
        </w:rPr>
      </w:pPr>
      <w:r w:rsidRPr="00F87DFE">
        <w:rPr>
          <w:rFonts w:ascii="宋体" w:hAnsi="宋体"/>
        </w:rPr>
        <w:t xml:space="preserve">1.11.2 </w:t>
      </w:r>
      <w:r w:rsidRPr="00F87DFE">
        <w:rPr>
          <w:rFonts w:ascii="宋体" w:hAnsi="宋体" w:hint="eastAsia"/>
        </w:rPr>
        <w:t>承包人在</w:t>
      </w:r>
      <w:r w:rsidR="00887390" w:rsidRPr="00F87DFE">
        <w:rPr>
          <w:rFonts w:ascii="宋体" w:hAnsi="宋体" w:hint="eastAsia"/>
        </w:rPr>
        <w:t>响应文件</w:t>
      </w:r>
      <w:r w:rsidRPr="00F87DFE">
        <w:rPr>
          <w:rFonts w:ascii="宋体" w:hAnsi="宋体" w:hint="eastAsia"/>
        </w:rPr>
        <w:t>中采用专利技术的，专利技术的使用费包含在投标报价内。</w:t>
      </w:r>
    </w:p>
    <w:p w14:paraId="0F28215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1.11.3 </w:t>
      </w:r>
      <w:r w:rsidRPr="00F87DFE">
        <w:rPr>
          <w:rFonts w:ascii="宋体" w:hAnsi="宋体" w:hint="eastAsia"/>
        </w:rPr>
        <w:t>承包人的技术秘密和声明需要保密的资料和信息，发包人和监理人不得为合同以外的目的泄露给他人。</w:t>
      </w:r>
    </w:p>
    <w:p w14:paraId="1193E3E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1.12 </w:t>
      </w:r>
      <w:r w:rsidRPr="00F87DFE">
        <w:rPr>
          <w:rFonts w:eastAsia="黑体" w:hint="eastAsia"/>
          <w:bCs/>
          <w:szCs w:val="24"/>
        </w:rPr>
        <w:t>图纸和文件的保密</w:t>
      </w:r>
    </w:p>
    <w:p w14:paraId="719A812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1.12.1 </w:t>
      </w:r>
      <w:r w:rsidRPr="00F87DFE">
        <w:rPr>
          <w:rFonts w:ascii="宋体" w:hAnsi="宋体" w:hint="eastAsia"/>
        </w:rPr>
        <w:t>发包人提供的图纸和文件，未经发包人同意，承包人不得为合同以外的目的泄露给他人或公开发表与引用。</w:t>
      </w:r>
    </w:p>
    <w:p w14:paraId="4F58F75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1.12.2 </w:t>
      </w:r>
      <w:r w:rsidRPr="00F87DFE">
        <w:rPr>
          <w:rFonts w:ascii="宋体" w:hAnsi="宋体" w:hint="eastAsia"/>
        </w:rPr>
        <w:t>承包人提供的文件，未经承包人同意，发包人和监理人不得为合同以外的目的泄露给他人或公开发表与引用。</w:t>
      </w:r>
    </w:p>
    <w:p w14:paraId="2316173B"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2. </w:t>
      </w:r>
      <w:r w:rsidRPr="00F87DFE">
        <w:rPr>
          <w:rFonts w:eastAsia="黑体" w:hint="eastAsia"/>
          <w:bCs/>
          <w:sz w:val="28"/>
          <w:szCs w:val="28"/>
        </w:rPr>
        <w:t>发包人义务</w:t>
      </w:r>
    </w:p>
    <w:p w14:paraId="2185FC9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2.1 </w:t>
      </w:r>
      <w:r w:rsidRPr="00F87DFE">
        <w:rPr>
          <w:rFonts w:eastAsia="黑体" w:hint="eastAsia"/>
          <w:bCs/>
          <w:szCs w:val="24"/>
        </w:rPr>
        <w:t>遵守法律</w:t>
      </w:r>
    </w:p>
    <w:p w14:paraId="2C38E622" w14:textId="77777777" w:rsidR="00DE2AB9" w:rsidRPr="00F87DFE" w:rsidRDefault="00DE2AB9" w:rsidP="00DE2AB9">
      <w:pPr>
        <w:spacing w:line="400" w:lineRule="atLeast"/>
        <w:ind w:firstLine="480"/>
        <w:rPr>
          <w:rFonts w:hint="eastAsia"/>
        </w:rPr>
      </w:pPr>
      <w:r w:rsidRPr="00F87DFE">
        <w:rPr>
          <w:rFonts w:ascii="宋体" w:hAnsi="宋体" w:hint="eastAsia"/>
        </w:rPr>
        <w:t>发包人在履行合同过程中应遵守法律，并保证承包人免于承担因发包人违反法律而引起的任何责任。</w:t>
      </w:r>
    </w:p>
    <w:p w14:paraId="1DE16AB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2.2 </w:t>
      </w:r>
      <w:r w:rsidRPr="00F87DFE">
        <w:rPr>
          <w:rFonts w:eastAsia="黑体" w:hint="eastAsia"/>
          <w:bCs/>
          <w:szCs w:val="24"/>
        </w:rPr>
        <w:t>发出开工通知</w:t>
      </w:r>
    </w:p>
    <w:p w14:paraId="6BC6AE9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发包人应委托监理人按第</w:t>
      </w:r>
      <w:r w:rsidRPr="00F87DFE">
        <w:rPr>
          <w:rFonts w:ascii="宋体" w:hAnsi="宋体"/>
        </w:rPr>
        <w:t>11.1</w:t>
      </w:r>
      <w:r w:rsidRPr="00F87DFE">
        <w:rPr>
          <w:rFonts w:ascii="宋体" w:hAnsi="宋体" w:hint="eastAsia"/>
        </w:rPr>
        <w:t>款的约定向承包人发出开工通知。</w:t>
      </w:r>
    </w:p>
    <w:p w14:paraId="4024A9BA"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2.3 </w:t>
      </w:r>
      <w:r w:rsidRPr="00F87DFE">
        <w:rPr>
          <w:rFonts w:eastAsia="黑体" w:hint="eastAsia"/>
          <w:bCs/>
          <w:szCs w:val="24"/>
        </w:rPr>
        <w:t>提供施工场地</w:t>
      </w:r>
    </w:p>
    <w:p w14:paraId="59901A83" w14:textId="77777777" w:rsidR="00DE2AB9" w:rsidRPr="00F87DFE" w:rsidRDefault="00DE2AB9" w:rsidP="00DE2AB9">
      <w:pPr>
        <w:spacing w:line="400" w:lineRule="atLeast"/>
        <w:ind w:firstLine="480"/>
        <w:rPr>
          <w:rFonts w:hint="eastAsia"/>
        </w:rPr>
      </w:pPr>
      <w:r w:rsidRPr="00F87DFE">
        <w:rPr>
          <w:rFonts w:ascii="宋体" w:hAnsi="宋体" w:hint="eastAsia"/>
        </w:rPr>
        <w:t>发包人应按专用合同条款约定向承包人提供施工场地，以及施工场地内地下管线和地下设施等有关资料，并保证资料的真实、准确、完整。</w:t>
      </w:r>
    </w:p>
    <w:p w14:paraId="0855FA8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2.4 </w:t>
      </w:r>
      <w:r w:rsidRPr="00F87DFE">
        <w:rPr>
          <w:rFonts w:eastAsia="黑体" w:hint="eastAsia"/>
          <w:bCs/>
          <w:szCs w:val="24"/>
        </w:rPr>
        <w:t>协助承包人办理证件和批件</w:t>
      </w:r>
    </w:p>
    <w:p w14:paraId="6579700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发包人应协助承包人办理法律规定的有关施工证件和批件。</w:t>
      </w:r>
    </w:p>
    <w:p w14:paraId="7ECA911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2.5 </w:t>
      </w:r>
      <w:r w:rsidRPr="00F87DFE">
        <w:rPr>
          <w:rFonts w:eastAsia="黑体" w:hint="eastAsia"/>
          <w:bCs/>
          <w:szCs w:val="24"/>
        </w:rPr>
        <w:t>组织设计交底</w:t>
      </w:r>
    </w:p>
    <w:p w14:paraId="3C2DA23C" w14:textId="77777777" w:rsidR="00DE2AB9" w:rsidRPr="00F87DFE" w:rsidRDefault="00DE2AB9" w:rsidP="00DE2AB9">
      <w:pPr>
        <w:spacing w:line="400" w:lineRule="atLeast"/>
        <w:ind w:firstLine="480"/>
        <w:rPr>
          <w:rFonts w:hint="eastAsia"/>
        </w:rPr>
      </w:pPr>
      <w:r w:rsidRPr="00F87DFE">
        <w:rPr>
          <w:rFonts w:ascii="宋体" w:hAnsi="宋体" w:hint="eastAsia"/>
        </w:rPr>
        <w:t>发包人应根据合同进度计划，组织设计单位向承包人进行设计交底。</w:t>
      </w:r>
    </w:p>
    <w:p w14:paraId="3DB5A12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2.6 </w:t>
      </w:r>
      <w:r w:rsidRPr="00F87DFE">
        <w:rPr>
          <w:rFonts w:eastAsia="黑体" w:hint="eastAsia"/>
          <w:bCs/>
          <w:szCs w:val="24"/>
        </w:rPr>
        <w:t>支付合同价款</w:t>
      </w:r>
    </w:p>
    <w:p w14:paraId="7BF42856" w14:textId="77777777" w:rsidR="00DE2AB9" w:rsidRPr="00F87DFE" w:rsidRDefault="00DE2AB9" w:rsidP="00DE2AB9">
      <w:pPr>
        <w:spacing w:line="400" w:lineRule="atLeast"/>
        <w:ind w:firstLine="480"/>
        <w:rPr>
          <w:rFonts w:hint="eastAsia"/>
        </w:rPr>
      </w:pPr>
      <w:r w:rsidRPr="00F87DFE">
        <w:rPr>
          <w:rFonts w:hint="eastAsia"/>
        </w:rPr>
        <w:t>发包人应按合同约定向承包人及时支付合同价款。</w:t>
      </w:r>
    </w:p>
    <w:p w14:paraId="60BC5CE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2.7 </w:t>
      </w:r>
      <w:r w:rsidRPr="00F87DFE">
        <w:rPr>
          <w:rFonts w:eastAsia="黑体" w:hint="eastAsia"/>
          <w:bCs/>
          <w:szCs w:val="24"/>
        </w:rPr>
        <w:t>组织竣工验收</w:t>
      </w:r>
    </w:p>
    <w:p w14:paraId="35451F40" w14:textId="77777777" w:rsidR="00DE2AB9" w:rsidRPr="00F87DFE" w:rsidRDefault="00DE2AB9" w:rsidP="00DE2AB9">
      <w:pPr>
        <w:spacing w:line="400" w:lineRule="atLeast"/>
        <w:ind w:firstLine="480"/>
        <w:rPr>
          <w:rFonts w:hint="eastAsia"/>
        </w:rPr>
      </w:pPr>
      <w:r w:rsidRPr="00F87DFE">
        <w:t xml:space="preserve">    </w:t>
      </w:r>
      <w:r w:rsidRPr="00F87DFE">
        <w:rPr>
          <w:rFonts w:hint="eastAsia"/>
        </w:rPr>
        <w:t>发包人应按合同约定及时组织竣工验收。</w:t>
      </w:r>
    </w:p>
    <w:p w14:paraId="37CCB47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2.8 </w:t>
      </w:r>
      <w:r w:rsidRPr="00F87DFE">
        <w:rPr>
          <w:rFonts w:eastAsia="黑体" w:hint="eastAsia"/>
          <w:bCs/>
          <w:szCs w:val="24"/>
        </w:rPr>
        <w:t>其他义务</w:t>
      </w:r>
    </w:p>
    <w:p w14:paraId="43340761" w14:textId="77777777" w:rsidR="00DE2AB9" w:rsidRPr="00F87DFE" w:rsidRDefault="00DE2AB9" w:rsidP="00DE2AB9">
      <w:pPr>
        <w:spacing w:line="400" w:lineRule="atLeast"/>
        <w:ind w:firstLine="480"/>
        <w:rPr>
          <w:rFonts w:hint="eastAsia"/>
        </w:rPr>
      </w:pPr>
      <w:r w:rsidRPr="00F87DFE">
        <w:rPr>
          <w:rFonts w:hint="eastAsia"/>
        </w:rPr>
        <w:t xml:space="preserve">　　发包人应履行合同约定的其他义务。</w:t>
      </w:r>
    </w:p>
    <w:p w14:paraId="3E0BFF63"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3. </w:t>
      </w:r>
      <w:r w:rsidRPr="00F87DFE">
        <w:rPr>
          <w:rFonts w:eastAsia="黑体" w:hint="eastAsia"/>
          <w:bCs/>
          <w:sz w:val="28"/>
          <w:szCs w:val="28"/>
        </w:rPr>
        <w:t>监理人</w:t>
      </w:r>
    </w:p>
    <w:p w14:paraId="6D51491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3.1 </w:t>
      </w:r>
      <w:r w:rsidRPr="00F87DFE">
        <w:rPr>
          <w:rFonts w:eastAsia="黑体" w:hint="eastAsia"/>
          <w:bCs/>
          <w:szCs w:val="24"/>
        </w:rPr>
        <w:t>监理人的职责和权力</w:t>
      </w:r>
      <w:r w:rsidRPr="00F87DFE">
        <w:rPr>
          <w:rFonts w:eastAsia="黑体"/>
          <w:bCs/>
          <w:szCs w:val="24"/>
        </w:rPr>
        <w:t xml:space="preserve"> </w:t>
      </w:r>
    </w:p>
    <w:p w14:paraId="626CCB5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3.1.1 </w:t>
      </w:r>
      <w:r w:rsidRPr="00F87DFE">
        <w:rPr>
          <w:rFonts w:ascii="宋体" w:hAnsi="宋体" w:hint="eastAsia"/>
        </w:rPr>
        <w:t>监理人受发包人委托，享有合同约定的权力。监理人在行使某项权力前需要经发包人事先批准而通用合同条款没有指明的，应在专用合同条款中指明。</w:t>
      </w:r>
    </w:p>
    <w:p w14:paraId="02C0E0D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3.1.2 </w:t>
      </w:r>
      <w:r w:rsidRPr="00F87DFE">
        <w:rPr>
          <w:rFonts w:ascii="宋体" w:hAnsi="宋体" w:hint="eastAsia"/>
        </w:rPr>
        <w:t>监理人发出的任何指示应视为已得到发包人的批准，但监理人无权免除或变更合同约定的发包人和承包人的权利、义务和责任。</w:t>
      </w:r>
    </w:p>
    <w:p w14:paraId="3C7E0F4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3.1.3 </w:t>
      </w:r>
      <w:r w:rsidRPr="00F87DFE">
        <w:rPr>
          <w:rFonts w:ascii="宋体" w:hAnsi="宋体" w:hint="eastAsia"/>
        </w:rPr>
        <w:t>合同约定应由承包人承担的义务和责任，不因监理人对承包人提交文件的审查或批准，对工程、材料和设备的检查和检验，以及为实施监理作出的指示等职务行为而减轻或解除。</w:t>
      </w:r>
    </w:p>
    <w:p w14:paraId="4B1C6CE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3.2 </w:t>
      </w:r>
      <w:r w:rsidRPr="00F87DFE">
        <w:rPr>
          <w:rFonts w:eastAsia="黑体" w:hint="eastAsia"/>
          <w:bCs/>
          <w:szCs w:val="24"/>
        </w:rPr>
        <w:t>总监理工程师</w:t>
      </w:r>
    </w:p>
    <w:p w14:paraId="1C8B02E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发包人应在发出开工通知前将总监理工程师的任命通知承包人。总监理工程师更换时，应在调离</w:t>
      </w:r>
      <w:r w:rsidRPr="00F87DFE">
        <w:rPr>
          <w:rFonts w:ascii="宋体" w:hAnsi="宋体"/>
        </w:rPr>
        <w:t>14</w:t>
      </w:r>
      <w:r w:rsidRPr="00F87DFE">
        <w:rPr>
          <w:rFonts w:ascii="宋体" w:hAnsi="宋体" w:hint="eastAsia"/>
        </w:rPr>
        <w:t>天前通知承包人。总监理工程师短期离开施工场地的，应委派代表代行其职责，并通知承包人。</w:t>
      </w:r>
    </w:p>
    <w:p w14:paraId="1BFA629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3.3 </w:t>
      </w:r>
      <w:r w:rsidRPr="00F87DFE">
        <w:rPr>
          <w:rFonts w:eastAsia="黑体" w:hint="eastAsia"/>
          <w:bCs/>
          <w:szCs w:val="24"/>
        </w:rPr>
        <w:t>监理人员</w:t>
      </w:r>
    </w:p>
    <w:p w14:paraId="6FA4B6BB"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3.3.1 </w:t>
      </w:r>
      <w:r w:rsidRPr="00F87DFE">
        <w:rPr>
          <w:rFonts w:ascii="宋体" w:hAnsi="宋体" w:hint="eastAsia"/>
        </w:rPr>
        <w:t>总监理工程师可以授权其他监理人员负责执行其指派的一项或多项监理工作。总监理工程师应将被授权监理人员的姓名及其授权范围通知承包人。被授权的监理人员在授权范围</w:t>
      </w:r>
      <w:r w:rsidRPr="00F87DFE">
        <w:rPr>
          <w:rFonts w:ascii="宋体" w:hAnsi="宋体" w:hint="eastAsia"/>
        </w:rPr>
        <w:lastRenderedPageBreak/>
        <w:t>内发出的指示视为已得到总监理工程师的同意，与总监理工程师发出的指示具有同等效力。总监理工程师撤销某项授权时，应将撤销授权的决定及时通知承包人。</w:t>
      </w:r>
    </w:p>
    <w:p w14:paraId="1D03248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3.3.2 </w:t>
      </w:r>
      <w:r w:rsidRPr="00F87DFE">
        <w:rPr>
          <w:rFonts w:ascii="宋体" w:hAnsi="宋体" w:hint="eastAsia"/>
        </w:rPr>
        <w:t>监理人员对承包人的任何工作、工程或其采用的材料和工程设备未在约定的或合理的期限内提出否定意见的，视为已获批准，但不影响监理人在以后拒绝该项工作、工程、材料或工程设备的权利。</w:t>
      </w:r>
    </w:p>
    <w:p w14:paraId="1C9C83B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3.3.3 </w:t>
      </w:r>
      <w:r w:rsidRPr="00F87DFE">
        <w:rPr>
          <w:rFonts w:ascii="宋体" w:hAnsi="宋体" w:hint="eastAsia"/>
        </w:rPr>
        <w:t>承包人对总监理工程师授权的监理人员发出的指示有疑问的，可向总监理工程师提出书面异议，总监理工程师应在</w:t>
      </w:r>
      <w:r w:rsidRPr="00F87DFE">
        <w:rPr>
          <w:rFonts w:ascii="宋体" w:hAnsi="宋体"/>
        </w:rPr>
        <w:t>48</w:t>
      </w:r>
      <w:r w:rsidRPr="00F87DFE">
        <w:rPr>
          <w:rFonts w:ascii="宋体" w:hAnsi="宋体" w:hint="eastAsia"/>
        </w:rPr>
        <w:t>小时内对该指示予以确认、更改或撤销。</w:t>
      </w:r>
    </w:p>
    <w:p w14:paraId="3B76D4CF" w14:textId="77777777" w:rsidR="00DE2AB9" w:rsidRPr="00F87DFE" w:rsidRDefault="00DE2AB9" w:rsidP="00DE2AB9">
      <w:pPr>
        <w:spacing w:line="400" w:lineRule="atLeast"/>
        <w:ind w:firstLine="480"/>
        <w:rPr>
          <w:rFonts w:hint="eastAsia"/>
        </w:rPr>
      </w:pPr>
      <w:r w:rsidRPr="00F87DFE">
        <w:rPr>
          <w:rFonts w:ascii="宋体" w:hAnsi="宋体"/>
        </w:rPr>
        <w:t xml:space="preserve">3.3.4 </w:t>
      </w:r>
      <w:r w:rsidRPr="00F87DFE">
        <w:rPr>
          <w:rFonts w:ascii="宋体" w:hAnsi="宋体" w:hint="eastAsia"/>
        </w:rPr>
        <w:t>除专用合同条款另有约定外，总监理工程师不应将按第</w:t>
      </w:r>
      <w:r w:rsidRPr="00F87DFE">
        <w:rPr>
          <w:rFonts w:ascii="宋体" w:hAnsi="宋体"/>
        </w:rPr>
        <w:t>3.5</w:t>
      </w:r>
      <w:r w:rsidRPr="00F87DFE">
        <w:rPr>
          <w:rFonts w:ascii="宋体" w:hAnsi="宋体" w:hint="eastAsia"/>
        </w:rPr>
        <w:t>款约定应由总监理工程师作出确定的权力授权或委托给其他监理人员</w:t>
      </w:r>
      <w:r w:rsidRPr="00F87DFE">
        <w:rPr>
          <w:rFonts w:hint="eastAsia"/>
        </w:rPr>
        <w:t>。</w:t>
      </w:r>
    </w:p>
    <w:p w14:paraId="58CED94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3.4 </w:t>
      </w:r>
      <w:r w:rsidRPr="00F87DFE">
        <w:rPr>
          <w:rFonts w:eastAsia="黑体" w:hint="eastAsia"/>
          <w:bCs/>
          <w:szCs w:val="24"/>
        </w:rPr>
        <w:t>监理人的指示</w:t>
      </w:r>
    </w:p>
    <w:p w14:paraId="1273191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3.4.1 </w:t>
      </w:r>
      <w:r w:rsidRPr="00F87DFE">
        <w:rPr>
          <w:rFonts w:ascii="宋体" w:hAnsi="宋体" w:hint="eastAsia"/>
        </w:rPr>
        <w:t>监理人应按第</w:t>
      </w:r>
      <w:r w:rsidRPr="00F87DFE">
        <w:rPr>
          <w:rFonts w:ascii="宋体" w:hAnsi="宋体"/>
        </w:rPr>
        <w:t>3.1</w:t>
      </w:r>
      <w:r w:rsidRPr="00F87DFE">
        <w:rPr>
          <w:rFonts w:ascii="宋体" w:hAnsi="宋体" w:hint="eastAsia"/>
        </w:rPr>
        <w:t>款的约定向承包人发出指示，监理人的指示应盖有监理人授权的施工场地机构章，并由总监理工程师或总监理工程师按第</w:t>
      </w:r>
      <w:r w:rsidRPr="00F87DFE">
        <w:rPr>
          <w:rFonts w:ascii="宋体" w:hAnsi="宋体"/>
        </w:rPr>
        <w:t>3.3.1</w:t>
      </w:r>
      <w:r w:rsidRPr="00F87DFE">
        <w:rPr>
          <w:rFonts w:ascii="宋体" w:hAnsi="宋体" w:hint="eastAsia"/>
        </w:rPr>
        <w:t>项约定授权的监理人员签字。</w:t>
      </w:r>
    </w:p>
    <w:p w14:paraId="64976BF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3.4.2 </w:t>
      </w:r>
      <w:r w:rsidRPr="00F87DFE">
        <w:rPr>
          <w:rFonts w:ascii="宋体" w:hAnsi="宋体" w:hint="eastAsia"/>
        </w:rPr>
        <w:t>承包人收到监理人按第</w:t>
      </w:r>
      <w:r w:rsidRPr="00F87DFE">
        <w:rPr>
          <w:rFonts w:ascii="宋体" w:hAnsi="宋体"/>
        </w:rPr>
        <w:t>3.4.1</w:t>
      </w:r>
      <w:r w:rsidRPr="00F87DFE">
        <w:rPr>
          <w:rFonts w:ascii="宋体" w:hAnsi="宋体" w:hint="eastAsia"/>
        </w:rPr>
        <w:t>项作出的指示后应遵照执行。指示构成变更的，应按第</w:t>
      </w:r>
      <w:r w:rsidRPr="00F87DFE">
        <w:rPr>
          <w:rFonts w:ascii="宋体" w:hAnsi="宋体"/>
        </w:rPr>
        <w:t>15</w:t>
      </w:r>
      <w:r w:rsidRPr="00F87DFE">
        <w:rPr>
          <w:rFonts w:ascii="宋体" w:hAnsi="宋体" w:hint="eastAsia"/>
        </w:rPr>
        <w:t>条处理。</w:t>
      </w:r>
    </w:p>
    <w:p w14:paraId="2014C07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3.4.3 </w:t>
      </w:r>
      <w:r w:rsidRPr="00F87DFE">
        <w:rPr>
          <w:rFonts w:ascii="宋体" w:hAnsi="宋体" w:hint="eastAsia"/>
        </w:rPr>
        <w:t>在紧急情况下，总监理工程师或被授权的监理人员可以当场签发临时书面指示，承包人应遵照执行。承包人应在收到上述临时书面指示后</w:t>
      </w:r>
      <w:r w:rsidRPr="00F87DFE">
        <w:rPr>
          <w:rFonts w:ascii="宋体" w:hAnsi="宋体"/>
        </w:rPr>
        <w:t>24</w:t>
      </w:r>
      <w:r w:rsidRPr="00F87DFE">
        <w:rPr>
          <w:rFonts w:ascii="宋体" w:hAnsi="宋体" w:hint="eastAsia"/>
        </w:rPr>
        <w:t>小时内，向监理人发出书面确认函。监理人在收到书面确认函后</w:t>
      </w:r>
      <w:r w:rsidRPr="00F87DFE">
        <w:rPr>
          <w:rFonts w:ascii="宋体" w:hAnsi="宋体"/>
        </w:rPr>
        <w:t>24</w:t>
      </w:r>
      <w:r w:rsidRPr="00F87DFE">
        <w:rPr>
          <w:rFonts w:ascii="宋体" w:hAnsi="宋体" w:hint="eastAsia"/>
        </w:rPr>
        <w:t>小时内未予答复的，该书面确认函应被视为监理人的正式指示。</w:t>
      </w:r>
    </w:p>
    <w:p w14:paraId="572751E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3.4.4 </w:t>
      </w:r>
      <w:r w:rsidRPr="00F87DFE">
        <w:rPr>
          <w:rFonts w:ascii="宋体" w:hAnsi="宋体" w:hint="eastAsia"/>
        </w:rPr>
        <w:t>除合同另有约定外，承包人只从总监理工程师或按第</w:t>
      </w:r>
      <w:r w:rsidRPr="00F87DFE">
        <w:rPr>
          <w:rFonts w:ascii="宋体" w:hAnsi="宋体"/>
        </w:rPr>
        <w:t>3.3.1</w:t>
      </w:r>
      <w:r w:rsidRPr="00F87DFE">
        <w:rPr>
          <w:rFonts w:ascii="宋体" w:hAnsi="宋体" w:hint="eastAsia"/>
        </w:rPr>
        <w:t>项被授权的监理人员处取得指示。</w:t>
      </w:r>
    </w:p>
    <w:p w14:paraId="1A7D836E" w14:textId="77777777" w:rsidR="00DE2AB9" w:rsidRPr="00F87DFE" w:rsidRDefault="00DE2AB9" w:rsidP="00DE2AB9">
      <w:pPr>
        <w:spacing w:line="400" w:lineRule="atLeast"/>
        <w:ind w:firstLine="480"/>
        <w:rPr>
          <w:rFonts w:hint="eastAsia"/>
        </w:rPr>
      </w:pPr>
      <w:r w:rsidRPr="00F87DFE">
        <w:rPr>
          <w:rFonts w:ascii="宋体" w:hAnsi="宋体"/>
        </w:rPr>
        <w:t xml:space="preserve">3.4.5 </w:t>
      </w:r>
      <w:r w:rsidRPr="00F87DFE">
        <w:rPr>
          <w:rFonts w:ascii="宋体" w:hAnsi="宋体" w:hint="eastAsia"/>
        </w:rPr>
        <w:t>由于监理人未能按合同约定发出指示、指示延误或指示错误而导致承包人费用增加和（或）工期延误的，由发包人承担赔偿责任。</w:t>
      </w:r>
      <w:r w:rsidRPr="00F87DFE">
        <w:t xml:space="preserve"> </w:t>
      </w:r>
    </w:p>
    <w:p w14:paraId="5C27C02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3.5</w:t>
      </w:r>
      <w:r w:rsidRPr="00F87DFE">
        <w:rPr>
          <w:rFonts w:eastAsia="黑体"/>
          <w:bCs/>
          <w:szCs w:val="24"/>
        </w:rPr>
        <w:tab/>
      </w:r>
      <w:r w:rsidRPr="00F87DFE">
        <w:rPr>
          <w:rFonts w:eastAsia="黑体" w:hint="eastAsia"/>
          <w:bCs/>
          <w:szCs w:val="24"/>
        </w:rPr>
        <w:t>商定或确定</w:t>
      </w:r>
    </w:p>
    <w:p w14:paraId="7C031338" w14:textId="77777777" w:rsidR="00DE2AB9" w:rsidRPr="00F87DFE" w:rsidRDefault="00DE2AB9" w:rsidP="00DE2AB9">
      <w:pPr>
        <w:spacing w:line="400" w:lineRule="atLeast"/>
        <w:ind w:firstLine="480"/>
        <w:rPr>
          <w:rFonts w:ascii="宋体" w:hAnsi="宋体" w:hint="eastAsia"/>
        </w:rPr>
      </w:pPr>
      <w:r w:rsidRPr="00F87DFE">
        <w:rPr>
          <w:rFonts w:ascii="宋体" w:hAnsi="宋体"/>
        </w:rPr>
        <w:t>3.5.1</w:t>
      </w:r>
      <w:r w:rsidRPr="00F87DFE">
        <w:rPr>
          <w:rFonts w:ascii="宋体" w:hAnsi="宋体" w:hint="eastAsia"/>
        </w:rPr>
        <w:t>合同约定总监理工程师应按照本款对任何事项进行商定或确定时，总监理工程师应与合同当事人协商，尽量达成一致。不能达成一致的，总监理工程师应认真研究后审慎确定。</w:t>
      </w:r>
    </w:p>
    <w:p w14:paraId="1D054C0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3.5.2 </w:t>
      </w:r>
      <w:r w:rsidRPr="00F87DFE">
        <w:rPr>
          <w:rFonts w:ascii="宋体" w:hAnsi="宋体" w:hint="eastAsia"/>
        </w:rPr>
        <w:t>总监理工程师应将商定或确定的事项通知合同当事人，并附详细依据。对总监理工程师的确定有异议的，构成争议，按照第</w:t>
      </w:r>
      <w:r w:rsidRPr="00F87DFE">
        <w:rPr>
          <w:rFonts w:ascii="宋体" w:hAnsi="宋体"/>
        </w:rPr>
        <w:t>24</w:t>
      </w:r>
      <w:r w:rsidRPr="00F87DFE">
        <w:rPr>
          <w:rFonts w:ascii="宋体" w:hAnsi="宋体" w:hint="eastAsia"/>
        </w:rPr>
        <w:t>条的约定处理。在争议解决前，双方应暂按总监理工程师的确定执行，按照第</w:t>
      </w:r>
      <w:r w:rsidRPr="00F87DFE">
        <w:rPr>
          <w:rFonts w:ascii="宋体" w:hAnsi="宋体"/>
        </w:rPr>
        <w:t>24</w:t>
      </w:r>
      <w:r w:rsidRPr="00F87DFE">
        <w:rPr>
          <w:rFonts w:ascii="宋体" w:hAnsi="宋体" w:hint="eastAsia"/>
        </w:rPr>
        <w:t>条的约定对总监理工程师的确定作出修改的，按修改后的结果执行。</w:t>
      </w:r>
    </w:p>
    <w:p w14:paraId="6F414AD4"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lastRenderedPageBreak/>
        <w:t xml:space="preserve">4. </w:t>
      </w:r>
      <w:r w:rsidRPr="00F87DFE">
        <w:rPr>
          <w:rFonts w:eastAsia="黑体" w:hint="eastAsia"/>
          <w:bCs/>
          <w:sz w:val="28"/>
          <w:szCs w:val="28"/>
        </w:rPr>
        <w:t>承包人</w:t>
      </w:r>
    </w:p>
    <w:p w14:paraId="36E0950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4.1 </w:t>
      </w:r>
      <w:r w:rsidRPr="00F87DFE">
        <w:rPr>
          <w:rFonts w:eastAsia="黑体" w:hint="eastAsia"/>
          <w:bCs/>
          <w:szCs w:val="24"/>
        </w:rPr>
        <w:t>承包人的一般义务</w:t>
      </w:r>
    </w:p>
    <w:p w14:paraId="60C1607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4.1.1 </w:t>
      </w:r>
      <w:r w:rsidRPr="00F87DFE">
        <w:rPr>
          <w:rFonts w:ascii="宋体" w:hAnsi="宋体" w:hint="eastAsia"/>
        </w:rPr>
        <w:t>遵守法律</w:t>
      </w:r>
    </w:p>
    <w:p w14:paraId="759DAC6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承包人在履行合同过程中应遵守法律，并保证发包人免于承担因承包人违反法律而引起的任何责任。</w:t>
      </w:r>
    </w:p>
    <w:p w14:paraId="3CEC1E6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4.1.2 </w:t>
      </w:r>
      <w:r w:rsidRPr="00F87DFE">
        <w:rPr>
          <w:rFonts w:ascii="宋体" w:hAnsi="宋体" w:hint="eastAsia"/>
        </w:rPr>
        <w:t>依法纳税</w:t>
      </w:r>
    </w:p>
    <w:p w14:paraId="4957ECD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承包人应按有关法律规定纳税，应缴纳的税金包括在合同价格内。</w:t>
      </w:r>
    </w:p>
    <w:p w14:paraId="4D25417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4.1.3 </w:t>
      </w:r>
      <w:r w:rsidRPr="00F87DFE">
        <w:rPr>
          <w:rFonts w:ascii="宋体" w:hAnsi="宋体" w:hint="eastAsia"/>
        </w:rPr>
        <w:t>完成各项承包工作</w:t>
      </w:r>
    </w:p>
    <w:p w14:paraId="294CE11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承包人应按合同约定以及监理人根据第</w:t>
      </w:r>
      <w:r w:rsidRPr="00F87DFE">
        <w:rPr>
          <w:rFonts w:ascii="宋体" w:hAnsi="宋体"/>
        </w:rPr>
        <w:t>3.4</w:t>
      </w:r>
      <w:r w:rsidRPr="00F87DFE">
        <w:rPr>
          <w:rFonts w:ascii="宋体" w:hAnsi="宋体" w:hint="eastAsia"/>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056358E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4.1.4 </w:t>
      </w:r>
      <w:r w:rsidRPr="00F87DFE">
        <w:rPr>
          <w:rFonts w:ascii="宋体" w:hAnsi="宋体" w:hint="eastAsia"/>
        </w:rPr>
        <w:t>对施工作业和施工方法的完备性负责</w:t>
      </w:r>
    </w:p>
    <w:p w14:paraId="4F55E52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承包人应按合同约定的工作内容和施工进度要求，编制施工组织设计和施工措施计划，并对所有施工作业和施工方法的完备性和安全可靠性负责。</w:t>
      </w:r>
    </w:p>
    <w:p w14:paraId="2D44666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4.1.5 </w:t>
      </w:r>
      <w:r w:rsidRPr="00F87DFE">
        <w:rPr>
          <w:rFonts w:ascii="宋体" w:hAnsi="宋体" w:hint="eastAsia"/>
        </w:rPr>
        <w:t>保证工程施工和人员的安全</w:t>
      </w:r>
    </w:p>
    <w:p w14:paraId="34194C7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承包人应按第</w:t>
      </w:r>
      <w:r w:rsidRPr="00F87DFE">
        <w:rPr>
          <w:rFonts w:ascii="宋体" w:hAnsi="宋体"/>
        </w:rPr>
        <w:t>9.2</w:t>
      </w:r>
      <w:r w:rsidRPr="00F87DFE">
        <w:rPr>
          <w:rFonts w:ascii="宋体" w:hAnsi="宋体" w:hint="eastAsia"/>
        </w:rPr>
        <w:t>款约定采取施工安全措施，确保工程及其人员、材料、设备和设施的安全，防止因工程施工造成的人身伤害和财产损失。</w:t>
      </w:r>
    </w:p>
    <w:p w14:paraId="4997634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4.1.6 </w:t>
      </w:r>
      <w:r w:rsidRPr="00F87DFE">
        <w:rPr>
          <w:rFonts w:ascii="宋体" w:hAnsi="宋体" w:hint="eastAsia"/>
        </w:rPr>
        <w:t>负责施工场地及其周边环境与生态的保护工作</w:t>
      </w:r>
    </w:p>
    <w:p w14:paraId="4FC8397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承包人应按照第</w:t>
      </w:r>
      <w:r w:rsidRPr="00F87DFE">
        <w:rPr>
          <w:rFonts w:ascii="宋体" w:hAnsi="宋体"/>
        </w:rPr>
        <w:t>9.4</w:t>
      </w:r>
      <w:r w:rsidRPr="00F87DFE">
        <w:rPr>
          <w:rFonts w:ascii="宋体" w:hAnsi="宋体" w:hint="eastAsia"/>
        </w:rPr>
        <w:t>款约定负责施工场地及其周边环境与生态的保护工作。</w:t>
      </w:r>
    </w:p>
    <w:p w14:paraId="4F5062B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4.1.7 </w:t>
      </w:r>
      <w:r w:rsidRPr="00F87DFE">
        <w:rPr>
          <w:rFonts w:ascii="宋体" w:hAnsi="宋体" w:hint="eastAsia"/>
        </w:rPr>
        <w:t>避免施工对公众与他人的利益造成损害</w:t>
      </w:r>
    </w:p>
    <w:p w14:paraId="59E6F47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C3C929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4.1.8 </w:t>
      </w:r>
      <w:r w:rsidRPr="00F87DFE">
        <w:rPr>
          <w:rFonts w:ascii="宋体" w:hAnsi="宋体" w:hint="eastAsia"/>
        </w:rPr>
        <w:t>为他人提供方便</w:t>
      </w:r>
    </w:p>
    <w:p w14:paraId="0AD0177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承包人应按监理人的指示为他人在施工场地或附近实施与工程有关的其他各项工作提供可能的条件。除合同另有约定外，提供有关条件的内容和可能发生的费用，由监理人按第</w:t>
      </w:r>
      <w:r w:rsidRPr="00F87DFE">
        <w:rPr>
          <w:rFonts w:ascii="宋体" w:hAnsi="宋体"/>
        </w:rPr>
        <w:t>3.5</w:t>
      </w:r>
      <w:r w:rsidRPr="00F87DFE">
        <w:rPr>
          <w:rFonts w:ascii="宋体" w:hAnsi="宋体" w:hint="eastAsia"/>
        </w:rPr>
        <w:t>款商定或确定。</w:t>
      </w:r>
    </w:p>
    <w:p w14:paraId="6C206EE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4.1.9 </w:t>
      </w:r>
      <w:r w:rsidRPr="00F87DFE">
        <w:rPr>
          <w:rFonts w:ascii="宋体" w:hAnsi="宋体" w:hint="eastAsia"/>
        </w:rPr>
        <w:t>工程的维护和照管</w:t>
      </w:r>
    </w:p>
    <w:p w14:paraId="334B120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工程接收证书颁发前，承包人应负责照管和维护工程。工程接收证书颁发时尚有部分未竣工工程的，承包人还应负责该未竣工工程的照管和维护工作，直至竣工后移交给发包人为止。</w:t>
      </w:r>
    </w:p>
    <w:p w14:paraId="62001B8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4.1.10 </w:t>
      </w:r>
      <w:r w:rsidRPr="00F87DFE">
        <w:rPr>
          <w:rFonts w:ascii="宋体" w:hAnsi="宋体" w:hint="eastAsia"/>
        </w:rPr>
        <w:t>其他义务</w:t>
      </w:r>
    </w:p>
    <w:p w14:paraId="392C89E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承包人应履行合同约定的其他义务。</w:t>
      </w:r>
    </w:p>
    <w:p w14:paraId="7CB2E21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4.2 </w:t>
      </w:r>
      <w:r w:rsidRPr="00F87DFE">
        <w:rPr>
          <w:rFonts w:eastAsia="黑体" w:hint="eastAsia"/>
          <w:bCs/>
          <w:szCs w:val="24"/>
        </w:rPr>
        <w:t>履约担保</w:t>
      </w:r>
    </w:p>
    <w:p w14:paraId="75988CA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承包人应保证其履约担保在发包人颁发工程接收证书前一直有效。发包人应在工程接收证书颁发后</w:t>
      </w:r>
      <w:r w:rsidRPr="00F87DFE">
        <w:rPr>
          <w:rFonts w:ascii="宋体" w:hAnsi="宋体"/>
        </w:rPr>
        <w:t>28</w:t>
      </w:r>
      <w:r w:rsidRPr="00F87DFE">
        <w:rPr>
          <w:rFonts w:ascii="宋体" w:hAnsi="宋体" w:hint="eastAsia"/>
        </w:rPr>
        <w:t>天内把履约担保退还给承包人。</w:t>
      </w:r>
    </w:p>
    <w:p w14:paraId="7857FB7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4.3 </w:t>
      </w:r>
      <w:r w:rsidRPr="00F87DFE">
        <w:rPr>
          <w:rFonts w:eastAsia="黑体" w:hint="eastAsia"/>
          <w:bCs/>
          <w:szCs w:val="24"/>
        </w:rPr>
        <w:t>分包</w:t>
      </w:r>
    </w:p>
    <w:p w14:paraId="6257E61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4.3.1 </w:t>
      </w:r>
      <w:r w:rsidRPr="00F87DFE">
        <w:rPr>
          <w:rFonts w:ascii="宋体" w:hAnsi="宋体" w:hint="eastAsia"/>
        </w:rPr>
        <w:t>承包人不得将其承包的全部工程转包给第三人，或将其承包的全部工程肢解后以分包的名义转包给第三人。</w:t>
      </w:r>
    </w:p>
    <w:p w14:paraId="6123E28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4.3.2 </w:t>
      </w:r>
      <w:r w:rsidRPr="00F87DFE">
        <w:rPr>
          <w:rFonts w:ascii="宋体" w:hAnsi="宋体" w:hint="eastAsia"/>
        </w:rPr>
        <w:t>承包人不得将工程主体、关键性工作分包给第三人。除专用合同条款另有约定外，未经发包人同意，承包人不得将工程的其他部分或工作分包给第三人。</w:t>
      </w:r>
    </w:p>
    <w:p w14:paraId="38B6B993" w14:textId="77777777" w:rsidR="00DE2AB9" w:rsidRPr="00F87DFE" w:rsidRDefault="00DE2AB9" w:rsidP="00DE2AB9">
      <w:pPr>
        <w:spacing w:line="400" w:lineRule="atLeast"/>
        <w:ind w:firstLine="480"/>
        <w:rPr>
          <w:rFonts w:ascii="宋体" w:hAnsi="宋体" w:hint="eastAsia"/>
        </w:rPr>
      </w:pPr>
      <w:r w:rsidRPr="00F87DFE">
        <w:rPr>
          <w:rFonts w:ascii="宋体" w:hAnsi="宋体"/>
        </w:rPr>
        <w:t>4.3.3</w:t>
      </w:r>
      <w:r w:rsidRPr="00F87DFE">
        <w:rPr>
          <w:rFonts w:ascii="宋体" w:hAnsi="宋体" w:hint="eastAsia"/>
        </w:rPr>
        <w:t>分包人的资格能力应与其分包工程的标准和规模相适应。</w:t>
      </w:r>
    </w:p>
    <w:p w14:paraId="54FA1664" w14:textId="77777777" w:rsidR="00DE2AB9" w:rsidRPr="00F87DFE" w:rsidRDefault="00DE2AB9" w:rsidP="00DE2AB9">
      <w:pPr>
        <w:spacing w:line="400" w:lineRule="atLeast"/>
        <w:ind w:firstLine="480"/>
        <w:rPr>
          <w:rFonts w:ascii="宋体" w:hAnsi="宋体" w:hint="eastAsia"/>
        </w:rPr>
      </w:pPr>
      <w:r w:rsidRPr="00F87DFE">
        <w:rPr>
          <w:rFonts w:ascii="宋体" w:hAnsi="宋体"/>
        </w:rPr>
        <w:t>4.3.4</w:t>
      </w:r>
      <w:r w:rsidRPr="00F87DFE">
        <w:rPr>
          <w:rFonts w:ascii="宋体" w:hAnsi="宋体" w:hint="eastAsia"/>
        </w:rPr>
        <w:t>按投标函附录约定分包工程的，承包人应向发包人和监理人提交分包合同副本。</w:t>
      </w:r>
    </w:p>
    <w:p w14:paraId="1939D9F0" w14:textId="77777777" w:rsidR="00DE2AB9" w:rsidRPr="00F87DFE" w:rsidRDefault="00DE2AB9" w:rsidP="00DE2AB9">
      <w:pPr>
        <w:spacing w:line="400" w:lineRule="atLeast"/>
        <w:ind w:firstLine="480"/>
        <w:rPr>
          <w:rFonts w:ascii="宋体" w:hAnsi="宋体" w:hint="eastAsia"/>
        </w:rPr>
      </w:pPr>
      <w:r w:rsidRPr="00F87DFE">
        <w:rPr>
          <w:rFonts w:ascii="宋体" w:hAnsi="宋体"/>
        </w:rPr>
        <w:t>4.3.5</w:t>
      </w:r>
      <w:r w:rsidRPr="00F87DFE">
        <w:rPr>
          <w:rFonts w:ascii="宋体" w:hAnsi="宋体" w:hint="eastAsia"/>
        </w:rPr>
        <w:t>承包人应与分包人就分包工程向发包人承担连带责任。</w:t>
      </w:r>
    </w:p>
    <w:p w14:paraId="5B6A9D5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4.4</w:t>
      </w:r>
      <w:r w:rsidRPr="00F87DFE">
        <w:rPr>
          <w:rFonts w:eastAsia="黑体"/>
          <w:bCs/>
          <w:szCs w:val="24"/>
        </w:rPr>
        <w:tab/>
      </w:r>
      <w:r w:rsidRPr="00F87DFE">
        <w:rPr>
          <w:rFonts w:eastAsia="黑体" w:hint="eastAsia"/>
          <w:bCs/>
          <w:szCs w:val="24"/>
        </w:rPr>
        <w:t>联合体</w:t>
      </w:r>
    </w:p>
    <w:p w14:paraId="2422BB3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4.4.1 </w:t>
      </w:r>
      <w:r w:rsidRPr="00F87DFE">
        <w:rPr>
          <w:rFonts w:ascii="宋体" w:hAnsi="宋体" w:hint="eastAsia"/>
        </w:rPr>
        <w:t>联合体各方应共同与发包人签订合同协议书。联合体各方应为履行合同承担连带责任。</w:t>
      </w:r>
    </w:p>
    <w:p w14:paraId="6375180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4.4.2 </w:t>
      </w:r>
      <w:r w:rsidRPr="00F87DFE">
        <w:rPr>
          <w:rFonts w:ascii="宋体" w:hAnsi="宋体" w:hint="eastAsia"/>
        </w:rPr>
        <w:t>联合体协议经发包人确认后作为合同附件。在履行合同过程中，未经发包人同意，不得修改联合体协议。</w:t>
      </w:r>
    </w:p>
    <w:p w14:paraId="1E289A3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4.4.3 </w:t>
      </w:r>
      <w:r w:rsidRPr="00F87DFE">
        <w:rPr>
          <w:rFonts w:ascii="宋体" w:hAnsi="宋体" w:hint="eastAsia"/>
        </w:rPr>
        <w:t>联合体牵头人负责与发包人和监理人联系，并接受指示，负责组织联合体各成员全面履行合同。</w:t>
      </w:r>
    </w:p>
    <w:p w14:paraId="16B1149D" w14:textId="7428C29C"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4.5 </w:t>
      </w:r>
      <w:r w:rsidRPr="00F87DFE">
        <w:rPr>
          <w:rFonts w:eastAsia="黑体" w:hint="eastAsia"/>
          <w:bCs/>
          <w:szCs w:val="24"/>
        </w:rPr>
        <w:t>承包人</w:t>
      </w:r>
      <w:r w:rsidR="00B54560" w:rsidRPr="00F87DFE">
        <w:rPr>
          <w:rFonts w:eastAsia="黑体" w:hint="eastAsia"/>
          <w:bCs/>
          <w:szCs w:val="24"/>
        </w:rPr>
        <w:t>项目负责人</w:t>
      </w:r>
    </w:p>
    <w:p w14:paraId="22707C57" w14:textId="53928685" w:rsidR="00DE2AB9" w:rsidRPr="00F87DFE" w:rsidRDefault="00DE2AB9" w:rsidP="00DE2AB9">
      <w:pPr>
        <w:spacing w:line="400" w:lineRule="atLeast"/>
        <w:ind w:firstLine="480"/>
        <w:rPr>
          <w:rFonts w:ascii="宋体" w:hAnsi="宋体" w:hint="eastAsia"/>
        </w:rPr>
      </w:pPr>
      <w:r w:rsidRPr="00F87DFE">
        <w:rPr>
          <w:rFonts w:ascii="宋体" w:hAnsi="宋体"/>
        </w:rPr>
        <w:t>4.5.1</w:t>
      </w:r>
      <w:r w:rsidRPr="00F87DFE">
        <w:rPr>
          <w:rFonts w:ascii="宋体" w:hAnsi="宋体" w:hint="eastAsia"/>
        </w:rPr>
        <w:t>承包人应按合同约定指派</w:t>
      </w:r>
      <w:r w:rsidR="00B54560" w:rsidRPr="00F87DFE">
        <w:rPr>
          <w:rFonts w:ascii="宋体" w:hAnsi="宋体" w:hint="eastAsia"/>
        </w:rPr>
        <w:t>项目负责人</w:t>
      </w:r>
      <w:r w:rsidRPr="00F87DFE">
        <w:rPr>
          <w:rFonts w:ascii="宋体" w:hAnsi="宋体" w:hint="eastAsia"/>
        </w:rPr>
        <w:t>，并在约定的期限内到职。承包人更换</w:t>
      </w:r>
      <w:r w:rsidR="00B54560" w:rsidRPr="00F87DFE">
        <w:rPr>
          <w:rFonts w:ascii="宋体" w:hAnsi="宋体" w:hint="eastAsia"/>
        </w:rPr>
        <w:t>项目负责人</w:t>
      </w:r>
      <w:r w:rsidRPr="00F87DFE">
        <w:rPr>
          <w:rFonts w:ascii="宋体" w:hAnsi="宋体" w:hint="eastAsia"/>
        </w:rPr>
        <w:t>应事先征得发包人同意，并应在更换</w:t>
      </w:r>
      <w:r w:rsidRPr="00F87DFE">
        <w:rPr>
          <w:rFonts w:ascii="宋体" w:hAnsi="宋体"/>
        </w:rPr>
        <w:t>14</w:t>
      </w:r>
      <w:r w:rsidRPr="00F87DFE">
        <w:rPr>
          <w:rFonts w:ascii="宋体" w:hAnsi="宋体" w:hint="eastAsia"/>
        </w:rPr>
        <w:t>天前通知发包人和监理人。承包人</w:t>
      </w:r>
      <w:r w:rsidR="00B54560" w:rsidRPr="00F87DFE">
        <w:rPr>
          <w:rFonts w:ascii="宋体" w:hAnsi="宋体" w:hint="eastAsia"/>
        </w:rPr>
        <w:t>项目负责人</w:t>
      </w:r>
      <w:r w:rsidRPr="00F87DFE">
        <w:rPr>
          <w:rFonts w:ascii="宋体" w:hAnsi="宋体" w:hint="eastAsia"/>
        </w:rPr>
        <w:t>短期离开施工场地，应事先征得监理人同意，并委派代表代行其职责。</w:t>
      </w:r>
    </w:p>
    <w:p w14:paraId="505EDD03" w14:textId="373F77A8" w:rsidR="00DE2AB9" w:rsidRPr="00F87DFE" w:rsidRDefault="00DE2AB9" w:rsidP="00DE2AB9">
      <w:pPr>
        <w:spacing w:line="400" w:lineRule="atLeast"/>
        <w:ind w:firstLine="480"/>
        <w:rPr>
          <w:rFonts w:ascii="宋体" w:hAnsi="宋体" w:hint="eastAsia"/>
        </w:rPr>
      </w:pPr>
      <w:r w:rsidRPr="00F87DFE">
        <w:rPr>
          <w:rFonts w:ascii="宋体" w:hAnsi="宋体"/>
        </w:rPr>
        <w:t xml:space="preserve">4.5.2 </w:t>
      </w:r>
      <w:r w:rsidRPr="00F87DFE">
        <w:rPr>
          <w:rFonts w:ascii="宋体" w:hAnsi="宋体" w:hint="eastAsia"/>
        </w:rPr>
        <w:t>承包人</w:t>
      </w:r>
      <w:r w:rsidR="00B54560" w:rsidRPr="00F87DFE">
        <w:rPr>
          <w:rFonts w:ascii="宋体" w:hAnsi="宋体" w:hint="eastAsia"/>
        </w:rPr>
        <w:t>项目负责人</w:t>
      </w:r>
      <w:r w:rsidRPr="00F87DFE">
        <w:rPr>
          <w:rFonts w:ascii="宋体" w:hAnsi="宋体" w:hint="eastAsia"/>
        </w:rPr>
        <w:t>应按合同约定以及监理人按第</w:t>
      </w:r>
      <w:r w:rsidRPr="00F87DFE">
        <w:rPr>
          <w:rFonts w:ascii="宋体" w:hAnsi="宋体"/>
        </w:rPr>
        <w:t>3.4</w:t>
      </w:r>
      <w:r w:rsidRPr="00F87DFE">
        <w:rPr>
          <w:rFonts w:ascii="宋体" w:hAnsi="宋体" w:hint="eastAsia"/>
        </w:rPr>
        <w:t>款作出的指示，负责组织合同工程的实施。在情况紧急且无法与监理人取得联系时，可采取保证工程和人员生命财产安全的紧急措施，并在采取措施后</w:t>
      </w:r>
      <w:r w:rsidRPr="00F87DFE">
        <w:rPr>
          <w:rFonts w:ascii="宋体" w:hAnsi="宋体"/>
        </w:rPr>
        <w:t>24</w:t>
      </w:r>
      <w:r w:rsidRPr="00F87DFE">
        <w:rPr>
          <w:rFonts w:ascii="宋体" w:hAnsi="宋体" w:hint="eastAsia"/>
        </w:rPr>
        <w:t>小时内向监理人提交书面报告。</w:t>
      </w:r>
    </w:p>
    <w:p w14:paraId="625199E6" w14:textId="18DE2B9F" w:rsidR="00DE2AB9" w:rsidRPr="00F87DFE" w:rsidRDefault="00DE2AB9" w:rsidP="00DE2AB9">
      <w:pPr>
        <w:spacing w:line="400" w:lineRule="atLeast"/>
        <w:ind w:firstLine="480"/>
        <w:rPr>
          <w:rFonts w:ascii="宋体" w:hAnsi="宋体" w:hint="eastAsia"/>
        </w:rPr>
      </w:pPr>
      <w:r w:rsidRPr="00F87DFE">
        <w:rPr>
          <w:rFonts w:ascii="宋体" w:hAnsi="宋体"/>
        </w:rPr>
        <w:t>4.5.3</w:t>
      </w:r>
      <w:r w:rsidRPr="00F87DFE">
        <w:rPr>
          <w:rFonts w:ascii="宋体" w:hAnsi="宋体" w:hint="eastAsia"/>
        </w:rPr>
        <w:t>承包人为履行合同发出的一切函件均应盖有承包人授权的施工场地管理机构章，并由承包人</w:t>
      </w:r>
      <w:r w:rsidR="00B54560" w:rsidRPr="00F87DFE">
        <w:rPr>
          <w:rFonts w:ascii="宋体" w:hAnsi="宋体" w:hint="eastAsia"/>
        </w:rPr>
        <w:t>项目负责人</w:t>
      </w:r>
      <w:r w:rsidRPr="00F87DFE">
        <w:rPr>
          <w:rFonts w:ascii="宋体" w:hAnsi="宋体" w:hint="eastAsia"/>
        </w:rPr>
        <w:t>或其授权代表签字。</w:t>
      </w:r>
    </w:p>
    <w:p w14:paraId="6F89F647" w14:textId="1E3C2019" w:rsidR="00DE2AB9" w:rsidRPr="00F87DFE" w:rsidRDefault="00DE2AB9" w:rsidP="00DE2AB9">
      <w:pPr>
        <w:spacing w:line="400" w:lineRule="atLeast"/>
        <w:ind w:firstLine="480"/>
        <w:rPr>
          <w:rFonts w:ascii="宋体" w:hAnsi="宋体" w:hint="eastAsia"/>
        </w:rPr>
      </w:pPr>
      <w:r w:rsidRPr="00F87DFE">
        <w:rPr>
          <w:rFonts w:ascii="宋体" w:hAnsi="宋体"/>
        </w:rPr>
        <w:t xml:space="preserve">4.5.4 </w:t>
      </w:r>
      <w:r w:rsidRPr="00F87DFE">
        <w:rPr>
          <w:rFonts w:ascii="宋体" w:hAnsi="宋体" w:hint="eastAsia"/>
        </w:rPr>
        <w:t>承包人</w:t>
      </w:r>
      <w:r w:rsidR="00B54560" w:rsidRPr="00F87DFE">
        <w:rPr>
          <w:rFonts w:ascii="宋体" w:hAnsi="宋体" w:hint="eastAsia"/>
        </w:rPr>
        <w:t>项目负责人</w:t>
      </w:r>
      <w:r w:rsidRPr="00F87DFE">
        <w:rPr>
          <w:rFonts w:ascii="宋体" w:hAnsi="宋体" w:hint="eastAsia"/>
        </w:rPr>
        <w:t>可以授权其下属人员履行其某项职责，但事先应将这些人员的姓</w:t>
      </w:r>
      <w:r w:rsidRPr="00F87DFE">
        <w:rPr>
          <w:rFonts w:ascii="宋体" w:hAnsi="宋体" w:hint="eastAsia"/>
        </w:rPr>
        <w:lastRenderedPageBreak/>
        <w:t>名和授权范围通知监理人。</w:t>
      </w:r>
    </w:p>
    <w:p w14:paraId="1AB9E6F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4.6 </w:t>
      </w:r>
      <w:r w:rsidRPr="00F87DFE">
        <w:rPr>
          <w:rFonts w:eastAsia="黑体" w:hint="eastAsia"/>
          <w:bCs/>
          <w:szCs w:val="24"/>
        </w:rPr>
        <w:t>承包人人员的管理</w:t>
      </w:r>
    </w:p>
    <w:p w14:paraId="68DDB42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4.6.1 </w:t>
      </w:r>
      <w:r w:rsidRPr="00F87DFE">
        <w:rPr>
          <w:rFonts w:ascii="宋体" w:hAnsi="宋体" w:hint="eastAsia"/>
        </w:rPr>
        <w:t>承包人应在接到开工通知后</w:t>
      </w:r>
      <w:r w:rsidRPr="00F87DFE">
        <w:rPr>
          <w:rFonts w:ascii="宋体" w:hAnsi="宋体"/>
        </w:rPr>
        <w:t>28</w:t>
      </w:r>
      <w:r w:rsidRPr="00F87DFE">
        <w:rPr>
          <w:rFonts w:ascii="宋体" w:hAnsi="宋体" w:hint="eastAsia"/>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C54CE4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4.6.2 </w:t>
      </w:r>
      <w:r w:rsidRPr="00F87DFE">
        <w:rPr>
          <w:rFonts w:ascii="宋体" w:hAnsi="宋体" w:hint="eastAsia"/>
        </w:rPr>
        <w:t>为完成合同约定的各项工作，承包人应向施工场地派遣或雇佣足够数量的下列人员：</w:t>
      </w:r>
    </w:p>
    <w:p w14:paraId="7C7B382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）具有相应资格的专业技工和合格的普工；</w:t>
      </w:r>
    </w:p>
    <w:p w14:paraId="1E26751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）具有相应施工经验的技术人员；</w:t>
      </w:r>
    </w:p>
    <w:p w14:paraId="4466679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）具有相应岗位资格的各级管理人员。</w:t>
      </w:r>
    </w:p>
    <w:p w14:paraId="27A0F83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4.6.3 </w:t>
      </w:r>
      <w:r w:rsidRPr="00F87DFE">
        <w:rPr>
          <w:rFonts w:ascii="宋体" w:hAnsi="宋体" w:hint="eastAsia"/>
        </w:rPr>
        <w:t>承包人安排在施工场地的主要管理人员和技术骨干应相对稳定。承包人更换主要管理人员和技术骨干时，应取得监理人的同意。</w:t>
      </w:r>
    </w:p>
    <w:p w14:paraId="655EAF6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4.6.4 </w:t>
      </w:r>
      <w:r w:rsidRPr="00F87DFE">
        <w:rPr>
          <w:rFonts w:ascii="宋体" w:hAnsi="宋体" w:hint="eastAsia"/>
        </w:rPr>
        <w:t>特殊岗位的工作人员均应持有相应的资格证明，监理人有权随时检查。监理人认为有必要时，可进行现场考核。</w:t>
      </w:r>
    </w:p>
    <w:p w14:paraId="7C7B7A9F" w14:textId="03A80E71"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4.7 </w:t>
      </w:r>
      <w:r w:rsidRPr="00F87DFE">
        <w:rPr>
          <w:rFonts w:eastAsia="黑体" w:hint="eastAsia"/>
          <w:bCs/>
          <w:szCs w:val="24"/>
        </w:rPr>
        <w:t>撤换承包人</w:t>
      </w:r>
      <w:r w:rsidR="00B54560" w:rsidRPr="00F87DFE">
        <w:rPr>
          <w:rFonts w:eastAsia="黑体" w:hint="eastAsia"/>
          <w:bCs/>
          <w:szCs w:val="24"/>
        </w:rPr>
        <w:t>项目负责人</w:t>
      </w:r>
      <w:r w:rsidRPr="00F87DFE">
        <w:rPr>
          <w:rFonts w:eastAsia="黑体" w:hint="eastAsia"/>
          <w:bCs/>
          <w:szCs w:val="24"/>
        </w:rPr>
        <w:t>和其他人员</w:t>
      </w:r>
    </w:p>
    <w:p w14:paraId="281C2A29" w14:textId="3D0EF22A"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承包人应对其</w:t>
      </w:r>
      <w:r w:rsidR="00B54560" w:rsidRPr="00F87DFE">
        <w:rPr>
          <w:rFonts w:ascii="宋体" w:hAnsi="宋体" w:hint="eastAsia"/>
        </w:rPr>
        <w:t>项目负责人</w:t>
      </w:r>
      <w:r w:rsidRPr="00F87DFE">
        <w:rPr>
          <w:rFonts w:ascii="宋体" w:hAnsi="宋体" w:hint="eastAsia"/>
        </w:rPr>
        <w:t>和其他人员进行有效管理。监理人要求撤换不能胜任本职工作、行为不端或玩忽职守的承包人</w:t>
      </w:r>
      <w:r w:rsidR="00B54560" w:rsidRPr="00F87DFE">
        <w:rPr>
          <w:rFonts w:ascii="宋体" w:hAnsi="宋体" w:hint="eastAsia"/>
        </w:rPr>
        <w:t>项目负责人</w:t>
      </w:r>
      <w:r w:rsidRPr="00F87DFE">
        <w:rPr>
          <w:rFonts w:ascii="宋体" w:hAnsi="宋体" w:hint="eastAsia"/>
        </w:rPr>
        <w:t>和其他人员的，承包人应予以撤换。</w:t>
      </w:r>
    </w:p>
    <w:p w14:paraId="5B8A3F3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4.8 </w:t>
      </w:r>
      <w:r w:rsidRPr="00F87DFE">
        <w:rPr>
          <w:rFonts w:eastAsia="黑体" w:hint="eastAsia"/>
          <w:bCs/>
          <w:szCs w:val="24"/>
        </w:rPr>
        <w:t>保障承包人人员的合法权益</w:t>
      </w:r>
    </w:p>
    <w:p w14:paraId="61A8C08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4.8.1 </w:t>
      </w:r>
      <w:r w:rsidRPr="00F87DFE">
        <w:rPr>
          <w:rFonts w:ascii="宋体" w:hAnsi="宋体" w:hint="eastAsia"/>
        </w:rPr>
        <w:t>承包人应与其雇佣的人员签订劳动合同，并按时发放工资。</w:t>
      </w:r>
    </w:p>
    <w:p w14:paraId="21EFE6A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4.8.2 </w:t>
      </w:r>
      <w:r w:rsidRPr="00F87DFE">
        <w:rPr>
          <w:rFonts w:ascii="宋体" w:hAnsi="宋体" w:hint="eastAsia"/>
        </w:rPr>
        <w:t>承包人应按劳动法的规定安排工作时间，保证其雇佣人员享有休息和休假的权利。因工程施工的特殊需要占用休假日或延长工作时间的，应不超过法律规定的限度，并按法律规定给予补休或付酬。</w:t>
      </w:r>
    </w:p>
    <w:p w14:paraId="0B711B3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4.8.3 </w:t>
      </w:r>
      <w:r w:rsidRPr="00F87DFE">
        <w:rPr>
          <w:rFonts w:ascii="宋体" w:hAnsi="宋体" w:hint="eastAsia"/>
        </w:rPr>
        <w:t>承包人应为其雇佣人员提供必要的食宿条件，以及符合环境保护和卫生要求的生活环境，在远离城镇的施工场地，还应配备必要的伤病防治和急救的医务人员与医疗设施。</w:t>
      </w:r>
    </w:p>
    <w:p w14:paraId="0D2DF8C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4.8.4 </w:t>
      </w:r>
      <w:r w:rsidRPr="00F87DFE">
        <w:rPr>
          <w:rFonts w:ascii="宋体" w:hAnsi="宋体" w:hint="eastAsia"/>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7AEB8E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4.8.5 </w:t>
      </w:r>
      <w:r w:rsidRPr="00F87DFE">
        <w:rPr>
          <w:rFonts w:ascii="宋体" w:hAnsi="宋体" w:hint="eastAsia"/>
        </w:rPr>
        <w:t>承包人应按有关法律规定和合同约定，为其雇佣人员办理保险。</w:t>
      </w:r>
    </w:p>
    <w:p w14:paraId="44F9178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4.8.6 </w:t>
      </w:r>
      <w:r w:rsidRPr="00F87DFE">
        <w:rPr>
          <w:rFonts w:ascii="宋体" w:hAnsi="宋体" w:hint="eastAsia"/>
        </w:rPr>
        <w:t>承包人应负责处理其雇佣人员因工伤亡事故的善后事宜。</w:t>
      </w:r>
    </w:p>
    <w:p w14:paraId="2307FE5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4.9 </w:t>
      </w:r>
      <w:r w:rsidRPr="00F87DFE">
        <w:rPr>
          <w:rFonts w:eastAsia="黑体" w:hint="eastAsia"/>
          <w:bCs/>
          <w:szCs w:val="24"/>
        </w:rPr>
        <w:t>工程价款应专款专用</w:t>
      </w:r>
    </w:p>
    <w:p w14:paraId="04B626B5" w14:textId="77777777" w:rsidR="00DE2AB9" w:rsidRPr="00F87DFE" w:rsidRDefault="00DE2AB9" w:rsidP="00DE2AB9">
      <w:pPr>
        <w:spacing w:line="400" w:lineRule="atLeast"/>
        <w:ind w:firstLine="480"/>
        <w:rPr>
          <w:rFonts w:hint="eastAsia"/>
        </w:rPr>
      </w:pPr>
      <w:r w:rsidRPr="00F87DFE">
        <w:rPr>
          <w:rFonts w:ascii="宋体" w:hAnsi="宋体" w:hint="eastAsia"/>
        </w:rPr>
        <w:t>发包人按合同约定支付给承包人的各项价款应专用于合同工程。</w:t>
      </w:r>
    </w:p>
    <w:p w14:paraId="5AF796F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4.10 </w:t>
      </w:r>
      <w:r w:rsidRPr="00F87DFE">
        <w:rPr>
          <w:rFonts w:eastAsia="黑体" w:hint="eastAsia"/>
          <w:bCs/>
          <w:szCs w:val="24"/>
        </w:rPr>
        <w:t>承包人现场查勘</w:t>
      </w:r>
      <w:r w:rsidRPr="00F87DFE">
        <w:rPr>
          <w:rFonts w:eastAsia="黑体"/>
          <w:bCs/>
          <w:szCs w:val="24"/>
        </w:rPr>
        <w:t xml:space="preserve">    </w:t>
      </w:r>
    </w:p>
    <w:p w14:paraId="676757D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4.10.1 </w:t>
      </w:r>
      <w:r w:rsidRPr="00F87DFE">
        <w:rPr>
          <w:rFonts w:ascii="宋体" w:hAnsi="宋体" w:hint="eastAsia"/>
        </w:rPr>
        <w:t>发包人应将其持有的现场地质勘探资料、水文气象资料提供给承包人，并对其准确性负责。但承包人应对其阅读上述有关资料后所作出的解释和推断负责。</w:t>
      </w:r>
    </w:p>
    <w:p w14:paraId="02A1082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4.10.2 </w:t>
      </w:r>
      <w:r w:rsidRPr="00F87DFE">
        <w:rPr>
          <w:rFonts w:ascii="宋体" w:hAnsi="宋体" w:hint="eastAsia"/>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6C38DF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4.11 </w:t>
      </w:r>
      <w:r w:rsidRPr="00F87DFE">
        <w:rPr>
          <w:rFonts w:eastAsia="黑体" w:hint="eastAsia"/>
          <w:bCs/>
          <w:szCs w:val="24"/>
        </w:rPr>
        <w:t>不利物质条件</w:t>
      </w:r>
    </w:p>
    <w:p w14:paraId="472A6B51" w14:textId="77777777" w:rsidR="00DE2AB9" w:rsidRPr="00F87DFE" w:rsidRDefault="00DE2AB9" w:rsidP="00DE2AB9">
      <w:pPr>
        <w:spacing w:line="400" w:lineRule="atLeast"/>
        <w:ind w:firstLine="480"/>
        <w:rPr>
          <w:rFonts w:ascii="宋体" w:hAnsi="宋体" w:hint="eastAsia"/>
        </w:rPr>
      </w:pPr>
      <w:r w:rsidRPr="00F87DFE">
        <w:rPr>
          <w:rFonts w:ascii="宋体" w:hAnsi="宋体"/>
        </w:rPr>
        <w:t>4.11.1</w:t>
      </w:r>
      <w:r w:rsidRPr="00F87DFE">
        <w:rPr>
          <w:rFonts w:ascii="宋体" w:hAnsi="宋体" w:hint="eastAsia"/>
        </w:rPr>
        <w:t>不利物质条件，除专用合同条款另有约定外，是指承包人在施工场地遇到的不可预见的自然物质条件、非自然的物质障碍和污染物，包括地下和水文条件，但不包括气候条件。</w:t>
      </w:r>
    </w:p>
    <w:p w14:paraId="4163D586" w14:textId="77777777" w:rsidR="00DE2AB9" w:rsidRPr="00F87DFE" w:rsidRDefault="00DE2AB9" w:rsidP="00DE2AB9">
      <w:pPr>
        <w:spacing w:line="400" w:lineRule="atLeast"/>
        <w:ind w:firstLine="480"/>
        <w:rPr>
          <w:rFonts w:ascii="宋体" w:hAnsi="宋体" w:hint="eastAsia"/>
        </w:rPr>
      </w:pPr>
      <w:r w:rsidRPr="00F87DFE">
        <w:rPr>
          <w:rFonts w:ascii="宋体" w:hAnsi="宋体"/>
        </w:rPr>
        <w:t>4.11.2</w:t>
      </w:r>
      <w:r w:rsidRPr="00F87DFE">
        <w:rPr>
          <w:rFonts w:ascii="宋体" w:hAnsi="宋体" w:hint="eastAsia"/>
        </w:rPr>
        <w:t>承包人遇到不利物质条件时，应采取适应不利物质条件的合理措施继续施工，并及时通知监理人。监理人应当及时发出指示，指示构成变更的，按第</w:t>
      </w:r>
      <w:r w:rsidRPr="00F87DFE">
        <w:rPr>
          <w:rFonts w:ascii="宋体" w:hAnsi="宋体"/>
        </w:rPr>
        <w:t>15</w:t>
      </w:r>
      <w:r w:rsidRPr="00F87DFE">
        <w:rPr>
          <w:rFonts w:ascii="宋体" w:hAnsi="宋体" w:hint="eastAsia"/>
        </w:rPr>
        <w:t>条约定办理。监理人没有发出指示的，承包人因采取合理措施而增加的费用和（或）工期延误，由发包人承担。</w:t>
      </w:r>
    </w:p>
    <w:p w14:paraId="2E033A04"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5. </w:t>
      </w:r>
      <w:r w:rsidRPr="00F87DFE">
        <w:rPr>
          <w:rFonts w:eastAsia="黑体" w:hint="eastAsia"/>
          <w:bCs/>
          <w:sz w:val="28"/>
          <w:szCs w:val="28"/>
        </w:rPr>
        <w:t>材料和工程设备</w:t>
      </w:r>
    </w:p>
    <w:p w14:paraId="4CD5781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5.1 </w:t>
      </w:r>
      <w:r w:rsidRPr="00F87DFE">
        <w:rPr>
          <w:rFonts w:eastAsia="黑体" w:hint="eastAsia"/>
          <w:bCs/>
          <w:szCs w:val="24"/>
        </w:rPr>
        <w:t>承包人提供的材料和工程设备</w:t>
      </w:r>
    </w:p>
    <w:p w14:paraId="346D76A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5.1.1 </w:t>
      </w:r>
      <w:r w:rsidRPr="00F87DFE">
        <w:rPr>
          <w:rFonts w:ascii="宋体" w:hAnsi="宋体" w:hint="eastAsia"/>
        </w:rPr>
        <w:t>除专用合同条款另有约定外，承包人提供的材料和工程设备均由承包人负责采购、运输和保管。承包人应对其采购的材料和工程设备负责。</w:t>
      </w:r>
    </w:p>
    <w:p w14:paraId="666EC70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5.1.2 </w:t>
      </w:r>
      <w:r w:rsidRPr="00F87DFE">
        <w:rPr>
          <w:rFonts w:ascii="宋体" w:hAnsi="宋体" w:hint="eastAsia"/>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42D54A61" w14:textId="77777777" w:rsidR="00DE2AB9" w:rsidRPr="00F87DFE" w:rsidRDefault="00DE2AB9" w:rsidP="00DE2AB9">
      <w:pPr>
        <w:spacing w:line="400" w:lineRule="atLeast"/>
        <w:ind w:firstLine="480"/>
        <w:rPr>
          <w:rFonts w:ascii="宋体" w:hAnsi="宋体" w:hint="eastAsia"/>
        </w:rPr>
      </w:pPr>
      <w:r w:rsidRPr="00F87DFE">
        <w:rPr>
          <w:rFonts w:ascii="宋体" w:hAnsi="宋体"/>
        </w:rPr>
        <w:t>5.1.3</w:t>
      </w:r>
      <w:r w:rsidRPr="00F87DFE">
        <w:rPr>
          <w:rFonts w:ascii="宋体" w:hAnsi="宋体" w:hint="eastAsia"/>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B933CF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5.2 </w:t>
      </w:r>
      <w:r w:rsidRPr="00F87DFE">
        <w:rPr>
          <w:rFonts w:eastAsia="黑体" w:hint="eastAsia"/>
          <w:bCs/>
          <w:szCs w:val="24"/>
        </w:rPr>
        <w:t>发包人提供的材料和工程设备</w:t>
      </w:r>
    </w:p>
    <w:p w14:paraId="2A976FE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5.2.1 </w:t>
      </w:r>
      <w:r w:rsidRPr="00F87DFE">
        <w:rPr>
          <w:rFonts w:ascii="宋体" w:hAnsi="宋体" w:hint="eastAsia"/>
        </w:rPr>
        <w:t>发包人提供的材料和工程设备，应在专用合同条款中写明材料和工程设备的名称、规格、数量、价格、交货方式、交货地点和计划交货日期等。</w:t>
      </w:r>
    </w:p>
    <w:p w14:paraId="0EACE16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5.2.2 </w:t>
      </w:r>
      <w:r w:rsidRPr="00F87DFE">
        <w:rPr>
          <w:rFonts w:ascii="宋体" w:hAnsi="宋体" w:hint="eastAsia"/>
        </w:rPr>
        <w:t>承包人应根据合同进度计划的安排，向监理人报送要求发包人交货的日期计划。发</w:t>
      </w:r>
      <w:r w:rsidRPr="00F87DFE">
        <w:rPr>
          <w:rFonts w:ascii="宋体" w:hAnsi="宋体" w:hint="eastAsia"/>
        </w:rPr>
        <w:lastRenderedPageBreak/>
        <w:t>包人应按照监理人与合同双方当事人商定的交货日期，向承包人提交材料和工程设备。</w:t>
      </w:r>
    </w:p>
    <w:p w14:paraId="194F5F1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5.2.3 </w:t>
      </w:r>
      <w:r w:rsidRPr="00F87DFE">
        <w:rPr>
          <w:rFonts w:ascii="宋体" w:hAnsi="宋体" w:hint="eastAsia"/>
        </w:rPr>
        <w:t>发包人应在材料和工程设备到货</w:t>
      </w:r>
      <w:r w:rsidRPr="00F87DFE">
        <w:rPr>
          <w:rFonts w:ascii="宋体" w:hAnsi="宋体"/>
        </w:rPr>
        <w:t>7</w:t>
      </w:r>
      <w:r w:rsidRPr="00F87DFE">
        <w:rPr>
          <w:rFonts w:ascii="宋体" w:hAnsi="宋体" w:hint="eastAsia"/>
        </w:rPr>
        <w:t>天前通知承包人，承包人应会同监理人在约定的时间内，赴交货地点共同进行验收。除专用合同条款另有约定外，发包人提供的材料和工程设备验收后，由承包人负责接收、运输和保管。</w:t>
      </w:r>
    </w:p>
    <w:p w14:paraId="14FFE42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5.2.4 </w:t>
      </w:r>
      <w:r w:rsidRPr="00F87DFE">
        <w:rPr>
          <w:rFonts w:ascii="宋体" w:hAnsi="宋体" w:hint="eastAsia"/>
        </w:rPr>
        <w:t>发包人要求向承包人提前交货的，承包人不得拒绝，但发包人应承担承包人由此增加的费用。</w:t>
      </w:r>
      <w:r w:rsidRPr="00F87DFE">
        <w:rPr>
          <w:rFonts w:ascii="宋体" w:hAnsi="宋体"/>
        </w:rPr>
        <w:t xml:space="preserve"> </w:t>
      </w:r>
    </w:p>
    <w:p w14:paraId="37E15EA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5.2.5 </w:t>
      </w:r>
      <w:r w:rsidRPr="00F87DFE">
        <w:rPr>
          <w:rFonts w:ascii="宋体" w:hAnsi="宋体" w:hint="eastAsia"/>
        </w:rPr>
        <w:t>承包人要求更改交货日期或地点的，应事先报请监理人批准。由于承包人要求更改交货时间或地点所增加的费用和（或）工期延误由承包人承担。</w:t>
      </w:r>
      <w:r w:rsidRPr="00F87DFE">
        <w:rPr>
          <w:rFonts w:ascii="宋体" w:hAnsi="宋体"/>
        </w:rPr>
        <w:t xml:space="preserve"> </w:t>
      </w:r>
    </w:p>
    <w:p w14:paraId="5BF7F68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5.2.6 </w:t>
      </w:r>
      <w:r w:rsidRPr="00F87DFE">
        <w:rPr>
          <w:rFonts w:ascii="宋体" w:hAnsi="宋体" w:hint="eastAsia"/>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2B9105A"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5.3 </w:t>
      </w:r>
      <w:r w:rsidRPr="00F87DFE">
        <w:rPr>
          <w:rFonts w:eastAsia="黑体" w:hint="eastAsia"/>
          <w:bCs/>
          <w:szCs w:val="24"/>
        </w:rPr>
        <w:t>材料和工程设备专用于合同工程</w:t>
      </w:r>
    </w:p>
    <w:p w14:paraId="20B523D7" w14:textId="77777777" w:rsidR="00DE2AB9" w:rsidRPr="00F87DFE" w:rsidRDefault="00DE2AB9" w:rsidP="00DE2AB9">
      <w:pPr>
        <w:spacing w:line="400" w:lineRule="atLeast"/>
        <w:ind w:firstLine="480"/>
        <w:rPr>
          <w:rFonts w:ascii="宋体" w:hAnsi="宋体" w:hint="eastAsia"/>
        </w:rPr>
      </w:pPr>
      <w:r w:rsidRPr="00F87DFE">
        <w:rPr>
          <w:rFonts w:ascii="宋体" w:hAnsi="宋体"/>
        </w:rPr>
        <w:t>5.3.1</w:t>
      </w:r>
      <w:r w:rsidRPr="00F87DFE">
        <w:rPr>
          <w:rFonts w:ascii="宋体" w:hAnsi="宋体" w:hint="eastAsia"/>
        </w:rPr>
        <w:t>运入施工场地的材料、工程设备，包括备品备件、安装专用工器具与随机资料，必须专用于合同工程，未经监理人同意，承包人不得运出施工场地或挪作他用。</w:t>
      </w:r>
    </w:p>
    <w:p w14:paraId="602CAC1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5.3.2 </w:t>
      </w:r>
      <w:r w:rsidRPr="00F87DFE">
        <w:rPr>
          <w:rFonts w:ascii="宋体" w:hAnsi="宋体" w:hint="eastAsia"/>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CD30F61"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5.4 </w:t>
      </w:r>
      <w:r w:rsidRPr="00F87DFE">
        <w:rPr>
          <w:rFonts w:eastAsia="黑体" w:hint="eastAsia"/>
          <w:bCs/>
          <w:szCs w:val="24"/>
        </w:rPr>
        <w:t>禁止使用不合格的材料和工程设备</w:t>
      </w:r>
      <w:r w:rsidRPr="00F87DFE">
        <w:rPr>
          <w:rFonts w:eastAsia="黑体"/>
          <w:bCs/>
          <w:szCs w:val="24"/>
        </w:rPr>
        <w:t xml:space="preserve"> </w:t>
      </w:r>
    </w:p>
    <w:p w14:paraId="3801BCF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5.4.1 </w:t>
      </w:r>
      <w:r w:rsidRPr="00F87DFE">
        <w:rPr>
          <w:rFonts w:ascii="宋体" w:hAnsi="宋体" w:hint="eastAsia"/>
        </w:rPr>
        <w:t>监理人有权拒绝承包人提供的不合格材料或工程设备，并要求承包人立即进行更换。监理人应在更换后再次进行检查和检验，由此增加的费用和（或）工期延误由承包人承担。</w:t>
      </w:r>
    </w:p>
    <w:p w14:paraId="35BB9A4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5.4.2 </w:t>
      </w:r>
      <w:r w:rsidRPr="00F87DFE">
        <w:rPr>
          <w:rFonts w:ascii="宋体" w:hAnsi="宋体" w:hint="eastAsia"/>
        </w:rPr>
        <w:t>监理人发现承包人使用了不合格的材料和工程设备，应即时发出指示要求承包人立即改正，并禁止在工程中继续使用不合格的材料和工程设备。</w:t>
      </w:r>
    </w:p>
    <w:p w14:paraId="7919D53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5.4.3 </w:t>
      </w:r>
      <w:r w:rsidRPr="00F87DFE">
        <w:rPr>
          <w:rFonts w:ascii="宋体" w:hAnsi="宋体" w:hint="eastAsia"/>
        </w:rPr>
        <w:t>发包人提供的材料或工程设备不符合合同要求的，承包人有权拒绝，并可要求发包人更换，由此增加的费用和（或）工期延误由发包人承担。</w:t>
      </w:r>
    </w:p>
    <w:p w14:paraId="6F151610"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6. </w:t>
      </w:r>
      <w:r w:rsidRPr="00F87DFE">
        <w:rPr>
          <w:rFonts w:eastAsia="黑体" w:hint="eastAsia"/>
          <w:bCs/>
          <w:sz w:val="28"/>
          <w:szCs w:val="28"/>
        </w:rPr>
        <w:t>施工设备和临时设施</w:t>
      </w:r>
      <w:r w:rsidRPr="00F87DFE">
        <w:rPr>
          <w:rFonts w:eastAsia="黑体"/>
          <w:bCs/>
          <w:sz w:val="28"/>
          <w:szCs w:val="28"/>
        </w:rPr>
        <w:t xml:space="preserve"> </w:t>
      </w:r>
    </w:p>
    <w:p w14:paraId="16FC4C7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6.1 </w:t>
      </w:r>
      <w:r w:rsidRPr="00F87DFE">
        <w:rPr>
          <w:rFonts w:eastAsia="黑体" w:hint="eastAsia"/>
          <w:bCs/>
          <w:szCs w:val="24"/>
        </w:rPr>
        <w:t>承包人提供的施工设备和临时设施</w:t>
      </w:r>
    </w:p>
    <w:p w14:paraId="680F27C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6.1.1 </w:t>
      </w:r>
      <w:r w:rsidRPr="00F87DFE">
        <w:rPr>
          <w:rFonts w:ascii="宋体" w:hAnsi="宋体" w:hint="eastAsia"/>
        </w:rPr>
        <w:t>承包人应按合同进度计划的要求，及时配置施工设备和修建临时设施。进入施工场地的承包人设备需经监理人核查后才能投入使用。承包人更换合同约定的承包人设备的，应报监理人批准。</w:t>
      </w:r>
    </w:p>
    <w:p w14:paraId="2877063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6.1.2 </w:t>
      </w:r>
      <w:r w:rsidRPr="00F87DFE">
        <w:rPr>
          <w:rFonts w:ascii="宋体" w:hAnsi="宋体" w:hint="eastAsia"/>
        </w:rPr>
        <w:t>除专用合同条款另有约定外，承包人应自行承担修建临时设施的费用，需要临时占</w:t>
      </w:r>
      <w:r w:rsidRPr="00F87DFE">
        <w:rPr>
          <w:rFonts w:ascii="宋体" w:hAnsi="宋体" w:hint="eastAsia"/>
        </w:rPr>
        <w:lastRenderedPageBreak/>
        <w:t>地的，应由发包人办理申请手续并承担相应费用。</w:t>
      </w:r>
    </w:p>
    <w:p w14:paraId="793659E6"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6.2 </w:t>
      </w:r>
      <w:r w:rsidRPr="00F87DFE">
        <w:rPr>
          <w:rFonts w:eastAsia="黑体" w:hint="eastAsia"/>
          <w:bCs/>
          <w:szCs w:val="24"/>
        </w:rPr>
        <w:t>发包人提供的施工设备和临时设施</w:t>
      </w:r>
    </w:p>
    <w:p w14:paraId="3523B84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发包人提供的施工设备或临时设施在专用合同条款中约定。</w:t>
      </w:r>
    </w:p>
    <w:p w14:paraId="3662439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6.3 </w:t>
      </w:r>
      <w:r w:rsidRPr="00F87DFE">
        <w:rPr>
          <w:rFonts w:eastAsia="黑体" w:hint="eastAsia"/>
          <w:bCs/>
          <w:szCs w:val="24"/>
        </w:rPr>
        <w:t>要求承包人增加或更换施工设备</w:t>
      </w:r>
    </w:p>
    <w:p w14:paraId="72C85EC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承包人使用的施工设备不能满足合同进度计划和（或）质量要求时，监理人有权要求承包人增加或更换施工设备，承包人应及时增加或更换，由此增加的费用和（或）工期延误由承包人承担。</w:t>
      </w:r>
    </w:p>
    <w:p w14:paraId="0BE917D2"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6.4 </w:t>
      </w:r>
      <w:r w:rsidRPr="00F87DFE">
        <w:rPr>
          <w:rFonts w:eastAsia="黑体" w:hint="eastAsia"/>
          <w:bCs/>
          <w:szCs w:val="24"/>
        </w:rPr>
        <w:t>施工设备和临时设施专用于合同工程</w:t>
      </w:r>
    </w:p>
    <w:p w14:paraId="08437BD4" w14:textId="77777777" w:rsidR="00DE2AB9" w:rsidRPr="00F87DFE" w:rsidRDefault="00DE2AB9" w:rsidP="00DE2AB9">
      <w:pPr>
        <w:spacing w:line="400" w:lineRule="atLeast"/>
        <w:ind w:firstLine="480"/>
        <w:rPr>
          <w:rFonts w:ascii="宋体" w:hAnsi="宋体" w:hint="eastAsia"/>
        </w:rPr>
      </w:pPr>
      <w:r w:rsidRPr="00F87DFE">
        <w:rPr>
          <w:rFonts w:ascii="宋体" w:hAnsi="宋体"/>
        </w:rPr>
        <w:t>6.4.1</w:t>
      </w:r>
      <w:r w:rsidRPr="00F87DFE">
        <w:rPr>
          <w:rFonts w:ascii="宋体" w:hAnsi="宋体" w:hint="eastAsia"/>
        </w:rPr>
        <w:t>除合同另有约定外，运入施工场地的所有施工设备以及在施工场地建设的临时设施应专用于合同工程。未经监理人同意，不得将上述施工设备和临时设施中的任何部分运出施工场地或挪作他用。</w:t>
      </w:r>
    </w:p>
    <w:p w14:paraId="1FF231C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6.4.2 </w:t>
      </w:r>
      <w:r w:rsidRPr="00F87DFE">
        <w:rPr>
          <w:rFonts w:ascii="宋体" w:hAnsi="宋体" w:hint="eastAsia"/>
        </w:rPr>
        <w:t>经监理人同意，承包人可根据合同进度计划撤走闲置的施工设备。</w:t>
      </w:r>
    </w:p>
    <w:p w14:paraId="296BACBB"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7. </w:t>
      </w:r>
      <w:r w:rsidRPr="00F87DFE">
        <w:rPr>
          <w:rFonts w:eastAsia="黑体" w:hint="eastAsia"/>
          <w:bCs/>
          <w:sz w:val="28"/>
          <w:szCs w:val="28"/>
        </w:rPr>
        <w:t>交通运输</w:t>
      </w:r>
      <w:r w:rsidRPr="00F87DFE">
        <w:rPr>
          <w:rFonts w:eastAsia="黑体"/>
          <w:bCs/>
          <w:sz w:val="28"/>
          <w:szCs w:val="28"/>
        </w:rPr>
        <w:t xml:space="preserve"> </w:t>
      </w:r>
    </w:p>
    <w:p w14:paraId="22CE3FD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7.1 </w:t>
      </w:r>
      <w:r w:rsidRPr="00F87DFE">
        <w:rPr>
          <w:rFonts w:eastAsia="黑体" w:hint="eastAsia"/>
          <w:bCs/>
          <w:szCs w:val="24"/>
        </w:rPr>
        <w:t>道路通行权和场外设施</w:t>
      </w:r>
    </w:p>
    <w:p w14:paraId="5D735CD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2DBD801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7.2 </w:t>
      </w:r>
      <w:r w:rsidRPr="00F87DFE">
        <w:rPr>
          <w:rFonts w:eastAsia="黑体" w:hint="eastAsia"/>
          <w:bCs/>
          <w:szCs w:val="24"/>
        </w:rPr>
        <w:t>场内施工道路</w:t>
      </w:r>
    </w:p>
    <w:p w14:paraId="59E8DAD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7.2.1 </w:t>
      </w:r>
      <w:r w:rsidRPr="00F87DFE">
        <w:rPr>
          <w:rFonts w:ascii="宋体" w:hAnsi="宋体" w:hint="eastAsia"/>
        </w:rPr>
        <w:t>除专用合同条款另有约定外，承包人应负责修建、维修、养护和管理施工所需的临时道路和交通设施，包括维修、养护和管理发包人提供的道路和交通设施，并承担相应费用。</w:t>
      </w:r>
    </w:p>
    <w:p w14:paraId="552018B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7.2.2 </w:t>
      </w:r>
      <w:r w:rsidRPr="00F87DFE">
        <w:rPr>
          <w:rFonts w:ascii="宋体" w:hAnsi="宋体" w:hint="eastAsia"/>
        </w:rPr>
        <w:t>除专用合同条款另有约定外，承包人修建的临时道路和交通设施应免费提供发包人和监理人使用。</w:t>
      </w:r>
    </w:p>
    <w:p w14:paraId="4B60D73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7.3 </w:t>
      </w:r>
      <w:r w:rsidRPr="00F87DFE">
        <w:rPr>
          <w:rFonts w:eastAsia="黑体" w:hint="eastAsia"/>
          <w:bCs/>
          <w:szCs w:val="24"/>
        </w:rPr>
        <w:t>场外交通</w:t>
      </w:r>
    </w:p>
    <w:p w14:paraId="5D2CE4F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7.3.1 </w:t>
      </w:r>
      <w:r w:rsidRPr="00F87DFE">
        <w:rPr>
          <w:rFonts w:ascii="宋体" w:hAnsi="宋体" w:hint="eastAsia"/>
        </w:rPr>
        <w:t>承包人车辆外出行驶所需的场外公共道路的通行费、养路费和税款等由承包人承担。</w:t>
      </w:r>
    </w:p>
    <w:p w14:paraId="1E58DA5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7.3.2 </w:t>
      </w:r>
      <w:r w:rsidRPr="00F87DFE">
        <w:rPr>
          <w:rFonts w:ascii="宋体" w:hAnsi="宋体" w:hint="eastAsia"/>
        </w:rPr>
        <w:t>承包人应遵守有关交通法规，严格按照道路和桥梁的限制荷重安全行驶，并服从交通管理部门的检查和监督。</w:t>
      </w:r>
    </w:p>
    <w:p w14:paraId="51BCB95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7.4 </w:t>
      </w:r>
      <w:r w:rsidRPr="00F87DFE">
        <w:rPr>
          <w:rFonts w:eastAsia="黑体" w:hint="eastAsia"/>
          <w:bCs/>
          <w:szCs w:val="24"/>
        </w:rPr>
        <w:t>超大件和超重件的运输</w:t>
      </w:r>
    </w:p>
    <w:p w14:paraId="501FC70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E2331C1" w14:textId="77777777" w:rsidR="00DE2AB9" w:rsidRPr="00F87DFE" w:rsidRDefault="00DE2AB9" w:rsidP="00DE2AB9">
      <w:pPr>
        <w:spacing w:line="400" w:lineRule="atLeast"/>
        <w:ind w:firstLine="480"/>
        <w:rPr>
          <w:rFonts w:hint="eastAsia"/>
        </w:rPr>
      </w:pPr>
    </w:p>
    <w:p w14:paraId="5738ADA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7.5 </w:t>
      </w:r>
      <w:r w:rsidRPr="00F87DFE">
        <w:rPr>
          <w:rFonts w:eastAsia="黑体" w:hint="eastAsia"/>
          <w:bCs/>
          <w:szCs w:val="24"/>
        </w:rPr>
        <w:t>道路和桥梁的损坏责任</w:t>
      </w:r>
    </w:p>
    <w:p w14:paraId="3469BE5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因承包人运输造成施工场地内外公共道路和桥梁损坏的，由承包人承担修复损坏的全部费用和可能引起的赔偿。</w:t>
      </w:r>
    </w:p>
    <w:p w14:paraId="57B83366"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7.6 </w:t>
      </w:r>
      <w:r w:rsidRPr="00F87DFE">
        <w:rPr>
          <w:rFonts w:eastAsia="黑体" w:hint="eastAsia"/>
          <w:bCs/>
          <w:szCs w:val="24"/>
        </w:rPr>
        <w:t>水路和航空运输</w:t>
      </w:r>
    </w:p>
    <w:p w14:paraId="5098AC71" w14:textId="77777777" w:rsidR="00DE2AB9" w:rsidRPr="00F87DFE" w:rsidRDefault="00DE2AB9" w:rsidP="00DE2AB9">
      <w:pPr>
        <w:spacing w:line="400" w:lineRule="atLeast"/>
        <w:ind w:firstLine="480"/>
        <w:rPr>
          <w:rFonts w:hint="eastAsia"/>
        </w:rPr>
      </w:pPr>
      <w:r w:rsidRPr="00F87DFE">
        <w:rPr>
          <w:rFonts w:ascii="宋体" w:hAnsi="宋体" w:hint="eastAsia"/>
        </w:rPr>
        <w:t>本条上述各款的内容适用于水路运输和航空运输，其中</w:t>
      </w:r>
      <w:r w:rsidRPr="00F87DFE">
        <w:rPr>
          <w:rFonts w:ascii="宋体" w:hAnsi="宋体"/>
        </w:rPr>
        <w:t>“</w:t>
      </w:r>
      <w:r w:rsidRPr="00F87DFE">
        <w:rPr>
          <w:rFonts w:ascii="宋体" w:hAnsi="宋体" w:hint="eastAsia"/>
        </w:rPr>
        <w:t>道路</w:t>
      </w:r>
      <w:r w:rsidRPr="00F87DFE">
        <w:rPr>
          <w:rFonts w:ascii="宋体" w:hAnsi="宋体"/>
        </w:rPr>
        <w:t>”</w:t>
      </w:r>
      <w:r w:rsidRPr="00F87DFE">
        <w:rPr>
          <w:rFonts w:ascii="宋体" w:hAnsi="宋体" w:hint="eastAsia"/>
        </w:rPr>
        <w:t>一词的涵义包括河道、航线、船闸、机场、码头、堤防以及水路或航空运输中其他相似结构物；</w:t>
      </w:r>
      <w:r w:rsidRPr="00F87DFE">
        <w:rPr>
          <w:rFonts w:ascii="宋体" w:hAnsi="宋体"/>
        </w:rPr>
        <w:t>“</w:t>
      </w:r>
      <w:r w:rsidRPr="00F87DFE">
        <w:rPr>
          <w:rFonts w:ascii="宋体" w:hAnsi="宋体" w:hint="eastAsia"/>
        </w:rPr>
        <w:t>车辆</w:t>
      </w:r>
      <w:r w:rsidRPr="00F87DFE">
        <w:rPr>
          <w:rFonts w:ascii="宋体" w:hAnsi="宋体"/>
        </w:rPr>
        <w:t>”</w:t>
      </w:r>
      <w:r w:rsidRPr="00F87DFE">
        <w:rPr>
          <w:rFonts w:ascii="宋体" w:hAnsi="宋体" w:hint="eastAsia"/>
        </w:rPr>
        <w:t>一词的涵义包括船舶和飞机等。</w:t>
      </w:r>
      <w:r w:rsidRPr="00F87DFE">
        <w:rPr>
          <w:rFonts w:ascii="宋体" w:hAnsi="宋体"/>
        </w:rPr>
        <w:t xml:space="preserve"> </w:t>
      </w:r>
    </w:p>
    <w:p w14:paraId="0C1C4378"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8. </w:t>
      </w:r>
      <w:r w:rsidRPr="00F87DFE">
        <w:rPr>
          <w:rFonts w:eastAsia="黑体" w:hint="eastAsia"/>
          <w:bCs/>
          <w:sz w:val="28"/>
          <w:szCs w:val="28"/>
        </w:rPr>
        <w:t>测量放线</w:t>
      </w:r>
    </w:p>
    <w:p w14:paraId="335512F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8.1 </w:t>
      </w:r>
      <w:r w:rsidRPr="00F87DFE">
        <w:rPr>
          <w:rFonts w:eastAsia="黑体" w:hint="eastAsia"/>
          <w:bCs/>
          <w:szCs w:val="24"/>
        </w:rPr>
        <w:t>施工控制网</w:t>
      </w:r>
    </w:p>
    <w:p w14:paraId="61C51BF7" w14:textId="77777777" w:rsidR="00DE2AB9" w:rsidRPr="00F87DFE" w:rsidRDefault="00DE2AB9" w:rsidP="00DE2AB9">
      <w:pPr>
        <w:spacing w:line="400" w:lineRule="atLeast"/>
        <w:ind w:firstLine="480"/>
        <w:rPr>
          <w:rFonts w:ascii="宋体" w:hAnsi="宋体" w:hint="eastAsia"/>
        </w:rPr>
      </w:pPr>
      <w:r w:rsidRPr="00F87DFE">
        <w:rPr>
          <w:rFonts w:ascii="宋体" w:hAnsi="宋体"/>
        </w:rPr>
        <w:t>8.1.1</w:t>
      </w:r>
      <w:r w:rsidRPr="00F87DFE">
        <w:rPr>
          <w:rFonts w:ascii="宋体" w:hAnsi="宋体"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1CEC033" w14:textId="77777777" w:rsidR="00DE2AB9" w:rsidRPr="00F87DFE" w:rsidRDefault="00DE2AB9" w:rsidP="00DE2AB9">
      <w:pPr>
        <w:spacing w:line="400" w:lineRule="atLeast"/>
        <w:ind w:firstLine="480"/>
        <w:rPr>
          <w:rFonts w:ascii="宋体" w:hAnsi="宋体" w:hint="eastAsia"/>
        </w:rPr>
      </w:pPr>
      <w:r w:rsidRPr="00F87DFE">
        <w:rPr>
          <w:rFonts w:ascii="宋体" w:hAnsi="宋体"/>
        </w:rPr>
        <w:t>8.1.2</w:t>
      </w:r>
      <w:r w:rsidRPr="00F87DFE">
        <w:rPr>
          <w:rFonts w:ascii="宋体" w:hAnsi="宋体" w:hint="eastAsia"/>
        </w:rPr>
        <w:t>承包人应负责管理施工控制网点。施工控制网点丢失或损坏的，承包人应及时修复。承包人应承担施工控制网点的管理与修复费用，并在工程竣工后将施工控制网点移交发包人。</w:t>
      </w:r>
    </w:p>
    <w:p w14:paraId="53B04CD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8.2 </w:t>
      </w:r>
      <w:r w:rsidRPr="00F87DFE">
        <w:rPr>
          <w:rFonts w:eastAsia="黑体" w:hint="eastAsia"/>
          <w:bCs/>
          <w:szCs w:val="24"/>
        </w:rPr>
        <w:t>施工测量</w:t>
      </w:r>
    </w:p>
    <w:p w14:paraId="2D8034DD" w14:textId="77777777" w:rsidR="00DE2AB9" w:rsidRPr="00F87DFE" w:rsidRDefault="00DE2AB9" w:rsidP="00DE2AB9">
      <w:pPr>
        <w:spacing w:line="400" w:lineRule="atLeast"/>
        <w:ind w:firstLine="480"/>
        <w:rPr>
          <w:rFonts w:ascii="宋体" w:hAnsi="宋体" w:hint="eastAsia"/>
        </w:rPr>
      </w:pPr>
      <w:r w:rsidRPr="00F87DFE">
        <w:rPr>
          <w:rFonts w:ascii="宋体" w:hAnsi="宋体"/>
        </w:rPr>
        <w:t>8.2.1</w:t>
      </w:r>
      <w:r w:rsidRPr="00F87DFE">
        <w:rPr>
          <w:rFonts w:ascii="宋体" w:hAnsi="宋体" w:hint="eastAsia"/>
        </w:rPr>
        <w:t>承包人应负责施工过程中的全部施工测量放线工作，并配置合格的人员、仪器、设备和其他物品。</w:t>
      </w:r>
    </w:p>
    <w:p w14:paraId="2A78BF94" w14:textId="77777777" w:rsidR="00DE2AB9" w:rsidRPr="00F87DFE" w:rsidRDefault="00DE2AB9" w:rsidP="00DE2AB9">
      <w:pPr>
        <w:spacing w:line="400" w:lineRule="atLeast"/>
        <w:ind w:firstLine="480"/>
        <w:rPr>
          <w:rFonts w:ascii="宋体" w:hAnsi="宋体" w:hint="eastAsia"/>
        </w:rPr>
      </w:pPr>
      <w:r w:rsidRPr="00F87DFE">
        <w:rPr>
          <w:rFonts w:ascii="宋体" w:hAnsi="宋体"/>
        </w:rPr>
        <w:t>8.2.2</w:t>
      </w:r>
      <w:r w:rsidRPr="00F87DFE">
        <w:rPr>
          <w:rFonts w:ascii="宋体" w:hAnsi="宋体" w:hint="eastAsia"/>
        </w:rPr>
        <w:t>监理人可以指示承包人进行抽样复测，当复测中发现错误或出现超过合同约定的误差时，承包人应按监理人指示进行修正或补测，并承担相应的复测费用。</w:t>
      </w:r>
    </w:p>
    <w:p w14:paraId="755A5A91"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8.3 </w:t>
      </w:r>
      <w:r w:rsidRPr="00F87DFE">
        <w:rPr>
          <w:rFonts w:eastAsia="黑体" w:hint="eastAsia"/>
          <w:bCs/>
          <w:szCs w:val="24"/>
        </w:rPr>
        <w:t>基准资料错误的责任</w:t>
      </w:r>
    </w:p>
    <w:p w14:paraId="265169A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发包人应对其提供的测量基准点、基准线和水准点及其书面资料的真实性、准确性和完整</w:t>
      </w:r>
      <w:r w:rsidRPr="00F87DFE">
        <w:rPr>
          <w:rFonts w:ascii="宋体" w:hAnsi="宋体" w:hint="eastAsia"/>
        </w:rPr>
        <w:lastRenderedPageBreak/>
        <w:t>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C4F2AF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8.4 </w:t>
      </w:r>
      <w:r w:rsidRPr="00F87DFE">
        <w:rPr>
          <w:rFonts w:eastAsia="黑体" w:hint="eastAsia"/>
          <w:bCs/>
          <w:szCs w:val="24"/>
        </w:rPr>
        <w:t>监理人使用施工控制网</w:t>
      </w:r>
    </w:p>
    <w:p w14:paraId="24305D3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监理人需要使用施工控制网的，承包人应提供必要的协助，发包人不再为此支付费用。</w:t>
      </w:r>
    </w:p>
    <w:p w14:paraId="6E75AB46"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9. </w:t>
      </w:r>
      <w:r w:rsidRPr="00F87DFE">
        <w:rPr>
          <w:rFonts w:eastAsia="黑体" w:hint="eastAsia"/>
          <w:bCs/>
          <w:sz w:val="28"/>
          <w:szCs w:val="28"/>
        </w:rPr>
        <w:t>施工安全、治安保卫和环境保护</w:t>
      </w:r>
    </w:p>
    <w:p w14:paraId="33388C86"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9.1 </w:t>
      </w:r>
      <w:r w:rsidRPr="00F87DFE">
        <w:rPr>
          <w:rFonts w:eastAsia="黑体" w:hint="eastAsia"/>
          <w:bCs/>
          <w:szCs w:val="24"/>
        </w:rPr>
        <w:t>发包人的施工安全责任</w:t>
      </w:r>
    </w:p>
    <w:p w14:paraId="1B73C055" w14:textId="77777777" w:rsidR="00DE2AB9" w:rsidRPr="00F87DFE" w:rsidRDefault="00DE2AB9" w:rsidP="00DE2AB9">
      <w:pPr>
        <w:spacing w:line="400" w:lineRule="atLeast"/>
        <w:ind w:firstLine="480"/>
        <w:rPr>
          <w:rFonts w:ascii="宋体" w:hAnsi="宋体" w:hint="eastAsia"/>
        </w:rPr>
      </w:pPr>
      <w:r w:rsidRPr="00F87DFE">
        <w:rPr>
          <w:rFonts w:ascii="宋体" w:hAnsi="宋体"/>
        </w:rPr>
        <w:t>9.1.1</w:t>
      </w:r>
      <w:r w:rsidRPr="00F87DFE">
        <w:rPr>
          <w:rFonts w:ascii="宋体" w:hAnsi="宋体" w:hint="eastAsia"/>
        </w:rPr>
        <w:t>发包人应按合同约定履行安全职责，授权监理人按合同约定的安全工作内容监督、检查承包人安全工作的实施，组织承包人和有关单位进行安全检查。</w:t>
      </w:r>
    </w:p>
    <w:p w14:paraId="42A63394" w14:textId="77777777" w:rsidR="00DE2AB9" w:rsidRPr="00F87DFE" w:rsidRDefault="00DE2AB9" w:rsidP="00DE2AB9">
      <w:pPr>
        <w:spacing w:line="400" w:lineRule="atLeast"/>
        <w:ind w:firstLine="480"/>
        <w:rPr>
          <w:rFonts w:ascii="宋体" w:hAnsi="宋体" w:hint="eastAsia"/>
        </w:rPr>
      </w:pPr>
      <w:r w:rsidRPr="00F87DFE">
        <w:rPr>
          <w:rFonts w:ascii="宋体" w:hAnsi="宋体"/>
        </w:rPr>
        <w:t>9.1.2</w:t>
      </w:r>
      <w:r w:rsidRPr="00F87DFE">
        <w:rPr>
          <w:rFonts w:ascii="宋体" w:hAnsi="宋体" w:hint="eastAsia"/>
        </w:rPr>
        <w:t>发包人应对其现场机构雇佣的全部人员的工伤事故承担责任，但由于承包人原因造成发包人人员工伤的，应由承包人承担责任。</w:t>
      </w:r>
    </w:p>
    <w:p w14:paraId="7D157F2B" w14:textId="77777777" w:rsidR="00DE2AB9" w:rsidRPr="00F87DFE" w:rsidRDefault="00DE2AB9" w:rsidP="00DE2AB9">
      <w:pPr>
        <w:spacing w:line="400" w:lineRule="atLeast"/>
        <w:ind w:firstLine="480"/>
        <w:rPr>
          <w:rFonts w:ascii="宋体" w:hAnsi="宋体" w:hint="eastAsia"/>
        </w:rPr>
      </w:pPr>
      <w:r w:rsidRPr="00F87DFE">
        <w:rPr>
          <w:rFonts w:ascii="宋体" w:hAnsi="宋体"/>
        </w:rPr>
        <w:t>9.1.3</w:t>
      </w:r>
      <w:r w:rsidRPr="00F87DFE">
        <w:rPr>
          <w:rFonts w:ascii="宋体" w:hAnsi="宋体" w:hint="eastAsia"/>
        </w:rPr>
        <w:t>发包人应负责赔偿以下各种情况造成的第三者人身伤亡和财产损失：</w:t>
      </w:r>
    </w:p>
    <w:p w14:paraId="3CBC7C9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）工程或工程的任何部分对土地的占用所造成的第三者财产损失；</w:t>
      </w:r>
    </w:p>
    <w:p w14:paraId="2605BE1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）由于发包人原因在施工场地及其毗邻地带造成的第三者人身伤亡和财产损失。</w:t>
      </w:r>
    </w:p>
    <w:p w14:paraId="455A92D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9.2 </w:t>
      </w:r>
      <w:r w:rsidRPr="00F87DFE">
        <w:rPr>
          <w:rFonts w:eastAsia="黑体" w:hint="eastAsia"/>
          <w:bCs/>
          <w:szCs w:val="24"/>
        </w:rPr>
        <w:t>承包人的施工安全责任</w:t>
      </w:r>
    </w:p>
    <w:p w14:paraId="3EC0CA3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9.2.1 </w:t>
      </w:r>
      <w:r w:rsidRPr="00F87DFE">
        <w:rPr>
          <w:rFonts w:ascii="宋体" w:hAnsi="宋体" w:hint="eastAsia"/>
        </w:rPr>
        <w:t>承包人应按合同约定履行安全职责</w:t>
      </w:r>
      <w:r w:rsidRPr="00F87DFE">
        <w:rPr>
          <w:rFonts w:ascii="宋体" w:hAnsi="宋体"/>
        </w:rPr>
        <w:t>,</w:t>
      </w:r>
      <w:r w:rsidRPr="00F87DFE">
        <w:rPr>
          <w:rFonts w:ascii="宋体" w:hAnsi="宋体" w:hint="eastAsia"/>
        </w:rPr>
        <w:t>执行监理人有关安全工作的指示</w:t>
      </w:r>
      <w:r w:rsidRPr="00F87DFE">
        <w:rPr>
          <w:rFonts w:ascii="宋体" w:hAnsi="宋体"/>
        </w:rPr>
        <w:t>,</w:t>
      </w:r>
      <w:r w:rsidRPr="00F87DFE">
        <w:rPr>
          <w:rFonts w:ascii="宋体" w:hAnsi="宋体" w:hint="eastAsia"/>
        </w:rPr>
        <w:t>并在专用合同条款约定的期限内，按合同约定的安全工作内容，编制施工安全措施计划报送监理人审批。</w:t>
      </w:r>
    </w:p>
    <w:p w14:paraId="051AF7C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9.2.2 </w:t>
      </w:r>
      <w:r w:rsidRPr="00F87DFE">
        <w:rPr>
          <w:rFonts w:ascii="宋体" w:hAnsi="宋体" w:hint="eastAsia"/>
        </w:rPr>
        <w:t>承包人应加强施工作业安全管理，特别应加强易燃、易爆材料、火工器材、有毒与腐蚀性材料和其他危险品的管理，以及对爆破作业和地下工程施工等危险作业的管理。</w:t>
      </w:r>
    </w:p>
    <w:p w14:paraId="76A0459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9.2.3 </w:t>
      </w:r>
      <w:r w:rsidRPr="00F87DFE">
        <w:rPr>
          <w:rFonts w:ascii="宋体" w:hAnsi="宋体" w:hint="eastAsia"/>
        </w:rPr>
        <w:t>承包人应严格按照国家安全标准制定施工安全操作规程，配备必要的安全生产和劳动保护设施，加强对承包人人员的安全教育，并发放安全工作手册和劳动保护用具。</w:t>
      </w:r>
    </w:p>
    <w:p w14:paraId="7D998EF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9.2.4 </w:t>
      </w:r>
      <w:r w:rsidRPr="00F87DFE">
        <w:rPr>
          <w:rFonts w:ascii="宋体" w:hAnsi="宋体" w:hint="eastAsia"/>
        </w:rPr>
        <w:t>承包人应按监理人的指示制定应对灾害的紧急预案，报送监理人审批。承包人还应按预案做好安全检查，配置必要的救助物资和器材，切实保护好有关人员的人身和财产安全。</w:t>
      </w:r>
    </w:p>
    <w:p w14:paraId="070E51B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9.2.5 </w:t>
      </w:r>
      <w:r w:rsidRPr="00F87DFE">
        <w:rPr>
          <w:rFonts w:ascii="宋体" w:hAnsi="宋体" w:hint="eastAsia"/>
        </w:rPr>
        <w:t>合同约定的安全作业环境及安全施工措施所需费用应遵守有关规定，并包括在相关工作的合同价格中。因采取合同未约定的安全作业环境及安全施工措施增加的费用，由监理人按第</w:t>
      </w:r>
      <w:r w:rsidRPr="00F87DFE">
        <w:rPr>
          <w:rFonts w:ascii="宋体" w:hAnsi="宋体"/>
        </w:rPr>
        <w:t>3.5</w:t>
      </w:r>
      <w:r w:rsidRPr="00F87DFE">
        <w:rPr>
          <w:rFonts w:ascii="宋体" w:hAnsi="宋体" w:hint="eastAsia"/>
        </w:rPr>
        <w:t>款商定或确定。</w:t>
      </w:r>
    </w:p>
    <w:p w14:paraId="4B61343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9.2.6 </w:t>
      </w:r>
      <w:r w:rsidRPr="00F87DFE">
        <w:rPr>
          <w:rFonts w:ascii="宋体" w:hAnsi="宋体" w:hint="eastAsia"/>
        </w:rPr>
        <w:t>承包人应对其履行合同所雇佣的全部人员，包括分包人人员的工伤事故承担责任，但由于发包人原因造成承包人人员工伤事故的，应由发包人承担责任。</w:t>
      </w:r>
    </w:p>
    <w:p w14:paraId="6B1DFDC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9.2.7 </w:t>
      </w:r>
      <w:r w:rsidRPr="00F87DFE">
        <w:rPr>
          <w:rFonts w:ascii="宋体" w:hAnsi="宋体" w:hint="eastAsia"/>
        </w:rPr>
        <w:t>由于承包人原因在施工场地内及其毗邻地带造成的第三者人员伤亡和财产损失，由承包人负责赔偿。</w:t>
      </w:r>
    </w:p>
    <w:p w14:paraId="789E5BB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9.3 </w:t>
      </w:r>
      <w:r w:rsidRPr="00F87DFE">
        <w:rPr>
          <w:rFonts w:eastAsia="黑体" w:hint="eastAsia"/>
          <w:bCs/>
          <w:szCs w:val="24"/>
        </w:rPr>
        <w:t>治安保卫</w:t>
      </w:r>
    </w:p>
    <w:p w14:paraId="6E30746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9.3.1 </w:t>
      </w:r>
      <w:r w:rsidRPr="00F87DFE">
        <w:rPr>
          <w:rFonts w:ascii="宋体" w:hAnsi="宋体" w:hint="eastAsia"/>
        </w:rPr>
        <w:t>除合同另有约定外，发包人应与当地公安部门协商，在现场建立治安管理机构或联防组织，统一管理施工场地的治安保卫事项，履行合同工程的治安保卫职责。</w:t>
      </w:r>
    </w:p>
    <w:p w14:paraId="53EDC0C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9.3.2 </w:t>
      </w:r>
      <w:r w:rsidRPr="00F87DFE">
        <w:rPr>
          <w:rFonts w:ascii="宋体" w:hAnsi="宋体" w:hint="eastAsia"/>
        </w:rPr>
        <w:t>发包人和承包人除应协助现场治安管理机构或联防组织维护施工场地的社会治安外，还应做好包括生活区在内的各自管辖区的治安保卫工作。</w:t>
      </w:r>
    </w:p>
    <w:p w14:paraId="6309386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9.3.3 </w:t>
      </w:r>
      <w:r w:rsidRPr="00F87DFE">
        <w:rPr>
          <w:rFonts w:ascii="宋体" w:hAnsi="宋体" w:hint="eastAsia"/>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3C6BF41"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9.4 </w:t>
      </w:r>
      <w:r w:rsidRPr="00F87DFE">
        <w:rPr>
          <w:rFonts w:eastAsia="黑体" w:hint="eastAsia"/>
          <w:bCs/>
          <w:szCs w:val="24"/>
        </w:rPr>
        <w:t>环境保护</w:t>
      </w:r>
    </w:p>
    <w:p w14:paraId="2AA4250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9.4.1 </w:t>
      </w:r>
      <w:r w:rsidRPr="00F87DFE">
        <w:rPr>
          <w:rFonts w:ascii="宋体" w:hAnsi="宋体" w:hint="eastAsia"/>
        </w:rPr>
        <w:t>承包人在施工过程中，应遵守有关环境保护的法律，履行合同约定的环境保护义务，并对违反法律和合同约定义务所造成的环境破坏、人身伤害和财产损失负责。</w:t>
      </w:r>
    </w:p>
    <w:p w14:paraId="762CBC6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9.4.2 </w:t>
      </w:r>
      <w:r w:rsidRPr="00F87DFE">
        <w:rPr>
          <w:rFonts w:ascii="宋体" w:hAnsi="宋体" w:hint="eastAsia"/>
        </w:rPr>
        <w:t>承包人应按合同约定的环保工作内容，编制施工环保措施计划，报送监理人审批。</w:t>
      </w:r>
    </w:p>
    <w:p w14:paraId="2D45A7B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9.4.3 </w:t>
      </w:r>
      <w:r w:rsidRPr="00F87DFE">
        <w:rPr>
          <w:rFonts w:ascii="宋体" w:hAnsi="宋体" w:hint="eastAsia"/>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64401D1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9.4.4 </w:t>
      </w:r>
      <w:r w:rsidRPr="00F87DFE">
        <w:rPr>
          <w:rFonts w:ascii="宋体" w:hAnsi="宋体" w:hint="eastAsia"/>
        </w:rPr>
        <w:t>承包人应按合同约定采取有效措施，对施工开挖的边坡及时进行支护</w:t>
      </w:r>
      <w:r w:rsidRPr="00F87DFE">
        <w:rPr>
          <w:rFonts w:ascii="宋体" w:hAnsi="宋体"/>
        </w:rPr>
        <w:t>,</w:t>
      </w:r>
      <w:r w:rsidRPr="00F87DFE">
        <w:rPr>
          <w:rFonts w:ascii="宋体" w:hAnsi="宋体" w:hint="eastAsia"/>
        </w:rPr>
        <w:t>维护排水设施，并进行水土保护，避免因施工造成的地质灾害。</w:t>
      </w:r>
    </w:p>
    <w:p w14:paraId="0AA85CF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9.4.5 </w:t>
      </w:r>
      <w:r w:rsidRPr="00F87DFE">
        <w:rPr>
          <w:rFonts w:ascii="宋体" w:hAnsi="宋体" w:hint="eastAsia"/>
        </w:rPr>
        <w:t>承包人应按国家饮用水管理标准定期对饮用水源进行监测，防止施工活动污染饮用水源。</w:t>
      </w:r>
    </w:p>
    <w:p w14:paraId="7802206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9.4.6 </w:t>
      </w:r>
      <w:r w:rsidRPr="00F87DFE">
        <w:rPr>
          <w:rFonts w:ascii="宋体" w:hAnsi="宋体" w:hint="eastAsia"/>
        </w:rPr>
        <w:t>承包人应按合同约定，加强对噪声、粉尘、废气、废水和废油的控制，努力降低噪声，控制粉尘和废气浓度，做好废水和废油的治理和排放。</w:t>
      </w:r>
    </w:p>
    <w:p w14:paraId="04A1F89F"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9.5 </w:t>
      </w:r>
      <w:r w:rsidRPr="00F87DFE">
        <w:rPr>
          <w:rFonts w:eastAsia="黑体" w:hint="eastAsia"/>
          <w:bCs/>
          <w:szCs w:val="24"/>
        </w:rPr>
        <w:t>事故处理</w:t>
      </w:r>
    </w:p>
    <w:p w14:paraId="54CBA02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2CB3748"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lastRenderedPageBreak/>
        <w:t xml:space="preserve">10. </w:t>
      </w:r>
      <w:r w:rsidRPr="00F87DFE">
        <w:rPr>
          <w:rFonts w:eastAsia="黑体" w:hint="eastAsia"/>
          <w:bCs/>
          <w:sz w:val="28"/>
          <w:szCs w:val="28"/>
        </w:rPr>
        <w:t>进度计划</w:t>
      </w:r>
    </w:p>
    <w:p w14:paraId="6914937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10.1 </w:t>
      </w:r>
      <w:r w:rsidRPr="00F87DFE">
        <w:rPr>
          <w:rFonts w:eastAsia="黑体" w:hint="eastAsia"/>
          <w:bCs/>
          <w:szCs w:val="24"/>
        </w:rPr>
        <w:t>合同进度计划</w:t>
      </w:r>
    </w:p>
    <w:p w14:paraId="5569C23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554CF2E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10.2 </w:t>
      </w:r>
      <w:r w:rsidRPr="00F87DFE">
        <w:rPr>
          <w:rFonts w:eastAsia="黑体" w:hint="eastAsia"/>
          <w:bCs/>
          <w:szCs w:val="24"/>
        </w:rPr>
        <w:t>合同进度计划的修订</w:t>
      </w:r>
    </w:p>
    <w:p w14:paraId="04104F5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不论何种原因造成工程的实际进度与第</w:t>
      </w:r>
      <w:r w:rsidRPr="00F87DFE">
        <w:rPr>
          <w:rFonts w:ascii="宋体" w:hAnsi="宋体"/>
        </w:rPr>
        <w:t>10.1</w:t>
      </w:r>
      <w:r w:rsidRPr="00F87DFE">
        <w:rPr>
          <w:rFonts w:ascii="宋体" w:hAnsi="宋体" w:hint="eastAsia"/>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00C1270F"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11. </w:t>
      </w:r>
      <w:r w:rsidRPr="00F87DFE">
        <w:rPr>
          <w:rFonts w:eastAsia="黑体" w:hint="eastAsia"/>
          <w:bCs/>
          <w:sz w:val="28"/>
          <w:szCs w:val="28"/>
        </w:rPr>
        <w:t>开工和竣工</w:t>
      </w:r>
    </w:p>
    <w:p w14:paraId="0D042B7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11.1 </w:t>
      </w:r>
      <w:r w:rsidRPr="00F87DFE">
        <w:rPr>
          <w:rFonts w:eastAsia="黑体" w:hint="eastAsia"/>
          <w:bCs/>
          <w:szCs w:val="24"/>
        </w:rPr>
        <w:t>开工</w:t>
      </w:r>
    </w:p>
    <w:p w14:paraId="7405275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11.1.1 </w:t>
      </w:r>
      <w:r w:rsidRPr="00F87DFE">
        <w:rPr>
          <w:rFonts w:ascii="宋体" w:hAnsi="宋体" w:hint="eastAsia"/>
        </w:rPr>
        <w:t>监理人应在开工日期</w:t>
      </w:r>
      <w:r w:rsidRPr="00F87DFE">
        <w:rPr>
          <w:rFonts w:ascii="宋体" w:hAnsi="宋体"/>
        </w:rPr>
        <w:t>7</w:t>
      </w:r>
      <w:r w:rsidRPr="00F87DFE">
        <w:rPr>
          <w:rFonts w:ascii="宋体" w:hAnsi="宋体" w:hint="eastAsia"/>
        </w:rPr>
        <w:t>天前向承包人发出开工通知。监理人在发出开工通知前应获得发包人同意。工期自监理人发出的开工通知中载明的开工日期起计算。承包人应在开工日期后尽快施工。</w:t>
      </w:r>
    </w:p>
    <w:p w14:paraId="04C3EEA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11.1.2 </w:t>
      </w:r>
      <w:r w:rsidRPr="00F87DFE">
        <w:rPr>
          <w:rFonts w:ascii="宋体" w:hAnsi="宋体" w:hint="eastAsia"/>
        </w:rPr>
        <w:t>承包人应按第</w:t>
      </w:r>
      <w:r w:rsidRPr="00F87DFE">
        <w:rPr>
          <w:rFonts w:ascii="宋体" w:hAnsi="宋体"/>
        </w:rPr>
        <w:t>10.1</w:t>
      </w:r>
      <w:r w:rsidRPr="00F87DFE">
        <w:rPr>
          <w:rFonts w:ascii="宋体" w:hAnsi="宋体" w:hint="eastAsia"/>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6BA7EA1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11.2</w:t>
      </w:r>
      <w:r w:rsidRPr="00F87DFE">
        <w:rPr>
          <w:rFonts w:eastAsia="黑体"/>
          <w:bCs/>
          <w:szCs w:val="24"/>
        </w:rPr>
        <w:tab/>
        <w:t xml:space="preserve"> </w:t>
      </w:r>
      <w:r w:rsidRPr="00F87DFE">
        <w:rPr>
          <w:rFonts w:eastAsia="黑体" w:hint="eastAsia"/>
          <w:bCs/>
          <w:szCs w:val="24"/>
        </w:rPr>
        <w:t>竣工</w:t>
      </w:r>
    </w:p>
    <w:p w14:paraId="23CD4C2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承包人应在第</w:t>
      </w:r>
      <w:r w:rsidRPr="00F87DFE">
        <w:rPr>
          <w:rFonts w:ascii="宋体" w:hAnsi="宋体"/>
        </w:rPr>
        <w:t>1.1.4.3</w:t>
      </w:r>
      <w:r w:rsidRPr="00F87DFE">
        <w:rPr>
          <w:rFonts w:ascii="宋体" w:hAnsi="宋体" w:hint="eastAsia"/>
        </w:rPr>
        <w:t>目约定的期限内完成合同工程。实际竣工日期在接收证书中写明。</w:t>
      </w:r>
    </w:p>
    <w:p w14:paraId="15EE4F8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11.3 </w:t>
      </w:r>
      <w:r w:rsidRPr="00F87DFE">
        <w:rPr>
          <w:rFonts w:eastAsia="黑体" w:hint="eastAsia"/>
          <w:bCs/>
          <w:szCs w:val="24"/>
        </w:rPr>
        <w:t>发包人的工期延误</w:t>
      </w:r>
    </w:p>
    <w:p w14:paraId="726EAB9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在履行合同过程中，由于发包人的下列原因造成工期延误的，承包人有权要求发包人延长工期和（或）增加费用，并支付合理利润。需要修订合同进度计划的，按照第</w:t>
      </w:r>
      <w:r w:rsidRPr="00F87DFE">
        <w:rPr>
          <w:rFonts w:ascii="宋体" w:hAnsi="宋体"/>
        </w:rPr>
        <w:t>10.2</w:t>
      </w:r>
      <w:r w:rsidRPr="00F87DFE">
        <w:rPr>
          <w:rFonts w:ascii="宋体" w:hAnsi="宋体" w:hint="eastAsia"/>
        </w:rPr>
        <w:t>款的约定办理。</w:t>
      </w:r>
    </w:p>
    <w:p w14:paraId="1AB991C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）增加合同工作内容</w:t>
      </w:r>
      <w:r w:rsidRPr="00F87DFE">
        <w:rPr>
          <w:rFonts w:ascii="宋体" w:hAnsi="宋体"/>
        </w:rPr>
        <w:t>;</w:t>
      </w:r>
    </w:p>
    <w:p w14:paraId="5C19611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w:t>
      </w:r>
      <w:r w:rsidRPr="00F87DFE">
        <w:rPr>
          <w:rFonts w:ascii="宋体" w:hAnsi="宋体"/>
        </w:rPr>
        <w:t>2</w:t>
      </w:r>
      <w:r w:rsidRPr="00F87DFE">
        <w:rPr>
          <w:rFonts w:ascii="宋体" w:hAnsi="宋体" w:hint="eastAsia"/>
        </w:rPr>
        <w:t>）改变合同中任何一项工作的质量要求或其他特性；</w:t>
      </w:r>
    </w:p>
    <w:p w14:paraId="54AFAB1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）发包人迟延提供材料、工程设备或变更交货地点的；</w:t>
      </w:r>
    </w:p>
    <w:p w14:paraId="7243807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）因发包人原因导致的暂停施工；</w:t>
      </w:r>
    </w:p>
    <w:p w14:paraId="22A48A1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）提供图纸延误；</w:t>
      </w:r>
    </w:p>
    <w:p w14:paraId="1D531A3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）未按合同约定及时支付预付款、进度款；</w:t>
      </w:r>
    </w:p>
    <w:p w14:paraId="18221CE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7</w:t>
      </w:r>
      <w:r w:rsidRPr="00F87DFE">
        <w:rPr>
          <w:rFonts w:ascii="宋体" w:hAnsi="宋体" w:hint="eastAsia"/>
        </w:rPr>
        <w:t>）发包人造成工期延误的其他原因。</w:t>
      </w:r>
    </w:p>
    <w:p w14:paraId="6FBBB11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11.4</w:t>
      </w:r>
      <w:r w:rsidRPr="00F87DFE">
        <w:rPr>
          <w:rFonts w:eastAsia="黑体" w:hint="eastAsia"/>
          <w:bCs/>
          <w:szCs w:val="24"/>
        </w:rPr>
        <w:t>异常恶劣的气候条件</w:t>
      </w:r>
    </w:p>
    <w:p w14:paraId="0E85C42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由于出现专用合同条款规定的异常恶劣气候的条件导致工期延误的，承包人有权要求发包人延长工期。</w:t>
      </w:r>
    </w:p>
    <w:p w14:paraId="3CC1FAB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11.5 </w:t>
      </w:r>
      <w:r w:rsidRPr="00F87DFE">
        <w:rPr>
          <w:rFonts w:eastAsia="黑体" w:hint="eastAsia"/>
          <w:bCs/>
          <w:szCs w:val="24"/>
        </w:rPr>
        <w:t>承包人的工期延误</w:t>
      </w:r>
    </w:p>
    <w:p w14:paraId="78BCC27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C7DCDC2"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11.6 </w:t>
      </w:r>
      <w:r w:rsidRPr="00F87DFE">
        <w:rPr>
          <w:rFonts w:eastAsia="黑体" w:hint="eastAsia"/>
          <w:bCs/>
          <w:szCs w:val="24"/>
        </w:rPr>
        <w:t>工期提前</w:t>
      </w:r>
    </w:p>
    <w:p w14:paraId="014B8D0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r w:rsidRPr="00F87DFE">
        <w:rPr>
          <w:rFonts w:ascii="宋体" w:hAnsi="宋体"/>
        </w:rPr>
        <w:t xml:space="preserve"> </w:t>
      </w:r>
    </w:p>
    <w:p w14:paraId="4A6E21A1"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12. </w:t>
      </w:r>
      <w:r w:rsidRPr="00F87DFE">
        <w:rPr>
          <w:rFonts w:eastAsia="黑体" w:hint="eastAsia"/>
          <w:bCs/>
          <w:sz w:val="28"/>
          <w:szCs w:val="28"/>
        </w:rPr>
        <w:t>暂停施工</w:t>
      </w:r>
    </w:p>
    <w:p w14:paraId="7E0D006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12.1 </w:t>
      </w:r>
      <w:r w:rsidRPr="00F87DFE">
        <w:rPr>
          <w:rFonts w:eastAsia="黑体" w:hint="eastAsia"/>
          <w:bCs/>
          <w:szCs w:val="24"/>
        </w:rPr>
        <w:t>承包人暂停施工的责任</w:t>
      </w:r>
    </w:p>
    <w:p w14:paraId="53D4FF0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因下列暂停施工增加的费用和（或）工期延误由承包人承担：</w:t>
      </w:r>
    </w:p>
    <w:p w14:paraId="2D479AD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）承包人违约引起的暂停施工；</w:t>
      </w:r>
    </w:p>
    <w:p w14:paraId="2F0AE20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）由于承包人原因为工程合理施工和安全保障所必需的暂停施工；</w:t>
      </w:r>
    </w:p>
    <w:p w14:paraId="4F8EC0F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）承包人擅自暂停施工；</w:t>
      </w:r>
    </w:p>
    <w:p w14:paraId="328CF4E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）承包人其他原因引起的暂停施工；</w:t>
      </w:r>
    </w:p>
    <w:p w14:paraId="649C3ED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）专用合同条款约定由承包人承担的其他暂停施工。</w:t>
      </w:r>
    </w:p>
    <w:p w14:paraId="5922F69F"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12.2 </w:t>
      </w:r>
      <w:r w:rsidRPr="00F87DFE">
        <w:rPr>
          <w:rFonts w:eastAsia="黑体" w:hint="eastAsia"/>
          <w:bCs/>
          <w:szCs w:val="24"/>
        </w:rPr>
        <w:t>发包人暂停施工的责任</w:t>
      </w:r>
    </w:p>
    <w:p w14:paraId="2D5C270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由于发包人原因引起的暂停施工造成工期延误的，承包人有权要求发包人延长工期和（或）</w:t>
      </w:r>
      <w:r w:rsidRPr="00F87DFE">
        <w:rPr>
          <w:rFonts w:ascii="宋体" w:hAnsi="宋体" w:hint="eastAsia"/>
        </w:rPr>
        <w:lastRenderedPageBreak/>
        <w:t>增加费用，并支付合理利润。</w:t>
      </w:r>
    </w:p>
    <w:p w14:paraId="4351F54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12.3 </w:t>
      </w:r>
      <w:r w:rsidRPr="00F87DFE">
        <w:rPr>
          <w:rFonts w:eastAsia="黑体" w:hint="eastAsia"/>
          <w:bCs/>
          <w:szCs w:val="24"/>
        </w:rPr>
        <w:t>监理人暂停施工指示</w:t>
      </w:r>
    </w:p>
    <w:p w14:paraId="3A3BBEC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12.3.1 </w:t>
      </w:r>
      <w:r w:rsidRPr="00F87DFE">
        <w:rPr>
          <w:rFonts w:ascii="宋体" w:hAnsi="宋体" w:hint="eastAsia"/>
        </w:rPr>
        <w:t>监理人认为有必要时，可向承包人作出暂停施工的指示，承包人应按监理人指示暂停施工。不论由于何种原因引起的暂停施工，暂停施工期间承包人应负责妥善保护工程并提供安全保障。</w:t>
      </w:r>
    </w:p>
    <w:p w14:paraId="21126FD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12.3.2 </w:t>
      </w:r>
      <w:r w:rsidRPr="00F87DFE">
        <w:rPr>
          <w:rFonts w:ascii="宋体" w:hAnsi="宋体" w:hint="eastAsia"/>
        </w:rPr>
        <w:t>由于发包人的原因发生暂停施工的紧急情况，且监理人未及时下达暂停施工指示的，承包人可先暂停施工，并及时向监理人提出暂停施工的书面请求。监理人应在接到书面请求后的</w:t>
      </w:r>
      <w:r w:rsidRPr="00F87DFE">
        <w:rPr>
          <w:rFonts w:ascii="宋体" w:hAnsi="宋体"/>
        </w:rPr>
        <w:t>24</w:t>
      </w:r>
      <w:r w:rsidRPr="00F87DFE">
        <w:rPr>
          <w:rFonts w:ascii="宋体" w:hAnsi="宋体" w:hint="eastAsia"/>
        </w:rPr>
        <w:t>小时内予以答复，逾期未答复的，视为同意承包人的暂停施工请求。</w:t>
      </w:r>
    </w:p>
    <w:p w14:paraId="5B58A67A"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12.4 </w:t>
      </w:r>
      <w:r w:rsidRPr="00F87DFE">
        <w:rPr>
          <w:rFonts w:eastAsia="黑体" w:hint="eastAsia"/>
          <w:bCs/>
          <w:szCs w:val="24"/>
        </w:rPr>
        <w:t>暂停施工后的复工</w:t>
      </w:r>
    </w:p>
    <w:p w14:paraId="72F77254" w14:textId="77777777" w:rsidR="00DE2AB9" w:rsidRPr="00F87DFE" w:rsidRDefault="00DE2AB9" w:rsidP="00DE2AB9">
      <w:pPr>
        <w:spacing w:line="400" w:lineRule="atLeast"/>
        <w:ind w:firstLine="480"/>
        <w:rPr>
          <w:rFonts w:ascii="宋体" w:hAnsi="宋体" w:hint="eastAsia"/>
        </w:rPr>
      </w:pPr>
      <w:r w:rsidRPr="00F87DFE">
        <w:rPr>
          <w:rFonts w:ascii="宋体" w:hAnsi="宋体"/>
        </w:rPr>
        <w:t>12.4.1</w:t>
      </w:r>
      <w:r w:rsidRPr="00F87DFE">
        <w:rPr>
          <w:rFonts w:ascii="宋体" w:hAnsi="宋体" w:hint="eastAsia"/>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19EA02D2" w14:textId="77777777" w:rsidR="00DE2AB9" w:rsidRPr="00F87DFE" w:rsidRDefault="00DE2AB9" w:rsidP="00DE2AB9">
      <w:pPr>
        <w:spacing w:line="400" w:lineRule="atLeast"/>
        <w:ind w:firstLine="480"/>
        <w:rPr>
          <w:rFonts w:ascii="宋体" w:hAnsi="宋体" w:hint="eastAsia"/>
        </w:rPr>
      </w:pPr>
      <w:r w:rsidRPr="00F87DFE">
        <w:rPr>
          <w:rFonts w:ascii="宋体" w:hAnsi="宋体"/>
        </w:rPr>
        <w:t>12.4.2</w:t>
      </w:r>
      <w:r w:rsidRPr="00F87DFE">
        <w:rPr>
          <w:rFonts w:ascii="宋体" w:hAnsi="宋体" w:hint="eastAsia"/>
        </w:rPr>
        <w:t>承包人无故拖延和拒绝复工的，由此增加的费用和工期延误由承包人承担；因发包人原因无法按时复工的，承包人有权要求发包人延长工期和（或）增加费用，并支付合理利润。</w:t>
      </w:r>
    </w:p>
    <w:p w14:paraId="417AE0F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12.5 </w:t>
      </w:r>
      <w:r w:rsidRPr="00F87DFE">
        <w:rPr>
          <w:rFonts w:eastAsia="黑体" w:hint="eastAsia"/>
          <w:bCs/>
          <w:szCs w:val="24"/>
        </w:rPr>
        <w:t>暂停施工持续</w:t>
      </w:r>
      <w:r w:rsidRPr="00F87DFE">
        <w:rPr>
          <w:rFonts w:eastAsia="黑体"/>
          <w:bCs/>
          <w:szCs w:val="24"/>
        </w:rPr>
        <w:t>56</w:t>
      </w:r>
      <w:r w:rsidRPr="00F87DFE">
        <w:rPr>
          <w:rFonts w:eastAsia="黑体" w:hint="eastAsia"/>
          <w:bCs/>
          <w:szCs w:val="24"/>
        </w:rPr>
        <w:t>天以上</w:t>
      </w:r>
    </w:p>
    <w:p w14:paraId="22156A27" w14:textId="77777777" w:rsidR="00DE2AB9" w:rsidRPr="00F87DFE" w:rsidRDefault="00DE2AB9" w:rsidP="00DE2AB9">
      <w:pPr>
        <w:spacing w:line="400" w:lineRule="atLeast"/>
        <w:ind w:firstLine="480"/>
        <w:rPr>
          <w:rFonts w:ascii="宋体" w:hAnsi="宋体" w:hint="eastAsia"/>
        </w:rPr>
      </w:pPr>
      <w:r w:rsidRPr="00F87DFE">
        <w:rPr>
          <w:rFonts w:ascii="宋体" w:hAnsi="宋体"/>
        </w:rPr>
        <w:t>12.5.1</w:t>
      </w:r>
      <w:r w:rsidRPr="00F87DFE">
        <w:rPr>
          <w:rFonts w:ascii="宋体" w:hAnsi="宋体" w:hint="eastAsia"/>
        </w:rPr>
        <w:t>监理人发出暂停施工指示后</w:t>
      </w:r>
      <w:r w:rsidRPr="00F87DFE">
        <w:rPr>
          <w:rFonts w:ascii="宋体" w:hAnsi="宋体"/>
        </w:rPr>
        <w:t>56</w:t>
      </w:r>
      <w:r w:rsidRPr="00F87DFE">
        <w:rPr>
          <w:rFonts w:ascii="宋体" w:hAnsi="宋体" w:hint="eastAsia"/>
        </w:rPr>
        <w:t>天内未向承包人发出复工通知，除了该项停工属于第</w:t>
      </w:r>
      <w:r w:rsidRPr="00F87DFE">
        <w:rPr>
          <w:rFonts w:ascii="宋体" w:hAnsi="宋体"/>
        </w:rPr>
        <w:t>12.1</w:t>
      </w:r>
      <w:r w:rsidRPr="00F87DFE">
        <w:rPr>
          <w:rFonts w:ascii="宋体" w:hAnsi="宋体" w:hint="eastAsia"/>
        </w:rPr>
        <w:t>款的情况外，承包人可向监理人提交书面通知，要求监理人在收到书面通知后</w:t>
      </w:r>
      <w:r w:rsidRPr="00F87DFE">
        <w:rPr>
          <w:rFonts w:ascii="宋体" w:hAnsi="宋体"/>
        </w:rPr>
        <w:t>28</w:t>
      </w:r>
      <w:r w:rsidRPr="00F87DFE">
        <w:rPr>
          <w:rFonts w:ascii="宋体" w:hAnsi="宋体" w:hint="eastAsia"/>
        </w:rPr>
        <w:t>天内准许已暂停施工的工程或其中一部分工程继续施工。如监理人逾期不予批准，则承包人可以通知监理人，将工程受影响的部分视为按第</w:t>
      </w:r>
      <w:r w:rsidRPr="00F87DFE">
        <w:rPr>
          <w:rFonts w:ascii="宋体" w:hAnsi="宋体"/>
        </w:rPr>
        <w:t>15.1</w:t>
      </w:r>
      <w:r w:rsidRPr="00F87DFE">
        <w:rPr>
          <w:rFonts w:ascii="宋体" w:hAnsi="宋体" w:hint="eastAsia"/>
        </w:rPr>
        <w:t>（</w:t>
      </w:r>
      <w:r w:rsidRPr="00F87DFE">
        <w:rPr>
          <w:rFonts w:ascii="宋体" w:hAnsi="宋体"/>
        </w:rPr>
        <w:t>1</w:t>
      </w:r>
      <w:r w:rsidRPr="00F87DFE">
        <w:rPr>
          <w:rFonts w:ascii="宋体" w:hAnsi="宋体" w:hint="eastAsia"/>
        </w:rPr>
        <w:t>）项的可取消工作。如暂停施工影响到整个工程，可视为发包人违约，应按第</w:t>
      </w:r>
      <w:r w:rsidRPr="00F87DFE">
        <w:rPr>
          <w:rFonts w:ascii="宋体" w:hAnsi="宋体"/>
        </w:rPr>
        <w:t>22.2</w:t>
      </w:r>
      <w:r w:rsidRPr="00F87DFE">
        <w:rPr>
          <w:rFonts w:ascii="宋体" w:hAnsi="宋体" w:hint="eastAsia"/>
        </w:rPr>
        <w:t>款的规定办理。</w:t>
      </w:r>
    </w:p>
    <w:p w14:paraId="2A962EC3" w14:textId="77777777" w:rsidR="00DE2AB9" w:rsidRPr="00F87DFE" w:rsidRDefault="00DE2AB9" w:rsidP="00DE2AB9">
      <w:pPr>
        <w:spacing w:line="400" w:lineRule="atLeast"/>
        <w:ind w:firstLine="480"/>
        <w:rPr>
          <w:rFonts w:ascii="宋体" w:hAnsi="宋体" w:hint="eastAsia"/>
        </w:rPr>
      </w:pPr>
      <w:r w:rsidRPr="00F87DFE">
        <w:rPr>
          <w:rFonts w:ascii="宋体" w:hAnsi="宋体"/>
        </w:rPr>
        <w:t>12.5.2</w:t>
      </w:r>
      <w:r w:rsidRPr="00F87DFE">
        <w:rPr>
          <w:rFonts w:ascii="宋体" w:hAnsi="宋体" w:hint="eastAsia"/>
        </w:rPr>
        <w:t>由于承包人责任引起的暂停施工，如承包人在收到监理人暂停施工指示后</w:t>
      </w:r>
      <w:r w:rsidRPr="00F87DFE">
        <w:rPr>
          <w:rFonts w:ascii="宋体" w:hAnsi="宋体"/>
        </w:rPr>
        <w:t>56</w:t>
      </w:r>
      <w:r w:rsidRPr="00F87DFE">
        <w:rPr>
          <w:rFonts w:ascii="宋体" w:hAnsi="宋体" w:hint="eastAsia"/>
        </w:rPr>
        <w:t>天内不认真采取有效的复工措施，造成工期延误，可视为承包人违约，应按第</w:t>
      </w:r>
      <w:r w:rsidRPr="00F87DFE">
        <w:rPr>
          <w:rFonts w:ascii="宋体" w:hAnsi="宋体"/>
        </w:rPr>
        <w:t>22.1</w:t>
      </w:r>
      <w:r w:rsidRPr="00F87DFE">
        <w:rPr>
          <w:rFonts w:ascii="宋体" w:hAnsi="宋体" w:hint="eastAsia"/>
        </w:rPr>
        <w:t>款的规定办理。</w:t>
      </w:r>
    </w:p>
    <w:p w14:paraId="5E8CCB73"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13. </w:t>
      </w:r>
      <w:r w:rsidRPr="00F87DFE">
        <w:rPr>
          <w:rFonts w:eastAsia="黑体" w:hint="eastAsia"/>
          <w:bCs/>
          <w:sz w:val="28"/>
          <w:szCs w:val="28"/>
        </w:rPr>
        <w:t>工程质量</w:t>
      </w:r>
    </w:p>
    <w:p w14:paraId="5A65E81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13.1 </w:t>
      </w:r>
      <w:r w:rsidRPr="00F87DFE">
        <w:rPr>
          <w:rFonts w:eastAsia="黑体" w:hint="eastAsia"/>
          <w:bCs/>
          <w:szCs w:val="24"/>
        </w:rPr>
        <w:t>工程质量要求</w:t>
      </w:r>
    </w:p>
    <w:p w14:paraId="1285E17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13.1.1 </w:t>
      </w:r>
      <w:r w:rsidRPr="00F87DFE">
        <w:rPr>
          <w:rFonts w:ascii="宋体" w:hAnsi="宋体" w:hint="eastAsia"/>
        </w:rPr>
        <w:t>工程质量验收按合同约定验收标准执行。</w:t>
      </w:r>
    </w:p>
    <w:p w14:paraId="3526AE8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13.1.2 </w:t>
      </w:r>
      <w:r w:rsidRPr="00F87DFE">
        <w:rPr>
          <w:rFonts w:ascii="宋体" w:hAnsi="宋体" w:hint="eastAsia"/>
        </w:rPr>
        <w:t>因承包人原因造成工程质量达不到合同约定验收标准的，监理人有权要求承包人返工直至符合合同要求为止，由此造成的费用增加和（或）工期延误由承包人承担。</w:t>
      </w:r>
    </w:p>
    <w:p w14:paraId="2801476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13.1.3 </w:t>
      </w:r>
      <w:r w:rsidRPr="00F87DFE">
        <w:rPr>
          <w:rFonts w:ascii="宋体" w:hAnsi="宋体" w:hint="eastAsia"/>
        </w:rPr>
        <w:t>因发包人原因造成工程质量达不到合同约定验收标准的，发包人应承担由于承包人返工造成的费用增加和（或）工期延误，并支付承包人合理利润。</w:t>
      </w:r>
    </w:p>
    <w:p w14:paraId="541D31A1"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13.2 </w:t>
      </w:r>
      <w:r w:rsidRPr="00F87DFE">
        <w:rPr>
          <w:rFonts w:eastAsia="黑体" w:hint="eastAsia"/>
          <w:bCs/>
          <w:szCs w:val="24"/>
        </w:rPr>
        <w:t>承包人的质量管理</w:t>
      </w:r>
    </w:p>
    <w:p w14:paraId="7F05C6F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13.2.1 </w:t>
      </w:r>
      <w:r w:rsidRPr="00F87DFE">
        <w:rPr>
          <w:rFonts w:ascii="宋体" w:hAnsi="宋体" w:hint="eastAsia"/>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1BAE53D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13.2.2 </w:t>
      </w:r>
      <w:r w:rsidRPr="00F87DFE">
        <w:rPr>
          <w:rFonts w:ascii="宋体" w:hAnsi="宋体" w:hint="eastAsia"/>
        </w:rPr>
        <w:t>承包人应加强对施工人员的质量教育和技术培训，定期考核施工人员的劳动技能，严格执行规范和操作规程。</w:t>
      </w:r>
    </w:p>
    <w:p w14:paraId="09D3007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13.3 </w:t>
      </w:r>
      <w:r w:rsidRPr="00F87DFE">
        <w:rPr>
          <w:rFonts w:eastAsia="黑体" w:hint="eastAsia"/>
          <w:bCs/>
          <w:szCs w:val="24"/>
        </w:rPr>
        <w:t>承包人的质量检查</w:t>
      </w:r>
    </w:p>
    <w:p w14:paraId="7EC50F1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承包人应按合同约定对材料、工程设备以及工程的所有部位及其施工工艺进行全过程的质量检查和检验，并作详细记录，编制工程质量报表，报送监理人审查。</w:t>
      </w:r>
    </w:p>
    <w:p w14:paraId="68E10B52"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13.4 </w:t>
      </w:r>
      <w:r w:rsidRPr="00F87DFE">
        <w:rPr>
          <w:rFonts w:eastAsia="黑体" w:hint="eastAsia"/>
          <w:bCs/>
          <w:szCs w:val="24"/>
        </w:rPr>
        <w:t>监理人的质量检查</w:t>
      </w:r>
    </w:p>
    <w:p w14:paraId="1C7C2F8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337B5EA"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13.5 </w:t>
      </w:r>
      <w:r w:rsidRPr="00F87DFE">
        <w:rPr>
          <w:rFonts w:eastAsia="黑体" w:hint="eastAsia"/>
          <w:bCs/>
          <w:szCs w:val="24"/>
        </w:rPr>
        <w:t>工程隐蔽部位覆盖前的检查</w:t>
      </w:r>
    </w:p>
    <w:p w14:paraId="6B4ABF7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13.5.1 </w:t>
      </w:r>
      <w:r w:rsidRPr="00F87DFE">
        <w:rPr>
          <w:rFonts w:ascii="宋体" w:hAnsi="宋体" w:hint="eastAsia"/>
        </w:rPr>
        <w:t>通知监理人检查</w:t>
      </w:r>
      <w:r w:rsidRPr="00F87DFE">
        <w:rPr>
          <w:rFonts w:ascii="宋体" w:hAnsi="宋体"/>
        </w:rPr>
        <w:t xml:space="preserve"> </w:t>
      </w:r>
    </w:p>
    <w:p w14:paraId="2DA0939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044C0E9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13.5.2 </w:t>
      </w:r>
      <w:r w:rsidRPr="00F87DFE">
        <w:rPr>
          <w:rFonts w:ascii="宋体" w:hAnsi="宋体" w:hint="eastAsia"/>
        </w:rPr>
        <w:t>监理人未到场检查</w:t>
      </w:r>
    </w:p>
    <w:p w14:paraId="74D933F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监理人未按第</w:t>
      </w:r>
      <w:r w:rsidRPr="00F87DFE">
        <w:rPr>
          <w:rFonts w:ascii="宋体" w:hAnsi="宋体"/>
        </w:rPr>
        <w:t>13.5.1</w:t>
      </w:r>
      <w:r w:rsidRPr="00F87DFE">
        <w:rPr>
          <w:rFonts w:ascii="宋体" w:hAnsi="宋体" w:hint="eastAsia"/>
        </w:rPr>
        <w:t>项约定的时间进行检查的，除监理人另有指示外，承包人可自行完成覆盖工作，并作相应记录报送监理人，监理人应签字确认。监理人事后对检查记录有疑问的，可按第</w:t>
      </w:r>
      <w:r w:rsidRPr="00F87DFE">
        <w:rPr>
          <w:rFonts w:ascii="宋体" w:hAnsi="宋体"/>
        </w:rPr>
        <w:t>13.5.3</w:t>
      </w:r>
      <w:r w:rsidRPr="00F87DFE">
        <w:rPr>
          <w:rFonts w:ascii="宋体" w:hAnsi="宋体" w:hint="eastAsia"/>
        </w:rPr>
        <w:t>项的约定重新检查。</w:t>
      </w:r>
    </w:p>
    <w:p w14:paraId="4BAB548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13.5.3 </w:t>
      </w:r>
      <w:r w:rsidRPr="00F87DFE">
        <w:rPr>
          <w:rFonts w:ascii="宋体" w:hAnsi="宋体" w:hint="eastAsia"/>
        </w:rPr>
        <w:t>监理人重新检查</w:t>
      </w:r>
    </w:p>
    <w:p w14:paraId="06D6E27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承包人按第</w:t>
      </w:r>
      <w:r w:rsidRPr="00F87DFE">
        <w:rPr>
          <w:rFonts w:ascii="宋体" w:hAnsi="宋体"/>
        </w:rPr>
        <w:t>13.5.1</w:t>
      </w:r>
      <w:r w:rsidRPr="00F87DFE">
        <w:rPr>
          <w:rFonts w:ascii="宋体" w:hAnsi="宋体" w:hint="eastAsia"/>
        </w:rPr>
        <w:t>项或</w:t>
      </w:r>
      <w:r w:rsidRPr="00F87DFE">
        <w:rPr>
          <w:rFonts w:ascii="宋体" w:hAnsi="宋体"/>
        </w:rPr>
        <w:t>13.5.2</w:t>
      </w:r>
      <w:r w:rsidRPr="00F87DFE">
        <w:rPr>
          <w:rFonts w:ascii="宋体" w:hAnsi="宋体" w:hint="eastAsia"/>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w:t>
      </w:r>
      <w:r w:rsidRPr="00F87DFE">
        <w:rPr>
          <w:rFonts w:ascii="宋体" w:hAnsi="宋体" w:hint="eastAsia"/>
        </w:rPr>
        <w:lastRenderedPageBreak/>
        <w:t>工期延误由承包人承担。</w:t>
      </w:r>
    </w:p>
    <w:p w14:paraId="7CBAA8C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13.5.4 </w:t>
      </w:r>
      <w:r w:rsidRPr="00F87DFE">
        <w:rPr>
          <w:rFonts w:ascii="宋体" w:hAnsi="宋体" w:hint="eastAsia"/>
        </w:rPr>
        <w:t>承包人私自覆盖</w:t>
      </w:r>
    </w:p>
    <w:p w14:paraId="1FE9A0F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承包人未通知监理人到场检查，私自将工程隐蔽部位覆盖的，监理人有权指示承包人钻孔探测或揭开检查，由此增加的费用和（或）工期延误由承包人承担。</w:t>
      </w:r>
    </w:p>
    <w:p w14:paraId="60D06F3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13.6 </w:t>
      </w:r>
      <w:r w:rsidRPr="00F87DFE">
        <w:rPr>
          <w:rFonts w:eastAsia="黑体" w:hint="eastAsia"/>
          <w:bCs/>
          <w:szCs w:val="24"/>
        </w:rPr>
        <w:t>清除不合格工程</w:t>
      </w:r>
    </w:p>
    <w:p w14:paraId="3747116E" w14:textId="77777777" w:rsidR="00DE2AB9" w:rsidRPr="00F87DFE" w:rsidRDefault="00DE2AB9" w:rsidP="00DE2AB9">
      <w:pPr>
        <w:spacing w:line="400" w:lineRule="atLeast"/>
        <w:ind w:firstLine="480"/>
        <w:rPr>
          <w:rFonts w:ascii="宋体" w:hAnsi="宋体" w:hint="eastAsia"/>
        </w:rPr>
      </w:pPr>
      <w:r w:rsidRPr="00F87DFE">
        <w:rPr>
          <w:rFonts w:ascii="宋体" w:hAnsi="宋体"/>
        </w:rPr>
        <w:t>13.6.1</w:t>
      </w:r>
      <w:r w:rsidRPr="00F87DFE">
        <w:rPr>
          <w:rFonts w:ascii="宋体" w:hAnsi="宋体" w:hint="eastAsia"/>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C74863F" w14:textId="77777777" w:rsidR="00DE2AB9" w:rsidRPr="00F87DFE" w:rsidRDefault="00DE2AB9" w:rsidP="00DE2AB9">
      <w:pPr>
        <w:spacing w:line="400" w:lineRule="atLeast"/>
        <w:ind w:firstLine="480"/>
        <w:rPr>
          <w:rFonts w:ascii="宋体" w:hAnsi="宋体" w:hint="eastAsia"/>
        </w:rPr>
      </w:pPr>
      <w:r w:rsidRPr="00F87DFE">
        <w:rPr>
          <w:rFonts w:ascii="宋体" w:hAnsi="宋体"/>
        </w:rPr>
        <w:t>13.6.2</w:t>
      </w:r>
      <w:r w:rsidRPr="00F87DFE">
        <w:rPr>
          <w:rFonts w:ascii="宋体" w:hAnsi="宋体" w:hint="eastAsia"/>
        </w:rPr>
        <w:t>由于发包人提供的材料或工程设备不合格造成的工程不合格，需要承包人采取措施补救的，发包人应承担由此增加的费用和（或）工期延误，并支付承包人合理利润。</w:t>
      </w:r>
    </w:p>
    <w:p w14:paraId="5D4EFE32"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14. </w:t>
      </w:r>
      <w:r w:rsidRPr="00F87DFE">
        <w:rPr>
          <w:rFonts w:eastAsia="黑体" w:hint="eastAsia"/>
          <w:bCs/>
          <w:sz w:val="28"/>
          <w:szCs w:val="28"/>
        </w:rPr>
        <w:t>试验和检验</w:t>
      </w:r>
    </w:p>
    <w:p w14:paraId="3A7A9FC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14.1 </w:t>
      </w:r>
      <w:r w:rsidRPr="00F87DFE">
        <w:rPr>
          <w:rFonts w:eastAsia="黑体" w:hint="eastAsia"/>
          <w:bCs/>
          <w:szCs w:val="24"/>
        </w:rPr>
        <w:t>材料、工程设备和工程的试验和检验</w:t>
      </w:r>
    </w:p>
    <w:p w14:paraId="0D515AE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14.1.1 </w:t>
      </w:r>
      <w:r w:rsidRPr="00F87DFE">
        <w:rPr>
          <w:rFonts w:ascii="宋体" w:hAnsi="宋体"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51A460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14.1.2 </w:t>
      </w:r>
      <w:r w:rsidRPr="00F87DFE">
        <w:rPr>
          <w:rFonts w:ascii="宋体" w:hAnsi="宋体" w:hint="eastAsia"/>
        </w:rPr>
        <w:t>监理人未按合同约定派员参加试验和检验的，除监理人另有指示外，承包人可自行试验和检验，并应立即将试验和检验结果报送监理人，监理人应签字确认。</w:t>
      </w:r>
    </w:p>
    <w:p w14:paraId="5BFD9E7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14.1.3 </w:t>
      </w:r>
      <w:r w:rsidRPr="00F87DFE">
        <w:rPr>
          <w:rFonts w:ascii="宋体" w:hAnsi="宋体"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BB5E55F"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14.2 </w:t>
      </w:r>
      <w:r w:rsidRPr="00F87DFE">
        <w:rPr>
          <w:rFonts w:eastAsia="黑体" w:hint="eastAsia"/>
          <w:bCs/>
          <w:szCs w:val="24"/>
        </w:rPr>
        <w:t>现场材料试验</w:t>
      </w:r>
    </w:p>
    <w:p w14:paraId="7C2D3DA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14.2.1 </w:t>
      </w:r>
      <w:r w:rsidRPr="00F87DFE">
        <w:rPr>
          <w:rFonts w:ascii="宋体" w:hAnsi="宋体" w:hint="eastAsia"/>
        </w:rPr>
        <w:t>承包人根据合同约定或监理人指示进行的现场材料试验，应由承包人提供试验场所、试验人员、试验设备器材以及其他必要的试验条件。</w:t>
      </w:r>
    </w:p>
    <w:p w14:paraId="6EA44A0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14.2.2 </w:t>
      </w:r>
      <w:r w:rsidRPr="00F87DFE">
        <w:rPr>
          <w:rFonts w:ascii="宋体" w:hAnsi="宋体" w:hint="eastAsia"/>
        </w:rPr>
        <w:t>监理人在必要时可以使用承包人的试验场所、试验设备器材以及其他试验条件，进行以工程质量检查为目的的复核性材料试验，承包人应予以协助。</w:t>
      </w:r>
    </w:p>
    <w:p w14:paraId="2FB9A8B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14.3 </w:t>
      </w:r>
      <w:r w:rsidRPr="00F87DFE">
        <w:rPr>
          <w:rFonts w:eastAsia="黑体" w:hint="eastAsia"/>
          <w:bCs/>
          <w:szCs w:val="24"/>
        </w:rPr>
        <w:t>现场工艺试验</w:t>
      </w:r>
    </w:p>
    <w:p w14:paraId="008A662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承包人应按合同约定或监理人指示进行现场工艺试验。对大型的现场工艺试验，监理人认</w:t>
      </w:r>
      <w:r w:rsidRPr="00F87DFE">
        <w:rPr>
          <w:rFonts w:ascii="宋体" w:hAnsi="宋体" w:hint="eastAsia"/>
        </w:rPr>
        <w:lastRenderedPageBreak/>
        <w:t>为必要时，应由承包人根据监理人提出的工艺试验要求，编制工艺试验措施计划，报送监理人审批。</w:t>
      </w:r>
    </w:p>
    <w:p w14:paraId="587D8856"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15. </w:t>
      </w:r>
      <w:r w:rsidRPr="00F87DFE">
        <w:rPr>
          <w:rFonts w:eastAsia="黑体" w:hint="eastAsia"/>
          <w:bCs/>
          <w:sz w:val="28"/>
          <w:szCs w:val="28"/>
        </w:rPr>
        <w:t>变更</w:t>
      </w:r>
    </w:p>
    <w:p w14:paraId="62E41E7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15.1 </w:t>
      </w:r>
      <w:r w:rsidRPr="00F87DFE">
        <w:rPr>
          <w:rFonts w:eastAsia="黑体" w:hint="eastAsia"/>
          <w:bCs/>
          <w:szCs w:val="24"/>
        </w:rPr>
        <w:t>变更的范围和内容</w:t>
      </w:r>
    </w:p>
    <w:p w14:paraId="64727F2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除专用合同条款另有约定外，在履行合同中发生以下情形之一，应按照本条规定进行变更。</w:t>
      </w:r>
    </w:p>
    <w:p w14:paraId="1784913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）取消合同中任何一项工作，但被取消的工作不能转由发包人或其他人实施；</w:t>
      </w:r>
    </w:p>
    <w:p w14:paraId="53C3147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）改变合同中任何一项工作的质量或其他特性；</w:t>
      </w:r>
    </w:p>
    <w:p w14:paraId="7DF3EE6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）改变合同工程的基线、标高、位置或尺寸；</w:t>
      </w:r>
    </w:p>
    <w:p w14:paraId="120D6D2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）改变合同中任何一项工作的施工时间或改变已批准的施工工艺或顺序；</w:t>
      </w:r>
    </w:p>
    <w:p w14:paraId="2820A67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）为完成工程需要追加的额外工作。</w:t>
      </w:r>
    </w:p>
    <w:p w14:paraId="079EF96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15.2 </w:t>
      </w:r>
      <w:r w:rsidRPr="00F87DFE">
        <w:rPr>
          <w:rFonts w:eastAsia="黑体" w:hint="eastAsia"/>
          <w:bCs/>
          <w:szCs w:val="24"/>
        </w:rPr>
        <w:t>变更权</w:t>
      </w:r>
    </w:p>
    <w:p w14:paraId="78D2938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在履行合同过程中，经发包人同意，监理人可按第</w:t>
      </w:r>
      <w:r w:rsidRPr="00F87DFE">
        <w:rPr>
          <w:rFonts w:ascii="宋体" w:hAnsi="宋体"/>
        </w:rPr>
        <w:t>15.3</w:t>
      </w:r>
      <w:r w:rsidRPr="00F87DFE">
        <w:rPr>
          <w:rFonts w:ascii="宋体" w:hAnsi="宋体" w:hint="eastAsia"/>
        </w:rPr>
        <w:t>款约定的变更程序向承包人作出变更指示，承包人应遵照执行。没有监理人的变更指示，承包人不得擅自变更。</w:t>
      </w:r>
    </w:p>
    <w:p w14:paraId="4173455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15.3 </w:t>
      </w:r>
      <w:r w:rsidRPr="00F87DFE">
        <w:rPr>
          <w:rFonts w:eastAsia="黑体" w:hint="eastAsia"/>
          <w:bCs/>
          <w:szCs w:val="24"/>
        </w:rPr>
        <w:t>变更程序</w:t>
      </w:r>
    </w:p>
    <w:p w14:paraId="7E38E30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15.3.1 </w:t>
      </w:r>
      <w:r w:rsidRPr="00F87DFE">
        <w:rPr>
          <w:rFonts w:ascii="宋体" w:hAnsi="宋体" w:hint="eastAsia"/>
        </w:rPr>
        <w:t>变更的提出</w:t>
      </w:r>
    </w:p>
    <w:p w14:paraId="6769EF4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）在合同履行过程中，可能发生第</w:t>
      </w:r>
      <w:r w:rsidRPr="00F87DFE">
        <w:rPr>
          <w:rFonts w:ascii="宋体" w:hAnsi="宋体"/>
        </w:rPr>
        <w:t>15.1</w:t>
      </w:r>
      <w:r w:rsidRPr="00F87DFE">
        <w:rPr>
          <w:rFonts w:ascii="宋体" w:hAnsi="宋体" w:hint="eastAsia"/>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F87DFE">
        <w:rPr>
          <w:rFonts w:ascii="宋体" w:hAnsi="宋体"/>
        </w:rPr>
        <w:t>15.3.3</w:t>
      </w:r>
      <w:r w:rsidRPr="00F87DFE">
        <w:rPr>
          <w:rFonts w:ascii="宋体" w:hAnsi="宋体" w:hint="eastAsia"/>
        </w:rPr>
        <w:t>项约定发出变更指示。</w:t>
      </w:r>
    </w:p>
    <w:p w14:paraId="660EA86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）在合同履行过程中，发生第</w:t>
      </w:r>
      <w:r w:rsidRPr="00F87DFE">
        <w:rPr>
          <w:rFonts w:ascii="宋体" w:hAnsi="宋体"/>
        </w:rPr>
        <w:t>15.1</w:t>
      </w:r>
      <w:r w:rsidRPr="00F87DFE">
        <w:rPr>
          <w:rFonts w:ascii="宋体" w:hAnsi="宋体" w:hint="eastAsia"/>
        </w:rPr>
        <w:t>款约定情形的，监理人应按照第</w:t>
      </w:r>
      <w:r w:rsidRPr="00F87DFE">
        <w:rPr>
          <w:rFonts w:ascii="宋体" w:hAnsi="宋体"/>
        </w:rPr>
        <w:t>15.3.3</w:t>
      </w:r>
      <w:r w:rsidRPr="00F87DFE">
        <w:rPr>
          <w:rFonts w:ascii="宋体" w:hAnsi="宋体" w:hint="eastAsia"/>
        </w:rPr>
        <w:t>项约定向承包人发出变更指示。</w:t>
      </w:r>
    </w:p>
    <w:p w14:paraId="5B5F572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）承包人收到监理人按合同约定发出的图纸和文件，经检查认为其中存在第</w:t>
      </w:r>
      <w:r w:rsidRPr="00F87DFE">
        <w:rPr>
          <w:rFonts w:ascii="宋体" w:hAnsi="宋体"/>
        </w:rPr>
        <w:t>15.1</w:t>
      </w:r>
      <w:r w:rsidRPr="00F87DFE">
        <w:rPr>
          <w:rFonts w:ascii="宋体" w:hAnsi="宋体" w:hint="eastAsia"/>
        </w:rPr>
        <w:t>款约定情形的，可向监理人提出书面变更建议。变更建议应阐明要求变更的依据，并附必要的图纸和说明。监理人收到承包人书面建议后，应与发包人共同研究，确认存在变更的，应在收到承包人书面建议后的</w:t>
      </w:r>
      <w:r w:rsidRPr="00F87DFE">
        <w:rPr>
          <w:rFonts w:ascii="宋体" w:hAnsi="宋体"/>
        </w:rPr>
        <w:t>14</w:t>
      </w:r>
      <w:r w:rsidRPr="00F87DFE">
        <w:rPr>
          <w:rFonts w:ascii="宋体" w:hAnsi="宋体" w:hint="eastAsia"/>
        </w:rPr>
        <w:t>天内作出变更指示。经研究后不同意作为变更的，应由监理人书面答复承包人。</w:t>
      </w:r>
    </w:p>
    <w:p w14:paraId="73A0386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）若承包人收到监理人的变更意向书后认为难以实施此项变更，应立即通知监理人，说明原因并附详细依据。监理人与承包人和发包人协商后确定撤消、改变或不改变原变更意向书。</w:t>
      </w:r>
    </w:p>
    <w:p w14:paraId="64A1C10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15.3.2 </w:t>
      </w:r>
      <w:r w:rsidRPr="00F87DFE">
        <w:rPr>
          <w:rFonts w:ascii="宋体" w:hAnsi="宋体" w:hint="eastAsia"/>
        </w:rPr>
        <w:t>变更估价</w:t>
      </w:r>
    </w:p>
    <w:p w14:paraId="2C7821E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）除专用合同条款对期限另有约定外，承包人应在收到变更指示或变更意向书后的</w:t>
      </w:r>
      <w:r w:rsidRPr="00F87DFE">
        <w:rPr>
          <w:rFonts w:ascii="宋体" w:hAnsi="宋体"/>
        </w:rPr>
        <w:t>14</w:t>
      </w:r>
      <w:r w:rsidRPr="00F87DFE">
        <w:rPr>
          <w:rFonts w:ascii="宋体" w:hAnsi="宋体" w:hint="eastAsia"/>
        </w:rPr>
        <w:lastRenderedPageBreak/>
        <w:t>天内，向监理人提交变更报价书，报价内容应根据第</w:t>
      </w:r>
      <w:r w:rsidRPr="00F87DFE">
        <w:rPr>
          <w:rFonts w:ascii="宋体" w:hAnsi="宋体"/>
        </w:rPr>
        <w:t>15.4</w:t>
      </w:r>
      <w:r w:rsidRPr="00F87DFE">
        <w:rPr>
          <w:rFonts w:ascii="宋体" w:hAnsi="宋体" w:hint="eastAsia"/>
        </w:rPr>
        <w:t>款约定的估价原则，详细开列变更工作的价格组成及其依据，并附必要的施工方法说明和有关图纸。</w:t>
      </w:r>
    </w:p>
    <w:p w14:paraId="17B9A9B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）变更工作影响工期的，承包人应提出调整工期的具体细节。监理人认为有必要时，可要求承包人提交要求提前或延长工期的施工进度计划及相应施工措施等详细资料。</w:t>
      </w:r>
    </w:p>
    <w:p w14:paraId="48B14CB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）除专用合同条款对期限另有约定外，监理人收到承包人变更报价书后的</w:t>
      </w:r>
      <w:r w:rsidRPr="00F87DFE">
        <w:rPr>
          <w:rFonts w:ascii="宋体" w:hAnsi="宋体"/>
        </w:rPr>
        <w:t>14</w:t>
      </w:r>
      <w:r w:rsidRPr="00F87DFE">
        <w:rPr>
          <w:rFonts w:ascii="宋体" w:hAnsi="宋体" w:hint="eastAsia"/>
        </w:rPr>
        <w:t>天内，根据第</w:t>
      </w:r>
      <w:r w:rsidRPr="00F87DFE">
        <w:rPr>
          <w:rFonts w:ascii="宋体" w:hAnsi="宋体"/>
        </w:rPr>
        <w:t>15.4</w:t>
      </w:r>
      <w:r w:rsidRPr="00F87DFE">
        <w:rPr>
          <w:rFonts w:ascii="宋体" w:hAnsi="宋体" w:hint="eastAsia"/>
        </w:rPr>
        <w:t>款约定的估价原则，按照第</w:t>
      </w:r>
      <w:r w:rsidRPr="00F87DFE">
        <w:rPr>
          <w:rFonts w:ascii="宋体" w:hAnsi="宋体"/>
        </w:rPr>
        <w:t>3.5</w:t>
      </w:r>
      <w:r w:rsidRPr="00F87DFE">
        <w:rPr>
          <w:rFonts w:ascii="宋体" w:hAnsi="宋体" w:hint="eastAsia"/>
        </w:rPr>
        <w:t>款商定或确定变更价格。</w:t>
      </w:r>
    </w:p>
    <w:p w14:paraId="54D8E3E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15.3.3 </w:t>
      </w:r>
      <w:r w:rsidRPr="00F87DFE">
        <w:rPr>
          <w:rFonts w:ascii="宋体" w:hAnsi="宋体" w:hint="eastAsia"/>
        </w:rPr>
        <w:t>变更指示</w:t>
      </w:r>
    </w:p>
    <w:p w14:paraId="1FAB92B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）变更指示只能由监理人发出。</w:t>
      </w:r>
    </w:p>
    <w:p w14:paraId="142978F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）变更指示应说明变更的目的、范围、变更内容以及变更的工程量及其进度和技术要求，并附有关图纸和文件。承包人收到变更指示后，应按变更指示进行变更工作。</w:t>
      </w:r>
    </w:p>
    <w:p w14:paraId="16124B76"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15.4 </w:t>
      </w:r>
      <w:r w:rsidRPr="00F87DFE">
        <w:rPr>
          <w:rFonts w:eastAsia="黑体" w:hint="eastAsia"/>
          <w:bCs/>
          <w:szCs w:val="24"/>
        </w:rPr>
        <w:t>变更的估价原则</w:t>
      </w:r>
      <w:r w:rsidRPr="00F87DFE">
        <w:rPr>
          <w:rFonts w:eastAsia="黑体"/>
          <w:bCs/>
          <w:szCs w:val="24"/>
        </w:rPr>
        <w:t xml:space="preserve"> </w:t>
      </w:r>
    </w:p>
    <w:p w14:paraId="56E5BC6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除专用合同条款另有约定外，因变更引起的价格调整按照本款约定处理。</w:t>
      </w:r>
    </w:p>
    <w:p w14:paraId="46792FF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15.4.1 </w:t>
      </w:r>
      <w:r w:rsidRPr="00F87DFE">
        <w:rPr>
          <w:rFonts w:ascii="宋体" w:hAnsi="宋体" w:hint="eastAsia"/>
        </w:rPr>
        <w:t>已标价工程量清单中有适用于变更工作的子目的，采用该子目的单价。</w:t>
      </w:r>
    </w:p>
    <w:p w14:paraId="3231858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15.4.2 </w:t>
      </w:r>
      <w:r w:rsidRPr="00F87DFE">
        <w:rPr>
          <w:rFonts w:ascii="宋体" w:hAnsi="宋体" w:hint="eastAsia"/>
        </w:rPr>
        <w:t>已标价工程量清单中无适用于变更工作的子目，但有类似子目的，可在合理范围内参照类似子目的单价，由监理人按第</w:t>
      </w:r>
      <w:r w:rsidRPr="00F87DFE">
        <w:rPr>
          <w:rFonts w:ascii="宋体" w:hAnsi="宋体"/>
        </w:rPr>
        <w:t>3.5</w:t>
      </w:r>
      <w:r w:rsidRPr="00F87DFE">
        <w:rPr>
          <w:rFonts w:ascii="宋体" w:hAnsi="宋体" w:hint="eastAsia"/>
        </w:rPr>
        <w:t>款商定或确定变更工作的单价。</w:t>
      </w:r>
    </w:p>
    <w:p w14:paraId="30DB3B8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15.4.3 </w:t>
      </w:r>
      <w:r w:rsidRPr="00F87DFE">
        <w:rPr>
          <w:rFonts w:ascii="宋体" w:hAnsi="宋体" w:hint="eastAsia"/>
        </w:rPr>
        <w:t>已标价工程量清单中无适用或类似子目的单价，可按照成本加利润的原则，由监理人按第</w:t>
      </w:r>
      <w:r w:rsidRPr="00F87DFE">
        <w:rPr>
          <w:rFonts w:ascii="宋体" w:hAnsi="宋体"/>
        </w:rPr>
        <w:t>3.5</w:t>
      </w:r>
      <w:r w:rsidRPr="00F87DFE">
        <w:rPr>
          <w:rFonts w:ascii="宋体" w:hAnsi="宋体" w:hint="eastAsia"/>
        </w:rPr>
        <w:t>款商定或确定变更工作的单价。</w:t>
      </w:r>
    </w:p>
    <w:p w14:paraId="658723BF"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15.5 </w:t>
      </w:r>
      <w:r w:rsidRPr="00F87DFE">
        <w:rPr>
          <w:rFonts w:eastAsia="黑体" w:hint="eastAsia"/>
          <w:bCs/>
          <w:szCs w:val="24"/>
        </w:rPr>
        <w:t>承包人的合理化建议</w:t>
      </w:r>
    </w:p>
    <w:p w14:paraId="0C734CB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15.5.1 </w:t>
      </w:r>
      <w:r w:rsidRPr="00F87DFE">
        <w:rPr>
          <w:rFonts w:ascii="宋体" w:hAnsi="宋体" w:hint="eastAsia"/>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F87DFE">
        <w:rPr>
          <w:rFonts w:ascii="宋体" w:hAnsi="宋体"/>
        </w:rPr>
        <w:t>15.3.3</w:t>
      </w:r>
      <w:r w:rsidRPr="00F87DFE">
        <w:rPr>
          <w:rFonts w:ascii="宋体" w:hAnsi="宋体" w:hint="eastAsia"/>
        </w:rPr>
        <w:t>项约定向承包人发出变更指示。</w:t>
      </w:r>
    </w:p>
    <w:p w14:paraId="3E524199" w14:textId="77777777" w:rsidR="00DE2AB9" w:rsidRPr="00F87DFE" w:rsidRDefault="00DE2AB9" w:rsidP="00DE2AB9">
      <w:pPr>
        <w:spacing w:line="400" w:lineRule="atLeast"/>
        <w:ind w:firstLine="480"/>
        <w:rPr>
          <w:rFonts w:hint="eastAsia"/>
        </w:rPr>
      </w:pPr>
      <w:r w:rsidRPr="00F87DFE">
        <w:rPr>
          <w:rFonts w:ascii="宋体" w:hAnsi="宋体"/>
        </w:rPr>
        <w:t xml:space="preserve">15.5.2 </w:t>
      </w:r>
      <w:r w:rsidRPr="00F87DFE">
        <w:rPr>
          <w:rFonts w:ascii="宋体" w:hAnsi="宋体" w:hint="eastAsia"/>
        </w:rPr>
        <w:t>承包人提出的合理化建议降低了合同价格、缩短了工期或者提高了工程经济效益的，发包人可按国家有关规定在专用合同条款中约定给予奖励。</w:t>
      </w:r>
    </w:p>
    <w:p w14:paraId="74AB6AD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15.6 </w:t>
      </w:r>
      <w:r w:rsidRPr="00F87DFE">
        <w:rPr>
          <w:rFonts w:eastAsia="黑体" w:hint="eastAsia"/>
          <w:bCs/>
          <w:szCs w:val="24"/>
        </w:rPr>
        <w:t>暂列金额</w:t>
      </w:r>
    </w:p>
    <w:p w14:paraId="6F2F89C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暂列金额只能按照监理人的指示使用，并对合同价格进行相应调整。</w:t>
      </w:r>
    </w:p>
    <w:p w14:paraId="0DC5B44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15.7 </w:t>
      </w:r>
      <w:r w:rsidRPr="00F87DFE">
        <w:rPr>
          <w:rFonts w:eastAsia="黑体" w:hint="eastAsia"/>
          <w:bCs/>
          <w:szCs w:val="24"/>
        </w:rPr>
        <w:t>计日工</w:t>
      </w:r>
    </w:p>
    <w:p w14:paraId="74A1833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15.7.1 </w:t>
      </w:r>
      <w:r w:rsidRPr="00F87DFE">
        <w:rPr>
          <w:rFonts w:ascii="宋体" w:hAnsi="宋体" w:hint="eastAsia"/>
        </w:rPr>
        <w:t>发包人认为有必要时，由监理人通知承包人以计日工方式实施变更的零星工作。其价款按列入已标价工程量清单中的计日工计价子目及其单价进行计算。</w:t>
      </w:r>
    </w:p>
    <w:p w14:paraId="7333F879" w14:textId="77777777" w:rsidR="00DE2AB9" w:rsidRPr="00F87DFE" w:rsidRDefault="00DE2AB9" w:rsidP="00DE2AB9">
      <w:pPr>
        <w:spacing w:line="400" w:lineRule="atLeast"/>
        <w:ind w:firstLine="480"/>
        <w:rPr>
          <w:rFonts w:ascii="宋体" w:hAnsi="宋体" w:hint="eastAsia"/>
        </w:rPr>
      </w:pPr>
      <w:r w:rsidRPr="00F87DFE">
        <w:rPr>
          <w:rFonts w:ascii="宋体" w:hAnsi="宋体"/>
        </w:rPr>
        <w:lastRenderedPageBreak/>
        <w:t xml:space="preserve">15.7.2 </w:t>
      </w:r>
      <w:r w:rsidRPr="00F87DFE">
        <w:rPr>
          <w:rFonts w:ascii="宋体" w:hAnsi="宋体" w:hint="eastAsia"/>
        </w:rPr>
        <w:t>采用计日工计价的任何一项变更工作，应从暂列金额中支付，承包人应在该项变更的实施过程中，每天提交以下报表和有关凭证报送监理人审批：</w:t>
      </w:r>
    </w:p>
    <w:p w14:paraId="2BD020F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）工作名称、内容和数量；</w:t>
      </w:r>
    </w:p>
    <w:p w14:paraId="6A8E341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）投入该工作所有人员的姓名、工种、级别和耗用工时；</w:t>
      </w:r>
    </w:p>
    <w:p w14:paraId="6C7160A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）投入该工作的材料类别和数量；</w:t>
      </w:r>
    </w:p>
    <w:p w14:paraId="54968C2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）投入该工作的施工设备型号、台数和耗用台时；</w:t>
      </w:r>
    </w:p>
    <w:p w14:paraId="2E8BED7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）监理人要求提交的其他资料和凭证。</w:t>
      </w:r>
    </w:p>
    <w:p w14:paraId="4921CFA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15.7.3 </w:t>
      </w:r>
      <w:r w:rsidRPr="00F87DFE">
        <w:rPr>
          <w:rFonts w:ascii="宋体" w:hAnsi="宋体" w:hint="eastAsia"/>
        </w:rPr>
        <w:t>计日工由承包人汇总后，按第</w:t>
      </w:r>
      <w:r w:rsidRPr="00F87DFE">
        <w:rPr>
          <w:rFonts w:ascii="宋体" w:hAnsi="宋体"/>
        </w:rPr>
        <w:t>17.3.2</w:t>
      </w:r>
      <w:r w:rsidRPr="00F87DFE">
        <w:rPr>
          <w:rFonts w:ascii="宋体" w:hAnsi="宋体" w:hint="eastAsia"/>
        </w:rPr>
        <w:t>项的约定列入进度付款申请单，由监理人复核并经发包人同意后列入进度付款。</w:t>
      </w:r>
    </w:p>
    <w:p w14:paraId="31277F26"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15.8</w:t>
      </w:r>
      <w:r w:rsidRPr="00F87DFE">
        <w:rPr>
          <w:rFonts w:eastAsia="黑体" w:hint="eastAsia"/>
          <w:bCs/>
          <w:szCs w:val="24"/>
        </w:rPr>
        <w:t>暂估价</w:t>
      </w:r>
    </w:p>
    <w:p w14:paraId="5345B3F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15.8.1 </w:t>
      </w:r>
      <w:r w:rsidRPr="00F87DFE">
        <w:rPr>
          <w:rFonts w:ascii="宋体" w:hAnsi="宋体" w:hint="eastAsia"/>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3415D86F" w14:textId="77777777" w:rsidR="00DE2AB9" w:rsidRPr="00F87DFE" w:rsidRDefault="00DE2AB9" w:rsidP="00DE2AB9">
      <w:pPr>
        <w:spacing w:line="400" w:lineRule="atLeast"/>
        <w:ind w:firstLine="480"/>
        <w:rPr>
          <w:rFonts w:ascii="宋体" w:hAnsi="宋体" w:hint="eastAsia"/>
        </w:rPr>
      </w:pPr>
      <w:r w:rsidRPr="00F87DFE">
        <w:rPr>
          <w:rFonts w:ascii="宋体" w:hAnsi="宋体"/>
        </w:rPr>
        <w:t>15.8.2</w:t>
      </w:r>
      <w:r w:rsidRPr="00F87DFE">
        <w:rPr>
          <w:rFonts w:ascii="宋体" w:hAnsi="宋体" w:hint="eastAsia"/>
        </w:rPr>
        <w:t>发包人在工程量清单中给定暂估价的材料和工程设备不属于依法必须招标的范围或未达到规定的规模标准的，应由承包人按第</w:t>
      </w:r>
      <w:r w:rsidRPr="00F87DFE">
        <w:rPr>
          <w:rFonts w:ascii="宋体" w:hAnsi="宋体"/>
        </w:rPr>
        <w:t>5.1</w:t>
      </w:r>
      <w:r w:rsidRPr="00F87DFE">
        <w:rPr>
          <w:rFonts w:ascii="宋体" w:hAnsi="宋体" w:hint="eastAsia"/>
        </w:rPr>
        <w:t>款的约定提供。经监理人确认的材料、工程设备的价格与工程量清单中所列的暂估价的金额差以及相应的税金等其他费用列入合同价格。</w:t>
      </w:r>
    </w:p>
    <w:p w14:paraId="451CDBA9" w14:textId="77777777" w:rsidR="00DE2AB9" w:rsidRPr="00F87DFE" w:rsidRDefault="00DE2AB9" w:rsidP="00DE2AB9">
      <w:pPr>
        <w:spacing w:line="400" w:lineRule="atLeast"/>
        <w:ind w:firstLine="480"/>
        <w:rPr>
          <w:rFonts w:ascii="宋体" w:hAnsi="宋体" w:hint="eastAsia"/>
        </w:rPr>
      </w:pPr>
      <w:r w:rsidRPr="00F87DFE">
        <w:rPr>
          <w:rFonts w:ascii="宋体" w:hAnsi="宋体"/>
        </w:rPr>
        <w:t>15.8.3</w:t>
      </w:r>
      <w:r w:rsidRPr="00F87DFE">
        <w:rPr>
          <w:rFonts w:ascii="宋体" w:hAnsi="宋体" w:hint="eastAsia"/>
        </w:rPr>
        <w:t>发包人在工程量清单中给定暂估价的专业工程不属于依法必须招标的范围或未达到规定的规模标准的，由监理人按照第</w:t>
      </w:r>
      <w:r w:rsidRPr="00F87DFE">
        <w:rPr>
          <w:rFonts w:ascii="宋体" w:hAnsi="宋体"/>
        </w:rPr>
        <w:t>15.4</w:t>
      </w:r>
      <w:r w:rsidRPr="00F87DFE">
        <w:rPr>
          <w:rFonts w:ascii="宋体" w:hAnsi="宋体" w:hint="eastAsia"/>
        </w:rPr>
        <w:t>款进行估价，但专用合同条款另有约定的除外。经估价的专业工程与工程量清单中所列的暂估价的金额差以及相应的税金等其他费用列入合同价格。</w:t>
      </w:r>
    </w:p>
    <w:p w14:paraId="7F23CB37"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16. </w:t>
      </w:r>
      <w:r w:rsidRPr="00F87DFE">
        <w:rPr>
          <w:rFonts w:eastAsia="黑体" w:hint="eastAsia"/>
          <w:bCs/>
          <w:sz w:val="28"/>
          <w:szCs w:val="28"/>
        </w:rPr>
        <w:t>价格调整</w:t>
      </w:r>
    </w:p>
    <w:p w14:paraId="1B38019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16.1 </w:t>
      </w:r>
      <w:r w:rsidRPr="00F87DFE">
        <w:rPr>
          <w:rFonts w:eastAsia="黑体" w:hint="eastAsia"/>
          <w:bCs/>
          <w:szCs w:val="24"/>
        </w:rPr>
        <w:t>物价波动引起的价格调整</w:t>
      </w:r>
    </w:p>
    <w:p w14:paraId="4EA25E4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除专用合同条款另有约定外，因物价波动引起的价格调整按照本款约定处理。</w:t>
      </w:r>
    </w:p>
    <w:p w14:paraId="4607311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16.1.1 </w:t>
      </w:r>
      <w:r w:rsidRPr="00F87DFE">
        <w:rPr>
          <w:rFonts w:ascii="宋体" w:hAnsi="宋体" w:hint="eastAsia"/>
        </w:rPr>
        <w:t>采用价格指数调整价格差额</w:t>
      </w:r>
    </w:p>
    <w:p w14:paraId="1CF2354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16.1.1.1 </w:t>
      </w:r>
      <w:r w:rsidRPr="00F87DFE">
        <w:rPr>
          <w:rFonts w:ascii="宋体" w:hAnsi="宋体" w:hint="eastAsia"/>
        </w:rPr>
        <w:t>价格调整公式</w:t>
      </w:r>
    </w:p>
    <w:p w14:paraId="12F22E4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因人工、材料和设备等价格波动影响合同价格时，根据投标函附录中的价格指数和权重表约定的数据，按以下公式计算差额并调整合同价格：</w:t>
      </w:r>
    </w:p>
    <w:p w14:paraId="6FE4F7BB" w14:textId="77777777" w:rsidR="00DE2AB9" w:rsidRPr="00F87DFE" w:rsidRDefault="00DE2AB9" w:rsidP="00DE2AB9">
      <w:pPr>
        <w:autoSpaceDE w:val="0"/>
        <w:autoSpaceDN w:val="0"/>
        <w:adjustRightInd w:val="0"/>
        <w:spacing w:line="400" w:lineRule="atLeast"/>
        <w:ind w:right="249" w:firstLine="482"/>
        <w:jc w:val="center"/>
        <w:rPr>
          <w:rFonts w:hint="eastAsia"/>
          <w:b/>
        </w:rPr>
      </w:pPr>
      <w:r w:rsidRPr="00F87DFE">
        <w:rPr>
          <w:b/>
          <w:bCs/>
          <w:kern w:val="0"/>
          <w:position w:val="-34"/>
          <w:lang w:val="zh-CN"/>
        </w:rPr>
        <w:object w:dxaOrig="7288" w:dyaOrig="1020" w14:anchorId="6ED3E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63.75pt;height:49.5pt;mso-position-horizontal-relative:page;mso-position-vertical-relative:page" o:ole="">
            <v:imagedata r:id="rId9" o:title=""/>
          </v:shape>
          <o:OLEObject Type="Embed" ProgID="Equation.3" ShapeID="对象 1" DrawAspect="Content" ObjectID="_1813761481" r:id="rId10"/>
        </w:object>
      </w:r>
    </w:p>
    <w:p w14:paraId="3E00C0C3" w14:textId="77777777" w:rsidR="00DE2AB9" w:rsidRPr="00F87DFE" w:rsidRDefault="00DE2AB9" w:rsidP="00DE2AB9">
      <w:pPr>
        <w:spacing w:line="400" w:lineRule="atLeast"/>
        <w:ind w:firstLine="480"/>
        <w:rPr>
          <w:rFonts w:hint="eastAsia"/>
        </w:rPr>
      </w:pPr>
      <w:r w:rsidRPr="00F87DFE">
        <w:rPr>
          <w:rFonts w:hint="eastAsia"/>
        </w:rPr>
        <w:lastRenderedPageBreak/>
        <w:t>式中：</w:t>
      </w:r>
      <w:r w:rsidRPr="00F87DFE">
        <w:t xml:space="preserve"> </w:t>
      </w:r>
      <w:r w:rsidRPr="00F87DFE">
        <w:rPr>
          <w:rFonts w:ascii="Cambria Math" w:hAnsi="Cambria Math" w:cs="Cambria Math"/>
          <w:b/>
        </w:rPr>
        <w:t>△</w:t>
      </w:r>
      <w:r w:rsidRPr="00F87DFE">
        <w:rPr>
          <w:b/>
        </w:rPr>
        <w:t>P</w:t>
      </w:r>
      <w:r w:rsidRPr="00F87DFE">
        <w:t xml:space="preserve">-- </w:t>
      </w:r>
      <w:r w:rsidRPr="00F87DFE">
        <w:rPr>
          <w:rFonts w:hint="eastAsia"/>
        </w:rPr>
        <w:t>需调整的价格差额；</w:t>
      </w:r>
    </w:p>
    <w:p w14:paraId="3DEFCE2F" w14:textId="77777777" w:rsidR="00DE2AB9" w:rsidRPr="00F87DFE" w:rsidRDefault="00DE2AB9" w:rsidP="00DE2AB9">
      <w:pPr>
        <w:spacing w:line="400" w:lineRule="atLeast"/>
        <w:ind w:firstLine="480"/>
        <w:rPr>
          <w:rFonts w:hint="eastAsia"/>
        </w:rPr>
      </w:pPr>
      <w:r w:rsidRPr="00F87DFE">
        <w:t xml:space="preserve">      </w:t>
      </w:r>
      <w:r w:rsidRPr="00F87DFE">
        <w:rPr>
          <w:b/>
          <w:bCs/>
          <w:lang w:val="zh-CN"/>
        </w:rPr>
        <w:t xml:space="preserve"> P</w:t>
      </w:r>
      <w:r w:rsidRPr="00F87DFE">
        <w:rPr>
          <w:b/>
          <w:bCs/>
          <w:vertAlign w:val="subscript"/>
          <w:lang w:val="zh-CN"/>
        </w:rPr>
        <w:t xml:space="preserve">0 </w:t>
      </w:r>
      <w:r w:rsidRPr="00F87DFE">
        <w:t xml:space="preserve"> -- </w:t>
      </w:r>
      <w:r w:rsidRPr="00F87DFE">
        <w:rPr>
          <w:rFonts w:hint="eastAsia"/>
        </w:rPr>
        <w:t>第</w:t>
      </w:r>
      <w:r w:rsidRPr="00F87DFE">
        <w:t>17.3.3</w:t>
      </w:r>
      <w:r w:rsidRPr="00F87DFE">
        <w:rPr>
          <w:rFonts w:hint="eastAsia"/>
        </w:rPr>
        <w:t>项、第</w:t>
      </w:r>
      <w:r w:rsidRPr="00F87DFE">
        <w:t>17.5.2</w:t>
      </w:r>
      <w:r w:rsidRPr="00F87DFE">
        <w:rPr>
          <w:rFonts w:hint="eastAsia"/>
        </w:rPr>
        <w:t>项和第</w:t>
      </w:r>
      <w:r w:rsidRPr="00F87DFE">
        <w:t>17.6.2</w:t>
      </w:r>
      <w:r w:rsidRPr="00F87DFE">
        <w:rPr>
          <w:rFonts w:hint="eastAsia"/>
        </w:rPr>
        <w:t>项约定的付款证书中承包人应得到的已完成工程量的金额。此项金额应不包括价格调整、不计质量保证金的扣留和支付、预付款的支付和扣回。第</w:t>
      </w:r>
      <w:r w:rsidRPr="00F87DFE">
        <w:t>15</w:t>
      </w:r>
      <w:r w:rsidRPr="00F87DFE">
        <w:rPr>
          <w:rFonts w:hint="eastAsia"/>
        </w:rPr>
        <w:t>条约定的变更及其他金额已按现行价格计价的，也不计在内；</w:t>
      </w:r>
    </w:p>
    <w:p w14:paraId="33C5B6A5" w14:textId="77777777" w:rsidR="00DE2AB9" w:rsidRPr="00F87DFE" w:rsidRDefault="00DE2AB9" w:rsidP="00DE2AB9">
      <w:pPr>
        <w:spacing w:line="400" w:lineRule="atLeast"/>
        <w:ind w:firstLine="480"/>
        <w:rPr>
          <w:rFonts w:hint="eastAsia"/>
        </w:rPr>
      </w:pPr>
      <w:r w:rsidRPr="00F87DFE">
        <w:t xml:space="preserve">      </w:t>
      </w:r>
      <w:r w:rsidRPr="00F87DFE">
        <w:rPr>
          <w:b/>
          <w:bCs/>
          <w:lang w:val="zh-CN"/>
        </w:rPr>
        <w:t xml:space="preserve"> A</w:t>
      </w:r>
      <w:r w:rsidRPr="00F87DFE">
        <w:t xml:space="preserve"> -- </w:t>
      </w:r>
      <w:r w:rsidRPr="00F87DFE">
        <w:rPr>
          <w:rFonts w:hint="eastAsia"/>
        </w:rPr>
        <w:t>定值权重（即不调部分的权重）；</w:t>
      </w:r>
    </w:p>
    <w:p w14:paraId="42FC9C0D" w14:textId="77777777" w:rsidR="00DE2AB9" w:rsidRPr="00F87DFE" w:rsidRDefault="00DE2AB9" w:rsidP="00DE2AB9">
      <w:pPr>
        <w:spacing w:line="400" w:lineRule="atLeast"/>
        <w:ind w:firstLine="480"/>
        <w:rPr>
          <w:rFonts w:hint="eastAsia"/>
        </w:rPr>
      </w:pPr>
      <w:r w:rsidRPr="00F87DFE">
        <w:t xml:space="preserve">      </w:t>
      </w:r>
      <w:r w:rsidRPr="00F87DFE">
        <w:rPr>
          <w:b/>
          <w:bCs/>
        </w:rPr>
        <w:t xml:space="preserve"> B</w:t>
      </w:r>
      <w:r w:rsidRPr="00F87DFE">
        <w:rPr>
          <w:b/>
          <w:bCs/>
          <w:vertAlign w:val="subscript"/>
        </w:rPr>
        <w:t>1</w:t>
      </w:r>
      <w:r w:rsidRPr="00F87DFE">
        <w:rPr>
          <w:b/>
          <w:bCs/>
          <w:vertAlign w:val="subscript"/>
          <w:lang w:val="zh-CN"/>
        </w:rPr>
        <w:t xml:space="preserve">; </w:t>
      </w:r>
      <w:r w:rsidRPr="00F87DFE">
        <w:rPr>
          <w:b/>
          <w:bCs/>
        </w:rPr>
        <w:t>B</w:t>
      </w:r>
      <w:r w:rsidRPr="00F87DFE">
        <w:rPr>
          <w:b/>
          <w:bCs/>
          <w:vertAlign w:val="subscript"/>
        </w:rPr>
        <w:t>2</w:t>
      </w:r>
      <w:r w:rsidRPr="00F87DFE">
        <w:rPr>
          <w:b/>
          <w:bCs/>
          <w:vertAlign w:val="subscript"/>
          <w:lang w:val="zh-CN"/>
        </w:rPr>
        <w:t xml:space="preserve">; </w:t>
      </w:r>
      <w:r w:rsidRPr="00F87DFE">
        <w:rPr>
          <w:b/>
          <w:bCs/>
        </w:rPr>
        <w:t>B</w:t>
      </w:r>
      <w:r w:rsidRPr="00F87DFE">
        <w:rPr>
          <w:b/>
          <w:bCs/>
          <w:vertAlign w:val="subscript"/>
        </w:rPr>
        <w:t>3……</w:t>
      </w:r>
      <w:r w:rsidRPr="00F87DFE">
        <w:rPr>
          <w:b/>
          <w:bCs/>
          <w:lang w:val="zh-CN"/>
        </w:rPr>
        <w:t>B</w:t>
      </w:r>
      <w:r w:rsidRPr="00F87DFE">
        <w:rPr>
          <w:b/>
          <w:bCs/>
          <w:vertAlign w:val="subscript"/>
          <w:lang w:val="zh-CN"/>
        </w:rPr>
        <w:t>n</w:t>
      </w:r>
      <w:r w:rsidRPr="00F87DFE">
        <w:rPr>
          <w:vertAlign w:val="subscript"/>
        </w:rPr>
        <w:t xml:space="preserve"> </w:t>
      </w:r>
      <w:r w:rsidRPr="00F87DFE">
        <w:t xml:space="preserve"> -- </w:t>
      </w:r>
      <w:r w:rsidRPr="00F87DFE">
        <w:rPr>
          <w:rFonts w:hint="eastAsia"/>
        </w:rPr>
        <w:t>各可调因子的变值权重（即可调部分的权重）为各可调因子在投标函投标总报价中所占的比例；</w:t>
      </w:r>
    </w:p>
    <w:p w14:paraId="6FFB7CD4" w14:textId="77777777" w:rsidR="00DE2AB9" w:rsidRPr="00F87DFE" w:rsidRDefault="00DE2AB9" w:rsidP="00DE2AB9">
      <w:pPr>
        <w:spacing w:line="400" w:lineRule="atLeast"/>
        <w:ind w:firstLine="480"/>
        <w:rPr>
          <w:rFonts w:hint="eastAsia"/>
        </w:rPr>
      </w:pPr>
      <w:r w:rsidRPr="00F87DFE">
        <w:t xml:space="preserve">      </w:t>
      </w:r>
      <w:r w:rsidRPr="00F87DFE">
        <w:rPr>
          <w:b/>
          <w:bCs/>
          <w:lang w:val="zh-CN"/>
        </w:rPr>
        <w:t xml:space="preserve"> F</w:t>
      </w:r>
      <w:r w:rsidRPr="00F87DFE">
        <w:rPr>
          <w:b/>
          <w:bCs/>
          <w:vertAlign w:val="subscript"/>
          <w:lang w:val="zh-CN"/>
        </w:rPr>
        <w:t>t1;</w:t>
      </w:r>
      <w:r w:rsidRPr="00F87DFE">
        <w:rPr>
          <w:b/>
          <w:bCs/>
          <w:lang w:val="zh-CN"/>
        </w:rPr>
        <w:t xml:space="preserve"> F</w:t>
      </w:r>
      <w:r w:rsidRPr="00F87DFE">
        <w:rPr>
          <w:b/>
          <w:bCs/>
          <w:vertAlign w:val="subscript"/>
          <w:lang w:val="zh-CN"/>
        </w:rPr>
        <w:t>t2;</w:t>
      </w:r>
      <w:r w:rsidRPr="00F87DFE">
        <w:rPr>
          <w:b/>
          <w:bCs/>
          <w:lang w:val="zh-CN"/>
        </w:rPr>
        <w:t xml:space="preserve"> F</w:t>
      </w:r>
      <w:r w:rsidRPr="00F87DFE">
        <w:rPr>
          <w:b/>
          <w:bCs/>
          <w:vertAlign w:val="subscript"/>
          <w:lang w:val="zh-CN"/>
        </w:rPr>
        <w:t>t3</w:t>
      </w:r>
      <w:r w:rsidRPr="00F87DFE">
        <w:rPr>
          <w:b/>
          <w:bCs/>
          <w:lang w:val="zh-CN"/>
        </w:rPr>
        <w:t>……F</w:t>
      </w:r>
      <w:r w:rsidRPr="00F87DFE">
        <w:rPr>
          <w:b/>
          <w:bCs/>
          <w:vertAlign w:val="subscript"/>
          <w:lang w:val="zh-CN"/>
        </w:rPr>
        <w:t>tn</w:t>
      </w:r>
      <w:r w:rsidRPr="00F87DFE">
        <w:t xml:space="preserve"> -- </w:t>
      </w:r>
      <w:r w:rsidRPr="00F87DFE">
        <w:rPr>
          <w:rFonts w:hint="eastAsia"/>
        </w:rPr>
        <w:t>各可调因子的现行价格指数，指第</w:t>
      </w:r>
      <w:r w:rsidRPr="00F87DFE">
        <w:t>17.3.3</w:t>
      </w:r>
      <w:r w:rsidRPr="00F87DFE">
        <w:rPr>
          <w:rFonts w:hint="eastAsia"/>
        </w:rPr>
        <w:t>项、第</w:t>
      </w:r>
      <w:r w:rsidRPr="00F87DFE">
        <w:t>17.5.2</w:t>
      </w:r>
      <w:r w:rsidRPr="00F87DFE">
        <w:rPr>
          <w:rFonts w:hint="eastAsia"/>
        </w:rPr>
        <w:t>项和第</w:t>
      </w:r>
      <w:r w:rsidRPr="00F87DFE">
        <w:t>17.6.2</w:t>
      </w:r>
      <w:r w:rsidRPr="00F87DFE">
        <w:rPr>
          <w:rFonts w:hint="eastAsia"/>
        </w:rPr>
        <w:t>项约定的付款证书相关周期最后一天的前</w:t>
      </w:r>
      <w:r w:rsidRPr="00F87DFE">
        <w:t>42</w:t>
      </w:r>
      <w:r w:rsidRPr="00F87DFE">
        <w:rPr>
          <w:rFonts w:hint="eastAsia"/>
        </w:rPr>
        <w:t>天的各可调因子的价格指数；</w:t>
      </w:r>
    </w:p>
    <w:p w14:paraId="1DF0D69D" w14:textId="77777777" w:rsidR="00DE2AB9" w:rsidRPr="00F87DFE" w:rsidRDefault="00DE2AB9" w:rsidP="00DE2AB9">
      <w:pPr>
        <w:spacing w:line="400" w:lineRule="atLeast"/>
        <w:ind w:firstLineChars="297" w:firstLine="624"/>
        <w:rPr>
          <w:rFonts w:hint="eastAsia"/>
        </w:rPr>
      </w:pPr>
      <w:r w:rsidRPr="00F87DFE">
        <w:rPr>
          <w:b/>
          <w:bCs/>
        </w:rPr>
        <w:t>F</w:t>
      </w:r>
      <w:r w:rsidRPr="00F87DFE">
        <w:rPr>
          <w:b/>
          <w:bCs/>
          <w:vertAlign w:val="subscript"/>
        </w:rPr>
        <w:t>o1;</w:t>
      </w:r>
      <w:r w:rsidRPr="00F87DFE">
        <w:rPr>
          <w:b/>
          <w:bCs/>
        </w:rPr>
        <w:t xml:space="preserve"> F</w:t>
      </w:r>
      <w:r w:rsidRPr="00F87DFE">
        <w:rPr>
          <w:b/>
          <w:bCs/>
          <w:vertAlign w:val="subscript"/>
        </w:rPr>
        <w:t>o2;</w:t>
      </w:r>
      <w:r w:rsidRPr="00F87DFE">
        <w:rPr>
          <w:b/>
          <w:bCs/>
        </w:rPr>
        <w:t xml:space="preserve"> F</w:t>
      </w:r>
      <w:r w:rsidRPr="00F87DFE">
        <w:rPr>
          <w:b/>
          <w:bCs/>
          <w:vertAlign w:val="subscript"/>
        </w:rPr>
        <w:t>o3</w:t>
      </w:r>
      <w:r w:rsidRPr="00F87DFE">
        <w:rPr>
          <w:b/>
          <w:bCs/>
        </w:rPr>
        <w:t>……F</w:t>
      </w:r>
      <w:r w:rsidRPr="00F87DFE">
        <w:rPr>
          <w:b/>
          <w:bCs/>
          <w:vertAlign w:val="subscript"/>
        </w:rPr>
        <w:t>on</w:t>
      </w:r>
      <w:r w:rsidRPr="00F87DFE">
        <w:t xml:space="preserve"> --</w:t>
      </w:r>
      <w:r w:rsidRPr="00F87DFE">
        <w:rPr>
          <w:rFonts w:hint="eastAsia"/>
        </w:rPr>
        <w:t>各可调因子的基本价格指数，指基准日期的各可调因子的价格指数。</w:t>
      </w:r>
    </w:p>
    <w:p w14:paraId="3B6619C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6F7D1D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16.1.1.2 </w:t>
      </w:r>
      <w:r w:rsidRPr="00F87DFE">
        <w:rPr>
          <w:rFonts w:ascii="宋体" w:hAnsi="宋体" w:hint="eastAsia"/>
        </w:rPr>
        <w:t>暂时确定调整差额</w:t>
      </w:r>
    </w:p>
    <w:p w14:paraId="7C3A0A2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在计算调整差额时得不到现行价格指数的，可暂用上一次价格指数计算，并在以后的付款中再按实际价格指数进行调整。</w:t>
      </w:r>
    </w:p>
    <w:p w14:paraId="59A58830" w14:textId="77777777" w:rsidR="00DE2AB9" w:rsidRPr="00F87DFE" w:rsidRDefault="00DE2AB9" w:rsidP="00DE2AB9">
      <w:pPr>
        <w:spacing w:line="400" w:lineRule="atLeast"/>
        <w:ind w:firstLine="480"/>
        <w:rPr>
          <w:rFonts w:ascii="宋体" w:hAnsi="宋体" w:hint="eastAsia"/>
        </w:rPr>
      </w:pPr>
      <w:r w:rsidRPr="00F87DFE">
        <w:rPr>
          <w:rFonts w:eastAsia="黑体"/>
        </w:rPr>
        <w:br w:type="page"/>
      </w:r>
      <w:r w:rsidRPr="00F87DFE">
        <w:rPr>
          <w:rFonts w:ascii="宋体" w:hAnsi="宋体"/>
        </w:rPr>
        <w:lastRenderedPageBreak/>
        <w:t xml:space="preserve">16.1.1.3 </w:t>
      </w:r>
      <w:r w:rsidRPr="00F87DFE">
        <w:rPr>
          <w:rFonts w:ascii="宋体" w:hAnsi="宋体" w:hint="eastAsia"/>
        </w:rPr>
        <w:t>权重的调整</w:t>
      </w:r>
    </w:p>
    <w:p w14:paraId="3E666E7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按第</w:t>
      </w:r>
      <w:r w:rsidRPr="00F87DFE">
        <w:rPr>
          <w:rFonts w:ascii="宋体" w:hAnsi="宋体"/>
        </w:rPr>
        <w:t>15.1</w:t>
      </w:r>
      <w:r w:rsidRPr="00F87DFE">
        <w:rPr>
          <w:rFonts w:ascii="宋体" w:hAnsi="宋体" w:hint="eastAsia"/>
        </w:rPr>
        <w:t>款约定的变更导致原定合同中的权重不合理时，由监理人与承包人和发包人协商后进行调整。</w:t>
      </w:r>
    </w:p>
    <w:p w14:paraId="7AA944B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16.1.1.4 </w:t>
      </w:r>
      <w:r w:rsidRPr="00F87DFE">
        <w:rPr>
          <w:rFonts w:ascii="宋体" w:hAnsi="宋体" w:hint="eastAsia"/>
        </w:rPr>
        <w:t>承包人工期延误后的价格调整</w:t>
      </w:r>
    </w:p>
    <w:p w14:paraId="4ABF019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由于承包人原因未在约定的工期内竣工的，则对原约定竣工日期后继续施工的工程，在使用第</w:t>
      </w:r>
      <w:r w:rsidRPr="00F87DFE">
        <w:rPr>
          <w:rFonts w:ascii="宋体" w:hAnsi="宋体"/>
        </w:rPr>
        <w:t>16.1.1.1</w:t>
      </w:r>
      <w:r w:rsidRPr="00F87DFE">
        <w:rPr>
          <w:rFonts w:ascii="宋体" w:hAnsi="宋体" w:hint="eastAsia"/>
        </w:rPr>
        <w:t>目价格调整公式时，应采用原约定竣工日期与实际竣工日期的两个价格指数中较低的一个作为现行价格指数。</w:t>
      </w:r>
    </w:p>
    <w:p w14:paraId="1CADE71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16.1.2 </w:t>
      </w:r>
      <w:r w:rsidRPr="00F87DFE">
        <w:rPr>
          <w:rFonts w:ascii="宋体" w:hAnsi="宋体" w:hint="eastAsia"/>
        </w:rPr>
        <w:t>采用造价信息调整价格差额</w:t>
      </w:r>
    </w:p>
    <w:p w14:paraId="568704E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14D4819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16.2 </w:t>
      </w:r>
      <w:r w:rsidRPr="00F87DFE">
        <w:rPr>
          <w:rFonts w:eastAsia="黑体" w:hint="eastAsia"/>
          <w:bCs/>
          <w:szCs w:val="24"/>
        </w:rPr>
        <w:t>法律变化引起的价格调整</w:t>
      </w:r>
    </w:p>
    <w:p w14:paraId="377D407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在基准日后，因法律变化导致承包人在合同履行中所需要的工程费用发生除第</w:t>
      </w:r>
      <w:r w:rsidRPr="00F87DFE">
        <w:rPr>
          <w:rFonts w:ascii="宋体" w:hAnsi="宋体"/>
        </w:rPr>
        <w:t>16.1</w:t>
      </w:r>
      <w:r w:rsidRPr="00F87DFE">
        <w:rPr>
          <w:rFonts w:ascii="宋体" w:hAnsi="宋体" w:hint="eastAsia"/>
        </w:rPr>
        <w:t>款约定以外的增减时，监理人应根据法律、国家或省、自治区、直辖市有关部门的规定，按第</w:t>
      </w:r>
      <w:r w:rsidRPr="00F87DFE">
        <w:rPr>
          <w:rFonts w:ascii="宋体" w:hAnsi="宋体"/>
        </w:rPr>
        <w:t>3.5</w:t>
      </w:r>
      <w:r w:rsidRPr="00F87DFE">
        <w:rPr>
          <w:rFonts w:ascii="宋体" w:hAnsi="宋体" w:hint="eastAsia"/>
        </w:rPr>
        <w:t>款商定或确定需调整的合同价款。</w:t>
      </w:r>
    </w:p>
    <w:p w14:paraId="5B202785"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17. </w:t>
      </w:r>
      <w:r w:rsidRPr="00F87DFE">
        <w:rPr>
          <w:rFonts w:eastAsia="黑体" w:hint="eastAsia"/>
          <w:bCs/>
          <w:sz w:val="28"/>
          <w:szCs w:val="28"/>
        </w:rPr>
        <w:t>计量与支付</w:t>
      </w:r>
    </w:p>
    <w:p w14:paraId="7B98FBE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17.1 </w:t>
      </w:r>
      <w:r w:rsidRPr="00F87DFE">
        <w:rPr>
          <w:rFonts w:eastAsia="黑体" w:hint="eastAsia"/>
          <w:bCs/>
          <w:szCs w:val="24"/>
        </w:rPr>
        <w:t>计量</w:t>
      </w:r>
      <w:r w:rsidRPr="00F87DFE">
        <w:rPr>
          <w:rFonts w:eastAsia="黑体"/>
          <w:bCs/>
          <w:szCs w:val="24"/>
        </w:rPr>
        <w:t xml:space="preserve"> </w:t>
      </w:r>
    </w:p>
    <w:p w14:paraId="3705681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17.1.1 </w:t>
      </w:r>
      <w:r w:rsidRPr="00F87DFE">
        <w:rPr>
          <w:rFonts w:ascii="宋体" w:hAnsi="宋体" w:hint="eastAsia"/>
        </w:rPr>
        <w:t>计量单位</w:t>
      </w:r>
    </w:p>
    <w:p w14:paraId="6576649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计量采用国家法定的计量单位。</w:t>
      </w:r>
    </w:p>
    <w:p w14:paraId="09FCC2FB"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17.1.2 </w:t>
      </w:r>
      <w:r w:rsidRPr="00F87DFE">
        <w:rPr>
          <w:rFonts w:ascii="宋体" w:hAnsi="宋体" w:hint="eastAsia"/>
        </w:rPr>
        <w:t>计量方法</w:t>
      </w:r>
    </w:p>
    <w:p w14:paraId="40D0C26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工程量清单中的工程量计算规则应按有关国家标准、行业标准的规定，并在合同中约定执行。</w:t>
      </w:r>
    </w:p>
    <w:p w14:paraId="23BF554B"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17.1.3 </w:t>
      </w:r>
      <w:r w:rsidRPr="00F87DFE">
        <w:rPr>
          <w:rFonts w:ascii="宋体" w:hAnsi="宋体" w:hint="eastAsia"/>
        </w:rPr>
        <w:t>计量周期</w:t>
      </w:r>
    </w:p>
    <w:p w14:paraId="7E37F09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    </w:t>
      </w:r>
      <w:r w:rsidRPr="00F87DFE">
        <w:rPr>
          <w:rFonts w:ascii="宋体" w:hAnsi="宋体" w:hint="eastAsia"/>
        </w:rPr>
        <w:t>除专用合同条款另有约定外，单价子目已完成工程量按月计量，总价子目的计量周期按批准的支付分解报告确定。</w:t>
      </w:r>
      <w:r w:rsidRPr="00F87DFE">
        <w:rPr>
          <w:rFonts w:ascii="宋体" w:hAnsi="宋体"/>
        </w:rPr>
        <w:t xml:space="preserve"> </w:t>
      </w:r>
    </w:p>
    <w:p w14:paraId="4315C29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17.1.4 </w:t>
      </w:r>
      <w:r w:rsidRPr="00F87DFE">
        <w:rPr>
          <w:rFonts w:ascii="宋体" w:hAnsi="宋体" w:hint="eastAsia"/>
        </w:rPr>
        <w:t>单价子目的计量</w:t>
      </w:r>
    </w:p>
    <w:p w14:paraId="34D7373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）已标价工程量清单中的单价子目工程量为估算工程量。结算工程量是承包人实际完成的，并按合同约定的计量方法进行计量的工程量。</w:t>
      </w:r>
    </w:p>
    <w:p w14:paraId="3F6EAF7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）承包人对已完成的工程进行计量，向监理人提交进度付款申请单、已完成工程量报表</w:t>
      </w:r>
      <w:r w:rsidRPr="00F87DFE">
        <w:rPr>
          <w:rFonts w:ascii="宋体" w:hAnsi="宋体" w:hint="eastAsia"/>
        </w:rPr>
        <w:lastRenderedPageBreak/>
        <w:t>和有关计量资料。</w:t>
      </w:r>
    </w:p>
    <w:p w14:paraId="144F658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）监理人对承包人提交的工程量报表进行复核，以确定实际完成的工程量。对数量有异议的，可要求承包人按第</w:t>
      </w:r>
      <w:r w:rsidRPr="00F87DFE">
        <w:rPr>
          <w:rFonts w:ascii="宋体" w:hAnsi="宋体"/>
        </w:rPr>
        <w:t>8.2</w:t>
      </w:r>
      <w:r w:rsidRPr="00F87DFE">
        <w:rPr>
          <w:rFonts w:ascii="宋体" w:hAnsi="宋体" w:hint="eastAsia"/>
        </w:rPr>
        <w:t>款约定进行共同复核和抽样复测。承包人应协助监理人进行复核并按监理人要求提供补充计量资料。承包人未按监理人要求参加复核，监理人复核或修正的工程量视为承包人实际完成的工程量。</w:t>
      </w:r>
    </w:p>
    <w:p w14:paraId="44F7472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）监理人认为有必要时，可通知承包人共同进行联合测量、计量，承包人应遵照执行。</w:t>
      </w:r>
    </w:p>
    <w:p w14:paraId="5D70C1A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9C34AB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）监理人应在收到承包人提交的工程量报表的</w:t>
      </w:r>
      <w:r w:rsidRPr="00F87DFE">
        <w:rPr>
          <w:rFonts w:ascii="宋体" w:hAnsi="宋体"/>
        </w:rPr>
        <w:t>7</w:t>
      </w:r>
      <w:r w:rsidRPr="00F87DFE">
        <w:rPr>
          <w:rFonts w:ascii="宋体" w:hAnsi="宋体" w:hint="eastAsia"/>
        </w:rPr>
        <w:t>天内进行复核，监理人未在约定时间内复核的，承包人提交的工程量报表中的工程量视为承包人实际完成的工程量，据此计算工程价款。</w:t>
      </w:r>
    </w:p>
    <w:p w14:paraId="641616C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17.1.5 </w:t>
      </w:r>
      <w:r w:rsidRPr="00F87DFE">
        <w:rPr>
          <w:rFonts w:ascii="宋体" w:hAnsi="宋体" w:hint="eastAsia"/>
        </w:rPr>
        <w:t>总价子目的计量</w:t>
      </w:r>
    </w:p>
    <w:p w14:paraId="3E7501B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除专用合同条款另有约定外，总价子目的分解和计量按照下述约定进行。</w:t>
      </w:r>
    </w:p>
    <w:p w14:paraId="29CFF4D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）总价子目的计量和支付应以总价为基础，不因第</w:t>
      </w:r>
      <w:r w:rsidRPr="00F87DFE">
        <w:rPr>
          <w:rFonts w:ascii="宋体" w:hAnsi="宋体"/>
        </w:rPr>
        <w:t>16.1</w:t>
      </w:r>
      <w:r w:rsidRPr="00F87DFE">
        <w:rPr>
          <w:rFonts w:ascii="宋体" w:hAnsi="宋体" w:hint="eastAsia"/>
        </w:rPr>
        <w:t>款中的因素而进行调整。承包人实际完成的工程量，是进行工程目标管理和控制进度支付的依据。</w:t>
      </w:r>
    </w:p>
    <w:p w14:paraId="29F0C5C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14DF5B4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）监理人对承包人提交的上述资料进行复核，以确定分阶段实际完成的工程量和工程形象目标。对其有异议的，可要求承包人按第</w:t>
      </w:r>
      <w:r w:rsidRPr="00F87DFE">
        <w:rPr>
          <w:rFonts w:ascii="宋体" w:hAnsi="宋体"/>
        </w:rPr>
        <w:t>8.2</w:t>
      </w:r>
      <w:r w:rsidRPr="00F87DFE">
        <w:rPr>
          <w:rFonts w:ascii="宋体" w:hAnsi="宋体" w:hint="eastAsia"/>
        </w:rPr>
        <w:t>款约定进行共同复核和抽样复测。</w:t>
      </w:r>
    </w:p>
    <w:p w14:paraId="57BE58C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）除按照第</w:t>
      </w:r>
      <w:r w:rsidRPr="00F87DFE">
        <w:rPr>
          <w:rFonts w:ascii="宋体" w:hAnsi="宋体"/>
        </w:rPr>
        <w:t>15</w:t>
      </w:r>
      <w:r w:rsidRPr="00F87DFE">
        <w:rPr>
          <w:rFonts w:ascii="宋体" w:hAnsi="宋体" w:hint="eastAsia"/>
        </w:rPr>
        <w:t>条约定的变更外，总价子目的工程量是承包人用于结算的最终工程量。</w:t>
      </w:r>
    </w:p>
    <w:p w14:paraId="3C61F41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17.2 </w:t>
      </w:r>
      <w:r w:rsidRPr="00F87DFE">
        <w:rPr>
          <w:rFonts w:eastAsia="黑体" w:hint="eastAsia"/>
          <w:bCs/>
          <w:szCs w:val="24"/>
        </w:rPr>
        <w:t>预付款</w:t>
      </w:r>
    </w:p>
    <w:p w14:paraId="14DEBA21" w14:textId="77777777" w:rsidR="00DE2AB9" w:rsidRPr="00F87DFE" w:rsidRDefault="00DE2AB9" w:rsidP="00DE2AB9">
      <w:pPr>
        <w:spacing w:line="400" w:lineRule="atLeast"/>
        <w:ind w:firstLine="480"/>
        <w:rPr>
          <w:rFonts w:ascii="宋体" w:hAnsi="宋体" w:hint="eastAsia"/>
        </w:rPr>
      </w:pPr>
      <w:r w:rsidRPr="00F87DFE">
        <w:rPr>
          <w:rFonts w:ascii="宋体" w:hAnsi="宋体"/>
        </w:rPr>
        <w:t>17.2.1</w:t>
      </w:r>
      <w:r w:rsidRPr="00F87DFE">
        <w:rPr>
          <w:rFonts w:ascii="宋体" w:hAnsi="宋体" w:hint="eastAsia"/>
        </w:rPr>
        <w:t>预付款</w:t>
      </w:r>
    </w:p>
    <w:p w14:paraId="3F97434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预付款用于承包人为合同工程施工购置材料、工程设备、施工设备、修建临时设施以及组织施工队伍进场等。预付款的额度和预付办法在专用合同条款中约定。预付款必须专用于合同工程。</w:t>
      </w:r>
    </w:p>
    <w:p w14:paraId="28FDCD7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17.2.2 </w:t>
      </w:r>
      <w:r w:rsidRPr="00F87DFE">
        <w:rPr>
          <w:rFonts w:ascii="宋体" w:hAnsi="宋体" w:hint="eastAsia"/>
        </w:rPr>
        <w:t>预付款保函</w:t>
      </w:r>
    </w:p>
    <w:p w14:paraId="2BC04F0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除专用合同条款另有约定外，承包人应在收到预付款的同时向发包人提交预付款保函，预付款保函的担保金额应与预付款金额相同。保函的担保金额可根据预付款扣回的金额相应递减。</w:t>
      </w:r>
    </w:p>
    <w:p w14:paraId="0BA4C8F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17.2.3 </w:t>
      </w:r>
      <w:r w:rsidRPr="00F87DFE">
        <w:rPr>
          <w:rFonts w:ascii="宋体" w:hAnsi="宋体" w:hint="eastAsia"/>
        </w:rPr>
        <w:t>预付款的扣回与还清</w:t>
      </w:r>
    </w:p>
    <w:p w14:paraId="4BBE642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预付款在进度付款中扣回，扣回办法在专用合同条款中约定。在颁发工程接收证书前，由</w:t>
      </w:r>
      <w:r w:rsidRPr="00F87DFE">
        <w:rPr>
          <w:rFonts w:ascii="宋体" w:hAnsi="宋体" w:hint="eastAsia"/>
        </w:rPr>
        <w:lastRenderedPageBreak/>
        <w:t>于不可抗力或其他原因解除合同时，预付款尚未扣清的，尚未扣清的预付款余额应作为承包人的到期应付款。</w:t>
      </w:r>
    </w:p>
    <w:p w14:paraId="6214FD6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17.3 </w:t>
      </w:r>
      <w:r w:rsidRPr="00F87DFE">
        <w:rPr>
          <w:rFonts w:eastAsia="黑体" w:hint="eastAsia"/>
          <w:bCs/>
          <w:szCs w:val="24"/>
        </w:rPr>
        <w:t>工程进度付款</w:t>
      </w:r>
    </w:p>
    <w:p w14:paraId="5A49BB4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17.3.1 </w:t>
      </w:r>
      <w:r w:rsidRPr="00F87DFE">
        <w:rPr>
          <w:rFonts w:ascii="宋体" w:hAnsi="宋体" w:hint="eastAsia"/>
        </w:rPr>
        <w:t>付款周期</w:t>
      </w:r>
    </w:p>
    <w:p w14:paraId="59A22D0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付款周期同计量周期。</w:t>
      </w:r>
    </w:p>
    <w:p w14:paraId="3DA5E25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17.3.2 </w:t>
      </w:r>
      <w:r w:rsidRPr="00F87DFE">
        <w:rPr>
          <w:rFonts w:ascii="宋体" w:hAnsi="宋体" w:hint="eastAsia"/>
        </w:rPr>
        <w:t>进度付款申请单</w:t>
      </w:r>
    </w:p>
    <w:p w14:paraId="1FE844E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2CA7EE9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）截至本次付款周期末已实施工程的价款；</w:t>
      </w:r>
    </w:p>
    <w:p w14:paraId="4179ECA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）根据第</w:t>
      </w:r>
      <w:r w:rsidRPr="00F87DFE">
        <w:rPr>
          <w:rFonts w:ascii="宋体" w:hAnsi="宋体"/>
        </w:rPr>
        <w:t>15</w:t>
      </w:r>
      <w:r w:rsidRPr="00F87DFE">
        <w:rPr>
          <w:rFonts w:ascii="宋体" w:hAnsi="宋体" w:hint="eastAsia"/>
        </w:rPr>
        <w:t>条应增加和扣减的变更金额；</w:t>
      </w:r>
    </w:p>
    <w:p w14:paraId="7D799B6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）根据第</w:t>
      </w:r>
      <w:r w:rsidRPr="00F87DFE">
        <w:rPr>
          <w:rFonts w:ascii="宋体" w:hAnsi="宋体"/>
        </w:rPr>
        <w:t>23</w:t>
      </w:r>
      <w:r w:rsidRPr="00F87DFE">
        <w:rPr>
          <w:rFonts w:ascii="宋体" w:hAnsi="宋体" w:hint="eastAsia"/>
        </w:rPr>
        <w:t>条应增加和扣减的索赔金额；</w:t>
      </w:r>
    </w:p>
    <w:p w14:paraId="3D4C00E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）根据第</w:t>
      </w:r>
      <w:r w:rsidRPr="00F87DFE">
        <w:rPr>
          <w:rFonts w:ascii="宋体" w:hAnsi="宋体"/>
        </w:rPr>
        <w:t>17.2</w:t>
      </w:r>
      <w:r w:rsidRPr="00F87DFE">
        <w:rPr>
          <w:rFonts w:ascii="宋体" w:hAnsi="宋体" w:hint="eastAsia"/>
        </w:rPr>
        <w:t>款约定应支付的预付款和扣减的返还预付款；</w:t>
      </w:r>
    </w:p>
    <w:p w14:paraId="27CC98F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）根据第</w:t>
      </w:r>
      <w:r w:rsidRPr="00F87DFE">
        <w:rPr>
          <w:rFonts w:ascii="宋体" w:hAnsi="宋体"/>
        </w:rPr>
        <w:t>17.4.1</w:t>
      </w:r>
      <w:r w:rsidRPr="00F87DFE">
        <w:rPr>
          <w:rFonts w:ascii="宋体" w:hAnsi="宋体" w:hint="eastAsia"/>
        </w:rPr>
        <w:t>项约定应扣减的质量保证金；</w:t>
      </w:r>
    </w:p>
    <w:p w14:paraId="6F15ABF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）根据合同应增加和扣减的其他金额。</w:t>
      </w:r>
    </w:p>
    <w:p w14:paraId="2D72702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17.3.3 </w:t>
      </w:r>
      <w:r w:rsidRPr="00F87DFE">
        <w:rPr>
          <w:rFonts w:ascii="宋体" w:hAnsi="宋体" w:hint="eastAsia"/>
        </w:rPr>
        <w:t>进度付款证书和支付时间</w:t>
      </w:r>
    </w:p>
    <w:p w14:paraId="1A45712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）监理人在收到承包人进度付款申请单以及相应的支持性证明文件后的</w:t>
      </w:r>
      <w:r w:rsidRPr="00F87DFE">
        <w:rPr>
          <w:rFonts w:ascii="宋体" w:hAnsi="宋体"/>
        </w:rPr>
        <w:t>14</w:t>
      </w:r>
      <w:r w:rsidRPr="00F87DFE">
        <w:rPr>
          <w:rFonts w:ascii="宋体" w:hAnsi="宋体" w:hint="eastAsia"/>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5125E4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）发包人应在监理人收到进度付款申请单后的</w:t>
      </w:r>
      <w:r w:rsidRPr="00F87DFE">
        <w:rPr>
          <w:rFonts w:ascii="宋体" w:hAnsi="宋体"/>
        </w:rPr>
        <w:t>28</w:t>
      </w:r>
      <w:r w:rsidRPr="00F87DFE">
        <w:rPr>
          <w:rFonts w:ascii="宋体" w:hAnsi="宋体" w:hint="eastAsia"/>
        </w:rPr>
        <w:t>天内，将进度应付款支付给承包人。发包人不按期支付的，按专用合同条款的约定支付逾期付款违约金。</w:t>
      </w:r>
    </w:p>
    <w:p w14:paraId="5CB7885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）监理人出具进度付款证书，不应视为监理人已同意、批准或接受了承包人完成的该部分工作。</w:t>
      </w:r>
    </w:p>
    <w:p w14:paraId="07F6FEA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）进度付款涉及政府投资资金的，按照国库集中支付等国家相关规定和专用合同条款的约定办理。</w:t>
      </w:r>
    </w:p>
    <w:p w14:paraId="2994F0BD" w14:textId="77777777" w:rsidR="00DE2AB9" w:rsidRPr="00F87DFE" w:rsidRDefault="00DE2AB9" w:rsidP="00DE2AB9">
      <w:pPr>
        <w:spacing w:line="400" w:lineRule="atLeast"/>
        <w:ind w:firstLine="480"/>
        <w:rPr>
          <w:rFonts w:ascii="宋体" w:hAnsi="宋体" w:hint="eastAsia"/>
        </w:rPr>
      </w:pPr>
      <w:r w:rsidRPr="00F87DFE">
        <w:rPr>
          <w:rFonts w:ascii="宋体" w:hAnsi="宋体"/>
        </w:rPr>
        <w:br w:type="page"/>
      </w:r>
      <w:r w:rsidRPr="00F87DFE">
        <w:rPr>
          <w:rFonts w:ascii="宋体" w:hAnsi="宋体"/>
        </w:rPr>
        <w:lastRenderedPageBreak/>
        <w:t xml:space="preserve">17.3.4 </w:t>
      </w:r>
      <w:r w:rsidRPr="00F87DFE">
        <w:rPr>
          <w:rFonts w:ascii="宋体" w:hAnsi="宋体" w:hint="eastAsia"/>
        </w:rPr>
        <w:t>工程进度付款的修正</w:t>
      </w:r>
    </w:p>
    <w:p w14:paraId="51E45DD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在对以往历次已签发的进度付款证书进行汇总和复核中发现错、漏或重复的，监理人有权予以修正，承包人也有权提出修正申请。经双方复核同意的修正，应在本次进度付款中支付或扣除。</w:t>
      </w:r>
    </w:p>
    <w:p w14:paraId="40F129D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17.4 </w:t>
      </w:r>
      <w:r w:rsidRPr="00F87DFE">
        <w:rPr>
          <w:rFonts w:eastAsia="黑体" w:hint="eastAsia"/>
          <w:bCs/>
          <w:szCs w:val="24"/>
        </w:rPr>
        <w:t>质量保证金</w:t>
      </w:r>
    </w:p>
    <w:p w14:paraId="7EDF1F6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17.4.1 </w:t>
      </w:r>
      <w:r w:rsidRPr="00F87DFE">
        <w:rPr>
          <w:rFonts w:ascii="宋体" w:hAnsi="宋体" w:hint="eastAsia"/>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50C4ADC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17.4.2 </w:t>
      </w:r>
      <w:r w:rsidRPr="00F87DFE">
        <w:rPr>
          <w:rFonts w:ascii="宋体" w:hAnsi="宋体" w:hint="eastAsia"/>
        </w:rPr>
        <w:t>在第</w:t>
      </w:r>
      <w:r w:rsidRPr="00F87DFE">
        <w:rPr>
          <w:rFonts w:ascii="宋体" w:hAnsi="宋体"/>
        </w:rPr>
        <w:t>1.1.4.5</w:t>
      </w:r>
      <w:r w:rsidRPr="00F87DFE">
        <w:rPr>
          <w:rFonts w:ascii="宋体" w:hAnsi="宋体" w:hint="eastAsia"/>
        </w:rPr>
        <w:t>目约定的缺陷责任期满时，承包人向发包人申请到期应返还承包人剩余的质量保证金金额，发包人应在</w:t>
      </w:r>
      <w:r w:rsidRPr="00F87DFE">
        <w:rPr>
          <w:rFonts w:ascii="宋体" w:hAnsi="宋体"/>
        </w:rPr>
        <w:t>14</w:t>
      </w:r>
      <w:r w:rsidRPr="00F87DFE">
        <w:rPr>
          <w:rFonts w:ascii="宋体" w:hAnsi="宋体" w:hint="eastAsia"/>
        </w:rPr>
        <w:t>天内会同承包人按照合同约定的内容核实承包人是否完成缺陷责任。如无异议，发包人应当在核实后将剩余保证金返还承包人。</w:t>
      </w:r>
    </w:p>
    <w:p w14:paraId="244A77FE" w14:textId="77777777" w:rsidR="00DE2AB9" w:rsidRPr="00F87DFE" w:rsidRDefault="00DE2AB9" w:rsidP="00DE2AB9">
      <w:pPr>
        <w:spacing w:line="400" w:lineRule="atLeast"/>
        <w:ind w:firstLine="480"/>
        <w:rPr>
          <w:rFonts w:ascii="宋体" w:hAnsi="宋体" w:hint="eastAsia"/>
        </w:rPr>
      </w:pPr>
      <w:r w:rsidRPr="00F87DFE">
        <w:rPr>
          <w:rFonts w:ascii="宋体" w:hAnsi="宋体"/>
        </w:rPr>
        <w:t>17.4.3</w:t>
      </w:r>
      <w:r w:rsidRPr="00F87DFE">
        <w:rPr>
          <w:rFonts w:ascii="宋体" w:hAnsi="宋体" w:hint="eastAsia"/>
        </w:rPr>
        <w:t>在第</w:t>
      </w:r>
      <w:r w:rsidRPr="00F87DFE">
        <w:rPr>
          <w:rFonts w:ascii="宋体" w:hAnsi="宋体"/>
        </w:rPr>
        <w:t>1.1.4.5</w:t>
      </w:r>
      <w:r w:rsidRPr="00F87DFE">
        <w:rPr>
          <w:rFonts w:ascii="宋体" w:hAnsi="宋体" w:hint="eastAsia"/>
        </w:rPr>
        <w:t>目约定的缺陷责任期满时，承包人没有完成缺陷责任的，发包人有权扣留与未履行责任剩余工作所需金额相应的质量保证金余额，并有权根据第</w:t>
      </w:r>
      <w:r w:rsidRPr="00F87DFE">
        <w:rPr>
          <w:rFonts w:ascii="宋体" w:hAnsi="宋体"/>
        </w:rPr>
        <w:t>19.3</w:t>
      </w:r>
      <w:r w:rsidRPr="00F87DFE">
        <w:rPr>
          <w:rFonts w:ascii="宋体" w:hAnsi="宋体" w:hint="eastAsia"/>
        </w:rPr>
        <w:t>款约定要求延长缺陷责任期，直至完成剩余工作为止。</w:t>
      </w:r>
      <w:r w:rsidRPr="00F87DFE">
        <w:rPr>
          <w:rFonts w:ascii="宋体" w:hAnsi="宋体"/>
        </w:rPr>
        <w:t xml:space="preserve"> </w:t>
      </w:r>
    </w:p>
    <w:p w14:paraId="57EA0B9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17.5 </w:t>
      </w:r>
      <w:r w:rsidRPr="00F87DFE">
        <w:rPr>
          <w:rFonts w:eastAsia="黑体" w:hint="eastAsia"/>
          <w:bCs/>
          <w:szCs w:val="24"/>
        </w:rPr>
        <w:t>竣工结算</w:t>
      </w:r>
    </w:p>
    <w:p w14:paraId="48CA674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17.5.1 </w:t>
      </w:r>
      <w:r w:rsidRPr="00F87DFE">
        <w:rPr>
          <w:rFonts w:ascii="宋体" w:hAnsi="宋体" w:hint="eastAsia"/>
        </w:rPr>
        <w:t>竣工付款申请单</w:t>
      </w:r>
    </w:p>
    <w:p w14:paraId="17EA0CE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w:t>
      </w:r>
      <w:r w:rsidRPr="00F87DFE">
        <w:rPr>
          <w:rFonts w:ascii="宋体" w:hAnsi="宋体"/>
        </w:rPr>
        <w:t xml:space="preserve"> </w:t>
      </w:r>
      <w:r w:rsidRPr="00F87DFE">
        <w:rPr>
          <w:rFonts w:ascii="宋体" w:hAnsi="宋体" w:hint="eastAsia"/>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8FEC80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）监理人对竣工付款申请单有异议的，有权要求承包人进行修正和提供补充资料。经监理人和承包人协商后，由承包人向监理人提交修正后的竣工付款申请单。</w:t>
      </w:r>
    </w:p>
    <w:p w14:paraId="314C658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17.5.2 </w:t>
      </w:r>
      <w:r w:rsidRPr="00F87DFE">
        <w:rPr>
          <w:rFonts w:ascii="宋体" w:hAnsi="宋体" w:hint="eastAsia"/>
        </w:rPr>
        <w:t>竣工付款证书及支付时间</w:t>
      </w:r>
    </w:p>
    <w:p w14:paraId="5AE07DC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）监理人在收到承包人提交的竣工付款申请单后的</w:t>
      </w:r>
      <w:r w:rsidRPr="00F87DFE">
        <w:rPr>
          <w:rFonts w:ascii="宋体" w:hAnsi="宋体"/>
        </w:rPr>
        <w:t>14</w:t>
      </w:r>
      <w:r w:rsidRPr="00F87DFE">
        <w:rPr>
          <w:rFonts w:ascii="宋体" w:hAnsi="宋体" w:hint="eastAsia"/>
        </w:rPr>
        <w:t>天内完成核查，提出发包人到期应支付给承包人的价款送发包人审核并抄送承包人。发包人应在收到后</w:t>
      </w:r>
      <w:r w:rsidRPr="00F87DFE">
        <w:rPr>
          <w:rFonts w:ascii="宋体" w:hAnsi="宋体"/>
        </w:rPr>
        <w:t>14</w:t>
      </w:r>
      <w:r w:rsidRPr="00F87DFE">
        <w:rPr>
          <w:rFonts w:ascii="宋体" w:hAnsi="宋体"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7145436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）发包人应在监理人出具竣工付款证书后的</w:t>
      </w:r>
      <w:r w:rsidRPr="00F87DFE">
        <w:rPr>
          <w:rFonts w:ascii="宋体" w:hAnsi="宋体"/>
        </w:rPr>
        <w:t>14</w:t>
      </w:r>
      <w:r w:rsidRPr="00F87DFE">
        <w:rPr>
          <w:rFonts w:ascii="宋体" w:hAnsi="宋体" w:hint="eastAsia"/>
        </w:rPr>
        <w:t>天内，将应支付款支付给承包人。发包人不按期支付的，按第</w:t>
      </w:r>
      <w:r w:rsidRPr="00F87DFE">
        <w:rPr>
          <w:rFonts w:ascii="宋体" w:hAnsi="宋体"/>
        </w:rPr>
        <w:t>17.3.3</w:t>
      </w:r>
      <w:r w:rsidRPr="00F87DFE">
        <w:rPr>
          <w:rFonts w:ascii="宋体" w:hAnsi="宋体" w:hint="eastAsia"/>
        </w:rPr>
        <w:t>（</w:t>
      </w:r>
      <w:r w:rsidRPr="00F87DFE">
        <w:rPr>
          <w:rFonts w:ascii="宋体" w:hAnsi="宋体"/>
        </w:rPr>
        <w:t>2</w:t>
      </w:r>
      <w:r w:rsidRPr="00F87DFE">
        <w:rPr>
          <w:rFonts w:ascii="宋体" w:hAnsi="宋体" w:hint="eastAsia"/>
        </w:rPr>
        <w:t>）目的约定，将逾期付款违约金支付给承包人。</w:t>
      </w:r>
    </w:p>
    <w:p w14:paraId="0937D50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）承包人对发包人签认的竣工付款证书有异议的，发包人可出具竣工付款申请单中承包人已同意部分的临时付款证书。存在争议的部分，按第</w:t>
      </w:r>
      <w:r w:rsidRPr="00F87DFE">
        <w:rPr>
          <w:rFonts w:ascii="宋体" w:hAnsi="宋体"/>
        </w:rPr>
        <w:t>24</w:t>
      </w:r>
      <w:r w:rsidRPr="00F87DFE">
        <w:rPr>
          <w:rFonts w:ascii="宋体" w:hAnsi="宋体" w:hint="eastAsia"/>
        </w:rPr>
        <w:t>条的约定办理。</w:t>
      </w:r>
    </w:p>
    <w:p w14:paraId="3DF37AA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w:t>
      </w:r>
      <w:r w:rsidRPr="00F87DFE">
        <w:rPr>
          <w:rFonts w:ascii="宋体" w:hAnsi="宋体"/>
        </w:rPr>
        <w:t>4</w:t>
      </w:r>
      <w:r w:rsidRPr="00F87DFE">
        <w:rPr>
          <w:rFonts w:ascii="宋体" w:hAnsi="宋体" w:hint="eastAsia"/>
        </w:rPr>
        <w:t>）竣工付款涉及政府投资资金的，按第</w:t>
      </w:r>
      <w:r w:rsidRPr="00F87DFE">
        <w:rPr>
          <w:rFonts w:ascii="宋体" w:hAnsi="宋体"/>
        </w:rPr>
        <w:t>17.3.3</w:t>
      </w:r>
      <w:r w:rsidRPr="00F87DFE">
        <w:rPr>
          <w:rFonts w:ascii="宋体" w:hAnsi="宋体" w:hint="eastAsia"/>
        </w:rPr>
        <w:t>（</w:t>
      </w:r>
      <w:r w:rsidRPr="00F87DFE">
        <w:rPr>
          <w:rFonts w:ascii="宋体" w:hAnsi="宋体"/>
        </w:rPr>
        <w:t>4</w:t>
      </w:r>
      <w:r w:rsidRPr="00F87DFE">
        <w:rPr>
          <w:rFonts w:ascii="宋体" w:hAnsi="宋体" w:hint="eastAsia"/>
        </w:rPr>
        <w:t>）目的约定办理。</w:t>
      </w:r>
    </w:p>
    <w:p w14:paraId="40B62D9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17.6 </w:t>
      </w:r>
      <w:r w:rsidRPr="00F87DFE">
        <w:rPr>
          <w:rFonts w:eastAsia="黑体" w:hint="eastAsia"/>
          <w:bCs/>
          <w:szCs w:val="24"/>
        </w:rPr>
        <w:t>最终结清</w:t>
      </w:r>
    </w:p>
    <w:p w14:paraId="27FFE58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17.6.1 </w:t>
      </w:r>
      <w:r w:rsidRPr="00F87DFE">
        <w:rPr>
          <w:rFonts w:ascii="宋体" w:hAnsi="宋体" w:hint="eastAsia"/>
        </w:rPr>
        <w:t>最终结清申请单</w:t>
      </w:r>
    </w:p>
    <w:p w14:paraId="1F15468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）缺陷责任期终止证书签发后，承包人可按专用合同条款约定的份数和期限向监理人提交最终结清申请单，并提供相关证明材料。</w:t>
      </w:r>
    </w:p>
    <w:p w14:paraId="0E409F9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）发包人对最终结清申请单内容有异议的，有权要求承包人进行修正和提供补充资料，由承包人向监理人提交修正后的最终结清申请单。</w:t>
      </w:r>
    </w:p>
    <w:p w14:paraId="6037FE5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17.6.2 </w:t>
      </w:r>
      <w:r w:rsidRPr="00F87DFE">
        <w:rPr>
          <w:rFonts w:ascii="宋体" w:hAnsi="宋体" w:hint="eastAsia"/>
        </w:rPr>
        <w:t>最终结清证书和支付时间</w:t>
      </w:r>
      <w:r w:rsidRPr="00F87DFE">
        <w:rPr>
          <w:rFonts w:ascii="宋体" w:hAnsi="宋体"/>
        </w:rPr>
        <w:t xml:space="preserve"> </w:t>
      </w:r>
    </w:p>
    <w:p w14:paraId="5F24FAD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）监理人收到承包人提交的最终结清申请单后的</w:t>
      </w:r>
      <w:r w:rsidRPr="00F87DFE">
        <w:rPr>
          <w:rFonts w:ascii="宋体" w:hAnsi="宋体"/>
        </w:rPr>
        <w:t>14</w:t>
      </w:r>
      <w:r w:rsidRPr="00F87DFE">
        <w:rPr>
          <w:rFonts w:ascii="宋体" w:hAnsi="宋体" w:hint="eastAsia"/>
        </w:rPr>
        <w:t>天内，提出发包人应支付给承包人的价款送发包人审核并抄送承包人。发包人应在收到后</w:t>
      </w:r>
      <w:r w:rsidRPr="00F87DFE">
        <w:rPr>
          <w:rFonts w:ascii="宋体" w:hAnsi="宋体"/>
        </w:rPr>
        <w:t>14</w:t>
      </w:r>
      <w:r w:rsidRPr="00F87DFE">
        <w:rPr>
          <w:rFonts w:ascii="宋体" w:hAnsi="宋体" w:hint="eastAsia"/>
        </w:rPr>
        <w:t>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28B7DC8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）发包人应在监理人出具最终结清证书后的</w:t>
      </w:r>
      <w:r w:rsidRPr="00F87DFE">
        <w:rPr>
          <w:rFonts w:ascii="宋体" w:hAnsi="宋体"/>
        </w:rPr>
        <w:t>14</w:t>
      </w:r>
      <w:r w:rsidRPr="00F87DFE">
        <w:rPr>
          <w:rFonts w:ascii="宋体" w:hAnsi="宋体" w:hint="eastAsia"/>
        </w:rPr>
        <w:t>天内，将应支付款支付给承包人。发包人不按期支付的，按第</w:t>
      </w:r>
      <w:r w:rsidRPr="00F87DFE">
        <w:rPr>
          <w:rFonts w:ascii="宋体" w:hAnsi="宋体"/>
        </w:rPr>
        <w:t>17.3.3</w:t>
      </w:r>
      <w:r w:rsidRPr="00F87DFE">
        <w:rPr>
          <w:rFonts w:ascii="宋体" w:hAnsi="宋体" w:hint="eastAsia"/>
        </w:rPr>
        <w:t>（</w:t>
      </w:r>
      <w:r w:rsidRPr="00F87DFE">
        <w:rPr>
          <w:rFonts w:ascii="宋体" w:hAnsi="宋体"/>
        </w:rPr>
        <w:t>2</w:t>
      </w:r>
      <w:r w:rsidRPr="00F87DFE">
        <w:rPr>
          <w:rFonts w:ascii="宋体" w:hAnsi="宋体" w:hint="eastAsia"/>
        </w:rPr>
        <w:t>）目的约定，将逾期付款违约金支付给承包人。</w:t>
      </w:r>
    </w:p>
    <w:p w14:paraId="3093F96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）承包人对发包人签认的最终结清证书有异议的，按第</w:t>
      </w:r>
      <w:r w:rsidRPr="00F87DFE">
        <w:rPr>
          <w:rFonts w:ascii="宋体" w:hAnsi="宋体"/>
        </w:rPr>
        <w:t>24</w:t>
      </w:r>
      <w:r w:rsidRPr="00F87DFE">
        <w:rPr>
          <w:rFonts w:ascii="宋体" w:hAnsi="宋体" w:hint="eastAsia"/>
        </w:rPr>
        <w:t>条的约定办理。</w:t>
      </w:r>
    </w:p>
    <w:p w14:paraId="37D33CB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）最终结清付款涉及政府投资资金的，按第</w:t>
      </w:r>
      <w:r w:rsidRPr="00F87DFE">
        <w:rPr>
          <w:rFonts w:ascii="宋体" w:hAnsi="宋体"/>
        </w:rPr>
        <w:t>17.3.3</w:t>
      </w:r>
      <w:r w:rsidRPr="00F87DFE">
        <w:rPr>
          <w:rFonts w:ascii="宋体" w:hAnsi="宋体" w:hint="eastAsia"/>
        </w:rPr>
        <w:t>（</w:t>
      </w:r>
      <w:r w:rsidRPr="00F87DFE">
        <w:rPr>
          <w:rFonts w:ascii="宋体" w:hAnsi="宋体"/>
        </w:rPr>
        <w:t>4</w:t>
      </w:r>
      <w:r w:rsidRPr="00F87DFE">
        <w:rPr>
          <w:rFonts w:ascii="宋体" w:hAnsi="宋体" w:hint="eastAsia"/>
        </w:rPr>
        <w:t>）目的约定办理。</w:t>
      </w:r>
    </w:p>
    <w:p w14:paraId="3DCCBB41"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18. </w:t>
      </w:r>
      <w:r w:rsidRPr="00F87DFE">
        <w:rPr>
          <w:rFonts w:eastAsia="黑体" w:hint="eastAsia"/>
          <w:bCs/>
          <w:sz w:val="28"/>
          <w:szCs w:val="28"/>
        </w:rPr>
        <w:t>竣工验收</w:t>
      </w:r>
    </w:p>
    <w:p w14:paraId="72387BB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18.1 </w:t>
      </w:r>
      <w:r w:rsidRPr="00F87DFE">
        <w:rPr>
          <w:rFonts w:eastAsia="黑体" w:hint="eastAsia"/>
          <w:bCs/>
          <w:szCs w:val="24"/>
        </w:rPr>
        <w:t>竣工验收的含义</w:t>
      </w:r>
    </w:p>
    <w:p w14:paraId="7BEFD44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18.1.1 </w:t>
      </w:r>
      <w:r w:rsidRPr="00F87DFE">
        <w:rPr>
          <w:rFonts w:ascii="宋体" w:hAnsi="宋体" w:hint="eastAsia"/>
        </w:rPr>
        <w:t>竣工验收指承包人完成了全部合同工作后，发包人按合同要求进行的验收。</w:t>
      </w:r>
    </w:p>
    <w:p w14:paraId="3AB09BA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18.1.2 </w:t>
      </w:r>
      <w:r w:rsidRPr="00F87DFE">
        <w:rPr>
          <w:rFonts w:ascii="宋体" w:hAnsi="宋体" w:hint="eastAsia"/>
        </w:rPr>
        <w:t>国家验收是政府有关部门根据法律、规范、规程和政策要求，针对发包人全面组织实施的整个工程正式交付投运前的验收。</w:t>
      </w:r>
    </w:p>
    <w:p w14:paraId="24508ED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18.1.3 </w:t>
      </w:r>
      <w:r w:rsidRPr="00F87DFE">
        <w:rPr>
          <w:rFonts w:ascii="宋体" w:hAnsi="宋体" w:hint="eastAsia"/>
        </w:rPr>
        <w:t>需要进行国家验收的，竣工验收是国家验收的一部分。竣工验收所采用的各项验收和评定标准应符合国家验收标准。发包人和承包人为竣工验收提供的各项竣工验收资料应符合国家验收的要求。</w:t>
      </w:r>
      <w:r w:rsidRPr="00F87DFE">
        <w:rPr>
          <w:rFonts w:ascii="宋体" w:hAnsi="宋体"/>
        </w:rPr>
        <w:t xml:space="preserve"> </w:t>
      </w:r>
    </w:p>
    <w:p w14:paraId="4183BB6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18.2 </w:t>
      </w:r>
      <w:r w:rsidRPr="00F87DFE">
        <w:rPr>
          <w:rFonts w:eastAsia="黑体" w:hint="eastAsia"/>
          <w:bCs/>
          <w:szCs w:val="24"/>
        </w:rPr>
        <w:t>竣工验收申请报告</w:t>
      </w:r>
    </w:p>
    <w:p w14:paraId="75B8F8D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当工程具备以下条件时，承包人即可向监理人报送竣工验收申请报告：</w:t>
      </w:r>
    </w:p>
    <w:p w14:paraId="54303B0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）除监理人同意列入缺陷责任期内完成的尾工（甩项）工程和缺陷修补工作外，合同范围内的全部单位工程以及有关工作，包括合同要求的试验、试运行以及检验和验收均已完成，并符合合同要求；</w:t>
      </w:r>
    </w:p>
    <w:p w14:paraId="5956833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w:t>
      </w:r>
      <w:r w:rsidRPr="00F87DFE">
        <w:rPr>
          <w:rFonts w:ascii="宋体" w:hAnsi="宋体"/>
        </w:rPr>
        <w:t>2</w:t>
      </w:r>
      <w:r w:rsidRPr="00F87DFE">
        <w:rPr>
          <w:rFonts w:ascii="宋体" w:hAnsi="宋体" w:hint="eastAsia"/>
        </w:rPr>
        <w:t>）已按合同约定的内容和份数备齐了符合要求的竣工资料；</w:t>
      </w:r>
      <w:r w:rsidRPr="00F87DFE">
        <w:rPr>
          <w:rFonts w:ascii="宋体" w:hAnsi="宋体"/>
        </w:rPr>
        <w:t xml:space="preserve"> </w:t>
      </w:r>
    </w:p>
    <w:p w14:paraId="66F3D95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）已按监理人的要求编制了在缺陷责任期内完成的尾工（甩项）工程和缺陷修补工作清单以及相应施工计划；</w:t>
      </w:r>
    </w:p>
    <w:p w14:paraId="33E6106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）监理人要求在竣工验收前应完成的其他工作；</w:t>
      </w:r>
    </w:p>
    <w:p w14:paraId="1C10674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）监理人要求提交的竣工验收资料清单。</w:t>
      </w:r>
    </w:p>
    <w:p w14:paraId="3C56240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18.3 </w:t>
      </w:r>
      <w:r w:rsidRPr="00F87DFE">
        <w:rPr>
          <w:rFonts w:eastAsia="黑体" w:hint="eastAsia"/>
          <w:bCs/>
          <w:szCs w:val="24"/>
        </w:rPr>
        <w:t>验收</w:t>
      </w:r>
    </w:p>
    <w:p w14:paraId="4FB0B3E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监理人收到承包人按第</w:t>
      </w:r>
      <w:r w:rsidRPr="00F87DFE">
        <w:rPr>
          <w:rFonts w:ascii="宋体" w:hAnsi="宋体"/>
        </w:rPr>
        <w:t>18.2</w:t>
      </w:r>
      <w:r w:rsidRPr="00F87DFE">
        <w:rPr>
          <w:rFonts w:ascii="宋体" w:hAnsi="宋体" w:hint="eastAsia"/>
        </w:rPr>
        <w:t>款约定提交的竣工验收申请报告后，应审查申请报告的各项内容，并按以下不同情况进行处理。</w:t>
      </w:r>
    </w:p>
    <w:p w14:paraId="48F16CF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18.3.1 </w:t>
      </w:r>
      <w:r w:rsidRPr="00F87DFE">
        <w:rPr>
          <w:rFonts w:ascii="宋体" w:hAnsi="宋体" w:hint="eastAsia"/>
        </w:rPr>
        <w:t>监理人审查后认为尚不具备竣工验收条件的，应在收到竣工验收申请报告后的</w:t>
      </w:r>
      <w:r w:rsidRPr="00F87DFE">
        <w:rPr>
          <w:rFonts w:ascii="宋体" w:hAnsi="宋体"/>
        </w:rPr>
        <w:t>28</w:t>
      </w:r>
      <w:r w:rsidRPr="00F87DFE">
        <w:rPr>
          <w:rFonts w:ascii="宋体" w:hAnsi="宋体" w:hint="eastAsia"/>
        </w:rPr>
        <w:t>天内通知承包人，指出在颁发接收证书前承包人还需进行的工作内容。承包人完成监理人通知的全部工作内容后，应再次提交竣工验收申请报告，直至监理人同意为止。</w:t>
      </w:r>
    </w:p>
    <w:p w14:paraId="70EE42B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18.3.2 </w:t>
      </w:r>
      <w:r w:rsidRPr="00F87DFE">
        <w:rPr>
          <w:rFonts w:ascii="宋体" w:hAnsi="宋体" w:hint="eastAsia"/>
        </w:rPr>
        <w:t>监理人审查后认为已具备竣工验收条件的，应在收到竣工验收申请报告后的</w:t>
      </w:r>
      <w:r w:rsidRPr="00F87DFE">
        <w:rPr>
          <w:rFonts w:ascii="宋体" w:hAnsi="宋体"/>
        </w:rPr>
        <w:t>28</w:t>
      </w:r>
      <w:r w:rsidRPr="00F87DFE">
        <w:rPr>
          <w:rFonts w:ascii="宋体" w:hAnsi="宋体" w:hint="eastAsia"/>
        </w:rPr>
        <w:t>天内提请发包人进行工程验收。</w:t>
      </w:r>
    </w:p>
    <w:p w14:paraId="7F81E0B5" w14:textId="77777777" w:rsidR="00DE2AB9" w:rsidRPr="00F87DFE" w:rsidRDefault="00DE2AB9" w:rsidP="00DE2AB9">
      <w:pPr>
        <w:spacing w:line="400" w:lineRule="atLeast"/>
        <w:ind w:firstLine="480"/>
        <w:rPr>
          <w:rFonts w:ascii="宋体" w:hAnsi="宋体" w:hint="eastAsia"/>
        </w:rPr>
      </w:pPr>
      <w:r w:rsidRPr="00F87DFE">
        <w:rPr>
          <w:rFonts w:ascii="宋体" w:hAnsi="宋体"/>
        </w:rPr>
        <w:t>18.3.3</w:t>
      </w:r>
      <w:r w:rsidRPr="00F87DFE">
        <w:rPr>
          <w:rFonts w:ascii="宋体" w:hAnsi="宋体" w:hint="eastAsia"/>
        </w:rPr>
        <w:t>发包人经过验收后同意接收工程的，应在监理人收到竣工验收申请报告后的</w:t>
      </w:r>
      <w:r w:rsidRPr="00F87DFE">
        <w:rPr>
          <w:rFonts w:ascii="宋体" w:hAnsi="宋体"/>
        </w:rPr>
        <w:t>56</w:t>
      </w:r>
      <w:r w:rsidRPr="00F87DFE">
        <w:rPr>
          <w:rFonts w:ascii="宋体" w:hAnsi="宋体" w:hint="eastAsia"/>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496808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18.3.4 </w:t>
      </w:r>
      <w:r w:rsidRPr="00F87DFE">
        <w:rPr>
          <w:rFonts w:ascii="宋体" w:hAnsi="宋体" w:hint="eastAsia"/>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sidRPr="00F87DFE">
        <w:rPr>
          <w:rFonts w:ascii="宋体" w:hAnsi="宋体"/>
        </w:rPr>
        <w:t>18.3.1</w:t>
      </w:r>
      <w:r w:rsidRPr="00F87DFE">
        <w:rPr>
          <w:rFonts w:ascii="宋体" w:hAnsi="宋体" w:hint="eastAsia"/>
        </w:rPr>
        <w:t>项、第</w:t>
      </w:r>
      <w:r w:rsidRPr="00F87DFE">
        <w:rPr>
          <w:rFonts w:ascii="宋体" w:hAnsi="宋体"/>
        </w:rPr>
        <w:t>18.3.2</w:t>
      </w:r>
      <w:r w:rsidRPr="00F87DFE">
        <w:rPr>
          <w:rFonts w:ascii="宋体" w:hAnsi="宋体" w:hint="eastAsia"/>
        </w:rPr>
        <w:t>项和第</w:t>
      </w:r>
      <w:r w:rsidRPr="00F87DFE">
        <w:rPr>
          <w:rFonts w:ascii="宋体" w:hAnsi="宋体"/>
        </w:rPr>
        <w:t>18.3.3</w:t>
      </w:r>
      <w:r w:rsidRPr="00F87DFE">
        <w:rPr>
          <w:rFonts w:ascii="宋体" w:hAnsi="宋体" w:hint="eastAsia"/>
        </w:rPr>
        <w:t>项的约定进行。</w:t>
      </w:r>
    </w:p>
    <w:p w14:paraId="0CCEAAB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18.3.5 </w:t>
      </w:r>
      <w:r w:rsidRPr="00F87DFE">
        <w:rPr>
          <w:rFonts w:ascii="宋体" w:hAnsi="宋体" w:hint="eastAsia"/>
        </w:rPr>
        <w:t>除专用合同条款另有约定外，经验收合格工程的实际竣工日期，以提交竣工验收申请报告的日期为准，并在工程接收证书中写明。</w:t>
      </w:r>
    </w:p>
    <w:p w14:paraId="6F78143B"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18.3.6 </w:t>
      </w:r>
      <w:r w:rsidRPr="00F87DFE">
        <w:rPr>
          <w:rFonts w:ascii="宋体" w:hAnsi="宋体" w:hint="eastAsia"/>
        </w:rPr>
        <w:t>发包人在收到承包人竣工验收申请报告</w:t>
      </w:r>
      <w:r w:rsidRPr="00F87DFE">
        <w:rPr>
          <w:rFonts w:ascii="宋体" w:hAnsi="宋体"/>
        </w:rPr>
        <w:t>56</w:t>
      </w:r>
      <w:r w:rsidRPr="00F87DFE">
        <w:rPr>
          <w:rFonts w:ascii="宋体" w:hAnsi="宋体" w:hint="eastAsia"/>
        </w:rPr>
        <w:t>天后未进行验收的，视为验收合格，实际竣工日期以提交竣工验收申请报告的日期为准，但发包人由于不可抗力不能进行验收的除外。</w:t>
      </w:r>
    </w:p>
    <w:p w14:paraId="6CAD0EE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18.4 </w:t>
      </w:r>
      <w:r w:rsidRPr="00F87DFE">
        <w:rPr>
          <w:rFonts w:eastAsia="黑体" w:hint="eastAsia"/>
          <w:bCs/>
          <w:szCs w:val="24"/>
        </w:rPr>
        <w:t>单位工程验收</w:t>
      </w:r>
    </w:p>
    <w:p w14:paraId="462163F2" w14:textId="77777777" w:rsidR="00DE2AB9" w:rsidRPr="00F87DFE" w:rsidRDefault="00DE2AB9" w:rsidP="00DE2AB9">
      <w:pPr>
        <w:spacing w:line="400" w:lineRule="atLeast"/>
        <w:ind w:firstLine="480"/>
        <w:rPr>
          <w:rFonts w:ascii="宋体" w:hAnsi="宋体" w:hint="eastAsia"/>
        </w:rPr>
      </w:pPr>
      <w:r w:rsidRPr="00F87DFE">
        <w:rPr>
          <w:rFonts w:ascii="宋体" w:hAnsi="宋体"/>
        </w:rPr>
        <w:t>18.4.1</w:t>
      </w:r>
      <w:r w:rsidRPr="00F87DFE">
        <w:rPr>
          <w:rFonts w:ascii="宋体" w:hAnsi="宋体" w:hint="eastAsia"/>
        </w:rPr>
        <w:t>发包人根据合同进度计划安排，在全部工程竣工前需要使用已经竣工的单位工程时，或承包人提出经发包人同意时，可进行单位工程验收。验收的程序可参照第</w:t>
      </w:r>
      <w:r w:rsidRPr="00F87DFE">
        <w:rPr>
          <w:rFonts w:ascii="宋体" w:hAnsi="宋体"/>
        </w:rPr>
        <w:t>18.2</w:t>
      </w:r>
      <w:r w:rsidRPr="00F87DFE">
        <w:rPr>
          <w:rFonts w:ascii="宋体" w:hAnsi="宋体" w:hint="eastAsia"/>
        </w:rPr>
        <w:t>款与第</w:t>
      </w:r>
      <w:r w:rsidRPr="00F87DFE">
        <w:rPr>
          <w:rFonts w:ascii="宋体" w:hAnsi="宋体"/>
        </w:rPr>
        <w:t>18.3</w:t>
      </w:r>
      <w:r w:rsidRPr="00F87DFE">
        <w:rPr>
          <w:rFonts w:ascii="宋体" w:hAnsi="宋体" w:hint="eastAsia"/>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0A042564" w14:textId="77777777" w:rsidR="00DE2AB9" w:rsidRPr="00F87DFE" w:rsidRDefault="00DE2AB9" w:rsidP="00DE2AB9">
      <w:pPr>
        <w:spacing w:line="400" w:lineRule="atLeast"/>
        <w:ind w:firstLine="480"/>
        <w:rPr>
          <w:rFonts w:ascii="宋体" w:hAnsi="宋体" w:hint="eastAsia"/>
        </w:rPr>
      </w:pPr>
      <w:r w:rsidRPr="00F87DFE">
        <w:rPr>
          <w:rFonts w:ascii="宋体" w:hAnsi="宋体"/>
        </w:rPr>
        <w:t>18.4.2</w:t>
      </w:r>
      <w:r w:rsidRPr="00F87DFE">
        <w:rPr>
          <w:rFonts w:ascii="宋体" w:hAnsi="宋体" w:hint="eastAsia"/>
        </w:rPr>
        <w:t>发包人在全部工程竣工前，使用已接收的单位工程导致承包人费用增加的，发包人</w:t>
      </w:r>
      <w:r w:rsidRPr="00F87DFE">
        <w:rPr>
          <w:rFonts w:ascii="宋体" w:hAnsi="宋体" w:hint="eastAsia"/>
        </w:rPr>
        <w:lastRenderedPageBreak/>
        <w:t>应承担由此增加的费用和（或）工期延误，并支付承包人合理利润。</w:t>
      </w:r>
    </w:p>
    <w:p w14:paraId="5C1B251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18.5</w:t>
      </w:r>
      <w:r w:rsidRPr="00F87DFE">
        <w:rPr>
          <w:rFonts w:eastAsia="黑体" w:hint="eastAsia"/>
          <w:bCs/>
          <w:szCs w:val="24"/>
        </w:rPr>
        <w:t>施工期运行</w:t>
      </w:r>
    </w:p>
    <w:p w14:paraId="186A292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18.5.1 </w:t>
      </w:r>
      <w:r w:rsidRPr="00F87DFE">
        <w:rPr>
          <w:rFonts w:ascii="宋体" w:hAnsi="宋体" w:hint="eastAsia"/>
        </w:rPr>
        <w:t>施工期运行是指合同工程尚未全部竣工，其中某项或某几项单位工程或工程设备安装已竣工，根据专用合同条款约定，需要投入施工期运行的，经发包人按第</w:t>
      </w:r>
      <w:r w:rsidRPr="00F87DFE">
        <w:rPr>
          <w:rFonts w:ascii="宋体" w:hAnsi="宋体"/>
        </w:rPr>
        <w:t>18.4</w:t>
      </w:r>
      <w:r w:rsidRPr="00F87DFE">
        <w:rPr>
          <w:rFonts w:ascii="宋体" w:hAnsi="宋体" w:hint="eastAsia"/>
        </w:rPr>
        <w:t>款的约定验收合格，证明能确保安全后，才能在施工期投入运行。</w:t>
      </w:r>
    </w:p>
    <w:p w14:paraId="3BB8F86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18.5.2 </w:t>
      </w:r>
      <w:r w:rsidRPr="00F87DFE">
        <w:rPr>
          <w:rFonts w:ascii="宋体" w:hAnsi="宋体" w:hint="eastAsia"/>
        </w:rPr>
        <w:t>在施工期运行中发现工程或工程设备损坏或存在缺陷的，由承包人按第</w:t>
      </w:r>
      <w:r w:rsidRPr="00F87DFE">
        <w:rPr>
          <w:rFonts w:ascii="宋体" w:hAnsi="宋体"/>
        </w:rPr>
        <w:t>19.2</w:t>
      </w:r>
      <w:r w:rsidRPr="00F87DFE">
        <w:rPr>
          <w:rFonts w:ascii="宋体" w:hAnsi="宋体" w:hint="eastAsia"/>
        </w:rPr>
        <w:t>款约定进行修复。</w:t>
      </w:r>
    </w:p>
    <w:p w14:paraId="421DAB2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18.6 </w:t>
      </w:r>
      <w:r w:rsidRPr="00F87DFE">
        <w:rPr>
          <w:rFonts w:eastAsia="黑体" w:hint="eastAsia"/>
          <w:bCs/>
          <w:szCs w:val="24"/>
        </w:rPr>
        <w:t>试运行</w:t>
      </w:r>
    </w:p>
    <w:p w14:paraId="073CECE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18.6.1 </w:t>
      </w:r>
      <w:r w:rsidRPr="00F87DFE">
        <w:rPr>
          <w:rFonts w:ascii="宋体" w:hAnsi="宋体" w:hint="eastAsia"/>
        </w:rPr>
        <w:t>除专用合同条款另有约定外，承包人应按专用合同条款约定进行工程及工程设备试运行，负责提供试运行所需的人员、器材和必要的条件，并承担全部试运行费用。</w:t>
      </w:r>
    </w:p>
    <w:p w14:paraId="47598162" w14:textId="77777777" w:rsidR="00DE2AB9" w:rsidRPr="00F87DFE" w:rsidRDefault="00DE2AB9" w:rsidP="00DE2AB9">
      <w:pPr>
        <w:spacing w:line="400" w:lineRule="atLeast"/>
        <w:ind w:firstLine="480"/>
        <w:rPr>
          <w:rFonts w:ascii="宋体" w:hAnsi="宋体" w:hint="eastAsia"/>
        </w:rPr>
      </w:pPr>
      <w:r w:rsidRPr="00F87DFE">
        <w:rPr>
          <w:rFonts w:ascii="宋体" w:hAnsi="宋体"/>
        </w:rPr>
        <w:t>18.6.2</w:t>
      </w:r>
      <w:r w:rsidRPr="00F87DFE">
        <w:rPr>
          <w:rFonts w:ascii="宋体" w:hAnsi="宋体" w:hint="eastAsia"/>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FC5652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18.7 </w:t>
      </w:r>
      <w:r w:rsidRPr="00F87DFE">
        <w:rPr>
          <w:rFonts w:eastAsia="黑体" w:hint="eastAsia"/>
          <w:bCs/>
          <w:szCs w:val="24"/>
        </w:rPr>
        <w:t>竣工清场</w:t>
      </w:r>
    </w:p>
    <w:p w14:paraId="62C6F0EB" w14:textId="77777777" w:rsidR="00DE2AB9" w:rsidRPr="00F87DFE" w:rsidRDefault="00DE2AB9" w:rsidP="00DE2AB9">
      <w:pPr>
        <w:spacing w:line="400" w:lineRule="atLeast"/>
        <w:ind w:firstLine="480"/>
        <w:rPr>
          <w:rFonts w:ascii="宋体" w:hAnsi="宋体" w:hint="eastAsia"/>
        </w:rPr>
      </w:pPr>
      <w:r w:rsidRPr="00F87DFE">
        <w:rPr>
          <w:rFonts w:ascii="宋体" w:hAnsi="宋体"/>
        </w:rPr>
        <w:t>18.7.1</w:t>
      </w:r>
      <w:r w:rsidRPr="00F87DFE">
        <w:rPr>
          <w:rFonts w:ascii="宋体" w:hAnsi="宋体" w:hint="eastAsia"/>
        </w:rPr>
        <w:t>除合同另有约定外，工程接收证书颁发后，承包人应按以下要求对施工场地进行清理，直至监理人检验合格为止。竣工清场费用由承包人承担。</w:t>
      </w:r>
    </w:p>
    <w:p w14:paraId="0515607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）施工场地内残留的垃圾已全部清除出场；</w:t>
      </w:r>
    </w:p>
    <w:p w14:paraId="2022305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）临时工程已拆除，场地已按合同要求进行清理、平整或复原；</w:t>
      </w:r>
    </w:p>
    <w:p w14:paraId="5AA61AA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）按合同约定应撤离的承包人设备和剩余的材料，包括废弃的施工设备和材料，已按计划撤离施工场地；</w:t>
      </w:r>
    </w:p>
    <w:p w14:paraId="315A563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）工程建筑物周边及其附近道路、河道的施工堆积物，已按监理人指示全部清理；</w:t>
      </w:r>
    </w:p>
    <w:p w14:paraId="71AA16A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）监理人指示的其他场地清理工作已全部完成。</w:t>
      </w:r>
    </w:p>
    <w:p w14:paraId="2533F7FC" w14:textId="77777777" w:rsidR="00DE2AB9" w:rsidRPr="00F87DFE" w:rsidRDefault="00DE2AB9" w:rsidP="00DE2AB9">
      <w:pPr>
        <w:spacing w:line="400" w:lineRule="atLeast"/>
        <w:ind w:firstLine="480"/>
        <w:rPr>
          <w:rFonts w:ascii="宋体" w:hAnsi="宋体" w:hint="eastAsia"/>
        </w:rPr>
      </w:pPr>
      <w:r w:rsidRPr="00F87DFE">
        <w:rPr>
          <w:rFonts w:ascii="宋体" w:hAnsi="宋体"/>
        </w:rPr>
        <w:t>18.7.2</w:t>
      </w:r>
      <w:r w:rsidRPr="00F87DFE">
        <w:rPr>
          <w:rFonts w:ascii="宋体" w:hAnsi="宋体" w:hint="eastAsia"/>
        </w:rPr>
        <w:t>承包人未按监理人的要求恢复临时占地，或者场地清理未达到合同约定的，发包人有权委托其他人恢复或清理，所发生的金额从拟支付给承包人的款项中扣除。</w:t>
      </w:r>
    </w:p>
    <w:p w14:paraId="55BD470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18.8</w:t>
      </w:r>
      <w:r w:rsidRPr="00F87DFE">
        <w:rPr>
          <w:rFonts w:eastAsia="黑体" w:hint="eastAsia"/>
          <w:bCs/>
          <w:szCs w:val="24"/>
        </w:rPr>
        <w:t>施工队伍的撤离</w:t>
      </w:r>
    </w:p>
    <w:p w14:paraId="5959BDA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工程接收证书颁发后的</w:t>
      </w:r>
      <w:r w:rsidRPr="00F87DFE">
        <w:rPr>
          <w:rFonts w:ascii="宋体" w:hAnsi="宋体"/>
        </w:rPr>
        <w:t>56</w:t>
      </w:r>
      <w:r w:rsidRPr="00F87DFE">
        <w:rPr>
          <w:rFonts w:ascii="宋体" w:hAnsi="宋体" w:hint="eastAsia"/>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2CD12F8"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lastRenderedPageBreak/>
        <w:t xml:space="preserve">19. </w:t>
      </w:r>
      <w:r w:rsidRPr="00F87DFE">
        <w:rPr>
          <w:rFonts w:eastAsia="黑体" w:hint="eastAsia"/>
          <w:bCs/>
          <w:sz w:val="28"/>
          <w:szCs w:val="28"/>
        </w:rPr>
        <w:t>缺陷责任与保修责任</w:t>
      </w:r>
    </w:p>
    <w:p w14:paraId="705D9E7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19.1 </w:t>
      </w:r>
      <w:r w:rsidRPr="00F87DFE">
        <w:rPr>
          <w:rFonts w:eastAsia="黑体" w:hint="eastAsia"/>
          <w:bCs/>
          <w:szCs w:val="24"/>
        </w:rPr>
        <w:t>缺陷责任期的起算时间</w:t>
      </w:r>
    </w:p>
    <w:p w14:paraId="52961EE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缺陷责任期自实际竣工日期起计算。在全部工程竣工验收前，已经发包人提前验收的单位工程，其缺陷责任期的起算日期相应提前。</w:t>
      </w:r>
    </w:p>
    <w:p w14:paraId="642CDA7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19.2 </w:t>
      </w:r>
      <w:r w:rsidRPr="00F87DFE">
        <w:rPr>
          <w:rFonts w:eastAsia="黑体" w:hint="eastAsia"/>
          <w:bCs/>
          <w:szCs w:val="24"/>
        </w:rPr>
        <w:t>缺陷责任</w:t>
      </w:r>
    </w:p>
    <w:p w14:paraId="27C4D5F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19.2.1 </w:t>
      </w:r>
      <w:r w:rsidRPr="00F87DFE">
        <w:rPr>
          <w:rFonts w:ascii="宋体" w:hAnsi="宋体" w:hint="eastAsia"/>
        </w:rPr>
        <w:t>承包人应在缺陷责任期内对已交付使用的工程承担缺陷责任。</w:t>
      </w:r>
    </w:p>
    <w:p w14:paraId="4550AE4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19.2.2 </w:t>
      </w:r>
      <w:r w:rsidRPr="00F87DFE">
        <w:rPr>
          <w:rFonts w:ascii="宋体" w:hAnsi="宋体" w:hint="eastAsia"/>
        </w:rPr>
        <w:t>缺陷责任期内，发包人对已接收使用的工程负责日常维护工作。发包人在使用过程中，发现已接收的工程存在新的缺陷或已修复的缺陷部位或部件又遭损坏的，承包人应负责修复，直至检验合格为止。</w:t>
      </w:r>
    </w:p>
    <w:p w14:paraId="4339F1CB"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19.2.3 </w:t>
      </w:r>
      <w:r w:rsidRPr="00F87DFE">
        <w:rPr>
          <w:rFonts w:ascii="宋体" w:hAnsi="宋体" w:hint="eastAsia"/>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20FDCE1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19.2.4 </w:t>
      </w:r>
      <w:r w:rsidRPr="00F87DFE">
        <w:rPr>
          <w:rFonts w:ascii="宋体" w:hAnsi="宋体" w:hint="eastAsia"/>
        </w:rPr>
        <w:t>承包人不能在合理时间内修复缺陷的，发包人可自行修复或委托其他人修复，所需费用和利润的承担，按第</w:t>
      </w:r>
      <w:r w:rsidRPr="00F87DFE">
        <w:rPr>
          <w:rFonts w:ascii="宋体" w:hAnsi="宋体"/>
        </w:rPr>
        <w:t>19.2.3</w:t>
      </w:r>
      <w:r w:rsidRPr="00F87DFE">
        <w:rPr>
          <w:rFonts w:ascii="宋体" w:hAnsi="宋体" w:hint="eastAsia"/>
        </w:rPr>
        <w:t>项约定办理。</w:t>
      </w:r>
    </w:p>
    <w:p w14:paraId="43D81DE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19.3 </w:t>
      </w:r>
      <w:r w:rsidRPr="00F87DFE">
        <w:rPr>
          <w:rFonts w:eastAsia="黑体" w:hint="eastAsia"/>
          <w:bCs/>
          <w:szCs w:val="24"/>
        </w:rPr>
        <w:t>缺陷责任期的延长</w:t>
      </w:r>
    </w:p>
    <w:p w14:paraId="5500D13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由于承包人原因造成某项缺陷或损坏使某项工程或工程设备不能按原定目标使用而需要再次检查、检验和修复的，发包人有权要求承包人相应延长缺陷责任期，但缺陷责任期最长不超过</w:t>
      </w:r>
      <w:r w:rsidRPr="00F87DFE">
        <w:rPr>
          <w:rFonts w:ascii="宋体" w:hAnsi="宋体"/>
        </w:rPr>
        <w:t>2</w:t>
      </w:r>
      <w:r w:rsidRPr="00F87DFE">
        <w:rPr>
          <w:rFonts w:ascii="宋体" w:hAnsi="宋体" w:hint="eastAsia"/>
        </w:rPr>
        <w:t>年。</w:t>
      </w:r>
    </w:p>
    <w:p w14:paraId="1B66BC5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19.4 </w:t>
      </w:r>
      <w:r w:rsidRPr="00F87DFE">
        <w:rPr>
          <w:rFonts w:eastAsia="黑体" w:hint="eastAsia"/>
          <w:bCs/>
          <w:szCs w:val="24"/>
        </w:rPr>
        <w:t>进一步试验和试运行</w:t>
      </w:r>
    </w:p>
    <w:p w14:paraId="4F551B0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任何一项缺陷或损坏修复后，经检查证明其影响了工程或工程设备的使用性能，承包人应重新进行合同约定的试验和试运行，试验和试运行的全部费用应由责任方承担。</w:t>
      </w:r>
    </w:p>
    <w:p w14:paraId="0EFA637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19.5 </w:t>
      </w:r>
      <w:r w:rsidRPr="00F87DFE">
        <w:rPr>
          <w:rFonts w:eastAsia="黑体" w:hint="eastAsia"/>
          <w:bCs/>
          <w:szCs w:val="24"/>
        </w:rPr>
        <w:t>承包人的进入权</w:t>
      </w:r>
      <w:r w:rsidRPr="00F87DFE">
        <w:rPr>
          <w:rFonts w:eastAsia="黑体"/>
          <w:bCs/>
          <w:szCs w:val="24"/>
        </w:rPr>
        <w:t xml:space="preserve"> </w:t>
      </w:r>
    </w:p>
    <w:p w14:paraId="36C76FA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缺陷责任期内承包人为缺陷修复工作需要，有权进入工程现场，但应遵守发包人的保安和保密规定。</w:t>
      </w:r>
    </w:p>
    <w:p w14:paraId="1C12365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19.6 </w:t>
      </w:r>
      <w:r w:rsidRPr="00F87DFE">
        <w:rPr>
          <w:rFonts w:eastAsia="黑体" w:hint="eastAsia"/>
          <w:bCs/>
          <w:szCs w:val="24"/>
        </w:rPr>
        <w:t>缺陷责任期终止证书</w:t>
      </w:r>
    </w:p>
    <w:p w14:paraId="01BAE8E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在第</w:t>
      </w:r>
      <w:r w:rsidRPr="00F87DFE">
        <w:rPr>
          <w:rFonts w:ascii="宋体" w:hAnsi="宋体"/>
        </w:rPr>
        <w:t>1.1.4.5</w:t>
      </w:r>
      <w:r w:rsidRPr="00F87DFE">
        <w:rPr>
          <w:rFonts w:ascii="宋体" w:hAnsi="宋体" w:hint="eastAsia"/>
        </w:rPr>
        <w:t>目约定的缺陷责任期，包括根据第</w:t>
      </w:r>
      <w:r w:rsidRPr="00F87DFE">
        <w:rPr>
          <w:rFonts w:ascii="宋体" w:hAnsi="宋体"/>
        </w:rPr>
        <w:t>19.3</w:t>
      </w:r>
      <w:r w:rsidRPr="00F87DFE">
        <w:rPr>
          <w:rFonts w:ascii="宋体" w:hAnsi="宋体" w:hint="eastAsia"/>
        </w:rPr>
        <w:t>款延长的期限终止后</w:t>
      </w:r>
      <w:r w:rsidRPr="00F87DFE">
        <w:rPr>
          <w:rFonts w:ascii="宋体" w:hAnsi="宋体"/>
        </w:rPr>
        <w:t>14</w:t>
      </w:r>
      <w:r w:rsidRPr="00F87DFE">
        <w:rPr>
          <w:rFonts w:ascii="宋体" w:hAnsi="宋体" w:hint="eastAsia"/>
        </w:rPr>
        <w:t>天内，由监理人向承包人出具经发包人签认的缺陷责任期终止证书，并退还剩余的质量保证金。</w:t>
      </w:r>
    </w:p>
    <w:p w14:paraId="7A854B6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19.7 </w:t>
      </w:r>
      <w:r w:rsidRPr="00F87DFE">
        <w:rPr>
          <w:rFonts w:eastAsia="黑体" w:hint="eastAsia"/>
          <w:bCs/>
          <w:szCs w:val="24"/>
        </w:rPr>
        <w:t>保修责任</w:t>
      </w:r>
    </w:p>
    <w:p w14:paraId="66AA2FF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A000D00"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20. </w:t>
      </w:r>
      <w:r w:rsidRPr="00F87DFE">
        <w:rPr>
          <w:rFonts w:eastAsia="黑体" w:hint="eastAsia"/>
          <w:bCs/>
          <w:sz w:val="28"/>
          <w:szCs w:val="28"/>
        </w:rPr>
        <w:t>保险</w:t>
      </w:r>
    </w:p>
    <w:p w14:paraId="5EFF77CA"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20.1</w:t>
      </w:r>
      <w:r w:rsidRPr="00F87DFE">
        <w:rPr>
          <w:rFonts w:eastAsia="黑体" w:hint="eastAsia"/>
          <w:bCs/>
          <w:szCs w:val="24"/>
        </w:rPr>
        <w:t>工程保险</w:t>
      </w:r>
    </w:p>
    <w:p w14:paraId="09A3627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C05402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20.2</w:t>
      </w:r>
      <w:r w:rsidRPr="00F87DFE">
        <w:rPr>
          <w:rFonts w:eastAsia="黑体" w:hint="eastAsia"/>
          <w:bCs/>
          <w:szCs w:val="24"/>
        </w:rPr>
        <w:t>人员工伤事故的保险</w:t>
      </w:r>
    </w:p>
    <w:p w14:paraId="507AF89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20.2.1 </w:t>
      </w:r>
      <w:r w:rsidRPr="00F87DFE">
        <w:rPr>
          <w:rFonts w:ascii="宋体" w:hAnsi="宋体" w:hint="eastAsia"/>
        </w:rPr>
        <w:t>承包人员工伤事故的保险</w:t>
      </w:r>
    </w:p>
    <w:p w14:paraId="189FFD0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承包人应依照有关法律规定参加工伤保险，为其履行合同所雇佣的全部人员，缴纳工伤保险费，并要求其分包人也进行此项保险。</w:t>
      </w:r>
    </w:p>
    <w:p w14:paraId="4CBA70D2" w14:textId="77777777" w:rsidR="00DE2AB9" w:rsidRPr="00F87DFE" w:rsidRDefault="00DE2AB9" w:rsidP="00DE2AB9">
      <w:pPr>
        <w:spacing w:line="400" w:lineRule="atLeast"/>
        <w:ind w:firstLine="480"/>
        <w:rPr>
          <w:rFonts w:ascii="宋体" w:hAnsi="宋体" w:hint="eastAsia"/>
        </w:rPr>
      </w:pPr>
      <w:r w:rsidRPr="00F87DFE">
        <w:rPr>
          <w:rFonts w:ascii="宋体" w:hAnsi="宋体"/>
        </w:rPr>
        <w:t>20.2.2</w:t>
      </w:r>
      <w:r w:rsidRPr="00F87DFE">
        <w:rPr>
          <w:rFonts w:ascii="宋体" w:hAnsi="宋体" w:hint="eastAsia"/>
        </w:rPr>
        <w:t>发包人员工伤事故的保险</w:t>
      </w:r>
    </w:p>
    <w:p w14:paraId="2787177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发包人应依照有关法律规定参加工伤保险，为其现场机构雇佣的全部人员，缴纳工伤保险费，并要求其监理人也进行此项保险。</w:t>
      </w:r>
    </w:p>
    <w:p w14:paraId="049CB8C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20.3 </w:t>
      </w:r>
      <w:r w:rsidRPr="00F87DFE">
        <w:rPr>
          <w:rFonts w:eastAsia="黑体" w:hint="eastAsia"/>
          <w:bCs/>
          <w:szCs w:val="24"/>
        </w:rPr>
        <w:t>人身意外伤害险</w:t>
      </w:r>
    </w:p>
    <w:p w14:paraId="0B6A78A0" w14:textId="77777777" w:rsidR="00DE2AB9" w:rsidRPr="00F87DFE" w:rsidRDefault="00DE2AB9" w:rsidP="00DE2AB9">
      <w:pPr>
        <w:spacing w:line="400" w:lineRule="atLeast"/>
        <w:ind w:firstLine="480"/>
        <w:rPr>
          <w:rFonts w:ascii="宋体" w:hAnsi="宋体" w:hint="eastAsia"/>
        </w:rPr>
      </w:pPr>
      <w:r w:rsidRPr="00F87DFE">
        <w:rPr>
          <w:rFonts w:ascii="宋体" w:hAnsi="宋体"/>
        </w:rPr>
        <w:t>20.3.1</w:t>
      </w:r>
      <w:r w:rsidRPr="00F87DFE">
        <w:rPr>
          <w:rFonts w:ascii="宋体" w:hAnsi="宋体" w:hint="eastAsia"/>
        </w:rPr>
        <w:t>发包人应在整个施工期间为其现场机构雇用的全部人员，投保人身意外伤害险，缴纳保险费，并要求其监理人也进行此项保险。</w:t>
      </w:r>
    </w:p>
    <w:p w14:paraId="0EA2580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20.3.2 </w:t>
      </w:r>
      <w:r w:rsidRPr="00F87DFE">
        <w:rPr>
          <w:rFonts w:ascii="宋体" w:hAnsi="宋体" w:hint="eastAsia"/>
        </w:rPr>
        <w:t>承包人应在整个施工期间为其现场机构雇用的全部人员，投保人身意外伤害险，缴纳保险费，并要求其分包人也进行此项保险。</w:t>
      </w:r>
    </w:p>
    <w:p w14:paraId="051816CF"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20.4 </w:t>
      </w:r>
      <w:r w:rsidRPr="00F87DFE">
        <w:rPr>
          <w:rFonts w:eastAsia="黑体" w:hint="eastAsia"/>
          <w:bCs/>
          <w:szCs w:val="24"/>
        </w:rPr>
        <w:t>第三者责任险</w:t>
      </w:r>
    </w:p>
    <w:p w14:paraId="082FA5E5" w14:textId="77777777" w:rsidR="00DE2AB9" w:rsidRPr="00F87DFE" w:rsidRDefault="00DE2AB9" w:rsidP="00DE2AB9">
      <w:pPr>
        <w:spacing w:line="400" w:lineRule="atLeast"/>
        <w:ind w:firstLine="480"/>
        <w:rPr>
          <w:rFonts w:ascii="宋体" w:hAnsi="宋体" w:hint="eastAsia"/>
        </w:rPr>
      </w:pPr>
      <w:r w:rsidRPr="00F87DFE">
        <w:rPr>
          <w:rFonts w:ascii="宋体" w:hAnsi="宋体"/>
        </w:rPr>
        <w:t>20.4.1</w:t>
      </w:r>
      <w:r w:rsidRPr="00F87DFE">
        <w:rPr>
          <w:rFonts w:ascii="宋体" w:hAnsi="宋体" w:hint="eastAsia"/>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6FBF97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20.4.2 </w:t>
      </w:r>
      <w:r w:rsidRPr="00F87DFE">
        <w:rPr>
          <w:rFonts w:ascii="宋体" w:hAnsi="宋体" w:hint="eastAsia"/>
        </w:rPr>
        <w:t>在缺陷责任期终止证书颁发前，承包人应以承包人和发包人的共同名义，投保第</w:t>
      </w:r>
      <w:r w:rsidRPr="00F87DFE">
        <w:rPr>
          <w:rFonts w:ascii="宋体" w:hAnsi="宋体"/>
        </w:rPr>
        <w:t>20.4.1</w:t>
      </w:r>
      <w:r w:rsidRPr="00F87DFE">
        <w:rPr>
          <w:rFonts w:ascii="宋体" w:hAnsi="宋体" w:hint="eastAsia"/>
        </w:rPr>
        <w:t>项约定的第三者责任险，其保险费率、保险金额等有关内容在专用合同条款中约定。</w:t>
      </w:r>
    </w:p>
    <w:p w14:paraId="2B9F0C3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20.5 </w:t>
      </w:r>
      <w:r w:rsidRPr="00F87DFE">
        <w:rPr>
          <w:rFonts w:eastAsia="黑体" w:hint="eastAsia"/>
          <w:bCs/>
          <w:szCs w:val="24"/>
        </w:rPr>
        <w:t>其他保险</w:t>
      </w:r>
    </w:p>
    <w:p w14:paraId="0FA3C79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除专用合同条款另有约定外，承包人应为其施工设备、进场的材料和工程设备等办理保险。</w:t>
      </w:r>
    </w:p>
    <w:p w14:paraId="192B9A4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20.6 </w:t>
      </w:r>
      <w:r w:rsidRPr="00F87DFE">
        <w:rPr>
          <w:rFonts w:eastAsia="黑体" w:hint="eastAsia"/>
          <w:bCs/>
          <w:szCs w:val="24"/>
        </w:rPr>
        <w:t>对各项保险的一般要求</w:t>
      </w:r>
    </w:p>
    <w:p w14:paraId="38CA941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20.6.1 </w:t>
      </w:r>
      <w:r w:rsidRPr="00F87DFE">
        <w:rPr>
          <w:rFonts w:ascii="宋体" w:hAnsi="宋体" w:hint="eastAsia"/>
        </w:rPr>
        <w:t>保险凭证</w:t>
      </w:r>
    </w:p>
    <w:p w14:paraId="4EA14C8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承包人应在专用合同条款约定的期限内向发包人提交各项保险生效的证据和保险单副本，保险单必须与专用合同条款约定的条件保持一致。</w:t>
      </w:r>
    </w:p>
    <w:p w14:paraId="1D023DD3" w14:textId="77777777" w:rsidR="00DE2AB9" w:rsidRPr="00F87DFE" w:rsidRDefault="00DE2AB9" w:rsidP="00DE2AB9">
      <w:pPr>
        <w:spacing w:line="400" w:lineRule="atLeast"/>
        <w:ind w:firstLine="480"/>
        <w:rPr>
          <w:rFonts w:ascii="宋体" w:hAnsi="宋体" w:hint="eastAsia"/>
        </w:rPr>
      </w:pPr>
      <w:r w:rsidRPr="00F87DFE">
        <w:rPr>
          <w:rFonts w:ascii="宋体" w:hAnsi="宋体"/>
        </w:rPr>
        <w:t>20.6.2</w:t>
      </w:r>
      <w:r w:rsidRPr="00F87DFE">
        <w:rPr>
          <w:rFonts w:ascii="宋体" w:hAnsi="宋体" w:hint="eastAsia"/>
        </w:rPr>
        <w:t>保险合同条款的变动</w:t>
      </w:r>
    </w:p>
    <w:p w14:paraId="7A0A8C8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承包人需要变动保险合同条款时，应事先征得发包人同意，并通知监理人。保险人作出变动的，承包人应在收到保险人通知后立即通知发包人和监理人。</w:t>
      </w:r>
    </w:p>
    <w:p w14:paraId="01BD54A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20.6.3 </w:t>
      </w:r>
      <w:r w:rsidRPr="00F87DFE">
        <w:rPr>
          <w:rFonts w:ascii="宋体" w:hAnsi="宋体" w:hint="eastAsia"/>
        </w:rPr>
        <w:t>持续保险</w:t>
      </w:r>
    </w:p>
    <w:p w14:paraId="57658D9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承包人应与保险人保持联系，使保险人能够随时了解工程实施中的变动，并确保按保险合同条款要求持续保险。</w:t>
      </w:r>
    </w:p>
    <w:p w14:paraId="6DF4DA0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20.6.4 </w:t>
      </w:r>
      <w:r w:rsidRPr="00F87DFE">
        <w:rPr>
          <w:rFonts w:ascii="宋体" w:hAnsi="宋体" w:hint="eastAsia"/>
        </w:rPr>
        <w:t>保险金不足的补偿</w:t>
      </w:r>
    </w:p>
    <w:p w14:paraId="655D340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保险金不足以补偿损失的，应由承包人和（或）发包人按合同约定负责补偿。</w:t>
      </w:r>
    </w:p>
    <w:p w14:paraId="43A1E98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20.6.5 </w:t>
      </w:r>
      <w:r w:rsidRPr="00F87DFE">
        <w:rPr>
          <w:rFonts w:ascii="宋体" w:hAnsi="宋体" w:hint="eastAsia"/>
        </w:rPr>
        <w:t>未按约定投保的补救</w:t>
      </w:r>
    </w:p>
    <w:p w14:paraId="3589AD7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）由于负有投保义务的一方当事人未按合同约定办理保险，或未能使保险持续有效的，另一方当事人可代为办理，所需费用由对方当事人承担。</w:t>
      </w:r>
    </w:p>
    <w:p w14:paraId="7DD0E05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）由于负有投保义务的一方当事人未按合同约定办理某项保险，导致受益人未能得到保险人的赔偿，原应从该项保险得到的保险金应由负有投保义务的一方当事人支付。</w:t>
      </w:r>
    </w:p>
    <w:p w14:paraId="513B13DD" w14:textId="77777777" w:rsidR="00DE2AB9" w:rsidRPr="00F87DFE" w:rsidRDefault="00DE2AB9" w:rsidP="00DE2AB9">
      <w:pPr>
        <w:spacing w:line="400" w:lineRule="atLeast"/>
        <w:ind w:firstLine="480"/>
        <w:rPr>
          <w:rFonts w:ascii="宋体" w:hAnsi="宋体" w:hint="eastAsia"/>
        </w:rPr>
      </w:pPr>
      <w:r w:rsidRPr="00F87DFE">
        <w:rPr>
          <w:rFonts w:ascii="宋体" w:hAnsi="宋体"/>
        </w:rPr>
        <w:t>20.6.6</w:t>
      </w:r>
      <w:r w:rsidRPr="00F87DFE">
        <w:rPr>
          <w:rFonts w:ascii="宋体" w:hAnsi="宋体" w:hint="eastAsia"/>
        </w:rPr>
        <w:t>报告义务</w:t>
      </w:r>
    </w:p>
    <w:p w14:paraId="6275F03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  </w:t>
      </w:r>
      <w:r w:rsidRPr="00F87DFE">
        <w:rPr>
          <w:rFonts w:ascii="宋体" w:hAnsi="宋体" w:hint="eastAsia"/>
        </w:rPr>
        <w:t>当保险事故发生时，投保人应按照保险单规定的条件和期限及时向保险人报告。</w:t>
      </w:r>
    </w:p>
    <w:p w14:paraId="618D02CF"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21. </w:t>
      </w:r>
      <w:r w:rsidRPr="00F87DFE">
        <w:rPr>
          <w:rFonts w:eastAsia="黑体" w:hint="eastAsia"/>
          <w:bCs/>
          <w:sz w:val="28"/>
          <w:szCs w:val="28"/>
        </w:rPr>
        <w:t>不可抗力</w:t>
      </w:r>
    </w:p>
    <w:p w14:paraId="79B1AC11"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21.1 </w:t>
      </w:r>
      <w:r w:rsidRPr="00F87DFE">
        <w:rPr>
          <w:rFonts w:eastAsia="黑体" w:hint="eastAsia"/>
          <w:bCs/>
          <w:szCs w:val="24"/>
        </w:rPr>
        <w:t>不可抗力的确认</w:t>
      </w:r>
    </w:p>
    <w:p w14:paraId="3023057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21.1.1 </w:t>
      </w:r>
      <w:r w:rsidRPr="00F87DFE">
        <w:rPr>
          <w:rFonts w:ascii="宋体" w:hAnsi="宋体" w:hint="eastAsia"/>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4A9527F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21.1.2 </w:t>
      </w:r>
      <w:r w:rsidRPr="00F87DFE">
        <w:rPr>
          <w:rFonts w:ascii="宋体" w:hAnsi="宋体" w:hint="eastAsia"/>
        </w:rPr>
        <w:t>不可抗力发生后，发包人和承包人应及时认真统计所造成的损失，收集不可抗力造成损失的证据。合同双方对是否属于不可抗力或其损失的意见不一致的，由监理人按第</w:t>
      </w:r>
      <w:r w:rsidRPr="00F87DFE">
        <w:rPr>
          <w:rFonts w:ascii="宋体" w:hAnsi="宋体"/>
        </w:rPr>
        <w:t>3.5</w:t>
      </w:r>
      <w:r w:rsidRPr="00F87DFE">
        <w:rPr>
          <w:rFonts w:ascii="宋体" w:hAnsi="宋体" w:hint="eastAsia"/>
        </w:rPr>
        <w:t>款商定或确定。发生争议时，按第</w:t>
      </w:r>
      <w:r w:rsidRPr="00F87DFE">
        <w:rPr>
          <w:rFonts w:ascii="宋体" w:hAnsi="宋体"/>
        </w:rPr>
        <w:t>24</w:t>
      </w:r>
      <w:r w:rsidRPr="00F87DFE">
        <w:rPr>
          <w:rFonts w:ascii="宋体" w:hAnsi="宋体" w:hint="eastAsia"/>
        </w:rPr>
        <w:t>条的约定办理。</w:t>
      </w:r>
    </w:p>
    <w:p w14:paraId="572A9C4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21.2 </w:t>
      </w:r>
      <w:r w:rsidRPr="00F87DFE">
        <w:rPr>
          <w:rFonts w:eastAsia="黑体" w:hint="eastAsia"/>
          <w:bCs/>
          <w:szCs w:val="24"/>
        </w:rPr>
        <w:t>不可抗力的通知</w:t>
      </w:r>
    </w:p>
    <w:p w14:paraId="18BAF59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21.2.1 </w:t>
      </w:r>
      <w:r w:rsidRPr="00F87DFE">
        <w:rPr>
          <w:rFonts w:ascii="宋体" w:hAnsi="宋体" w:hint="eastAsia"/>
        </w:rPr>
        <w:t>合同一方当事人遇到不可抗力事件，使其履行合同义务受到阻碍时，应立即通知合同另一方当事人和监理人，书面说明不可抗力和受阻碍的详细情况，并提供必要的证明。</w:t>
      </w:r>
    </w:p>
    <w:p w14:paraId="576C5D7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21.2.2 </w:t>
      </w:r>
      <w:r w:rsidRPr="00F87DFE">
        <w:rPr>
          <w:rFonts w:ascii="宋体" w:hAnsi="宋体" w:hint="eastAsia"/>
        </w:rPr>
        <w:t>如不可抗力持续发生，合同一方当事人应及时向合同另一方当事人和监理人提交中间报告，说明不可抗力和履行合同受阻的情况，并于不可抗力事件结束后</w:t>
      </w:r>
      <w:r w:rsidRPr="00F87DFE">
        <w:rPr>
          <w:rFonts w:ascii="宋体" w:hAnsi="宋体"/>
        </w:rPr>
        <w:t>28</w:t>
      </w:r>
      <w:r w:rsidRPr="00F87DFE">
        <w:rPr>
          <w:rFonts w:ascii="宋体" w:hAnsi="宋体" w:hint="eastAsia"/>
        </w:rPr>
        <w:t>天内提交最终报告及有关资料。</w:t>
      </w:r>
    </w:p>
    <w:p w14:paraId="734BC17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21.3 </w:t>
      </w:r>
      <w:r w:rsidRPr="00F87DFE">
        <w:rPr>
          <w:rFonts w:eastAsia="黑体" w:hint="eastAsia"/>
          <w:bCs/>
          <w:szCs w:val="24"/>
        </w:rPr>
        <w:t>不可抗力后果及其处理</w:t>
      </w:r>
    </w:p>
    <w:p w14:paraId="3C4963B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21.3.1 </w:t>
      </w:r>
      <w:r w:rsidRPr="00F87DFE">
        <w:rPr>
          <w:rFonts w:ascii="宋体" w:hAnsi="宋体" w:hint="eastAsia"/>
        </w:rPr>
        <w:t>不可抗力造成损害的责任</w:t>
      </w:r>
    </w:p>
    <w:p w14:paraId="6682748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除专用合同条款另有约定外，不可抗力导致的人员伤亡、财产损失、费用增加和（或）工期延误等后果，由合同双方按以下原则承担：</w:t>
      </w:r>
    </w:p>
    <w:p w14:paraId="35BC9F0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）永久工程，包括已运至施工场地的材料和工程设备的损害，以及因工程损害造成的第三者人员伤亡和财产损失由发包人承担；</w:t>
      </w:r>
    </w:p>
    <w:p w14:paraId="202EB14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）承包人设备的损坏由承包人承担；</w:t>
      </w:r>
    </w:p>
    <w:p w14:paraId="3A53DEC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）发包人和承包人各自承担其人员伤亡和其他财产损失及其相关费用；</w:t>
      </w:r>
    </w:p>
    <w:p w14:paraId="3E96B7B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）承包人的停工损失由承包人承担，但停工期间应监理人要求照管工程和清理、修复工程的金额由发包人承担；</w:t>
      </w:r>
    </w:p>
    <w:p w14:paraId="371384A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）不能按期竣工的，应合理延长工期，承包人不需支付逾期竣工违约金。发包人要求赶工的，承包人应采取赶工措施，赶工费用由发包人承担。</w:t>
      </w:r>
    </w:p>
    <w:p w14:paraId="02D5075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21.3.2 </w:t>
      </w:r>
      <w:r w:rsidRPr="00F87DFE">
        <w:rPr>
          <w:rFonts w:ascii="宋体" w:hAnsi="宋体" w:hint="eastAsia"/>
        </w:rPr>
        <w:t>延迟履行期间发生的不可抗力</w:t>
      </w:r>
    </w:p>
    <w:p w14:paraId="4186393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合同一方当事人延迟履行，在延迟履行期间发生不可抗力的，不免除其责任。</w:t>
      </w:r>
    </w:p>
    <w:p w14:paraId="554DD2D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21.3.3 </w:t>
      </w:r>
      <w:r w:rsidRPr="00F87DFE">
        <w:rPr>
          <w:rFonts w:ascii="宋体" w:hAnsi="宋体" w:hint="eastAsia"/>
        </w:rPr>
        <w:t>避免和减少不可抗力损失</w:t>
      </w:r>
    </w:p>
    <w:p w14:paraId="259D729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不可抗力发生后，发包人和承包人均应采取措施尽量避免和减少损失的扩大，任何一方没有采取有效措施导致损失扩大的，应对扩大的损失承担责任。</w:t>
      </w:r>
    </w:p>
    <w:p w14:paraId="2442F74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21.3.4 </w:t>
      </w:r>
      <w:r w:rsidRPr="00F87DFE">
        <w:rPr>
          <w:rFonts w:ascii="宋体" w:hAnsi="宋体" w:hint="eastAsia"/>
        </w:rPr>
        <w:t>因不可抗力解除合同</w:t>
      </w:r>
    </w:p>
    <w:p w14:paraId="3816585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合同一方当事人因不可抗力不能履行合同的，应当及时通知对方解除合同。合同解除后，承包人应按照第</w:t>
      </w:r>
      <w:r w:rsidRPr="00F87DFE">
        <w:rPr>
          <w:rFonts w:ascii="宋体" w:hAnsi="宋体"/>
        </w:rPr>
        <w:t>22.2.5</w:t>
      </w:r>
      <w:r w:rsidRPr="00F87DFE">
        <w:rPr>
          <w:rFonts w:ascii="宋体" w:hAnsi="宋体" w:hint="eastAsia"/>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F87DFE">
        <w:rPr>
          <w:rFonts w:ascii="宋体" w:hAnsi="宋体"/>
        </w:rPr>
        <w:t>22.2.4</w:t>
      </w:r>
      <w:r w:rsidRPr="00F87DFE">
        <w:rPr>
          <w:rFonts w:ascii="宋体" w:hAnsi="宋体" w:hint="eastAsia"/>
        </w:rPr>
        <w:t>项约定，由监理人按第</w:t>
      </w:r>
      <w:r w:rsidRPr="00F87DFE">
        <w:rPr>
          <w:rFonts w:ascii="宋体" w:hAnsi="宋体"/>
        </w:rPr>
        <w:t>3.5</w:t>
      </w:r>
      <w:r w:rsidRPr="00F87DFE">
        <w:rPr>
          <w:rFonts w:ascii="宋体" w:hAnsi="宋体" w:hint="eastAsia"/>
        </w:rPr>
        <w:t>款商定或确定。</w:t>
      </w:r>
    </w:p>
    <w:p w14:paraId="4C487FE9"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lastRenderedPageBreak/>
        <w:t xml:space="preserve">22. </w:t>
      </w:r>
      <w:r w:rsidRPr="00F87DFE">
        <w:rPr>
          <w:rFonts w:eastAsia="黑体" w:hint="eastAsia"/>
          <w:bCs/>
          <w:sz w:val="28"/>
          <w:szCs w:val="28"/>
        </w:rPr>
        <w:t>违约</w:t>
      </w:r>
    </w:p>
    <w:p w14:paraId="145FFA3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22.1 </w:t>
      </w:r>
      <w:r w:rsidRPr="00F87DFE">
        <w:rPr>
          <w:rFonts w:eastAsia="黑体" w:hint="eastAsia"/>
          <w:bCs/>
          <w:szCs w:val="24"/>
        </w:rPr>
        <w:t>承包人违约</w:t>
      </w:r>
    </w:p>
    <w:p w14:paraId="410EF16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22.1.1 </w:t>
      </w:r>
      <w:r w:rsidRPr="00F87DFE">
        <w:rPr>
          <w:rFonts w:ascii="宋体" w:hAnsi="宋体" w:hint="eastAsia"/>
        </w:rPr>
        <w:t>承包人违约的情形</w:t>
      </w:r>
    </w:p>
    <w:p w14:paraId="754F41E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在履行合同过程中发生的下列情况属承包人违约：</w:t>
      </w:r>
    </w:p>
    <w:p w14:paraId="7C9FF3B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）承包人违反第</w:t>
      </w:r>
      <w:r w:rsidRPr="00F87DFE">
        <w:rPr>
          <w:rFonts w:ascii="宋体" w:hAnsi="宋体"/>
        </w:rPr>
        <w:t>1.8</w:t>
      </w:r>
      <w:r w:rsidRPr="00F87DFE">
        <w:rPr>
          <w:rFonts w:ascii="宋体" w:hAnsi="宋体" w:hint="eastAsia"/>
        </w:rPr>
        <w:t>款或第</w:t>
      </w:r>
      <w:r w:rsidRPr="00F87DFE">
        <w:rPr>
          <w:rFonts w:ascii="宋体" w:hAnsi="宋体"/>
        </w:rPr>
        <w:t>4.3</w:t>
      </w:r>
      <w:r w:rsidRPr="00F87DFE">
        <w:rPr>
          <w:rFonts w:ascii="宋体" w:hAnsi="宋体" w:hint="eastAsia"/>
        </w:rPr>
        <w:t>款的约定，私自将合同的全部或部分权利转让给其他人，或私自将合同的全部或部分义务转移给其他人；</w:t>
      </w:r>
    </w:p>
    <w:p w14:paraId="1F55815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）承包人违反第</w:t>
      </w:r>
      <w:r w:rsidRPr="00F87DFE">
        <w:rPr>
          <w:rFonts w:ascii="宋体" w:hAnsi="宋体"/>
        </w:rPr>
        <w:t>5.3</w:t>
      </w:r>
      <w:r w:rsidRPr="00F87DFE">
        <w:rPr>
          <w:rFonts w:ascii="宋体" w:hAnsi="宋体" w:hint="eastAsia"/>
        </w:rPr>
        <w:t>款或第</w:t>
      </w:r>
      <w:r w:rsidRPr="00F87DFE">
        <w:rPr>
          <w:rFonts w:ascii="宋体" w:hAnsi="宋体"/>
        </w:rPr>
        <w:t>6.4</w:t>
      </w:r>
      <w:r w:rsidRPr="00F87DFE">
        <w:rPr>
          <w:rFonts w:ascii="宋体" w:hAnsi="宋体" w:hint="eastAsia"/>
        </w:rPr>
        <w:t>款的约定，未经监理人批准，私自将已按合同约定进入施工场地的施工设备、临时设施或材料撤离施工场地；</w:t>
      </w:r>
    </w:p>
    <w:p w14:paraId="2E4F693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）承包人违反第</w:t>
      </w:r>
      <w:r w:rsidRPr="00F87DFE">
        <w:rPr>
          <w:rFonts w:ascii="宋体" w:hAnsi="宋体"/>
        </w:rPr>
        <w:t>5.4</w:t>
      </w:r>
      <w:r w:rsidRPr="00F87DFE">
        <w:rPr>
          <w:rFonts w:ascii="宋体" w:hAnsi="宋体" w:hint="eastAsia"/>
        </w:rPr>
        <w:t>款的约定使用了不合格材料或工程设备，工程质量达不到标准要求，又拒绝清除不合格工程；</w:t>
      </w:r>
    </w:p>
    <w:p w14:paraId="3784BD9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）承包人未能按合同进度计划及时完成合同约定的工作，已造成或预期造成工期延误；</w:t>
      </w:r>
    </w:p>
    <w:p w14:paraId="7A6B57A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）承包人在缺陷责任期内，未能对工程接收证书所列的缺陷清单的内容或缺陷责任期内发生的缺陷进行修复，而又拒绝按监理人指示再进行修补；</w:t>
      </w:r>
    </w:p>
    <w:p w14:paraId="030E61D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）承包人无法继续履行或明确表示不履行或实质上已停止履行合同；</w:t>
      </w:r>
    </w:p>
    <w:p w14:paraId="59CB084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7</w:t>
      </w:r>
      <w:r w:rsidRPr="00F87DFE">
        <w:rPr>
          <w:rFonts w:ascii="宋体" w:hAnsi="宋体" w:hint="eastAsia"/>
        </w:rPr>
        <w:t>）承包人不按合同约定履行义务的其他情况。</w:t>
      </w:r>
    </w:p>
    <w:p w14:paraId="5D089F7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22.1.2 </w:t>
      </w:r>
      <w:r w:rsidRPr="00F87DFE">
        <w:rPr>
          <w:rFonts w:ascii="宋体" w:hAnsi="宋体" w:hint="eastAsia"/>
        </w:rPr>
        <w:t>对承包人违约的处理</w:t>
      </w:r>
    </w:p>
    <w:p w14:paraId="2ED9D69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）承包人发生第</w:t>
      </w:r>
      <w:r w:rsidRPr="00F87DFE">
        <w:rPr>
          <w:rFonts w:ascii="宋体" w:hAnsi="宋体"/>
        </w:rPr>
        <w:t>22.1.1</w:t>
      </w:r>
      <w:r w:rsidRPr="00F87DFE">
        <w:rPr>
          <w:rFonts w:ascii="宋体" w:hAnsi="宋体" w:hint="eastAsia"/>
        </w:rPr>
        <w:t>（</w:t>
      </w:r>
      <w:r w:rsidRPr="00F87DFE">
        <w:rPr>
          <w:rFonts w:ascii="宋体" w:hAnsi="宋体"/>
        </w:rPr>
        <w:t>6</w:t>
      </w:r>
      <w:r w:rsidRPr="00F87DFE">
        <w:rPr>
          <w:rFonts w:ascii="宋体" w:hAnsi="宋体" w:hint="eastAsia"/>
        </w:rPr>
        <w:t>）目约定的违约情况时，发包人可通知承包人立即解除合同，并按有关法律处理。</w:t>
      </w:r>
    </w:p>
    <w:p w14:paraId="760A5A8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）承包人发生除第</w:t>
      </w:r>
      <w:r w:rsidRPr="00F87DFE">
        <w:rPr>
          <w:rFonts w:ascii="宋体" w:hAnsi="宋体"/>
        </w:rPr>
        <w:t>22.1.1</w:t>
      </w:r>
      <w:r w:rsidRPr="00F87DFE">
        <w:rPr>
          <w:rFonts w:ascii="宋体" w:hAnsi="宋体" w:hint="eastAsia"/>
        </w:rPr>
        <w:t>（</w:t>
      </w:r>
      <w:r w:rsidRPr="00F87DFE">
        <w:rPr>
          <w:rFonts w:ascii="宋体" w:hAnsi="宋体"/>
        </w:rPr>
        <w:t>6</w:t>
      </w:r>
      <w:r w:rsidRPr="00F87DFE">
        <w:rPr>
          <w:rFonts w:ascii="宋体" w:hAnsi="宋体" w:hint="eastAsia"/>
        </w:rPr>
        <w:t>）目约定以外的其他违约情况时，监理人可向承包人发出整改通知，要求其在指定的期限内改正。承包人应承担其违约所引起的费用增加和（或）工期延误。</w:t>
      </w:r>
    </w:p>
    <w:p w14:paraId="06411BE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）经检查证明承包人已采取了有效措施纠正违约行为，具备复工条件的，可由监理人签发复工通知复工。</w:t>
      </w:r>
    </w:p>
    <w:p w14:paraId="0AD7715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22.1.3 </w:t>
      </w:r>
      <w:r w:rsidRPr="00F87DFE">
        <w:rPr>
          <w:rFonts w:ascii="宋体" w:hAnsi="宋体" w:hint="eastAsia"/>
        </w:rPr>
        <w:t>承包人违约解除合同</w:t>
      </w:r>
    </w:p>
    <w:p w14:paraId="0624C27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监理人发出整改通知</w:t>
      </w:r>
      <w:r w:rsidRPr="00F87DFE">
        <w:rPr>
          <w:rFonts w:ascii="宋体" w:hAnsi="宋体"/>
        </w:rPr>
        <w:t>28</w:t>
      </w:r>
      <w:r w:rsidRPr="00F87DFE">
        <w:rPr>
          <w:rFonts w:ascii="宋体" w:hAnsi="宋体" w:hint="eastAsia"/>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4B454C9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22.1.4 </w:t>
      </w:r>
      <w:r w:rsidRPr="00F87DFE">
        <w:rPr>
          <w:rFonts w:ascii="宋体" w:hAnsi="宋体" w:hint="eastAsia"/>
        </w:rPr>
        <w:t>合同解除后的估价、付款和结清</w:t>
      </w:r>
    </w:p>
    <w:p w14:paraId="3C97EBE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）合同解除后，监理人按第</w:t>
      </w:r>
      <w:r w:rsidRPr="00F87DFE">
        <w:rPr>
          <w:rFonts w:ascii="宋体" w:hAnsi="宋体"/>
        </w:rPr>
        <w:t>3.5</w:t>
      </w:r>
      <w:r w:rsidRPr="00F87DFE">
        <w:rPr>
          <w:rFonts w:ascii="宋体" w:hAnsi="宋体" w:hint="eastAsia"/>
        </w:rPr>
        <w:t>款商定或确定承包人实际完成工作的价值，以及承包人已提供的材料、施工设备、工程设备和临时工程等的价值。</w:t>
      </w:r>
      <w:r w:rsidRPr="00F87DFE">
        <w:rPr>
          <w:rFonts w:ascii="宋体" w:hAnsi="宋体"/>
        </w:rPr>
        <w:t xml:space="preserve"> </w:t>
      </w:r>
    </w:p>
    <w:p w14:paraId="2B42262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）合同解除后，发包人应暂停对承包人的一切付款，查清各项付款和已扣款金额，包括</w:t>
      </w:r>
      <w:r w:rsidRPr="00F87DFE">
        <w:rPr>
          <w:rFonts w:ascii="宋体" w:hAnsi="宋体" w:hint="eastAsia"/>
        </w:rPr>
        <w:lastRenderedPageBreak/>
        <w:t>承包人应支付的违约金。</w:t>
      </w:r>
      <w:r w:rsidRPr="00F87DFE">
        <w:rPr>
          <w:rFonts w:ascii="宋体" w:hAnsi="宋体"/>
        </w:rPr>
        <w:t xml:space="preserve"> </w:t>
      </w:r>
    </w:p>
    <w:p w14:paraId="23BF991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）合同解除后，发包人应按第</w:t>
      </w:r>
      <w:r w:rsidRPr="00F87DFE">
        <w:rPr>
          <w:rFonts w:ascii="宋体" w:hAnsi="宋体"/>
        </w:rPr>
        <w:t>23.4</w:t>
      </w:r>
      <w:r w:rsidRPr="00F87DFE">
        <w:rPr>
          <w:rFonts w:ascii="宋体" w:hAnsi="宋体" w:hint="eastAsia"/>
        </w:rPr>
        <w:t>款的约定向承包人索赔由于解除合同给发包人造成的损失。</w:t>
      </w:r>
    </w:p>
    <w:p w14:paraId="085FD94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）合同双方确认上述往来款项后，出具最终结清付款证书，结清全部合同款项。</w:t>
      </w:r>
    </w:p>
    <w:p w14:paraId="6020145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）发包人和承包人未能就解除合同后的结清达成一致而形成争议的，按第</w:t>
      </w:r>
      <w:r w:rsidRPr="00F87DFE">
        <w:rPr>
          <w:rFonts w:ascii="宋体" w:hAnsi="宋体"/>
        </w:rPr>
        <w:t>24</w:t>
      </w:r>
      <w:r w:rsidRPr="00F87DFE">
        <w:rPr>
          <w:rFonts w:ascii="宋体" w:hAnsi="宋体" w:hint="eastAsia"/>
        </w:rPr>
        <w:t>条的约定办理。</w:t>
      </w:r>
    </w:p>
    <w:p w14:paraId="49B8743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22.1.5 </w:t>
      </w:r>
      <w:r w:rsidRPr="00F87DFE">
        <w:rPr>
          <w:rFonts w:ascii="宋体" w:hAnsi="宋体" w:hint="eastAsia"/>
        </w:rPr>
        <w:t>协议利益的转让</w:t>
      </w:r>
    </w:p>
    <w:p w14:paraId="444F476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因承包人违约解除合同的，发包人有权要求承包人将其为实施合同而签订的材料和设备的订货协议或任何服务协议利益转让给发包人，并在解除合同后的</w:t>
      </w:r>
      <w:r w:rsidRPr="00F87DFE">
        <w:rPr>
          <w:rFonts w:ascii="宋体" w:hAnsi="宋体"/>
        </w:rPr>
        <w:t>14</w:t>
      </w:r>
      <w:r w:rsidRPr="00F87DFE">
        <w:rPr>
          <w:rFonts w:ascii="宋体" w:hAnsi="宋体" w:hint="eastAsia"/>
        </w:rPr>
        <w:t>天内，依法办理转让手续。</w:t>
      </w:r>
      <w:r w:rsidRPr="00F87DFE">
        <w:rPr>
          <w:rFonts w:ascii="宋体" w:hAnsi="宋体"/>
        </w:rPr>
        <w:t xml:space="preserve"> </w:t>
      </w:r>
    </w:p>
    <w:p w14:paraId="307444EB"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22.1.6 </w:t>
      </w:r>
      <w:r w:rsidRPr="00F87DFE">
        <w:rPr>
          <w:rFonts w:ascii="宋体" w:hAnsi="宋体" w:hint="eastAsia"/>
        </w:rPr>
        <w:t>紧急情况下无能力或不愿进行抢救</w:t>
      </w:r>
    </w:p>
    <w:p w14:paraId="7784ABC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7C00622"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22.2 </w:t>
      </w:r>
      <w:r w:rsidRPr="00F87DFE">
        <w:rPr>
          <w:rFonts w:eastAsia="黑体" w:hint="eastAsia"/>
          <w:bCs/>
          <w:szCs w:val="24"/>
        </w:rPr>
        <w:t>发包人违约</w:t>
      </w:r>
    </w:p>
    <w:p w14:paraId="5CB80969" w14:textId="77777777" w:rsidR="00DE2AB9" w:rsidRPr="00F87DFE" w:rsidRDefault="00DE2AB9" w:rsidP="00DE2AB9">
      <w:pPr>
        <w:spacing w:line="400" w:lineRule="atLeast"/>
        <w:ind w:firstLine="480"/>
        <w:rPr>
          <w:rFonts w:ascii="宋体" w:hAnsi="宋体" w:hint="eastAsia"/>
        </w:rPr>
      </w:pPr>
      <w:r w:rsidRPr="00F87DFE">
        <w:rPr>
          <w:rFonts w:ascii="宋体" w:hAnsi="宋体"/>
        </w:rPr>
        <w:t>22.2.1</w:t>
      </w:r>
      <w:r w:rsidRPr="00F87DFE">
        <w:rPr>
          <w:rFonts w:ascii="宋体" w:hAnsi="宋体" w:hint="eastAsia"/>
        </w:rPr>
        <w:t>发包人违约的情形</w:t>
      </w:r>
    </w:p>
    <w:p w14:paraId="1B4DF0C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在履行合同过程中发生的下列情形，属发包人违约：</w:t>
      </w:r>
    </w:p>
    <w:p w14:paraId="181B419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）发包人未能按合同约定支付预付款或合同价款，或拖延、拒绝批准付款申请和支付凭证，导致付款延误的；</w:t>
      </w:r>
      <w:r w:rsidRPr="00F87DFE">
        <w:rPr>
          <w:rFonts w:ascii="宋体" w:hAnsi="宋体"/>
        </w:rPr>
        <w:t xml:space="preserve"> </w:t>
      </w:r>
    </w:p>
    <w:p w14:paraId="68AFE6E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）发包人原因造成停工的；</w:t>
      </w:r>
    </w:p>
    <w:p w14:paraId="3F3A8D8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）监理人无正当理由没有在约定期限内发出复工指示，导致承包人无法复工的；</w:t>
      </w:r>
    </w:p>
    <w:p w14:paraId="44544AC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）发包人无法继续履行或明确表示不履行或实质上已停止履行合同的；</w:t>
      </w:r>
    </w:p>
    <w:p w14:paraId="70C6CE1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）发包人不履行合同约定其他义务的。</w:t>
      </w:r>
    </w:p>
    <w:p w14:paraId="15DC97C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22.2.2 </w:t>
      </w:r>
      <w:r w:rsidRPr="00F87DFE">
        <w:rPr>
          <w:rFonts w:ascii="宋体" w:hAnsi="宋体" w:hint="eastAsia"/>
        </w:rPr>
        <w:t>承包人有权暂停施工</w:t>
      </w:r>
    </w:p>
    <w:p w14:paraId="4AB878B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发包人发生除第</w:t>
      </w:r>
      <w:r w:rsidRPr="00F87DFE">
        <w:rPr>
          <w:rFonts w:ascii="宋体" w:hAnsi="宋体"/>
        </w:rPr>
        <w:t>22.2.1</w:t>
      </w:r>
      <w:r w:rsidRPr="00F87DFE">
        <w:rPr>
          <w:rFonts w:ascii="宋体" w:hAnsi="宋体" w:hint="eastAsia"/>
        </w:rPr>
        <w:t>（</w:t>
      </w:r>
      <w:r w:rsidRPr="00F87DFE">
        <w:rPr>
          <w:rFonts w:ascii="宋体" w:hAnsi="宋体"/>
        </w:rPr>
        <w:t>4</w:t>
      </w:r>
      <w:r w:rsidRPr="00F87DFE">
        <w:rPr>
          <w:rFonts w:ascii="宋体" w:hAnsi="宋体" w:hint="eastAsia"/>
        </w:rPr>
        <w:t>）目以外的违约情况时，承包人可向发包人发出通知，要求发包人采取有效措施纠正违约行为。发包人收到承包人通知后的</w:t>
      </w:r>
      <w:r w:rsidRPr="00F87DFE">
        <w:rPr>
          <w:rFonts w:ascii="宋体" w:hAnsi="宋体"/>
        </w:rPr>
        <w:t>28</w:t>
      </w:r>
      <w:r w:rsidRPr="00F87DFE">
        <w:rPr>
          <w:rFonts w:ascii="宋体" w:hAnsi="宋体" w:hint="eastAsia"/>
        </w:rPr>
        <w:t>天内仍不履行合同义务，承包人有权暂停施工，并通知监理人，发包人应承担由此增加的费用和（或）工期延误，并支付承包人合理利润。</w:t>
      </w:r>
    </w:p>
    <w:p w14:paraId="21FB541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22.2.3 </w:t>
      </w:r>
      <w:r w:rsidRPr="00F87DFE">
        <w:rPr>
          <w:rFonts w:ascii="宋体" w:hAnsi="宋体" w:hint="eastAsia"/>
        </w:rPr>
        <w:t>发包人违约解除合同</w:t>
      </w:r>
      <w:r w:rsidRPr="00F87DFE">
        <w:rPr>
          <w:rFonts w:ascii="宋体" w:hAnsi="宋体"/>
        </w:rPr>
        <w:t xml:space="preserve"> </w:t>
      </w:r>
    </w:p>
    <w:p w14:paraId="41D5501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）发生第</w:t>
      </w:r>
      <w:r w:rsidRPr="00F87DFE">
        <w:rPr>
          <w:rFonts w:ascii="宋体" w:hAnsi="宋体"/>
        </w:rPr>
        <w:t>22.2.1</w:t>
      </w:r>
      <w:r w:rsidRPr="00F87DFE">
        <w:rPr>
          <w:rFonts w:ascii="宋体" w:hAnsi="宋体" w:hint="eastAsia"/>
        </w:rPr>
        <w:t>（</w:t>
      </w:r>
      <w:r w:rsidRPr="00F87DFE">
        <w:rPr>
          <w:rFonts w:ascii="宋体" w:hAnsi="宋体"/>
        </w:rPr>
        <w:t>4</w:t>
      </w:r>
      <w:r w:rsidRPr="00F87DFE">
        <w:rPr>
          <w:rFonts w:ascii="宋体" w:hAnsi="宋体" w:hint="eastAsia"/>
        </w:rPr>
        <w:t>）目的违约情况时，承包人可书面通知发包人解除合同。</w:t>
      </w:r>
      <w:r w:rsidRPr="00F87DFE">
        <w:rPr>
          <w:rFonts w:ascii="宋体" w:hAnsi="宋体"/>
        </w:rPr>
        <w:t xml:space="preserve">   </w:t>
      </w:r>
    </w:p>
    <w:p w14:paraId="2F6D7CF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）承包人按</w:t>
      </w:r>
      <w:r w:rsidRPr="00F87DFE">
        <w:rPr>
          <w:rFonts w:ascii="宋体" w:hAnsi="宋体"/>
        </w:rPr>
        <w:t>22.2.2</w:t>
      </w:r>
      <w:r w:rsidRPr="00F87DFE">
        <w:rPr>
          <w:rFonts w:ascii="宋体" w:hAnsi="宋体" w:hint="eastAsia"/>
        </w:rPr>
        <w:t>项暂停施工</w:t>
      </w:r>
      <w:r w:rsidRPr="00F87DFE">
        <w:rPr>
          <w:rFonts w:ascii="宋体" w:hAnsi="宋体"/>
        </w:rPr>
        <w:t>28</w:t>
      </w:r>
      <w:r w:rsidRPr="00F87DFE">
        <w:rPr>
          <w:rFonts w:ascii="宋体" w:hAnsi="宋体" w:hint="eastAsia"/>
        </w:rPr>
        <w:t>天后，发包人仍不纠正违约行为的，承包人可向发包人发出解除合同通知。但承包人的这一行动不免除发包人承担的违约责任，也不影响承包人根据合同约定享有的索赔权利。</w:t>
      </w:r>
    </w:p>
    <w:p w14:paraId="16609D1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22.2.4 </w:t>
      </w:r>
      <w:r w:rsidRPr="00F87DFE">
        <w:rPr>
          <w:rFonts w:ascii="宋体" w:hAnsi="宋体" w:hint="eastAsia"/>
        </w:rPr>
        <w:t>解除合同后的付款</w:t>
      </w:r>
    </w:p>
    <w:p w14:paraId="1377A1D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因发包人违约解除合同的，发包人应在解除合同后</w:t>
      </w:r>
      <w:r w:rsidRPr="00F87DFE">
        <w:rPr>
          <w:rFonts w:ascii="宋体" w:hAnsi="宋体"/>
        </w:rPr>
        <w:t>28</w:t>
      </w:r>
      <w:r w:rsidRPr="00F87DFE">
        <w:rPr>
          <w:rFonts w:ascii="宋体" w:hAnsi="宋体" w:hint="eastAsia"/>
        </w:rPr>
        <w:t>天内向承包人支付下列金额，承包人应在此期限内及时向发包人提交要求支付下列金额的有关资料和凭证：</w:t>
      </w:r>
    </w:p>
    <w:p w14:paraId="6F88CC8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）合同解除日以前所完成工作的价款；</w:t>
      </w:r>
    </w:p>
    <w:p w14:paraId="6E1B814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）承包人为该工程施工订购并已付款的材料、工程设备和其他物品的金额。发包人付还后，该材料、工程设备和其他物品归发包人所有；</w:t>
      </w:r>
    </w:p>
    <w:p w14:paraId="303B750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）承包人为完成工程所发生的，而发包人未支付的金额；</w:t>
      </w:r>
    </w:p>
    <w:p w14:paraId="74049D1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）承包人撤离施工场地以及遣散承包人人员的金额；</w:t>
      </w:r>
    </w:p>
    <w:p w14:paraId="700AC97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）由于解除合同应赔偿的承包人损失；</w:t>
      </w:r>
    </w:p>
    <w:p w14:paraId="68DF422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）按合同约定在合同解除日前应支付给承包人的其他金额。</w:t>
      </w:r>
    </w:p>
    <w:p w14:paraId="57FAACD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发包人应按本项约定支付上述金额并退还质量保证金和履约担保，但有权要求承包人支付应偿还给发包人的各项金额。</w:t>
      </w:r>
    </w:p>
    <w:p w14:paraId="46C65F1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22.2.5 </w:t>
      </w:r>
      <w:r w:rsidRPr="00F87DFE">
        <w:rPr>
          <w:rFonts w:ascii="宋体" w:hAnsi="宋体" w:hint="eastAsia"/>
        </w:rPr>
        <w:t>解除合同后的承包人撤离</w:t>
      </w:r>
    </w:p>
    <w:p w14:paraId="433A05A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因发包人违约而解除合同后，承包人应妥善做好已竣工工程和已购材料、设备的保护和移交工作，按发包人要求将承包人设备和人员撤出施工场地。承包人撤出施工场地应遵守第</w:t>
      </w:r>
      <w:r w:rsidRPr="00F87DFE">
        <w:rPr>
          <w:rFonts w:ascii="宋体" w:hAnsi="宋体"/>
        </w:rPr>
        <w:t>18.7.1</w:t>
      </w:r>
      <w:r w:rsidRPr="00F87DFE">
        <w:rPr>
          <w:rFonts w:ascii="宋体" w:hAnsi="宋体" w:hint="eastAsia"/>
        </w:rPr>
        <w:t>项的约定，发包人应为承包人撤出提供必要条件。</w:t>
      </w:r>
    </w:p>
    <w:p w14:paraId="23F71EB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22.3</w:t>
      </w:r>
      <w:r w:rsidRPr="00F87DFE">
        <w:rPr>
          <w:rFonts w:eastAsia="黑体" w:hint="eastAsia"/>
          <w:bCs/>
          <w:szCs w:val="24"/>
        </w:rPr>
        <w:t>第三人造成的违约</w:t>
      </w:r>
    </w:p>
    <w:p w14:paraId="5A62773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在履行合同过程中，一方当事人因第三人的原因造成违约的，应当向对方当事人承担违约责任。一方当事人和第三人之间的纠纷，依照法律规定或者按照约定解决。</w:t>
      </w:r>
    </w:p>
    <w:p w14:paraId="0E859623"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23. </w:t>
      </w:r>
      <w:r w:rsidRPr="00F87DFE">
        <w:rPr>
          <w:rFonts w:eastAsia="黑体" w:hint="eastAsia"/>
          <w:bCs/>
          <w:sz w:val="28"/>
          <w:szCs w:val="28"/>
        </w:rPr>
        <w:t>索赔</w:t>
      </w:r>
    </w:p>
    <w:p w14:paraId="35DD85E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23.1 </w:t>
      </w:r>
      <w:r w:rsidRPr="00F87DFE">
        <w:rPr>
          <w:rFonts w:eastAsia="黑体" w:hint="eastAsia"/>
          <w:bCs/>
          <w:szCs w:val="24"/>
        </w:rPr>
        <w:t>承包人索赔的提出</w:t>
      </w:r>
    </w:p>
    <w:p w14:paraId="0E6773F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根据合同约定，承包人认为有权得到追加付款和（或）延长工期的，应按以下程序向发包人提出索赔：</w:t>
      </w:r>
    </w:p>
    <w:p w14:paraId="31D8C4A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）承包人应在知道或应当知道索赔事件发生后</w:t>
      </w:r>
      <w:r w:rsidRPr="00F87DFE">
        <w:rPr>
          <w:rFonts w:ascii="宋体" w:hAnsi="宋体"/>
        </w:rPr>
        <w:t>28</w:t>
      </w:r>
      <w:r w:rsidRPr="00F87DFE">
        <w:rPr>
          <w:rFonts w:ascii="宋体" w:hAnsi="宋体" w:hint="eastAsia"/>
        </w:rPr>
        <w:t>天内，向监理人递交索赔意向通知书，并说明发生索赔事件的事由。承包人未在前述</w:t>
      </w:r>
      <w:r w:rsidRPr="00F87DFE">
        <w:rPr>
          <w:rFonts w:ascii="宋体" w:hAnsi="宋体"/>
        </w:rPr>
        <w:t>28</w:t>
      </w:r>
      <w:r w:rsidRPr="00F87DFE">
        <w:rPr>
          <w:rFonts w:ascii="宋体" w:hAnsi="宋体" w:hint="eastAsia"/>
        </w:rPr>
        <w:t>天内发出索赔意向通知书的，丧失要求追加付款和（或）延长工期的权利。</w:t>
      </w:r>
    </w:p>
    <w:p w14:paraId="63FC8F5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）承包人应在发出索赔意向通知书后</w:t>
      </w:r>
      <w:r w:rsidRPr="00F87DFE">
        <w:rPr>
          <w:rFonts w:ascii="宋体" w:hAnsi="宋体"/>
        </w:rPr>
        <w:t>28</w:t>
      </w:r>
      <w:r w:rsidRPr="00F87DFE">
        <w:rPr>
          <w:rFonts w:ascii="宋体" w:hAnsi="宋体" w:hint="eastAsia"/>
        </w:rPr>
        <w:t>天内，向监理人正式递交索赔通知书。索赔通知书应详细说明索赔理由以及要求追加的付款金额和（或）延长的工期，并附必要的记录和证明材料；</w:t>
      </w:r>
    </w:p>
    <w:p w14:paraId="6B1496B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）索赔事件具有连续影响的，承包人应按合理时间间隔继续递交延续索赔通知，说明连续影响的实际情况和记录，列出累计的追加付款金额和（或）工期延长天数；</w:t>
      </w:r>
    </w:p>
    <w:p w14:paraId="0FE6993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）在索赔事件影响结束后的</w:t>
      </w:r>
      <w:r w:rsidRPr="00F87DFE">
        <w:rPr>
          <w:rFonts w:ascii="宋体" w:hAnsi="宋体"/>
        </w:rPr>
        <w:t>28</w:t>
      </w:r>
      <w:r w:rsidRPr="00F87DFE">
        <w:rPr>
          <w:rFonts w:ascii="宋体" w:hAnsi="宋体" w:hint="eastAsia"/>
        </w:rPr>
        <w:t>天内，承包人应向监理人递交最终索赔通知书，说明最</w:t>
      </w:r>
      <w:r w:rsidRPr="00F87DFE">
        <w:rPr>
          <w:rFonts w:ascii="宋体" w:hAnsi="宋体" w:hint="eastAsia"/>
        </w:rPr>
        <w:lastRenderedPageBreak/>
        <w:t>终要求索赔的追加付款金额和延长的工期，并附必要的记录和证明材料。</w:t>
      </w:r>
    </w:p>
    <w:p w14:paraId="1C9179D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23.2 </w:t>
      </w:r>
      <w:r w:rsidRPr="00F87DFE">
        <w:rPr>
          <w:rFonts w:eastAsia="黑体" w:hint="eastAsia"/>
          <w:bCs/>
          <w:szCs w:val="24"/>
        </w:rPr>
        <w:t>承包人索赔处理程序</w:t>
      </w:r>
    </w:p>
    <w:p w14:paraId="13FB642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）监理人收到承包人提交的索赔通知书后，应及时审查索赔通知书的内容、查验承包人的记录和证明材料，必要时监理人可要求承包人提交全部原始记录副本。</w:t>
      </w:r>
    </w:p>
    <w:p w14:paraId="2E3CFC9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）监理人应按第</w:t>
      </w:r>
      <w:r w:rsidRPr="00F87DFE">
        <w:rPr>
          <w:rFonts w:ascii="宋体" w:hAnsi="宋体"/>
        </w:rPr>
        <w:t>3.5</w:t>
      </w:r>
      <w:r w:rsidRPr="00F87DFE">
        <w:rPr>
          <w:rFonts w:ascii="宋体" w:hAnsi="宋体" w:hint="eastAsia"/>
        </w:rPr>
        <w:t>款商定或确定追加的付款和（或）延长的工期，并在收到上述索赔通知书或有关索赔的进一步证明材料后的</w:t>
      </w:r>
      <w:r w:rsidRPr="00F87DFE">
        <w:rPr>
          <w:rFonts w:ascii="宋体" w:hAnsi="宋体"/>
        </w:rPr>
        <w:t>42</w:t>
      </w:r>
      <w:r w:rsidRPr="00F87DFE">
        <w:rPr>
          <w:rFonts w:ascii="宋体" w:hAnsi="宋体" w:hint="eastAsia"/>
        </w:rPr>
        <w:t>天内，将索赔处理结果答复承包人。</w:t>
      </w:r>
    </w:p>
    <w:p w14:paraId="74B3D67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）承包人接受索赔处理结果的，发包人应在作出索赔处理结果答复后</w:t>
      </w:r>
      <w:r w:rsidRPr="00F87DFE">
        <w:rPr>
          <w:rFonts w:ascii="宋体" w:hAnsi="宋体"/>
        </w:rPr>
        <w:t>28</w:t>
      </w:r>
      <w:r w:rsidRPr="00F87DFE">
        <w:rPr>
          <w:rFonts w:ascii="宋体" w:hAnsi="宋体" w:hint="eastAsia"/>
        </w:rPr>
        <w:t>天内完成赔付。承包人不接受索赔处理结果的，按第</w:t>
      </w:r>
      <w:r w:rsidRPr="00F87DFE">
        <w:rPr>
          <w:rFonts w:ascii="宋体" w:hAnsi="宋体"/>
        </w:rPr>
        <w:t>24</w:t>
      </w:r>
      <w:r w:rsidRPr="00F87DFE">
        <w:rPr>
          <w:rFonts w:ascii="宋体" w:hAnsi="宋体" w:hint="eastAsia"/>
        </w:rPr>
        <w:t>条的约定办理。</w:t>
      </w:r>
    </w:p>
    <w:p w14:paraId="3237A5B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23.3 </w:t>
      </w:r>
      <w:r w:rsidRPr="00F87DFE">
        <w:rPr>
          <w:rFonts w:eastAsia="黑体" w:hint="eastAsia"/>
          <w:bCs/>
          <w:szCs w:val="24"/>
        </w:rPr>
        <w:t>承包人提出索赔的期限</w:t>
      </w:r>
    </w:p>
    <w:p w14:paraId="1BDD3B8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23.3.1 </w:t>
      </w:r>
      <w:r w:rsidRPr="00F87DFE">
        <w:rPr>
          <w:rFonts w:ascii="宋体" w:hAnsi="宋体" w:hint="eastAsia"/>
        </w:rPr>
        <w:t>承包人按第</w:t>
      </w:r>
      <w:r w:rsidRPr="00F87DFE">
        <w:rPr>
          <w:rFonts w:ascii="宋体" w:hAnsi="宋体"/>
        </w:rPr>
        <w:t>17.5</w:t>
      </w:r>
      <w:r w:rsidRPr="00F87DFE">
        <w:rPr>
          <w:rFonts w:ascii="宋体" w:hAnsi="宋体" w:hint="eastAsia"/>
        </w:rPr>
        <w:t>款的约定接受了竣工付款证书后，应被认为已无权再提出在合同工程接收证书颁发前所发生的任何索赔。</w:t>
      </w:r>
    </w:p>
    <w:p w14:paraId="11410F3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23.3.2 </w:t>
      </w:r>
      <w:r w:rsidRPr="00F87DFE">
        <w:rPr>
          <w:rFonts w:ascii="宋体" w:hAnsi="宋体" w:hint="eastAsia"/>
        </w:rPr>
        <w:t>承包人按第</w:t>
      </w:r>
      <w:r w:rsidRPr="00F87DFE">
        <w:rPr>
          <w:rFonts w:ascii="宋体" w:hAnsi="宋体"/>
        </w:rPr>
        <w:t>17.6</w:t>
      </w:r>
      <w:r w:rsidRPr="00F87DFE">
        <w:rPr>
          <w:rFonts w:ascii="宋体" w:hAnsi="宋体" w:hint="eastAsia"/>
        </w:rPr>
        <w:t>款的约定提交的最终结清申请单中，只限于提出工程接收证书颁发后发生的索赔。提出索赔的期限自接受最终结清证书时终止。</w:t>
      </w:r>
    </w:p>
    <w:p w14:paraId="07F1B023" w14:textId="77777777" w:rsidR="00DE2AB9" w:rsidRPr="00F87DFE" w:rsidRDefault="00DE2AB9" w:rsidP="00DE2AB9">
      <w:pPr>
        <w:keepNext/>
        <w:keepLines/>
        <w:spacing w:before="240" w:after="240" w:line="380" w:lineRule="atLeast"/>
        <w:ind w:firstLine="480"/>
        <w:rPr>
          <w:rFonts w:eastAsia="黑体" w:hint="eastAsia"/>
          <w:b/>
          <w:szCs w:val="24"/>
        </w:rPr>
      </w:pPr>
      <w:r w:rsidRPr="00F87DFE">
        <w:rPr>
          <w:rFonts w:eastAsia="黑体"/>
          <w:bCs/>
          <w:szCs w:val="24"/>
        </w:rPr>
        <w:t xml:space="preserve">23.4 </w:t>
      </w:r>
      <w:r w:rsidRPr="00F87DFE">
        <w:rPr>
          <w:rFonts w:eastAsia="黑体" w:hint="eastAsia"/>
          <w:bCs/>
          <w:szCs w:val="24"/>
        </w:rPr>
        <w:t>发包人的索赔</w:t>
      </w:r>
      <w:r w:rsidRPr="00F87DFE">
        <w:rPr>
          <w:rFonts w:eastAsia="黑体"/>
          <w:bCs/>
          <w:szCs w:val="24"/>
        </w:rPr>
        <w:t xml:space="preserve">        </w:t>
      </w:r>
      <w:r w:rsidRPr="00F87DFE">
        <w:rPr>
          <w:rFonts w:eastAsia="黑体"/>
          <w:b/>
          <w:szCs w:val="24"/>
        </w:rPr>
        <w:t xml:space="preserve">                    </w:t>
      </w:r>
    </w:p>
    <w:p w14:paraId="5DFEEB8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23.4.1 </w:t>
      </w:r>
      <w:r w:rsidRPr="00F87DFE">
        <w:rPr>
          <w:rFonts w:ascii="宋体" w:hAnsi="宋体" w:hint="eastAsia"/>
        </w:rPr>
        <w:t>发生索赔事件后，监理人应及时书面通知承包人，详细说明发包人有权得到的索赔金额和（或）延长缺陷责任期的细节和依据。发包人提出索赔的期限和要求与第</w:t>
      </w:r>
      <w:r w:rsidRPr="00F87DFE">
        <w:rPr>
          <w:rFonts w:ascii="宋体" w:hAnsi="宋体"/>
        </w:rPr>
        <w:t>23.3</w:t>
      </w:r>
      <w:r w:rsidRPr="00F87DFE">
        <w:rPr>
          <w:rFonts w:ascii="宋体" w:hAnsi="宋体" w:hint="eastAsia"/>
        </w:rPr>
        <w:t>款的约定相同，延长缺陷责任期的通知应在缺陷责任期届满前发出。</w:t>
      </w:r>
    </w:p>
    <w:p w14:paraId="179F934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23.4.2 </w:t>
      </w:r>
      <w:r w:rsidRPr="00F87DFE">
        <w:rPr>
          <w:rFonts w:ascii="宋体" w:hAnsi="宋体" w:hint="eastAsia"/>
        </w:rPr>
        <w:t>监理人按第</w:t>
      </w:r>
      <w:r w:rsidRPr="00F87DFE">
        <w:rPr>
          <w:rFonts w:ascii="宋体" w:hAnsi="宋体"/>
        </w:rPr>
        <w:t>3.5</w:t>
      </w:r>
      <w:r w:rsidRPr="00F87DFE">
        <w:rPr>
          <w:rFonts w:ascii="宋体" w:hAnsi="宋体" w:hint="eastAsia"/>
        </w:rPr>
        <w:t>款商定或确定发包人从承包人处得到赔付的金额和（或）缺陷责任期的延长期。承包人应付给发包人的金额可从拟支付给承包人的合同价款中扣除，或由承包人以其他方式支付给发包人。</w:t>
      </w:r>
    </w:p>
    <w:p w14:paraId="5FE306AE" w14:textId="77777777" w:rsidR="00DE2AB9" w:rsidRPr="00F87DFE" w:rsidRDefault="00DE2AB9" w:rsidP="00DE2AB9">
      <w:pPr>
        <w:keepNext/>
        <w:keepLines/>
        <w:widowControl/>
        <w:ind w:firstLine="560"/>
        <w:rPr>
          <w:rFonts w:eastAsia="黑体" w:hint="eastAsia"/>
          <w:bCs/>
          <w:sz w:val="28"/>
          <w:szCs w:val="28"/>
        </w:rPr>
      </w:pPr>
      <w:r w:rsidRPr="00F87DFE">
        <w:rPr>
          <w:rFonts w:eastAsia="黑体"/>
          <w:bCs/>
          <w:sz w:val="28"/>
          <w:szCs w:val="28"/>
        </w:rPr>
        <w:t xml:space="preserve">24. </w:t>
      </w:r>
      <w:r w:rsidRPr="00F87DFE">
        <w:rPr>
          <w:rFonts w:eastAsia="黑体" w:hint="eastAsia"/>
          <w:bCs/>
          <w:sz w:val="28"/>
          <w:szCs w:val="28"/>
        </w:rPr>
        <w:t>争议的解决</w:t>
      </w:r>
    </w:p>
    <w:p w14:paraId="238417E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24.1 </w:t>
      </w:r>
      <w:r w:rsidRPr="00F87DFE">
        <w:rPr>
          <w:rFonts w:eastAsia="黑体" w:hint="eastAsia"/>
          <w:bCs/>
          <w:szCs w:val="24"/>
        </w:rPr>
        <w:t>争议的解决方式</w:t>
      </w:r>
    </w:p>
    <w:p w14:paraId="1D95D8D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18AC03A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）向约定的仲裁委员会申请仲裁；</w:t>
      </w:r>
    </w:p>
    <w:p w14:paraId="1A15C25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）向有管辖权的人民法院提起诉讼。</w:t>
      </w:r>
    </w:p>
    <w:p w14:paraId="4FCD49D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24.2 </w:t>
      </w:r>
      <w:r w:rsidRPr="00F87DFE">
        <w:rPr>
          <w:rFonts w:eastAsia="黑体" w:hint="eastAsia"/>
          <w:bCs/>
          <w:szCs w:val="24"/>
        </w:rPr>
        <w:t>友好解决</w:t>
      </w:r>
    </w:p>
    <w:p w14:paraId="119591F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在提请争议评审、仲裁或者诉讼前，以及在争议评审、仲裁或诉讼过程中，发包人和承包人均可共同努力友好协商解决争议。</w:t>
      </w:r>
    </w:p>
    <w:p w14:paraId="320DB60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24.3 </w:t>
      </w:r>
      <w:r w:rsidRPr="00F87DFE">
        <w:rPr>
          <w:rFonts w:eastAsia="黑体" w:hint="eastAsia"/>
          <w:bCs/>
          <w:szCs w:val="24"/>
        </w:rPr>
        <w:t>争议评审</w:t>
      </w:r>
    </w:p>
    <w:p w14:paraId="530D09B3" w14:textId="77777777" w:rsidR="00DE2AB9" w:rsidRPr="00F87DFE" w:rsidRDefault="00DE2AB9" w:rsidP="00DE2AB9">
      <w:pPr>
        <w:spacing w:line="400" w:lineRule="atLeast"/>
        <w:ind w:firstLine="480"/>
        <w:rPr>
          <w:rFonts w:ascii="宋体" w:hAnsi="宋体" w:hint="eastAsia"/>
        </w:rPr>
      </w:pPr>
      <w:r w:rsidRPr="00F87DFE">
        <w:rPr>
          <w:rFonts w:ascii="宋体" w:hAnsi="宋体"/>
        </w:rPr>
        <w:t>24.3.1</w:t>
      </w:r>
      <w:r w:rsidRPr="00F87DFE">
        <w:rPr>
          <w:rFonts w:ascii="宋体" w:hAnsi="宋体" w:hint="eastAsia"/>
        </w:rPr>
        <w:t>采用争议评审的，发包人和承包人应在开工日后的</w:t>
      </w:r>
      <w:r w:rsidRPr="00F87DFE">
        <w:rPr>
          <w:rFonts w:ascii="宋体" w:hAnsi="宋体"/>
        </w:rPr>
        <w:t>28</w:t>
      </w:r>
      <w:r w:rsidRPr="00F87DFE">
        <w:rPr>
          <w:rFonts w:ascii="宋体" w:hAnsi="宋体" w:hint="eastAsia"/>
        </w:rPr>
        <w:t>天内或在争议发生后，协商成立争议评审组。争议评审组由有合同管理和工程实践经验的专家组成。</w:t>
      </w:r>
    </w:p>
    <w:p w14:paraId="363A0C1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24.3.2 </w:t>
      </w:r>
      <w:r w:rsidRPr="00F87DFE">
        <w:rPr>
          <w:rFonts w:ascii="宋体" w:hAnsi="宋体" w:hint="eastAsia"/>
        </w:rPr>
        <w:t>合同双方的争议，应首先由申请人向争议评审组提交一份详细的评审申请报告，并附必要的文件、图纸和证明材料，申请人还应将上述报告的副本同时提交给被申请人和监理人。</w:t>
      </w:r>
    </w:p>
    <w:p w14:paraId="6BEEB60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24.3.3 </w:t>
      </w:r>
      <w:r w:rsidRPr="00F87DFE">
        <w:rPr>
          <w:rFonts w:ascii="宋体" w:hAnsi="宋体" w:hint="eastAsia"/>
        </w:rPr>
        <w:t>被申请人在收到申请人评审申请报告副本后的</w:t>
      </w:r>
      <w:r w:rsidRPr="00F87DFE">
        <w:rPr>
          <w:rFonts w:ascii="宋体" w:hAnsi="宋体"/>
        </w:rPr>
        <w:t>28</w:t>
      </w:r>
      <w:r w:rsidRPr="00F87DFE">
        <w:rPr>
          <w:rFonts w:ascii="宋体" w:hAnsi="宋体" w:hint="eastAsia"/>
        </w:rPr>
        <w:t>天内，向争议评审组提交一份答辩报告，并附证明材料。被申请人应将答辩报告的副本同时提交给申请人和监理人。</w:t>
      </w:r>
    </w:p>
    <w:p w14:paraId="3FCB1FE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24.3.4 </w:t>
      </w:r>
      <w:r w:rsidRPr="00F87DFE">
        <w:rPr>
          <w:rFonts w:ascii="宋体" w:hAnsi="宋体" w:hint="eastAsia"/>
        </w:rPr>
        <w:t>除专用合同条款另有约定外，争议评审组在收到合同双方报告后的</w:t>
      </w:r>
      <w:r w:rsidRPr="00F87DFE">
        <w:rPr>
          <w:rFonts w:ascii="宋体" w:hAnsi="宋体"/>
        </w:rPr>
        <w:t>14</w:t>
      </w:r>
      <w:r w:rsidRPr="00F87DFE">
        <w:rPr>
          <w:rFonts w:ascii="宋体" w:hAnsi="宋体" w:hint="eastAsia"/>
        </w:rPr>
        <w:t>天内，邀请双方代表和有关人员举行调查会，向双方调查争议细节；必要时争议评审组可要求双方进一步提供补充材料。</w:t>
      </w:r>
    </w:p>
    <w:p w14:paraId="6E940BF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24.3.5 </w:t>
      </w:r>
      <w:r w:rsidRPr="00F87DFE">
        <w:rPr>
          <w:rFonts w:ascii="宋体" w:hAnsi="宋体" w:hint="eastAsia"/>
        </w:rPr>
        <w:t>除专用合同条款另有约定外，在调查会结束后的</w:t>
      </w:r>
      <w:r w:rsidRPr="00F87DFE">
        <w:rPr>
          <w:rFonts w:ascii="宋体" w:hAnsi="宋体"/>
        </w:rPr>
        <w:t>14</w:t>
      </w:r>
      <w:r w:rsidRPr="00F87DFE">
        <w:rPr>
          <w:rFonts w:ascii="宋体" w:hAnsi="宋体" w:hint="eastAsia"/>
        </w:rPr>
        <w:t>天内，争议评审组应在不受任何干扰的情况下进行独立、公正的评审，作出书面评审意见，并说明理由。在争议评审期间，争议双方暂按总监理工程师的确定执行。</w:t>
      </w:r>
    </w:p>
    <w:p w14:paraId="409C69F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24.3.6 </w:t>
      </w:r>
      <w:r w:rsidRPr="00F87DFE">
        <w:rPr>
          <w:rFonts w:ascii="宋体" w:hAnsi="宋体" w:hint="eastAsia"/>
        </w:rPr>
        <w:t>发包人和承包人接受评审意见的，由监理人根据评审意见拟定执行协议，经争议双方签字后作为合同的补充文件，并遵照执行。</w:t>
      </w:r>
    </w:p>
    <w:p w14:paraId="4B99CAD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24.3.7 </w:t>
      </w:r>
      <w:r w:rsidRPr="00F87DFE">
        <w:rPr>
          <w:rFonts w:ascii="宋体" w:hAnsi="宋体" w:hint="eastAsia"/>
        </w:rPr>
        <w:t>发包人或承包人不接受评审意见，并要求提交仲裁或提起诉讼的，应在收到评审意见后的</w:t>
      </w:r>
      <w:r w:rsidRPr="00F87DFE">
        <w:rPr>
          <w:rFonts w:ascii="宋体" w:hAnsi="宋体"/>
        </w:rPr>
        <w:t>14</w:t>
      </w:r>
      <w:r w:rsidRPr="00F87DFE">
        <w:rPr>
          <w:rFonts w:ascii="宋体" w:hAnsi="宋体" w:hint="eastAsia"/>
        </w:rPr>
        <w:t>天内将仲裁或起诉意向书面通知另一方，并抄送监理人，但在仲裁或诉讼结束前应暂按总监理工程师的确定执行。</w:t>
      </w:r>
    </w:p>
    <w:p w14:paraId="6606CCED" w14:textId="77777777" w:rsidR="00DE2AB9" w:rsidRPr="00F87DFE" w:rsidRDefault="00DE2AB9" w:rsidP="00DE2AB9">
      <w:pPr>
        <w:ind w:firstLine="400"/>
        <w:rPr>
          <w:rFonts w:hint="eastAsia"/>
        </w:rPr>
      </w:pPr>
      <w:bookmarkStart w:id="98" w:name="EB2938416235d24d87b24fe7ad2ded2d94"/>
      <w:r w:rsidRPr="00F87DFE">
        <w:rPr>
          <w:rFonts w:hint="eastAsia"/>
          <w:sz w:val="20"/>
        </w:rPr>
        <w:t xml:space="preserve"> </w:t>
      </w:r>
      <w:bookmarkEnd w:id="98"/>
    </w:p>
    <w:p w14:paraId="2DF09CDB" w14:textId="77777777" w:rsidR="00DE2AB9" w:rsidRPr="00F87DFE" w:rsidRDefault="00DE2AB9" w:rsidP="00DE2AB9">
      <w:pPr>
        <w:ind w:firstLine="480"/>
        <w:rPr>
          <w:rFonts w:hint="eastAsia"/>
        </w:rPr>
      </w:pPr>
    </w:p>
    <w:p w14:paraId="02BE4199" w14:textId="77777777" w:rsidR="00DE2AB9" w:rsidRPr="00F87DFE" w:rsidRDefault="00DE2AB9" w:rsidP="00DE2AB9">
      <w:pPr>
        <w:ind w:firstLine="480"/>
        <w:rPr>
          <w:rFonts w:hint="eastAsia"/>
        </w:rPr>
      </w:pPr>
    </w:p>
    <w:p w14:paraId="57E73B5C" w14:textId="77777777" w:rsidR="00DE2AB9" w:rsidRPr="00F87DFE" w:rsidRDefault="00DE2AB9" w:rsidP="00DE2AB9">
      <w:pPr>
        <w:ind w:firstLine="480"/>
        <w:rPr>
          <w:rFonts w:hint="eastAsia"/>
        </w:rPr>
      </w:pPr>
    </w:p>
    <w:p w14:paraId="5CDD1BC7" w14:textId="77777777" w:rsidR="00DE2AB9" w:rsidRPr="00F87DFE" w:rsidRDefault="00DE2AB9" w:rsidP="00DE2AB9">
      <w:pPr>
        <w:ind w:firstLine="480"/>
        <w:rPr>
          <w:rFonts w:hint="eastAsia"/>
        </w:rPr>
      </w:pPr>
      <w:r w:rsidRPr="00F87DFE">
        <w:rPr>
          <w:rFonts w:hint="eastAsia"/>
        </w:rPr>
        <w:br w:type="page"/>
      </w:r>
      <w:bookmarkStart w:id="99" w:name="EBddc8efe20b104b2383fd51b488fd7af7"/>
      <w:r w:rsidRPr="00F87DFE">
        <w:rPr>
          <w:rFonts w:hint="eastAsia"/>
          <w:sz w:val="20"/>
        </w:rPr>
        <w:lastRenderedPageBreak/>
        <w:t xml:space="preserve"> </w:t>
      </w:r>
      <w:bookmarkStart w:id="100" w:name="EB4613da93da9a4a64bfbce2dff303680e"/>
      <w:bookmarkEnd w:id="99"/>
      <w:r w:rsidRPr="00F87DFE">
        <w:rPr>
          <w:rFonts w:hint="eastAsia"/>
          <w:sz w:val="20"/>
        </w:rPr>
        <w:t xml:space="preserve"> </w:t>
      </w:r>
      <w:bookmarkEnd w:id="100"/>
    </w:p>
    <w:p w14:paraId="297F8C98" w14:textId="77777777" w:rsidR="00DE2AB9" w:rsidRPr="00F87DFE" w:rsidRDefault="00DE2AB9" w:rsidP="00DE2AB9">
      <w:pPr>
        <w:pStyle w:val="2"/>
        <w:ind w:firstLine="840"/>
        <w:rPr>
          <w:rFonts w:hint="eastAsia"/>
          <w:b/>
          <w:sz w:val="42"/>
          <w:szCs w:val="42"/>
        </w:rPr>
      </w:pPr>
      <w:bookmarkStart w:id="101" w:name="_Toc124237635"/>
      <w:bookmarkStart w:id="102" w:name="_Toc256000256"/>
      <w:r w:rsidRPr="00F87DFE">
        <w:rPr>
          <w:rFonts w:hint="eastAsia"/>
          <w:b/>
          <w:sz w:val="42"/>
          <w:szCs w:val="42"/>
        </w:rPr>
        <w:t>第二节</w:t>
      </w:r>
      <w:r w:rsidRPr="00F87DFE">
        <w:rPr>
          <w:rFonts w:hint="eastAsia"/>
          <w:b/>
          <w:sz w:val="42"/>
          <w:szCs w:val="42"/>
        </w:rPr>
        <w:t xml:space="preserve">  </w:t>
      </w:r>
      <w:r w:rsidRPr="00F87DFE">
        <w:rPr>
          <w:rFonts w:hint="eastAsia"/>
          <w:b/>
          <w:sz w:val="42"/>
          <w:szCs w:val="42"/>
        </w:rPr>
        <w:t>专用合同条款</w:t>
      </w:r>
      <w:bookmarkEnd w:id="101"/>
      <w:bookmarkEnd w:id="102"/>
    </w:p>
    <w:p w14:paraId="1D415AE5" w14:textId="77777777" w:rsidR="00DE2AB9" w:rsidRPr="00F87DFE" w:rsidRDefault="00DE2AB9" w:rsidP="00DE2AB9">
      <w:pPr>
        <w:pStyle w:val="3"/>
        <w:spacing w:before="240" w:after="240" w:line="380" w:lineRule="atLeast"/>
        <w:ind w:firstLine="640"/>
        <w:rPr>
          <w:b w:val="0"/>
        </w:rPr>
      </w:pPr>
      <w:r w:rsidRPr="00F87DFE">
        <w:rPr>
          <w:b w:val="0"/>
        </w:rPr>
        <w:br w:type="page"/>
      </w:r>
      <w:bookmarkStart w:id="103" w:name="_Toc124237636"/>
      <w:bookmarkStart w:id="104" w:name="_Toc256000257"/>
      <w:r w:rsidRPr="00F87DFE">
        <w:rPr>
          <w:bCs/>
        </w:rPr>
        <w:lastRenderedPageBreak/>
        <w:t xml:space="preserve">A. </w:t>
      </w:r>
      <w:r w:rsidRPr="00F87DFE">
        <w:rPr>
          <w:rFonts w:hint="eastAsia"/>
          <w:bCs/>
        </w:rPr>
        <w:t>公路工程专用合同条款</w:t>
      </w:r>
      <w:bookmarkEnd w:id="103"/>
      <w:bookmarkEnd w:id="104"/>
    </w:p>
    <w:p w14:paraId="6F48B517" w14:textId="77777777" w:rsidR="00DE2AB9" w:rsidRPr="00F87DFE" w:rsidRDefault="00DE2AB9" w:rsidP="00DE2AB9">
      <w:pPr>
        <w:keepNext/>
        <w:keepLines/>
        <w:spacing w:before="240" w:after="240" w:line="380" w:lineRule="atLeast"/>
        <w:ind w:firstLine="482"/>
        <w:rPr>
          <w:rFonts w:eastAsia="黑体" w:hint="eastAsia"/>
          <w:b/>
          <w:szCs w:val="24"/>
        </w:rPr>
      </w:pPr>
    </w:p>
    <w:p w14:paraId="53583282"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1. </w:t>
      </w:r>
      <w:r w:rsidRPr="00F87DFE">
        <w:rPr>
          <w:rFonts w:eastAsia="黑体" w:hint="eastAsia"/>
          <w:bCs/>
          <w:sz w:val="28"/>
          <w:szCs w:val="28"/>
        </w:rPr>
        <w:t>一般约定</w:t>
      </w:r>
      <w:r w:rsidRPr="00F87DFE">
        <w:rPr>
          <w:rFonts w:eastAsia="黑体"/>
          <w:bCs/>
          <w:sz w:val="28"/>
          <w:szCs w:val="28"/>
        </w:rPr>
        <w:tab/>
      </w:r>
    </w:p>
    <w:p w14:paraId="79968881"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1.1</w:t>
      </w:r>
      <w:r w:rsidRPr="00F87DFE">
        <w:rPr>
          <w:rFonts w:eastAsia="黑体"/>
          <w:bCs/>
          <w:szCs w:val="24"/>
        </w:rPr>
        <w:tab/>
      </w:r>
      <w:r w:rsidRPr="00F87DFE">
        <w:rPr>
          <w:rFonts w:eastAsia="黑体" w:hint="eastAsia"/>
          <w:bCs/>
          <w:szCs w:val="24"/>
        </w:rPr>
        <w:t>词语定义</w:t>
      </w:r>
    </w:p>
    <w:p w14:paraId="1EFFB08E" w14:textId="77777777" w:rsidR="00DE2AB9" w:rsidRPr="00F87DFE" w:rsidRDefault="00DE2AB9" w:rsidP="00DE2AB9">
      <w:pPr>
        <w:spacing w:line="400" w:lineRule="atLeast"/>
        <w:ind w:firstLine="480"/>
        <w:rPr>
          <w:rFonts w:ascii="宋体" w:hAnsi="宋体" w:hint="eastAsia"/>
        </w:rPr>
      </w:pPr>
      <w:r w:rsidRPr="00F87DFE">
        <w:rPr>
          <w:rFonts w:hint="eastAsia"/>
        </w:rPr>
        <w:t xml:space="preserve">　　</w:t>
      </w:r>
      <w:r w:rsidRPr="00F87DFE">
        <w:rPr>
          <w:rFonts w:ascii="宋体" w:hAnsi="宋体"/>
        </w:rPr>
        <w:t xml:space="preserve">1.1.1 </w:t>
      </w:r>
      <w:r w:rsidRPr="00F87DFE">
        <w:rPr>
          <w:rFonts w:ascii="宋体" w:hAnsi="宋体" w:hint="eastAsia"/>
        </w:rPr>
        <w:t>合同</w:t>
      </w:r>
    </w:p>
    <w:p w14:paraId="5224FC7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1.1.1.6</w:t>
      </w:r>
      <w:r w:rsidRPr="00F87DFE">
        <w:rPr>
          <w:rFonts w:ascii="宋体" w:hAnsi="宋体" w:hint="eastAsia"/>
        </w:rPr>
        <w:t>目细化为：</w:t>
      </w:r>
    </w:p>
    <w:p w14:paraId="6FF5787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技术规范：指本合同所约定的技术标准和要求，是合同文件的组成部分。通用合同条款中</w:t>
      </w:r>
      <w:r w:rsidRPr="00F87DFE">
        <w:rPr>
          <w:rFonts w:ascii="宋体" w:hAnsi="宋体"/>
        </w:rPr>
        <w:t>“</w:t>
      </w:r>
      <w:r w:rsidRPr="00F87DFE">
        <w:rPr>
          <w:rFonts w:ascii="宋体" w:hAnsi="宋体" w:hint="eastAsia"/>
        </w:rPr>
        <w:t>技术标准和要求</w:t>
      </w:r>
      <w:r w:rsidRPr="00F87DFE">
        <w:rPr>
          <w:rFonts w:ascii="宋体" w:hAnsi="宋体"/>
        </w:rPr>
        <w:t>”</w:t>
      </w:r>
      <w:r w:rsidRPr="00F87DFE">
        <w:rPr>
          <w:rFonts w:ascii="宋体" w:hAnsi="宋体" w:hint="eastAsia"/>
        </w:rPr>
        <w:t>一词具有相同含义。</w:t>
      </w:r>
    </w:p>
    <w:p w14:paraId="371BE31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1.1.1.8</w:t>
      </w:r>
      <w:r w:rsidRPr="00F87DFE">
        <w:rPr>
          <w:rFonts w:ascii="宋体" w:hAnsi="宋体" w:hint="eastAsia"/>
        </w:rPr>
        <w:t>目细化为：</w:t>
      </w:r>
    </w:p>
    <w:p w14:paraId="43E3020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w:t>
      </w:r>
      <w:r w:rsidRPr="00F87DFE">
        <w:rPr>
          <w:rFonts w:ascii="宋体" w:hAnsi="宋体"/>
        </w:rPr>
        <w:t>5.1</w:t>
      </w:r>
      <w:r w:rsidRPr="00F87DFE">
        <w:rPr>
          <w:rFonts w:ascii="宋体" w:hAnsi="宋体" w:hint="eastAsia"/>
        </w:rPr>
        <w:t>～表</w:t>
      </w:r>
      <w:r w:rsidRPr="00F87DFE">
        <w:rPr>
          <w:rFonts w:ascii="宋体" w:hAnsi="宋体"/>
        </w:rPr>
        <w:t>5.5</w:t>
      </w:r>
      <w:r w:rsidRPr="00F87DFE">
        <w:rPr>
          <w:rFonts w:ascii="宋体" w:hAnsi="宋体" w:hint="eastAsia"/>
        </w:rPr>
        <w:t>）。</w:t>
      </w:r>
    </w:p>
    <w:p w14:paraId="76D1B43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本项补充第</w:t>
      </w:r>
      <w:r w:rsidRPr="00F87DFE">
        <w:rPr>
          <w:rFonts w:ascii="宋体" w:hAnsi="宋体"/>
        </w:rPr>
        <w:t>1.1.1.10</w:t>
      </w:r>
      <w:r w:rsidRPr="00F87DFE">
        <w:rPr>
          <w:rFonts w:ascii="宋体" w:hAnsi="宋体" w:hint="eastAsia"/>
        </w:rPr>
        <w:t>目：</w:t>
      </w:r>
    </w:p>
    <w:p w14:paraId="65FC5F00" w14:textId="07FC09B9" w:rsidR="00DE2AB9" w:rsidRPr="00F87DFE" w:rsidRDefault="00DE2AB9" w:rsidP="00DE2AB9">
      <w:pPr>
        <w:spacing w:line="400" w:lineRule="atLeast"/>
        <w:ind w:firstLine="480"/>
        <w:rPr>
          <w:rFonts w:ascii="宋体" w:hAnsi="宋体" w:hint="eastAsia"/>
        </w:rPr>
      </w:pPr>
      <w:r w:rsidRPr="00F87DFE">
        <w:rPr>
          <w:rFonts w:ascii="宋体" w:hAnsi="宋体"/>
        </w:rPr>
        <w:t xml:space="preserve">1.1.1.10 </w:t>
      </w:r>
      <w:r w:rsidRPr="00F87DFE">
        <w:rPr>
          <w:rFonts w:ascii="宋体" w:hAnsi="宋体" w:hint="eastAsia"/>
        </w:rPr>
        <w:t>补遗书：指发出</w:t>
      </w:r>
      <w:r w:rsidR="00887390" w:rsidRPr="00F87DFE">
        <w:rPr>
          <w:rFonts w:ascii="宋体" w:hAnsi="宋体" w:hint="eastAsia"/>
        </w:rPr>
        <w:t>磋商文件</w:t>
      </w:r>
      <w:r w:rsidRPr="00F87DFE">
        <w:rPr>
          <w:rFonts w:ascii="宋体" w:hAnsi="宋体" w:hint="eastAsia"/>
        </w:rPr>
        <w:t>之后由</w:t>
      </w:r>
      <w:r w:rsidR="00887390" w:rsidRPr="00F87DFE">
        <w:rPr>
          <w:rFonts w:ascii="宋体" w:hAnsi="宋体" w:hint="eastAsia"/>
        </w:rPr>
        <w:t>采购人</w:t>
      </w:r>
      <w:r w:rsidRPr="00F87DFE">
        <w:rPr>
          <w:rFonts w:ascii="宋体" w:hAnsi="宋体" w:hint="eastAsia"/>
        </w:rPr>
        <w:t>向已取得</w:t>
      </w:r>
      <w:r w:rsidR="00887390" w:rsidRPr="00F87DFE">
        <w:rPr>
          <w:rFonts w:ascii="宋体" w:hAnsi="宋体" w:hint="eastAsia"/>
        </w:rPr>
        <w:t>磋商文件</w:t>
      </w:r>
      <w:r w:rsidRPr="00F87DFE">
        <w:rPr>
          <w:rFonts w:ascii="宋体" w:hAnsi="宋体" w:hint="eastAsia"/>
        </w:rPr>
        <w:t>的</w:t>
      </w:r>
      <w:r w:rsidR="00887390" w:rsidRPr="00F87DFE">
        <w:rPr>
          <w:rFonts w:ascii="宋体" w:hAnsi="宋体" w:hint="eastAsia"/>
        </w:rPr>
        <w:t>供应商</w:t>
      </w:r>
      <w:r w:rsidRPr="00F87DFE">
        <w:rPr>
          <w:rFonts w:ascii="宋体" w:hAnsi="宋体" w:hint="eastAsia"/>
        </w:rPr>
        <w:t>发出的、编号的对</w:t>
      </w:r>
      <w:r w:rsidR="00887390" w:rsidRPr="00F87DFE">
        <w:rPr>
          <w:rFonts w:ascii="宋体" w:hAnsi="宋体" w:hint="eastAsia"/>
        </w:rPr>
        <w:t>磋商文件</w:t>
      </w:r>
      <w:r w:rsidRPr="00F87DFE">
        <w:rPr>
          <w:rFonts w:ascii="宋体" w:hAnsi="宋体" w:hint="eastAsia"/>
        </w:rPr>
        <w:t>所作的澄清、修改书。</w:t>
      </w:r>
    </w:p>
    <w:p w14:paraId="1DD570E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1.1.2 </w:t>
      </w:r>
      <w:r w:rsidRPr="00F87DFE">
        <w:rPr>
          <w:rFonts w:ascii="宋体" w:hAnsi="宋体" w:hint="eastAsia"/>
        </w:rPr>
        <w:t>合同当事人和人员</w:t>
      </w:r>
    </w:p>
    <w:p w14:paraId="2059D31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本项补充第</w:t>
      </w:r>
      <w:r w:rsidRPr="00F87DFE">
        <w:rPr>
          <w:rFonts w:ascii="宋体" w:hAnsi="宋体"/>
        </w:rPr>
        <w:t>1.1.2.8</w:t>
      </w:r>
      <w:r w:rsidRPr="00F87DFE">
        <w:rPr>
          <w:rFonts w:ascii="宋体" w:hAnsi="宋体" w:hint="eastAsia"/>
        </w:rPr>
        <w:t>目：</w:t>
      </w:r>
    </w:p>
    <w:p w14:paraId="3105076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1.1.2.8 </w:t>
      </w:r>
      <w:r w:rsidRPr="00F87DFE">
        <w:rPr>
          <w:rFonts w:ascii="宋体" w:hAnsi="宋体" w:hint="eastAsia"/>
        </w:rPr>
        <w:t>承包人项目总工：指由承包人书面委派常驻现场负责管理本合同工程的总工程师或技术总负责人。</w:t>
      </w:r>
    </w:p>
    <w:p w14:paraId="28F8FA2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 </w:t>
      </w:r>
      <w:r w:rsidRPr="00F87DFE">
        <w:rPr>
          <w:rFonts w:ascii="宋体" w:hAnsi="宋体" w:hint="eastAsia"/>
        </w:rPr>
        <w:t>工程和设备</w:t>
      </w:r>
    </w:p>
    <w:p w14:paraId="72A1121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1.1.3.4</w:t>
      </w:r>
      <w:r w:rsidRPr="00F87DFE">
        <w:rPr>
          <w:rFonts w:ascii="宋体" w:hAnsi="宋体" w:hint="eastAsia"/>
        </w:rPr>
        <w:t>目细化为：</w:t>
      </w:r>
    </w:p>
    <w:p w14:paraId="2840D6F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单位工程：指在建设项目中，根据签订的合同，具有独立施工条件的工程。</w:t>
      </w:r>
    </w:p>
    <w:p w14:paraId="5A83F2C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1.1.3.10</w:t>
      </w:r>
      <w:r w:rsidRPr="00F87DFE">
        <w:rPr>
          <w:rFonts w:ascii="宋体" w:hAnsi="宋体" w:hint="eastAsia"/>
        </w:rPr>
        <w:t>目细化为：</w:t>
      </w:r>
      <w:r w:rsidRPr="00F87DFE">
        <w:rPr>
          <w:rFonts w:ascii="宋体" w:hAnsi="宋体"/>
        </w:rPr>
        <w:t xml:space="preserve"> </w:t>
      </w:r>
    </w:p>
    <w:p w14:paraId="1305EB2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永久占地：指为实施本合同工程而需要的一切永久占用的土地，包括公路两侧路权范围内的用地。</w:t>
      </w:r>
    </w:p>
    <w:p w14:paraId="651BF53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1.1.3.11</w:t>
      </w:r>
      <w:r w:rsidRPr="00F87DFE">
        <w:rPr>
          <w:rFonts w:ascii="宋体" w:hAnsi="宋体" w:hint="eastAsia"/>
        </w:rPr>
        <w:t>目细化为：</w:t>
      </w:r>
    </w:p>
    <w:p w14:paraId="7C9C017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临时占地：指为实施本合同工程而需要的一切临时占用的土地，包括施工所用的临时支线、便道、便桥和现场的临时出入通道，以及生产（办公）、生活等临时设施用地等。</w:t>
      </w:r>
    </w:p>
    <w:p w14:paraId="07F1506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本项补充第</w:t>
      </w:r>
      <w:r w:rsidRPr="00F87DFE">
        <w:rPr>
          <w:rFonts w:ascii="宋体" w:hAnsi="宋体"/>
        </w:rPr>
        <w:t>1.1.3.12</w:t>
      </w:r>
      <w:r w:rsidRPr="00F87DFE">
        <w:rPr>
          <w:rFonts w:ascii="宋体" w:hAnsi="宋体" w:hint="eastAsia"/>
        </w:rPr>
        <w:t>目、第</w:t>
      </w:r>
      <w:r w:rsidRPr="00F87DFE">
        <w:rPr>
          <w:rFonts w:ascii="宋体" w:hAnsi="宋体"/>
        </w:rPr>
        <w:t>1.1.3.13</w:t>
      </w:r>
      <w:r w:rsidRPr="00F87DFE">
        <w:rPr>
          <w:rFonts w:ascii="宋体" w:hAnsi="宋体" w:hint="eastAsia"/>
        </w:rPr>
        <w:t>目：</w:t>
      </w:r>
    </w:p>
    <w:p w14:paraId="4FA66A5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1.1.3.12 </w:t>
      </w:r>
      <w:r w:rsidRPr="00F87DFE">
        <w:rPr>
          <w:rFonts w:ascii="宋体" w:hAnsi="宋体" w:hint="eastAsia"/>
        </w:rPr>
        <w:t>分部工程：指在单位工程中，按结构部位、路段长度及施工特点或施工任务划分的若干个工程。</w:t>
      </w:r>
    </w:p>
    <w:p w14:paraId="3E4A6D2A" w14:textId="77777777" w:rsidR="00DE2AB9" w:rsidRPr="00F87DFE" w:rsidRDefault="00DE2AB9" w:rsidP="00DE2AB9">
      <w:pPr>
        <w:spacing w:line="400" w:lineRule="atLeast"/>
        <w:ind w:firstLine="480"/>
        <w:rPr>
          <w:rFonts w:ascii="宋体" w:hAnsi="宋体" w:hint="eastAsia"/>
        </w:rPr>
      </w:pPr>
      <w:r w:rsidRPr="00F87DFE">
        <w:rPr>
          <w:rFonts w:ascii="宋体" w:hAnsi="宋体"/>
        </w:rPr>
        <w:lastRenderedPageBreak/>
        <w:t xml:space="preserve">1.1.3.13 </w:t>
      </w:r>
      <w:r w:rsidRPr="00F87DFE">
        <w:rPr>
          <w:rFonts w:ascii="宋体" w:hAnsi="宋体" w:hint="eastAsia"/>
        </w:rPr>
        <w:t>分项工程：指在分部工程中，按不同的施工方法、材料、工序及路段长度等划分的若干个工程。</w:t>
      </w:r>
    </w:p>
    <w:p w14:paraId="484AAAC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1.1.6 </w:t>
      </w:r>
      <w:r w:rsidRPr="00F87DFE">
        <w:rPr>
          <w:rFonts w:ascii="宋体" w:hAnsi="宋体" w:hint="eastAsia"/>
        </w:rPr>
        <w:t>其他</w:t>
      </w:r>
    </w:p>
    <w:p w14:paraId="7385F81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本项补充第</w:t>
      </w:r>
      <w:r w:rsidRPr="00F87DFE">
        <w:rPr>
          <w:rFonts w:ascii="宋体" w:hAnsi="宋体"/>
        </w:rPr>
        <w:t>1.1.6.2</w:t>
      </w:r>
      <w:r w:rsidRPr="00F87DFE">
        <w:rPr>
          <w:rFonts w:ascii="宋体" w:hAnsi="宋体" w:hint="eastAsia"/>
        </w:rPr>
        <w:t>目～第</w:t>
      </w:r>
      <w:r w:rsidRPr="00F87DFE">
        <w:rPr>
          <w:rFonts w:ascii="宋体" w:hAnsi="宋体"/>
        </w:rPr>
        <w:t>1.1.6.8</w:t>
      </w:r>
      <w:r w:rsidRPr="00F87DFE">
        <w:rPr>
          <w:rFonts w:ascii="宋体" w:hAnsi="宋体" w:hint="eastAsia"/>
        </w:rPr>
        <w:t>目：</w:t>
      </w:r>
    </w:p>
    <w:p w14:paraId="758C8BB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1.1.6.2 </w:t>
      </w:r>
      <w:r w:rsidRPr="00F87DFE">
        <w:rPr>
          <w:rFonts w:ascii="宋体" w:hAnsi="宋体" w:hint="eastAsia"/>
        </w:rPr>
        <w:t>竣工验收：指《公路工程竣（交）工验收办法》中的竣工验收。通用合同条款中</w:t>
      </w:r>
      <w:r w:rsidRPr="00F87DFE">
        <w:rPr>
          <w:rFonts w:ascii="宋体" w:hAnsi="宋体"/>
        </w:rPr>
        <w:t>“</w:t>
      </w:r>
      <w:r w:rsidRPr="00F87DFE">
        <w:rPr>
          <w:rFonts w:ascii="宋体" w:hAnsi="宋体" w:hint="eastAsia"/>
        </w:rPr>
        <w:t>国家验收</w:t>
      </w:r>
      <w:r w:rsidRPr="00F87DFE">
        <w:rPr>
          <w:rFonts w:ascii="宋体" w:hAnsi="宋体"/>
        </w:rPr>
        <w:t>”</w:t>
      </w:r>
      <w:r w:rsidRPr="00F87DFE">
        <w:rPr>
          <w:rFonts w:ascii="宋体" w:hAnsi="宋体" w:hint="eastAsia"/>
        </w:rPr>
        <w:t>一词具有相同含义。</w:t>
      </w:r>
    </w:p>
    <w:p w14:paraId="2BD8A5DA" w14:textId="77777777" w:rsidR="00DE2AB9" w:rsidRPr="00F87DFE" w:rsidRDefault="00DE2AB9" w:rsidP="00DE2AB9">
      <w:pPr>
        <w:spacing w:line="400" w:lineRule="atLeast"/>
        <w:ind w:firstLine="480"/>
        <w:rPr>
          <w:rFonts w:ascii="宋体" w:hAnsi="宋体" w:hint="eastAsia"/>
        </w:rPr>
      </w:pPr>
      <w:r w:rsidRPr="00F87DFE">
        <w:rPr>
          <w:rFonts w:ascii="宋体" w:hAnsi="宋体"/>
        </w:rPr>
        <w:t>1.1.6.3</w:t>
      </w:r>
      <w:r w:rsidRPr="00F87DFE">
        <w:rPr>
          <w:rFonts w:ascii="宋体" w:hAnsi="宋体" w:hint="eastAsia"/>
        </w:rPr>
        <w:t>交工：指《公路工程竣（交）工验收办法》中的交工。通用合同条款中</w:t>
      </w:r>
      <w:r w:rsidRPr="00F87DFE">
        <w:rPr>
          <w:rFonts w:ascii="宋体" w:hAnsi="宋体"/>
        </w:rPr>
        <w:t>“</w:t>
      </w:r>
      <w:r w:rsidRPr="00F87DFE">
        <w:rPr>
          <w:rFonts w:ascii="宋体" w:hAnsi="宋体" w:hint="eastAsia"/>
        </w:rPr>
        <w:t>竣工</w:t>
      </w:r>
      <w:r w:rsidRPr="00F87DFE">
        <w:rPr>
          <w:rFonts w:ascii="宋体" w:hAnsi="宋体"/>
        </w:rPr>
        <w:t>”</w:t>
      </w:r>
      <w:r w:rsidRPr="00F87DFE">
        <w:rPr>
          <w:rFonts w:ascii="宋体" w:hAnsi="宋体" w:hint="eastAsia"/>
        </w:rPr>
        <w:t>一词具有相同含义。</w:t>
      </w:r>
    </w:p>
    <w:p w14:paraId="315F62DB" w14:textId="77777777" w:rsidR="00DE2AB9" w:rsidRPr="00F87DFE" w:rsidRDefault="00DE2AB9" w:rsidP="00DE2AB9">
      <w:pPr>
        <w:spacing w:line="400" w:lineRule="atLeast"/>
        <w:ind w:firstLine="480"/>
        <w:rPr>
          <w:rFonts w:ascii="宋体" w:hAnsi="宋体" w:hint="eastAsia"/>
        </w:rPr>
      </w:pPr>
      <w:r w:rsidRPr="00F87DFE">
        <w:rPr>
          <w:rFonts w:ascii="宋体" w:hAnsi="宋体"/>
        </w:rPr>
        <w:t>1.1.6.3</w:t>
      </w:r>
      <w:r w:rsidRPr="00F87DFE">
        <w:rPr>
          <w:rFonts w:ascii="宋体" w:hAnsi="宋体" w:hint="eastAsia"/>
        </w:rPr>
        <w:t>交工验收：指《公路工程竣（交）工验收办法》中的交工验收。通用合同条款中</w:t>
      </w:r>
      <w:r w:rsidRPr="00F87DFE">
        <w:rPr>
          <w:rFonts w:ascii="宋体" w:hAnsi="宋体"/>
        </w:rPr>
        <w:t>“</w:t>
      </w:r>
      <w:r w:rsidRPr="00F87DFE">
        <w:rPr>
          <w:rFonts w:ascii="宋体" w:hAnsi="宋体" w:hint="eastAsia"/>
        </w:rPr>
        <w:t>竣工验收</w:t>
      </w:r>
      <w:r w:rsidRPr="00F87DFE">
        <w:rPr>
          <w:rFonts w:ascii="宋体" w:hAnsi="宋体"/>
        </w:rPr>
        <w:t>”</w:t>
      </w:r>
      <w:r w:rsidRPr="00F87DFE">
        <w:rPr>
          <w:rFonts w:ascii="宋体" w:hAnsi="宋体" w:hint="eastAsia"/>
        </w:rPr>
        <w:t>一词具有相同含义。</w:t>
      </w:r>
    </w:p>
    <w:p w14:paraId="33602A0D" w14:textId="77777777" w:rsidR="00DE2AB9" w:rsidRPr="00F87DFE" w:rsidRDefault="00DE2AB9" w:rsidP="00DE2AB9">
      <w:pPr>
        <w:spacing w:line="400" w:lineRule="atLeast"/>
        <w:ind w:firstLine="480"/>
        <w:rPr>
          <w:rFonts w:ascii="宋体" w:hAnsi="宋体" w:hint="eastAsia"/>
        </w:rPr>
      </w:pPr>
      <w:r w:rsidRPr="00F87DFE">
        <w:rPr>
          <w:rFonts w:ascii="宋体" w:hAnsi="宋体"/>
        </w:rPr>
        <w:t>1.1.6.4</w:t>
      </w:r>
      <w:r w:rsidRPr="00F87DFE">
        <w:rPr>
          <w:rFonts w:ascii="宋体" w:hAnsi="宋体" w:hint="eastAsia"/>
        </w:rPr>
        <w:t>交工验收证书：指《公路工程竣（交）工验收办法》中的交工验收证书。通用合同条款中</w:t>
      </w:r>
      <w:r w:rsidRPr="00F87DFE">
        <w:rPr>
          <w:rFonts w:ascii="宋体" w:hAnsi="宋体"/>
        </w:rPr>
        <w:t>“</w:t>
      </w:r>
      <w:r w:rsidRPr="00F87DFE">
        <w:rPr>
          <w:rFonts w:ascii="宋体" w:hAnsi="宋体" w:hint="eastAsia"/>
        </w:rPr>
        <w:t>工程接收证书</w:t>
      </w:r>
      <w:r w:rsidRPr="00F87DFE">
        <w:rPr>
          <w:rFonts w:ascii="宋体" w:hAnsi="宋体"/>
        </w:rPr>
        <w:t>”</w:t>
      </w:r>
      <w:r w:rsidRPr="00F87DFE">
        <w:rPr>
          <w:rFonts w:ascii="宋体" w:hAnsi="宋体" w:hint="eastAsia"/>
        </w:rPr>
        <w:t>一词具有相同含义。</w:t>
      </w:r>
    </w:p>
    <w:p w14:paraId="0B39FAE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1.1.6.5 </w:t>
      </w:r>
      <w:r w:rsidRPr="00F87DFE">
        <w:rPr>
          <w:rFonts w:ascii="宋体" w:hAnsi="宋体" w:hint="eastAsia"/>
        </w:rPr>
        <w:t>转包：指承包人违反法律和不履行合同规定的责任和义务，将中标工程全部委托或以专业分包的名义将中标工程肢解后全部委托给其他施工企业施工的行为。</w:t>
      </w:r>
    </w:p>
    <w:p w14:paraId="4A5C5DDE" w14:textId="77777777" w:rsidR="00DE2AB9" w:rsidRPr="00F87DFE" w:rsidRDefault="00DE2AB9" w:rsidP="00DE2AB9">
      <w:pPr>
        <w:spacing w:line="400" w:lineRule="atLeast"/>
        <w:ind w:firstLine="480"/>
        <w:rPr>
          <w:rFonts w:ascii="宋体" w:hAnsi="宋体" w:hint="eastAsia"/>
        </w:rPr>
      </w:pPr>
      <w:r w:rsidRPr="00F87DFE">
        <w:rPr>
          <w:rFonts w:ascii="宋体" w:hAnsi="宋体"/>
        </w:rPr>
        <w:t>1.1.6.6</w:t>
      </w:r>
      <w:r w:rsidRPr="00F87DFE">
        <w:rPr>
          <w:rFonts w:ascii="宋体" w:hAnsi="宋体" w:hint="eastAsia"/>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5489EC95" w14:textId="77777777" w:rsidR="00DE2AB9" w:rsidRPr="00F87DFE" w:rsidRDefault="00DE2AB9" w:rsidP="00DE2AB9">
      <w:pPr>
        <w:spacing w:line="400" w:lineRule="atLeast"/>
        <w:ind w:firstLine="480"/>
        <w:rPr>
          <w:rFonts w:ascii="宋体" w:hAnsi="宋体" w:hint="eastAsia"/>
        </w:rPr>
      </w:pPr>
      <w:r w:rsidRPr="00F87DFE">
        <w:rPr>
          <w:rFonts w:ascii="宋体" w:hAnsi="宋体"/>
        </w:rPr>
        <w:t>1.1.6.7</w:t>
      </w:r>
      <w:r w:rsidRPr="00F87DFE">
        <w:rPr>
          <w:rFonts w:ascii="宋体" w:hAnsi="宋体" w:hint="eastAsia"/>
        </w:rPr>
        <w:t>劳务分包：指承包人与具有施工劳务资质的劳务企业签订劳务分包合同，由劳务企业提供劳务人员及机具，由承包人统一组织施工、统一控制工程质量、施工进度、材料采购、生产安全的施工行为。</w:t>
      </w:r>
    </w:p>
    <w:p w14:paraId="4A45EF4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1.1.6.8 </w:t>
      </w:r>
      <w:r w:rsidRPr="00F87DFE">
        <w:rPr>
          <w:rFonts w:ascii="宋体" w:hAnsi="宋体" w:hint="eastAsia"/>
        </w:rPr>
        <w:t>雇用民工：指承包人与具有相应劳动能力的自然人签订劳动合同，由承包人统一组织管理，从事分项工程施工或配套工程施工的行为。</w:t>
      </w:r>
    </w:p>
    <w:p w14:paraId="77F9B79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1.4 </w:t>
      </w:r>
      <w:r w:rsidRPr="00F87DFE">
        <w:rPr>
          <w:rFonts w:eastAsia="黑体" w:hint="eastAsia"/>
          <w:bCs/>
          <w:szCs w:val="24"/>
        </w:rPr>
        <w:t>合同文件的优先顺序</w:t>
      </w:r>
    </w:p>
    <w:p w14:paraId="4204B6D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本款约定为：</w:t>
      </w:r>
    </w:p>
    <w:p w14:paraId="49E6CBD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组成合同的各项文件应互相解释，互为说明。除项目专用合同条款另有约定外，解释合同文件的优先顺序如下：</w:t>
      </w:r>
    </w:p>
    <w:p w14:paraId="3626D55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）合同协议书及各种合同附件（含评标期间和合同谈判过程中的澄清文件和补充资料）；</w:t>
      </w:r>
    </w:p>
    <w:p w14:paraId="0AD43DF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）中标通知书；</w:t>
      </w:r>
    </w:p>
    <w:p w14:paraId="0B59AC6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）投标函及投标函附录；</w:t>
      </w:r>
    </w:p>
    <w:p w14:paraId="0A38DC4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）项目专用合同条款；</w:t>
      </w:r>
    </w:p>
    <w:p w14:paraId="4267E50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）公路工程专用合同条款；</w:t>
      </w:r>
    </w:p>
    <w:p w14:paraId="26CA888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）通用合同条款；</w:t>
      </w:r>
    </w:p>
    <w:p w14:paraId="42E458F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7</w:t>
      </w:r>
      <w:r w:rsidRPr="00F87DFE">
        <w:rPr>
          <w:rFonts w:ascii="宋体" w:hAnsi="宋体" w:hint="eastAsia"/>
        </w:rPr>
        <w:t>）工程量清单计量规则；</w:t>
      </w:r>
    </w:p>
    <w:p w14:paraId="4D36D9B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w:t>
      </w:r>
      <w:r w:rsidRPr="00F87DFE">
        <w:rPr>
          <w:rFonts w:ascii="宋体" w:hAnsi="宋体"/>
        </w:rPr>
        <w:t>8</w:t>
      </w:r>
      <w:r w:rsidRPr="00F87DFE">
        <w:rPr>
          <w:rFonts w:ascii="宋体" w:hAnsi="宋体" w:hint="eastAsia"/>
        </w:rPr>
        <w:t>）技术规范；</w:t>
      </w:r>
    </w:p>
    <w:p w14:paraId="4C4B52B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9</w:t>
      </w:r>
      <w:r w:rsidRPr="00F87DFE">
        <w:rPr>
          <w:rFonts w:ascii="宋体" w:hAnsi="宋体" w:hint="eastAsia"/>
        </w:rPr>
        <w:t>）图纸；</w:t>
      </w:r>
    </w:p>
    <w:p w14:paraId="00B02AE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10</w:t>
      </w:r>
      <w:r w:rsidRPr="00F87DFE">
        <w:rPr>
          <w:rFonts w:ascii="宋体" w:hAnsi="宋体" w:hint="eastAsia"/>
        </w:rPr>
        <w:t>）已标价工程量清单；</w:t>
      </w:r>
    </w:p>
    <w:p w14:paraId="016A3776" w14:textId="6B0DB9EC"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11</w:t>
      </w:r>
      <w:r w:rsidRPr="00F87DFE">
        <w:rPr>
          <w:rFonts w:ascii="宋体" w:hAnsi="宋体" w:hint="eastAsia"/>
        </w:rPr>
        <w:t>）承包人有关人员、设备投入的承诺及</w:t>
      </w:r>
      <w:r w:rsidR="00887390" w:rsidRPr="00F87DFE">
        <w:rPr>
          <w:rFonts w:ascii="宋体" w:hAnsi="宋体" w:hint="eastAsia"/>
        </w:rPr>
        <w:t>响应文件</w:t>
      </w:r>
      <w:r w:rsidRPr="00F87DFE">
        <w:rPr>
          <w:rFonts w:ascii="宋体" w:hAnsi="宋体" w:hint="eastAsia"/>
        </w:rPr>
        <w:t>中的施工组织设计；</w:t>
      </w:r>
    </w:p>
    <w:p w14:paraId="62DE5A0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12</w:t>
      </w:r>
      <w:r w:rsidRPr="00F87DFE">
        <w:rPr>
          <w:rFonts w:ascii="宋体" w:hAnsi="宋体" w:hint="eastAsia"/>
        </w:rPr>
        <w:t>）其他合同文件。</w:t>
      </w:r>
    </w:p>
    <w:p w14:paraId="07315BD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 </w:t>
      </w:r>
      <w:r w:rsidRPr="00F87DFE">
        <w:rPr>
          <w:rFonts w:eastAsia="黑体" w:hint="eastAsia"/>
          <w:bCs/>
          <w:szCs w:val="24"/>
        </w:rPr>
        <w:t>合同协议书</w:t>
      </w:r>
    </w:p>
    <w:p w14:paraId="0B9CC0F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17A37B4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制备本合同文件的费用由发包人承担。在合同协议书签订并生效之前，投标函和中标通知书将对双方具有约束力。</w:t>
      </w:r>
    </w:p>
    <w:p w14:paraId="75BC36F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1.6 </w:t>
      </w:r>
      <w:r w:rsidRPr="00F87DFE">
        <w:rPr>
          <w:rFonts w:eastAsia="黑体" w:hint="eastAsia"/>
          <w:bCs/>
          <w:szCs w:val="24"/>
        </w:rPr>
        <w:t>图纸和承包人文件</w:t>
      </w:r>
    </w:p>
    <w:p w14:paraId="50949C9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1.6.1 </w:t>
      </w:r>
      <w:r w:rsidRPr="00F87DFE">
        <w:rPr>
          <w:rFonts w:ascii="宋体" w:hAnsi="宋体" w:hint="eastAsia"/>
        </w:rPr>
        <w:t>图纸的提供</w:t>
      </w:r>
    </w:p>
    <w:p w14:paraId="7047E2A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本项细化为：</w:t>
      </w:r>
    </w:p>
    <w:p w14:paraId="10CF41C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监理人应在发出中标通知书之后</w:t>
      </w:r>
      <w:r w:rsidRPr="00F87DFE">
        <w:rPr>
          <w:rFonts w:ascii="宋体" w:hAnsi="宋体"/>
        </w:rPr>
        <w:t>42</w:t>
      </w:r>
      <w:r w:rsidRPr="00F87DFE">
        <w:rPr>
          <w:rFonts w:ascii="宋体" w:hAnsi="宋体" w:hint="eastAsia"/>
        </w:rPr>
        <w:t>天内，向承包人免费提供由发包人或其委托的设计单位设计的施工图纸、技术规范和其他技术资料</w:t>
      </w:r>
      <w:r w:rsidRPr="00F87DFE">
        <w:rPr>
          <w:rFonts w:ascii="宋体" w:hAnsi="宋体"/>
        </w:rPr>
        <w:t>2</w:t>
      </w:r>
      <w:r w:rsidRPr="00F87DFE">
        <w:rPr>
          <w:rFonts w:ascii="宋体" w:hAnsi="宋体" w:hint="eastAsia"/>
        </w:rPr>
        <w:t>份，并向承包人进行技术交底。承包人需要更多份数时，应自费复制。由于发包人未按时提供图纸造成工期延误的，按第</w:t>
      </w:r>
      <w:r w:rsidRPr="00F87DFE">
        <w:rPr>
          <w:rFonts w:ascii="宋体" w:hAnsi="宋体"/>
        </w:rPr>
        <w:t>11.3</w:t>
      </w:r>
      <w:r w:rsidRPr="00F87DFE">
        <w:rPr>
          <w:rFonts w:ascii="宋体" w:hAnsi="宋体" w:hint="eastAsia"/>
        </w:rPr>
        <w:t>款的约定办理。</w:t>
      </w:r>
    </w:p>
    <w:p w14:paraId="7A1AC40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1.6.2 </w:t>
      </w:r>
      <w:r w:rsidRPr="00F87DFE">
        <w:rPr>
          <w:rFonts w:ascii="宋体" w:hAnsi="宋体" w:hint="eastAsia"/>
        </w:rPr>
        <w:t>承包人提供的文件</w:t>
      </w:r>
    </w:p>
    <w:p w14:paraId="6FE054B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本项细化为：</w:t>
      </w:r>
    </w:p>
    <w:p w14:paraId="0C1E74E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有下列情形之一的，承包人应免费向监理人提交相关部分工程的施工图纸</w:t>
      </w:r>
      <w:r w:rsidRPr="00F87DFE">
        <w:rPr>
          <w:rFonts w:ascii="宋体" w:hAnsi="宋体"/>
        </w:rPr>
        <w:t>3</w:t>
      </w:r>
      <w:r w:rsidRPr="00F87DFE">
        <w:rPr>
          <w:rFonts w:ascii="宋体" w:hAnsi="宋体" w:hint="eastAsia"/>
        </w:rPr>
        <w:t>份，并附必要的计算书、技术资料，或施工工艺图、设备安装图及安装设备的使用和维护手册各</w:t>
      </w:r>
      <w:r w:rsidRPr="00F87DFE">
        <w:rPr>
          <w:rFonts w:ascii="宋体" w:hAnsi="宋体"/>
        </w:rPr>
        <w:t>2</w:t>
      </w:r>
      <w:r w:rsidRPr="00F87DFE">
        <w:rPr>
          <w:rFonts w:ascii="宋体" w:hAnsi="宋体" w:hint="eastAsia"/>
        </w:rPr>
        <w:t>份供监理人批准。</w:t>
      </w:r>
    </w:p>
    <w:p w14:paraId="077790F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）为使第</w:t>
      </w:r>
      <w:r w:rsidRPr="00F87DFE">
        <w:rPr>
          <w:rFonts w:ascii="宋体" w:hAnsi="宋体"/>
        </w:rPr>
        <w:t>1.6.1</w:t>
      </w:r>
      <w:r w:rsidRPr="00F87DFE">
        <w:rPr>
          <w:rFonts w:ascii="宋体" w:hAnsi="宋体" w:hint="eastAsia"/>
        </w:rPr>
        <w:t>项所述的施工图纸适合于经施工测量后的纵、横断面；</w:t>
      </w:r>
    </w:p>
    <w:p w14:paraId="110145C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）为使第</w:t>
      </w:r>
      <w:r w:rsidRPr="00F87DFE">
        <w:rPr>
          <w:rFonts w:ascii="宋体" w:hAnsi="宋体"/>
        </w:rPr>
        <w:t>1.6.1</w:t>
      </w:r>
      <w:r w:rsidRPr="00F87DFE">
        <w:rPr>
          <w:rFonts w:ascii="宋体" w:hAnsi="宋体" w:hint="eastAsia"/>
        </w:rPr>
        <w:t>项所述的施工图纸适合于现场具体地形；</w:t>
      </w:r>
    </w:p>
    <w:p w14:paraId="78DE81E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）为使第</w:t>
      </w:r>
      <w:r w:rsidRPr="00F87DFE">
        <w:rPr>
          <w:rFonts w:ascii="宋体" w:hAnsi="宋体"/>
        </w:rPr>
        <w:t>1.6.1</w:t>
      </w:r>
      <w:r w:rsidRPr="00F87DFE">
        <w:rPr>
          <w:rFonts w:ascii="宋体" w:hAnsi="宋体" w:hint="eastAsia"/>
        </w:rPr>
        <w:t>项所述的施工图纸适合于因尺寸与位置变化而引起局部变更；</w:t>
      </w:r>
    </w:p>
    <w:p w14:paraId="0B2BB93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）由于合同要求与施工需要。</w:t>
      </w:r>
    </w:p>
    <w:p w14:paraId="276C60F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此类图纸应按监理人规定的格式和图幅绘制。监理人在收到由承包人绘制的上述工程、工艺图纸、计算书和有关技术资料后</w:t>
      </w:r>
      <w:r w:rsidRPr="00F87DFE">
        <w:rPr>
          <w:rFonts w:ascii="宋体" w:hAnsi="宋体"/>
        </w:rPr>
        <w:t>14</w:t>
      </w:r>
      <w:r w:rsidRPr="00F87DFE">
        <w:rPr>
          <w:rFonts w:ascii="宋体" w:hAnsi="宋体" w:hint="eastAsia"/>
        </w:rPr>
        <w:t>天内应予批准或提出修改要求，承包人应按监理人提出的要求做出修改，重新向监理人提交，监理人应在</w:t>
      </w:r>
      <w:r w:rsidRPr="00F87DFE">
        <w:rPr>
          <w:rFonts w:ascii="宋体" w:hAnsi="宋体"/>
        </w:rPr>
        <w:t>7</w:t>
      </w:r>
      <w:r w:rsidRPr="00F87DFE">
        <w:rPr>
          <w:rFonts w:ascii="宋体" w:hAnsi="宋体" w:hint="eastAsia"/>
        </w:rPr>
        <w:t>天内批准或提出进一步的修改意见。</w:t>
      </w:r>
    </w:p>
    <w:p w14:paraId="03CFFD1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1.6.4 </w:t>
      </w:r>
      <w:r w:rsidRPr="00F87DFE">
        <w:rPr>
          <w:rFonts w:ascii="宋体" w:hAnsi="宋体" w:hint="eastAsia"/>
        </w:rPr>
        <w:t>图纸的错误</w:t>
      </w:r>
    </w:p>
    <w:p w14:paraId="5D2CC7F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本项细化为：</w:t>
      </w:r>
    </w:p>
    <w:p w14:paraId="19FF8D6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7BE0268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1.9 </w:t>
      </w:r>
      <w:r w:rsidRPr="00F87DFE">
        <w:rPr>
          <w:rFonts w:eastAsia="黑体" w:hint="eastAsia"/>
          <w:bCs/>
          <w:szCs w:val="24"/>
        </w:rPr>
        <w:t>严禁贿赂</w:t>
      </w:r>
    </w:p>
    <w:p w14:paraId="61338DF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11D942A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56DF9E72"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2. </w:t>
      </w:r>
      <w:r w:rsidRPr="00F87DFE">
        <w:rPr>
          <w:rFonts w:eastAsia="黑体" w:hint="eastAsia"/>
          <w:bCs/>
          <w:sz w:val="28"/>
          <w:szCs w:val="28"/>
        </w:rPr>
        <w:t>发包人义务</w:t>
      </w:r>
    </w:p>
    <w:p w14:paraId="5BCE4CB6"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2.3 </w:t>
      </w:r>
      <w:r w:rsidRPr="00F87DFE">
        <w:rPr>
          <w:rFonts w:eastAsia="黑体" w:hint="eastAsia"/>
          <w:bCs/>
          <w:szCs w:val="24"/>
        </w:rPr>
        <w:t>提供施工场地</w:t>
      </w:r>
    </w:p>
    <w:p w14:paraId="1461BF0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04EA526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发包人负责办理永久占地的征用及与之有关的拆迁赔偿手续并承担相关费用。承包人在按第</w:t>
      </w:r>
      <w:r w:rsidRPr="00F87DFE">
        <w:rPr>
          <w:rFonts w:ascii="宋体" w:hAnsi="宋体"/>
        </w:rPr>
        <w:t>10</w:t>
      </w:r>
      <w:r w:rsidRPr="00F87DFE">
        <w:rPr>
          <w:rFonts w:ascii="宋体" w:hAnsi="宋体" w:hint="eastAsia"/>
        </w:rPr>
        <w:t>条规定提交施工进度计划的同时，应向监理人提交一份按施工先后次序所需的永久占地计划。监理人应在收到此计划后的</w:t>
      </w:r>
      <w:r w:rsidRPr="00F87DFE">
        <w:rPr>
          <w:rFonts w:ascii="宋体" w:hAnsi="宋体"/>
        </w:rPr>
        <w:t>14</w:t>
      </w:r>
      <w:r w:rsidRPr="00F87DFE">
        <w:rPr>
          <w:rFonts w:ascii="宋体" w:hAnsi="宋体" w:hint="eastAsia"/>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2C66F6C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051527B4"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3. </w:t>
      </w:r>
      <w:r w:rsidRPr="00F87DFE">
        <w:rPr>
          <w:rFonts w:eastAsia="黑体" w:hint="eastAsia"/>
          <w:bCs/>
          <w:sz w:val="28"/>
          <w:szCs w:val="28"/>
        </w:rPr>
        <w:t>监理人</w:t>
      </w:r>
    </w:p>
    <w:p w14:paraId="17A0D2D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3.1 </w:t>
      </w:r>
      <w:r w:rsidRPr="00F87DFE">
        <w:rPr>
          <w:rFonts w:eastAsia="黑体" w:hint="eastAsia"/>
          <w:bCs/>
          <w:szCs w:val="24"/>
        </w:rPr>
        <w:t>监理人的职责和权力</w:t>
      </w:r>
      <w:r w:rsidRPr="00F87DFE">
        <w:rPr>
          <w:rFonts w:eastAsia="黑体"/>
          <w:bCs/>
          <w:szCs w:val="24"/>
        </w:rPr>
        <w:t xml:space="preserve"> </w:t>
      </w:r>
    </w:p>
    <w:p w14:paraId="0FC599F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3.1.1</w:t>
      </w:r>
      <w:r w:rsidRPr="00F87DFE">
        <w:rPr>
          <w:rFonts w:ascii="宋体" w:hAnsi="宋体" w:hint="eastAsia"/>
        </w:rPr>
        <w:t>项补充：</w:t>
      </w:r>
    </w:p>
    <w:p w14:paraId="2AB1398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监理人在行使下列权力前需要经发包人事先批准：</w:t>
      </w:r>
    </w:p>
    <w:p w14:paraId="6BF7E55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）根据第</w:t>
      </w:r>
      <w:r w:rsidRPr="00F87DFE">
        <w:rPr>
          <w:rFonts w:ascii="宋体" w:hAnsi="宋体"/>
        </w:rPr>
        <w:t>4.3</w:t>
      </w:r>
      <w:r w:rsidRPr="00F87DFE">
        <w:rPr>
          <w:rFonts w:ascii="宋体" w:hAnsi="宋体" w:hint="eastAsia"/>
        </w:rPr>
        <w:t>款，同意分包本工程的某些非主体和非关键性工作；</w:t>
      </w:r>
    </w:p>
    <w:p w14:paraId="20267F3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）确定第</w:t>
      </w:r>
      <w:r w:rsidRPr="00F87DFE">
        <w:rPr>
          <w:rFonts w:ascii="宋体" w:hAnsi="宋体"/>
        </w:rPr>
        <w:t>4.11</w:t>
      </w:r>
      <w:r w:rsidRPr="00F87DFE">
        <w:rPr>
          <w:rFonts w:ascii="宋体" w:hAnsi="宋体" w:hint="eastAsia"/>
        </w:rPr>
        <w:t>款下产生的费用增加额；</w:t>
      </w:r>
    </w:p>
    <w:p w14:paraId="7FEB52C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）根据第</w:t>
      </w:r>
      <w:r w:rsidRPr="00F87DFE">
        <w:rPr>
          <w:rFonts w:ascii="宋体" w:hAnsi="宋体"/>
        </w:rPr>
        <w:t>11.1</w:t>
      </w:r>
      <w:r w:rsidRPr="00F87DFE">
        <w:rPr>
          <w:rFonts w:ascii="宋体" w:hAnsi="宋体" w:hint="eastAsia"/>
        </w:rPr>
        <w:t>款、第</w:t>
      </w:r>
      <w:r w:rsidRPr="00F87DFE">
        <w:rPr>
          <w:rFonts w:ascii="宋体" w:hAnsi="宋体"/>
        </w:rPr>
        <w:t>12.3</w:t>
      </w:r>
      <w:r w:rsidRPr="00F87DFE">
        <w:rPr>
          <w:rFonts w:ascii="宋体" w:hAnsi="宋体" w:hint="eastAsia"/>
        </w:rPr>
        <w:t>款、第</w:t>
      </w:r>
      <w:r w:rsidRPr="00F87DFE">
        <w:rPr>
          <w:rFonts w:ascii="宋体" w:hAnsi="宋体"/>
        </w:rPr>
        <w:t>12.4</w:t>
      </w:r>
      <w:r w:rsidRPr="00F87DFE">
        <w:rPr>
          <w:rFonts w:ascii="宋体" w:hAnsi="宋体" w:hint="eastAsia"/>
        </w:rPr>
        <w:t>款发布开工通知、暂停施工指示或复工通知；</w:t>
      </w:r>
    </w:p>
    <w:p w14:paraId="01D4329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）决定第</w:t>
      </w:r>
      <w:r w:rsidRPr="00F87DFE">
        <w:rPr>
          <w:rFonts w:ascii="宋体" w:hAnsi="宋体"/>
        </w:rPr>
        <w:t>11.3</w:t>
      </w:r>
      <w:r w:rsidRPr="00F87DFE">
        <w:rPr>
          <w:rFonts w:ascii="宋体" w:hAnsi="宋体" w:hint="eastAsia"/>
        </w:rPr>
        <w:t>款、第</w:t>
      </w:r>
      <w:r w:rsidRPr="00F87DFE">
        <w:rPr>
          <w:rFonts w:ascii="宋体" w:hAnsi="宋体"/>
        </w:rPr>
        <w:t>11.4</w:t>
      </w:r>
      <w:r w:rsidRPr="00F87DFE">
        <w:rPr>
          <w:rFonts w:ascii="宋体" w:hAnsi="宋体" w:hint="eastAsia"/>
        </w:rPr>
        <w:t>款下的工期延长；</w:t>
      </w:r>
    </w:p>
    <w:p w14:paraId="44A522E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w:t>
      </w:r>
      <w:r w:rsidRPr="00F87DFE">
        <w:rPr>
          <w:rFonts w:ascii="宋体" w:hAnsi="宋体"/>
        </w:rPr>
        <w:t>5</w:t>
      </w:r>
      <w:r w:rsidRPr="00F87DFE">
        <w:rPr>
          <w:rFonts w:ascii="宋体" w:hAnsi="宋体" w:hint="eastAsia"/>
        </w:rPr>
        <w:t>）审查批准技术方案或设计的变更；</w:t>
      </w:r>
    </w:p>
    <w:p w14:paraId="0E39725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）根据第</w:t>
      </w:r>
      <w:r w:rsidRPr="00F87DFE">
        <w:rPr>
          <w:rFonts w:ascii="宋体" w:hAnsi="宋体"/>
        </w:rPr>
        <w:t>15.3</w:t>
      </w:r>
      <w:r w:rsidRPr="00F87DFE">
        <w:rPr>
          <w:rFonts w:ascii="宋体" w:hAnsi="宋体" w:hint="eastAsia"/>
        </w:rPr>
        <w:t>款发出的变更指示，其单项工程变更或累计变更涉及的金额超过了项目专用合同条款数据表中规定的金额；</w:t>
      </w:r>
      <w:r w:rsidRPr="00F87DFE">
        <w:rPr>
          <w:rFonts w:ascii="宋体" w:hAnsi="宋体"/>
        </w:rPr>
        <w:t xml:space="preserve"> </w:t>
      </w:r>
    </w:p>
    <w:p w14:paraId="4CE3F30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7</w:t>
      </w:r>
      <w:r w:rsidRPr="00F87DFE">
        <w:rPr>
          <w:rFonts w:ascii="宋体" w:hAnsi="宋体" w:hint="eastAsia"/>
        </w:rPr>
        <w:t>）确定第</w:t>
      </w:r>
      <w:r w:rsidRPr="00F87DFE">
        <w:rPr>
          <w:rFonts w:ascii="宋体" w:hAnsi="宋体"/>
        </w:rPr>
        <w:t>15.4</w:t>
      </w:r>
      <w:r w:rsidRPr="00F87DFE">
        <w:rPr>
          <w:rFonts w:ascii="宋体" w:hAnsi="宋体" w:hint="eastAsia"/>
        </w:rPr>
        <w:t>款下变更工作的单价；</w:t>
      </w:r>
    </w:p>
    <w:p w14:paraId="5FEE5C2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8</w:t>
      </w:r>
      <w:r w:rsidRPr="00F87DFE">
        <w:rPr>
          <w:rFonts w:ascii="宋体" w:hAnsi="宋体" w:hint="eastAsia"/>
        </w:rPr>
        <w:t>）按照第</w:t>
      </w:r>
      <w:r w:rsidRPr="00F87DFE">
        <w:rPr>
          <w:rFonts w:ascii="宋体" w:hAnsi="宋体"/>
        </w:rPr>
        <w:t>15.6</w:t>
      </w:r>
      <w:r w:rsidRPr="00F87DFE">
        <w:rPr>
          <w:rFonts w:ascii="宋体" w:hAnsi="宋体" w:hint="eastAsia"/>
        </w:rPr>
        <w:t>款决定有关暂列金额的使用；</w:t>
      </w:r>
      <w:r w:rsidRPr="00F87DFE">
        <w:rPr>
          <w:rFonts w:ascii="宋体" w:hAnsi="宋体"/>
        </w:rPr>
        <w:t xml:space="preserve"> </w:t>
      </w:r>
    </w:p>
    <w:p w14:paraId="5653435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9</w:t>
      </w:r>
      <w:r w:rsidRPr="00F87DFE">
        <w:rPr>
          <w:rFonts w:ascii="宋体" w:hAnsi="宋体" w:hint="eastAsia"/>
        </w:rPr>
        <w:t>）确定第</w:t>
      </w:r>
      <w:r w:rsidRPr="00F87DFE">
        <w:rPr>
          <w:rFonts w:ascii="宋体" w:hAnsi="宋体"/>
        </w:rPr>
        <w:t>15.8</w:t>
      </w:r>
      <w:r w:rsidRPr="00F87DFE">
        <w:rPr>
          <w:rFonts w:ascii="宋体" w:hAnsi="宋体" w:hint="eastAsia"/>
        </w:rPr>
        <w:t>款项下的暂估价金额；</w:t>
      </w:r>
    </w:p>
    <w:p w14:paraId="534BAA1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10</w:t>
      </w:r>
      <w:r w:rsidRPr="00F87DFE">
        <w:rPr>
          <w:rFonts w:ascii="宋体" w:hAnsi="宋体" w:hint="eastAsia"/>
        </w:rPr>
        <w:t>）确定第</w:t>
      </w:r>
      <w:r w:rsidRPr="00F87DFE">
        <w:rPr>
          <w:rFonts w:ascii="宋体" w:hAnsi="宋体"/>
        </w:rPr>
        <w:t>23.1</w:t>
      </w:r>
      <w:r w:rsidRPr="00F87DFE">
        <w:rPr>
          <w:rFonts w:ascii="宋体" w:hAnsi="宋体" w:hint="eastAsia"/>
        </w:rPr>
        <w:t>款项下的索赔额。</w:t>
      </w:r>
    </w:p>
    <w:p w14:paraId="18C8F86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sidRPr="00F87DFE">
        <w:rPr>
          <w:rFonts w:ascii="宋体" w:hAnsi="宋体"/>
        </w:rPr>
        <w:t>3.5</w:t>
      </w:r>
      <w:r w:rsidRPr="00F87DFE">
        <w:rPr>
          <w:rFonts w:ascii="宋体" w:hAnsi="宋体" w:hint="eastAsia"/>
        </w:rPr>
        <w:t>款商定或确定。</w:t>
      </w:r>
    </w:p>
    <w:p w14:paraId="70EDEB7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3.5</w:t>
      </w:r>
      <w:r w:rsidRPr="00F87DFE">
        <w:rPr>
          <w:rFonts w:eastAsia="黑体"/>
          <w:bCs/>
          <w:szCs w:val="24"/>
        </w:rPr>
        <w:tab/>
      </w:r>
      <w:r w:rsidRPr="00F87DFE">
        <w:rPr>
          <w:rFonts w:eastAsia="黑体" w:hint="eastAsia"/>
          <w:bCs/>
          <w:szCs w:val="24"/>
        </w:rPr>
        <w:t>商定或确定</w:t>
      </w:r>
    </w:p>
    <w:p w14:paraId="726F3DF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3.5.1</w:t>
      </w:r>
      <w:r w:rsidRPr="00F87DFE">
        <w:rPr>
          <w:rFonts w:ascii="宋体" w:hAnsi="宋体" w:hint="eastAsia"/>
        </w:rPr>
        <w:t>项补充：</w:t>
      </w:r>
    </w:p>
    <w:p w14:paraId="30A867B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如果这项商定或确定导致费用增加和（或）工期延长，或者涉及确定变更工程的价格，则总监理工程师在发出通知前，应征得发包人的同意。</w:t>
      </w:r>
    </w:p>
    <w:p w14:paraId="479FF2F5"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4. </w:t>
      </w:r>
      <w:r w:rsidRPr="00F87DFE">
        <w:rPr>
          <w:rFonts w:eastAsia="黑体" w:hint="eastAsia"/>
          <w:bCs/>
          <w:sz w:val="28"/>
          <w:szCs w:val="28"/>
        </w:rPr>
        <w:t>承包人</w:t>
      </w:r>
    </w:p>
    <w:p w14:paraId="5E38772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4.1 </w:t>
      </w:r>
      <w:r w:rsidRPr="00F87DFE">
        <w:rPr>
          <w:rFonts w:eastAsia="黑体" w:hint="eastAsia"/>
          <w:bCs/>
          <w:szCs w:val="24"/>
        </w:rPr>
        <w:t>承包人的一般义务</w:t>
      </w:r>
    </w:p>
    <w:p w14:paraId="3740A87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4.1.9 </w:t>
      </w:r>
      <w:r w:rsidRPr="00F87DFE">
        <w:rPr>
          <w:rFonts w:ascii="宋体" w:hAnsi="宋体" w:hint="eastAsia"/>
        </w:rPr>
        <w:t>工程的维护和照管</w:t>
      </w:r>
      <w:r w:rsidRPr="00F87DFE">
        <w:rPr>
          <w:rFonts w:ascii="宋体" w:hAnsi="宋体"/>
        </w:rPr>
        <w:t xml:space="preserve"> </w:t>
      </w:r>
    </w:p>
    <w:p w14:paraId="468C33D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本项细化为：</w:t>
      </w:r>
    </w:p>
    <w:p w14:paraId="0BAD07E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81447F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）在承包人负责照管与维护期间，如果本工程或材料、设备等发生损失或损害，除不可抗力原因之外，承包人均应自费弥补，并达到合同要求。承包人还应对按第</w:t>
      </w:r>
      <w:r w:rsidRPr="00F87DFE">
        <w:rPr>
          <w:rFonts w:ascii="宋体" w:hAnsi="宋体"/>
        </w:rPr>
        <w:t>19</w:t>
      </w:r>
      <w:r w:rsidRPr="00F87DFE">
        <w:rPr>
          <w:rFonts w:ascii="宋体" w:hAnsi="宋体" w:hint="eastAsia"/>
        </w:rPr>
        <w:t>条规定而实施作业的过程中由承包人造成的对工程的任何损失或损害负责。</w:t>
      </w:r>
    </w:p>
    <w:p w14:paraId="0D19809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4.1.10 </w:t>
      </w:r>
      <w:r w:rsidRPr="00F87DFE">
        <w:rPr>
          <w:rFonts w:ascii="宋体" w:hAnsi="宋体" w:hint="eastAsia"/>
        </w:rPr>
        <w:t>其他义务</w:t>
      </w:r>
    </w:p>
    <w:p w14:paraId="2665BFC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本项细化为：</w:t>
      </w:r>
    </w:p>
    <w:p w14:paraId="287ACFE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w:t>
      </w:r>
      <w:r w:rsidRPr="00F87DFE">
        <w:rPr>
          <w:rFonts w:ascii="宋体" w:hAnsi="宋体"/>
        </w:rPr>
        <w:t xml:space="preserve"> </w:t>
      </w:r>
      <w:r w:rsidRPr="00F87DFE">
        <w:rPr>
          <w:rFonts w:ascii="宋体" w:hAnsi="宋体" w:hint="eastAsia"/>
        </w:rPr>
        <w:t>临时占地由承包人向当地政府土地管理部门申请，并办理租用手续，承包人按有关规定直接支付其费用，发包人对此将予以协调。</w:t>
      </w:r>
    </w:p>
    <w:p w14:paraId="0A864A2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w:t>
      </w:r>
      <w:r w:rsidRPr="00F87DFE">
        <w:rPr>
          <w:rFonts w:ascii="宋体" w:hAnsi="宋体" w:hint="eastAsia"/>
        </w:rPr>
        <w:lastRenderedPageBreak/>
        <w:t>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w:t>
      </w:r>
      <w:r w:rsidRPr="00F87DFE">
        <w:rPr>
          <w:rFonts w:ascii="宋体" w:hAnsi="宋体"/>
        </w:rPr>
        <w:t>100</w:t>
      </w:r>
      <w:r w:rsidRPr="00F87DFE">
        <w:rPr>
          <w:rFonts w:ascii="宋体" w:hAnsi="宋体" w:hint="eastAsia"/>
        </w:rPr>
        <w:t>章中由承包人按总额报价。</w:t>
      </w:r>
    </w:p>
    <w:p w14:paraId="5CD86CD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75D4AC2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7ADC4C0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705D5A84" w14:textId="0BCFC78B"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承包人的</w:t>
      </w:r>
      <w:r w:rsidR="00B54560" w:rsidRPr="00F87DFE">
        <w:rPr>
          <w:rFonts w:ascii="宋体" w:hAnsi="宋体" w:hint="eastAsia"/>
        </w:rPr>
        <w:t>项目负责人</w:t>
      </w:r>
      <w:r w:rsidRPr="00F87DFE">
        <w:rPr>
          <w:rFonts w:ascii="宋体" w:hAnsi="宋体" w:hint="eastAsia"/>
        </w:rPr>
        <w:t>部是民工工资支付行为的主体，承包人的</w:t>
      </w:r>
      <w:r w:rsidR="00B54560" w:rsidRPr="00F87DFE">
        <w:rPr>
          <w:rFonts w:ascii="宋体" w:hAnsi="宋体" w:hint="eastAsia"/>
        </w:rPr>
        <w:t>项目负责人</w:t>
      </w:r>
      <w:r w:rsidRPr="00F87DFE">
        <w:rPr>
          <w:rFonts w:ascii="宋体" w:hAnsi="宋体" w:hint="eastAsia"/>
        </w:rPr>
        <w:t>是民工工资支付的责任人。</w:t>
      </w:r>
      <w:r w:rsidR="00B54560" w:rsidRPr="00F87DFE">
        <w:rPr>
          <w:rFonts w:ascii="宋体" w:hAnsi="宋体" w:hint="eastAsia"/>
        </w:rPr>
        <w:t>项目负责人</w:t>
      </w:r>
      <w:r w:rsidRPr="00F87DFE">
        <w:rPr>
          <w:rFonts w:ascii="宋体" w:hAnsi="宋体" w:hint="eastAsia"/>
        </w:rPr>
        <w:t>部要建立全体民工花名册和工资支付表，确保将工资直接发放给民工本人，或委托银行发放民工工资，严禁发放给</w:t>
      </w:r>
      <w:r w:rsidRPr="00F87DFE">
        <w:rPr>
          <w:rFonts w:ascii="宋体" w:hAnsi="宋体"/>
        </w:rPr>
        <w:t>“</w:t>
      </w:r>
      <w:r w:rsidRPr="00F87DFE">
        <w:rPr>
          <w:rFonts w:ascii="宋体" w:hAnsi="宋体" w:hint="eastAsia"/>
        </w:rPr>
        <w:t>包工头</w:t>
      </w:r>
      <w:r w:rsidRPr="00F87DFE">
        <w:rPr>
          <w:rFonts w:ascii="宋体" w:hAnsi="宋体"/>
        </w:rPr>
        <w:t>”</w:t>
      </w:r>
      <w:r w:rsidRPr="00F87DFE">
        <w:rPr>
          <w:rFonts w:ascii="宋体" w:hAnsi="宋体" w:hint="eastAsia"/>
        </w:rPr>
        <w:t>或其他不具备用工主体资格的组织和个人。</w:t>
      </w:r>
    </w:p>
    <w:p w14:paraId="4866802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工资支付表应如实记录支付单位、支付时间、支付对象、支付数额、支付对象的身份证号和签字等信息。民工花名册和工资支付表应报监理人备查。</w:t>
      </w:r>
    </w:p>
    <w:p w14:paraId="1F4F17E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3855F568" w14:textId="08A28A06"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）承包人应严格执行</w:t>
      </w:r>
      <w:r w:rsidR="00887390" w:rsidRPr="00F87DFE">
        <w:rPr>
          <w:rFonts w:ascii="宋体" w:hAnsi="宋体" w:hint="eastAsia"/>
        </w:rPr>
        <w:t>磋商文件</w:t>
      </w:r>
      <w:r w:rsidRPr="00F87DFE">
        <w:rPr>
          <w:rFonts w:ascii="宋体" w:hAnsi="宋体" w:hint="eastAsia"/>
        </w:rPr>
        <w:t>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w:t>
      </w:r>
      <w:r w:rsidRPr="00F87DFE">
        <w:rPr>
          <w:rFonts w:ascii="宋体" w:hAnsi="宋体"/>
        </w:rPr>
        <w:t>100</w:t>
      </w:r>
      <w:r w:rsidRPr="00F87DFE">
        <w:rPr>
          <w:rFonts w:ascii="宋体" w:hAnsi="宋体" w:hint="eastAsia"/>
        </w:rPr>
        <w:t>章中。</w:t>
      </w:r>
    </w:p>
    <w:p w14:paraId="54B4587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）承包人应履行项目专用合同条款约定的其他义务。</w:t>
      </w:r>
    </w:p>
    <w:p w14:paraId="25B3BF1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4.2 </w:t>
      </w:r>
      <w:r w:rsidRPr="00F87DFE">
        <w:rPr>
          <w:rFonts w:eastAsia="黑体" w:hint="eastAsia"/>
          <w:bCs/>
          <w:szCs w:val="24"/>
        </w:rPr>
        <w:t>履约保证金</w:t>
      </w:r>
    </w:p>
    <w:p w14:paraId="7BB62BE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本款细化为：</w:t>
      </w:r>
    </w:p>
    <w:p w14:paraId="16BFC56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承包人应保证其履约保证金在发包人签发交工验收证书且承包人按照合同约定缴纳质量保证金前一直有效。发包人应在收到承包人缴纳的质量保证金后</w:t>
      </w:r>
      <w:r w:rsidRPr="00F87DFE">
        <w:rPr>
          <w:rFonts w:ascii="宋体" w:hAnsi="宋体"/>
        </w:rPr>
        <w:t>28</w:t>
      </w:r>
      <w:r w:rsidRPr="00F87DFE">
        <w:rPr>
          <w:rFonts w:ascii="宋体" w:hAnsi="宋体" w:hint="eastAsia"/>
        </w:rPr>
        <w:t>天内把履约保证金退还给承包人。</w:t>
      </w:r>
    </w:p>
    <w:p w14:paraId="560554D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承包人拒绝按照本合同约定缴纳质量保证金的，发包人有权从竣工付款证书中扣留相应金额作为质量保证金，或者直接将履约保证金金额用于保证承包人在缺陷责任期内履行缺陷修复义务。</w:t>
      </w:r>
    </w:p>
    <w:p w14:paraId="2594941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4.3 </w:t>
      </w:r>
      <w:r w:rsidRPr="00F87DFE">
        <w:rPr>
          <w:rFonts w:eastAsia="黑体" w:hint="eastAsia"/>
          <w:bCs/>
          <w:szCs w:val="24"/>
        </w:rPr>
        <w:t>分包</w:t>
      </w:r>
    </w:p>
    <w:p w14:paraId="500159D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4.3.2</w:t>
      </w:r>
      <w:r w:rsidRPr="00F87DFE">
        <w:rPr>
          <w:rFonts w:ascii="宋体" w:hAnsi="宋体" w:hint="eastAsia"/>
        </w:rPr>
        <w:t>项～第</w:t>
      </w:r>
      <w:r w:rsidRPr="00F87DFE">
        <w:rPr>
          <w:rFonts w:ascii="宋体" w:hAnsi="宋体"/>
        </w:rPr>
        <w:t>4.3.4</w:t>
      </w:r>
      <w:r w:rsidRPr="00F87DFE">
        <w:rPr>
          <w:rFonts w:ascii="宋体" w:hAnsi="宋体" w:hint="eastAsia"/>
        </w:rPr>
        <w:t>项细化为：</w:t>
      </w:r>
    </w:p>
    <w:p w14:paraId="5EDF9A9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4.3.2 </w:t>
      </w:r>
      <w:r w:rsidRPr="00F87DFE">
        <w:rPr>
          <w:rFonts w:ascii="宋体" w:hAnsi="宋体" w:hint="eastAsia"/>
        </w:rPr>
        <w:t>承包人不得将工程关键性工作分包给第三人。经发包人同意，承包人可将工程的其他部分或工作分包给第三人。分包包括专业分包和劳务分包。</w:t>
      </w:r>
    </w:p>
    <w:p w14:paraId="433B644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4.3.3 </w:t>
      </w:r>
      <w:r w:rsidRPr="00F87DFE">
        <w:rPr>
          <w:rFonts w:ascii="宋体" w:hAnsi="宋体" w:hint="eastAsia"/>
        </w:rPr>
        <w:t>专业分包</w:t>
      </w:r>
    </w:p>
    <w:p w14:paraId="58820F0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在工程施工过程中，承包人进行专业分包必须遵守以下规定：</w:t>
      </w:r>
    </w:p>
    <w:p w14:paraId="1087F563" w14:textId="5E95C23F"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）允许专业分包的工程范围仅限于非关键性工程或者适合专业化队伍施工的专项工程。未列入</w:t>
      </w:r>
      <w:r w:rsidR="00887390" w:rsidRPr="00F87DFE">
        <w:rPr>
          <w:rFonts w:ascii="宋体" w:hAnsi="宋体" w:hint="eastAsia"/>
        </w:rPr>
        <w:t>响应文件</w:t>
      </w:r>
      <w:r w:rsidRPr="00F87DFE">
        <w:rPr>
          <w:rFonts w:ascii="宋体" w:hAnsi="宋体" w:hint="eastAsia"/>
        </w:rPr>
        <w:t>的专项工程，承包人不得分包。但因工程变更增加了有特殊性技术要求、特殊工艺或者涉及专利保护等的专项工程，且按规定无须再进行招标的，由承包人提出书面申请，经发包人书面同意，可以分包。</w:t>
      </w:r>
    </w:p>
    <w:p w14:paraId="4ADD890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）专业分包人的资格能力（含安全生产能力）应与其分包工程的标准和规模相适应，且应当具备如下条件：</w:t>
      </w:r>
    </w:p>
    <w:p w14:paraId="2FDE452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a. </w:t>
      </w:r>
      <w:r w:rsidRPr="00F87DFE">
        <w:rPr>
          <w:rFonts w:ascii="宋体" w:hAnsi="宋体" w:hint="eastAsia"/>
        </w:rPr>
        <w:t>具有经工商登记的法人资格；</w:t>
      </w:r>
    </w:p>
    <w:p w14:paraId="7D10D0A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b. </w:t>
      </w:r>
      <w:r w:rsidRPr="00F87DFE">
        <w:rPr>
          <w:rFonts w:ascii="宋体" w:hAnsi="宋体" w:hint="eastAsia"/>
        </w:rPr>
        <w:t>具有从事类似工程经验的管理与技术人员；</w:t>
      </w:r>
      <w:r w:rsidRPr="00F87DFE">
        <w:rPr>
          <w:rFonts w:ascii="宋体" w:hAnsi="宋体"/>
        </w:rPr>
        <w:t xml:space="preserve"> </w:t>
      </w:r>
    </w:p>
    <w:p w14:paraId="092243F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c. </w:t>
      </w:r>
      <w:r w:rsidRPr="00F87DFE">
        <w:rPr>
          <w:rFonts w:ascii="宋体" w:hAnsi="宋体" w:hint="eastAsia"/>
        </w:rPr>
        <w:t>具有（自有或租赁）分包工程所需的施工设备。</w:t>
      </w:r>
    </w:p>
    <w:p w14:paraId="0295D00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承包人应向监理人提交专业分包人的资格能力证明材料，经监理人审查并报发包人批准后，可以将相应专业工程分包给该专业分包人。</w:t>
      </w:r>
    </w:p>
    <w:p w14:paraId="485A044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）专业分包工程不得再次分包。</w:t>
      </w:r>
    </w:p>
    <w:p w14:paraId="4062843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1E77F95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）专业分包人应当设立项目管理机构，对所分包工程的施工活动实施管理。项目管理机</w:t>
      </w:r>
      <w:r w:rsidRPr="00F87DFE">
        <w:rPr>
          <w:rFonts w:ascii="宋体" w:hAnsi="宋体" w:hint="eastAsia"/>
        </w:rPr>
        <w:lastRenderedPageBreak/>
        <w:t>构应当具有与分包工程的规模、技术复杂程度相适应的技术、经济管理人员，其中项目负责人和技术、财务、计量、质量、安全等主要管理人员必须是专业分包人本单位人员。</w:t>
      </w:r>
    </w:p>
    <w:p w14:paraId="7BA56EF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承包人应当建立健全相关分包管理制度和台账，对专业分包工程的质量、安全、进度和专业分包人的行为等实施全过程管理，按照本办法规定和合同约定对专业分包工程的实施向发包人负责，并承担赔偿责任。专业分包合同不免除承包合同中规定的承包人的责任或者义务。</w:t>
      </w:r>
    </w:p>
    <w:p w14:paraId="14A0182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7</w:t>
      </w:r>
      <w:r w:rsidRPr="00F87DFE">
        <w:rPr>
          <w:rFonts w:ascii="宋体" w:hAnsi="宋体" w:hint="eastAsia"/>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5CCBA98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8</w:t>
      </w:r>
      <w:r w:rsidRPr="00F87DFE">
        <w:rPr>
          <w:rFonts w:ascii="宋体" w:hAnsi="宋体" w:hint="eastAsia"/>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0C3432B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违反上述规定之一者属违规分包。</w:t>
      </w:r>
    </w:p>
    <w:p w14:paraId="498B05B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4.3.4 </w:t>
      </w:r>
      <w:r w:rsidRPr="00F87DFE">
        <w:rPr>
          <w:rFonts w:ascii="宋体" w:hAnsi="宋体" w:hint="eastAsia"/>
        </w:rPr>
        <w:t>劳务分包</w:t>
      </w:r>
    </w:p>
    <w:p w14:paraId="7567899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在工程施工过程中，承包人进行劳务分包必须遵守以下规定：</w:t>
      </w:r>
    </w:p>
    <w:p w14:paraId="2016113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）劳务分包人应具有施工劳务资质。</w:t>
      </w:r>
    </w:p>
    <w:p w14:paraId="09A03199" w14:textId="144D7995"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）劳务分包应当依法签订劳务分包合同，劳务分包合同必须由承包人的法定代表人或其委托代理人与劳务分包人直接签订，不得由他人代签。承包人的</w:t>
      </w:r>
      <w:r w:rsidR="00B54560" w:rsidRPr="00F87DFE">
        <w:rPr>
          <w:rFonts w:ascii="宋体" w:hAnsi="宋体" w:hint="eastAsia"/>
        </w:rPr>
        <w:t>项目负责人</w:t>
      </w:r>
      <w:r w:rsidRPr="00F87DFE">
        <w:rPr>
          <w:rFonts w:ascii="宋体" w:hAnsi="宋体" w:hint="eastAsia"/>
        </w:rPr>
        <w:t>部、</w:t>
      </w:r>
      <w:r w:rsidR="00B54560" w:rsidRPr="00F87DFE">
        <w:rPr>
          <w:rFonts w:ascii="宋体" w:hAnsi="宋体" w:hint="eastAsia"/>
        </w:rPr>
        <w:t>项目负责人</w:t>
      </w:r>
      <w:r w:rsidRPr="00F87DFE">
        <w:rPr>
          <w:rFonts w:ascii="宋体" w:hAnsi="宋体" w:hint="eastAsia"/>
        </w:rPr>
        <w:t>、施工班组等不具备用工主体资格，不能与劳务分包人签订劳务分包合同。承包人应向发包人和监理人提交劳务分包合同副本并报项目所在地劳动保障部门备案。</w:t>
      </w:r>
    </w:p>
    <w:p w14:paraId="619B654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）承包人雇用的劳务作业应加入到承包人的施工班组统一管理。有关施工质量、施工安全、施工进度、环境保护、技术方案、试验检测、材料保管与供应、机械设备等都必须由承包人管理与调配，不得以包代管。</w:t>
      </w:r>
    </w:p>
    <w:p w14:paraId="2189B64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）承包人应当对劳务分包人员进行安全培训和管理，劳务分包人不得将其分包的劳务作业再次分包。</w:t>
      </w:r>
    </w:p>
    <w:p w14:paraId="3B21A47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违反上述规定之一者属违规分包。</w:t>
      </w:r>
    </w:p>
    <w:p w14:paraId="14AE722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本款补充第</w:t>
      </w:r>
      <w:r w:rsidRPr="00F87DFE">
        <w:rPr>
          <w:rFonts w:ascii="宋体" w:hAnsi="宋体"/>
        </w:rPr>
        <w:t>4.3.6</w:t>
      </w:r>
      <w:r w:rsidRPr="00F87DFE">
        <w:rPr>
          <w:rFonts w:ascii="宋体" w:hAnsi="宋体" w:hint="eastAsia"/>
        </w:rPr>
        <w:t>项、</w:t>
      </w:r>
      <w:r w:rsidRPr="00F87DFE">
        <w:rPr>
          <w:rFonts w:ascii="宋体" w:hAnsi="宋体"/>
        </w:rPr>
        <w:t>4.3.7</w:t>
      </w:r>
      <w:r w:rsidRPr="00F87DFE">
        <w:rPr>
          <w:rFonts w:ascii="宋体" w:hAnsi="宋体" w:hint="eastAsia"/>
        </w:rPr>
        <w:t>项：</w:t>
      </w:r>
    </w:p>
    <w:p w14:paraId="035EC3C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4.3.6 </w:t>
      </w:r>
      <w:r w:rsidRPr="00F87DFE">
        <w:rPr>
          <w:rFonts w:ascii="宋体" w:hAnsi="宋体" w:hint="eastAsia"/>
        </w:rPr>
        <w:t>发包人对承包人与分包人之间的法律与经济纠纷不承担任何责任和义务。</w:t>
      </w:r>
    </w:p>
    <w:p w14:paraId="658948D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4.3.7 </w:t>
      </w:r>
      <w:r w:rsidRPr="00F87DFE">
        <w:rPr>
          <w:rFonts w:ascii="宋体" w:hAnsi="宋体" w:hint="eastAsia"/>
        </w:rPr>
        <w:t>本项目的各项分包工作均应遵守《公路工程施工分包管理办法》的有关规定。</w:t>
      </w:r>
    </w:p>
    <w:p w14:paraId="5EBC25A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4.4</w:t>
      </w:r>
      <w:r w:rsidRPr="00F87DFE">
        <w:rPr>
          <w:rFonts w:eastAsia="黑体"/>
          <w:bCs/>
          <w:szCs w:val="24"/>
        </w:rPr>
        <w:tab/>
      </w:r>
      <w:r w:rsidRPr="00F87DFE">
        <w:rPr>
          <w:rFonts w:eastAsia="黑体" w:hint="eastAsia"/>
          <w:bCs/>
          <w:szCs w:val="24"/>
        </w:rPr>
        <w:t>联合体</w:t>
      </w:r>
    </w:p>
    <w:p w14:paraId="72FCCDA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本款补充第</w:t>
      </w:r>
      <w:r w:rsidRPr="00F87DFE">
        <w:rPr>
          <w:rFonts w:ascii="宋体" w:hAnsi="宋体"/>
        </w:rPr>
        <w:t>4.4.4</w:t>
      </w:r>
      <w:r w:rsidRPr="00F87DFE">
        <w:rPr>
          <w:rFonts w:ascii="宋体" w:hAnsi="宋体" w:hint="eastAsia"/>
        </w:rPr>
        <w:t>项：</w:t>
      </w:r>
    </w:p>
    <w:p w14:paraId="67699D83" w14:textId="77777777" w:rsidR="00DE2AB9" w:rsidRPr="00F87DFE" w:rsidRDefault="00DE2AB9" w:rsidP="00DE2AB9">
      <w:pPr>
        <w:spacing w:line="400" w:lineRule="atLeast"/>
        <w:ind w:firstLine="480"/>
        <w:rPr>
          <w:rFonts w:ascii="宋体" w:hAnsi="宋体" w:hint="eastAsia"/>
        </w:rPr>
      </w:pPr>
      <w:r w:rsidRPr="00F87DFE">
        <w:rPr>
          <w:rFonts w:ascii="宋体" w:hAnsi="宋体"/>
        </w:rPr>
        <w:t>4.4.4</w:t>
      </w:r>
      <w:r w:rsidRPr="00F87DFE">
        <w:rPr>
          <w:rFonts w:ascii="宋体" w:hAnsi="宋体" w:hint="eastAsia"/>
        </w:rPr>
        <w:t>未经发包人事先同意，联合体的组成与结构不得变动。</w:t>
      </w:r>
    </w:p>
    <w:p w14:paraId="59CC868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4.6 </w:t>
      </w:r>
      <w:r w:rsidRPr="00F87DFE">
        <w:rPr>
          <w:rFonts w:eastAsia="黑体" w:hint="eastAsia"/>
          <w:bCs/>
          <w:szCs w:val="24"/>
        </w:rPr>
        <w:t>承包人人员的管理</w:t>
      </w:r>
    </w:p>
    <w:p w14:paraId="1651BE0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4.6.3</w:t>
      </w:r>
      <w:r w:rsidRPr="00F87DFE">
        <w:rPr>
          <w:rFonts w:ascii="宋体" w:hAnsi="宋体" w:hint="eastAsia"/>
        </w:rPr>
        <w:t>项细化为：</w:t>
      </w:r>
    </w:p>
    <w:p w14:paraId="58F3522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09A4876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本款补充第</w:t>
      </w:r>
      <w:r w:rsidRPr="00F87DFE">
        <w:rPr>
          <w:rFonts w:ascii="宋体" w:hAnsi="宋体"/>
        </w:rPr>
        <w:t>4.6.5</w:t>
      </w:r>
      <w:r w:rsidRPr="00F87DFE">
        <w:rPr>
          <w:rFonts w:ascii="宋体" w:hAnsi="宋体" w:hint="eastAsia"/>
        </w:rPr>
        <w:t>项：</w:t>
      </w:r>
    </w:p>
    <w:p w14:paraId="07EC3CD7" w14:textId="77777777" w:rsidR="00DE2AB9" w:rsidRPr="00F87DFE" w:rsidRDefault="00DE2AB9" w:rsidP="00DE2AB9">
      <w:pPr>
        <w:spacing w:line="400" w:lineRule="atLeast"/>
        <w:ind w:firstLine="480"/>
        <w:rPr>
          <w:rFonts w:hint="eastAsia"/>
        </w:rPr>
      </w:pPr>
      <w:r w:rsidRPr="00F87DFE">
        <w:rPr>
          <w:rFonts w:ascii="宋体" w:hAnsi="宋体"/>
        </w:rPr>
        <w:t xml:space="preserve">4.6.5 </w:t>
      </w:r>
      <w:r w:rsidRPr="00F87DFE">
        <w:rPr>
          <w:rFonts w:ascii="宋体" w:hAnsi="宋体" w:hint="eastAsia"/>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0CE6A839" w14:textId="7B3E02BF"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4.7 </w:t>
      </w:r>
      <w:r w:rsidRPr="00F87DFE">
        <w:rPr>
          <w:rFonts w:eastAsia="黑体" w:hint="eastAsia"/>
          <w:bCs/>
          <w:szCs w:val="24"/>
        </w:rPr>
        <w:t>撤换承包人</w:t>
      </w:r>
      <w:r w:rsidR="00B54560" w:rsidRPr="00F87DFE">
        <w:rPr>
          <w:rFonts w:eastAsia="黑体" w:hint="eastAsia"/>
          <w:bCs/>
          <w:szCs w:val="24"/>
        </w:rPr>
        <w:t>项目负责人</w:t>
      </w:r>
      <w:r w:rsidRPr="00F87DFE">
        <w:rPr>
          <w:rFonts w:eastAsia="黑体" w:hint="eastAsia"/>
          <w:bCs/>
          <w:szCs w:val="24"/>
        </w:rPr>
        <w:t>和其他人员</w:t>
      </w:r>
    </w:p>
    <w:p w14:paraId="07D05B5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本款细化为：</w:t>
      </w:r>
    </w:p>
    <w:p w14:paraId="5F4BE646" w14:textId="31EEF341"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承包人应对其</w:t>
      </w:r>
      <w:r w:rsidR="00B54560" w:rsidRPr="00F87DFE">
        <w:rPr>
          <w:rFonts w:ascii="宋体" w:hAnsi="宋体" w:hint="eastAsia"/>
        </w:rPr>
        <w:t>项目负责人</w:t>
      </w:r>
      <w:r w:rsidRPr="00F87DFE">
        <w:rPr>
          <w:rFonts w:ascii="宋体" w:hAnsi="宋体" w:hint="eastAsia"/>
        </w:rPr>
        <w:t>和其他人员进行有效管理。监理人要求撤换不能胜任本职工作、行为不端或玩忽职守的承包人</w:t>
      </w:r>
      <w:r w:rsidR="00B54560" w:rsidRPr="00F87DFE">
        <w:rPr>
          <w:rFonts w:ascii="宋体" w:hAnsi="宋体" w:hint="eastAsia"/>
        </w:rPr>
        <w:t>项目负责人</w:t>
      </w:r>
      <w:r w:rsidRPr="00F87DFE">
        <w:rPr>
          <w:rFonts w:ascii="宋体" w:hAnsi="宋体" w:hint="eastAsia"/>
        </w:rPr>
        <w:t>和其他人员的，承包人应予以撤换，同时委派经发包人与监理人同意的新的</w:t>
      </w:r>
      <w:r w:rsidR="00B54560" w:rsidRPr="00F87DFE">
        <w:rPr>
          <w:rFonts w:ascii="宋体" w:hAnsi="宋体" w:hint="eastAsia"/>
        </w:rPr>
        <w:t>项目负责人</w:t>
      </w:r>
      <w:r w:rsidRPr="00F87DFE">
        <w:rPr>
          <w:rFonts w:ascii="宋体" w:hAnsi="宋体" w:hint="eastAsia"/>
        </w:rPr>
        <w:t>和其他人员。</w:t>
      </w:r>
    </w:p>
    <w:p w14:paraId="7DCDFFF1"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4.9 </w:t>
      </w:r>
      <w:r w:rsidRPr="00F87DFE">
        <w:rPr>
          <w:rFonts w:eastAsia="黑体" w:hint="eastAsia"/>
          <w:bCs/>
          <w:szCs w:val="24"/>
        </w:rPr>
        <w:t>工程价款应专款专用</w:t>
      </w:r>
    </w:p>
    <w:p w14:paraId="62E0ABB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本款细化为：</w:t>
      </w:r>
    </w:p>
    <w:p w14:paraId="6027C24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7054E5DF"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4.10 </w:t>
      </w:r>
      <w:r w:rsidRPr="00F87DFE">
        <w:rPr>
          <w:rFonts w:eastAsia="黑体" w:hint="eastAsia"/>
          <w:bCs/>
          <w:szCs w:val="24"/>
        </w:rPr>
        <w:t>承包人现场查勘</w:t>
      </w:r>
      <w:r w:rsidRPr="00F87DFE">
        <w:rPr>
          <w:rFonts w:eastAsia="黑体"/>
          <w:bCs/>
          <w:szCs w:val="24"/>
        </w:rPr>
        <w:t xml:space="preserve">    </w:t>
      </w:r>
    </w:p>
    <w:p w14:paraId="0403922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4.10.1</w:t>
      </w:r>
      <w:r w:rsidRPr="00F87DFE">
        <w:rPr>
          <w:rFonts w:ascii="宋体" w:hAnsi="宋体" w:hint="eastAsia"/>
        </w:rPr>
        <w:t>项细化为：</w:t>
      </w:r>
    </w:p>
    <w:p w14:paraId="180B8D0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0E2F419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4.11 </w:t>
      </w:r>
      <w:r w:rsidRPr="00F87DFE">
        <w:rPr>
          <w:rFonts w:eastAsia="黑体" w:hint="eastAsia"/>
          <w:bCs/>
          <w:szCs w:val="24"/>
        </w:rPr>
        <w:t>不利物质条件</w:t>
      </w:r>
    </w:p>
    <w:p w14:paraId="45F3AF6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4.11.2</w:t>
      </w:r>
      <w:r w:rsidRPr="00F87DFE">
        <w:rPr>
          <w:rFonts w:ascii="宋体" w:hAnsi="宋体" w:hint="eastAsia"/>
        </w:rPr>
        <w:t>项细化为：</w:t>
      </w:r>
    </w:p>
    <w:p w14:paraId="309C8D5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4.11.2 </w:t>
      </w:r>
      <w:r w:rsidRPr="00F87DFE">
        <w:rPr>
          <w:rFonts w:ascii="宋体" w:hAnsi="宋体" w:hint="eastAsia"/>
        </w:rPr>
        <w:t>承包人遇到不可预见的不利物质条件时，应采取适应不利物质条件的合理措施继续施工，并及时通知监理人。监理人应当及时发出指示，指示构成变更的，按第</w:t>
      </w:r>
      <w:r w:rsidRPr="00F87DFE">
        <w:rPr>
          <w:rFonts w:ascii="宋体" w:hAnsi="宋体"/>
        </w:rPr>
        <w:t>15</w:t>
      </w:r>
      <w:r w:rsidRPr="00F87DFE">
        <w:rPr>
          <w:rFonts w:ascii="宋体" w:hAnsi="宋体" w:hint="eastAsia"/>
        </w:rPr>
        <w:t>条约定办理。监理人没有发出指示的，承包人因采取合理措施而增加的费用和（或）工期延误，由发包人承担。</w:t>
      </w:r>
    </w:p>
    <w:p w14:paraId="00E7C9D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本款补充第</w:t>
      </w:r>
      <w:r w:rsidRPr="00F87DFE">
        <w:rPr>
          <w:rFonts w:ascii="宋体" w:hAnsi="宋体"/>
        </w:rPr>
        <w:t>4.11.3</w:t>
      </w:r>
      <w:r w:rsidRPr="00F87DFE">
        <w:rPr>
          <w:rFonts w:ascii="宋体" w:hAnsi="宋体" w:hint="eastAsia"/>
        </w:rPr>
        <w:t>项：</w:t>
      </w:r>
    </w:p>
    <w:p w14:paraId="5736A7D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4.11.3 </w:t>
      </w:r>
      <w:r w:rsidRPr="00F87DFE">
        <w:rPr>
          <w:rFonts w:ascii="宋体" w:hAnsi="宋体" w:hint="eastAsia"/>
        </w:rPr>
        <w:t>可预见的不利物质条件</w:t>
      </w:r>
    </w:p>
    <w:p w14:paraId="66D1336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）对于项目专用合同条款中已经明确指出的不利物质条件无论承包人是否有其经历和经验均视为承包人在接受合同时已预见其影响，并已在签约合同价中计入因其影响而可能发生的一切费用。</w:t>
      </w:r>
    </w:p>
    <w:p w14:paraId="02ACDA7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）对于项目专用合同条款未明确指出，但是在不利物质条件发生之前，监理人已经指示承包人有可能发生，但承包人未能及时采取有效措施，而导致的损失和后果均由承包人承担。</w:t>
      </w:r>
    </w:p>
    <w:p w14:paraId="3C46EDD6" w14:textId="77777777" w:rsidR="00DE2AB9" w:rsidRPr="00F87DFE" w:rsidRDefault="00DE2AB9" w:rsidP="00DE2AB9">
      <w:pPr>
        <w:spacing w:line="400" w:lineRule="atLeast"/>
        <w:ind w:firstLine="480"/>
        <w:rPr>
          <w:rFonts w:ascii="宋体" w:hAnsi="宋体" w:hint="eastAsia"/>
        </w:rPr>
      </w:pPr>
    </w:p>
    <w:p w14:paraId="081F115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补充第</w:t>
      </w:r>
      <w:r w:rsidRPr="00F87DFE">
        <w:rPr>
          <w:rFonts w:ascii="宋体" w:hAnsi="宋体"/>
        </w:rPr>
        <w:t>4.12</w:t>
      </w:r>
      <w:r w:rsidRPr="00F87DFE">
        <w:rPr>
          <w:rFonts w:ascii="宋体" w:hAnsi="宋体" w:hint="eastAsia"/>
        </w:rPr>
        <w:t>、</w:t>
      </w:r>
      <w:r w:rsidRPr="00F87DFE">
        <w:rPr>
          <w:rFonts w:ascii="宋体" w:hAnsi="宋体"/>
        </w:rPr>
        <w:t>4.13</w:t>
      </w:r>
      <w:r w:rsidRPr="00F87DFE">
        <w:rPr>
          <w:rFonts w:ascii="宋体" w:hAnsi="宋体" w:hint="eastAsia"/>
        </w:rPr>
        <w:t>款：</w:t>
      </w:r>
    </w:p>
    <w:p w14:paraId="2AE85AD2" w14:textId="3249E253"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4.12 </w:t>
      </w:r>
      <w:r w:rsidR="00887390" w:rsidRPr="00F87DFE">
        <w:rPr>
          <w:rFonts w:eastAsia="黑体" w:hint="eastAsia"/>
          <w:bCs/>
          <w:szCs w:val="24"/>
        </w:rPr>
        <w:t>响应文件</w:t>
      </w:r>
      <w:r w:rsidRPr="00F87DFE">
        <w:rPr>
          <w:rFonts w:eastAsia="黑体" w:hint="eastAsia"/>
          <w:bCs/>
          <w:szCs w:val="24"/>
        </w:rPr>
        <w:t>的完备性</w:t>
      </w:r>
    </w:p>
    <w:p w14:paraId="2EF0F093" w14:textId="5768B7B9" w:rsidR="00DE2AB9" w:rsidRPr="00F87DFE" w:rsidRDefault="00DE2AB9" w:rsidP="00DE2AB9">
      <w:pPr>
        <w:spacing w:line="400" w:lineRule="atLeast"/>
        <w:ind w:firstLine="480"/>
        <w:rPr>
          <w:rFonts w:ascii="宋体" w:hAnsi="宋体" w:hint="eastAsia"/>
        </w:rPr>
      </w:pPr>
      <w:r w:rsidRPr="00F87DFE">
        <w:rPr>
          <w:rFonts w:ascii="宋体" w:hAnsi="宋体" w:hint="eastAsia"/>
        </w:rPr>
        <w:t>合同双方一致认为，承包人在递交</w:t>
      </w:r>
      <w:r w:rsidR="00887390" w:rsidRPr="00F87DFE">
        <w:rPr>
          <w:rFonts w:ascii="宋体" w:hAnsi="宋体" w:hint="eastAsia"/>
        </w:rPr>
        <w:t>响应文件</w:t>
      </w:r>
      <w:r w:rsidRPr="00F87DFE">
        <w:rPr>
          <w:rFonts w:ascii="宋体" w:hAnsi="宋体" w:hint="eastAsia"/>
        </w:rPr>
        <w:t>前，对本合同工程的</w:t>
      </w:r>
      <w:r w:rsidR="00887390" w:rsidRPr="00F87DFE">
        <w:rPr>
          <w:rFonts w:ascii="宋体" w:hAnsi="宋体" w:hint="eastAsia"/>
        </w:rPr>
        <w:t>响应文件</w:t>
      </w:r>
      <w:r w:rsidRPr="00F87DFE">
        <w:rPr>
          <w:rFonts w:ascii="宋体" w:hAnsi="宋体" w:hint="eastAsia"/>
        </w:rPr>
        <w:t>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6C49F96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4.13 </w:t>
      </w:r>
      <w:r w:rsidRPr="00F87DFE">
        <w:rPr>
          <w:rFonts w:eastAsia="黑体" w:hint="eastAsia"/>
          <w:bCs/>
          <w:szCs w:val="24"/>
        </w:rPr>
        <w:t>开展党建工作要求</w:t>
      </w:r>
    </w:p>
    <w:p w14:paraId="6CF2325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对于政府投资的国家高速公路项目，或承包人为国有控股或参股企业的，承包人应按规定在项目现场设立基层党组织。承包人为非国有控股或参股企业的，应创造条件使党员能够参加党组织生活并接受相应管理。</w:t>
      </w:r>
    </w:p>
    <w:p w14:paraId="2281535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56666168"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lastRenderedPageBreak/>
        <w:t xml:space="preserve">5. </w:t>
      </w:r>
      <w:r w:rsidRPr="00F87DFE">
        <w:rPr>
          <w:rFonts w:eastAsia="黑体" w:hint="eastAsia"/>
          <w:bCs/>
          <w:sz w:val="28"/>
          <w:szCs w:val="28"/>
        </w:rPr>
        <w:t>材料和工程设备</w:t>
      </w:r>
    </w:p>
    <w:p w14:paraId="30B3ACD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5.2 </w:t>
      </w:r>
      <w:r w:rsidRPr="00F87DFE">
        <w:rPr>
          <w:rFonts w:eastAsia="黑体" w:hint="eastAsia"/>
          <w:bCs/>
          <w:szCs w:val="24"/>
        </w:rPr>
        <w:t>发包人提供的材料和工程设备</w:t>
      </w:r>
    </w:p>
    <w:p w14:paraId="77FAC10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5.2.3</w:t>
      </w:r>
      <w:r w:rsidRPr="00F87DFE">
        <w:rPr>
          <w:rFonts w:ascii="宋体" w:hAnsi="宋体" w:hint="eastAsia"/>
        </w:rPr>
        <w:t>项补充：</w:t>
      </w:r>
    </w:p>
    <w:p w14:paraId="69CCB66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6D7DC350"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6. </w:t>
      </w:r>
      <w:r w:rsidRPr="00F87DFE">
        <w:rPr>
          <w:rFonts w:eastAsia="黑体" w:hint="eastAsia"/>
          <w:bCs/>
          <w:sz w:val="28"/>
          <w:szCs w:val="28"/>
        </w:rPr>
        <w:t>施工设备和临时设施</w:t>
      </w:r>
      <w:r w:rsidRPr="00F87DFE">
        <w:rPr>
          <w:rFonts w:eastAsia="黑体"/>
          <w:bCs/>
          <w:sz w:val="28"/>
          <w:szCs w:val="28"/>
        </w:rPr>
        <w:t xml:space="preserve"> </w:t>
      </w:r>
    </w:p>
    <w:p w14:paraId="0CBABB9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6.1 </w:t>
      </w:r>
      <w:r w:rsidRPr="00F87DFE">
        <w:rPr>
          <w:rFonts w:eastAsia="黑体" w:hint="eastAsia"/>
          <w:bCs/>
          <w:szCs w:val="24"/>
        </w:rPr>
        <w:t>承包人提供的施工设备和临时设施</w:t>
      </w:r>
    </w:p>
    <w:p w14:paraId="72BC511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6.1.2</w:t>
      </w:r>
      <w:r w:rsidRPr="00F87DFE">
        <w:rPr>
          <w:rFonts w:ascii="宋体" w:hAnsi="宋体" w:hint="eastAsia"/>
        </w:rPr>
        <w:t>项约定为：</w:t>
      </w:r>
    </w:p>
    <w:p w14:paraId="3D7F13F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承包人应自行承担修建临时设施的费用，需要临时占地的，应由承包人按第</w:t>
      </w:r>
      <w:r w:rsidRPr="00F87DFE">
        <w:rPr>
          <w:rFonts w:ascii="宋体" w:hAnsi="宋体"/>
        </w:rPr>
        <w:t>4.1.10</w:t>
      </w:r>
      <w:r w:rsidRPr="00F87DFE">
        <w:rPr>
          <w:rFonts w:ascii="宋体" w:hAnsi="宋体" w:hint="eastAsia"/>
        </w:rPr>
        <w:t>项（</w:t>
      </w:r>
      <w:r w:rsidRPr="00F87DFE">
        <w:rPr>
          <w:rFonts w:ascii="宋体" w:hAnsi="宋体"/>
        </w:rPr>
        <w:t>1</w:t>
      </w:r>
      <w:r w:rsidRPr="00F87DFE">
        <w:rPr>
          <w:rFonts w:ascii="宋体" w:hAnsi="宋体" w:hint="eastAsia"/>
        </w:rPr>
        <w:t>）目的规定办理。</w:t>
      </w:r>
    </w:p>
    <w:p w14:paraId="4F2E4226"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6.3 </w:t>
      </w:r>
      <w:r w:rsidRPr="00F87DFE">
        <w:rPr>
          <w:rFonts w:eastAsia="黑体" w:hint="eastAsia"/>
          <w:bCs/>
          <w:szCs w:val="24"/>
        </w:rPr>
        <w:t>要求承包人增加或更换施工设备</w:t>
      </w:r>
    </w:p>
    <w:p w14:paraId="3CAC8DF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本款细化为：</w:t>
      </w:r>
    </w:p>
    <w:p w14:paraId="42CEEE4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1797364A"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7. </w:t>
      </w:r>
      <w:r w:rsidRPr="00F87DFE">
        <w:rPr>
          <w:rFonts w:eastAsia="黑体" w:hint="eastAsia"/>
          <w:bCs/>
          <w:sz w:val="28"/>
          <w:szCs w:val="28"/>
        </w:rPr>
        <w:t>交通运输</w:t>
      </w:r>
      <w:r w:rsidRPr="00F87DFE">
        <w:rPr>
          <w:rFonts w:eastAsia="黑体"/>
          <w:bCs/>
          <w:sz w:val="28"/>
          <w:szCs w:val="28"/>
        </w:rPr>
        <w:t xml:space="preserve"> </w:t>
      </w:r>
    </w:p>
    <w:p w14:paraId="1F0A865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7.1 </w:t>
      </w:r>
      <w:r w:rsidRPr="00F87DFE">
        <w:rPr>
          <w:rFonts w:eastAsia="黑体" w:hint="eastAsia"/>
          <w:bCs/>
          <w:szCs w:val="24"/>
        </w:rPr>
        <w:t>道路通行权和场外设施</w:t>
      </w:r>
    </w:p>
    <w:p w14:paraId="71D02F5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本款约定为：</w:t>
      </w:r>
    </w:p>
    <w:p w14:paraId="5AB5DD5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0DFA7695"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lastRenderedPageBreak/>
        <w:t xml:space="preserve">8. </w:t>
      </w:r>
      <w:r w:rsidRPr="00F87DFE">
        <w:rPr>
          <w:rFonts w:eastAsia="黑体" w:hint="eastAsia"/>
          <w:bCs/>
          <w:sz w:val="28"/>
          <w:szCs w:val="28"/>
        </w:rPr>
        <w:t>测量放线</w:t>
      </w:r>
    </w:p>
    <w:p w14:paraId="5CA3E946"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8.4 </w:t>
      </w:r>
      <w:r w:rsidRPr="00F87DFE">
        <w:rPr>
          <w:rFonts w:eastAsia="黑体" w:hint="eastAsia"/>
          <w:bCs/>
          <w:szCs w:val="24"/>
        </w:rPr>
        <w:t>监理人使用施工控制网</w:t>
      </w:r>
    </w:p>
    <w:p w14:paraId="173916A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0426873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经监理人批准，其他相关承包人也可免费使用施工控制网。</w:t>
      </w:r>
    </w:p>
    <w:p w14:paraId="551E2990"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9. </w:t>
      </w:r>
      <w:r w:rsidRPr="00F87DFE">
        <w:rPr>
          <w:rFonts w:eastAsia="黑体" w:hint="eastAsia"/>
          <w:bCs/>
          <w:sz w:val="28"/>
          <w:szCs w:val="28"/>
        </w:rPr>
        <w:t>施工安全、治安保卫和环境保护</w:t>
      </w:r>
    </w:p>
    <w:p w14:paraId="012D585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9.2 </w:t>
      </w:r>
      <w:r w:rsidRPr="00F87DFE">
        <w:rPr>
          <w:rFonts w:eastAsia="黑体" w:hint="eastAsia"/>
          <w:bCs/>
          <w:szCs w:val="24"/>
        </w:rPr>
        <w:t>承包人的施工安全责任</w:t>
      </w:r>
    </w:p>
    <w:p w14:paraId="43A227E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9.2.1</w:t>
      </w:r>
      <w:r w:rsidRPr="00F87DFE">
        <w:rPr>
          <w:rFonts w:ascii="宋体" w:hAnsi="宋体" w:hint="eastAsia"/>
        </w:rPr>
        <w:t>项细化为：</w:t>
      </w:r>
    </w:p>
    <w:p w14:paraId="3EE22BF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05BCFCD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承包人应根据本工程的实际安全施工要求，编制施工安全技术措施，并在签订合同协议书后</w:t>
      </w:r>
      <w:r w:rsidRPr="00F87DFE">
        <w:rPr>
          <w:rFonts w:ascii="宋体" w:hAnsi="宋体"/>
        </w:rPr>
        <w:t>28</w:t>
      </w:r>
      <w:r w:rsidRPr="00F87DFE">
        <w:rPr>
          <w:rFonts w:ascii="宋体" w:hAnsi="宋体" w:hint="eastAsia"/>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3E3BBB3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本项目需要编制专项施工方案的工程包括但不限于以下内容：</w:t>
      </w:r>
    </w:p>
    <w:p w14:paraId="1489E5E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）不良地质条件下有潜在危险性的土方、石方开挖；</w:t>
      </w:r>
    </w:p>
    <w:p w14:paraId="094690B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）滑坡和高边坡处理；</w:t>
      </w:r>
    </w:p>
    <w:p w14:paraId="732B5BC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）桩基础、挡墙基础、深水基础及围堰工程；</w:t>
      </w:r>
    </w:p>
    <w:p w14:paraId="616BE4A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）桥梁工程中的梁、拱、柱等构件施工等；</w:t>
      </w:r>
    </w:p>
    <w:p w14:paraId="03310B3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）隧道工程中的不良地质隧道、高瓦斯隧道等；</w:t>
      </w:r>
    </w:p>
    <w:p w14:paraId="0B88A15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）水上工程中的打桩船作业、施工船作业、外海孤岛作业、边通航边施工作业等；</w:t>
      </w:r>
    </w:p>
    <w:p w14:paraId="13A338D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7</w:t>
      </w:r>
      <w:r w:rsidRPr="00F87DFE">
        <w:rPr>
          <w:rFonts w:ascii="宋体" w:hAnsi="宋体" w:hint="eastAsia"/>
        </w:rPr>
        <w:t>）水下工程中的水下焊接、混凝土浇筑、爆破工程等；</w:t>
      </w:r>
    </w:p>
    <w:p w14:paraId="77C8689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8</w:t>
      </w:r>
      <w:r w:rsidRPr="00F87DFE">
        <w:rPr>
          <w:rFonts w:ascii="宋体" w:hAnsi="宋体" w:hint="eastAsia"/>
        </w:rPr>
        <w:t>）爆破工程；</w:t>
      </w:r>
    </w:p>
    <w:p w14:paraId="5E6120F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9</w:t>
      </w:r>
      <w:r w:rsidRPr="00F87DFE">
        <w:rPr>
          <w:rFonts w:ascii="宋体" w:hAnsi="宋体" w:hint="eastAsia"/>
        </w:rPr>
        <w:t>）大型临时工程中的大型支架、模板、便桥的架设与拆除；桥梁、码头的加固与拆除；</w:t>
      </w:r>
    </w:p>
    <w:p w14:paraId="4F3982B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10</w:t>
      </w:r>
      <w:r w:rsidRPr="00F87DFE">
        <w:rPr>
          <w:rFonts w:ascii="宋体" w:hAnsi="宋体" w:hint="eastAsia"/>
        </w:rPr>
        <w:t>）其他危险性较大的工程。</w:t>
      </w:r>
    </w:p>
    <w:p w14:paraId="6C584CB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监理人和发包人在检查中发现有安全问题或有违反安全管理规章制度的情况时，可视为承包人违约，应按第</w:t>
      </w:r>
      <w:r w:rsidRPr="00F87DFE">
        <w:rPr>
          <w:rFonts w:ascii="宋体" w:hAnsi="宋体"/>
        </w:rPr>
        <w:t>22.1</w:t>
      </w:r>
      <w:r w:rsidRPr="00F87DFE">
        <w:rPr>
          <w:rFonts w:ascii="宋体" w:hAnsi="宋体" w:hint="eastAsia"/>
        </w:rPr>
        <w:t>款的规定办理。</w:t>
      </w:r>
    </w:p>
    <w:p w14:paraId="1283149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9.2.5</w:t>
      </w:r>
      <w:r w:rsidRPr="00F87DFE">
        <w:rPr>
          <w:rFonts w:ascii="宋体" w:hAnsi="宋体" w:hint="eastAsia"/>
        </w:rPr>
        <w:t>项细化为：</w:t>
      </w:r>
    </w:p>
    <w:p w14:paraId="49B8D8A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除项目专用合同条款另有约定外，安全生产费用应为投标价（不含安全生产费及建筑工程一切险及第三者责任险的保险费）的</w:t>
      </w:r>
      <w:r w:rsidRPr="00F87DFE">
        <w:rPr>
          <w:rFonts w:ascii="宋体" w:hAnsi="宋体"/>
        </w:rPr>
        <w:t>1.5%</w:t>
      </w:r>
      <w:r w:rsidRPr="00F87DFE">
        <w:rPr>
          <w:rFonts w:ascii="宋体" w:hAnsi="宋体" w:hint="eastAsia"/>
        </w:rPr>
        <w:t>（若发包人公布了最高投标限价时，按最高投标限价的</w:t>
      </w:r>
      <w:r w:rsidRPr="00F87DFE">
        <w:rPr>
          <w:rFonts w:ascii="宋体" w:hAnsi="宋体"/>
        </w:rPr>
        <w:t>1.5%</w:t>
      </w:r>
      <w:r w:rsidRPr="00F87DFE">
        <w:rPr>
          <w:rFonts w:ascii="宋体" w:hAnsi="宋体" w:hint="eastAsia"/>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sidRPr="00F87DFE">
        <w:rPr>
          <w:rFonts w:ascii="宋体" w:hAnsi="宋体"/>
        </w:rPr>
        <w:t>3.5</w:t>
      </w:r>
      <w:r w:rsidRPr="00F87DFE">
        <w:rPr>
          <w:rFonts w:ascii="宋体" w:hAnsi="宋体" w:hint="eastAsia"/>
        </w:rPr>
        <w:t>款商定或确定。</w:t>
      </w:r>
    </w:p>
    <w:p w14:paraId="535CD15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本款补充第</w:t>
      </w:r>
      <w:r w:rsidRPr="00F87DFE">
        <w:rPr>
          <w:rFonts w:ascii="宋体" w:hAnsi="宋体"/>
        </w:rPr>
        <w:t>9.2.8</w:t>
      </w:r>
      <w:r w:rsidRPr="00F87DFE">
        <w:rPr>
          <w:rFonts w:ascii="宋体" w:hAnsi="宋体" w:hint="eastAsia"/>
        </w:rPr>
        <w:t>项</w:t>
      </w:r>
      <w:r w:rsidRPr="00F87DFE">
        <w:rPr>
          <w:rFonts w:ascii="宋体" w:hAnsi="宋体"/>
        </w:rPr>
        <w:t>~</w:t>
      </w:r>
      <w:r w:rsidRPr="00F87DFE">
        <w:rPr>
          <w:rFonts w:ascii="宋体" w:hAnsi="宋体" w:hint="eastAsia"/>
        </w:rPr>
        <w:t>第</w:t>
      </w:r>
      <w:r w:rsidRPr="00F87DFE">
        <w:rPr>
          <w:rFonts w:ascii="宋体" w:hAnsi="宋体"/>
        </w:rPr>
        <w:t>9.2.11</w:t>
      </w:r>
      <w:r w:rsidRPr="00F87DFE">
        <w:rPr>
          <w:rFonts w:ascii="宋体" w:hAnsi="宋体" w:hint="eastAsia"/>
        </w:rPr>
        <w:t>项：</w:t>
      </w:r>
    </w:p>
    <w:p w14:paraId="2AD8D44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9.2.8 </w:t>
      </w:r>
      <w:r w:rsidRPr="00F87DFE">
        <w:rPr>
          <w:rFonts w:ascii="宋体" w:hAnsi="宋体" w:hint="eastAsia"/>
        </w:rPr>
        <w:t>承包人应充分关注和保障所有在现场工作的人员的安全，采取以下有效措施，使现场和本合同工程的实施保持有条不紊，以免使上述人员的安全受到威胁。</w:t>
      </w:r>
    </w:p>
    <w:p w14:paraId="5B55369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）按《公路水运工程安全生产监督管理办法》规定的最低数量和资质条件配备专职安全生产管理人员；</w:t>
      </w:r>
    </w:p>
    <w:p w14:paraId="6F1BDD3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w:t>
      </w:r>
      <w:r w:rsidRPr="00F87DFE">
        <w:rPr>
          <w:rFonts w:ascii="宋体" w:hAnsi="宋体"/>
        </w:rPr>
        <w:t xml:space="preserve"> </w:t>
      </w:r>
      <w:r w:rsidRPr="00F87DFE">
        <w:rPr>
          <w:rFonts w:ascii="宋体" w:hAnsi="宋体" w:hint="eastAsia"/>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1B01DD0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）所有施工机具设备和高空作业设备均应定期检查，并有安全员的签字记录；</w:t>
      </w:r>
    </w:p>
    <w:p w14:paraId="3188ED7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）根据本合同各单位工程的施工特点，严格执行《公路水运工程安全生产监督管理办法》、《公路工程施工安全技术规范》等有关规定。</w:t>
      </w:r>
    </w:p>
    <w:p w14:paraId="6D0A061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9.2.9 </w:t>
      </w:r>
      <w:r w:rsidRPr="00F87DFE">
        <w:rPr>
          <w:rFonts w:ascii="宋体" w:hAnsi="宋体" w:hint="eastAsia"/>
        </w:rPr>
        <w:t>为了保护本合同工程免遭损坏，或为了现场附近和过往群众的安全与方便，在确有必要的时候和地方，或当监理人或有关主管部门要求时，承包人应自费提供照明、警卫、护栅、警告标志等安全防护设施。</w:t>
      </w:r>
    </w:p>
    <w:p w14:paraId="34981B0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9.2.10 </w:t>
      </w:r>
      <w:r w:rsidRPr="00F87DFE">
        <w:rPr>
          <w:rFonts w:ascii="宋体" w:hAnsi="宋体" w:hint="eastAsia"/>
        </w:rPr>
        <w:t>在通航水域施工时，承包人应与当地主管部门取得联系，设置必要的导航标志，及时发布航行通告，确保施工水域安全。</w:t>
      </w:r>
    </w:p>
    <w:p w14:paraId="4A52062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9.2.11 </w:t>
      </w:r>
      <w:r w:rsidRPr="00F87DFE">
        <w:rPr>
          <w:rFonts w:ascii="宋体" w:hAnsi="宋体" w:hint="eastAsia"/>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7C2F6D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9.4 </w:t>
      </w:r>
      <w:r w:rsidRPr="00F87DFE">
        <w:rPr>
          <w:rFonts w:eastAsia="黑体" w:hint="eastAsia"/>
          <w:bCs/>
          <w:szCs w:val="24"/>
        </w:rPr>
        <w:t>环境保护</w:t>
      </w:r>
    </w:p>
    <w:p w14:paraId="1D8536F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本款补充第</w:t>
      </w:r>
      <w:r w:rsidRPr="00F87DFE">
        <w:rPr>
          <w:rFonts w:ascii="宋体" w:hAnsi="宋体"/>
        </w:rPr>
        <w:t>9.4.7</w:t>
      </w:r>
      <w:r w:rsidRPr="00F87DFE">
        <w:rPr>
          <w:rFonts w:ascii="宋体" w:hAnsi="宋体" w:hint="eastAsia"/>
        </w:rPr>
        <w:t>项</w:t>
      </w:r>
      <w:r w:rsidRPr="00F87DFE">
        <w:rPr>
          <w:rFonts w:ascii="宋体" w:hAnsi="宋体"/>
        </w:rPr>
        <w:t>~</w:t>
      </w:r>
      <w:r w:rsidRPr="00F87DFE">
        <w:rPr>
          <w:rFonts w:ascii="宋体" w:hAnsi="宋体" w:hint="eastAsia"/>
        </w:rPr>
        <w:t>第</w:t>
      </w:r>
      <w:r w:rsidRPr="00F87DFE">
        <w:rPr>
          <w:rFonts w:ascii="宋体" w:hAnsi="宋体"/>
        </w:rPr>
        <w:t>9.4.11</w:t>
      </w:r>
      <w:r w:rsidRPr="00F87DFE">
        <w:rPr>
          <w:rFonts w:ascii="宋体" w:hAnsi="宋体" w:hint="eastAsia"/>
        </w:rPr>
        <w:t>项：</w:t>
      </w:r>
    </w:p>
    <w:p w14:paraId="1A9A111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9.4.7 </w:t>
      </w:r>
      <w:r w:rsidRPr="00F87DFE">
        <w:rPr>
          <w:rFonts w:ascii="宋体" w:hAnsi="宋体" w:hint="eastAsia"/>
        </w:rPr>
        <w:t>承包人应切实执行技术规范中有关环境保护方面的条款和规定。</w:t>
      </w:r>
    </w:p>
    <w:p w14:paraId="238EB97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sidRPr="00F87DFE">
        <w:rPr>
          <w:rFonts w:ascii="宋体" w:hAnsi="宋体"/>
        </w:rPr>
        <w:t>150m</w:t>
      </w:r>
      <w:r w:rsidRPr="00F87DFE">
        <w:rPr>
          <w:rFonts w:ascii="宋体" w:hAnsi="宋体" w:hint="eastAsia"/>
        </w:rPr>
        <w:t>以内</w:t>
      </w:r>
      <w:r w:rsidRPr="00F87DFE">
        <w:rPr>
          <w:rFonts w:ascii="宋体" w:hAnsi="宋体" w:hint="eastAsia"/>
        </w:rPr>
        <w:lastRenderedPageBreak/>
        <w:t>的施工现场，施工时间应加以控制。</w:t>
      </w:r>
    </w:p>
    <w:p w14:paraId="356E95E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）对于公路施工中粉尘污染的主要污染源</w:t>
      </w:r>
      <w:r w:rsidRPr="00F87DFE">
        <w:rPr>
          <w:rFonts w:ascii="宋体" w:hAnsi="宋体"/>
        </w:rPr>
        <w:t>――</w:t>
      </w:r>
      <w:r w:rsidRPr="00F87DFE">
        <w:rPr>
          <w:rFonts w:ascii="宋体" w:hAnsi="宋体" w:hint="eastAsia"/>
        </w:rPr>
        <w:t>灰土拌和、施工车辆和筑路机械运行及运输产生的扬尘，应采取有效措施减轻其对施工现场的大气污染，保护人民健康，如：</w:t>
      </w:r>
    </w:p>
    <w:p w14:paraId="6E78855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a. </w:t>
      </w:r>
      <w:r w:rsidRPr="00F87DFE">
        <w:rPr>
          <w:rFonts w:ascii="宋体" w:hAnsi="宋体" w:hint="eastAsia"/>
        </w:rPr>
        <w:t>拌和设备应有较好的密封，或有防尘设备。</w:t>
      </w:r>
    </w:p>
    <w:p w14:paraId="209F778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b. </w:t>
      </w:r>
      <w:r w:rsidRPr="00F87DFE">
        <w:rPr>
          <w:rFonts w:ascii="宋体" w:hAnsi="宋体" w:hint="eastAsia"/>
        </w:rPr>
        <w:t>施工通道、沥青混凝土拌和站及灰土拌和站应经常进行洒水降尘。</w:t>
      </w:r>
    </w:p>
    <w:p w14:paraId="20BA314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c. </w:t>
      </w:r>
      <w:r w:rsidRPr="00F87DFE">
        <w:rPr>
          <w:rFonts w:ascii="宋体" w:hAnsi="宋体" w:hint="eastAsia"/>
        </w:rPr>
        <w:t>路面施工应注意保持水分，以免扬尘。</w:t>
      </w:r>
    </w:p>
    <w:p w14:paraId="2200DDC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d. </w:t>
      </w:r>
      <w:r w:rsidRPr="00F87DFE">
        <w:rPr>
          <w:rFonts w:ascii="宋体" w:hAnsi="宋体" w:hint="eastAsia"/>
        </w:rPr>
        <w:t>隧道出渣和桥梁钻孔灌注桩施工时排出的泥浆要进行妥善处理，严禁向河流或农田排放。</w:t>
      </w:r>
    </w:p>
    <w:p w14:paraId="1648567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）采取可靠措施保证原有交通的正常通行，维持沿线村镇的居民饮水、农田灌溉、生产生活用电及通信等管线的正常使用。</w:t>
      </w:r>
    </w:p>
    <w:p w14:paraId="7028BCE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9.4.8 </w:t>
      </w:r>
      <w:r w:rsidRPr="00F87DFE">
        <w:rPr>
          <w:rFonts w:ascii="宋体" w:hAnsi="宋体" w:hint="eastAsia"/>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65E50A25" w14:textId="77777777" w:rsidR="00DE2AB9" w:rsidRPr="00F87DFE" w:rsidRDefault="00DE2AB9" w:rsidP="00DE2AB9">
      <w:pPr>
        <w:spacing w:line="400" w:lineRule="atLeast"/>
        <w:ind w:firstLine="480"/>
        <w:rPr>
          <w:rFonts w:ascii="宋体" w:hAnsi="宋体" w:hint="eastAsia"/>
        </w:rPr>
      </w:pPr>
      <w:r w:rsidRPr="00F87DFE">
        <w:rPr>
          <w:rFonts w:ascii="宋体" w:hAnsi="宋体"/>
        </w:rPr>
        <w:t>9.4.9</w:t>
      </w:r>
      <w:r w:rsidRPr="00F87DFE">
        <w:rPr>
          <w:rFonts w:ascii="宋体" w:hAnsi="宋体" w:hint="eastAsia"/>
        </w:rPr>
        <w:t>在施工期间，承包人应随时保持现场整洁，施工设备和材料、工程设备应整齐妥善存放和储存，废料与垃圾及不再需要的临时设施应及时从现场清除、拆除并运走。</w:t>
      </w:r>
    </w:p>
    <w:p w14:paraId="1EC307E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9.4.10 </w:t>
      </w:r>
      <w:r w:rsidRPr="00F87DFE">
        <w:rPr>
          <w:rFonts w:ascii="宋体" w:hAnsi="宋体" w:hint="eastAsia"/>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3B1225CB"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9.4.11 </w:t>
      </w:r>
      <w:r w:rsidRPr="00F87DFE">
        <w:rPr>
          <w:rFonts w:ascii="宋体" w:hAnsi="宋体" w:hint="eastAsia"/>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4240BB88"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10. </w:t>
      </w:r>
      <w:r w:rsidRPr="00F87DFE">
        <w:rPr>
          <w:rFonts w:eastAsia="黑体" w:hint="eastAsia"/>
          <w:bCs/>
          <w:sz w:val="28"/>
          <w:szCs w:val="28"/>
        </w:rPr>
        <w:t>进度计划</w:t>
      </w:r>
    </w:p>
    <w:p w14:paraId="486721A1"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10.1 </w:t>
      </w:r>
      <w:r w:rsidRPr="00F87DFE">
        <w:rPr>
          <w:rFonts w:eastAsia="黑体" w:hint="eastAsia"/>
          <w:bCs/>
          <w:szCs w:val="24"/>
        </w:rPr>
        <w:t>合同进度计划</w:t>
      </w:r>
    </w:p>
    <w:p w14:paraId="3781F36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0F64A9E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承包人编制施工方案说明的内容见项目专用合同条款。</w:t>
      </w:r>
    </w:p>
    <w:p w14:paraId="23D73F8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承包人向监理人报送施工进度计划和施工方案说明的期限：签订合同协议书后</w:t>
      </w:r>
      <w:r w:rsidRPr="00F87DFE">
        <w:rPr>
          <w:rFonts w:ascii="宋体" w:hAnsi="宋体"/>
        </w:rPr>
        <w:t>28</w:t>
      </w:r>
      <w:r w:rsidRPr="00F87DFE">
        <w:rPr>
          <w:rFonts w:ascii="宋体" w:hAnsi="宋体" w:hint="eastAsia"/>
        </w:rPr>
        <w:t>天之内。</w:t>
      </w:r>
    </w:p>
    <w:p w14:paraId="13AC65B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监理人应在</w:t>
      </w:r>
      <w:r w:rsidRPr="00F87DFE">
        <w:rPr>
          <w:rFonts w:ascii="宋体" w:hAnsi="宋体"/>
        </w:rPr>
        <w:t>14</w:t>
      </w:r>
      <w:r w:rsidRPr="00F87DFE">
        <w:rPr>
          <w:rFonts w:ascii="宋体" w:hAnsi="宋体" w:hint="eastAsia"/>
        </w:rPr>
        <w:t>天内对承包人施工进度计划和施工方案说明予以批复或提出修改意见。</w:t>
      </w:r>
    </w:p>
    <w:p w14:paraId="57C6471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合同进度计划应按照关键线路网络图和主要工作横道图两种形式分别编绘，并应包括每月预计完成的工作量和形象进度。</w:t>
      </w:r>
    </w:p>
    <w:p w14:paraId="6CA206A2"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10.2 </w:t>
      </w:r>
      <w:r w:rsidRPr="00F87DFE">
        <w:rPr>
          <w:rFonts w:eastAsia="黑体" w:hint="eastAsia"/>
          <w:bCs/>
          <w:szCs w:val="24"/>
        </w:rPr>
        <w:t>合同进度计划的修订</w:t>
      </w:r>
    </w:p>
    <w:p w14:paraId="1EE5676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61BD435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承包人提交合同进度计划修订申请报告，并附有关措施和相关资料的期限：实际进度发生滞后的当月</w:t>
      </w:r>
      <w:r w:rsidRPr="00F87DFE">
        <w:rPr>
          <w:rFonts w:ascii="宋体" w:hAnsi="宋体"/>
        </w:rPr>
        <w:t>25</w:t>
      </w:r>
      <w:r w:rsidRPr="00F87DFE">
        <w:rPr>
          <w:rFonts w:ascii="宋体" w:hAnsi="宋体" w:hint="eastAsia"/>
        </w:rPr>
        <w:t>日前。</w:t>
      </w:r>
    </w:p>
    <w:p w14:paraId="34CE62A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监理人批复修订合同进度计划的期限：收到修订合同进度计划后</w:t>
      </w:r>
      <w:r w:rsidRPr="00F87DFE">
        <w:rPr>
          <w:rFonts w:ascii="宋体" w:hAnsi="宋体"/>
        </w:rPr>
        <w:t>14</w:t>
      </w:r>
      <w:r w:rsidRPr="00F87DFE">
        <w:rPr>
          <w:rFonts w:ascii="宋体" w:hAnsi="宋体" w:hint="eastAsia"/>
        </w:rPr>
        <w:t>天内。</w:t>
      </w:r>
    </w:p>
    <w:p w14:paraId="6CAAD9D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补充第</w:t>
      </w:r>
      <w:r w:rsidRPr="00F87DFE">
        <w:rPr>
          <w:rFonts w:ascii="宋体" w:hAnsi="宋体"/>
        </w:rPr>
        <w:t>10.3</w:t>
      </w:r>
      <w:r w:rsidRPr="00F87DFE">
        <w:rPr>
          <w:rFonts w:ascii="宋体" w:hAnsi="宋体" w:hint="eastAsia"/>
        </w:rPr>
        <w:t>款、第</w:t>
      </w:r>
      <w:r w:rsidRPr="00F87DFE">
        <w:rPr>
          <w:rFonts w:ascii="宋体" w:hAnsi="宋体"/>
        </w:rPr>
        <w:t>10.4</w:t>
      </w:r>
      <w:r w:rsidRPr="00F87DFE">
        <w:rPr>
          <w:rFonts w:ascii="宋体" w:hAnsi="宋体" w:hint="eastAsia"/>
        </w:rPr>
        <w:t>款：</w:t>
      </w:r>
    </w:p>
    <w:p w14:paraId="7174B42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10.3 </w:t>
      </w:r>
      <w:r w:rsidRPr="00F87DFE">
        <w:rPr>
          <w:rFonts w:eastAsia="黑体" w:hint="eastAsia"/>
          <w:bCs/>
          <w:szCs w:val="24"/>
        </w:rPr>
        <w:t>年度施工计划</w:t>
      </w:r>
    </w:p>
    <w:p w14:paraId="2530E18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承包人应在每年</w:t>
      </w:r>
      <w:r w:rsidRPr="00F87DFE">
        <w:rPr>
          <w:rFonts w:ascii="宋体" w:hAnsi="宋体"/>
        </w:rPr>
        <w:t>11</w:t>
      </w:r>
      <w:r w:rsidRPr="00F87DFE">
        <w:rPr>
          <w:rFonts w:ascii="宋体" w:hAnsi="宋体" w:hint="eastAsia"/>
        </w:rPr>
        <w:t>月底前，根据已同意的合同进度计划或其修订的计划，向监理人提交</w:t>
      </w:r>
      <w:r w:rsidRPr="00F87DFE">
        <w:rPr>
          <w:rFonts w:ascii="宋体" w:hAnsi="宋体"/>
        </w:rPr>
        <w:t>2</w:t>
      </w:r>
      <w:r w:rsidRPr="00F87DFE">
        <w:rPr>
          <w:rFonts w:ascii="宋体" w:hAnsi="宋体" w:hint="eastAsia"/>
        </w:rPr>
        <w:t>份格式和内容符合监理人合理规定的下一年度的施工计划，以供审查。该计划应包括本年度估计完成的和下一年度预计完成的分项工程数量和工作量，以及为实施此计划将采取的措施。</w:t>
      </w:r>
    </w:p>
    <w:p w14:paraId="5F483D3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10.4 </w:t>
      </w:r>
      <w:r w:rsidRPr="00F87DFE">
        <w:rPr>
          <w:rFonts w:eastAsia="黑体" w:hint="eastAsia"/>
          <w:bCs/>
          <w:szCs w:val="24"/>
        </w:rPr>
        <w:t>合同用款计划</w:t>
      </w:r>
    </w:p>
    <w:p w14:paraId="71619D5A" w14:textId="675D2353"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承包人应在签订本合同协议书后</w:t>
      </w:r>
      <w:r w:rsidRPr="00F87DFE">
        <w:rPr>
          <w:rFonts w:ascii="宋体" w:hAnsi="宋体"/>
        </w:rPr>
        <w:t>28</w:t>
      </w:r>
      <w:r w:rsidRPr="00F87DFE">
        <w:rPr>
          <w:rFonts w:ascii="宋体" w:hAnsi="宋体" w:hint="eastAsia"/>
        </w:rPr>
        <w:t>天之内，按</w:t>
      </w:r>
      <w:r w:rsidR="00887390" w:rsidRPr="00F87DFE">
        <w:rPr>
          <w:rFonts w:ascii="宋体" w:hAnsi="宋体" w:hint="eastAsia"/>
        </w:rPr>
        <w:t>磋商文件</w:t>
      </w:r>
      <w:r w:rsidRPr="00F87DFE">
        <w:rPr>
          <w:rFonts w:ascii="宋体" w:hAnsi="宋体" w:hint="eastAsia"/>
        </w:rPr>
        <w:t>中规定的格式，向监理人提交</w:t>
      </w:r>
      <w:r w:rsidRPr="00F87DFE">
        <w:rPr>
          <w:rFonts w:ascii="宋体" w:hAnsi="宋体"/>
        </w:rPr>
        <w:t>2</w:t>
      </w:r>
      <w:r w:rsidRPr="00F87DFE">
        <w:rPr>
          <w:rFonts w:ascii="宋体" w:hAnsi="宋体" w:hint="eastAsia"/>
        </w:rPr>
        <w:t>份按合同规定承包人有权得到支付的详细的季度合同用款计划，以备监理人查阅。如果监理人提出要求，承包人还应按季度提交修订的合同用款计划。</w:t>
      </w:r>
    </w:p>
    <w:p w14:paraId="48DE8A3E"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11. </w:t>
      </w:r>
      <w:r w:rsidRPr="00F87DFE">
        <w:rPr>
          <w:rFonts w:eastAsia="黑体" w:hint="eastAsia"/>
          <w:bCs/>
          <w:sz w:val="28"/>
          <w:szCs w:val="28"/>
        </w:rPr>
        <w:t>开工和交工</w:t>
      </w:r>
    </w:p>
    <w:p w14:paraId="1C6A52C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11.1 </w:t>
      </w:r>
      <w:r w:rsidRPr="00F87DFE">
        <w:rPr>
          <w:rFonts w:eastAsia="黑体" w:hint="eastAsia"/>
          <w:bCs/>
          <w:szCs w:val="24"/>
        </w:rPr>
        <w:t>开工</w:t>
      </w:r>
    </w:p>
    <w:p w14:paraId="35F759F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11.1.2</w:t>
      </w:r>
      <w:r w:rsidRPr="00F87DFE">
        <w:rPr>
          <w:rFonts w:ascii="宋体" w:hAnsi="宋体" w:hint="eastAsia"/>
        </w:rPr>
        <w:t>项补充：</w:t>
      </w:r>
    </w:p>
    <w:p w14:paraId="6D441EB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承包人应在分部工程开工前</w:t>
      </w:r>
      <w:r w:rsidRPr="00F87DFE">
        <w:rPr>
          <w:rFonts w:ascii="宋体" w:hAnsi="宋体"/>
        </w:rPr>
        <w:t>14</w:t>
      </w:r>
      <w:r w:rsidRPr="00F87DFE">
        <w:rPr>
          <w:rFonts w:ascii="宋体" w:hAnsi="宋体" w:hint="eastAsia"/>
        </w:rPr>
        <w:t>天向监理人提交分部工程开工报审表，若承包人的开工准备、工作计划和质量控制方法是可接受的且已获得批准，则经监理人书面同意，分部工程才能开工。</w:t>
      </w:r>
    </w:p>
    <w:p w14:paraId="695C451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11.3 </w:t>
      </w:r>
      <w:r w:rsidRPr="00F87DFE">
        <w:rPr>
          <w:rFonts w:eastAsia="黑体" w:hint="eastAsia"/>
          <w:bCs/>
          <w:szCs w:val="24"/>
        </w:rPr>
        <w:t>发包人的工期延误</w:t>
      </w:r>
    </w:p>
    <w:p w14:paraId="13D2D30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19F6875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即使由于上述原因造成工期延误，如果受影响的工程并非处在工程施工进度网络计划的关键线路上，则承包人无权要求延长总工期。</w:t>
      </w:r>
    </w:p>
    <w:p w14:paraId="21B1E4C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11.4</w:t>
      </w:r>
      <w:r w:rsidRPr="00F87DFE">
        <w:rPr>
          <w:rFonts w:eastAsia="黑体" w:hint="eastAsia"/>
          <w:bCs/>
          <w:szCs w:val="24"/>
        </w:rPr>
        <w:t>异常恶劣的气候条件</w:t>
      </w:r>
    </w:p>
    <w:p w14:paraId="40A167A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0B132E1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异常气候是指项目所在地</w:t>
      </w:r>
      <w:r w:rsidRPr="00F87DFE">
        <w:rPr>
          <w:rFonts w:ascii="宋体" w:hAnsi="宋体"/>
        </w:rPr>
        <w:t>30</w:t>
      </w:r>
      <w:r w:rsidRPr="00F87DFE">
        <w:rPr>
          <w:rFonts w:ascii="宋体" w:hAnsi="宋体" w:hint="eastAsia"/>
        </w:rPr>
        <w:t>年以上一遇的罕见气候现象（包括</w:t>
      </w:r>
      <w:hyperlink r:id="rId11" w:tgtFrame="_blank" w:history="1">
        <w:r w:rsidRPr="00F87DFE">
          <w:rPr>
            <w:rFonts w:ascii="宋体" w:hAnsi="宋体" w:hint="eastAsia"/>
          </w:rPr>
          <w:t>温度</w:t>
        </w:r>
      </w:hyperlink>
      <w:r w:rsidRPr="00F87DFE">
        <w:rPr>
          <w:rFonts w:ascii="宋体" w:hAnsi="宋体" w:hint="eastAsia"/>
        </w:rPr>
        <w:t>、降水、降雪、风等）。异常恶劣的气候条件在项目专用合同条款中作具体规定。</w:t>
      </w:r>
    </w:p>
    <w:p w14:paraId="79DC04D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11.5 </w:t>
      </w:r>
      <w:r w:rsidRPr="00F87DFE">
        <w:rPr>
          <w:rFonts w:eastAsia="黑体" w:hint="eastAsia"/>
          <w:bCs/>
          <w:szCs w:val="24"/>
        </w:rPr>
        <w:t>承包人的工期延误</w:t>
      </w:r>
    </w:p>
    <w:p w14:paraId="08B1A55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本款细化为：</w:t>
      </w:r>
    </w:p>
    <w:p w14:paraId="221FAA6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）承包人应严格执行监理人批准的合同进度计划，对工作量计划和形象进度计划分别控制。除第</w:t>
      </w:r>
      <w:r w:rsidRPr="00F87DFE">
        <w:rPr>
          <w:rFonts w:ascii="宋体" w:hAnsi="宋体"/>
        </w:rPr>
        <w:t>11.3</w:t>
      </w:r>
      <w:r w:rsidRPr="00F87DFE">
        <w:rPr>
          <w:rFonts w:ascii="宋体" w:hAnsi="宋体" w:hint="eastAsia"/>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33D82D8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）如果承包人在接到监理人通知后的</w:t>
      </w:r>
      <w:r w:rsidRPr="00F87DFE">
        <w:rPr>
          <w:rFonts w:ascii="宋体" w:hAnsi="宋体"/>
        </w:rPr>
        <w:t>14</w:t>
      </w:r>
      <w:r w:rsidRPr="00F87DFE">
        <w:rPr>
          <w:rFonts w:ascii="宋体" w:hAnsi="宋体" w:hint="eastAsia"/>
        </w:rPr>
        <w:t>天内，未能采取加快工程进度的措施，致使实际工程进度进一步滞后，或承包人虽采取了一些措施，仍无法按预计工期交工时，监理人应立即通知发包人。发包人在向承包人发出书面警告通知</w:t>
      </w:r>
      <w:r w:rsidRPr="00F87DFE">
        <w:rPr>
          <w:rFonts w:ascii="宋体" w:hAnsi="宋体"/>
        </w:rPr>
        <w:t>14</w:t>
      </w:r>
      <w:r w:rsidRPr="00F87DFE">
        <w:rPr>
          <w:rFonts w:ascii="宋体" w:hAnsi="宋体" w:hint="eastAsia"/>
        </w:rPr>
        <w:t>天后，发包人可按第</w:t>
      </w:r>
      <w:r w:rsidRPr="00F87DFE">
        <w:rPr>
          <w:rFonts w:ascii="宋体" w:hAnsi="宋体"/>
        </w:rPr>
        <w:t>22.1</w:t>
      </w:r>
      <w:r w:rsidRPr="00F87DFE">
        <w:rPr>
          <w:rFonts w:ascii="宋体" w:hAnsi="宋体" w:hint="eastAsia"/>
        </w:rPr>
        <w:t>款终止对承包人的雇用，也可将本合同工程中的一部分工作交由其他承包人或其他分包人完成。在不解除本合同规定的承包人责任和义务的同时，承包人应承担因此所增加的一切费用。</w:t>
      </w:r>
    </w:p>
    <w:p w14:paraId="0758135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58EA2B3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）承包人支付逾期交工违约金，不免除承包人完成工程及修补缺陷的义务。</w:t>
      </w:r>
    </w:p>
    <w:p w14:paraId="2A88FBE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6434B0B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11.6 </w:t>
      </w:r>
      <w:r w:rsidRPr="00F87DFE">
        <w:rPr>
          <w:rFonts w:eastAsia="黑体" w:hint="eastAsia"/>
          <w:bCs/>
          <w:szCs w:val="24"/>
        </w:rPr>
        <w:t>工期提前</w:t>
      </w:r>
    </w:p>
    <w:p w14:paraId="546C80F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619BB8A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发包人不得随意要求承包人提前交工，承包人也不得随意提出提前交工的建议。如遇特殊情况，确需将工期提前的，发包人和承包人必须采取有效措施，确保工程质量。</w:t>
      </w:r>
    </w:p>
    <w:p w14:paraId="2E07B85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如果承包人提前交工，发包人支付奖金的计算方法在项目专用合同条款数据表中约定，时间自交工验收证书中写明的实际交工日期起至预定的交工日期止，按天计算。但奖金最高限额</w:t>
      </w:r>
      <w:r w:rsidRPr="00F87DFE">
        <w:rPr>
          <w:rFonts w:ascii="宋体" w:hAnsi="宋体" w:hint="eastAsia"/>
        </w:rPr>
        <w:lastRenderedPageBreak/>
        <w:t>不超过项目专用合同条款数据表中写明的限额。</w:t>
      </w:r>
    </w:p>
    <w:p w14:paraId="79386527" w14:textId="77777777" w:rsidR="00DE2AB9" w:rsidRPr="00F87DFE" w:rsidRDefault="00DE2AB9" w:rsidP="00DE2AB9">
      <w:pPr>
        <w:spacing w:line="400" w:lineRule="atLeast"/>
        <w:ind w:firstLine="480"/>
        <w:rPr>
          <w:rFonts w:ascii="宋体" w:hAnsi="宋体" w:hint="eastAsia"/>
        </w:rPr>
      </w:pPr>
    </w:p>
    <w:p w14:paraId="038D912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补充第</w:t>
      </w:r>
      <w:r w:rsidRPr="00F87DFE">
        <w:rPr>
          <w:rFonts w:ascii="宋体" w:hAnsi="宋体"/>
        </w:rPr>
        <w:t>11.7</w:t>
      </w:r>
      <w:r w:rsidRPr="00F87DFE">
        <w:rPr>
          <w:rFonts w:ascii="宋体" w:hAnsi="宋体" w:hint="eastAsia"/>
        </w:rPr>
        <w:t>款：</w:t>
      </w:r>
    </w:p>
    <w:p w14:paraId="6906C5C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11.7 </w:t>
      </w:r>
      <w:r w:rsidRPr="00F87DFE">
        <w:rPr>
          <w:rFonts w:eastAsia="黑体" w:hint="eastAsia"/>
          <w:bCs/>
          <w:szCs w:val="24"/>
        </w:rPr>
        <w:t>工作时间的限制</w:t>
      </w:r>
    </w:p>
    <w:p w14:paraId="43DF6FF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承包人在夜间或国家规定的节假日进行永久工程的施工，应向监理人报告，以便监理人履行监理职责和义务。</w:t>
      </w:r>
    </w:p>
    <w:p w14:paraId="6DD7216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但是，为了抢救生命或保护财产，或为了工程的安全、质量而不可避免地短暂作业，则不必事先向监理人报告。但承包人应在事后立即向监理人报告。</w:t>
      </w:r>
    </w:p>
    <w:p w14:paraId="712A7CD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本款规定不适用于习惯上或施工本身要求实行连续生产的作业。</w:t>
      </w:r>
    </w:p>
    <w:p w14:paraId="0603EB99"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12. </w:t>
      </w:r>
      <w:r w:rsidRPr="00F87DFE">
        <w:rPr>
          <w:rFonts w:eastAsia="黑体" w:hint="eastAsia"/>
          <w:bCs/>
          <w:sz w:val="28"/>
          <w:szCs w:val="28"/>
        </w:rPr>
        <w:t>暂停施工</w:t>
      </w:r>
    </w:p>
    <w:p w14:paraId="5F71F591"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12.1 </w:t>
      </w:r>
      <w:r w:rsidRPr="00F87DFE">
        <w:rPr>
          <w:rFonts w:eastAsia="黑体" w:hint="eastAsia"/>
          <w:bCs/>
          <w:szCs w:val="24"/>
        </w:rPr>
        <w:t>承包人暂停施工的责任</w:t>
      </w:r>
    </w:p>
    <w:p w14:paraId="31E6A33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本款第（</w:t>
      </w:r>
      <w:r w:rsidRPr="00F87DFE">
        <w:rPr>
          <w:rFonts w:ascii="宋体" w:hAnsi="宋体"/>
        </w:rPr>
        <w:t>5</w:t>
      </w:r>
      <w:r w:rsidRPr="00F87DFE">
        <w:rPr>
          <w:rFonts w:ascii="宋体" w:hAnsi="宋体" w:hint="eastAsia"/>
        </w:rPr>
        <w:t>）项细化为：</w:t>
      </w:r>
    </w:p>
    <w:p w14:paraId="7810C2F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）现场气候条件导致的必要停工（第</w:t>
      </w:r>
      <w:r w:rsidRPr="00F87DFE">
        <w:rPr>
          <w:rFonts w:ascii="宋体" w:hAnsi="宋体"/>
        </w:rPr>
        <w:t>11.4</w:t>
      </w:r>
      <w:r w:rsidRPr="00F87DFE">
        <w:rPr>
          <w:rFonts w:ascii="宋体" w:hAnsi="宋体" w:hint="eastAsia"/>
        </w:rPr>
        <w:t>款规定的异常恶劣的气候条件除外）；</w:t>
      </w:r>
    </w:p>
    <w:p w14:paraId="3614178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）项目专用合同条款可能约定的由承包人承担的其他暂停施工。</w:t>
      </w:r>
    </w:p>
    <w:p w14:paraId="3BD69C49"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13. </w:t>
      </w:r>
      <w:r w:rsidRPr="00F87DFE">
        <w:rPr>
          <w:rFonts w:eastAsia="黑体" w:hint="eastAsia"/>
          <w:bCs/>
          <w:sz w:val="28"/>
          <w:szCs w:val="28"/>
        </w:rPr>
        <w:t>工程质量</w:t>
      </w:r>
    </w:p>
    <w:p w14:paraId="33366FF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13.1 </w:t>
      </w:r>
      <w:r w:rsidRPr="00F87DFE">
        <w:rPr>
          <w:rFonts w:eastAsia="黑体" w:hint="eastAsia"/>
          <w:bCs/>
          <w:szCs w:val="24"/>
        </w:rPr>
        <w:t>工程质量要求</w:t>
      </w:r>
    </w:p>
    <w:p w14:paraId="4A73241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13.1.1</w:t>
      </w:r>
      <w:r w:rsidRPr="00F87DFE">
        <w:rPr>
          <w:rFonts w:ascii="宋体" w:hAnsi="宋体" w:hint="eastAsia"/>
        </w:rPr>
        <w:t>项约定为：</w:t>
      </w:r>
    </w:p>
    <w:p w14:paraId="3E3C3E6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工程质量验收按技术规范及《公路工程质量检验评定标准》执行。</w:t>
      </w:r>
    </w:p>
    <w:p w14:paraId="2832CA2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本款补充第</w:t>
      </w:r>
      <w:r w:rsidRPr="00F87DFE">
        <w:rPr>
          <w:rFonts w:ascii="宋体" w:hAnsi="宋体"/>
        </w:rPr>
        <w:t>13.1.4</w:t>
      </w:r>
      <w:r w:rsidRPr="00F87DFE">
        <w:rPr>
          <w:rFonts w:ascii="宋体" w:hAnsi="宋体" w:hint="eastAsia"/>
        </w:rPr>
        <w:t>项和第</w:t>
      </w:r>
      <w:r w:rsidRPr="00F87DFE">
        <w:rPr>
          <w:rFonts w:ascii="宋体" w:hAnsi="宋体"/>
        </w:rPr>
        <w:t>13.1.5</w:t>
      </w:r>
      <w:r w:rsidRPr="00F87DFE">
        <w:rPr>
          <w:rFonts w:ascii="宋体" w:hAnsi="宋体" w:hint="eastAsia"/>
        </w:rPr>
        <w:t>项：</w:t>
      </w:r>
    </w:p>
    <w:p w14:paraId="3F82717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13.1.4 </w:t>
      </w:r>
      <w:r w:rsidRPr="00F87DFE">
        <w:rPr>
          <w:rFonts w:ascii="宋体" w:hAnsi="宋体" w:hint="eastAsia"/>
        </w:rPr>
        <w:t>发包人和承包人应严格遵守《关于严格落实公路工程质量责任制的若干意见》的相关规定，认真执行工程质量责任登记制度并按要求填写工程质量责任登记表。</w:t>
      </w:r>
    </w:p>
    <w:p w14:paraId="0A46E12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13.1.5 </w:t>
      </w:r>
      <w:r w:rsidRPr="00F87DFE">
        <w:rPr>
          <w:rFonts w:ascii="宋体" w:hAnsi="宋体" w:hint="eastAsia"/>
        </w:rPr>
        <w:t>本项目严格执行质量责任追究制度。质量事故处理实行</w:t>
      </w:r>
      <w:r w:rsidRPr="00F87DFE">
        <w:rPr>
          <w:rFonts w:ascii="宋体" w:hAnsi="宋体"/>
        </w:rPr>
        <w:t>“</w:t>
      </w:r>
      <w:r w:rsidRPr="00F87DFE">
        <w:rPr>
          <w:rFonts w:ascii="宋体" w:hAnsi="宋体" w:hint="eastAsia"/>
        </w:rPr>
        <w:t>四不放过</w:t>
      </w:r>
      <w:r w:rsidRPr="00F87DFE">
        <w:rPr>
          <w:rFonts w:ascii="宋体" w:hAnsi="宋体"/>
        </w:rPr>
        <w:t>”</w:t>
      </w:r>
      <w:r w:rsidRPr="00F87DFE">
        <w:rPr>
          <w:rFonts w:ascii="宋体" w:hAnsi="宋体" w:hint="eastAsia"/>
        </w:rPr>
        <w:t>原则：事故原因调查不清不放过；事故责任者没有受到教育不放过；没有防范措施不放过；相关责任人没受到处理不放过。</w:t>
      </w:r>
    </w:p>
    <w:p w14:paraId="5C378A1A"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13.2 </w:t>
      </w:r>
      <w:r w:rsidRPr="00F87DFE">
        <w:rPr>
          <w:rFonts w:eastAsia="黑体" w:hint="eastAsia"/>
          <w:bCs/>
          <w:szCs w:val="24"/>
        </w:rPr>
        <w:t>承包人的质量管理</w:t>
      </w:r>
    </w:p>
    <w:p w14:paraId="59B9DC7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13.2.1</w:t>
      </w:r>
      <w:r w:rsidRPr="00F87DFE">
        <w:rPr>
          <w:rFonts w:ascii="宋体" w:hAnsi="宋体" w:hint="eastAsia"/>
        </w:rPr>
        <w:t>项补充：</w:t>
      </w:r>
    </w:p>
    <w:p w14:paraId="4A4C877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承包人提交工程质量保证措施文件的期限：签订合同协议书后</w:t>
      </w:r>
      <w:r w:rsidRPr="00F87DFE">
        <w:rPr>
          <w:rFonts w:ascii="宋体" w:hAnsi="宋体"/>
        </w:rPr>
        <w:t>28</w:t>
      </w:r>
      <w:r w:rsidRPr="00F87DFE">
        <w:rPr>
          <w:rFonts w:ascii="宋体" w:hAnsi="宋体" w:hint="eastAsia"/>
        </w:rPr>
        <w:t>天之内。</w:t>
      </w:r>
    </w:p>
    <w:p w14:paraId="74F5DB2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本款补充第</w:t>
      </w:r>
      <w:r w:rsidRPr="00F87DFE">
        <w:rPr>
          <w:rFonts w:ascii="宋体" w:hAnsi="宋体"/>
        </w:rPr>
        <w:t>13.2.3</w:t>
      </w:r>
      <w:r w:rsidRPr="00F87DFE">
        <w:rPr>
          <w:rFonts w:ascii="宋体" w:hAnsi="宋体" w:hint="eastAsia"/>
        </w:rPr>
        <w:t>项</w:t>
      </w:r>
      <w:r w:rsidRPr="00F87DFE">
        <w:rPr>
          <w:rFonts w:ascii="宋体" w:hAnsi="宋体"/>
        </w:rPr>
        <w:t>~</w:t>
      </w:r>
      <w:r w:rsidRPr="00F87DFE">
        <w:rPr>
          <w:rFonts w:ascii="宋体" w:hAnsi="宋体" w:hint="eastAsia"/>
        </w:rPr>
        <w:t>第</w:t>
      </w:r>
      <w:r w:rsidRPr="00F87DFE">
        <w:rPr>
          <w:rFonts w:ascii="宋体" w:hAnsi="宋体"/>
        </w:rPr>
        <w:t>13.2.10</w:t>
      </w:r>
      <w:r w:rsidRPr="00F87DFE">
        <w:rPr>
          <w:rFonts w:ascii="宋体" w:hAnsi="宋体" w:hint="eastAsia"/>
        </w:rPr>
        <w:t>项：</w:t>
      </w:r>
    </w:p>
    <w:p w14:paraId="16E69D0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13.2.3 </w:t>
      </w:r>
      <w:r w:rsidRPr="00F87DFE">
        <w:rPr>
          <w:rFonts w:ascii="宋体" w:hAnsi="宋体" w:hint="eastAsia"/>
        </w:rPr>
        <w:t>公路工程施行质量责任终身制。承包人应当书面明确相应的项目负责人和质量负责人。承包人的相关人员按照国家法律法规和有关规定在工程合理使用年限内承担相应的质量责任。</w:t>
      </w:r>
    </w:p>
    <w:p w14:paraId="2823C2A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13.2.4 </w:t>
      </w:r>
      <w:r w:rsidRPr="00F87DFE">
        <w:rPr>
          <w:rFonts w:ascii="宋体" w:hAnsi="宋体" w:hint="eastAsia"/>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7EF06792"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13.2.5 </w:t>
      </w:r>
      <w:r w:rsidRPr="00F87DFE">
        <w:rPr>
          <w:rFonts w:ascii="宋体" w:hAnsi="宋体" w:hint="eastAsia"/>
        </w:rPr>
        <w:t>承包人对工程施工质量负责，应当按合同约定设立现场质量管理机构、配备工程技术人员和质量管理人员，落实工程施工质量责任制。</w:t>
      </w:r>
    </w:p>
    <w:p w14:paraId="67C24E7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13.2.6 </w:t>
      </w:r>
      <w:r w:rsidRPr="00F87DFE">
        <w:rPr>
          <w:rFonts w:ascii="宋体" w:hAnsi="宋体" w:hint="eastAsia"/>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2449F464"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13.2.7 </w:t>
      </w:r>
      <w:r w:rsidRPr="00F87DFE">
        <w:rPr>
          <w:rFonts w:ascii="宋体" w:hAnsi="宋体" w:hint="eastAsia"/>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4431782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13.2.8 </w:t>
      </w:r>
      <w:r w:rsidRPr="00F87DFE">
        <w:rPr>
          <w:rFonts w:ascii="宋体" w:hAnsi="宋体" w:hint="eastAsia"/>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38DAF8C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13.2.9 </w:t>
      </w:r>
      <w:r w:rsidRPr="00F87DFE">
        <w:rPr>
          <w:rFonts w:ascii="宋体" w:hAnsi="宋体" w:hint="eastAsia"/>
        </w:rPr>
        <w:t>承包人应当依法规范分包行为，并对承担的工程质量负总责，分包单位对分包合同范围内的工程质量负责。</w:t>
      </w:r>
    </w:p>
    <w:p w14:paraId="43870C9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13.2.10 </w:t>
      </w:r>
      <w:r w:rsidRPr="00F87DFE">
        <w:rPr>
          <w:rFonts w:ascii="宋体" w:hAnsi="宋体" w:hint="eastAsia"/>
        </w:rPr>
        <w:t>承包人驻工程现场机构应在现场驻地和重要的分部、分项工程施工现场设置明显的工程质量责任登记表公示牌。</w:t>
      </w:r>
    </w:p>
    <w:p w14:paraId="2EFAC0F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13.4 </w:t>
      </w:r>
      <w:r w:rsidRPr="00F87DFE">
        <w:rPr>
          <w:rFonts w:eastAsia="黑体" w:hint="eastAsia"/>
          <w:bCs/>
          <w:szCs w:val="24"/>
        </w:rPr>
        <w:t>监理人的质量检查</w:t>
      </w:r>
    </w:p>
    <w:p w14:paraId="64C9A1D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2652945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监理人及其委派的检验人员，应能进入工程现场，以及材料或工程设备的制造、加工或制配的车间和场所，包括不属于承包人的车间或场所进行检查，承包人应为此提供便利和协助。</w:t>
      </w:r>
    </w:p>
    <w:p w14:paraId="4911A24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监理人可以将材料或工程设备的检查和检验委托给一家独立的有质量检验认证资格的检验单位。该独立检验单位的检验结果应视为监理人完成的。监理人应将这种委托的通知书不少于</w:t>
      </w:r>
      <w:r w:rsidRPr="00F87DFE">
        <w:rPr>
          <w:rFonts w:ascii="宋体" w:hAnsi="宋体"/>
        </w:rPr>
        <w:t>7</w:t>
      </w:r>
      <w:r w:rsidRPr="00F87DFE">
        <w:rPr>
          <w:rFonts w:ascii="宋体" w:hAnsi="宋体" w:hint="eastAsia"/>
        </w:rPr>
        <w:t>天前交给承包人。</w:t>
      </w:r>
    </w:p>
    <w:p w14:paraId="448B3B02"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13.5 </w:t>
      </w:r>
      <w:r w:rsidRPr="00F87DFE">
        <w:rPr>
          <w:rFonts w:eastAsia="黑体" w:hint="eastAsia"/>
          <w:bCs/>
          <w:szCs w:val="24"/>
        </w:rPr>
        <w:t>工程隐蔽部位覆盖前的检查</w:t>
      </w:r>
    </w:p>
    <w:p w14:paraId="2C63A4E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13.5.1</w:t>
      </w:r>
      <w:r w:rsidRPr="00F87DFE">
        <w:rPr>
          <w:rFonts w:ascii="宋体" w:hAnsi="宋体" w:hint="eastAsia"/>
        </w:rPr>
        <w:t>项补充：</w:t>
      </w:r>
    </w:p>
    <w:p w14:paraId="05BAF2D7" w14:textId="77777777" w:rsidR="00DE2AB9" w:rsidRPr="00F87DFE" w:rsidRDefault="00DE2AB9" w:rsidP="00DE2AB9">
      <w:pPr>
        <w:spacing w:line="400" w:lineRule="atLeast"/>
        <w:ind w:firstLine="480"/>
        <w:rPr>
          <w:rFonts w:hint="eastAsia"/>
        </w:rPr>
      </w:pPr>
      <w:r w:rsidRPr="00F87DFE">
        <w:rPr>
          <w:rFonts w:ascii="宋体" w:hAnsi="宋体" w:hint="eastAsia"/>
        </w:rPr>
        <w:t>当监理人有指令时，承包人应对重要隐蔽工程进行拍摄或照相并应保证监理人有充分的机会对将要覆盖或掩蔽的工程进行检查和量测，特别是在基础以上的任一部分工程修筑之前，对该基础进行检查</w:t>
      </w:r>
      <w:r w:rsidRPr="00F87DFE">
        <w:rPr>
          <w:rFonts w:hint="eastAsia"/>
        </w:rPr>
        <w:t>。</w:t>
      </w:r>
    </w:p>
    <w:p w14:paraId="7002D44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13.6 </w:t>
      </w:r>
      <w:r w:rsidRPr="00F87DFE">
        <w:rPr>
          <w:rFonts w:eastAsia="黑体" w:hint="eastAsia"/>
          <w:bCs/>
          <w:szCs w:val="24"/>
        </w:rPr>
        <w:t>清除不合格工程</w:t>
      </w:r>
    </w:p>
    <w:p w14:paraId="3797A90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13.6.1</w:t>
      </w:r>
      <w:r w:rsidRPr="00F87DFE">
        <w:rPr>
          <w:rFonts w:ascii="宋体" w:hAnsi="宋体" w:hint="eastAsia"/>
        </w:rPr>
        <w:t>项细化为：</w:t>
      </w:r>
    </w:p>
    <w:p w14:paraId="503B37C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0AD85BF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）如果承包人未在规定时间内执行监理人的指示，发包人有权雇用他人执行，由此增加的费用和（或）工期延误由承包人承担。</w:t>
      </w:r>
    </w:p>
    <w:p w14:paraId="294BBCF6"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14. </w:t>
      </w:r>
      <w:r w:rsidRPr="00F87DFE">
        <w:rPr>
          <w:rFonts w:eastAsia="黑体" w:hint="eastAsia"/>
          <w:bCs/>
          <w:sz w:val="28"/>
          <w:szCs w:val="28"/>
        </w:rPr>
        <w:t>试验和检验</w:t>
      </w:r>
    </w:p>
    <w:p w14:paraId="599CFAB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补充第</w:t>
      </w:r>
      <w:r w:rsidRPr="00F87DFE">
        <w:rPr>
          <w:rFonts w:ascii="宋体" w:hAnsi="宋体"/>
        </w:rPr>
        <w:t>14.4</w:t>
      </w:r>
      <w:r w:rsidRPr="00F87DFE">
        <w:rPr>
          <w:rFonts w:ascii="宋体" w:hAnsi="宋体" w:hint="eastAsia"/>
        </w:rPr>
        <w:t>款：</w:t>
      </w:r>
    </w:p>
    <w:p w14:paraId="764C088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14.4 </w:t>
      </w:r>
      <w:r w:rsidRPr="00F87DFE">
        <w:rPr>
          <w:rFonts w:eastAsia="黑体" w:hint="eastAsia"/>
          <w:bCs/>
          <w:szCs w:val="24"/>
        </w:rPr>
        <w:t>试验和检验费用</w:t>
      </w:r>
    </w:p>
    <w:p w14:paraId="5DF074D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）承包人应负责提供合同和技术规范规定的试验和检验所需的全部样品，并承担其费用。</w:t>
      </w:r>
    </w:p>
    <w:p w14:paraId="6CBF4CB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）在合同中明确规定的试验和检验，包括无须在工程量清单中单独列项和已在工程量清单中单独列项的试验和检验，其试验和检验的费用由承包人负担。</w:t>
      </w:r>
    </w:p>
    <w:p w14:paraId="01EF2F4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4FF550CB"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15. </w:t>
      </w:r>
      <w:r w:rsidRPr="00F87DFE">
        <w:rPr>
          <w:rFonts w:eastAsia="黑体" w:hint="eastAsia"/>
          <w:bCs/>
          <w:sz w:val="28"/>
          <w:szCs w:val="28"/>
        </w:rPr>
        <w:t>变更</w:t>
      </w:r>
    </w:p>
    <w:p w14:paraId="112956B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15.1 </w:t>
      </w:r>
      <w:r w:rsidRPr="00F87DFE">
        <w:rPr>
          <w:rFonts w:eastAsia="黑体" w:hint="eastAsia"/>
          <w:bCs/>
          <w:szCs w:val="24"/>
        </w:rPr>
        <w:t>变更的范围和内容</w:t>
      </w:r>
    </w:p>
    <w:p w14:paraId="79F0623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本款第（</w:t>
      </w:r>
      <w:r w:rsidRPr="00F87DFE">
        <w:rPr>
          <w:rFonts w:ascii="宋体" w:hAnsi="宋体"/>
        </w:rPr>
        <w:t>1</w:t>
      </w:r>
      <w:r w:rsidRPr="00F87DFE">
        <w:rPr>
          <w:rFonts w:ascii="宋体" w:hAnsi="宋体" w:hint="eastAsia"/>
        </w:rPr>
        <w:t>）项细化为：</w:t>
      </w:r>
    </w:p>
    <w:p w14:paraId="15F52A4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）取消合同中任何一项工作，但被取消的工作不能转由发包人或其他人实施，由于承包人违约造成的情况除外；</w:t>
      </w:r>
    </w:p>
    <w:p w14:paraId="7964C71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15.3 </w:t>
      </w:r>
      <w:r w:rsidRPr="00F87DFE">
        <w:rPr>
          <w:rFonts w:eastAsia="黑体" w:hint="eastAsia"/>
          <w:bCs/>
          <w:szCs w:val="24"/>
        </w:rPr>
        <w:t>变更程序</w:t>
      </w:r>
    </w:p>
    <w:p w14:paraId="2A3634D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本款补充第</w:t>
      </w:r>
      <w:r w:rsidRPr="00F87DFE">
        <w:rPr>
          <w:rFonts w:ascii="宋体" w:hAnsi="宋体"/>
        </w:rPr>
        <w:t>15.3.4</w:t>
      </w:r>
      <w:r w:rsidRPr="00F87DFE">
        <w:rPr>
          <w:rFonts w:ascii="宋体" w:hAnsi="宋体" w:hint="eastAsia"/>
        </w:rPr>
        <w:t>项：</w:t>
      </w:r>
    </w:p>
    <w:p w14:paraId="7C94F4C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15.3.4 </w:t>
      </w:r>
      <w:r w:rsidRPr="00F87DFE">
        <w:rPr>
          <w:rFonts w:ascii="宋体" w:hAnsi="宋体" w:hint="eastAsia"/>
        </w:rPr>
        <w:t>设计变更程序应执行《公路工程设计变更管理办法》的相关规定。</w:t>
      </w:r>
    </w:p>
    <w:p w14:paraId="797FD26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15.4 </w:t>
      </w:r>
      <w:r w:rsidRPr="00F87DFE">
        <w:rPr>
          <w:rFonts w:eastAsia="黑体" w:hint="eastAsia"/>
          <w:bCs/>
          <w:szCs w:val="24"/>
        </w:rPr>
        <w:t>变更的估价原则</w:t>
      </w:r>
      <w:r w:rsidRPr="00F87DFE">
        <w:rPr>
          <w:rFonts w:eastAsia="黑体"/>
          <w:bCs/>
          <w:szCs w:val="24"/>
        </w:rPr>
        <w:t xml:space="preserve"> </w:t>
      </w:r>
    </w:p>
    <w:p w14:paraId="37B8B94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本款细化为：</w:t>
      </w:r>
    </w:p>
    <w:p w14:paraId="44A8A14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除项目专用合同条款另有约定外，因变更引起的价格调整按照本款约定处理。</w:t>
      </w:r>
    </w:p>
    <w:p w14:paraId="143EE08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15.4.1 </w:t>
      </w:r>
      <w:r w:rsidRPr="00F87DFE">
        <w:rPr>
          <w:rFonts w:ascii="宋体" w:hAnsi="宋体" w:hint="eastAsia"/>
        </w:rPr>
        <w:t>如果取消某项工作，则该项工作的总额价不予支付；</w:t>
      </w:r>
    </w:p>
    <w:p w14:paraId="4B38716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15.4.2 </w:t>
      </w:r>
      <w:r w:rsidRPr="00F87DFE">
        <w:rPr>
          <w:rFonts w:ascii="宋体" w:hAnsi="宋体" w:hint="eastAsia"/>
        </w:rPr>
        <w:t>已标价工程量清单中有适用于变更工作的子目的，采用该子目的单价。</w:t>
      </w:r>
    </w:p>
    <w:p w14:paraId="4F6499B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15.4.3 </w:t>
      </w:r>
      <w:r w:rsidRPr="00F87DFE">
        <w:rPr>
          <w:rFonts w:ascii="宋体" w:hAnsi="宋体" w:hint="eastAsia"/>
        </w:rPr>
        <w:t>已标价工程量清单中无适用于变更工作的子目，但有类似子目的，可在合理范围内参照类似子目的单价，由监理人按第</w:t>
      </w:r>
      <w:r w:rsidRPr="00F87DFE">
        <w:rPr>
          <w:rFonts w:ascii="宋体" w:hAnsi="宋体"/>
        </w:rPr>
        <w:t>3.5</w:t>
      </w:r>
      <w:r w:rsidRPr="00F87DFE">
        <w:rPr>
          <w:rFonts w:ascii="宋体" w:hAnsi="宋体" w:hint="eastAsia"/>
        </w:rPr>
        <w:t>款商定或确定变更工作的单价。</w:t>
      </w:r>
    </w:p>
    <w:p w14:paraId="616A255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15.4.4 </w:t>
      </w:r>
      <w:r w:rsidRPr="00F87DFE">
        <w:rPr>
          <w:rFonts w:ascii="宋体" w:hAnsi="宋体" w:hint="eastAsia"/>
        </w:rPr>
        <w:t>已标价工程量清单中无适用或类似子目的单价，可在综合考虑承包人在投标时所提供的单价分析表的基础上，由监理人按第</w:t>
      </w:r>
      <w:r w:rsidRPr="00F87DFE">
        <w:rPr>
          <w:rFonts w:ascii="宋体" w:hAnsi="宋体"/>
        </w:rPr>
        <w:t>3.5</w:t>
      </w:r>
      <w:r w:rsidRPr="00F87DFE">
        <w:rPr>
          <w:rFonts w:ascii="宋体" w:hAnsi="宋体" w:hint="eastAsia"/>
        </w:rPr>
        <w:t>款商定或确定变更工作的单价。</w:t>
      </w:r>
    </w:p>
    <w:p w14:paraId="4027AAB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15.4.5 </w:t>
      </w:r>
      <w:r w:rsidRPr="00F87DFE">
        <w:rPr>
          <w:rFonts w:ascii="宋体" w:hAnsi="宋体" w:hint="eastAsia"/>
        </w:rPr>
        <w:t>如果本工程的变更指示是因承包人过错、承包人违反合同或承包人责任造成的，则这种违约引起的任何额外费用应由承包人承担。</w:t>
      </w:r>
    </w:p>
    <w:p w14:paraId="4CCBF63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15.5 </w:t>
      </w:r>
      <w:r w:rsidRPr="00F87DFE">
        <w:rPr>
          <w:rFonts w:eastAsia="黑体" w:hint="eastAsia"/>
          <w:bCs/>
          <w:szCs w:val="24"/>
        </w:rPr>
        <w:t>承包人的合理化建议</w:t>
      </w:r>
    </w:p>
    <w:p w14:paraId="47B21C8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15.5.2</w:t>
      </w:r>
      <w:r w:rsidRPr="00F87DFE">
        <w:rPr>
          <w:rFonts w:ascii="宋体" w:hAnsi="宋体" w:hint="eastAsia"/>
        </w:rPr>
        <w:t>项约定为：</w:t>
      </w:r>
    </w:p>
    <w:p w14:paraId="16FD8B3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承包人提出的合理化建议缩短了工期，发包人按第</w:t>
      </w:r>
      <w:r w:rsidRPr="00F87DFE">
        <w:rPr>
          <w:rFonts w:ascii="宋体" w:hAnsi="宋体"/>
        </w:rPr>
        <w:t>11.6</w:t>
      </w:r>
      <w:r w:rsidRPr="00F87DFE">
        <w:rPr>
          <w:rFonts w:ascii="宋体" w:hAnsi="宋体" w:hint="eastAsia"/>
        </w:rPr>
        <w:t>款的规定给予奖励。</w:t>
      </w:r>
    </w:p>
    <w:p w14:paraId="17D26F7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承包人提出的合理化建议降低了合同价格或者提高了工程经济效益的，发包人按项目专用合同条款数据表中规定的金额给予奖励。</w:t>
      </w:r>
    </w:p>
    <w:p w14:paraId="7F0BABDA"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15.6</w:t>
      </w:r>
      <w:r w:rsidRPr="00F87DFE">
        <w:rPr>
          <w:rFonts w:eastAsia="黑体" w:hint="eastAsia"/>
          <w:bCs/>
          <w:szCs w:val="24"/>
        </w:rPr>
        <w:t>暂列金额</w:t>
      </w:r>
    </w:p>
    <w:p w14:paraId="7DCCD92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本款细化为：</w:t>
      </w:r>
    </w:p>
    <w:p w14:paraId="36B3C340"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15.6.1 </w:t>
      </w:r>
      <w:r w:rsidRPr="00F87DFE">
        <w:rPr>
          <w:rFonts w:ascii="宋体" w:hAnsi="宋体" w:hint="eastAsia"/>
        </w:rPr>
        <w:t>暂列金额应由监理人报发包人批准后指令全部或部分地使用，或者根本不予动用。</w:t>
      </w:r>
    </w:p>
    <w:p w14:paraId="2956417F"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15.6.2 </w:t>
      </w:r>
      <w:r w:rsidRPr="00F87DFE">
        <w:rPr>
          <w:rFonts w:ascii="宋体" w:hAnsi="宋体" w:hint="eastAsia"/>
        </w:rPr>
        <w:t>对于经发包人批准的每一笔暂列金额，监理人有权向承包人发出实施工程或提供材料、工程设备或服务的指令。这些指令应由承包人完成，监理人应根据第</w:t>
      </w:r>
      <w:r w:rsidRPr="00F87DFE">
        <w:rPr>
          <w:rFonts w:ascii="宋体" w:hAnsi="宋体"/>
        </w:rPr>
        <w:t>15.4</w:t>
      </w:r>
      <w:r w:rsidRPr="00F87DFE">
        <w:rPr>
          <w:rFonts w:ascii="宋体" w:hAnsi="宋体" w:hint="eastAsia"/>
        </w:rPr>
        <w:t>款约定的变更估价原则和第</w:t>
      </w:r>
      <w:r w:rsidRPr="00F87DFE">
        <w:rPr>
          <w:rFonts w:ascii="宋体" w:hAnsi="宋体"/>
        </w:rPr>
        <w:t>15.7</w:t>
      </w:r>
      <w:r w:rsidRPr="00F87DFE">
        <w:rPr>
          <w:rFonts w:ascii="宋体" w:hAnsi="宋体" w:hint="eastAsia"/>
        </w:rPr>
        <w:t>款的规定，对合同价格进行相应调整。</w:t>
      </w:r>
    </w:p>
    <w:p w14:paraId="6D1B776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15.6.3 </w:t>
      </w:r>
      <w:r w:rsidRPr="00F87DFE">
        <w:rPr>
          <w:rFonts w:ascii="宋体" w:hAnsi="宋体" w:hint="eastAsia"/>
        </w:rPr>
        <w:t>当监理人提出要求时，承包人应提供有关暂列金额支出的所有报价单、发票、凭证和账单或收据，除非该工作是根据已标价工程量清单列明的单价或总额价进行的估价。</w:t>
      </w:r>
    </w:p>
    <w:p w14:paraId="51C0BB8E"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lastRenderedPageBreak/>
        <w:t xml:space="preserve">16. </w:t>
      </w:r>
      <w:r w:rsidRPr="00F87DFE">
        <w:rPr>
          <w:rFonts w:eastAsia="黑体" w:hint="eastAsia"/>
          <w:bCs/>
          <w:sz w:val="28"/>
          <w:szCs w:val="28"/>
        </w:rPr>
        <w:t>价格调整</w:t>
      </w:r>
    </w:p>
    <w:p w14:paraId="69E80A47"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16.1 </w:t>
      </w:r>
      <w:r w:rsidRPr="00F87DFE">
        <w:rPr>
          <w:rFonts w:eastAsia="黑体" w:hint="eastAsia"/>
          <w:bCs/>
          <w:szCs w:val="24"/>
        </w:rPr>
        <w:t>物价波动引起的价格调整</w:t>
      </w:r>
    </w:p>
    <w:p w14:paraId="05DF41E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本款约定为：</w:t>
      </w:r>
    </w:p>
    <w:p w14:paraId="60EF006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）除项目专用合同条款另有约定外，因物价波动引起的价格调整应按项目专用合同条款数据表的规定，按照第</w:t>
      </w:r>
      <w:r w:rsidRPr="00F87DFE">
        <w:rPr>
          <w:rFonts w:ascii="宋体" w:hAnsi="宋体"/>
        </w:rPr>
        <w:t>16.1.1</w:t>
      </w:r>
      <w:r w:rsidRPr="00F87DFE">
        <w:rPr>
          <w:rFonts w:ascii="宋体" w:hAnsi="宋体" w:hint="eastAsia"/>
        </w:rPr>
        <w:t>项或第</w:t>
      </w:r>
      <w:r w:rsidRPr="00F87DFE">
        <w:rPr>
          <w:rFonts w:ascii="宋体" w:hAnsi="宋体"/>
        </w:rPr>
        <w:t>16.1.2</w:t>
      </w:r>
      <w:r w:rsidRPr="00F87DFE">
        <w:rPr>
          <w:rFonts w:ascii="宋体" w:hAnsi="宋体" w:hint="eastAsia"/>
        </w:rPr>
        <w:t>项约定的原则处理；或者</w:t>
      </w:r>
    </w:p>
    <w:p w14:paraId="4BF0051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）在合同在执行期间（包括工期拖延期间）由于人工、材料和设备价格的上涨而引起工程施工成本增加的风险由承包人自行承担，合同价格不会因此而调整。</w:t>
      </w:r>
    </w:p>
    <w:p w14:paraId="5200966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16.1.1 </w:t>
      </w:r>
      <w:r w:rsidRPr="00F87DFE">
        <w:rPr>
          <w:rFonts w:ascii="宋体" w:hAnsi="宋体" w:hint="eastAsia"/>
        </w:rPr>
        <w:t>采用价格指数调整价格差额</w:t>
      </w:r>
    </w:p>
    <w:p w14:paraId="7B97C79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16.1.1.1 </w:t>
      </w:r>
      <w:r w:rsidRPr="00F87DFE">
        <w:rPr>
          <w:rFonts w:ascii="宋体" w:hAnsi="宋体" w:hint="eastAsia"/>
        </w:rPr>
        <w:t>价格调整公式</w:t>
      </w:r>
    </w:p>
    <w:p w14:paraId="08D0A63A" w14:textId="77777777" w:rsidR="00DE2AB9" w:rsidRPr="00F87DFE" w:rsidRDefault="00DE2AB9" w:rsidP="00DE2AB9">
      <w:pPr>
        <w:spacing w:line="400" w:lineRule="atLeast"/>
        <w:ind w:firstLine="480"/>
        <w:rPr>
          <w:rFonts w:hint="eastAsia"/>
        </w:rPr>
      </w:pPr>
      <w:r w:rsidRPr="00F87DFE">
        <w:rPr>
          <w:rFonts w:ascii="宋体" w:hAnsi="宋体" w:hint="eastAsia"/>
        </w:rPr>
        <w:t>价格调整公式后增加备注如下</w:t>
      </w:r>
      <w:r w:rsidRPr="00F87DFE">
        <w:rPr>
          <w:rFonts w:hint="eastAsia"/>
        </w:rPr>
        <w:t>：</w:t>
      </w:r>
    </w:p>
    <w:p w14:paraId="4785C5BA" w14:textId="77777777" w:rsidR="00DE2AB9" w:rsidRPr="00F87DFE" w:rsidRDefault="00DE2AB9" w:rsidP="00DE2AB9">
      <w:pPr>
        <w:spacing w:line="400" w:lineRule="atLeast"/>
        <w:ind w:firstLineChars="311" w:firstLine="653"/>
        <w:rPr>
          <w:rFonts w:hint="eastAsia"/>
        </w:rPr>
      </w:pPr>
      <w:r w:rsidRPr="00F87DFE">
        <w:rPr>
          <w:rFonts w:hint="eastAsia"/>
          <w:bCs/>
        </w:rPr>
        <w:t>式中，</w:t>
      </w:r>
      <w:r w:rsidRPr="00F87DFE">
        <w:rPr>
          <w:b/>
          <w:bCs/>
        </w:rPr>
        <w:t>A=1</w:t>
      </w:r>
      <w:r w:rsidRPr="00F87DFE">
        <w:rPr>
          <w:rFonts w:hint="eastAsia"/>
          <w:b/>
          <w:bCs/>
        </w:rPr>
        <w:t>－（</w:t>
      </w:r>
      <w:r w:rsidRPr="00F87DFE">
        <w:rPr>
          <w:b/>
          <w:bCs/>
        </w:rPr>
        <w:t>B</w:t>
      </w:r>
      <w:r w:rsidRPr="00F87DFE">
        <w:rPr>
          <w:b/>
          <w:bCs/>
          <w:vertAlign w:val="subscript"/>
        </w:rPr>
        <w:t>1</w:t>
      </w:r>
      <w:r w:rsidRPr="00F87DFE">
        <w:rPr>
          <w:rFonts w:hint="eastAsia"/>
          <w:b/>
          <w:bCs/>
        </w:rPr>
        <w:t>＋</w:t>
      </w:r>
      <w:r w:rsidRPr="00F87DFE">
        <w:rPr>
          <w:b/>
          <w:bCs/>
        </w:rPr>
        <w:t>B</w:t>
      </w:r>
      <w:r w:rsidRPr="00F87DFE">
        <w:rPr>
          <w:b/>
          <w:bCs/>
          <w:vertAlign w:val="subscript"/>
        </w:rPr>
        <w:t>2</w:t>
      </w:r>
      <w:r w:rsidRPr="00F87DFE">
        <w:rPr>
          <w:rFonts w:hint="eastAsia"/>
          <w:b/>
          <w:bCs/>
        </w:rPr>
        <w:t>＋</w:t>
      </w:r>
      <w:r w:rsidRPr="00F87DFE">
        <w:rPr>
          <w:b/>
          <w:bCs/>
        </w:rPr>
        <w:t>B</w:t>
      </w:r>
      <w:r w:rsidRPr="00F87DFE">
        <w:rPr>
          <w:b/>
          <w:bCs/>
          <w:vertAlign w:val="subscript"/>
        </w:rPr>
        <w:t>3</w:t>
      </w:r>
      <w:r w:rsidRPr="00F87DFE">
        <w:rPr>
          <w:rFonts w:hint="eastAsia"/>
          <w:b/>
          <w:bCs/>
        </w:rPr>
        <w:t>＋</w:t>
      </w:r>
      <w:r w:rsidRPr="00F87DFE">
        <w:rPr>
          <w:b/>
          <w:bCs/>
          <w:vertAlign w:val="subscript"/>
        </w:rPr>
        <w:t>……</w:t>
      </w:r>
      <w:r w:rsidRPr="00F87DFE">
        <w:rPr>
          <w:rFonts w:hint="eastAsia"/>
          <w:b/>
          <w:bCs/>
        </w:rPr>
        <w:t>＋</w:t>
      </w:r>
      <w:r w:rsidRPr="00F87DFE">
        <w:rPr>
          <w:b/>
          <w:bCs/>
        </w:rPr>
        <w:t>B</w:t>
      </w:r>
      <w:r w:rsidRPr="00F87DFE">
        <w:rPr>
          <w:b/>
          <w:bCs/>
          <w:vertAlign w:val="subscript"/>
        </w:rPr>
        <w:t>n</w:t>
      </w:r>
      <w:r w:rsidRPr="00F87DFE">
        <w:rPr>
          <w:rFonts w:hint="eastAsia"/>
          <w:b/>
          <w:bCs/>
        </w:rPr>
        <w:t>）</w:t>
      </w:r>
      <w:r w:rsidRPr="00F87DFE">
        <w:rPr>
          <w:rFonts w:hint="eastAsia"/>
        </w:rPr>
        <w:t>。</w:t>
      </w:r>
    </w:p>
    <w:p w14:paraId="71FF556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本目最后一段文字细化为：</w:t>
      </w:r>
    </w:p>
    <w:p w14:paraId="6B7CFCC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在采用价格调整公式进行调价时，还应遵守以下规定：</w:t>
      </w:r>
    </w:p>
    <w:p w14:paraId="34FB4C5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27ABA56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7EF5426C"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17. </w:t>
      </w:r>
      <w:r w:rsidRPr="00F87DFE">
        <w:rPr>
          <w:rFonts w:eastAsia="黑体" w:hint="eastAsia"/>
          <w:bCs/>
          <w:sz w:val="28"/>
          <w:szCs w:val="28"/>
        </w:rPr>
        <w:t>计量与支付</w:t>
      </w:r>
    </w:p>
    <w:p w14:paraId="2202198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17.1 </w:t>
      </w:r>
      <w:r w:rsidRPr="00F87DFE">
        <w:rPr>
          <w:rFonts w:eastAsia="黑体" w:hint="eastAsia"/>
          <w:bCs/>
          <w:szCs w:val="24"/>
        </w:rPr>
        <w:t>计量</w:t>
      </w:r>
      <w:r w:rsidRPr="00F87DFE">
        <w:rPr>
          <w:rFonts w:eastAsia="黑体"/>
          <w:bCs/>
          <w:szCs w:val="24"/>
        </w:rPr>
        <w:t xml:space="preserve"> </w:t>
      </w:r>
    </w:p>
    <w:p w14:paraId="459B1AD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17.1.2 </w:t>
      </w:r>
      <w:r w:rsidRPr="00F87DFE">
        <w:rPr>
          <w:rFonts w:ascii="宋体" w:hAnsi="宋体" w:hint="eastAsia"/>
        </w:rPr>
        <w:t>计量方法</w:t>
      </w:r>
    </w:p>
    <w:p w14:paraId="6A61F4D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本项约定为：</w:t>
      </w:r>
    </w:p>
    <w:p w14:paraId="4AFB89B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工程的计量应以净值为准，除非项目专用合同条款另有约定。工程量清单中各个子目的具体计量方法按本合同文件技术规范中的规定执行。</w:t>
      </w:r>
    </w:p>
    <w:p w14:paraId="2EDE291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17.1.4 </w:t>
      </w:r>
      <w:r w:rsidRPr="00F87DFE">
        <w:rPr>
          <w:rFonts w:ascii="宋体" w:hAnsi="宋体" w:hint="eastAsia"/>
        </w:rPr>
        <w:t>单价子目的计量</w:t>
      </w:r>
    </w:p>
    <w:p w14:paraId="1BDC00E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本项补充：</w:t>
      </w:r>
    </w:p>
    <w:p w14:paraId="621B365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7</w:t>
      </w:r>
      <w:r w:rsidRPr="00F87DFE">
        <w:rPr>
          <w:rFonts w:ascii="宋体" w:hAnsi="宋体" w:hint="eastAsia"/>
        </w:rPr>
        <w:t>）承包人未在已标价工程量清单中填入单价或总额价的工程子目，将被认为其已包含在本合同的其他子目的单价和总额价中，发包人将不另行支付。</w:t>
      </w:r>
    </w:p>
    <w:p w14:paraId="4900B00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lastRenderedPageBreak/>
        <w:t xml:space="preserve">17.2 </w:t>
      </w:r>
      <w:r w:rsidRPr="00F87DFE">
        <w:rPr>
          <w:rFonts w:eastAsia="黑体" w:hint="eastAsia"/>
          <w:bCs/>
          <w:szCs w:val="24"/>
        </w:rPr>
        <w:t>预付款</w:t>
      </w:r>
    </w:p>
    <w:p w14:paraId="3A6EB3A5" w14:textId="77777777" w:rsidR="00DE2AB9" w:rsidRPr="00F87DFE" w:rsidRDefault="00DE2AB9" w:rsidP="00DE2AB9">
      <w:pPr>
        <w:spacing w:line="400" w:lineRule="atLeast"/>
        <w:ind w:firstLine="480"/>
        <w:rPr>
          <w:rFonts w:ascii="宋体" w:hAnsi="宋体" w:hint="eastAsia"/>
        </w:rPr>
      </w:pPr>
      <w:r w:rsidRPr="00F87DFE">
        <w:rPr>
          <w:rFonts w:ascii="宋体" w:hAnsi="宋体"/>
        </w:rPr>
        <w:t>17.2.1</w:t>
      </w:r>
      <w:r w:rsidRPr="00F87DFE">
        <w:rPr>
          <w:rFonts w:ascii="宋体" w:hAnsi="宋体" w:hint="eastAsia"/>
        </w:rPr>
        <w:t>预付款</w:t>
      </w:r>
    </w:p>
    <w:p w14:paraId="43EEA16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本项约定为：</w:t>
      </w:r>
    </w:p>
    <w:p w14:paraId="34B1B0F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预付款包括开工预付款和材料、设备预付款。具体额度和预付办法如下：</w:t>
      </w:r>
    </w:p>
    <w:p w14:paraId="1FDE224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）开工预付款的金额在项目专用合同条款数据表中约定。在承包人签订了合同协议书且承包人承诺的主要设备进场后，监理人应在当期进度付款证书中向承包人支付开工预付款。</w:t>
      </w:r>
    </w:p>
    <w:p w14:paraId="27D6135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承包人不得将该预付款用于与本工程无关的支出，监理人有权监督承包人对该项费用的使用，如经查实承包人滥用开工预付款，发包人有权立即向银行索赔履约保证金，并解除合同。</w:t>
      </w:r>
    </w:p>
    <w:p w14:paraId="5AB12C7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）材料、设备预付款按项目专用合同条款数据表中所列主要材料、设备单据费用（进口的材料、设备为到岸价，国内采购的为出厂价或销售价，地方材料为堆场价）的百分比支付。其预付条件为：</w:t>
      </w:r>
    </w:p>
    <w:p w14:paraId="5A031FE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a. </w:t>
      </w:r>
      <w:r w:rsidRPr="00F87DFE">
        <w:rPr>
          <w:rFonts w:ascii="宋体" w:hAnsi="宋体" w:hint="eastAsia"/>
        </w:rPr>
        <w:t>材料、设备符合规范要求并经监理人认可；</w:t>
      </w:r>
    </w:p>
    <w:p w14:paraId="44ECB35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b. </w:t>
      </w:r>
      <w:r w:rsidRPr="00F87DFE">
        <w:rPr>
          <w:rFonts w:ascii="宋体" w:hAnsi="宋体" w:hint="eastAsia"/>
        </w:rPr>
        <w:t>承包人已出具材料、设备费用凭证或支付单据；</w:t>
      </w:r>
    </w:p>
    <w:p w14:paraId="47AA090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c. </w:t>
      </w:r>
      <w:r w:rsidRPr="00F87DFE">
        <w:rPr>
          <w:rFonts w:ascii="宋体" w:hAnsi="宋体" w:hint="eastAsia"/>
        </w:rPr>
        <w:t>材料、设备已在现场交货，且存储良好，监理人认为材料、设备的存储方法符合要求。</w:t>
      </w:r>
    </w:p>
    <w:p w14:paraId="6129DA6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则监理人应将此项金额作为材料、设备预付款计入下一次的进度付款证书中。在预计交工前</w:t>
      </w:r>
      <w:r w:rsidRPr="00F87DFE">
        <w:rPr>
          <w:rFonts w:ascii="宋体" w:hAnsi="宋体"/>
        </w:rPr>
        <w:t>3</w:t>
      </w:r>
      <w:r w:rsidRPr="00F87DFE">
        <w:rPr>
          <w:rFonts w:ascii="宋体" w:hAnsi="宋体" w:hint="eastAsia"/>
        </w:rPr>
        <w:t>个月，将不再支付材料、设备预付款。</w:t>
      </w:r>
    </w:p>
    <w:p w14:paraId="1DACF22C"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17.2.2 </w:t>
      </w:r>
      <w:r w:rsidRPr="00F87DFE">
        <w:rPr>
          <w:rFonts w:ascii="宋体" w:hAnsi="宋体" w:hint="eastAsia"/>
        </w:rPr>
        <w:t>预付款保函</w:t>
      </w:r>
    </w:p>
    <w:p w14:paraId="0ED3376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承包人无须向发包人提交预付款保函。发包人向承包人支付的预付款，应按照本合同第</w:t>
      </w:r>
      <w:r w:rsidRPr="00F87DFE">
        <w:rPr>
          <w:rFonts w:ascii="宋体" w:hAnsi="宋体"/>
        </w:rPr>
        <w:t>17.2.1</w:t>
      </w:r>
      <w:r w:rsidRPr="00F87DFE">
        <w:rPr>
          <w:rFonts w:ascii="宋体" w:hAnsi="宋体" w:hint="eastAsia"/>
        </w:rPr>
        <w:t>项规定使用，承包人提交的履约保证金对预付款的正常使用承担保证责任。</w:t>
      </w:r>
    </w:p>
    <w:p w14:paraId="58017E2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17.2.3 </w:t>
      </w:r>
      <w:r w:rsidRPr="00F87DFE">
        <w:rPr>
          <w:rFonts w:ascii="宋体" w:hAnsi="宋体" w:hint="eastAsia"/>
        </w:rPr>
        <w:t>预付款的扣回与还清</w:t>
      </w:r>
    </w:p>
    <w:p w14:paraId="4C5265A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本项约定为：</w:t>
      </w:r>
    </w:p>
    <w:p w14:paraId="10139C2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）开工预付款在进度付款证书的累计金额未达到签约合同价的</w:t>
      </w:r>
      <w:r w:rsidRPr="00F87DFE">
        <w:rPr>
          <w:rFonts w:ascii="宋体" w:hAnsi="宋体"/>
        </w:rPr>
        <w:t>30%</w:t>
      </w:r>
      <w:r w:rsidRPr="00F87DFE">
        <w:rPr>
          <w:rFonts w:ascii="宋体" w:hAnsi="宋体" w:hint="eastAsia"/>
        </w:rPr>
        <w:t>之前不予扣回，在达到签约合同价</w:t>
      </w:r>
      <w:r w:rsidRPr="00F87DFE">
        <w:rPr>
          <w:rFonts w:ascii="宋体" w:hAnsi="宋体"/>
        </w:rPr>
        <w:t>30%</w:t>
      </w:r>
      <w:r w:rsidRPr="00F87DFE">
        <w:rPr>
          <w:rFonts w:ascii="宋体" w:hAnsi="宋体" w:hint="eastAsia"/>
        </w:rPr>
        <w:t>之后，开始按工程进度以固定比例（即每完成签约合同价的</w:t>
      </w:r>
      <w:r w:rsidRPr="00F87DFE">
        <w:rPr>
          <w:rFonts w:ascii="宋体" w:hAnsi="宋体"/>
        </w:rPr>
        <w:t>1%</w:t>
      </w:r>
      <w:r w:rsidRPr="00F87DFE">
        <w:rPr>
          <w:rFonts w:ascii="宋体" w:hAnsi="宋体" w:hint="eastAsia"/>
        </w:rPr>
        <w:t>，扣回开工预付款的</w:t>
      </w:r>
      <w:r w:rsidRPr="00F87DFE">
        <w:rPr>
          <w:rFonts w:ascii="宋体" w:hAnsi="宋体"/>
        </w:rPr>
        <w:t>2%</w:t>
      </w:r>
      <w:r w:rsidRPr="00F87DFE">
        <w:rPr>
          <w:rFonts w:ascii="宋体" w:hAnsi="宋体" w:hint="eastAsia"/>
        </w:rPr>
        <w:t>）分期从各月的进度付款证书中扣回，全部金额在进度付款证书的累计金额达到签约合同价的</w:t>
      </w:r>
      <w:r w:rsidRPr="00F87DFE">
        <w:rPr>
          <w:rFonts w:ascii="宋体" w:hAnsi="宋体"/>
        </w:rPr>
        <w:t>80%</w:t>
      </w:r>
      <w:r w:rsidRPr="00F87DFE">
        <w:rPr>
          <w:rFonts w:ascii="宋体" w:hAnsi="宋体" w:hint="eastAsia"/>
        </w:rPr>
        <w:t>时扣完。</w:t>
      </w:r>
    </w:p>
    <w:p w14:paraId="5B5B4DA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）当材料、设备已用于或安装在永久工程之中时，材料、设备预付款应从进度付款证书中扣回，扣回期不超过</w:t>
      </w:r>
      <w:r w:rsidRPr="00F87DFE">
        <w:rPr>
          <w:rFonts w:ascii="宋体" w:hAnsi="宋体"/>
        </w:rPr>
        <w:t>3</w:t>
      </w:r>
      <w:r w:rsidRPr="00F87DFE">
        <w:rPr>
          <w:rFonts w:ascii="宋体" w:hAnsi="宋体" w:hint="eastAsia"/>
        </w:rPr>
        <w:t>个月。已经支付材料、设备预付款的材料、设备的所有权应属于发包人。</w:t>
      </w:r>
    </w:p>
    <w:p w14:paraId="58BDE6D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17.3 </w:t>
      </w:r>
      <w:r w:rsidRPr="00F87DFE">
        <w:rPr>
          <w:rFonts w:eastAsia="黑体" w:hint="eastAsia"/>
          <w:bCs/>
          <w:szCs w:val="24"/>
        </w:rPr>
        <w:t>工程进度付款</w:t>
      </w:r>
    </w:p>
    <w:p w14:paraId="084CA4C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17.3.3 </w:t>
      </w:r>
      <w:r w:rsidRPr="00F87DFE">
        <w:rPr>
          <w:rFonts w:ascii="宋体" w:hAnsi="宋体" w:hint="eastAsia"/>
        </w:rPr>
        <w:t>进度付款证书和支付时间</w:t>
      </w:r>
    </w:p>
    <w:p w14:paraId="7F5A8A1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1</w:t>
      </w:r>
      <w:r w:rsidRPr="00F87DFE">
        <w:rPr>
          <w:rFonts w:ascii="宋体" w:hAnsi="宋体" w:hint="eastAsia"/>
        </w:rPr>
        <w:t>）目补充：</w:t>
      </w:r>
    </w:p>
    <w:p w14:paraId="4F704A6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如果该付款周期应结算的价款经扣留和扣回后的款额少于项目专用合同条款数据表中列明</w:t>
      </w:r>
      <w:r w:rsidRPr="00F87DFE">
        <w:rPr>
          <w:rFonts w:ascii="宋体" w:hAnsi="宋体" w:hint="eastAsia"/>
        </w:rPr>
        <w:lastRenderedPageBreak/>
        <w:t>的进度付款证书的最低金额，则该付款周期监理人可不核证支付，上述款额将按付款周期结转，直至累计应支付的款额达到项目专用合同条款数据表中列明的进度付款证书的最低金额为止。</w:t>
      </w:r>
    </w:p>
    <w:p w14:paraId="21E243B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2</w:t>
      </w:r>
      <w:r w:rsidRPr="00F87DFE">
        <w:rPr>
          <w:rFonts w:ascii="宋体" w:hAnsi="宋体" w:hint="eastAsia"/>
        </w:rPr>
        <w:t>）目细化为：</w:t>
      </w:r>
    </w:p>
    <w:p w14:paraId="004D244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发包人应在监理人收到进度付款申请单且承包人提交了合格的增值税专用发票后的</w:t>
      </w:r>
      <w:r w:rsidRPr="00F87DFE">
        <w:rPr>
          <w:rFonts w:ascii="宋体" w:hAnsi="宋体"/>
        </w:rPr>
        <w:t>28</w:t>
      </w:r>
      <w:r w:rsidRPr="00F87DFE">
        <w:rPr>
          <w:rFonts w:ascii="宋体" w:hAnsi="宋体" w:hint="eastAsia"/>
        </w:rPr>
        <w:t>天内，将进度应付款支付给承包人。</w:t>
      </w:r>
    </w:p>
    <w:p w14:paraId="2A751B8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发包人不按期支付的，按项目专用合同条款数据表中约定的利率向承包人支付逾期付款违约金。违约金计算基数为发包人的全部未付款额，时间从应付而未付该款额之日算起（不计复利）。</w:t>
      </w:r>
    </w:p>
    <w:p w14:paraId="69AE915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本款补充第</w:t>
      </w:r>
      <w:r w:rsidRPr="00F87DFE">
        <w:rPr>
          <w:rFonts w:ascii="宋体" w:hAnsi="宋体"/>
        </w:rPr>
        <w:t>17.3.5</w:t>
      </w:r>
      <w:r w:rsidRPr="00F87DFE">
        <w:rPr>
          <w:rFonts w:ascii="宋体" w:hAnsi="宋体" w:hint="eastAsia"/>
        </w:rPr>
        <w:t>项：</w:t>
      </w:r>
    </w:p>
    <w:p w14:paraId="690AA9C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17.3.5 </w:t>
      </w:r>
      <w:r w:rsidRPr="00F87DFE">
        <w:rPr>
          <w:rFonts w:ascii="宋体" w:hAnsi="宋体" w:hint="eastAsia"/>
        </w:rPr>
        <w:t>农民工工资保证金</w:t>
      </w:r>
    </w:p>
    <w:p w14:paraId="591FCB5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）为确保施工过程中农民工工资实时、足额发放到位，承包人应按照项目专用合同条款约定的时间和金额缴存农民工工资保证金。</w:t>
      </w:r>
    </w:p>
    <w:p w14:paraId="33C9EF6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）农民工工资保证金可采用银行保函或现金、支票形式。采用银行保函时，出具保函的银行须具有相应担保能力，且按照发包人批准的格式出具，所需费用由承包人承担。</w:t>
      </w:r>
    </w:p>
    <w:p w14:paraId="64F3025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）农民工工资保证金的扣留条件、返还时间按照项目专用合同条款的约定执行。</w:t>
      </w:r>
    </w:p>
    <w:p w14:paraId="59AE747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17.4 </w:t>
      </w:r>
      <w:r w:rsidRPr="00F87DFE">
        <w:rPr>
          <w:rFonts w:eastAsia="黑体" w:hint="eastAsia"/>
          <w:bCs/>
          <w:szCs w:val="24"/>
        </w:rPr>
        <w:t>质量保证金</w:t>
      </w:r>
    </w:p>
    <w:p w14:paraId="14B7BCE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17.4.1</w:t>
      </w:r>
      <w:r w:rsidRPr="00F87DFE">
        <w:rPr>
          <w:rFonts w:ascii="宋体" w:hAnsi="宋体" w:hint="eastAsia"/>
        </w:rPr>
        <w:t>、</w:t>
      </w:r>
      <w:r w:rsidRPr="00F87DFE">
        <w:rPr>
          <w:rFonts w:ascii="宋体" w:hAnsi="宋体"/>
        </w:rPr>
        <w:t>17.4.2</w:t>
      </w:r>
      <w:r w:rsidRPr="00F87DFE">
        <w:rPr>
          <w:rFonts w:ascii="宋体" w:hAnsi="宋体" w:hint="eastAsia"/>
        </w:rPr>
        <w:t>项细化为：</w:t>
      </w:r>
    </w:p>
    <w:p w14:paraId="67D77795"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17.4.1 </w:t>
      </w:r>
      <w:r w:rsidRPr="00F87DFE">
        <w:rPr>
          <w:rFonts w:ascii="宋体" w:hAnsi="宋体" w:hint="eastAsia"/>
        </w:rPr>
        <w:t>交工验收证书签发后</w:t>
      </w:r>
      <w:r w:rsidRPr="00F87DFE">
        <w:rPr>
          <w:rFonts w:ascii="宋体" w:hAnsi="宋体"/>
        </w:rPr>
        <w:t>14</w:t>
      </w:r>
      <w:r w:rsidRPr="00F87DFE">
        <w:rPr>
          <w:rFonts w:ascii="宋体" w:hAnsi="宋体" w:hint="eastAsia"/>
        </w:rPr>
        <w:t>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501384C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质量保证金采用现金、支票形式提交的，发包人应在项目专用合同条款数据表中明确是否计付利息以及利息的计算方式。</w:t>
      </w:r>
    </w:p>
    <w:p w14:paraId="17D933CA"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17.4.2 </w:t>
      </w:r>
      <w:r w:rsidRPr="00F87DFE">
        <w:rPr>
          <w:rFonts w:ascii="宋体" w:hAnsi="宋体" w:hint="eastAsia"/>
        </w:rPr>
        <w:t>在第</w:t>
      </w:r>
      <w:r w:rsidRPr="00F87DFE">
        <w:rPr>
          <w:rFonts w:ascii="宋体" w:hAnsi="宋体"/>
        </w:rPr>
        <w:t>1.1.4.5</w:t>
      </w:r>
      <w:r w:rsidRPr="00F87DFE">
        <w:rPr>
          <w:rFonts w:ascii="宋体" w:hAnsi="宋体" w:hint="eastAsia"/>
        </w:rPr>
        <w:t>目约定的缺陷责任期满，且质量监督机构已按规定对工程质量检测鉴定合格，承包人向发包人申请到期应返还承包人剩余的质量保证金金额，发包人应在</w:t>
      </w:r>
      <w:r w:rsidRPr="00F87DFE">
        <w:rPr>
          <w:rFonts w:ascii="宋体" w:hAnsi="宋体"/>
        </w:rPr>
        <w:t>14</w:t>
      </w:r>
      <w:r w:rsidRPr="00F87DFE">
        <w:rPr>
          <w:rFonts w:ascii="宋体" w:hAnsi="宋体" w:hint="eastAsia"/>
        </w:rPr>
        <w:t>天内会同承包人按照合同约定的内容核实承包人是否完成缺陷责任。如无异议，发包人应当在核实后将剩余保证金返还承包人。</w:t>
      </w:r>
    </w:p>
    <w:p w14:paraId="02A4850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17.5 </w:t>
      </w:r>
      <w:r w:rsidRPr="00F87DFE">
        <w:rPr>
          <w:rFonts w:eastAsia="黑体" w:hint="eastAsia"/>
          <w:bCs/>
          <w:szCs w:val="24"/>
        </w:rPr>
        <w:t>交工结算</w:t>
      </w:r>
    </w:p>
    <w:p w14:paraId="7C9043AB"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17.5.1 </w:t>
      </w:r>
      <w:r w:rsidRPr="00F87DFE">
        <w:rPr>
          <w:rFonts w:ascii="宋体" w:hAnsi="宋体" w:hint="eastAsia"/>
        </w:rPr>
        <w:t>交工付款申请单</w:t>
      </w:r>
    </w:p>
    <w:p w14:paraId="4580E71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1</w:t>
      </w:r>
      <w:r w:rsidRPr="00F87DFE">
        <w:rPr>
          <w:rFonts w:ascii="宋体" w:hAnsi="宋体" w:hint="eastAsia"/>
        </w:rPr>
        <w:t>）目约定为：</w:t>
      </w:r>
    </w:p>
    <w:p w14:paraId="7D2D4FF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承包人向监理人提交交工付款申请单（包括相关证明材料）的份数在项目专用合同条款数据表中约定；期限：交工验收证书签发后</w:t>
      </w:r>
      <w:r w:rsidRPr="00F87DFE">
        <w:rPr>
          <w:rFonts w:ascii="宋体" w:hAnsi="宋体"/>
        </w:rPr>
        <w:t>42</w:t>
      </w:r>
      <w:r w:rsidRPr="00F87DFE">
        <w:rPr>
          <w:rFonts w:ascii="宋体" w:hAnsi="宋体" w:hint="eastAsia"/>
        </w:rPr>
        <w:t>天内。</w:t>
      </w:r>
    </w:p>
    <w:p w14:paraId="4E6199EF" w14:textId="77777777" w:rsidR="00DE2AB9" w:rsidRPr="00F87DFE" w:rsidRDefault="00DE2AB9" w:rsidP="00DE2AB9">
      <w:pPr>
        <w:spacing w:line="400" w:lineRule="atLeast"/>
        <w:ind w:firstLine="480"/>
        <w:rPr>
          <w:rFonts w:ascii="宋体" w:hAnsi="宋体" w:hint="eastAsia"/>
        </w:rPr>
      </w:pPr>
      <w:r w:rsidRPr="00F87DFE">
        <w:rPr>
          <w:rFonts w:ascii="宋体" w:hAnsi="宋体"/>
        </w:rPr>
        <w:lastRenderedPageBreak/>
        <w:t xml:space="preserve">17.5.2 </w:t>
      </w:r>
      <w:r w:rsidRPr="00F87DFE">
        <w:rPr>
          <w:rFonts w:ascii="宋体" w:hAnsi="宋体" w:hint="eastAsia"/>
        </w:rPr>
        <w:t>交工付款证书及支付时间</w:t>
      </w:r>
    </w:p>
    <w:p w14:paraId="115B528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2</w:t>
      </w:r>
      <w:r w:rsidRPr="00F87DFE">
        <w:rPr>
          <w:rFonts w:ascii="宋体" w:hAnsi="宋体" w:hint="eastAsia"/>
        </w:rPr>
        <w:t>）目细化为：</w:t>
      </w:r>
    </w:p>
    <w:p w14:paraId="777A8DD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发包人应在监理人出具交工付款证书且承包人提交了合格的增值税专用发票后的</w:t>
      </w:r>
      <w:r w:rsidRPr="00F87DFE">
        <w:rPr>
          <w:rFonts w:ascii="宋体" w:hAnsi="宋体"/>
        </w:rPr>
        <w:t>14</w:t>
      </w:r>
      <w:r w:rsidRPr="00F87DFE">
        <w:rPr>
          <w:rFonts w:ascii="宋体" w:hAnsi="宋体" w:hint="eastAsia"/>
        </w:rPr>
        <w:t>天内，将应支付款支付给承包人。发包人不按期支付的，按第</w:t>
      </w:r>
      <w:r w:rsidRPr="00F87DFE">
        <w:rPr>
          <w:rFonts w:ascii="宋体" w:hAnsi="宋体"/>
        </w:rPr>
        <w:t>17.3.3</w:t>
      </w:r>
      <w:r w:rsidRPr="00F87DFE">
        <w:rPr>
          <w:rFonts w:ascii="宋体" w:hAnsi="宋体" w:hint="eastAsia"/>
        </w:rPr>
        <w:t>（</w:t>
      </w:r>
      <w:r w:rsidRPr="00F87DFE">
        <w:rPr>
          <w:rFonts w:ascii="宋体" w:hAnsi="宋体"/>
        </w:rPr>
        <w:t>2</w:t>
      </w:r>
      <w:r w:rsidRPr="00F87DFE">
        <w:rPr>
          <w:rFonts w:ascii="宋体" w:hAnsi="宋体" w:hint="eastAsia"/>
        </w:rPr>
        <w:t>）目的约定，将逾期付款违约金支付给承包人。</w:t>
      </w:r>
    </w:p>
    <w:p w14:paraId="33A047C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17.6 </w:t>
      </w:r>
      <w:r w:rsidRPr="00F87DFE">
        <w:rPr>
          <w:rFonts w:eastAsia="黑体" w:hint="eastAsia"/>
          <w:bCs/>
          <w:szCs w:val="24"/>
        </w:rPr>
        <w:t>最终结清</w:t>
      </w:r>
    </w:p>
    <w:p w14:paraId="26EF3D1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17.6.1 </w:t>
      </w:r>
      <w:r w:rsidRPr="00F87DFE">
        <w:rPr>
          <w:rFonts w:ascii="宋体" w:hAnsi="宋体" w:hint="eastAsia"/>
        </w:rPr>
        <w:t>最终结清申请单</w:t>
      </w:r>
    </w:p>
    <w:p w14:paraId="43078F5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1</w:t>
      </w:r>
      <w:r w:rsidRPr="00F87DFE">
        <w:rPr>
          <w:rFonts w:ascii="宋体" w:hAnsi="宋体" w:hint="eastAsia"/>
        </w:rPr>
        <w:t>）目约定为：</w:t>
      </w:r>
    </w:p>
    <w:p w14:paraId="141303B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承包人向监理人提交最终结清申请单（包括相关证明材料）的份数在项目专用合同条款数据表中约定；期限：缺陷责任期终止证书签发后</w:t>
      </w:r>
      <w:r w:rsidRPr="00F87DFE">
        <w:rPr>
          <w:rFonts w:ascii="宋体" w:hAnsi="宋体"/>
        </w:rPr>
        <w:t>28</w:t>
      </w:r>
      <w:r w:rsidRPr="00F87DFE">
        <w:rPr>
          <w:rFonts w:ascii="宋体" w:hAnsi="宋体" w:hint="eastAsia"/>
        </w:rPr>
        <w:t>天内。</w:t>
      </w:r>
    </w:p>
    <w:p w14:paraId="3881D6F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最终结清申请单中的总金额应认为是代表了根据合同规定应付给承包人的全部款项的最后结算。</w:t>
      </w:r>
    </w:p>
    <w:p w14:paraId="6820EC57"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17.6.2 </w:t>
      </w:r>
      <w:r w:rsidRPr="00F87DFE">
        <w:rPr>
          <w:rFonts w:ascii="宋体" w:hAnsi="宋体" w:hint="eastAsia"/>
        </w:rPr>
        <w:t>最终结清证书和支付时间</w:t>
      </w:r>
      <w:r w:rsidRPr="00F87DFE">
        <w:rPr>
          <w:rFonts w:ascii="宋体" w:hAnsi="宋体"/>
        </w:rPr>
        <w:t xml:space="preserve"> </w:t>
      </w:r>
    </w:p>
    <w:p w14:paraId="5217B64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2</w:t>
      </w:r>
      <w:r w:rsidRPr="00F87DFE">
        <w:rPr>
          <w:rFonts w:ascii="宋体" w:hAnsi="宋体" w:hint="eastAsia"/>
        </w:rPr>
        <w:t>）目细化为：</w:t>
      </w:r>
    </w:p>
    <w:p w14:paraId="72B962A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）发包人应在监理人出具最终结清证书且承包人提交了合格的增值税专用发票后的</w:t>
      </w:r>
      <w:r w:rsidRPr="00F87DFE">
        <w:rPr>
          <w:rFonts w:ascii="宋体" w:hAnsi="宋体"/>
        </w:rPr>
        <w:t>14</w:t>
      </w:r>
      <w:r w:rsidRPr="00F87DFE">
        <w:rPr>
          <w:rFonts w:ascii="宋体" w:hAnsi="宋体" w:hint="eastAsia"/>
        </w:rPr>
        <w:t>天内，将应支付款支付给承包人。发包人不按期支付的，按第</w:t>
      </w:r>
      <w:r w:rsidRPr="00F87DFE">
        <w:rPr>
          <w:rFonts w:ascii="宋体" w:hAnsi="宋体"/>
        </w:rPr>
        <w:t>17.3.3</w:t>
      </w:r>
      <w:r w:rsidRPr="00F87DFE">
        <w:rPr>
          <w:rFonts w:ascii="宋体" w:hAnsi="宋体" w:hint="eastAsia"/>
        </w:rPr>
        <w:t>（</w:t>
      </w:r>
      <w:r w:rsidRPr="00F87DFE">
        <w:rPr>
          <w:rFonts w:ascii="宋体" w:hAnsi="宋体"/>
        </w:rPr>
        <w:t>2</w:t>
      </w:r>
      <w:r w:rsidRPr="00F87DFE">
        <w:rPr>
          <w:rFonts w:ascii="宋体" w:hAnsi="宋体" w:hint="eastAsia"/>
        </w:rPr>
        <w:t>）目的约定，将逾期付款违约金支付给承包人。</w:t>
      </w:r>
    </w:p>
    <w:p w14:paraId="4D0A1009"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18. </w:t>
      </w:r>
      <w:r w:rsidRPr="00F87DFE">
        <w:rPr>
          <w:rFonts w:eastAsia="黑体" w:hint="eastAsia"/>
          <w:bCs/>
          <w:sz w:val="28"/>
          <w:szCs w:val="28"/>
        </w:rPr>
        <w:t>交工验收</w:t>
      </w:r>
    </w:p>
    <w:p w14:paraId="1615F6D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18.2 </w:t>
      </w:r>
      <w:r w:rsidRPr="00F87DFE">
        <w:rPr>
          <w:rFonts w:eastAsia="黑体" w:hint="eastAsia"/>
          <w:bCs/>
          <w:szCs w:val="24"/>
        </w:rPr>
        <w:t>交工验收申请报告</w:t>
      </w:r>
    </w:p>
    <w:p w14:paraId="63AAB00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本款第（</w:t>
      </w:r>
      <w:r w:rsidRPr="00F87DFE">
        <w:rPr>
          <w:rFonts w:ascii="宋体" w:hAnsi="宋体"/>
        </w:rPr>
        <w:t>2</w:t>
      </w:r>
      <w:r w:rsidRPr="00F87DFE">
        <w:rPr>
          <w:rFonts w:ascii="宋体" w:hAnsi="宋体" w:hint="eastAsia"/>
        </w:rPr>
        <w:t>）项约定为：</w:t>
      </w:r>
    </w:p>
    <w:p w14:paraId="2630D3C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竣工资料的内容：承包人应按照《公路工程竣（交）工验收办法》和相关规定编制竣工资料。</w:t>
      </w:r>
    </w:p>
    <w:p w14:paraId="3A39C9E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竣工资料的份数在项目专用合同条款数据表中约定。</w:t>
      </w:r>
    </w:p>
    <w:p w14:paraId="5603240A"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18.3 </w:t>
      </w:r>
      <w:r w:rsidRPr="00F87DFE">
        <w:rPr>
          <w:rFonts w:eastAsia="黑体" w:hint="eastAsia"/>
          <w:bCs/>
          <w:szCs w:val="24"/>
        </w:rPr>
        <w:t>验收</w:t>
      </w:r>
    </w:p>
    <w:p w14:paraId="518A894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18.3.2</w:t>
      </w:r>
      <w:r w:rsidRPr="00F87DFE">
        <w:rPr>
          <w:rFonts w:ascii="宋体" w:hAnsi="宋体" w:hint="eastAsia"/>
        </w:rPr>
        <w:t>项补充：</w:t>
      </w:r>
    </w:p>
    <w:p w14:paraId="4AC0FCA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68A94B5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18.3.5</w:t>
      </w:r>
      <w:r w:rsidRPr="00F87DFE">
        <w:rPr>
          <w:rFonts w:ascii="宋体" w:hAnsi="宋体" w:hint="eastAsia"/>
        </w:rPr>
        <w:t>项约定为：</w:t>
      </w:r>
    </w:p>
    <w:p w14:paraId="41BB223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经验收合格工程的实际交工日期，以最终提交交工验收申请报告的日期为准，并在交工验收证书中写明。</w:t>
      </w:r>
    </w:p>
    <w:p w14:paraId="431B7B6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本款补充第</w:t>
      </w:r>
      <w:r w:rsidRPr="00F87DFE">
        <w:rPr>
          <w:rFonts w:ascii="宋体" w:hAnsi="宋体"/>
        </w:rPr>
        <w:t>18.3.7</w:t>
      </w:r>
      <w:r w:rsidRPr="00F87DFE">
        <w:rPr>
          <w:rFonts w:ascii="宋体" w:hAnsi="宋体" w:hint="eastAsia"/>
        </w:rPr>
        <w:t>项：</w:t>
      </w:r>
    </w:p>
    <w:p w14:paraId="1059205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组织办理交工验收和签发交工验收证书的费用由发包人承担。但按照第</w:t>
      </w:r>
      <w:r w:rsidRPr="00F87DFE">
        <w:rPr>
          <w:rFonts w:ascii="宋体" w:hAnsi="宋体"/>
        </w:rPr>
        <w:t>18.3.4</w:t>
      </w:r>
      <w:r w:rsidRPr="00F87DFE">
        <w:rPr>
          <w:rFonts w:ascii="宋体" w:hAnsi="宋体" w:hint="eastAsia"/>
        </w:rPr>
        <w:t>项规定达不到合格标准的交工验收费用由承包人承担。</w:t>
      </w:r>
    </w:p>
    <w:p w14:paraId="4639825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本条补充第</w:t>
      </w:r>
      <w:r w:rsidRPr="00F87DFE">
        <w:rPr>
          <w:rFonts w:ascii="宋体" w:hAnsi="宋体"/>
        </w:rPr>
        <w:t>18.9</w:t>
      </w:r>
      <w:r w:rsidRPr="00F87DFE">
        <w:rPr>
          <w:rFonts w:ascii="宋体" w:hAnsi="宋体" w:hint="eastAsia"/>
        </w:rPr>
        <w:t>款：</w:t>
      </w:r>
    </w:p>
    <w:p w14:paraId="274B19CE"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18.9 </w:t>
      </w:r>
      <w:r w:rsidRPr="00F87DFE">
        <w:rPr>
          <w:rFonts w:eastAsia="黑体" w:hint="eastAsia"/>
          <w:bCs/>
          <w:szCs w:val="24"/>
        </w:rPr>
        <w:t>竣工文件</w:t>
      </w:r>
    </w:p>
    <w:p w14:paraId="0729BC85" w14:textId="77777777" w:rsidR="00DE2AB9" w:rsidRPr="00F87DFE" w:rsidRDefault="00DE2AB9" w:rsidP="00DE2AB9">
      <w:pPr>
        <w:spacing w:line="400" w:lineRule="atLeast"/>
        <w:ind w:firstLine="480"/>
        <w:rPr>
          <w:rFonts w:hint="eastAsia"/>
        </w:rPr>
      </w:pPr>
      <w:r w:rsidRPr="00F87DFE">
        <w:rPr>
          <w:rFonts w:ascii="宋体" w:hAnsi="宋体" w:hint="eastAsia"/>
        </w:rPr>
        <w:t>承包人应按照《公路工程竣（交）工验收办法》的相关规定，在缺陷责任期内为竣工验收补充竣工资料，并在签发缺陷责任期终止证书之前提交。</w:t>
      </w:r>
    </w:p>
    <w:p w14:paraId="6731F522"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19. </w:t>
      </w:r>
      <w:r w:rsidRPr="00F87DFE">
        <w:rPr>
          <w:rFonts w:eastAsia="黑体" w:hint="eastAsia"/>
          <w:bCs/>
          <w:sz w:val="28"/>
          <w:szCs w:val="28"/>
        </w:rPr>
        <w:t>缺陷责任与保修责任</w:t>
      </w:r>
    </w:p>
    <w:p w14:paraId="029609C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19.2 </w:t>
      </w:r>
      <w:r w:rsidRPr="00F87DFE">
        <w:rPr>
          <w:rFonts w:eastAsia="黑体" w:hint="eastAsia"/>
          <w:bCs/>
          <w:szCs w:val="24"/>
        </w:rPr>
        <w:t>缺陷责任</w:t>
      </w:r>
    </w:p>
    <w:p w14:paraId="5100A98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19.2.2</w:t>
      </w:r>
      <w:r w:rsidRPr="00F87DFE">
        <w:rPr>
          <w:rFonts w:ascii="宋体" w:hAnsi="宋体" w:hint="eastAsia"/>
        </w:rPr>
        <w:t>项补充：</w:t>
      </w:r>
    </w:p>
    <w:p w14:paraId="21752C7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在缺陷责任期内，承包人应尽快完成在交工验收证书中写明的未完成工作，并完成对本工程缺陷的修复或监理人指令的修补工作。</w:t>
      </w:r>
    </w:p>
    <w:p w14:paraId="2736A79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19.5 </w:t>
      </w:r>
      <w:r w:rsidRPr="00F87DFE">
        <w:rPr>
          <w:rFonts w:eastAsia="黑体" w:hint="eastAsia"/>
          <w:bCs/>
          <w:szCs w:val="24"/>
        </w:rPr>
        <w:t>承包人的进入权</w:t>
      </w:r>
      <w:r w:rsidRPr="00F87DFE">
        <w:rPr>
          <w:rFonts w:eastAsia="黑体"/>
          <w:bCs/>
          <w:szCs w:val="24"/>
        </w:rPr>
        <w:t xml:space="preserve"> </w:t>
      </w:r>
    </w:p>
    <w:p w14:paraId="76C8431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本款补充：</w:t>
      </w:r>
    </w:p>
    <w:p w14:paraId="7BC1BCA3"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承包人在缺陷修复施工过程中，应服从管养单位的有关安全管理规定，由于承包人自身原因造成的人员伤亡、设备和材料的损毁及罚款等责任由承包人自负。</w:t>
      </w:r>
    </w:p>
    <w:p w14:paraId="526EB4EC"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19.7 </w:t>
      </w:r>
      <w:r w:rsidRPr="00F87DFE">
        <w:rPr>
          <w:rFonts w:eastAsia="黑体" w:hint="eastAsia"/>
          <w:bCs/>
          <w:szCs w:val="24"/>
        </w:rPr>
        <w:t>保修责任</w:t>
      </w:r>
    </w:p>
    <w:p w14:paraId="7C1F976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本款细化为：</w:t>
      </w:r>
    </w:p>
    <w:p w14:paraId="62FF2F5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72C7109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）在全部工程交工验收前，已经发包人提前验收的单位工程，其保修期的起算日期相应提前。</w:t>
      </w:r>
    </w:p>
    <w:p w14:paraId="59D351D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）工程保修期终止后</w:t>
      </w:r>
      <w:r w:rsidRPr="00F87DFE">
        <w:rPr>
          <w:rFonts w:ascii="宋体" w:hAnsi="宋体"/>
        </w:rPr>
        <w:t>28</w:t>
      </w:r>
      <w:r w:rsidRPr="00F87DFE">
        <w:rPr>
          <w:rFonts w:ascii="宋体" w:hAnsi="宋体" w:hint="eastAsia"/>
        </w:rPr>
        <w:t>天内，监理人签发保修期终止证书。</w:t>
      </w:r>
    </w:p>
    <w:p w14:paraId="1AF82DF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）若承包人不履行保修义务和责任，则承包人应承担由于违约造成的法律后果，并由发</w:t>
      </w:r>
      <w:r w:rsidRPr="00F87DFE">
        <w:rPr>
          <w:rFonts w:ascii="宋体" w:hAnsi="宋体" w:hint="eastAsia"/>
        </w:rPr>
        <w:lastRenderedPageBreak/>
        <w:t>包人将其违约行为上报省级交通运输主管部门，作为不良记录纳入公路建设市场信用信息管理系统。</w:t>
      </w:r>
    </w:p>
    <w:p w14:paraId="3E08AD7B"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20. </w:t>
      </w:r>
      <w:r w:rsidRPr="00F87DFE">
        <w:rPr>
          <w:rFonts w:eastAsia="黑体" w:hint="eastAsia"/>
          <w:bCs/>
          <w:sz w:val="28"/>
          <w:szCs w:val="28"/>
        </w:rPr>
        <w:t>保险</w:t>
      </w:r>
    </w:p>
    <w:p w14:paraId="6DF42378"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20.1</w:t>
      </w:r>
      <w:r w:rsidRPr="00F87DFE">
        <w:rPr>
          <w:rFonts w:eastAsia="黑体" w:hint="eastAsia"/>
          <w:bCs/>
          <w:szCs w:val="24"/>
        </w:rPr>
        <w:t>工程保险</w:t>
      </w:r>
    </w:p>
    <w:p w14:paraId="4A019FF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本款约定为：</w:t>
      </w:r>
    </w:p>
    <w:p w14:paraId="3B638E3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建筑工程一切险的投保内容：为本合同工程的永久工程、临时工程和设备及已运至施工工地用于永久工程的材料和设备所投的保险。</w:t>
      </w:r>
    </w:p>
    <w:p w14:paraId="7554B87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保险金额：工程量清单第</w:t>
      </w:r>
      <w:r w:rsidRPr="00F87DFE">
        <w:rPr>
          <w:rFonts w:ascii="宋体" w:hAnsi="宋体"/>
        </w:rPr>
        <w:t>100</w:t>
      </w:r>
      <w:r w:rsidRPr="00F87DFE">
        <w:rPr>
          <w:rFonts w:ascii="宋体" w:hAnsi="宋体" w:hint="eastAsia"/>
        </w:rPr>
        <w:t>章（不含建筑工程一切险及第三者责任险的保险费）至</w:t>
      </w:r>
      <w:r w:rsidRPr="00F87DFE">
        <w:rPr>
          <w:rFonts w:ascii="宋体" w:hAnsi="宋体"/>
        </w:rPr>
        <w:t>700</w:t>
      </w:r>
      <w:r w:rsidRPr="00F87DFE">
        <w:rPr>
          <w:rFonts w:ascii="宋体" w:hAnsi="宋体" w:hint="eastAsia"/>
        </w:rPr>
        <w:t>章的合计金额。</w:t>
      </w:r>
    </w:p>
    <w:p w14:paraId="4E3676B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保险费率：在项目专用合同条款数据表中约定。</w:t>
      </w:r>
    </w:p>
    <w:p w14:paraId="1A7431B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保险期限：开工日起直至本合同工程签发缺陷责任期终止证书止（即合同工期＋缺陷责任期）</w:t>
      </w:r>
    </w:p>
    <w:p w14:paraId="76A39237" w14:textId="77777777" w:rsidR="00DE2AB9" w:rsidRPr="00F87DFE" w:rsidRDefault="00DE2AB9" w:rsidP="00DE2AB9">
      <w:pPr>
        <w:spacing w:line="400" w:lineRule="atLeast"/>
        <w:ind w:firstLine="480"/>
        <w:rPr>
          <w:rFonts w:hint="eastAsia"/>
        </w:rPr>
      </w:pPr>
      <w:r w:rsidRPr="00F87DFE">
        <w:rPr>
          <w:rFonts w:ascii="宋体" w:hAnsi="宋体" w:hint="eastAsia"/>
        </w:rPr>
        <w:t>承包人应以发包人和承包人的共同名义投保建筑工程一切险。建筑工程一切险的保险费由承包人报价时列入工程量清单</w:t>
      </w:r>
      <w:r w:rsidRPr="00F87DFE">
        <w:rPr>
          <w:rFonts w:ascii="宋体" w:hAnsi="宋体"/>
        </w:rPr>
        <w:t>100</w:t>
      </w:r>
      <w:r w:rsidRPr="00F87DFE">
        <w:rPr>
          <w:rFonts w:ascii="宋体" w:hAnsi="宋体" w:hint="eastAsia"/>
        </w:rPr>
        <w:t>章内。发包人在接到保险单后，将按照保险单的费用直接向承包人支付。</w:t>
      </w:r>
    </w:p>
    <w:p w14:paraId="7C2D414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20.4 </w:t>
      </w:r>
      <w:r w:rsidRPr="00F87DFE">
        <w:rPr>
          <w:rFonts w:eastAsia="黑体" w:hint="eastAsia"/>
          <w:bCs/>
          <w:szCs w:val="24"/>
        </w:rPr>
        <w:t>第三者责任险</w:t>
      </w:r>
    </w:p>
    <w:p w14:paraId="6F2E90B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20.4.2</w:t>
      </w:r>
      <w:r w:rsidRPr="00F87DFE">
        <w:rPr>
          <w:rFonts w:ascii="宋体" w:hAnsi="宋体" w:hint="eastAsia"/>
        </w:rPr>
        <w:t>项补充：</w:t>
      </w:r>
    </w:p>
    <w:p w14:paraId="6872BEC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第三者责任险的保险费由承包人报价时列入工程量清单</w:t>
      </w:r>
      <w:r w:rsidRPr="00F87DFE">
        <w:rPr>
          <w:rFonts w:ascii="宋体" w:hAnsi="宋体"/>
        </w:rPr>
        <w:t>100</w:t>
      </w:r>
      <w:r w:rsidRPr="00F87DFE">
        <w:rPr>
          <w:rFonts w:ascii="宋体" w:hAnsi="宋体" w:hint="eastAsia"/>
        </w:rPr>
        <w:t>章内。发包人在接到保险单后，将按照保险单的费用直接向承包人支付。</w:t>
      </w:r>
    </w:p>
    <w:p w14:paraId="150DD3B4"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20.5 </w:t>
      </w:r>
      <w:r w:rsidRPr="00F87DFE">
        <w:rPr>
          <w:rFonts w:eastAsia="黑体" w:hint="eastAsia"/>
          <w:bCs/>
          <w:szCs w:val="24"/>
        </w:rPr>
        <w:t>其他保险</w:t>
      </w:r>
    </w:p>
    <w:p w14:paraId="4E7F5A1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本款约定为：</w:t>
      </w:r>
    </w:p>
    <w:p w14:paraId="06AFD29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承包人应为其施工设备等办理保险，其投保金额应足以现场重置。办理本款保险的一切费用均由承包人承担，并包括在工程量清单的单价及总额价中，发包人不单独支付。</w:t>
      </w:r>
    </w:p>
    <w:p w14:paraId="222EA11B"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20.6 </w:t>
      </w:r>
      <w:r w:rsidRPr="00F87DFE">
        <w:rPr>
          <w:rFonts w:eastAsia="黑体" w:hint="eastAsia"/>
          <w:bCs/>
          <w:szCs w:val="24"/>
        </w:rPr>
        <w:t>对各项保险的一般要求</w:t>
      </w:r>
    </w:p>
    <w:p w14:paraId="71E74FC3"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20.6.1 </w:t>
      </w:r>
      <w:r w:rsidRPr="00F87DFE">
        <w:rPr>
          <w:rFonts w:ascii="宋体" w:hAnsi="宋体" w:hint="eastAsia"/>
        </w:rPr>
        <w:t>保险凭证</w:t>
      </w:r>
    </w:p>
    <w:p w14:paraId="51EBEC9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本项约定为：</w:t>
      </w:r>
    </w:p>
    <w:p w14:paraId="62DF52E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承包人向发包人提交各项保险生效的证据和保险单副本的期限：开工后</w:t>
      </w:r>
      <w:r w:rsidRPr="00F87DFE">
        <w:rPr>
          <w:rFonts w:ascii="宋体" w:hAnsi="宋体"/>
        </w:rPr>
        <w:t>56</w:t>
      </w:r>
      <w:r w:rsidRPr="00F87DFE">
        <w:rPr>
          <w:rFonts w:ascii="宋体" w:hAnsi="宋体" w:hint="eastAsia"/>
        </w:rPr>
        <w:t>天内。</w:t>
      </w:r>
    </w:p>
    <w:p w14:paraId="2C7CA57D"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20.6.3 </w:t>
      </w:r>
      <w:r w:rsidRPr="00F87DFE">
        <w:rPr>
          <w:rFonts w:ascii="宋体" w:hAnsi="宋体" w:hint="eastAsia"/>
        </w:rPr>
        <w:t>持续保险</w:t>
      </w:r>
    </w:p>
    <w:p w14:paraId="44E57504"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lastRenderedPageBreak/>
        <w:t>本项补充：</w:t>
      </w:r>
    </w:p>
    <w:p w14:paraId="31C6F4A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在整个合同期内，承包人应按合同条款规定保证足够的保险额。</w:t>
      </w:r>
    </w:p>
    <w:p w14:paraId="38A5124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20.6.4 </w:t>
      </w:r>
      <w:r w:rsidRPr="00F87DFE">
        <w:rPr>
          <w:rFonts w:ascii="宋体" w:hAnsi="宋体" w:hint="eastAsia"/>
        </w:rPr>
        <w:t>保险金不足的补偿</w:t>
      </w:r>
    </w:p>
    <w:p w14:paraId="2FBACC3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本项细化为：</w:t>
      </w:r>
    </w:p>
    <w:p w14:paraId="2C392A1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保险金不足以补偿损失的（包括免赔额和超过赔偿限额的部分），应由承包人和（或）发包人按合同约定负责补偿。</w:t>
      </w:r>
    </w:p>
    <w:p w14:paraId="281021C6"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20.6.5 </w:t>
      </w:r>
      <w:r w:rsidRPr="00F87DFE">
        <w:rPr>
          <w:rFonts w:ascii="宋体" w:hAnsi="宋体" w:hint="eastAsia"/>
        </w:rPr>
        <w:t>未按约定投保的补救</w:t>
      </w:r>
    </w:p>
    <w:p w14:paraId="0DEC80F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2</w:t>
      </w:r>
      <w:r w:rsidRPr="00F87DFE">
        <w:rPr>
          <w:rFonts w:ascii="宋体" w:hAnsi="宋体" w:hint="eastAsia"/>
        </w:rPr>
        <w:t>）目细化为：</w:t>
      </w:r>
    </w:p>
    <w:p w14:paraId="451C945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7473BD2C"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21. </w:t>
      </w:r>
      <w:r w:rsidRPr="00F87DFE">
        <w:rPr>
          <w:rFonts w:eastAsia="黑体" w:hint="eastAsia"/>
          <w:bCs/>
          <w:sz w:val="28"/>
          <w:szCs w:val="28"/>
        </w:rPr>
        <w:t>不可抗力</w:t>
      </w:r>
    </w:p>
    <w:p w14:paraId="172D2C96"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21.1 </w:t>
      </w:r>
      <w:r w:rsidRPr="00F87DFE">
        <w:rPr>
          <w:rFonts w:eastAsia="黑体" w:hint="eastAsia"/>
          <w:bCs/>
          <w:szCs w:val="24"/>
        </w:rPr>
        <w:t>不可抗力的确认</w:t>
      </w:r>
    </w:p>
    <w:p w14:paraId="3B1423AD" w14:textId="77777777" w:rsidR="00DE2AB9" w:rsidRPr="00F87DFE" w:rsidRDefault="00DE2AB9" w:rsidP="00DE2AB9">
      <w:pPr>
        <w:spacing w:line="400" w:lineRule="atLeast"/>
        <w:ind w:firstLine="480"/>
        <w:rPr>
          <w:rFonts w:ascii="宋体" w:hAnsi="宋体" w:hint="eastAsia"/>
        </w:rPr>
      </w:pPr>
      <w:r w:rsidRPr="00F87DFE">
        <w:rPr>
          <w:rFonts w:ascii="宋体" w:hAnsi="宋体"/>
        </w:rPr>
        <w:t>21.1.1</w:t>
      </w:r>
      <w:r w:rsidRPr="00F87DFE">
        <w:rPr>
          <w:rFonts w:ascii="宋体" w:hAnsi="宋体" w:hint="eastAsia"/>
        </w:rPr>
        <w:t>项细化为：</w:t>
      </w:r>
    </w:p>
    <w:p w14:paraId="0EA96BA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不可抗力是指承包人和发包人在订立合同时不可预见，在工程施工过程中不可避免发生并不能克服的自然灾害和社会性突发事件。包括但不限于：</w:t>
      </w:r>
    </w:p>
    <w:p w14:paraId="1492D9C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）地震、海啸、火山爆发、泥石流、暴雨（雪）、台风、龙卷风、水灾等自然灾害；</w:t>
      </w:r>
    </w:p>
    <w:p w14:paraId="60B97C6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）战争、骚乱、暴动，但纯属承包人或其分包人派遣与雇用的人员由于本合同工程施工原因引起者除外；</w:t>
      </w:r>
    </w:p>
    <w:p w14:paraId="46E6AF2C"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）核反应、辐射或放射性污染；</w:t>
      </w:r>
    </w:p>
    <w:p w14:paraId="1ADAFB7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）空中飞行物体坠落或非发包人或承包人责任造成的爆炸、火灾；</w:t>
      </w:r>
    </w:p>
    <w:p w14:paraId="5DED947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）瘟疫；</w:t>
      </w:r>
    </w:p>
    <w:p w14:paraId="7E66693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）项目专用合同条款约定的其他情形。</w:t>
      </w:r>
    </w:p>
    <w:p w14:paraId="39DF0260"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21.3 </w:t>
      </w:r>
      <w:r w:rsidRPr="00F87DFE">
        <w:rPr>
          <w:rFonts w:eastAsia="黑体" w:hint="eastAsia"/>
          <w:bCs/>
          <w:szCs w:val="24"/>
        </w:rPr>
        <w:t>不可抗力后果及其处理</w:t>
      </w:r>
    </w:p>
    <w:p w14:paraId="3B6AFAE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21.3.4 </w:t>
      </w:r>
      <w:r w:rsidRPr="00F87DFE">
        <w:rPr>
          <w:rFonts w:ascii="宋体" w:hAnsi="宋体" w:hint="eastAsia"/>
        </w:rPr>
        <w:t>因不可抗力解除合同</w:t>
      </w:r>
    </w:p>
    <w:p w14:paraId="122894E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本项细化为：</w:t>
      </w:r>
    </w:p>
    <w:p w14:paraId="39E5876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合同一方当事人因不可抗力不能履行合同的，应当及时通知对方解除合同。合同解除后，承包人应按照第</w:t>
      </w:r>
      <w:r w:rsidRPr="00F87DFE">
        <w:rPr>
          <w:rFonts w:ascii="宋体" w:hAnsi="宋体"/>
        </w:rPr>
        <w:t>22.2.5</w:t>
      </w:r>
      <w:r w:rsidRPr="00F87DFE">
        <w:rPr>
          <w:rFonts w:ascii="宋体" w:hAnsi="宋体" w:hint="eastAsia"/>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F87DFE">
        <w:rPr>
          <w:rFonts w:ascii="宋体" w:hAnsi="宋体"/>
        </w:rPr>
        <w:t>22.2.4</w:t>
      </w:r>
      <w:r w:rsidRPr="00F87DFE">
        <w:rPr>
          <w:rFonts w:ascii="宋体" w:hAnsi="宋体" w:hint="eastAsia"/>
        </w:rPr>
        <w:t>项约定，由监理人按第</w:t>
      </w:r>
      <w:r w:rsidRPr="00F87DFE">
        <w:rPr>
          <w:rFonts w:ascii="宋体" w:hAnsi="宋体"/>
        </w:rPr>
        <w:t>3.5</w:t>
      </w:r>
      <w:r w:rsidRPr="00F87DFE">
        <w:rPr>
          <w:rFonts w:ascii="宋体" w:hAnsi="宋体" w:hint="eastAsia"/>
        </w:rPr>
        <w:t>款商</w:t>
      </w:r>
      <w:r w:rsidRPr="00F87DFE">
        <w:rPr>
          <w:rFonts w:ascii="宋体" w:hAnsi="宋体" w:hint="eastAsia"/>
        </w:rPr>
        <w:lastRenderedPageBreak/>
        <w:t>定或确定，但由于解除合同应赔偿的承包人损失不予考虑。</w:t>
      </w:r>
    </w:p>
    <w:p w14:paraId="35899088"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22. </w:t>
      </w:r>
      <w:r w:rsidRPr="00F87DFE">
        <w:rPr>
          <w:rFonts w:eastAsia="黑体" w:hint="eastAsia"/>
          <w:bCs/>
          <w:sz w:val="28"/>
          <w:szCs w:val="28"/>
        </w:rPr>
        <w:t>违约</w:t>
      </w:r>
    </w:p>
    <w:p w14:paraId="797A77C3"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22.1 </w:t>
      </w:r>
      <w:r w:rsidRPr="00F87DFE">
        <w:rPr>
          <w:rFonts w:eastAsia="黑体" w:hint="eastAsia"/>
          <w:bCs/>
          <w:szCs w:val="24"/>
        </w:rPr>
        <w:t>承包人违约</w:t>
      </w:r>
    </w:p>
    <w:p w14:paraId="6A51632E"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22.1.1 </w:t>
      </w:r>
      <w:r w:rsidRPr="00F87DFE">
        <w:rPr>
          <w:rFonts w:ascii="宋体" w:hAnsi="宋体" w:hint="eastAsia"/>
        </w:rPr>
        <w:t>承包人违约的情形</w:t>
      </w:r>
    </w:p>
    <w:p w14:paraId="4F56D8E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2</w:t>
      </w:r>
      <w:r w:rsidRPr="00F87DFE">
        <w:rPr>
          <w:rFonts w:ascii="宋体" w:hAnsi="宋体" w:hint="eastAsia"/>
        </w:rPr>
        <w:t>）目细化为：</w:t>
      </w:r>
    </w:p>
    <w:p w14:paraId="51CC76D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）承包人违反第</w:t>
      </w:r>
      <w:r w:rsidRPr="00F87DFE">
        <w:rPr>
          <w:rFonts w:ascii="宋体" w:hAnsi="宋体"/>
        </w:rPr>
        <w:t>5.3</w:t>
      </w:r>
      <w:r w:rsidRPr="00F87DFE">
        <w:rPr>
          <w:rFonts w:ascii="宋体" w:hAnsi="宋体" w:hint="eastAsia"/>
        </w:rPr>
        <w:t>款或第</w:t>
      </w:r>
      <w:r w:rsidRPr="00F87DFE">
        <w:rPr>
          <w:rFonts w:ascii="宋体" w:hAnsi="宋体"/>
        </w:rPr>
        <w:t>6.4</w:t>
      </w:r>
      <w:r w:rsidRPr="00F87DFE">
        <w:rPr>
          <w:rFonts w:ascii="宋体" w:hAnsi="宋体" w:hint="eastAsia"/>
        </w:rPr>
        <w:t>款的约定，未经监理人批准，私自将已按合同约定进入施工场地的施工设备、临时设施、材料或工程设备撤离施工场地；</w:t>
      </w:r>
    </w:p>
    <w:p w14:paraId="2BF86DF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7</w:t>
      </w:r>
      <w:r w:rsidRPr="00F87DFE">
        <w:rPr>
          <w:rFonts w:ascii="宋体" w:hAnsi="宋体" w:hint="eastAsia"/>
        </w:rPr>
        <w:t>）目细化为：</w:t>
      </w:r>
    </w:p>
    <w:p w14:paraId="749FCF0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7</w:t>
      </w:r>
      <w:r w:rsidRPr="00F87DFE">
        <w:rPr>
          <w:rFonts w:ascii="宋体" w:hAnsi="宋体" w:hint="eastAsia"/>
        </w:rPr>
        <w:t>）承包人未能按期开工；</w:t>
      </w:r>
    </w:p>
    <w:p w14:paraId="31D757F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8</w:t>
      </w:r>
      <w:r w:rsidRPr="00F87DFE">
        <w:rPr>
          <w:rFonts w:ascii="宋体" w:hAnsi="宋体" w:hint="eastAsia"/>
        </w:rPr>
        <w:t>）承包人违反第</w:t>
      </w:r>
      <w:r w:rsidRPr="00F87DFE">
        <w:rPr>
          <w:rFonts w:ascii="宋体" w:hAnsi="宋体"/>
        </w:rPr>
        <w:t>4.6</w:t>
      </w:r>
      <w:r w:rsidRPr="00F87DFE">
        <w:rPr>
          <w:rFonts w:ascii="宋体" w:hAnsi="宋体" w:hint="eastAsia"/>
        </w:rPr>
        <w:t>款或</w:t>
      </w:r>
      <w:r w:rsidRPr="00F87DFE">
        <w:rPr>
          <w:rFonts w:ascii="宋体" w:hAnsi="宋体"/>
        </w:rPr>
        <w:t>6.3</w:t>
      </w:r>
      <w:r w:rsidRPr="00F87DFE">
        <w:rPr>
          <w:rFonts w:ascii="宋体" w:hAnsi="宋体" w:hint="eastAsia"/>
        </w:rPr>
        <w:t>款的规定，未按承诺或未按监理人的要求及时配备称职的主要管理人员、技术骨干或关键施工设备；</w:t>
      </w:r>
    </w:p>
    <w:p w14:paraId="2D56F07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9</w:t>
      </w:r>
      <w:r w:rsidRPr="00F87DFE">
        <w:rPr>
          <w:rFonts w:ascii="宋体" w:hAnsi="宋体" w:hint="eastAsia"/>
        </w:rPr>
        <w:t>）经监理人和发包人检查，发现承包人有安全问题或有违反安全管理规章制度的情况；</w:t>
      </w:r>
    </w:p>
    <w:p w14:paraId="7B537BC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10</w:t>
      </w:r>
      <w:r w:rsidRPr="00F87DFE">
        <w:rPr>
          <w:rFonts w:ascii="宋体" w:hAnsi="宋体" w:hint="eastAsia"/>
        </w:rPr>
        <w:t>）承包人不按合同约定履行义务的其他情况。</w:t>
      </w:r>
    </w:p>
    <w:p w14:paraId="4CC0D291"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22.1.2 </w:t>
      </w:r>
      <w:r w:rsidRPr="00F87DFE">
        <w:rPr>
          <w:rFonts w:ascii="宋体" w:hAnsi="宋体" w:hint="eastAsia"/>
        </w:rPr>
        <w:t>对承包人违约的处理</w:t>
      </w:r>
    </w:p>
    <w:p w14:paraId="1C5AEAF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本项补充：</w:t>
      </w:r>
    </w:p>
    <w:p w14:paraId="66F46A2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）承包人发生第</w:t>
      </w:r>
      <w:r w:rsidRPr="00F87DFE">
        <w:rPr>
          <w:rFonts w:ascii="宋体" w:hAnsi="宋体"/>
        </w:rPr>
        <w:t>22.1.1</w:t>
      </w:r>
      <w:r w:rsidRPr="00F87DFE">
        <w:rPr>
          <w:rFonts w:ascii="宋体" w:hAnsi="宋体" w:hint="eastAsia"/>
        </w:rPr>
        <w:t>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4999605D"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22.2 </w:t>
      </w:r>
      <w:r w:rsidRPr="00F87DFE">
        <w:rPr>
          <w:rFonts w:eastAsia="黑体" w:hint="eastAsia"/>
          <w:bCs/>
          <w:szCs w:val="24"/>
        </w:rPr>
        <w:t>发包人违约</w:t>
      </w:r>
    </w:p>
    <w:p w14:paraId="1C12B5D7" w14:textId="77777777" w:rsidR="00DE2AB9" w:rsidRPr="00F87DFE" w:rsidRDefault="00DE2AB9" w:rsidP="00DE2AB9">
      <w:pPr>
        <w:spacing w:line="400" w:lineRule="atLeast"/>
        <w:ind w:firstLine="480"/>
        <w:rPr>
          <w:rFonts w:ascii="宋体" w:hAnsi="宋体" w:hint="eastAsia"/>
        </w:rPr>
      </w:pPr>
      <w:r w:rsidRPr="00F87DFE">
        <w:rPr>
          <w:rFonts w:ascii="宋体" w:hAnsi="宋体"/>
        </w:rPr>
        <w:t>22.2.1</w:t>
      </w:r>
      <w:r w:rsidRPr="00F87DFE">
        <w:rPr>
          <w:rFonts w:ascii="宋体" w:hAnsi="宋体" w:hint="eastAsia"/>
        </w:rPr>
        <w:t>发包人违约的情形</w:t>
      </w:r>
    </w:p>
    <w:p w14:paraId="14D6BBB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5</w:t>
      </w:r>
      <w:r w:rsidRPr="00F87DFE">
        <w:rPr>
          <w:rFonts w:ascii="宋体" w:hAnsi="宋体" w:hint="eastAsia"/>
        </w:rPr>
        <w:t>）目细化为：</w:t>
      </w:r>
    </w:p>
    <w:p w14:paraId="0CEC47A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5</w:t>
      </w:r>
      <w:r w:rsidRPr="00F87DFE">
        <w:rPr>
          <w:rFonts w:ascii="宋体" w:hAnsi="宋体" w:hint="eastAsia"/>
        </w:rPr>
        <w:t>）发包人无正当理由不按时返还履约保证金、质量保证金或农民工工资保证金的；</w:t>
      </w:r>
    </w:p>
    <w:p w14:paraId="5F869CC6"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6</w:t>
      </w:r>
      <w:r w:rsidRPr="00F87DFE">
        <w:rPr>
          <w:rFonts w:ascii="宋体" w:hAnsi="宋体" w:hint="eastAsia"/>
        </w:rPr>
        <w:t>）发包人不履行合同约定其他义务的。</w:t>
      </w:r>
    </w:p>
    <w:p w14:paraId="4A394B78"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22.2.2 </w:t>
      </w:r>
      <w:r w:rsidRPr="00F87DFE">
        <w:rPr>
          <w:rFonts w:ascii="宋体" w:hAnsi="宋体" w:hint="eastAsia"/>
        </w:rPr>
        <w:t>承包人有权暂停施工</w:t>
      </w:r>
    </w:p>
    <w:p w14:paraId="131117E2"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本项细化为：</w:t>
      </w:r>
    </w:p>
    <w:p w14:paraId="11CDF20D"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发包人发生除第</w:t>
      </w:r>
      <w:r w:rsidRPr="00F87DFE">
        <w:rPr>
          <w:rFonts w:ascii="宋体" w:hAnsi="宋体"/>
        </w:rPr>
        <w:t>22.2.1</w:t>
      </w:r>
      <w:r w:rsidRPr="00F87DFE">
        <w:rPr>
          <w:rFonts w:ascii="宋体" w:hAnsi="宋体" w:hint="eastAsia"/>
        </w:rPr>
        <w:t>（</w:t>
      </w:r>
      <w:r w:rsidRPr="00F87DFE">
        <w:rPr>
          <w:rFonts w:ascii="宋体" w:hAnsi="宋体"/>
        </w:rPr>
        <w:t>4</w:t>
      </w:r>
      <w:r w:rsidRPr="00F87DFE">
        <w:rPr>
          <w:rFonts w:ascii="宋体" w:hAnsi="宋体" w:hint="eastAsia"/>
        </w:rPr>
        <w:t>）、（</w:t>
      </w:r>
      <w:r w:rsidRPr="00F87DFE">
        <w:rPr>
          <w:rFonts w:ascii="宋体" w:hAnsi="宋体"/>
        </w:rPr>
        <w:t>5</w:t>
      </w:r>
      <w:r w:rsidRPr="00F87DFE">
        <w:rPr>
          <w:rFonts w:ascii="宋体" w:hAnsi="宋体" w:hint="eastAsia"/>
        </w:rPr>
        <w:t>）目以外的违约情况时，承包人可向发包人发出通知，要求发包人采取有效措施纠正违约行为。发包人收到承包人通知后的</w:t>
      </w:r>
      <w:r w:rsidRPr="00F87DFE">
        <w:rPr>
          <w:rFonts w:ascii="宋体" w:hAnsi="宋体"/>
        </w:rPr>
        <w:t>28</w:t>
      </w:r>
      <w:r w:rsidRPr="00F87DFE">
        <w:rPr>
          <w:rFonts w:ascii="宋体" w:hAnsi="宋体" w:hint="eastAsia"/>
        </w:rPr>
        <w:t>天内仍不履行合同义务，承包人有权暂停施工，并通知监理人，发包人应承担由此增加的费用和（或）工期延误，并支付承包人合理利润。</w:t>
      </w:r>
    </w:p>
    <w:p w14:paraId="24CB9200"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发包人发生第</w:t>
      </w:r>
      <w:r w:rsidRPr="00F87DFE">
        <w:rPr>
          <w:rFonts w:ascii="宋体" w:hAnsi="宋体"/>
        </w:rPr>
        <w:t>22.2.1</w:t>
      </w:r>
      <w:r w:rsidRPr="00F87DFE">
        <w:rPr>
          <w:rFonts w:ascii="宋体" w:hAnsi="宋体" w:hint="eastAsia"/>
        </w:rPr>
        <w:t>（</w:t>
      </w:r>
      <w:r w:rsidRPr="00F87DFE">
        <w:rPr>
          <w:rFonts w:ascii="宋体" w:hAnsi="宋体"/>
        </w:rPr>
        <w:t>5</w:t>
      </w:r>
      <w:r w:rsidRPr="00F87DFE">
        <w:rPr>
          <w:rFonts w:ascii="宋体" w:hAnsi="宋体" w:hint="eastAsia"/>
        </w:rPr>
        <w:t>）目的违约情况时，承包人可向发包人发出通知，要求发包人采取有效措施纠正违约行为。发包人收到承包人通知后的</w:t>
      </w:r>
      <w:r w:rsidRPr="00F87DFE">
        <w:rPr>
          <w:rFonts w:ascii="宋体" w:hAnsi="宋体"/>
        </w:rPr>
        <w:t>28</w:t>
      </w:r>
      <w:r w:rsidRPr="00F87DFE">
        <w:rPr>
          <w:rFonts w:ascii="宋体" w:hAnsi="宋体" w:hint="eastAsia"/>
        </w:rPr>
        <w:t>天内仍不返还履约保证金、质量保证</w:t>
      </w:r>
      <w:r w:rsidRPr="00F87DFE">
        <w:rPr>
          <w:rFonts w:ascii="宋体" w:hAnsi="宋体" w:hint="eastAsia"/>
        </w:rPr>
        <w:lastRenderedPageBreak/>
        <w:t>金或农民工工资保证金的，发包人应按项目专用合同条款的约定向承包人支付逾期返还保证金的违约金。</w:t>
      </w:r>
    </w:p>
    <w:p w14:paraId="30ACC319" w14:textId="77777777" w:rsidR="00DE2AB9" w:rsidRPr="00F87DFE" w:rsidRDefault="00DE2AB9" w:rsidP="00DE2AB9">
      <w:pPr>
        <w:spacing w:line="400" w:lineRule="atLeast"/>
        <w:ind w:firstLine="480"/>
        <w:rPr>
          <w:rFonts w:ascii="宋体" w:hAnsi="宋体" w:hint="eastAsia"/>
        </w:rPr>
      </w:pPr>
      <w:r w:rsidRPr="00F87DFE">
        <w:rPr>
          <w:rFonts w:ascii="宋体" w:hAnsi="宋体"/>
        </w:rPr>
        <w:t xml:space="preserve">22.2.4 </w:t>
      </w:r>
      <w:r w:rsidRPr="00F87DFE">
        <w:rPr>
          <w:rFonts w:ascii="宋体" w:hAnsi="宋体" w:hint="eastAsia"/>
        </w:rPr>
        <w:t>解除合同后的付款</w:t>
      </w:r>
    </w:p>
    <w:p w14:paraId="6EC5594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本项（</w:t>
      </w:r>
      <w:r w:rsidRPr="00F87DFE">
        <w:rPr>
          <w:rFonts w:ascii="宋体" w:hAnsi="宋体"/>
        </w:rPr>
        <w:t>2</w:t>
      </w:r>
      <w:r w:rsidRPr="00F87DFE">
        <w:rPr>
          <w:rFonts w:ascii="宋体" w:hAnsi="宋体" w:hint="eastAsia"/>
        </w:rPr>
        <w:t>）目细化为：</w:t>
      </w:r>
    </w:p>
    <w:p w14:paraId="23FF6977"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）承包人为该工程施工订购并已付款的材料、工程设备和其他物品的金额。发包人付款后，该材料、工程设备和其他物品归发包人所有；</w:t>
      </w:r>
    </w:p>
    <w:p w14:paraId="187DBE31"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23. </w:t>
      </w:r>
      <w:r w:rsidRPr="00F87DFE">
        <w:rPr>
          <w:rFonts w:eastAsia="黑体" w:hint="eastAsia"/>
          <w:bCs/>
          <w:sz w:val="28"/>
          <w:szCs w:val="28"/>
        </w:rPr>
        <w:t>索赔</w:t>
      </w:r>
    </w:p>
    <w:p w14:paraId="2AF62DFA"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23.1 </w:t>
      </w:r>
      <w:r w:rsidRPr="00F87DFE">
        <w:rPr>
          <w:rFonts w:eastAsia="黑体" w:hint="eastAsia"/>
          <w:bCs/>
          <w:szCs w:val="24"/>
        </w:rPr>
        <w:t>承包人索赔的提出</w:t>
      </w:r>
    </w:p>
    <w:p w14:paraId="414E90EF"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本款第（</w:t>
      </w:r>
      <w:r w:rsidRPr="00F87DFE">
        <w:rPr>
          <w:rFonts w:ascii="宋体" w:hAnsi="宋体"/>
        </w:rPr>
        <w:t>4</w:t>
      </w:r>
      <w:r w:rsidRPr="00F87DFE">
        <w:rPr>
          <w:rFonts w:ascii="宋体" w:hAnsi="宋体" w:hint="eastAsia"/>
        </w:rPr>
        <w:t>）项细化为：</w:t>
      </w:r>
    </w:p>
    <w:p w14:paraId="7E1AF4B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）在索赔事件影响结束后的</w:t>
      </w:r>
      <w:r w:rsidRPr="00F87DFE">
        <w:rPr>
          <w:rFonts w:ascii="宋体" w:hAnsi="宋体"/>
        </w:rPr>
        <w:t>28</w:t>
      </w:r>
      <w:r w:rsidRPr="00F87DFE">
        <w:rPr>
          <w:rFonts w:ascii="宋体" w:hAnsi="宋体" w:hint="eastAsia"/>
        </w:rPr>
        <w:t>天内，承包人应向监理人递交最终索赔通知书，说明最终要求索赔的追加付款金额和（或）延长的工期，并附必要的记录和证明材料。</w:t>
      </w:r>
    </w:p>
    <w:p w14:paraId="6B2C07A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23.2 </w:t>
      </w:r>
      <w:r w:rsidRPr="00F87DFE">
        <w:rPr>
          <w:rFonts w:eastAsia="黑体" w:hint="eastAsia"/>
          <w:bCs/>
          <w:szCs w:val="24"/>
        </w:rPr>
        <w:t>承包人索赔处理程序</w:t>
      </w:r>
    </w:p>
    <w:p w14:paraId="132E311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本款第（</w:t>
      </w:r>
      <w:r w:rsidRPr="00F87DFE">
        <w:rPr>
          <w:rFonts w:ascii="宋体" w:hAnsi="宋体"/>
        </w:rPr>
        <w:t>2</w:t>
      </w:r>
      <w:r w:rsidRPr="00F87DFE">
        <w:rPr>
          <w:rFonts w:ascii="宋体" w:hAnsi="宋体" w:hint="eastAsia"/>
        </w:rPr>
        <w:t>）项细化为：</w:t>
      </w:r>
    </w:p>
    <w:p w14:paraId="6E1D10D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）监理人应按第</w:t>
      </w:r>
      <w:r w:rsidRPr="00F87DFE">
        <w:rPr>
          <w:rFonts w:ascii="宋体" w:hAnsi="宋体"/>
        </w:rPr>
        <w:t>3.5</w:t>
      </w:r>
      <w:r w:rsidRPr="00F87DFE">
        <w:rPr>
          <w:rFonts w:ascii="宋体" w:hAnsi="宋体" w:hint="eastAsia"/>
        </w:rPr>
        <w:t>款商定或确定追加的付款和（或）延长的工期，并在收到上述索赔通知书或有关索赔的进一步证明材料后的</w:t>
      </w:r>
      <w:r w:rsidRPr="00F87DFE">
        <w:rPr>
          <w:rFonts w:ascii="宋体" w:hAnsi="宋体"/>
        </w:rPr>
        <w:t>42</w:t>
      </w:r>
      <w:r w:rsidRPr="00F87DFE">
        <w:rPr>
          <w:rFonts w:ascii="宋体" w:hAnsi="宋体" w:hint="eastAsia"/>
        </w:rPr>
        <w:t>天内，将索赔处理结果报发包人批准后答复承包人。如果承包人提出的索赔要求未能遵守第</w:t>
      </w:r>
      <w:r w:rsidRPr="00F87DFE">
        <w:rPr>
          <w:rFonts w:ascii="宋体" w:hAnsi="宋体"/>
        </w:rPr>
        <w:t>23.1</w:t>
      </w:r>
      <w:r w:rsidRPr="00F87DFE">
        <w:rPr>
          <w:rFonts w:ascii="宋体" w:hAnsi="宋体" w:hint="eastAsia"/>
        </w:rPr>
        <w:t>（</w:t>
      </w:r>
      <w:r w:rsidRPr="00F87DFE">
        <w:rPr>
          <w:rFonts w:ascii="宋体" w:hAnsi="宋体"/>
        </w:rPr>
        <w:t>2</w:t>
      </w:r>
      <w:r w:rsidRPr="00F87DFE">
        <w:rPr>
          <w:rFonts w:ascii="宋体" w:hAnsi="宋体" w:hint="eastAsia"/>
        </w:rPr>
        <w:t>）</w:t>
      </w:r>
      <w:r w:rsidRPr="00F87DFE">
        <w:rPr>
          <w:rFonts w:ascii="宋体" w:hAnsi="宋体"/>
        </w:rPr>
        <w:t>~</w:t>
      </w:r>
      <w:r w:rsidRPr="00F87DFE">
        <w:rPr>
          <w:rFonts w:ascii="宋体" w:hAnsi="宋体" w:hint="eastAsia"/>
        </w:rPr>
        <w:t>（</w:t>
      </w:r>
      <w:r w:rsidRPr="00F87DFE">
        <w:rPr>
          <w:rFonts w:ascii="宋体" w:hAnsi="宋体"/>
        </w:rPr>
        <w:t>4</w:t>
      </w:r>
      <w:r w:rsidRPr="00F87DFE">
        <w:rPr>
          <w:rFonts w:ascii="宋体" w:hAnsi="宋体" w:hint="eastAsia"/>
        </w:rPr>
        <w:t>）项的规定，则承包人只限于索赔由监理人按当时记录予以核实的那部分款额和（或）工期延长天数。</w:t>
      </w:r>
    </w:p>
    <w:p w14:paraId="6C1C2D18" w14:textId="77777777" w:rsidR="00DE2AB9" w:rsidRPr="00F87DFE" w:rsidRDefault="00DE2AB9" w:rsidP="00DE2AB9">
      <w:pPr>
        <w:keepNext/>
        <w:keepLines/>
        <w:spacing w:before="240" w:after="240" w:line="380" w:lineRule="atLeast"/>
        <w:ind w:firstLine="560"/>
        <w:rPr>
          <w:rFonts w:eastAsia="黑体" w:hint="eastAsia"/>
          <w:bCs/>
          <w:sz w:val="28"/>
          <w:szCs w:val="28"/>
        </w:rPr>
      </w:pPr>
      <w:r w:rsidRPr="00F87DFE">
        <w:rPr>
          <w:rFonts w:eastAsia="黑体"/>
          <w:bCs/>
          <w:sz w:val="28"/>
          <w:szCs w:val="28"/>
        </w:rPr>
        <w:t xml:space="preserve">24. </w:t>
      </w:r>
      <w:r w:rsidRPr="00F87DFE">
        <w:rPr>
          <w:rFonts w:eastAsia="黑体" w:hint="eastAsia"/>
          <w:bCs/>
          <w:sz w:val="28"/>
          <w:szCs w:val="28"/>
        </w:rPr>
        <w:t>争议的解决</w:t>
      </w:r>
    </w:p>
    <w:p w14:paraId="0FFAF106"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24.3 </w:t>
      </w:r>
      <w:r w:rsidRPr="00F87DFE">
        <w:rPr>
          <w:rFonts w:eastAsia="黑体" w:hint="eastAsia"/>
          <w:bCs/>
          <w:szCs w:val="24"/>
        </w:rPr>
        <w:t>争议评审</w:t>
      </w:r>
    </w:p>
    <w:p w14:paraId="28FD3E09"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第</w:t>
      </w:r>
      <w:r w:rsidRPr="00F87DFE">
        <w:rPr>
          <w:rFonts w:ascii="宋体" w:hAnsi="宋体"/>
        </w:rPr>
        <w:t>24.3.1</w:t>
      </w:r>
      <w:r w:rsidRPr="00F87DFE">
        <w:rPr>
          <w:rFonts w:ascii="宋体" w:hAnsi="宋体" w:hint="eastAsia"/>
        </w:rPr>
        <w:t>项补充：</w:t>
      </w:r>
    </w:p>
    <w:p w14:paraId="1641A45B"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争议评审组由</w:t>
      </w:r>
      <w:r w:rsidRPr="00F87DFE">
        <w:rPr>
          <w:rFonts w:ascii="宋体" w:hAnsi="宋体"/>
        </w:rPr>
        <w:t>3</w:t>
      </w:r>
      <w:r w:rsidRPr="00F87DFE">
        <w:rPr>
          <w:rFonts w:ascii="宋体" w:hAnsi="宋体" w:hint="eastAsia"/>
        </w:rPr>
        <w:t>人或</w:t>
      </w:r>
      <w:r w:rsidRPr="00F87DFE">
        <w:rPr>
          <w:rFonts w:ascii="宋体" w:hAnsi="宋体"/>
        </w:rPr>
        <w:t>5</w:t>
      </w:r>
      <w:r w:rsidRPr="00F87DFE">
        <w:rPr>
          <w:rFonts w:ascii="宋体" w:hAnsi="宋体" w:hint="eastAsia"/>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6F4AFCAA" w14:textId="77777777" w:rsidR="00DE2AB9" w:rsidRPr="00F87DFE" w:rsidRDefault="00DE2AB9" w:rsidP="00DE2AB9">
      <w:pPr>
        <w:spacing w:beforeLines="100" w:before="312" w:line="400" w:lineRule="atLeast"/>
        <w:ind w:firstLine="480"/>
        <w:rPr>
          <w:rFonts w:eastAsia="黑体" w:hint="eastAsia"/>
        </w:rPr>
      </w:pPr>
      <w:r w:rsidRPr="00F87DFE">
        <w:rPr>
          <w:rFonts w:eastAsia="黑体" w:hint="eastAsia"/>
        </w:rPr>
        <w:t>本条补充第</w:t>
      </w:r>
      <w:r w:rsidRPr="00F87DFE">
        <w:rPr>
          <w:rFonts w:eastAsia="黑体"/>
        </w:rPr>
        <w:t>24.4</w:t>
      </w:r>
      <w:r w:rsidRPr="00F87DFE">
        <w:rPr>
          <w:rFonts w:eastAsia="黑体" w:hint="eastAsia"/>
        </w:rPr>
        <w:t>、第</w:t>
      </w:r>
      <w:r w:rsidRPr="00F87DFE">
        <w:rPr>
          <w:rFonts w:eastAsia="黑体"/>
        </w:rPr>
        <w:t>24.5</w:t>
      </w:r>
      <w:r w:rsidRPr="00F87DFE">
        <w:rPr>
          <w:rFonts w:eastAsia="黑体" w:hint="eastAsia"/>
        </w:rPr>
        <w:t>款（适用于采用仲裁方式最终解决争议的项目）：</w:t>
      </w:r>
    </w:p>
    <w:p w14:paraId="2ACBFC25"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24.4 </w:t>
      </w:r>
      <w:r w:rsidRPr="00F87DFE">
        <w:rPr>
          <w:rFonts w:eastAsia="黑体" w:hint="eastAsia"/>
          <w:bCs/>
          <w:szCs w:val="24"/>
        </w:rPr>
        <w:t>仲裁</w:t>
      </w:r>
    </w:p>
    <w:p w14:paraId="6E94F0FA"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）对于未能友好解决或未能通过争议评审解决的争议，发包人或承包人任一方均有权提</w:t>
      </w:r>
      <w:r w:rsidRPr="00F87DFE">
        <w:rPr>
          <w:rFonts w:ascii="宋体" w:hAnsi="宋体" w:hint="eastAsia"/>
        </w:rPr>
        <w:lastRenderedPageBreak/>
        <w:t>交给第</w:t>
      </w:r>
      <w:r w:rsidRPr="00F87DFE">
        <w:rPr>
          <w:rFonts w:ascii="宋体" w:hAnsi="宋体"/>
        </w:rPr>
        <w:t>24.1</w:t>
      </w:r>
      <w:r w:rsidRPr="00F87DFE">
        <w:rPr>
          <w:rFonts w:ascii="宋体" w:hAnsi="宋体" w:hint="eastAsia"/>
        </w:rPr>
        <w:t>款约定的仲裁委员会仲裁。</w:t>
      </w:r>
    </w:p>
    <w:p w14:paraId="62EDA958"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）仲裁可在交工之前或之后进行，但发包人、监理人和承包人各自的义务不得因在工程实施期间进行仲裁而有所改变。如果仲裁是在终止合同的情况下进行，则对合同工程应采取保护措施，措施费由败诉方承担。</w:t>
      </w:r>
    </w:p>
    <w:p w14:paraId="52867EFE"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3</w:t>
      </w:r>
      <w:r w:rsidRPr="00F87DFE">
        <w:rPr>
          <w:rFonts w:ascii="宋体" w:hAnsi="宋体" w:hint="eastAsia"/>
        </w:rPr>
        <w:t>）仲裁裁决是终局性的并对发包人和承包人双方具有约束力。</w:t>
      </w:r>
    </w:p>
    <w:p w14:paraId="0CC2B0F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4</w:t>
      </w:r>
      <w:r w:rsidRPr="00F87DFE">
        <w:rPr>
          <w:rFonts w:ascii="宋体" w:hAnsi="宋体" w:hint="eastAsia"/>
        </w:rPr>
        <w:t>）全部仲裁费用应由败诉方承担；或按仲裁委员会裁决的比例分担。</w:t>
      </w:r>
    </w:p>
    <w:p w14:paraId="240AB8C9" w14:textId="77777777" w:rsidR="00DE2AB9" w:rsidRPr="00F87DFE" w:rsidRDefault="00DE2AB9" w:rsidP="00DE2AB9">
      <w:pPr>
        <w:keepNext/>
        <w:keepLines/>
        <w:spacing w:before="240" w:after="240" w:line="380" w:lineRule="atLeast"/>
        <w:ind w:firstLine="480"/>
        <w:rPr>
          <w:rFonts w:eastAsia="黑体" w:hint="eastAsia"/>
          <w:bCs/>
          <w:szCs w:val="24"/>
        </w:rPr>
      </w:pPr>
      <w:r w:rsidRPr="00F87DFE">
        <w:rPr>
          <w:rFonts w:eastAsia="黑体"/>
          <w:bCs/>
          <w:szCs w:val="24"/>
        </w:rPr>
        <w:t xml:space="preserve">24.5 </w:t>
      </w:r>
      <w:r w:rsidRPr="00F87DFE">
        <w:rPr>
          <w:rFonts w:eastAsia="黑体" w:hint="eastAsia"/>
          <w:bCs/>
          <w:szCs w:val="24"/>
        </w:rPr>
        <w:t>仲裁的执行</w:t>
      </w:r>
    </w:p>
    <w:p w14:paraId="4A5FC971"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1</w:t>
      </w:r>
      <w:r w:rsidRPr="00F87DFE">
        <w:rPr>
          <w:rFonts w:ascii="宋体" w:hAnsi="宋体" w:hint="eastAsia"/>
        </w:rPr>
        <w:t>）任何一方不履行仲裁机构的裁决的，对方可以向有管辖权的人民法院申请执行。</w:t>
      </w:r>
    </w:p>
    <w:p w14:paraId="57BFC665" w14:textId="77777777" w:rsidR="00DE2AB9" w:rsidRPr="00F87DFE" w:rsidRDefault="00DE2AB9" w:rsidP="00DE2AB9">
      <w:pPr>
        <w:spacing w:line="400" w:lineRule="atLeast"/>
        <w:ind w:firstLine="480"/>
        <w:rPr>
          <w:rFonts w:ascii="宋体" w:hAnsi="宋体" w:hint="eastAsia"/>
        </w:rPr>
      </w:pPr>
      <w:r w:rsidRPr="00F87DFE">
        <w:rPr>
          <w:rFonts w:ascii="宋体" w:hAnsi="宋体" w:hint="eastAsia"/>
        </w:rPr>
        <w:t>（</w:t>
      </w:r>
      <w:r w:rsidRPr="00F87DFE">
        <w:rPr>
          <w:rFonts w:ascii="宋体" w:hAnsi="宋体"/>
        </w:rPr>
        <w:t>2</w:t>
      </w:r>
      <w:r w:rsidRPr="00F87DFE">
        <w:rPr>
          <w:rFonts w:ascii="宋体" w:hAnsi="宋体" w:hint="eastAsia"/>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732B026E" w14:textId="77777777" w:rsidR="00DE2AB9" w:rsidRPr="00F87DFE" w:rsidRDefault="00DE2AB9" w:rsidP="00DE2AB9">
      <w:pPr>
        <w:ind w:firstLine="400"/>
        <w:rPr>
          <w:rFonts w:hint="eastAsia"/>
        </w:rPr>
      </w:pPr>
      <w:bookmarkStart w:id="105" w:name="EB3920b664c330415780b0fe798adfb1c2"/>
      <w:r w:rsidRPr="00F87DFE">
        <w:rPr>
          <w:rFonts w:hint="eastAsia"/>
          <w:sz w:val="20"/>
        </w:rPr>
        <w:t xml:space="preserve"> </w:t>
      </w:r>
      <w:bookmarkEnd w:id="105"/>
    </w:p>
    <w:p w14:paraId="54092BD2" w14:textId="77777777" w:rsidR="00DE2AB9" w:rsidRPr="00F87DFE" w:rsidRDefault="00DE2AB9" w:rsidP="00DE2AB9">
      <w:pPr>
        <w:ind w:firstLine="400"/>
        <w:rPr>
          <w:rFonts w:hint="eastAsia"/>
          <w:sz w:val="20"/>
        </w:rPr>
      </w:pPr>
    </w:p>
    <w:p w14:paraId="7EE30CD9" w14:textId="77777777" w:rsidR="00DE2AB9" w:rsidRPr="00F87DFE" w:rsidRDefault="00DE2AB9" w:rsidP="00DE2AB9">
      <w:pPr>
        <w:pStyle w:val="220"/>
        <w:ind w:firstLine="600"/>
        <w:jc w:val="center"/>
        <w:rPr>
          <w:rFonts w:ascii="黑体" w:hAnsi="黑体" w:hint="eastAsia"/>
          <w:sz w:val="28"/>
          <w:szCs w:val="28"/>
        </w:rPr>
      </w:pPr>
      <w:bookmarkStart w:id="106" w:name="_Toc256000151"/>
      <w:bookmarkStart w:id="107" w:name="_Toc256000203"/>
      <w:bookmarkStart w:id="108" w:name="_Toc256000258"/>
      <w:r w:rsidRPr="00F87DFE">
        <w:rPr>
          <w:rFonts w:ascii="黑体" w:hAnsi="黑体"/>
          <w:sz w:val="28"/>
          <w:szCs w:val="28"/>
        </w:rPr>
        <w:t>B.项目专用合同条款</w:t>
      </w:r>
      <w:bookmarkEnd w:id="106"/>
      <w:bookmarkEnd w:id="107"/>
      <w:bookmarkEnd w:id="108"/>
    </w:p>
    <w:p w14:paraId="6770E0CF" w14:textId="77777777" w:rsidR="00DE2AB9" w:rsidRPr="00F87DFE" w:rsidRDefault="00DE2AB9" w:rsidP="00DE2AB9">
      <w:pPr>
        <w:pStyle w:val="01"/>
        <w:snapToGrid w:val="0"/>
        <w:spacing w:line="400" w:lineRule="atLeast"/>
        <w:rPr>
          <w:rFonts w:ascii="楷体_GB2312" w:eastAsia="楷体_GB2312"/>
          <w:sz w:val="24"/>
        </w:rPr>
      </w:pPr>
      <w:r w:rsidRPr="00F87DFE">
        <w:rPr>
          <w:rFonts w:hint="eastAsia"/>
          <w:sz w:val="24"/>
        </w:rPr>
        <w:t>说</w:t>
      </w:r>
      <w:r w:rsidRPr="00F87DFE">
        <w:rPr>
          <w:sz w:val="24"/>
        </w:rPr>
        <w:t xml:space="preserve">  </w:t>
      </w:r>
      <w:r w:rsidRPr="00F87DFE">
        <w:rPr>
          <w:rFonts w:ascii="楷体_GB2312" w:eastAsia="楷体_GB2312" w:hint="eastAsia"/>
          <w:sz w:val="24"/>
        </w:rPr>
        <w:t>明：</w:t>
      </w:r>
    </w:p>
    <w:p w14:paraId="706D4854" w14:textId="5A84DB7E" w:rsidR="00DE2AB9" w:rsidRPr="00F87DFE" w:rsidRDefault="00DE2AB9" w:rsidP="00DE2AB9">
      <w:pPr>
        <w:pStyle w:val="01"/>
        <w:snapToGrid w:val="0"/>
        <w:spacing w:line="400" w:lineRule="atLeast"/>
        <w:ind w:firstLineChars="300" w:firstLine="720"/>
        <w:rPr>
          <w:rFonts w:ascii="楷体_GB2312" w:eastAsia="楷体_GB2312"/>
          <w:sz w:val="24"/>
        </w:rPr>
      </w:pPr>
      <w:r w:rsidRPr="00F87DFE">
        <w:rPr>
          <w:rFonts w:ascii="楷体_GB2312" w:eastAsia="楷体_GB2312" w:hint="eastAsia"/>
          <w:sz w:val="24"/>
        </w:rPr>
        <w:t>1.</w:t>
      </w:r>
      <w:r w:rsidR="00887390" w:rsidRPr="00F87DFE">
        <w:rPr>
          <w:rFonts w:ascii="楷体_GB2312" w:eastAsia="楷体_GB2312" w:hint="eastAsia"/>
          <w:sz w:val="24"/>
        </w:rPr>
        <w:t>采购人</w:t>
      </w:r>
      <w:r w:rsidRPr="00F87DFE">
        <w:rPr>
          <w:rFonts w:ascii="楷体_GB2312" w:eastAsia="楷体_GB2312" w:hint="eastAsia"/>
          <w:sz w:val="24"/>
        </w:rPr>
        <w:t>在根据《公路工程标准施工</w:t>
      </w:r>
      <w:r w:rsidR="00887390" w:rsidRPr="00F87DFE">
        <w:rPr>
          <w:rFonts w:ascii="楷体_GB2312" w:eastAsia="楷体_GB2312" w:hint="eastAsia"/>
          <w:sz w:val="24"/>
        </w:rPr>
        <w:t>磋商文件</w:t>
      </w:r>
      <w:r w:rsidRPr="00F87DFE">
        <w:rPr>
          <w:rFonts w:ascii="楷体_GB2312" w:eastAsia="楷体_GB2312" w:hint="eastAsia"/>
          <w:sz w:val="24"/>
        </w:rPr>
        <w:t>》编制项目</w:t>
      </w:r>
      <w:r w:rsidR="00887390" w:rsidRPr="00F87DFE">
        <w:rPr>
          <w:rFonts w:ascii="楷体_GB2312" w:eastAsia="楷体_GB2312" w:hint="eastAsia"/>
          <w:sz w:val="24"/>
        </w:rPr>
        <w:t>磋商文件</w:t>
      </w:r>
      <w:r w:rsidRPr="00F87DFE">
        <w:rPr>
          <w:rFonts w:ascii="楷体_GB2312" w:eastAsia="楷体_GB2312" w:hint="eastAsia"/>
          <w:sz w:val="24"/>
        </w:rPr>
        <w:t>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2B7CA445" w14:textId="77777777" w:rsidR="00DE2AB9" w:rsidRPr="00F87DFE" w:rsidRDefault="00DE2AB9" w:rsidP="00DE2AB9">
      <w:pPr>
        <w:pStyle w:val="01"/>
        <w:snapToGrid w:val="0"/>
        <w:spacing w:line="400" w:lineRule="atLeast"/>
        <w:ind w:firstLineChars="300" w:firstLine="720"/>
        <w:rPr>
          <w:rFonts w:ascii="楷体_GB2312" w:eastAsia="楷体_GB2312"/>
          <w:sz w:val="24"/>
        </w:rPr>
      </w:pPr>
      <w:r w:rsidRPr="00F87DFE">
        <w:rPr>
          <w:rFonts w:ascii="楷体_GB2312" w:eastAsia="楷体_GB2312" w:hint="eastAsia"/>
          <w:sz w:val="24"/>
        </w:rPr>
        <w:t>2.项目专用合同条款的编号应与通用合同条款和公路工程专用合同条款一致。</w:t>
      </w:r>
    </w:p>
    <w:p w14:paraId="67B6B851" w14:textId="77777777" w:rsidR="00DE2AB9" w:rsidRPr="00F87DFE" w:rsidRDefault="00DE2AB9" w:rsidP="00DE2AB9">
      <w:pPr>
        <w:pStyle w:val="01"/>
        <w:snapToGrid w:val="0"/>
        <w:spacing w:line="400" w:lineRule="atLeast"/>
        <w:ind w:firstLineChars="300" w:firstLine="720"/>
        <w:rPr>
          <w:rFonts w:ascii="楷体_GB2312" w:eastAsia="楷体_GB2312"/>
          <w:sz w:val="24"/>
        </w:rPr>
      </w:pPr>
      <w:r w:rsidRPr="00F87DFE">
        <w:rPr>
          <w:rFonts w:ascii="楷体_GB2312" w:eastAsia="楷体_GB2312" w:hint="eastAsia"/>
          <w:sz w:val="24"/>
        </w:rPr>
        <w:t>3.项目专用合同条款可对下列内容进行补充和细化：</w:t>
      </w:r>
    </w:p>
    <w:p w14:paraId="67C9DFAD" w14:textId="77777777" w:rsidR="00DE2AB9" w:rsidRPr="00F87DFE" w:rsidRDefault="00DE2AB9" w:rsidP="00DE2AB9">
      <w:pPr>
        <w:pStyle w:val="01"/>
        <w:snapToGrid w:val="0"/>
        <w:spacing w:line="400" w:lineRule="atLeast"/>
        <w:ind w:firstLineChars="300" w:firstLine="720"/>
        <w:rPr>
          <w:rFonts w:ascii="楷体_GB2312" w:eastAsia="楷体_GB2312"/>
          <w:sz w:val="24"/>
        </w:rPr>
      </w:pPr>
      <w:r w:rsidRPr="00F87DFE">
        <w:rPr>
          <w:rFonts w:ascii="楷体_GB2312" w:eastAsia="楷体_GB2312" w:hint="eastAsia"/>
          <w:sz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4696F166" w14:textId="77777777" w:rsidR="00DE2AB9" w:rsidRPr="00F87DFE" w:rsidRDefault="00DE2AB9" w:rsidP="00DE2AB9">
      <w:pPr>
        <w:pStyle w:val="01"/>
        <w:snapToGrid w:val="0"/>
        <w:spacing w:line="400" w:lineRule="atLeast"/>
        <w:ind w:firstLineChars="300" w:firstLine="720"/>
        <w:rPr>
          <w:rFonts w:ascii="楷体_GB2312" w:eastAsia="楷体_GB2312"/>
          <w:sz w:val="24"/>
        </w:rPr>
      </w:pPr>
      <w:r w:rsidRPr="00F87DFE">
        <w:rPr>
          <w:rFonts w:ascii="楷体_GB2312" w:eastAsia="楷体_GB2312" w:hint="eastAsia"/>
          <w:sz w:val="24"/>
        </w:rPr>
        <w:t>（2）“公路工程专用合同条款”中明确指出“项目专用合同条款”可对“公路工程专用合同条款”进行修改的内容（在“公路工程专用合同条款”中用“除项</w:t>
      </w:r>
      <w:r w:rsidRPr="00F87DFE">
        <w:rPr>
          <w:rFonts w:ascii="楷体_GB2312" w:eastAsia="楷体_GB2312" w:hint="eastAsia"/>
          <w:sz w:val="24"/>
        </w:rPr>
        <w:lastRenderedPageBreak/>
        <w:t>目专用合同条款另有约定外”，“项目专用合同条款可能约定的”，“项目专用合同条款约定的其他情形”等多种文字形式表达）。</w:t>
      </w:r>
    </w:p>
    <w:p w14:paraId="27B7B212" w14:textId="77777777" w:rsidR="00DE2AB9" w:rsidRPr="00F87DFE" w:rsidRDefault="00DE2AB9" w:rsidP="00DE2AB9">
      <w:pPr>
        <w:pStyle w:val="01"/>
        <w:snapToGrid w:val="0"/>
        <w:spacing w:line="400" w:lineRule="atLeast"/>
        <w:ind w:firstLineChars="300" w:firstLine="720"/>
        <w:rPr>
          <w:rFonts w:ascii="楷体_GB2312" w:eastAsia="楷体_GB2312"/>
          <w:sz w:val="24"/>
        </w:rPr>
      </w:pPr>
      <w:r w:rsidRPr="00F87DFE">
        <w:rPr>
          <w:rFonts w:ascii="楷体_GB2312" w:eastAsia="楷体_GB2312" w:hint="eastAsia"/>
          <w:sz w:val="24"/>
        </w:rPr>
        <w:t>（3）其他需要补充、细化的内容。</w:t>
      </w:r>
    </w:p>
    <w:p w14:paraId="4D37121D" w14:textId="77777777" w:rsidR="00DE2AB9" w:rsidRPr="00F87DFE" w:rsidRDefault="00DE2AB9" w:rsidP="00DE2AB9">
      <w:pPr>
        <w:pStyle w:val="312"/>
        <w:spacing w:before="156" w:after="156" w:line="400" w:lineRule="atLeast"/>
        <w:jc w:val="center"/>
        <w:rPr>
          <w:rFonts w:eastAsia="黑体"/>
          <w:sz w:val="32"/>
          <w:szCs w:val="32"/>
        </w:rPr>
      </w:pPr>
    </w:p>
    <w:p w14:paraId="54BEB781" w14:textId="77777777" w:rsidR="00DE2AB9" w:rsidRPr="00F87DFE" w:rsidRDefault="00DE2AB9" w:rsidP="00DE2AB9">
      <w:pPr>
        <w:pStyle w:val="312"/>
        <w:spacing w:before="156" w:after="156" w:line="400" w:lineRule="atLeast"/>
        <w:jc w:val="center"/>
        <w:rPr>
          <w:rFonts w:eastAsia="黑体"/>
          <w:sz w:val="32"/>
          <w:szCs w:val="32"/>
        </w:rPr>
      </w:pPr>
    </w:p>
    <w:p w14:paraId="3392A8F4" w14:textId="77777777" w:rsidR="00DE2AB9" w:rsidRPr="00F87DFE" w:rsidRDefault="00DE2AB9" w:rsidP="00DE2AB9">
      <w:pPr>
        <w:pStyle w:val="312"/>
        <w:spacing w:before="156" w:after="156" w:line="400" w:lineRule="atLeast"/>
        <w:jc w:val="center"/>
        <w:rPr>
          <w:rFonts w:eastAsia="黑体"/>
          <w:sz w:val="32"/>
          <w:szCs w:val="32"/>
        </w:rPr>
      </w:pPr>
    </w:p>
    <w:p w14:paraId="1C68715C" w14:textId="77777777" w:rsidR="00DE2AB9" w:rsidRPr="00F87DFE" w:rsidRDefault="00DE2AB9" w:rsidP="00DE2AB9">
      <w:pPr>
        <w:pStyle w:val="301"/>
        <w:jc w:val="center"/>
        <w:rPr>
          <w:sz w:val="28"/>
          <w:szCs w:val="28"/>
        </w:rPr>
      </w:pPr>
      <w:r w:rsidRPr="00F87DFE">
        <w:rPr>
          <w:sz w:val="28"/>
        </w:rPr>
        <w:br w:type="page"/>
      </w:r>
      <w:bookmarkStart w:id="109" w:name="_Toc83548769"/>
      <w:bookmarkStart w:id="110" w:name="_Toc85125283"/>
      <w:bookmarkStart w:id="111" w:name="_Toc99483797"/>
      <w:bookmarkStart w:id="112" w:name="_Toc256000077"/>
      <w:bookmarkStart w:id="113" w:name="_Toc256000152"/>
      <w:bookmarkStart w:id="114" w:name="_Toc256000204"/>
      <w:bookmarkStart w:id="115" w:name="_Toc256000259"/>
      <w:r w:rsidRPr="00F87DFE">
        <w:rPr>
          <w:sz w:val="28"/>
          <w:szCs w:val="28"/>
        </w:rPr>
        <w:lastRenderedPageBreak/>
        <w:t>项目专用合同条款数据表</w:t>
      </w:r>
      <w:bookmarkEnd w:id="109"/>
      <w:bookmarkEnd w:id="110"/>
      <w:bookmarkEnd w:id="111"/>
      <w:bookmarkEnd w:id="112"/>
      <w:bookmarkEnd w:id="113"/>
      <w:bookmarkEnd w:id="114"/>
      <w:bookmarkEnd w:id="115"/>
    </w:p>
    <w:p w14:paraId="6DD18C4B" w14:textId="49E0A37C" w:rsidR="00DE2AB9" w:rsidRPr="00F87DFE" w:rsidRDefault="00DE2AB9" w:rsidP="00DE2AB9">
      <w:pPr>
        <w:pStyle w:val="01"/>
        <w:snapToGrid w:val="0"/>
        <w:spacing w:line="400" w:lineRule="atLeast"/>
        <w:ind w:firstLineChars="200" w:firstLine="482"/>
        <w:rPr>
          <w:rFonts w:ascii="宋体" w:hAnsi="宋体" w:hint="eastAsia"/>
          <w:sz w:val="24"/>
          <w:szCs w:val="24"/>
        </w:rPr>
      </w:pPr>
      <w:r w:rsidRPr="00F87DFE">
        <w:rPr>
          <w:rFonts w:ascii="宋体" w:hAnsi="宋体"/>
          <w:sz w:val="24"/>
          <w:szCs w:val="24"/>
        </w:rPr>
        <w:t>说明：</w:t>
      </w:r>
      <w:r w:rsidRPr="00F87DFE">
        <w:rPr>
          <w:rFonts w:ascii="宋体" w:hAnsi="宋体" w:hint="eastAsia"/>
          <w:sz w:val="24"/>
          <w:szCs w:val="24"/>
        </w:rPr>
        <w:t>本数据表是项目专用合同条款中适用于本项目的信息和数据的归纳与提示，是项目专用合同条款的组成部分。第九章“</w:t>
      </w:r>
      <w:r w:rsidR="00887390" w:rsidRPr="00F87DFE">
        <w:rPr>
          <w:rFonts w:ascii="宋体" w:hAnsi="宋体" w:hint="eastAsia"/>
          <w:sz w:val="24"/>
          <w:szCs w:val="24"/>
        </w:rPr>
        <w:t>响应文件</w:t>
      </w:r>
      <w:r w:rsidRPr="00F87DFE">
        <w:rPr>
          <w:rFonts w:ascii="宋体" w:hAnsi="宋体" w:hint="eastAsia"/>
          <w:sz w:val="24"/>
          <w:szCs w:val="24"/>
        </w:rPr>
        <w:t>格式”的投标函附录中的数据（供</w:t>
      </w:r>
      <w:r w:rsidR="00887390" w:rsidRPr="00F87DFE">
        <w:rPr>
          <w:rFonts w:ascii="宋体" w:hAnsi="宋体" w:hint="eastAsia"/>
          <w:sz w:val="24"/>
          <w:szCs w:val="24"/>
        </w:rPr>
        <w:t>供应商</w:t>
      </w:r>
      <w:r w:rsidRPr="00F87DFE">
        <w:rPr>
          <w:rFonts w:ascii="宋体" w:hAnsi="宋体" w:hint="eastAsia"/>
          <w:sz w:val="24"/>
          <w:szCs w:val="24"/>
        </w:rPr>
        <w:t>确认）与本表所列有重复。编写</w:t>
      </w:r>
      <w:r w:rsidR="00887390" w:rsidRPr="00F87DFE">
        <w:rPr>
          <w:rFonts w:ascii="宋体" w:hAnsi="宋体" w:hint="eastAsia"/>
          <w:sz w:val="24"/>
          <w:szCs w:val="24"/>
        </w:rPr>
        <w:t>磋商文件</w:t>
      </w:r>
      <w:r w:rsidRPr="00F87DFE">
        <w:rPr>
          <w:rFonts w:ascii="宋体" w:hAnsi="宋体" w:hint="eastAsia"/>
          <w:sz w:val="24"/>
          <w:szCs w:val="24"/>
        </w:rPr>
        <w:t>的单位应仔细校核，不使数据出现差错或不一致。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398"/>
        <w:gridCol w:w="6543"/>
      </w:tblGrid>
      <w:tr w:rsidR="00F87DFE" w:rsidRPr="00F87DFE" w14:paraId="07492D37" w14:textId="77777777" w:rsidTr="00FA5C58">
        <w:trPr>
          <w:tblHeader/>
        </w:trPr>
        <w:tc>
          <w:tcPr>
            <w:tcW w:w="417" w:type="pct"/>
            <w:vAlign w:val="center"/>
          </w:tcPr>
          <w:p w14:paraId="1B000A17"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序号</w:t>
            </w:r>
          </w:p>
        </w:tc>
        <w:tc>
          <w:tcPr>
            <w:tcW w:w="807" w:type="pct"/>
            <w:vAlign w:val="center"/>
          </w:tcPr>
          <w:p w14:paraId="6B8FDD1C"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条款号</w:t>
            </w:r>
          </w:p>
        </w:tc>
        <w:tc>
          <w:tcPr>
            <w:tcW w:w="3775" w:type="pct"/>
            <w:vAlign w:val="center"/>
          </w:tcPr>
          <w:p w14:paraId="09226353"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信息或数据</w:t>
            </w:r>
          </w:p>
        </w:tc>
      </w:tr>
      <w:tr w:rsidR="00F87DFE" w:rsidRPr="00F87DFE" w14:paraId="25589847" w14:textId="77777777" w:rsidTr="00FA5C58">
        <w:tc>
          <w:tcPr>
            <w:tcW w:w="417" w:type="pct"/>
            <w:vAlign w:val="center"/>
          </w:tcPr>
          <w:p w14:paraId="1D584417"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w:t>
            </w:r>
          </w:p>
        </w:tc>
        <w:tc>
          <w:tcPr>
            <w:tcW w:w="807" w:type="pct"/>
            <w:vAlign w:val="center"/>
          </w:tcPr>
          <w:p w14:paraId="5E38E72B"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1.1.2.2</w:t>
            </w:r>
          </w:p>
        </w:tc>
        <w:tc>
          <w:tcPr>
            <w:tcW w:w="3775" w:type="pct"/>
            <w:vAlign w:val="center"/>
          </w:tcPr>
          <w:p w14:paraId="48093B08" w14:textId="77777777" w:rsidR="00DE2AB9" w:rsidRPr="00F87DFE" w:rsidRDefault="00DE2AB9" w:rsidP="00A928E7">
            <w:pPr>
              <w:pStyle w:val="300"/>
              <w:snapToGrid w:val="0"/>
              <w:spacing w:line="400" w:lineRule="exact"/>
              <w:rPr>
                <w:rFonts w:ascii="宋体" w:hAnsi="宋体" w:hint="eastAsia"/>
                <w:szCs w:val="21"/>
              </w:rPr>
            </w:pPr>
            <w:r w:rsidRPr="00F87DFE">
              <w:rPr>
                <w:rFonts w:ascii="宋体" w:hAnsi="宋体"/>
                <w:szCs w:val="21"/>
              </w:rPr>
              <w:t>发 包 人：</w:t>
            </w:r>
            <w:r w:rsidRPr="00F87DFE">
              <w:rPr>
                <w:rFonts w:ascii="宋体" w:hAnsi="宋体" w:hint="eastAsia"/>
                <w:szCs w:val="21"/>
              </w:rPr>
              <w:t>互助土族自治县交通运输局</w:t>
            </w:r>
          </w:p>
          <w:p w14:paraId="252A76A7" w14:textId="77777777" w:rsidR="00DE2AB9" w:rsidRPr="00F87DFE" w:rsidRDefault="00DE2AB9" w:rsidP="00A928E7">
            <w:pPr>
              <w:pStyle w:val="302"/>
              <w:topLinePunct/>
              <w:spacing w:line="400" w:lineRule="atLeast"/>
              <w:rPr>
                <w:rFonts w:hAnsi="宋体" w:hint="eastAsia"/>
                <w:sz w:val="21"/>
                <w:szCs w:val="21"/>
              </w:rPr>
            </w:pPr>
            <w:r w:rsidRPr="00F87DFE">
              <w:rPr>
                <w:rFonts w:hAnsi="宋体"/>
                <w:sz w:val="21"/>
                <w:szCs w:val="21"/>
              </w:rPr>
              <w:t>地    址：</w:t>
            </w:r>
            <w:r w:rsidRPr="00F87DFE">
              <w:rPr>
                <w:rFonts w:hAnsi="宋体" w:hint="eastAsia"/>
                <w:sz w:val="21"/>
                <w:szCs w:val="21"/>
              </w:rPr>
              <w:t>互助土族自治县威远镇西街8号</w:t>
            </w:r>
          </w:p>
          <w:p w14:paraId="6916A8DA" w14:textId="77777777" w:rsidR="00DE2AB9" w:rsidRPr="00F87DFE" w:rsidRDefault="00DE2AB9" w:rsidP="00A928E7">
            <w:pPr>
              <w:pStyle w:val="302"/>
              <w:topLinePunct/>
              <w:spacing w:line="400" w:lineRule="atLeast"/>
              <w:rPr>
                <w:rFonts w:hAnsi="宋体" w:hint="eastAsia"/>
                <w:sz w:val="21"/>
                <w:szCs w:val="21"/>
              </w:rPr>
            </w:pPr>
            <w:r w:rsidRPr="00F87DFE">
              <w:rPr>
                <w:rFonts w:hAnsi="宋体"/>
                <w:sz w:val="21"/>
                <w:szCs w:val="21"/>
              </w:rPr>
              <w:t>邮政编码：810599</w:t>
            </w:r>
          </w:p>
        </w:tc>
      </w:tr>
      <w:tr w:rsidR="00F87DFE" w:rsidRPr="00F87DFE" w14:paraId="1E3C4366" w14:textId="77777777" w:rsidTr="00FA5C58">
        <w:tc>
          <w:tcPr>
            <w:tcW w:w="417" w:type="pct"/>
            <w:vAlign w:val="center"/>
          </w:tcPr>
          <w:p w14:paraId="52D6908B"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w:t>
            </w:r>
          </w:p>
        </w:tc>
        <w:tc>
          <w:tcPr>
            <w:tcW w:w="807" w:type="pct"/>
            <w:vAlign w:val="center"/>
          </w:tcPr>
          <w:p w14:paraId="0C73F98B"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1.1.2.6</w:t>
            </w:r>
          </w:p>
        </w:tc>
        <w:tc>
          <w:tcPr>
            <w:tcW w:w="3775" w:type="pct"/>
          </w:tcPr>
          <w:p w14:paraId="58390331"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监理人：监理人名称将在签订合同协议书后，由发包人书面通知承包人</w:t>
            </w:r>
          </w:p>
        </w:tc>
      </w:tr>
      <w:tr w:rsidR="00F87DFE" w:rsidRPr="00F87DFE" w14:paraId="074AB4C3" w14:textId="77777777" w:rsidTr="00FA5C58">
        <w:tc>
          <w:tcPr>
            <w:tcW w:w="417" w:type="pct"/>
            <w:vAlign w:val="center"/>
          </w:tcPr>
          <w:p w14:paraId="08F2564E"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3</w:t>
            </w:r>
          </w:p>
        </w:tc>
        <w:tc>
          <w:tcPr>
            <w:tcW w:w="807" w:type="pct"/>
            <w:vAlign w:val="center"/>
          </w:tcPr>
          <w:p w14:paraId="53E5B54B"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1.1.4.5</w:t>
            </w:r>
          </w:p>
        </w:tc>
        <w:tc>
          <w:tcPr>
            <w:tcW w:w="3775" w:type="pct"/>
            <w:vAlign w:val="center"/>
          </w:tcPr>
          <w:p w14:paraId="2E68D89C"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缺陷责任期：自实际交工验收之日起计算12</w:t>
            </w:r>
            <w:r w:rsidRPr="00F87DFE">
              <w:rPr>
                <w:rFonts w:ascii="宋体" w:hAnsi="宋体" w:hint="eastAsia"/>
                <w:szCs w:val="21"/>
                <w:u w:val="single"/>
              </w:rPr>
              <w:t>个月</w:t>
            </w:r>
          </w:p>
        </w:tc>
      </w:tr>
      <w:tr w:rsidR="00F87DFE" w:rsidRPr="00F87DFE" w14:paraId="42DBFDB8" w14:textId="77777777" w:rsidTr="00FA5C58">
        <w:tc>
          <w:tcPr>
            <w:tcW w:w="417" w:type="pct"/>
            <w:vAlign w:val="center"/>
          </w:tcPr>
          <w:p w14:paraId="58055961"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4</w:t>
            </w:r>
          </w:p>
        </w:tc>
        <w:tc>
          <w:tcPr>
            <w:tcW w:w="807" w:type="pct"/>
            <w:vAlign w:val="center"/>
          </w:tcPr>
          <w:p w14:paraId="6042D573"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1.6.3</w:t>
            </w:r>
          </w:p>
        </w:tc>
        <w:tc>
          <w:tcPr>
            <w:tcW w:w="3775" w:type="pct"/>
            <w:vAlign w:val="center"/>
          </w:tcPr>
          <w:p w14:paraId="7F03763D"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图纸需要修改和补充的，应由监理人取得发包人同意后，在该工程或工程相应部位施工前</w:t>
            </w:r>
            <w:r w:rsidRPr="00F87DFE">
              <w:rPr>
                <w:rFonts w:ascii="宋体" w:hAnsi="宋体"/>
                <w:szCs w:val="21"/>
                <w:u w:val="single"/>
              </w:rPr>
              <w:t>14</w:t>
            </w:r>
            <w:r w:rsidRPr="00F87DFE">
              <w:rPr>
                <w:rFonts w:ascii="宋体" w:hAnsi="宋体"/>
                <w:szCs w:val="21"/>
              </w:rPr>
              <w:t>天签发图纸修改图给承包人</w:t>
            </w:r>
          </w:p>
        </w:tc>
      </w:tr>
      <w:tr w:rsidR="00F87DFE" w:rsidRPr="00F87DFE" w14:paraId="555DCEF3" w14:textId="77777777" w:rsidTr="00FA5C58">
        <w:tc>
          <w:tcPr>
            <w:tcW w:w="417" w:type="pct"/>
            <w:vAlign w:val="center"/>
          </w:tcPr>
          <w:p w14:paraId="0CA1438E"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5</w:t>
            </w:r>
          </w:p>
        </w:tc>
        <w:tc>
          <w:tcPr>
            <w:tcW w:w="807" w:type="pct"/>
            <w:vAlign w:val="center"/>
          </w:tcPr>
          <w:p w14:paraId="21A94B8C"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3.1.1</w:t>
            </w:r>
          </w:p>
        </w:tc>
        <w:tc>
          <w:tcPr>
            <w:tcW w:w="3775" w:type="pct"/>
            <w:vAlign w:val="center"/>
          </w:tcPr>
          <w:p w14:paraId="76C3ECBC" w14:textId="4B99E256"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hint="eastAsia"/>
                <w:szCs w:val="21"/>
              </w:rPr>
              <w:t>监理人在行使下列权利前需经发包人事先批准，并按青海省交通运输厅颁布的《青海省公路建设项目设计变更管理办法》（青交〔202</w:t>
            </w:r>
            <w:r w:rsidRPr="00F87DFE">
              <w:rPr>
                <w:rFonts w:ascii="宋体" w:hAnsi="宋体"/>
                <w:szCs w:val="21"/>
              </w:rPr>
              <w:t>3</w:t>
            </w:r>
            <w:r w:rsidRPr="00F87DFE">
              <w:rPr>
                <w:rFonts w:ascii="宋体" w:hAnsi="宋体" w:hint="eastAsia"/>
                <w:szCs w:val="21"/>
              </w:rPr>
              <w:t>〕</w:t>
            </w:r>
            <w:r w:rsidRPr="00F87DFE">
              <w:rPr>
                <w:rFonts w:ascii="宋体" w:hAnsi="宋体"/>
                <w:szCs w:val="21"/>
              </w:rPr>
              <w:t>211</w:t>
            </w:r>
            <w:r w:rsidRPr="00F87DFE">
              <w:rPr>
                <w:rFonts w:ascii="宋体" w:hAnsi="宋体" w:hint="eastAsia"/>
                <w:szCs w:val="21"/>
              </w:rPr>
              <w:t>号文）、在合同实施过程中如交通主管部门或发包人颁布了新的设计变更管理办法，则按照新颁布的办法执行。</w:t>
            </w:r>
          </w:p>
        </w:tc>
      </w:tr>
      <w:tr w:rsidR="00F87DFE" w:rsidRPr="00F87DFE" w14:paraId="0014C327" w14:textId="77777777" w:rsidTr="00FA5C58">
        <w:tc>
          <w:tcPr>
            <w:tcW w:w="417" w:type="pct"/>
            <w:vAlign w:val="center"/>
          </w:tcPr>
          <w:p w14:paraId="0AD9146D"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6</w:t>
            </w:r>
          </w:p>
        </w:tc>
        <w:tc>
          <w:tcPr>
            <w:tcW w:w="807" w:type="pct"/>
            <w:vAlign w:val="center"/>
          </w:tcPr>
          <w:p w14:paraId="44F14C66"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4.1.2</w:t>
            </w:r>
          </w:p>
        </w:tc>
        <w:tc>
          <w:tcPr>
            <w:tcW w:w="3775" w:type="pct"/>
            <w:vAlign w:val="center"/>
          </w:tcPr>
          <w:p w14:paraId="780CC4BC" w14:textId="77777777" w:rsidR="00DE2AB9" w:rsidRPr="00F87DFE" w:rsidRDefault="00DE2AB9" w:rsidP="00A928E7">
            <w:pPr>
              <w:pStyle w:val="300"/>
              <w:snapToGrid w:val="0"/>
              <w:spacing w:line="400" w:lineRule="exact"/>
              <w:rPr>
                <w:rFonts w:ascii="宋体" w:hAnsi="宋体" w:hint="eastAsia"/>
                <w:bCs/>
                <w:iCs/>
                <w:szCs w:val="21"/>
              </w:rPr>
            </w:pPr>
            <w:r w:rsidRPr="00F87DFE">
              <w:rPr>
                <w:rFonts w:ascii="宋体" w:hAnsi="宋体"/>
                <w:bCs/>
                <w:iCs/>
                <w:szCs w:val="21"/>
              </w:rPr>
              <w:t>增值税计税方法采用一般计税法；</w:t>
            </w:r>
          </w:p>
          <w:p w14:paraId="1CE45EC7" w14:textId="77777777" w:rsidR="00DE2AB9" w:rsidRPr="00F87DFE" w:rsidRDefault="00DE2AB9" w:rsidP="00A928E7">
            <w:pPr>
              <w:pStyle w:val="312"/>
              <w:spacing w:line="400" w:lineRule="atLeast"/>
              <w:rPr>
                <w:rFonts w:ascii="宋体" w:hAnsi="宋体" w:hint="eastAsia"/>
                <w:szCs w:val="21"/>
              </w:rPr>
            </w:pPr>
            <w:r w:rsidRPr="00F87DFE">
              <w:rPr>
                <w:rFonts w:ascii="宋体" w:hAnsi="宋体" w:cs="Arial"/>
                <w:szCs w:val="21"/>
              </w:rPr>
              <w:t>税率按按国家、青海省的现行法律、法令和条例的规定执行</w:t>
            </w:r>
          </w:p>
        </w:tc>
      </w:tr>
      <w:tr w:rsidR="00F87DFE" w:rsidRPr="00F87DFE" w14:paraId="6B82711E" w14:textId="77777777" w:rsidTr="00FA5C58">
        <w:tc>
          <w:tcPr>
            <w:tcW w:w="417" w:type="pct"/>
            <w:vAlign w:val="center"/>
          </w:tcPr>
          <w:p w14:paraId="378F4DE4"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7</w:t>
            </w:r>
          </w:p>
        </w:tc>
        <w:tc>
          <w:tcPr>
            <w:tcW w:w="807" w:type="pct"/>
            <w:vAlign w:val="center"/>
          </w:tcPr>
          <w:p w14:paraId="0FABE971"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4.2</w:t>
            </w:r>
          </w:p>
        </w:tc>
        <w:tc>
          <w:tcPr>
            <w:tcW w:w="3775" w:type="pct"/>
            <w:vAlign w:val="center"/>
          </w:tcPr>
          <w:p w14:paraId="51274B59" w14:textId="77777777" w:rsidR="00DE2AB9" w:rsidRPr="00F87DFE" w:rsidRDefault="00DE2AB9" w:rsidP="00A928E7">
            <w:pPr>
              <w:pStyle w:val="312"/>
              <w:spacing w:line="400" w:lineRule="atLeast"/>
              <w:rPr>
                <w:rFonts w:ascii="宋体" w:hAnsi="宋体" w:hint="eastAsia"/>
                <w:szCs w:val="21"/>
              </w:rPr>
            </w:pPr>
            <w:r w:rsidRPr="00F87DFE">
              <w:rPr>
                <w:rFonts w:ascii="宋体" w:hAnsi="宋体"/>
                <w:szCs w:val="21"/>
              </w:rPr>
              <w:t>履约保证金是否</w:t>
            </w:r>
            <w:r w:rsidRPr="00F87DFE">
              <w:rPr>
                <w:rFonts w:ascii="宋体" w:hAnsi="宋体"/>
                <w:kern w:val="0"/>
                <w:szCs w:val="21"/>
              </w:rPr>
              <w:t>计付利息：</w:t>
            </w:r>
            <w:r w:rsidRPr="00F87DFE">
              <w:rPr>
                <w:rFonts w:ascii="宋体" w:hAnsi="宋体"/>
                <w:szCs w:val="21"/>
              </w:rPr>
              <w:t>否</w:t>
            </w:r>
          </w:p>
        </w:tc>
      </w:tr>
      <w:tr w:rsidR="00F87DFE" w:rsidRPr="00F87DFE" w14:paraId="450BFC4E" w14:textId="77777777" w:rsidTr="00FA5C58">
        <w:tc>
          <w:tcPr>
            <w:tcW w:w="417" w:type="pct"/>
            <w:vAlign w:val="center"/>
          </w:tcPr>
          <w:p w14:paraId="063A794C"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8</w:t>
            </w:r>
          </w:p>
        </w:tc>
        <w:tc>
          <w:tcPr>
            <w:tcW w:w="807" w:type="pct"/>
            <w:vAlign w:val="center"/>
          </w:tcPr>
          <w:p w14:paraId="0C4C1395"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Style w:val="Calibri"/>
                <w:rFonts w:ascii="宋体" w:hAnsi="宋体"/>
                <w:b w:val="0"/>
                <w:i w:val="0"/>
                <w:color w:val="auto"/>
                <w:szCs w:val="21"/>
              </w:rPr>
              <w:t>5.2.1</w:t>
            </w:r>
          </w:p>
        </w:tc>
        <w:tc>
          <w:tcPr>
            <w:tcW w:w="3775" w:type="pct"/>
            <w:vAlign w:val="bottom"/>
          </w:tcPr>
          <w:p w14:paraId="5D97ECBB" w14:textId="77777777" w:rsidR="00DE2AB9" w:rsidRPr="00F87DFE" w:rsidRDefault="00DE2AB9" w:rsidP="00A928E7">
            <w:pPr>
              <w:pStyle w:val="300"/>
              <w:snapToGrid w:val="0"/>
              <w:spacing w:line="400" w:lineRule="exact"/>
              <w:rPr>
                <w:rFonts w:ascii="宋体" w:hAnsi="宋体" w:hint="eastAsia"/>
                <w:szCs w:val="21"/>
              </w:rPr>
            </w:pPr>
            <w:r w:rsidRPr="00F87DFE">
              <w:rPr>
                <w:rFonts w:ascii="宋体" w:hAnsi="宋体"/>
                <w:bCs/>
                <w:iCs/>
                <w:szCs w:val="21"/>
              </w:rPr>
              <w:t>发</w:t>
            </w:r>
            <w:r w:rsidRPr="00F87DFE">
              <w:rPr>
                <w:rFonts w:ascii="宋体" w:hAnsi="宋体"/>
                <w:szCs w:val="21"/>
              </w:rPr>
              <w:t>包人是否提供材料或工程设备：</w:t>
            </w:r>
            <w:r w:rsidRPr="00F87DFE">
              <w:rPr>
                <w:rFonts w:ascii="宋体" w:hAnsi="宋体"/>
                <w:szCs w:val="21"/>
                <w:u w:val="single"/>
              </w:rPr>
              <w:t>否</w:t>
            </w:r>
          </w:p>
          <w:p w14:paraId="2861A537" w14:textId="77777777" w:rsidR="00DE2AB9" w:rsidRPr="00F87DFE" w:rsidRDefault="00DE2AB9" w:rsidP="00A928E7">
            <w:pPr>
              <w:pStyle w:val="312"/>
              <w:spacing w:line="400" w:lineRule="atLeast"/>
              <w:rPr>
                <w:rFonts w:ascii="宋体" w:hAnsi="宋体" w:hint="eastAsia"/>
                <w:szCs w:val="21"/>
              </w:rPr>
            </w:pPr>
            <w:r w:rsidRPr="00F87DFE">
              <w:rPr>
                <w:rFonts w:ascii="宋体" w:hAnsi="宋体"/>
                <w:szCs w:val="21"/>
              </w:rPr>
              <w:t>如发包人负责提供部分材料或工程设备，相关规定如下：</w:t>
            </w:r>
            <w:r w:rsidRPr="00F87DFE">
              <w:rPr>
                <w:rFonts w:ascii="宋体" w:hAnsi="宋体"/>
                <w:szCs w:val="21"/>
                <w:u w:val="single"/>
              </w:rPr>
              <w:t xml:space="preserve">    /    </w:t>
            </w:r>
            <w:r w:rsidRPr="00F87DFE">
              <w:rPr>
                <w:rFonts w:ascii="宋体" w:hAnsi="宋体"/>
                <w:szCs w:val="21"/>
              </w:rPr>
              <w:t xml:space="preserve">       </w:t>
            </w:r>
          </w:p>
        </w:tc>
      </w:tr>
      <w:tr w:rsidR="00F87DFE" w:rsidRPr="00F87DFE" w14:paraId="128D85D4" w14:textId="77777777" w:rsidTr="00FA5C58">
        <w:tc>
          <w:tcPr>
            <w:tcW w:w="417" w:type="pct"/>
            <w:vAlign w:val="center"/>
          </w:tcPr>
          <w:p w14:paraId="77DB278E"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9</w:t>
            </w:r>
          </w:p>
        </w:tc>
        <w:tc>
          <w:tcPr>
            <w:tcW w:w="807" w:type="pct"/>
            <w:vAlign w:val="center"/>
          </w:tcPr>
          <w:p w14:paraId="2D897004"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Style w:val="Calibri"/>
                <w:rFonts w:ascii="宋体" w:hAnsi="宋体"/>
                <w:b w:val="0"/>
                <w:i w:val="0"/>
                <w:color w:val="auto"/>
                <w:szCs w:val="21"/>
              </w:rPr>
              <w:t>6.2</w:t>
            </w:r>
          </w:p>
        </w:tc>
        <w:tc>
          <w:tcPr>
            <w:tcW w:w="3775" w:type="pct"/>
            <w:vAlign w:val="bottom"/>
          </w:tcPr>
          <w:p w14:paraId="0C9B25FE" w14:textId="77777777" w:rsidR="00DE2AB9" w:rsidRPr="00F87DFE" w:rsidRDefault="00DE2AB9" w:rsidP="00A928E7">
            <w:pPr>
              <w:pStyle w:val="300"/>
              <w:snapToGrid w:val="0"/>
              <w:spacing w:line="400" w:lineRule="exact"/>
              <w:rPr>
                <w:rFonts w:ascii="宋体" w:hAnsi="宋体" w:hint="eastAsia"/>
                <w:bCs/>
                <w:iCs/>
                <w:szCs w:val="21"/>
              </w:rPr>
            </w:pPr>
            <w:r w:rsidRPr="00F87DFE">
              <w:rPr>
                <w:rFonts w:ascii="宋体" w:hAnsi="宋体"/>
                <w:bCs/>
                <w:iCs/>
                <w:szCs w:val="21"/>
              </w:rPr>
              <w:t>发包人是否提供施工设备和临时设施：</w:t>
            </w:r>
            <w:r w:rsidRPr="00F87DFE">
              <w:rPr>
                <w:rFonts w:ascii="宋体" w:hAnsi="宋体"/>
                <w:bCs/>
                <w:iCs/>
                <w:szCs w:val="21"/>
                <w:u w:val="single"/>
              </w:rPr>
              <w:t>否</w:t>
            </w:r>
            <w:r w:rsidRPr="00F87DFE">
              <w:rPr>
                <w:rFonts w:ascii="宋体" w:hAnsi="宋体"/>
                <w:bCs/>
                <w:iCs/>
                <w:szCs w:val="21"/>
              </w:rPr>
              <w:t xml:space="preserve"> </w:t>
            </w:r>
          </w:p>
          <w:p w14:paraId="370D4143"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bCs/>
                <w:iCs/>
                <w:szCs w:val="21"/>
              </w:rPr>
              <w:t>如发包人负责提供部分施工设备和临时设施，相关规定如下：</w:t>
            </w:r>
            <w:r w:rsidRPr="00F87DFE">
              <w:rPr>
                <w:rFonts w:ascii="宋体" w:hAnsi="宋体"/>
                <w:bCs/>
                <w:iCs/>
                <w:szCs w:val="21"/>
                <w:u w:val="single"/>
              </w:rPr>
              <w:t xml:space="preserve">    /    </w:t>
            </w:r>
          </w:p>
        </w:tc>
      </w:tr>
      <w:tr w:rsidR="00F87DFE" w:rsidRPr="00F87DFE" w14:paraId="794288C9" w14:textId="77777777" w:rsidTr="00FA5C58">
        <w:tc>
          <w:tcPr>
            <w:tcW w:w="417" w:type="pct"/>
            <w:vAlign w:val="center"/>
          </w:tcPr>
          <w:p w14:paraId="5A53CB5D"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10</w:t>
            </w:r>
          </w:p>
        </w:tc>
        <w:tc>
          <w:tcPr>
            <w:tcW w:w="807" w:type="pct"/>
            <w:vAlign w:val="center"/>
          </w:tcPr>
          <w:p w14:paraId="5BAD9536"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8.1.1</w:t>
            </w:r>
          </w:p>
        </w:tc>
        <w:tc>
          <w:tcPr>
            <w:tcW w:w="3775" w:type="pct"/>
            <w:vAlign w:val="center"/>
          </w:tcPr>
          <w:p w14:paraId="2D421E12" w14:textId="77777777" w:rsidR="00DE2AB9" w:rsidRPr="00F87DFE" w:rsidRDefault="00DE2AB9" w:rsidP="00A928E7">
            <w:pPr>
              <w:pStyle w:val="300"/>
              <w:spacing w:line="400" w:lineRule="exact"/>
              <w:rPr>
                <w:rFonts w:ascii="宋体" w:hAnsi="宋体" w:hint="eastAsia"/>
                <w:szCs w:val="21"/>
              </w:rPr>
            </w:pPr>
            <w:r w:rsidRPr="00F87DFE">
              <w:rPr>
                <w:rFonts w:ascii="宋体" w:hAnsi="宋体"/>
                <w:szCs w:val="21"/>
              </w:rPr>
              <w:t>发包人提供测量基准点、基准线和水准点及其书面资料的期限：</w:t>
            </w:r>
            <w:r w:rsidRPr="00F87DFE">
              <w:rPr>
                <w:rFonts w:ascii="宋体" w:hAnsi="宋体"/>
                <w:szCs w:val="21"/>
                <w:u w:val="single"/>
              </w:rPr>
              <w:t>发出开工通知书7天之前。</w:t>
            </w:r>
          </w:p>
          <w:p w14:paraId="5C887021"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承包人将施工控制网资料报送监理人审批的期限：</w:t>
            </w:r>
            <w:r w:rsidRPr="00F87DFE">
              <w:rPr>
                <w:rFonts w:ascii="宋体" w:hAnsi="宋体"/>
                <w:szCs w:val="21"/>
                <w:u w:val="single"/>
              </w:rPr>
              <w:t>在测设完成并在开工前7天内。</w:t>
            </w:r>
          </w:p>
        </w:tc>
      </w:tr>
      <w:tr w:rsidR="00F87DFE" w:rsidRPr="00F87DFE" w14:paraId="0CE5A782" w14:textId="77777777" w:rsidTr="00FA5C58">
        <w:tc>
          <w:tcPr>
            <w:tcW w:w="417" w:type="pct"/>
            <w:vAlign w:val="center"/>
          </w:tcPr>
          <w:p w14:paraId="08868F51"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11</w:t>
            </w:r>
          </w:p>
        </w:tc>
        <w:tc>
          <w:tcPr>
            <w:tcW w:w="807" w:type="pct"/>
            <w:vAlign w:val="center"/>
          </w:tcPr>
          <w:p w14:paraId="2D34D97D"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11.5（3）</w:t>
            </w:r>
          </w:p>
        </w:tc>
        <w:tc>
          <w:tcPr>
            <w:tcW w:w="3775" w:type="pct"/>
          </w:tcPr>
          <w:p w14:paraId="5F8859B0"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逾期交工违约金：</w:t>
            </w:r>
            <w:r w:rsidRPr="00F87DFE">
              <w:rPr>
                <w:rFonts w:ascii="宋体" w:hAnsi="宋体"/>
                <w:szCs w:val="21"/>
                <w:u w:val="single"/>
              </w:rPr>
              <w:t>2</w:t>
            </w:r>
            <w:r w:rsidRPr="00F87DFE">
              <w:rPr>
                <w:rFonts w:ascii="宋体" w:hAnsi="宋体" w:hint="eastAsia"/>
                <w:szCs w:val="21"/>
                <w:u w:val="single"/>
              </w:rPr>
              <w:t>万元</w:t>
            </w:r>
            <w:r w:rsidRPr="00F87DFE">
              <w:rPr>
                <w:rFonts w:ascii="宋体" w:hAnsi="宋体"/>
                <w:szCs w:val="21"/>
              </w:rPr>
              <w:t>/天</w:t>
            </w:r>
          </w:p>
        </w:tc>
      </w:tr>
      <w:tr w:rsidR="00F87DFE" w:rsidRPr="00F87DFE" w14:paraId="73E58FEE" w14:textId="77777777" w:rsidTr="00FA5C58">
        <w:tc>
          <w:tcPr>
            <w:tcW w:w="417" w:type="pct"/>
            <w:vAlign w:val="center"/>
          </w:tcPr>
          <w:p w14:paraId="6157CF49"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12</w:t>
            </w:r>
          </w:p>
        </w:tc>
        <w:tc>
          <w:tcPr>
            <w:tcW w:w="807" w:type="pct"/>
            <w:vAlign w:val="center"/>
          </w:tcPr>
          <w:p w14:paraId="00B8120B"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11.5（3）</w:t>
            </w:r>
          </w:p>
        </w:tc>
        <w:tc>
          <w:tcPr>
            <w:tcW w:w="3775" w:type="pct"/>
          </w:tcPr>
          <w:p w14:paraId="3098E067"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逾期交工违约金限额：</w:t>
            </w:r>
            <w:r w:rsidRPr="00F87DFE">
              <w:rPr>
                <w:rFonts w:ascii="宋体" w:hAnsi="宋体" w:hint="eastAsia"/>
                <w:szCs w:val="21"/>
                <w:u w:val="single"/>
              </w:rPr>
              <w:t>5</w:t>
            </w:r>
            <w:r w:rsidRPr="00F87DFE">
              <w:rPr>
                <w:rFonts w:ascii="宋体" w:hAnsi="宋体"/>
                <w:szCs w:val="21"/>
                <w:u w:val="single"/>
              </w:rPr>
              <w:t>%</w:t>
            </w:r>
            <w:r w:rsidRPr="00F87DFE">
              <w:rPr>
                <w:rFonts w:ascii="宋体" w:hAnsi="宋体"/>
                <w:szCs w:val="21"/>
              </w:rPr>
              <w:t>签约合同价</w:t>
            </w:r>
          </w:p>
        </w:tc>
      </w:tr>
      <w:tr w:rsidR="00F87DFE" w:rsidRPr="00F87DFE" w14:paraId="5035FCEE" w14:textId="77777777" w:rsidTr="00FA5C58">
        <w:tc>
          <w:tcPr>
            <w:tcW w:w="417" w:type="pct"/>
            <w:vAlign w:val="center"/>
          </w:tcPr>
          <w:p w14:paraId="48CF91DD"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13</w:t>
            </w:r>
          </w:p>
        </w:tc>
        <w:tc>
          <w:tcPr>
            <w:tcW w:w="807" w:type="pct"/>
            <w:vAlign w:val="center"/>
          </w:tcPr>
          <w:p w14:paraId="5E1B98D6"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11.6</w:t>
            </w:r>
          </w:p>
        </w:tc>
        <w:tc>
          <w:tcPr>
            <w:tcW w:w="3775" w:type="pct"/>
          </w:tcPr>
          <w:p w14:paraId="63C32381" w14:textId="77777777" w:rsidR="00DE2AB9" w:rsidRPr="00F87DFE" w:rsidRDefault="00DE2AB9" w:rsidP="00A928E7">
            <w:pPr>
              <w:pStyle w:val="05"/>
              <w:tabs>
                <w:tab w:val="clear" w:pos="4153"/>
                <w:tab w:val="clear" w:pos="8306"/>
              </w:tabs>
              <w:spacing w:line="400" w:lineRule="atLeast"/>
              <w:rPr>
                <w:rFonts w:ascii="宋体" w:hAnsi="宋体" w:hint="eastAsia"/>
                <w:sz w:val="21"/>
                <w:szCs w:val="21"/>
              </w:rPr>
            </w:pPr>
            <w:r w:rsidRPr="00F87DFE">
              <w:rPr>
                <w:rFonts w:ascii="宋体" w:hAnsi="宋体"/>
                <w:sz w:val="21"/>
                <w:szCs w:val="21"/>
              </w:rPr>
              <w:t>提前交工的奖金：</w:t>
            </w:r>
            <w:r w:rsidRPr="00F87DFE">
              <w:rPr>
                <w:rFonts w:ascii="宋体" w:hAnsi="宋体"/>
                <w:sz w:val="21"/>
                <w:szCs w:val="21"/>
                <w:u w:val="single"/>
              </w:rPr>
              <w:t xml:space="preserve">  /  </w:t>
            </w:r>
            <w:r w:rsidRPr="00F87DFE">
              <w:rPr>
                <w:rFonts w:ascii="宋体" w:hAnsi="宋体"/>
                <w:sz w:val="21"/>
                <w:szCs w:val="21"/>
              </w:rPr>
              <w:t>元/天</w:t>
            </w:r>
          </w:p>
        </w:tc>
      </w:tr>
      <w:tr w:rsidR="00F87DFE" w:rsidRPr="00F87DFE" w14:paraId="43050F0A" w14:textId="77777777" w:rsidTr="00FA5C58">
        <w:tc>
          <w:tcPr>
            <w:tcW w:w="417" w:type="pct"/>
            <w:vAlign w:val="center"/>
          </w:tcPr>
          <w:p w14:paraId="423513F9"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14</w:t>
            </w:r>
          </w:p>
        </w:tc>
        <w:tc>
          <w:tcPr>
            <w:tcW w:w="807" w:type="pct"/>
            <w:vAlign w:val="center"/>
          </w:tcPr>
          <w:p w14:paraId="094C0550"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11.6</w:t>
            </w:r>
          </w:p>
        </w:tc>
        <w:tc>
          <w:tcPr>
            <w:tcW w:w="3775" w:type="pct"/>
          </w:tcPr>
          <w:p w14:paraId="447476F9"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提前交工的奖金限额：</w:t>
            </w:r>
            <w:r w:rsidRPr="00F87DFE">
              <w:rPr>
                <w:rFonts w:ascii="宋体" w:hAnsi="宋体"/>
                <w:szCs w:val="21"/>
                <w:u w:val="single"/>
              </w:rPr>
              <w:t xml:space="preserve">  /  </w:t>
            </w:r>
            <w:r w:rsidRPr="00F87DFE">
              <w:rPr>
                <w:rFonts w:ascii="宋体" w:hAnsi="宋体"/>
                <w:szCs w:val="21"/>
              </w:rPr>
              <w:t>％签约合同价</w:t>
            </w:r>
          </w:p>
        </w:tc>
      </w:tr>
      <w:tr w:rsidR="00F87DFE" w:rsidRPr="00F87DFE" w14:paraId="7EB7F8F1" w14:textId="77777777" w:rsidTr="00FA5C58">
        <w:tc>
          <w:tcPr>
            <w:tcW w:w="417" w:type="pct"/>
            <w:vAlign w:val="center"/>
          </w:tcPr>
          <w:p w14:paraId="341ED1A5"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lastRenderedPageBreak/>
              <w:t>15</w:t>
            </w:r>
          </w:p>
        </w:tc>
        <w:tc>
          <w:tcPr>
            <w:tcW w:w="807" w:type="pct"/>
            <w:vAlign w:val="center"/>
          </w:tcPr>
          <w:p w14:paraId="1D5D66B5"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hint="eastAsia"/>
                <w:szCs w:val="21"/>
              </w:rPr>
              <w:t>13.1.1</w:t>
            </w:r>
          </w:p>
        </w:tc>
        <w:tc>
          <w:tcPr>
            <w:tcW w:w="3775" w:type="pct"/>
          </w:tcPr>
          <w:p w14:paraId="2339F756" w14:textId="77777777" w:rsidR="00DE2AB9" w:rsidRPr="00F87DFE" w:rsidRDefault="00DE2AB9" w:rsidP="00A928E7">
            <w:pPr>
              <w:pStyle w:val="300"/>
              <w:spacing w:line="400" w:lineRule="exact"/>
              <w:rPr>
                <w:rFonts w:ascii="宋体" w:hAnsi="宋体" w:hint="eastAsia"/>
                <w:szCs w:val="21"/>
              </w:rPr>
            </w:pPr>
            <w:r w:rsidRPr="00F87DFE">
              <w:rPr>
                <w:rFonts w:ascii="宋体" w:hAnsi="宋体" w:hint="eastAsia"/>
                <w:szCs w:val="21"/>
              </w:rPr>
              <w:t>标段工程交工验收的质量评定：合格；</w:t>
            </w:r>
          </w:p>
          <w:p w14:paraId="01D25FF5" w14:textId="77777777" w:rsidR="00DE2AB9" w:rsidRPr="00F87DFE" w:rsidRDefault="00DE2AB9" w:rsidP="00A928E7">
            <w:pPr>
              <w:pStyle w:val="300"/>
              <w:spacing w:line="400" w:lineRule="exact"/>
            </w:pPr>
            <w:r w:rsidRPr="00F87DFE">
              <w:rPr>
                <w:rFonts w:ascii="宋体" w:hAnsi="宋体" w:hint="eastAsia"/>
                <w:szCs w:val="21"/>
              </w:rPr>
              <w:t>竣工验收的质量评定：合格</w:t>
            </w:r>
            <w:r w:rsidRPr="00F87DFE">
              <w:rPr>
                <w:rFonts w:hint="eastAsia"/>
              </w:rPr>
              <w:t>。</w:t>
            </w:r>
            <w:r w:rsidRPr="00F87DFE">
              <w:rPr>
                <w:rFonts w:ascii="宋体" w:hAnsi="宋体" w:hint="eastAsia"/>
                <w:szCs w:val="21"/>
              </w:rPr>
              <w:t xml:space="preserve"> </w:t>
            </w:r>
          </w:p>
        </w:tc>
      </w:tr>
      <w:tr w:rsidR="00F87DFE" w:rsidRPr="00F87DFE" w14:paraId="3E7E40E0" w14:textId="77777777" w:rsidTr="00FA5C58">
        <w:tc>
          <w:tcPr>
            <w:tcW w:w="417" w:type="pct"/>
            <w:vAlign w:val="center"/>
          </w:tcPr>
          <w:p w14:paraId="72D62591"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16</w:t>
            </w:r>
          </w:p>
        </w:tc>
        <w:tc>
          <w:tcPr>
            <w:tcW w:w="807" w:type="pct"/>
            <w:vAlign w:val="center"/>
          </w:tcPr>
          <w:p w14:paraId="1C6C31BA"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15.5.2</w:t>
            </w:r>
          </w:p>
        </w:tc>
        <w:tc>
          <w:tcPr>
            <w:tcW w:w="3775" w:type="pct"/>
          </w:tcPr>
          <w:p w14:paraId="7DBC5E65" w14:textId="77777777" w:rsidR="00DE2AB9" w:rsidRPr="00F87DFE" w:rsidRDefault="00DE2AB9" w:rsidP="00A928E7">
            <w:pPr>
              <w:pStyle w:val="312"/>
              <w:snapToGrid w:val="0"/>
              <w:spacing w:line="400" w:lineRule="atLeast"/>
              <w:rPr>
                <w:rFonts w:ascii="宋体" w:hAnsi="宋体" w:hint="eastAsia"/>
                <w:spacing w:val="-2"/>
                <w:szCs w:val="21"/>
              </w:rPr>
            </w:pPr>
            <w:r w:rsidRPr="00F87DFE">
              <w:rPr>
                <w:rFonts w:ascii="宋体" w:hAnsi="宋体" w:hint="eastAsia"/>
                <w:szCs w:val="21"/>
              </w:rPr>
              <w:t>合理化建议的奖励：</w:t>
            </w:r>
            <w:r w:rsidRPr="00F87DFE">
              <w:rPr>
                <w:rFonts w:ascii="宋体" w:hAnsi="宋体" w:hint="eastAsia"/>
                <w:szCs w:val="21"/>
                <w:u w:val="single"/>
              </w:rPr>
              <w:t>不适用</w:t>
            </w:r>
          </w:p>
        </w:tc>
      </w:tr>
      <w:tr w:rsidR="00F87DFE" w:rsidRPr="00F87DFE" w14:paraId="36A7F02C" w14:textId="77777777" w:rsidTr="00FA5C58">
        <w:tc>
          <w:tcPr>
            <w:tcW w:w="417" w:type="pct"/>
            <w:vAlign w:val="center"/>
          </w:tcPr>
          <w:p w14:paraId="0C8BB8B4"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17</w:t>
            </w:r>
          </w:p>
        </w:tc>
        <w:tc>
          <w:tcPr>
            <w:tcW w:w="807" w:type="pct"/>
            <w:vAlign w:val="center"/>
          </w:tcPr>
          <w:p w14:paraId="6739975F"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16.1</w:t>
            </w:r>
          </w:p>
        </w:tc>
        <w:tc>
          <w:tcPr>
            <w:tcW w:w="3775" w:type="pct"/>
            <w:vAlign w:val="center"/>
          </w:tcPr>
          <w:p w14:paraId="27710A61"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hint="eastAsia"/>
                <w:szCs w:val="21"/>
              </w:rPr>
              <w:t>本项目合同执行期间不因物价波动而调整合同价格。</w:t>
            </w:r>
          </w:p>
        </w:tc>
      </w:tr>
      <w:tr w:rsidR="00F87DFE" w:rsidRPr="00F87DFE" w14:paraId="2CC0C814" w14:textId="77777777" w:rsidTr="00FA5C58">
        <w:tc>
          <w:tcPr>
            <w:tcW w:w="417" w:type="pct"/>
            <w:vAlign w:val="center"/>
          </w:tcPr>
          <w:p w14:paraId="63B5A604"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18</w:t>
            </w:r>
          </w:p>
        </w:tc>
        <w:tc>
          <w:tcPr>
            <w:tcW w:w="807" w:type="pct"/>
            <w:vAlign w:val="center"/>
          </w:tcPr>
          <w:p w14:paraId="4AAEE615"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17.2.1（1）</w:t>
            </w:r>
          </w:p>
        </w:tc>
        <w:tc>
          <w:tcPr>
            <w:tcW w:w="3775" w:type="pct"/>
            <w:vAlign w:val="center"/>
          </w:tcPr>
          <w:p w14:paraId="32BD8C6C"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开工预付款金额：</w:t>
            </w:r>
            <w:r w:rsidRPr="00F87DFE">
              <w:rPr>
                <w:rFonts w:ascii="宋体" w:hAnsi="宋体"/>
                <w:szCs w:val="21"/>
                <w:u w:val="single"/>
              </w:rPr>
              <w:t>30</w:t>
            </w:r>
            <w:r w:rsidRPr="00F87DFE">
              <w:rPr>
                <w:rFonts w:ascii="宋体" w:hAnsi="宋体" w:hint="eastAsia"/>
                <w:szCs w:val="21"/>
                <w:u w:val="single"/>
              </w:rPr>
              <w:t>%签约合同价</w:t>
            </w:r>
            <w:r w:rsidRPr="00F87DFE">
              <w:rPr>
                <w:rFonts w:ascii="宋体" w:hAnsi="宋体" w:hint="eastAsia"/>
                <w:szCs w:val="21"/>
              </w:rPr>
              <w:t>。</w:t>
            </w:r>
          </w:p>
        </w:tc>
      </w:tr>
      <w:tr w:rsidR="00F87DFE" w:rsidRPr="00F87DFE" w14:paraId="34BA243A" w14:textId="77777777" w:rsidTr="00FA5C58">
        <w:tc>
          <w:tcPr>
            <w:tcW w:w="417" w:type="pct"/>
            <w:vAlign w:val="center"/>
          </w:tcPr>
          <w:p w14:paraId="7AC86D9F"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19</w:t>
            </w:r>
          </w:p>
        </w:tc>
        <w:tc>
          <w:tcPr>
            <w:tcW w:w="807" w:type="pct"/>
            <w:vAlign w:val="center"/>
          </w:tcPr>
          <w:p w14:paraId="76225C1A"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17.2.1（2）</w:t>
            </w:r>
          </w:p>
        </w:tc>
        <w:tc>
          <w:tcPr>
            <w:tcW w:w="3775" w:type="pct"/>
            <w:vAlign w:val="center"/>
          </w:tcPr>
          <w:p w14:paraId="1F344EA7"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材料付款比例</w:t>
            </w:r>
            <w:r w:rsidRPr="00F87DFE">
              <w:rPr>
                <w:rFonts w:ascii="宋体" w:hAnsi="宋体"/>
                <w:szCs w:val="21"/>
                <w:u w:val="single"/>
              </w:rPr>
              <w:t>：</w:t>
            </w:r>
            <w:r w:rsidRPr="00F87DFE">
              <w:rPr>
                <w:rFonts w:ascii="宋体" w:hAnsi="宋体" w:hint="eastAsia"/>
                <w:szCs w:val="21"/>
                <w:u w:val="single"/>
              </w:rPr>
              <w:t>不适用</w:t>
            </w:r>
            <w:r w:rsidRPr="00F87DFE">
              <w:rPr>
                <w:rFonts w:ascii="宋体" w:hAnsi="宋体"/>
                <w:szCs w:val="21"/>
              </w:rPr>
              <w:t>。</w:t>
            </w:r>
          </w:p>
        </w:tc>
      </w:tr>
      <w:tr w:rsidR="00F87DFE" w:rsidRPr="00F87DFE" w14:paraId="083BD6CD" w14:textId="77777777" w:rsidTr="00FA5C58">
        <w:tc>
          <w:tcPr>
            <w:tcW w:w="417" w:type="pct"/>
            <w:vAlign w:val="center"/>
          </w:tcPr>
          <w:p w14:paraId="640C8A74"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20</w:t>
            </w:r>
          </w:p>
        </w:tc>
        <w:tc>
          <w:tcPr>
            <w:tcW w:w="807" w:type="pct"/>
            <w:vAlign w:val="center"/>
          </w:tcPr>
          <w:p w14:paraId="5028659F"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17.3.2</w:t>
            </w:r>
          </w:p>
        </w:tc>
        <w:tc>
          <w:tcPr>
            <w:tcW w:w="3775" w:type="pct"/>
            <w:vAlign w:val="center"/>
          </w:tcPr>
          <w:p w14:paraId="38CF6AAA"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pacing w:val="-2"/>
                <w:szCs w:val="21"/>
              </w:rPr>
              <w:t>承包人在每个付款周期末向监理人提交进度付款申请单的份数：</w:t>
            </w:r>
            <w:r w:rsidRPr="00F87DFE">
              <w:rPr>
                <w:rFonts w:ascii="宋体" w:hAnsi="宋体"/>
                <w:spacing w:val="-2"/>
                <w:szCs w:val="21"/>
                <w:u w:val="single"/>
              </w:rPr>
              <w:t>6</w:t>
            </w:r>
            <w:r w:rsidRPr="00F87DFE">
              <w:rPr>
                <w:rFonts w:ascii="宋体" w:hAnsi="宋体"/>
                <w:spacing w:val="-2"/>
                <w:szCs w:val="21"/>
              </w:rPr>
              <w:t>份</w:t>
            </w:r>
          </w:p>
        </w:tc>
      </w:tr>
      <w:tr w:rsidR="00F87DFE" w:rsidRPr="00F87DFE" w14:paraId="2DCE9562" w14:textId="77777777" w:rsidTr="00FA5C58">
        <w:tc>
          <w:tcPr>
            <w:tcW w:w="417" w:type="pct"/>
            <w:vAlign w:val="center"/>
          </w:tcPr>
          <w:p w14:paraId="7AAC1E2E"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21</w:t>
            </w:r>
          </w:p>
        </w:tc>
        <w:tc>
          <w:tcPr>
            <w:tcW w:w="807" w:type="pct"/>
            <w:vAlign w:val="center"/>
          </w:tcPr>
          <w:p w14:paraId="380ED541"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17.3.3（1）</w:t>
            </w:r>
          </w:p>
        </w:tc>
        <w:tc>
          <w:tcPr>
            <w:tcW w:w="3775" w:type="pct"/>
            <w:vAlign w:val="center"/>
          </w:tcPr>
          <w:p w14:paraId="2C17F2E9"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pacing w:val="-2"/>
                <w:szCs w:val="21"/>
              </w:rPr>
              <w:t>进度付款证书最低限额：</w:t>
            </w:r>
            <w:r w:rsidRPr="00F87DFE">
              <w:rPr>
                <w:rFonts w:ascii="宋体" w:hAnsi="宋体" w:hint="eastAsia"/>
                <w:spacing w:val="-2"/>
                <w:szCs w:val="21"/>
                <w:u w:val="single"/>
              </w:rPr>
              <w:t>按实际完成的工程量进行支付</w:t>
            </w:r>
            <w:r w:rsidRPr="00F87DFE">
              <w:rPr>
                <w:rFonts w:ascii="宋体" w:hAnsi="宋体" w:cs="Arial" w:hint="eastAsia"/>
                <w:szCs w:val="21"/>
              </w:rPr>
              <w:t>。</w:t>
            </w:r>
          </w:p>
        </w:tc>
      </w:tr>
      <w:tr w:rsidR="00F87DFE" w:rsidRPr="00F87DFE" w14:paraId="2F4AD152" w14:textId="77777777" w:rsidTr="00FA5C58">
        <w:tc>
          <w:tcPr>
            <w:tcW w:w="417" w:type="pct"/>
            <w:vAlign w:val="center"/>
          </w:tcPr>
          <w:p w14:paraId="6945A80A"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22</w:t>
            </w:r>
          </w:p>
        </w:tc>
        <w:tc>
          <w:tcPr>
            <w:tcW w:w="807" w:type="pct"/>
            <w:vAlign w:val="center"/>
          </w:tcPr>
          <w:p w14:paraId="304C86DD"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17.3.3（2）</w:t>
            </w:r>
          </w:p>
        </w:tc>
        <w:tc>
          <w:tcPr>
            <w:tcW w:w="3775" w:type="pct"/>
            <w:vAlign w:val="center"/>
          </w:tcPr>
          <w:p w14:paraId="02DE9019"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pacing w:val="-2"/>
                <w:szCs w:val="21"/>
              </w:rPr>
              <w:t>逾期付款违约金：</w:t>
            </w:r>
            <w:bookmarkStart w:id="116" w:name="_Hlk518662536"/>
            <w:r w:rsidRPr="00F87DFE">
              <w:rPr>
                <w:rFonts w:ascii="宋体" w:hAnsi="宋体" w:hint="eastAsia"/>
                <w:spacing w:val="-2"/>
                <w:szCs w:val="21"/>
              </w:rPr>
              <w:t>按合同订立时1年期贷款市场报价利率</w:t>
            </w:r>
            <w:bookmarkEnd w:id="116"/>
            <w:r w:rsidRPr="00F87DFE">
              <w:rPr>
                <w:rFonts w:ascii="宋体" w:hAnsi="宋体" w:hint="eastAsia"/>
                <w:spacing w:val="-2"/>
                <w:szCs w:val="21"/>
              </w:rPr>
              <w:t>。</w:t>
            </w:r>
          </w:p>
        </w:tc>
      </w:tr>
      <w:tr w:rsidR="00F87DFE" w:rsidRPr="00F87DFE" w14:paraId="43DAC236" w14:textId="77777777" w:rsidTr="00FA5C58">
        <w:tc>
          <w:tcPr>
            <w:tcW w:w="417" w:type="pct"/>
            <w:vAlign w:val="center"/>
          </w:tcPr>
          <w:p w14:paraId="644D0025"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23</w:t>
            </w:r>
          </w:p>
        </w:tc>
        <w:tc>
          <w:tcPr>
            <w:tcW w:w="807" w:type="pct"/>
            <w:vAlign w:val="center"/>
          </w:tcPr>
          <w:p w14:paraId="790B759D"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17.4.1</w:t>
            </w:r>
          </w:p>
        </w:tc>
        <w:tc>
          <w:tcPr>
            <w:tcW w:w="3775" w:type="pct"/>
            <w:vAlign w:val="center"/>
          </w:tcPr>
          <w:p w14:paraId="47ABF0A3" w14:textId="77777777" w:rsidR="00DE2AB9" w:rsidRPr="00F87DFE" w:rsidRDefault="00DE2AB9" w:rsidP="00A928E7">
            <w:pPr>
              <w:pStyle w:val="300"/>
              <w:snapToGrid w:val="0"/>
              <w:spacing w:line="400" w:lineRule="exact"/>
              <w:rPr>
                <w:rFonts w:ascii="宋体" w:hAnsi="宋体" w:hint="eastAsia"/>
                <w:szCs w:val="21"/>
              </w:rPr>
            </w:pPr>
            <w:r w:rsidRPr="00F87DFE">
              <w:rPr>
                <w:rFonts w:ascii="宋体" w:hAnsi="宋体"/>
                <w:szCs w:val="21"/>
              </w:rPr>
              <w:t>质量保证金金额：</w:t>
            </w:r>
            <w:r w:rsidRPr="00F87DFE">
              <w:rPr>
                <w:rFonts w:ascii="宋体" w:hAnsi="宋体"/>
                <w:szCs w:val="21"/>
                <w:u w:val="single"/>
              </w:rPr>
              <w:t>3％</w:t>
            </w:r>
            <w:r w:rsidRPr="00F87DFE">
              <w:rPr>
                <w:rFonts w:ascii="宋体" w:hAnsi="宋体"/>
                <w:szCs w:val="21"/>
              </w:rPr>
              <w:t>合同结算总价。</w:t>
            </w:r>
            <w:r w:rsidRPr="00F87DFE">
              <w:rPr>
                <w:rFonts w:ascii="宋体" w:hAnsi="宋体" w:hint="eastAsia"/>
                <w:szCs w:val="21"/>
              </w:rPr>
              <w:t>质量保证金优惠详见专用合同条款1</w:t>
            </w:r>
            <w:r w:rsidRPr="00F87DFE">
              <w:rPr>
                <w:rFonts w:ascii="宋体" w:hAnsi="宋体"/>
                <w:szCs w:val="21"/>
              </w:rPr>
              <w:t>7</w:t>
            </w:r>
            <w:r w:rsidRPr="00F87DFE">
              <w:rPr>
                <w:rFonts w:ascii="宋体" w:hAnsi="宋体" w:hint="eastAsia"/>
                <w:szCs w:val="21"/>
              </w:rPr>
              <w:t>.</w:t>
            </w:r>
            <w:r w:rsidRPr="00F87DFE">
              <w:rPr>
                <w:rFonts w:ascii="宋体" w:hAnsi="宋体"/>
                <w:szCs w:val="21"/>
              </w:rPr>
              <w:t>4</w:t>
            </w:r>
            <w:r w:rsidRPr="00F87DFE">
              <w:rPr>
                <w:rFonts w:ascii="宋体" w:hAnsi="宋体" w:hint="eastAsia"/>
                <w:szCs w:val="21"/>
              </w:rPr>
              <w:t>.</w:t>
            </w:r>
            <w:r w:rsidRPr="00F87DFE">
              <w:rPr>
                <w:rFonts w:ascii="宋体" w:hAnsi="宋体"/>
                <w:szCs w:val="21"/>
              </w:rPr>
              <w:t>1</w:t>
            </w:r>
            <w:r w:rsidRPr="00F87DFE">
              <w:rPr>
                <w:rFonts w:ascii="宋体" w:hAnsi="宋体" w:hint="eastAsia"/>
                <w:szCs w:val="21"/>
              </w:rPr>
              <w:t>项。</w:t>
            </w:r>
          </w:p>
          <w:p w14:paraId="2A3B6692" w14:textId="1D8E770A" w:rsidR="00DE2AB9" w:rsidRPr="00F87DFE" w:rsidRDefault="00DE2AB9" w:rsidP="00A928E7">
            <w:pPr>
              <w:pStyle w:val="300"/>
              <w:snapToGrid w:val="0"/>
              <w:spacing w:line="400" w:lineRule="exact"/>
              <w:rPr>
                <w:rFonts w:ascii="宋体" w:hAnsi="宋体" w:hint="eastAsia"/>
                <w:szCs w:val="21"/>
              </w:rPr>
            </w:pPr>
            <w:r w:rsidRPr="00F87DFE">
              <w:rPr>
                <w:rFonts w:ascii="宋体" w:hAnsi="宋体"/>
                <w:szCs w:val="21"/>
              </w:rPr>
              <w:t>质量保证金是否计付利息：</w:t>
            </w:r>
            <w:r w:rsidR="0010234A" w:rsidRPr="00F87DFE">
              <w:rPr>
                <w:rFonts w:ascii="宋体" w:hAnsi="宋体" w:hint="eastAsia"/>
                <w:szCs w:val="21"/>
              </w:rPr>
              <w:t>是</w:t>
            </w:r>
            <w:r w:rsidRPr="00F87DFE">
              <w:rPr>
                <w:rFonts w:ascii="宋体" w:hAnsi="宋体"/>
                <w:szCs w:val="21"/>
              </w:rPr>
              <w:t xml:space="preserve"> </w:t>
            </w:r>
          </w:p>
        </w:tc>
      </w:tr>
      <w:tr w:rsidR="00F87DFE" w:rsidRPr="00F87DFE" w14:paraId="6379F58C" w14:textId="77777777" w:rsidTr="00FA5C58">
        <w:tc>
          <w:tcPr>
            <w:tcW w:w="417" w:type="pct"/>
            <w:vAlign w:val="center"/>
          </w:tcPr>
          <w:p w14:paraId="3A595CEC"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24</w:t>
            </w:r>
          </w:p>
        </w:tc>
        <w:tc>
          <w:tcPr>
            <w:tcW w:w="807" w:type="pct"/>
            <w:vAlign w:val="center"/>
          </w:tcPr>
          <w:p w14:paraId="114E9245"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17.5.1（1）</w:t>
            </w:r>
          </w:p>
        </w:tc>
        <w:tc>
          <w:tcPr>
            <w:tcW w:w="3775" w:type="pct"/>
            <w:vAlign w:val="center"/>
          </w:tcPr>
          <w:p w14:paraId="0E4E0DF4" w14:textId="77777777" w:rsidR="00DE2AB9" w:rsidRPr="00F87DFE" w:rsidRDefault="00DE2AB9" w:rsidP="00A928E7">
            <w:pPr>
              <w:pStyle w:val="312"/>
              <w:spacing w:line="380" w:lineRule="atLeast"/>
              <w:rPr>
                <w:rFonts w:ascii="宋体" w:hAnsi="宋体" w:hint="eastAsia"/>
                <w:szCs w:val="21"/>
              </w:rPr>
            </w:pPr>
            <w:r w:rsidRPr="00F87DFE">
              <w:rPr>
                <w:rFonts w:ascii="宋体" w:hAnsi="宋体"/>
                <w:szCs w:val="21"/>
              </w:rPr>
              <w:t>承包人向监理人提交交工付款申请单(包括相关证明材料)的份数：</w:t>
            </w:r>
            <w:r w:rsidRPr="00F87DFE">
              <w:rPr>
                <w:rFonts w:ascii="宋体" w:hAnsi="宋体"/>
                <w:szCs w:val="21"/>
                <w:u w:val="single"/>
              </w:rPr>
              <w:t>6</w:t>
            </w:r>
            <w:r w:rsidRPr="00F87DFE">
              <w:rPr>
                <w:rFonts w:ascii="宋体" w:hAnsi="宋体"/>
                <w:szCs w:val="21"/>
              </w:rPr>
              <w:t>份</w:t>
            </w:r>
          </w:p>
        </w:tc>
      </w:tr>
      <w:tr w:rsidR="00F87DFE" w:rsidRPr="00F87DFE" w14:paraId="510E0DFF" w14:textId="77777777" w:rsidTr="00FA5C58">
        <w:tc>
          <w:tcPr>
            <w:tcW w:w="417" w:type="pct"/>
            <w:vAlign w:val="center"/>
          </w:tcPr>
          <w:p w14:paraId="58CDE6A2"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25</w:t>
            </w:r>
          </w:p>
        </w:tc>
        <w:tc>
          <w:tcPr>
            <w:tcW w:w="807" w:type="pct"/>
            <w:vAlign w:val="center"/>
          </w:tcPr>
          <w:p w14:paraId="6E15A878"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17.6.1（1）</w:t>
            </w:r>
          </w:p>
        </w:tc>
        <w:tc>
          <w:tcPr>
            <w:tcW w:w="3775" w:type="pct"/>
            <w:vAlign w:val="center"/>
          </w:tcPr>
          <w:p w14:paraId="4FECF8B5" w14:textId="77777777" w:rsidR="00DE2AB9" w:rsidRPr="00F87DFE" w:rsidRDefault="00DE2AB9" w:rsidP="00A928E7">
            <w:pPr>
              <w:pStyle w:val="312"/>
              <w:spacing w:line="400" w:lineRule="atLeast"/>
              <w:rPr>
                <w:rFonts w:ascii="宋体" w:hAnsi="宋体" w:hint="eastAsia"/>
                <w:szCs w:val="21"/>
              </w:rPr>
            </w:pPr>
            <w:r w:rsidRPr="00F87DFE">
              <w:rPr>
                <w:rFonts w:ascii="宋体" w:hAnsi="宋体"/>
                <w:szCs w:val="21"/>
              </w:rPr>
              <w:t>承包人向监理人提交最终结清申请单(包括相关证明材料)的份数：</w:t>
            </w:r>
            <w:r w:rsidRPr="00F87DFE">
              <w:rPr>
                <w:rFonts w:ascii="宋体" w:hAnsi="宋体"/>
                <w:szCs w:val="21"/>
                <w:u w:val="single"/>
              </w:rPr>
              <w:t>6</w:t>
            </w:r>
            <w:r w:rsidRPr="00F87DFE">
              <w:rPr>
                <w:rFonts w:ascii="宋体" w:hAnsi="宋体"/>
                <w:szCs w:val="21"/>
              </w:rPr>
              <w:t>份</w:t>
            </w:r>
          </w:p>
        </w:tc>
      </w:tr>
      <w:tr w:rsidR="00F87DFE" w:rsidRPr="00F87DFE" w14:paraId="76BC7214" w14:textId="77777777" w:rsidTr="00FA5C58">
        <w:tc>
          <w:tcPr>
            <w:tcW w:w="417" w:type="pct"/>
            <w:vAlign w:val="center"/>
          </w:tcPr>
          <w:p w14:paraId="233BCC1A"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26</w:t>
            </w:r>
          </w:p>
        </w:tc>
        <w:tc>
          <w:tcPr>
            <w:tcW w:w="807" w:type="pct"/>
            <w:vAlign w:val="center"/>
          </w:tcPr>
          <w:p w14:paraId="4811BA77"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18.2（2）</w:t>
            </w:r>
          </w:p>
        </w:tc>
        <w:tc>
          <w:tcPr>
            <w:tcW w:w="3775" w:type="pct"/>
            <w:vAlign w:val="center"/>
          </w:tcPr>
          <w:p w14:paraId="6B2B49D5"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竣工资料的份数：</w:t>
            </w:r>
            <w:r w:rsidRPr="00F87DFE">
              <w:rPr>
                <w:rFonts w:ascii="宋体" w:hAnsi="宋体" w:hint="eastAsia"/>
                <w:szCs w:val="21"/>
              </w:rPr>
              <w:t>6</w:t>
            </w:r>
            <w:r w:rsidRPr="00F87DFE">
              <w:rPr>
                <w:rFonts w:ascii="宋体" w:hAnsi="宋体"/>
                <w:szCs w:val="21"/>
              </w:rPr>
              <w:t>份 （其中原始资料1份，提交发包人）</w:t>
            </w:r>
          </w:p>
        </w:tc>
      </w:tr>
      <w:tr w:rsidR="00F87DFE" w:rsidRPr="00F87DFE" w14:paraId="2CBBB8D1" w14:textId="77777777" w:rsidTr="00FA5C58">
        <w:tc>
          <w:tcPr>
            <w:tcW w:w="417" w:type="pct"/>
            <w:vAlign w:val="center"/>
          </w:tcPr>
          <w:p w14:paraId="3671534A"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27</w:t>
            </w:r>
          </w:p>
        </w:tc>
        <w:tc>
          <w:tcPr>
            <w:tcW w:w="807" w:type="pct"/>
            <w:vAlign w:val="center"/>
          </w:tcPr>
          <w:p w14:paraId="3495189F"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18.5.1</w:t>
            </w:r>
          </w:p>
        </w:tc>
        <w:tc>
          <w:tcPr>
            <w:tcW w:w="3775" w:type="pct"/>
            <w:vAlign w:val="center"/>
          </w:tcPr>
          <w:p w14:paraId="56DE6453" w14:textId="77777777" w:rsidR="00DE2AB9" w:rsidRPr="00F87DFE" w:rsidRDefault="00DE2AB9" w:rsidP="00A928E7">
            <w:pPr>
              <w:pStyle w:val="312"/>
              <w:snapToGrid w:val="0"/>
              <w:spacing w:line="400" w:lineRule="atLeast"/>
              <w:rPr>
                <w:rFonts w:ascii="宋体" w:hAnsi="宋体" w:hint="eastAsia"/>
                <w:szCs w:val="21"/>
              </w:rPr>
            </w:pPr>
            <w:r w:rsidRPr="00F87DFE">
              <w:rPr>
                <w:rFonts w:ascii="宋体" w:hAnsi="宋体"/>
                <w:szCs w:val="21"/>
              </w:rPr>
              <w:t>单位工程或工程设备是否需投入施工期运行：</w:t>
            </w:r>
            <w:r w:rsidRPr="00F87DFE">
              <w:rPr>
                <w:rFonts w:ascii="宋体" w:hAnsi="宋体"/>
                <w:szCs w:val="21"/>
                <w:u w:val="single"/>
              </w:rPr>
              <w:t xml:space="preserve">否 </w:t>
            </w:r>
          </w:p>
        </w:tc>
      </w:tr>
      <w:tr w:rsidR="00F87DFE" w:rsidRPr="00F87DFE" w14:paraId="75BEAB2A" w14:textId="77777777" w:rsidTr="00FA5C58">
        <w:tc>
          <w:tcPr>
            <w:tcW w:w="417" w:type="pct"/>
            <w:vAlign w:val="center"/>
          </w:tcPr>
          <w:p w14:paraId="38ADFCA6"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28</w:t>
            </w:r>
          </w:p>
        </w:tc>
        <w:tc>
          <w:tcPr>
            <w:tcW w:w="807" w:type="pct"/>
            <w:vAlign w:val="center"/>
          </w:tcPr>
          <w:p w14:paraId="05C2342A"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19.7（1）</w:t>
            </w:r>
          </w:p>
        </w:tc>
        <w:tc>
          <w:tcPr>
            <w:tcW w:w="3775" w:type="pct"/>
            <w:vAlign w:val="center"/>
          </w:tcPr>
          <w:p w14:paraId="0657EA28" w14:textId="386102B8" w:rsidR="00DE2AB9" w:rsidRPr="00F87DFE" w:rsidRDefault="00DE2AB9" w:rsidP="00A928E7">
            <w:pPr>
              <w:pStyle w:val="300"/>
              <w:snapToGrid w:val="0"/>
              <w:spacing w:line="400" w:lineRule="exact"/>
              <w:rPr>
                <w:u w:val="single"/>
              </w:rPr>
            </w:pPr>
            <w:bookmarkStart w:id="117" w:name="_Hlk182212415"/>
            <w:r w:rsidRPr="00F87DFE">
              <w:rPr>
                <w:rFonts w:ascii="宋体" w:hAnsi="宋体"/>
                <w:szCs w:val="21"/>
              </w:rPr>
              <w:t>保修期：自实际交工日期起计算</w:t>
            </w:r>
            <w:r w:rsidR="006703CB" w:rsidRPr="00F87DFE">
              <w:rPr>
                <w:rFonts w:ascii="宋体" w:hAnsi="宋体" w:hint="eastAsia"/>
                <w:szCs w:val="21"/>
                <w:u w:val="single"/>
              </w:rPr>
              <w:t>1</w:t>
            </w:r>
            <w:r w:rsidRPr="00F87DFE">
              <w:rPr>
                <w:rFonts w:ascii="宋体" w:hAnsi="宋体"/>
                <w:szCs w:val="21"/>
              </w:rPr>
              <w:t>年</w:t>
            </w:r>
            <w:r w:rsidRPr="00F87DFE">
              <w:rPr>
                <w:rFonts w:ascii="宋体" w:hAnsi="宋体" w:cs="Arial" w:hint="eastAsia"/>
                <w:szCs w:val="21"/>
              </w:rPr>
              <w:t>，桥涵（如伸缩缝装置、支座等）等</w:t>
            </w:r>
            <w:r w:rsidRPr="00F87DFE">
              <w:rPr>
                <w:rFonts w:ascii="宋体" w:hAnsi="宋体"/>
                <w:szCs w:val="21"/>
              </w:rPr>
              <w:t>涉及的设备性能质量按国家现行规定执行</w:t>
            </w:r>
            <w:r w:rsidRPr="00F87DFE">
              <w:rPr>
                <w:rFonts w:ascii="宋体" w:hAnsi="宋体" w:hint="eastAsia"/>
                <w:szCs w:val="21"/>
              </w:rPr>
              <w:t>。</w:t>
            </w:r>
            <w:bookmarkEnd w:id="117"/>
          </w:p>
        </w:tc>
      </w:tr>
      <w:tr w:rsidR="00F87DFE" w:rsidRPr="00F87DFE" w14:paraId="1E8ECCCB" w14:textId="77777777" w:rsidTr="00FA5C58">
        <w:tc>
          <w:tcPr>
            <w:tcW w:w="417" w:type="pct"/>
            <w:vAlign w:val="center"/>
          </w:tcPr>
          <w:p w14:paraId="2EB951A9"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29</w:t>
            </w:r>
          </w:p>
        </w:tc>
        <w:tc>
          <w:tcPr>
            <w:tcW w:w="807" w:type="pct"/>
            <w:vAlign w:val="center"/>
          </w:tcPr>
          <w:p w14:paraId="167E8D59"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20.1</w:t>
            </w:r>
          </w:p>
        </w:tc>
        <w:tc>
          <w:tcPr>
            <w:tcW w:w="3775" w:type="pct"/>
          </w:tcPr>
          <w:p w14:paraId="100157B7" w14:textId="77777777" w:rsidR="00DE2AB9" w:rsidRPr="00F87DFE" w:rsidRDefault="00DE2AB9" w:rsidP="00A928E7">
            <w:pPr>
              <w:pStyle w:val="312"/>
              <w:snapToGrid w:val="0"/>
              <w:spacing w:line="400" w:lineRule="exact"/>
              <w:rPr>
                <w:rFonts w:ascii="宋体" w:hAnsi="宋体" w:hint="eastAsia"/>
                <w:szCs w:val="21"/>
              </w:rPr>
            </w:pPr>
            <w:r w:rsidRPr="00F87DFE">
              <w:rPr>
                <w:rFonts w:ascii="宋体" w:hAnsi="宋体"/>
                <w:szCs w:val="21"/>
              </w:rPr>
              <w:t>建筑工程一切险的保险费率：</w:t>
            </w:r>
            <w:r w:rsidRPr="00F87DFE">
              <w:rPr>
                <w:rFonts w:ascii="宋体" w:hAnsi="宋体"/>
                <w:szCs w:val="21"/>
                <w:u w:val="single"/>
              </w:rPr>
              <w:t>3</w:t>
            </w:r>
            <w:r w:rsidRPr="00F87DFE">
              <w:rPr>
                <w:rFonts w:ascii="宋体" w:hAnsi="宋体"/>
                <w:szCs w:val="21"/>
              </w:rPr>
              <w:t>‰</w:t>
            </w:r>
          </w:p>
        </w:tc>
      </w:tr>
      <w:tr w:rsidR="00F87DFE" w:rsidRPr="00F87DFE" w14:paraId="0F68E94C" w14:textId="77777777" w:rsidTr="00FA5C58">
        <w:tc>
          <w:tcPr>
            <w:tcW w:w="417" w:type="pct"/>
            <w:vAlign w:val="center"/>
          </w:tcPr>
          <w:p w14:paraId="67533BE5"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30</w:t>
            </w:r>
          </w:p>
        </w:tc>
        <w:tc>
          <w:tcPr>
            <w:tcW w:w="807" w:type="pct"/>
            <w:vAlign w:val="center"/>
          </w:tcPr>
          <w:p w14:paraId="7F2DAA36"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20.4.2</w:t>
            </w:r>
          </w:p>
        </w:tc>
        <w:tc>
          <w:tcPr>
            <w:tcW w:w="3775" w:type="pct"/>
          </w:tcPr>
          <w:p w14:paraId="15E7DAA6" w14:textId="190BEB77" w:rsidR="00DE2AB9" w:rsidRPr="00F87DFE" w:rsidRDefault="00DE2AB9" w:rsidP="00A928E7">
            <w:pPr>
              <w:pStyle w:val="300"/>
              <w:spacing w:line="400" w:lineRule="exact"/>
              <w:rPr>
                <w:rFonts w:ascii="宋体" w:hAnsi="宋体" w:hint="eastAsia"/>
                <w:szCs w:val="21"/>
              </w:rPr>
            </w:pPr>
            <w:r w:rsidRPr="00F87DFE">
              <w:rPr>
                <w:rFonts w:ascii="宋体" w:hAnsi="宋体"/>
                <w:szCs w:val="21"/>
              </w:rPr>
              <w:t>第三者责任险的最低投保金额：</w:t>
            </w:r>
            <w:r w:rsidR="00001A84" w:rsidRPr="00F87DFE">
              <w:rPr>
                <w:rFonts w:ascii="宋体" w:hAnsi="宋体" w:hint="eastAsia"/>
                <w:szCs w:val="21"/>
              </w:rPr>
              <w:t>50</w:t>
            </w:r>
            <w:r w:rsidRPr="00F87DFE">
              <w:rPr>
                <w:rFonts w:ascii="宋体" w:hAnsi="宋体"/>
                <w:szCs w:val="21"/>
              </w:rPr>
              <w:t>万元，事故次数不限(不计免赔额)</w:t>
            </w:r>
          </w:p>
          <w:p w14:paraId="7ABBBDAF" w14:textId="77777777" w:rsidR="00DE2AB9" w:rsidRPr="00F87DFE" w:rsidRDefault="00DE2AB9" w:rsidP="00A928E7">
            <w:pPr>
              <w:pStyle w:val="312"/>
              <w:snapToGrid w:val="0"/>
              <w:spacing w:line="400" w:lineRule="exact"/>
              <w:rPr>
                <w:rFonts w:ascii="宋体" w:hAnsi="宋体" w:hint="eastAsia"/>
                <w:szCs w:val="21"/>
              </w:rPr>
            </w:pPr>
            <w:r w:rsidRPr="00F87DFE">
              <w:rPr>
                <w:rFonts w:ascii="宋体" w:hAnsi="宋体"/>
                <w:szCs w:val="21"/>
              </w:rPr>
              <w:t>保险费率：</w:t>
            </w:r>
            <w:r w:rsidRPr="00F87DFE">
              <w:rPr>
                <w:rFonts w:ascii="宋体" w:hAnsi="宋体"/>
                <w:szCs w:val="21"/>
                <w:u w:val="single"/>
              </w:rPr>
              <w:t>3</w:t>
            </w:r>
            <w:r w:rsidRPr="00F87DFE">
              <w:rPr>
                <w:rFonts w:ascii="宋体" w:hAnsi="宋体" w:hint="eastAsia"/>
                <w:szCs w:val="21"/>
                <w:u w:val="single"/>
              </w:rPr>
              <w:t>.</w:t>
            </w:r>
            <w:r w:rsidRPr="00F87DFE">
              <w:rPr>
                <w:rFonts w:ascii="宋体" w:hAnsi="宋体"/>
                <w:szCs w:val="21"/>
                <w:u w:val="single"/>
              </w:rPr>
              <w:t>5</w:t>
            </w:r>
            <w:r w:rsidRPr="00F87DFE">
              <w:rPr>
                <w:rFonts w:ascii="宋体" w:hAnsi="宋体"/>
                <w:szCs w:val="21"/>
              </w:rPr>
              <w:t>‰</w:t>
            </w:r>
          </w:p>
        </w:tc>
      </w:tr>
      <w:tr w:rsidR="00F87DFE" w:rsidRPr="00F87DFE" w14:paraId="13D555C0" w14:textId="77777777" w:rsidTr="00FA5C58">
        <w:tc>
          <w:tcPr>
            <w:tcW w:w="417" w:type="pct"/>
            <w:vAlign w:val="center"/>
          </w:tcPr>
          <w:p w14:paraId="46CAD2DD"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31</w:t>
            </w:r>
          </w:p>
        </w:tc>
        <w:tc>
          <w:tcPr>
            <w:tcW w:w="807" w:type="pct"/>
            <w:vAlign w:val="center"/>
          </w:tcPr>
          <w:p w14:paraId="6E084259" w14:textId="77777777" w:rsidR="00DE2AB9" w:rsidRPr="00F87DFE" w:rsidRDefault="00DE2AB9" w:rsidP="00A928E7">
            <w:pPr>
              <w:pStyle w:val="312"/>
              <w:snapToGrid w:val="0"/>
              <w:spacing w:line="400" w:lineRule="atLeast"/>
              <w:jc w:val="center"/>
              <w:rPr>
                <w:rFonts w:ascii="宋体" w:hAnsi="宋体" w:hint="eastAsia"/>
                <w:szCs w:val="21"/>
              </w:rPr>
            </w:pPr>
            <w:r w:rsidRPr="00F87DFE">
              <w:rPr>
                <w:rFonts w:ascii="宋体" w:hAnsi="宋体"/>
                <w:szCs w:val="21"/>
              </w:rPr>
              <w:t>24.1</w:t>
            </w:r>
          </w:p>
        </w:tc>
        <w:tc>
          <w:tcPr>
            <w:tcW w:w="3775" w:type="pct"/>
            <w:vAlign w:val="center"/>
          </w:tcPr>
          <w:p w14:paraId="4DE636E9" w14:textId="77777777" w:rsidR="00DE2AB9" w:rsidRPr="00F87DFE" w:rsidRDefault="00DE2AB9" w:rsidP="00A928E7">
            <w:pPr>
              <w:pStyle w:val="312"/>
              <w:spacing w:line="400" w:lineRule="exact"/>
              <w:rPr>
                <w:rFonts w:ascii="宋体" w:hAnsi="宋体" w:hint="eastAsia"/>
                <w:szCs w:val="21"/>
              </w:rPr>
            </w:pPr>
            <w:r w:rsidRPr="00F87DFE">
              <w:rPr>
                <w:rFonts w:ascii="宋体" w:hAnsi="宋体"/>
                <w:szCs w:val="21"/>
              </w:rPr>
              <w:t>争议的最终解决方式：</w:t>
            </w:r>
            <w:r w:rsidRPr="00F87DFE">
              <w:rPr>
                <w:rFonts w:ascii="宋体" w:hAnsi="宋体" w:hint="eastAsia"/>
                <w:szCs w:val="21"/>
              </w:rPr>
              <w:t>向项目所在地人民法院提起诉讼</w:t>
            </w:r>
          </w:p>
        </w:tc>
      </w:tr>
    </w:tbl>
    <w:p w14:paraId="7A4756B3" w14:textId="77777777" w:rsidR="00DE2AB9" w:rsidRPr="00F87DFE" w:rsidRDefault="00DE2AB9" w:rsidP="00DE2AB9">
      <w:pPr>
        <w:pStyle w:val="312"/>
        <w:spacing w:beforeLines="100" w:before="312" w:afterLines="100" w:after="312" w:line="400" w:lineRule="atLeast"/>
        <w:jc w:val="center"/>
        <w:rPr>
          <w:rFonts w:eastAsia="黑体"/>
          <w:sz w:val="32"/>
          <w:szCs w:val="32"/>
        </w:rPr>
      </w:pPr>
      <w:r w:rsidRPr="00F87DFE">
        <w:rPr>
          <w:rFonts w:eastAsia="黑体"/>
          <w:sz w:val="32"/>
          <w:szCs w:val="32"/>
        </w:rPr>
        <w:br w:type="page"/>
      </w:r>
      <w:r w:rsidRPr="00F87DFE">
        <w:rPr>
          <w:rFonts w:eastAsia="黑体"/>
          <w:sz w:val="32"/>
          <w:szCs w:val="32"/>
        </w:rPr>
        <w:lastRenderedPageBreak/>
        <w:t>项目专用合同条款</w:t>
      </w:r>
    </w:p>
    <w:p w14:paraId="1DD61AD3" w14:textId="7954E7B4" w:rsidR="00DE2AB9" w:rsidRPr="00F87DFE" w:rsidRDefault="00DE2AB9" w:rsidP="00DE2AB9">
      <w:pPr>
        <w:pStyle w:val="01"/>
        <w:snapToGrid w:val="0"/>
        <w:spacing w:line="400" w:lineRule="atLeast"/>
        <w:ind w:left="663" w:hangingChars="275" w:hanging="663"/>
        <w:rPr>
          <w:rFonts w:ascii="楷体_GB2312" w:eastAsia="楷体_GB2312" w:hAnsi="宋体" w:hint="eastAsia"/>
          <w:sz w:val="24"/>
        </w:rPr>
      </w:pPr>
      <w:r w:rsidRPr="00F87DFE">
        <w:rPr>
          <w:rFonts w:hint="eastAsia"/>
          <w:sz w:val="24"/>
        </w:rPr>
        <w:t>说明：</w:t>
      </w:r>
      <w:r w:rsidRPr="00F87DFE">
        <w:rPr>
          <w:rFonts w:ascii="楷体_GB2312" w:eastAsia="楷体_GB2312" w:hAnsi="宋体" w:hint="eastAsia"/>
          <w:sz w:val="24"/>
        </w:rPr>
        <w:t>本部分所列的项目专用合同条款是对“公路工程专用合同条款”中规定必须在项目专用合同条款中明确的内容的集中，</w:t>
      </w:r>
      <w:r w:rsidR="00887390" w:rsidRPr="00F87DFE">
        <w:rPr>
          <w:rFonts w:ascii="楷体_GB2312" w:eastAsia="楷体_GB2312" w:hAnsi="宋体" w:hint="eastAsia"/>
          <w:sz w:val="24"/>
        </w:rPr>
        <w:t>采购人</w:t>
      </w:r>
      <w:r w:rsidRPr="00F87DFE">
        <w:rPr>
          <w:rFonts w:ascii="楷体_GB2312" w:eastAsia="楷体_GB2312" w:hAnsi="宋体" w:hint="eastAsia"/>
          <w:sz w:val="24"/>
        </w:rPr>
        <w:t>编制的“项目专用合同条款”不限于本部分所列内容。</w:t>
      </w:r>
    </w:p>
    <w:p w14:paraId="39CFC5A1" w14:textId="77777777" w:rsidR="00DE2AB9" w:rsidRPr="00F87DFE" w:rsidRDefault="00DE2AB9" w:rsidP="00DE2AB9">
      <w:pPr>
        <w:pStyle w:val="301"/>
        <w:tabs>
          <w:tab w:val="left" w:pos="2265"/>
        </w:tabs>
        <w:rPr>
          <w:rFonts w:ascii="黑体" w:hAnsi="黑体" w:hint="eastAsia"/>
        </w:rPr>
      </w:pPr>
      <w:bookmarkStart w:id="118" w:name="_Toc256000091"/>
      <w:bookmarkStart w:id="119" w:name="_Toc83548770"/>
      <w:bookmarkStart w:id="120" w:name="_Toc85125284"/>
      <w:bookmarkStart w:id="121" w:name="_Toc99483798"/>
      <w:bookmarkStart w:id="122" w:name="_Toc256000078"/>
      <w:bookmarkStart w:id="123" w:name="_Toc256000153"/>
      <w:bookmarkStart w:id="124" w:name="_Toc256000205"/>
      <w:bookmarkStart w:id="125" w:name="_Toc256000260"/>
      <w:r w:rsidRPr="00F87DFE">
        <w:rPr>
          <w:rFonts w:ascii="黑体" w:hAnsi="黑体"/>
        </w:rPr>
        <w:t>1.</w:t>
      </w:r>
      <w:r w:rsidRPr="00F87DFE">
        <w:rPr>
          <w:rFonts w:ascii="黑体" w:hAnsi="黑体"/>
        </w:rPr>
        <w:t>一般约定</w:t>
      </w:r>
      <w:bookmarkEnd w:id="118"/>
      <w:bookmarkEnd w:id="119"/>
      <w:bookmarkEnd w:id="120"/>
      <w:bookmarkEnd w:id="121"/>
      <w:bookmarkEnd w:id="122"/>
      <w:bookmarkEnd w:id="123"/>
      <w:bookmarkEnd w:id="124"/>
      <w:bookmarkEnd w:id="125"/>
    </w:p>
    <w:p w14:paraId="72DD7512" w14:textId="77777777" w:rsidR="00DE2AB9" w:rsidRPr="00F87DFE" w:rsidRDefault="00DE2AB9" w:rsidP="00DE2AB9">
      <w:pPr>
        <w:pStyle w:val="400"/>
        <w:spacing w:after="156"/>
        <w:rPr>
          <w:rFonts w:ascii="黑体" w:hAnsi="黑体" w:hint="eastAsia"/>
        </w:rPr>
      </w:pPr>
      <w:r w:rsidRPr="00F87DFE">
        <w:rPr>
          <w:rFonts w:ascii="黑体" w:hAnsi="黑体"/>
        </w:rPr>
        <w:t>1.1</w:t>
      </w:r>
      <w:r w:rsidRPr="00F87DFE">
        <w:rPr>
          <w:rFonts w:ascii="黑体" w:hAnsi="黑体"/>
        </w:rPr>
        <w:t>词语定义</w:t>
      </w:r>
    </w:p>
    <w:p w14:paraId="34E12D99" w14:textId="77777777" w:rsidR="00DE2AB9" w:rsidRPr="00F87DFE" w:rsidRDefault="00DE2AB9" w:rsidP="00DE2AB9">
      <w:pPr>
        <w:pStyle w:val="300"/>
        <w:spacing w:line="400" w:lineRule="atLeast"/>
        <w:ind w:firstLineChars="200" w:firstLine="480"/>
        <w:rPr>
          <w:rFonts w:eastAsia="黑体"/>
          <w:sz w:val="24"/>
        </w:rPr>
      </w:pPr>
      <w:r w:rsidRPr="00F87DFE">
        <w:rPr>
          <w:rFonts w:eastAsia="黑体"/>
          <w:sz w:val="24"/>
        </w:rPr>
        <w:t>1.1.1</w:t>
      </w:r>
      <w:r w:rsidRPr="00F87DFE">
        <w:rPr>
          <w:rFonts w:eastAsia="黑体"/>
          <w:sz w:val="24"/>
        </w:rPr>
        <w:t>合同</w:t>
      </w:r>
    </w:p>
    <w:p w14:paraId="3D9F1C60" w14:textId="77777777" w:rsidR="00DE2AB9" w:rsidRPr="00F87DFE" w:rsidRDefault="00DE2AB9" w:rsidP="00DE2AB9">
      <w:pPr>
        <w:pStyle w:val="300"/>
        <w:spacing w:line="400" w:lineRule="atLeast"/>
        <w:ind w:firstLineChars="200" w:firstLine="480"/>
        <w:rPr>
          <w:sz w:val="24"/>
        </w:rPr>
      </w:pPr>
      <w:r w:rsidRPr="00F87DFE">
        <w:rPr>
          <w:sz w:val="24"/>
        </w:rPr>
        <w:t>本项补充第</w:t>
      </w:r>
      <w:r w:rsidRPr="00F87DFE">
        <w:rPr>
          <w:sz w:val="24"/>
        </w:rPr>
        <w:t>1.1.1.11</w:t>
      </w:r>
      <w:r w:rsidRPr="00F87DFE">
        <w:rPr>
          <w:sz w:val="24"/>
        </w:rPr>
        <w:t>目</w:t>
      </w:r>
    </w:p>
    <w:p w14:paraId="1C1067E4" w14:textId="77777777" w:rsidR="00DE2AB9" w:rsidRPr="00F87DFE" w:rsidRDefault="00DE2AB9" w:rsidP="00DE2AB9">
      <w:pPr>
        <w:pStyle w:val="300"/>
        <w:spacing w:line="400" w:lineRule="atLeast"/>
        <w:ind w:firstLineChars="200" w:firstLine="480"/>
        <w:rPr>
          <w:sz w:val="24"/>
        </w:rPr>
      </w:pPr>
      <w:r w:rsidRPr="00F87DFE">
        <w:rPr>
          <w:sz w:val="24"/>
        </w:rPr>
        <w:t>1.1.1.11</w:t>
      </w:r>
      <w:r w:rsidRPr="00F87DFE">
        <w:rPr>
          <w:sz w:val="24"/>
        </w:rPr>
        <w:t>项目实施过程中，本合同中所涉及的相关法律、法规、标准、规范、管理文件如有更新，则按最新版本的法律、法规、标准、规范、管理文件执行。</w:t>
      </w:r>
    </w:p>
    <w:p w14:paraId="3C6E6793" w14:textId="77777777" w:rsidR="00DE2AB9" w:rsidRPr="00F87DFE" w:rsidRDefault="00DE2AB9" w:rsidP="00DE2AB9">
      <w:pPr>
        <w:pStyle w:val="300"/>
        <w:spacing w:line="400" w:lineRule="atLeast"/>
        <w:ind w:firstLineChars="200" w:firstLine="480"/>
        <w:rPr>
          <w:rFonts w:eastAsia="黑体"/>
          <w:sz w:val="24"/>
        </w:rPr>
      </w:pPr>
      <w:r w:rsidRPr="00F87DFE">
        <w:rPr>
          <w:sz w:val="24"/>
        </w:rPr>
        <w:t xml:space="preserve">1.1.2 </w:t>
      </w:r>
      <w:r w:rsidRPr="00F87DFE">
        <w:rPr>
          <w:rFonts w:eastAsia="黑体"/>
          <w:sz w:val="24"/>
        </w:rPr>
        <w:t>合同当事人和人员</w:t>
      </w:r>
    </w:p>
    <w:p w14:paraId="728852C2" w14:textId="77777777" w:rsidR="00DE2AB9" w:rsidRPr="00F87DFE" w:rsidRDefault="00DE2AB9" w:rsidP="00DE2AB9">
      <w:pPr>
        <w:pStyle w:val="300"/>
        <w:spacing w:line="400" w:lineRule="atLeast"/>
        <w:ind w:firstLineChars="200" w:firstLine="480"/>
        <w:rPr>
          <w:sz w:val="24"/>
        </w:rPr>
      </w:pPr>
      <w:r w:rsidRPr="00F87DFE">
        <w:rPr>
          <w:rFonts w:hint="eastAsia"/>
          <w:sz w:val="24"/>
        </w:rPr>
        <w:t>本项补充第</w:t>
      </w:r>
      <w:r w:rsidRPr="00F87DFE">
        <w:rPr>
          <w:rFonts w:ascii="宋体" w:hAnsi="宋体" w:hint="eastAsia"/>
          <w:sz w:val="24"/>
        </w:rPr>
        <w:t>1.1.2.9</w:t>
      </w:r>
      <w:r w:rsidRPr="00F87DFE">
        <w:rPr>
          <w:rFonts w:ascii="Times New Roman" w:hAnsi="Times New Roman"/>
          <w:sz w:val="24"/>
        </w:rPr>
        <w:t>~</w:t>
      </w:r>
      <w:r w:rsidRPr="00F87DFE">
        <w:rPr>
          <w:rFonts w:ascii="宋体" w:hAnsi="宋体" w:hint="eastAsia"/>
          <w:sz w:val="24"/>
        </w:rPr>
        <w:t>1.1.2.1</w:t>
      </w:r>
      <w:r w:rsidRPr="00F87DFE">
        <w:rPr>
          <w:rFonts w:ascii="宋体" w:hAnsi="宋体"/>
          <w:sz w:val="24"/>
        </w:rPr>
        <w:t>1</w:t>
      </w:r>
      <w:r w:rsidRPr="00F87DFE">
        <w:rPr>
          <w:rFonts w:hint="eastAsia"/>
          <w:sz w:val="24"/>
        </w:rPr>
        <w:t>目：</w:t>
      </w:r>
    </w:p>
    <w:p w14:paraId="72DBCCF1" w14:textId="77777777" w:rsidR="00DE2AB9" w:rsidRPr="00F87DFE" w:rsidRDefault="00DE2AB9" w:rsidP="00DE2AB9">
      <w:pPr>
        <w:pStyle w:val="300"/>
        <w:spacing w:line="400" w:lineRule="atLeast"/>
        <w:ind w:firstLineChars="200" w:firstLine="480"/>
        <w:rPr>
          <w:sz w:val="24"/>
        </w:rPr>
      </w:pPr>
      <w:r w:rsidRPr="00F87DFE">
        <w:rPr>
          <w:sz w:val="24"/>
        </w:rPr>
        <w:t>1.1.2.9</w:t>
      </w:r>
      <w:r w:rsidRPr="00F87DFE">
        <w:rPr>
          <w:sz w:val="24"/>
        </w:rPr>
        <w:t>：施工环境保护专项负责人：承包人委派常驻现场的负责本合同工程施工环境保护工作的专项负责人。</w:t>
      </w:r>
    </w:p>
    <w:p w14:paraId="75522C1D" w14:textId="77777777" w:rsidR="00DE2AB9" w:rsidRPr="00F87DFE" w:rsidRDefault="00DE2AB9" w:rsidP="00DE2AB9">
      <w:pPr>
        <w:pStyle w:val="300"/>
        <w:spacing w:line="400" w:lineRule="atLeast"/>
        <w:ind w:firstLineChars="200" w:firstLine="480"/>
        <w:rPr>
          <w:sz w:val="24"/>
        </w:rPr>
      </w:pPr>
      <w:r w:rsidRPr="00F87DFE">
        <w:rPr>
          <w:rFonts w:hint="eastAsia"/>
          <w:sz w:val="24"/>
        </w:rPr>
        <w:t>1.1.2.</w:t>
      </w:r>
      <w:r w:rsidRPr="00F87DFE">
        <w:rPr>
          <w:sz w:val="24"/>
        </w:rPr>
        <w:t>10</w:t>
      </w:r>
      <w:r w:rsidRPr="00F87DFE">
        <w:rPr>
          <w:rFonts w:hint="eastAsia"/>
          <w:sz w:val="24"/>
        </w:rPr>
        <w:t>发包人、监理人和承包人的关系：</w:t>
      </w:r>
    </w:p>
    <w:p w14:paraId="6C734A65" w14:textId="77777777" w:rsidR="00DE2AB9" w:rsidRPr="00F87DFE" w:rsidRDefault="00DE2AB9" w:rsidP="00DE2AB9">
      <w:pPr>
        <w:pStyle w:val="300"/>
        <w:spacing w:line="400" w:lineRule="atLeast"/>
        <w:ind w:firstLineChars="200" w:firstLine="480"/>
        <w:rPr>
          <w:sz w:val="24"/>
        </w:rPr>
      </w:pPr>
      <w:r w:rsidRPr="00F87DFE">
        <w:rPr>
          <w:rFonts w:hint="eastAsia"/>
          <w:sz w:val="24"/>
        </w:rPr>
        <w:t>在项目建设过程中，发包人与监理人之间是委托与被委托的关系，监理人与承包人之间是监理与被监理的关系。承包人在项目实施过程中，应按合同规定接受监理人的监督与管理，同时必须接受发包人的统一管理。任何与施工承包合同有关的施工活动，都必须同时经发包人和监理人审查，认定符合合同规定，发包人才予以拨付工程款。本合同工程实行承包人自检、社会监理和政府监督的三级质量管理体系。对工程质量出现问题而降低质量标准或返工所造成的一切经济损失和工期延误，由承包人负责，并处适当的违约金。</w:t>
      </w:r>
    </w:p>
    <w:p w14:paraId="1DF9FA42" w14:textId="77777777" w:rsidR="00DE2AB9" w:rsidRPr="00F87DFE" w:rsidRDefault="00DE2AB9" w:rsidP="00DE2AB9">
      <w:pPr>
        <w:pStyle w:val="300"/>
        <w:spacing w:line="400" w:lineRule="atLeast"/>
        <w:ind w:firstLineChars="200" w:firstLine="480"/>
        <w:rPr>
          <w:rFonts w:eastAsia="黑体"/>
          <w:sz w:val="24"/>
        </w:rPr>
      </w:pPr>
      <w:r w:rsidRPr="00F87DFE">
        <w:rPr>
          <w:rFonts w:eastAsia="黑体" w:hint="eastAsia"/>
          <w:sz w:val="24"/>
        </w:rPr>
        <w:t xml:space="preserve">1.1.3 </w:t>
      </w:r>
      <w:r w:rsidRPr="00F87DFE">
        <w:rPr>
          <w:rFonts w:eastAsia="黑体" w:hint="eastAsia"/>
          <w:sz w:val="24"/>
        </w:rPr>
        <w:t>工程和设备</w:t>
      </w:r>
    </w:p>
    <w:p w14:paraId="1A02694E" w14:textId="77777777" w:rsidR="00DE2AB9" w:rsidRPr="00F87DFE" w:rsidRDefault="00DE2AB9" w:rsidP="00DE2AB9">
      <w:pPr>
        <w:pStyle w:val="300"/>
        <w:spacing w:line="400" w:lineRule="atLeast"/>
        <w:ind w:firstLineChars="200" w:firstLine="480"/>
        <w:rPr>
          <w:sz w:val="24"/>
        </w:rPr>
      </w:pPr>
      <w:r w:rsidRPr="00F87DFE">
        <w:rPr>
          <w:rFonts w:hint="eastAsia"/>
          <w:sz w:val="24"/>
        </w:rPr>
        <w:t>增加</w:t>
      </w:r>
      <w:r w:rsidRPr="00F87DFE">
        <w:rPr>
          <w:rFonts w:hint="eastAsia"/>
          <w:sz w:val="24"/>
        </w:rPr>
        <w:t xml:space="preserve"> 1.1.3.14 </w:t>
      </w:r>
      <w:r w:rsidRPr="00F87DFE">
        <w:rPr>
          <w:rFonts w:hint="eastAsia"/>
          <w:sz w:val="24"/>
        </w:rPr>
        <w:t>目</w:t>
      </w:r>
    </w:p>
    <w:p w14:paraId="698E9912" w14:textId="77777777" w:rsidR="00DE2AB9" w:rsidRPr="00F87DFE" w:rsidRDefault="00DE2AB9" w:rsidP="00DE2AB9">
      <w:pPr>
        <w:pStyle w:val="300"/>
        <w:spacing w:line="400" w:lineRule="atLeast"/>
        <w:ind w:firstLineChars="200" w:firstLine="480"/>
        <w:rPr>
          <w:sz w:val="24"/>
        </w:rPr>
      </w:pPr>
      <w:r w:rsidRPr="00F87DFE">
        <w:rPr>
          <w:rFonts w:hint="eastAsia"/>
          <w:sz w:val="24"/>
        </w:rPr>
        <w:t xml:space="preserve">1.1.3.14 </w:t>
      </w:r>
      <w:r w:rsidRPr="00F87DFE">
        <w:rPr>
          <w:rFonts w:hint="eastAsia"/>
          <w:sz w:val="24"/>
        </w:rPr>
        <w:t>单项工程：指具有独立的设计文件，竣工后可独立发挥生产能力、投资效益的一组配套齐全的工程项目。</w:t>
      </w:r>
    </w:p>
    <w:p w14:paraId="1E93292C" w14:textId="77777777" w:rsidR="00DE2AB9" w:rsidRPr="00F87DFE" w:rsidRDefault="00DE2AB9" w:rsidP="00DE2AB9">
      <w:pPr>
        <w:pStyle w:val="300"/>
        <w:spacing w:line="400" w:lineRule="atLeast"/>
        <w:ind w:firstLineChars="200" w:firstLine="480"/>
        <w:rPr>
          <w:rFonts w:eastAsia="黑体"/>
          <w:sz w:val="24"/>
        </w:rPr>
      </w:pPr>
      <w:r w:rsidRPr="00F87DFE">
        <w:rPr>
          <w:rFonts w:eastAsia="黑体"/>
          <w:sz w:val="24"/>
        </w:rPr>
        <w:t>1.1.5</w:t>
      </w:r>
      <w:r w:rsidRPr="00F87DFE">
        <w:rPr>
          <w:rFonts w:eastAsia="黑体"/>
          <w:sz w:val="24"/>
        </w:rPr>
        <w:t>合同价格和费用</w:t>
      </w:r>
    </w:p>
    <w:p w14:paraId="0E9F4A77" w14:textId="77777777" w:rsidR="00DE2AB9" w:rsidRPr="00F87DFE" w:rsidRDefault="00DE2AB9" w:rsidP="00DE2AB9">
      <w:pPr>
        <w:pStyle w:val="300"/>
        <w:spacing w:line="400" w:lineRule="atLeast"/>
        <w:ind w:firstLineChars="196" w:firstLine="470"/>
        <w:rPr>
          <w:sz w:val="24"/>
        </w:rPr>
      </w:pPr>
      <w:r w:rsidRPr="00F87DFE">
        <w:rPr>
          <w:sz w:val="24"/>
        </w:rPr>
        <w:t>第</w:t>
      </w:r>
      <w:r w:rsidRPr="00F87DFE">
        <w:rPr>
          <w:sz w:val="24"/>
        </w:rPr>
        <w:t>1.1.5.2</w:t>
      </w:r>
      <w:r w:rsidRPr="00F87DFE">
        <w:rPr>
          <w:sz w:val="24"/>
        </w:rPr>
        <w:t>项细化为：</w:t>
      </w:r>
    </w:p>
    <w:p w14:paraId="0FF863AB" w14:textId="77777777" w:rsidR="00DE2AB9" w:rsidRPr="00F87DFE" w:rsidRDefault="00DE2AB9" w:rsidP="00DE2AB9">
      <w:pPr>
        <w:pStyle w:val="300"/>
        <w:spacing w:line="400" w:lineRule="atLeast"/>
        <w:ind w:firstLineChars="200" w:firstLine="480"/>
        <w:rPr>
          <w:sz w:val="24"/>
        </w:rPr>
      </w:pPr>
      <w:r w:rsidRPr="00F87DFE">
        <w:rPr>
          <w:rFonts w:eastAsia="黑体"/>
          <w:sz w:val="24"/>
        </w:rPr>
        <w:t>1.1.5.2</w:t>
      </w:r>
      <w:r w:rsidRPr="00F87DFE">
        <w:rPr>
          <w:sz w:val="24"/>
        </w:rPr>
        <w:t>合同价格：指承包人按合同约定完成了包括缺陷责任期内的全部承包工作后，发包人应付给承包人的金额，包括在履行合同过程中按合同约定进行的变更和调整。</w:t>
      </w:r>
    </w:p>
    <w:p w14:paraId="47143F95" w14:textId="77777777" w:rsidR="00DE2AB9" w:rsidRPr="00F87DFE" w:rsidRDefault="00DE2AB9" w:rsidP="00DE2AB9">
      <w:pPr>
        <w:pStyle w:val="300"/>
        <w:spacing w:line="400" w:lineRule="atLeast"/>
        <w:ind w:firstLineChars="196" w:firstLine="470"/>
        <w:rPr>
          <w:sz w:val="24"/>
        </w:rPr>
      </w:pPr>
      <w:r w:rsidRPr="00F87DFE">
        <w:rPr>
          <w:sz w:val="24"/>
        </w:rPr>
        <w:t>第</w:t>
      </w:r>
      <w:r w:rsidRPr="00F87DFE">
        <w:rPr>
          <w:sz w:val="24"/>
        </w:rPr>
        <w:t>1.1.5.5</w:t>
      </w:r>
      <w:r w:rsidRPr="00F87DFE">
        <w:rPr>
          <w:sz w:val="24"/>
        </w:rPr>
        <w:t>项细化为：</w:t>
      </w:r>
    </w:p>
    <w:p w14:paraId="6ED81443" w14:textId="4949DC6D" w:rsidR="00DE2AB9" w:rsidRPr="00F87DFE" w:rsidRDefault="00DE2AB9" w:rsidP="00DE2AB9">
      <w:pPr>
        <w:pStyle w:val="300"/>
        <w:spacing w:line="400" w:lineRule="atLeast"/>
        <w:ind w:firstLineChars="196" w:firstLine="470"/>
        <w:rPr>
          <w:sz w:val="24"/>
        </w:rPr>
      </w:pPr>
      <w:r w:rsidRPr="00F87DFE">
        <w:rPr>
          <w:sz w:val="24"/>
        </w:rPr>
        <w:lastRenderedPageBreak/>
        <w:t>1.1.5.5</w:t>
      </w:r>
      <w:r w:rsidRPr="00F87DFE">
        <w:rPr>
          <w:sz w:val="24"/>
        </w:rPr>
        <w:t>暂估价：指对于合同中某些不确定价格的材料、设备以及专业工程的金额，发包人预先指定了一个价格作为</w:t>
      </w:r>
      <w:r w:rsidR="00887390" w:rsidRPr="00F87DFE">
        <w:rPr>
          <w:sz w:val="24"/>
        </w:rPr>
        <w:t>供应商</w:t>
      </w:r>
      <w:r w:rsidRPr="00F87DFE">
        <w:rPr>
          <w:sz w:val="24"/>
        </w:rPr>
        <w:t>报价的依据。该作为暂估价的材料、设备以及专业工程在合同执行过程中的实际价格按照合同条款规定执行。</w:t>
      </w:r>
    </w:p>
    <w:p w14:paraId="728E4613" w14:textId="77777777" w:rsidR="00DE2AB9" w:rsidRPr="00F87DFE" w:rsidRDefault="00DE2AB9" w:rsidP="00DE2AB9">
      <w:pPr>
        <w:pStyle w:val="300"/>
        <w:spacing w:line="400" w:lineRule="atLeast"/>
        <w:ind w:firstLineChars="196" w:firstLine="470"/>
        <w:rPr>
          <w:sz w:val="24"/>
        </w:rPr>
      </w:pPr>
      <w:r w:rsidRPr="00F87DFE">
        <w:rPr>
          <w:sz w:val="24"/>
        </w:rPr>
        <w:t>1.1.6</w:t>
      </w:r>
      <w:r w:rsidRPr="00F87DFE">
        <w:rPr>
          <w:rFonts w:eastAsia="黑体"/>
          <w:sz w:val="24"/>
        </w:rPr>
        <w:t>其他</w:t>
      </w:r>
    </w:p>
    <w:p w14:paraId="57232AEE" w14:textId="77777777" w:rsidR="00DE2AB9" w:rsidRPr="00F87DFE" w:rsidRDefault="00DE2AB9" w:rsidP="00DE2AB9">
      <w:pPr>
        <w:pStyle w:val="300"/>
        <w:spacing w:line="400" w:lineRule="atLeast"/>
        <w:ind w:firstLineChars="196" w:firstLine="470"/>
        <w:rPr>
          <w:sz w:val="24"/>
        </w:rPr>
      </w:pPr>
      <w:r w:rsidRPr="00F87DFE">
        <w:rPr>
          <w:sz w:val="24"/>
        </w:rPr>
        <w:t>本项补充第</w:t>
      </w:r>
      <w:r w:rsidRPr="00F87DFE">
        <w:rPr>
          <w:sz w:val="24"/>
        </w:rPr>
        <w:t>1.1.6.10</w:t>
      </w:r>
      <w:r w:rsidRPr="00F87DFE">
        <w:rPr>
          <w:sz w:val="24"/>
        </w:rPr>
        <w:t>目：</w:t>
      </w:r>
    </w:p>
    <w:p w14:paraId="7B32D92E" w14:textId="77777777" w:rsidR="00DE2AB9" w:rsidRPr="00F87DFE" w:rsidRDefault="00DE2AB9" w:rsidP="00DE2AB9">
      <w:pPr>
        <w:pStyle w:val="300"/>
        <w:spacing w:line="400" w:lineRule="atLeast"/>
        <w:ind w:firstLineChars="200" w:firstLine="480"/>
        <w:rPr>
          <w:sz w:val="24"/>
        </w:rPr>
      </w:pPr>
      <w:r w:rsidRPr="00F87DFE">
        <w:rPr>
          <w:sz w:val="24"/>
        </w:rPr>
        <w:t xml:space="preserve">1.1.6.10 </w:t>
      </w:r>
      <w:r w:rsidRPr="00F87DFE">
        <w:rPr>
          <w:sz w:val="24"/>
        </w:rPr>
        <w:t>交工检验：指合同规定的检验，这些检验应包括承包人的自检和监理人的检验，并应在承包人提出交工验收申请之前完成。</w:t>
      </w:r>
    </w:p>
    <w:p w14:paraId="68C2A90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本款补充第1.1.7项：</w:t>
      </w:r>
    </w:p>
    <w:p w14:paraId="0EDC54EE" w14:textId="77777777" w:rsidR="00DE2AB9" w:rsidRPr="00F87DFE" w:rsidRDefault="00DE2AB9" w:rsidP="00DE2AB9">
      <w:pPr>
        <w:pStyle w:val="300"/>
        <w:spacing w:line="400" w:lineRule="atLeast"/>
        <w:ind w:firstLineChars="196" w:firstLine="470"/>
        <w:rPr>
          <w:rFonts w:ascii="宋体" w:hAnsi="宋体" w:hint="eastAsia"/>
          <w:sz w:val="24"/>
        </w:rPr>
      </w:pPr>
      <w:r w:rsidRPr="00F87DFE">
        <w:rPr>
          <w:rFonts w:ascii="宋体" w:hAnsi="宋体"/>
          <w:sz w:val="24"/>
        </w:rPr>
        <w:t>1.1.7支付证书</w:t>
      </w:r>
    </w:p>
    <w:p w14:paraId="35B2F5F2" w14:textId="77777777" w:rsidR="00DE2AB9" w:rsidRPr="00F87DFE" w:rsidRDefault="00DE2AB9" w:rsidP="00DE2AB9">
      <w:pPr>
        <w:pStyle w:val="300"/>
        <w:spacing w:line="400" w:lineRule="atLeast"/>
        <w:ind w:firstLineChars="200" w:firstLine="480"/>
        <w:rPr>
          <w:sz w:val="24"/>
        </w:rPr>
      </w:pPr>
      <w:r w:rsidRPr="00F87DFE">
        <w:rPr>
          <w:sz w:val="24"/>
        </w:rPr>
        <w:t xml:space="preserve">1.1.7.1 </w:t>
      </w:r>
      <w:r w:rsidRPr="00F87DFE">
        <w:rPr>
          <w:sz w:val="24"/>
        </w:rPr>
        <w:t>进度付款证书：指除最后结清证书之外的、由监理人签发的任何支付证书。</w:t>
      </w:r>
    </w:p>
    <w:p w14:paraId="2D920355" w14:textId="77777777" w:rsidR="00DE2AB9" w:rsidRPr="00F87DFE" w:rsidRDefault="00DE2AB9" w:rsidP="00DE2AB9">
      <w:pPr>
        <w:pStyle w:val="300"/>
        <w:spacing w:line="400" w:lineRule="atLeast"/>
        <w:ind w:firstLineChars="200" w:firstLine="480"/>
        <w:rPr>
          <w:sz w:val="24"/>
        </w:rPr>
      </w:pPr>
      <w:r w:rsidRPr="00F87DFE">
        <w:rPr>
          <w:sz w:val="24"/>
        </w:rPr>
        <w:t xml:space="preserve">1.1.7.2 </w:t>
      </w:r>
      <w:r w:rsidRPr="00F87DFE">
        <w:rPr>
          <w:sz w:val="24"/>
        </w:rPr>
        <w:t>最终结清证书：指监理人按</w:t>
      </w:r>
      <w:r w:rsidRPr="00F87DFE">
        <w:rPr>
          <w:rFonts w:ascii="宋体" w:hAnsi="宋体"/>
          <w:sz w:val="24"/>
        </w:rPr>
        <w:t>17.6.2</w:t>
      </w:r>
      <w:r w:rsidRPr="00F87DFE">
        <w:rPr>
          <w:sz w:val="24"/>
        </w:rPr>
        <w:t>项签发的支付证书。</w:t>
      </w:r>
    </w:p>
    <w:p w14:paraId="5596931E" w14:textId="77777777" w:rsidR="00DE2AB9" w:rsidRPr="00F87DFE" w:rsidRDefault="00DE2AB9" w:rsidP="00DE2AB9">
      <w:pPr>
        <w:pStyle w:val="300"/>
        <w:spacing w:line="400" w:lineRule="atLeast"/>
        <w:ind w:firstLineChars="196" w:firstLine="470"/>
        <w:rPr>
          <w:rFonts w:ascii="宋体" w:hAnsi="宋体" w:hint="eastAsia"/>
          <w:sz w:val="24"/>
        </w:rPr>
      </w:pPr>
      <w:r w:rsidRPr="00F87DFE">
        <w:rPr>
          <w:rFonts w:ascii="宋体" w:hAnsi="宋体" w:hint="eastAsia"/>
          <w:sz w:val="24"/>
        </w:rPr>
        <w:t>本款补充第</w:t>
      </w:r>
      <w:r w:rsidRPr="00F87DFE">
        <w:rPr>
          <w:rFonts w:ascii="宋体" w:hAnsi="宋体"/>
          <w:sz w:val="24"/>
        </w:rPr>
        <w:t>1.1.8项：</w:t>
      </w:r>
    </w:p>
    <w:p w14:paraId="0C96CB6E" w14:textId="77777777" w:rsidR="00DE2AB9" w:rsidRPr="00F87DFE" w:rsidRDefault="00DE2AB9" w:rsidP="00DE2AB9">
      <w:pPr>
        <w:pStyle w:val="300"/>
        <w:spacing w:line="400" w:lineRule="atLeast"/>
        <w:ind w:firstLineChars="200" w:firstLine="480"/>
        <w:rPr>
          <w:sz w:val="24"/>
        </w:rPr>
      </w:pPr>
      <w:r w:rsidRPr="00F87DFE">
        <w:rPr>
          <w:sz w:val="24"/>
        </w:rPr>
        <w:t xml:space="preserve">1.1.8 </w:t>
      </w:r>
      <w:r w:rsidRPr="00F87DFE">
        <w:rPr>
          <w:sz w:val="24"/>
        </w:rPr>
        <w:t>冬歇期：受青海省冬季气温低的影响，按公路工程施工相关技术规范规定，不得进行公路工程施工，待来年气温回升，满足公路工程施工相关技术规范规定后，再行复工。该停工至复工期间称为冬歇期。</w:t>
      </w:r>
    </w:p>
    <w:p w14:paraId="1006F329" w14:textId="77777777" w:rsidR="00DE2AB9" w:rsidRPr="00F87DFE" w:rsidRDefault="00DE2AB9" w:rsidP="00DE2AB9">
      <w:pPr>
        <w:pStyle w:val="400"/>
        <w:spacing w:after="156"/>
        <w:rPr>
          <w:rFonts w:ascii="黑体" w:hAnsi="黑体" w:hint="eastAsia"/>
        </w:rPr>
      </w:pPr>
      <w:r w:rsidRPr="00F87DFE">
        <w:rPr>
          <w:rFonts w:ascii="黑体" w:hAnsi="黑体"/>
        </w:rPr>
        <w:t>1.4</w:t>
      </w:r>
      <w:r w:rsidRPr="00F87DFE">
        <w:rPr>
          <w:rFonts w:ascii="黑体" w:hAnsi="黑体"/>
        </w:rPr>
        <w:t>合同文件的优先顺序</w:t>
      </w:r>
    </w:p>
    <w:p w14:paraId="75AB2835" w14:textId="77777777" w:rsidR="00DE2AB9" w:rsidRPr="00F87DFE" w:rsidRDefault="00DE2AB9" w:rsidP="00DE2AB9">
      <w:pPr>
        <w:pStyle w:val="300"/>
        <w:spacing w:line="400" w:lineRule="atLeast"/>
        <w:ind w:firstLine="390"/>
        <w:rPr>
          <w:sz w:val="24"/>
        </w:rPr>
      </w:pPr>
      <w:r w:rsidRPr="00F87DFE">
        <w:rPr>
          <w:sz w:val="24"/>
        </w:rPr>
        <w:t>本款约定为：</w:t>
      </w:r>
    </w:p>
    <w:p w14:paraId="423281EC" w14:textId="77777777" w:rsidR="00DE2AB9" w:rsidRPr="00F87DFE" w:rsidRDefault="00DE2AB9" w:rsidP="00DE2AB9">
      <w:pPr>
        <w:pStyle w:val="300"/>
        <w:spacing w:line="400" w:lineRule="atLeast"/>
        <w:ind w:firstLine="390"/>
        <w:rPr>
          <w:sz w:val="24"/>
        </w:rPr>
      </w:pPr>
      <w:r w:rsidRPr="00F87DFE">
        <w:rPr>
          <w:sz w:val="24"/>
        </w:rPr>
        <w:t>组成合同的各项文件应互相解释，互为说明。解释合同文件的优先顺序如下：</w:t>
      </w:r>
    </w:p>
    <w:p w14:paraId="26AF2090" w14:textId="77777777"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(1)合同协议书及各种合同附件（含评标期间和合同谈判过程中的澄清文件和补充资料）；</w:t>
      </w:r>
    </w:p>
    <w:p w14:paraId="27810862" w14:textId="77777777"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(2)中标通知书；</w:t>
      </w:r>
    </w:p>
    <w:p w14:paraId="1C2B69CD" w14:textId="77777777"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(3)投标函及投标函附录；</w:t>
      </w:r>
    </w:p>
    <w:p w14:paraId="48869AEA" w14:textId="319A1B23"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(4)项目专用合同条款（含</w:t>
      </w:r>
      <w:r w:rsidR="00887390" w:rsidRPr="00F87DFE">
        <w:rPr>
          <w:rFonts w:ascii="宋体" w:hAnsi="宋体"/>
          <w:sz w:val="24"/>
        </w:rPr>
        <w:t>磋商文件</w:t>
      </w:r>
      <w:r w:rsidRPr="00F87DFE">
        <w:rPr>
          <w:rFonts w:ascii="宋体" w:hAnsi="宋体"/>
          <w:sz w:val="24"/>
        </w:rPr>
        <w:t>补遗书中与此有关的部分）；</w:t>
      </w:r>
    </w:p>
    <w:p w14:paraId="6EF1DABF" w14:textId="77777777"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(5)公路工程专用合同条款；</w:t>
      </w:r>
    </w:p>
    <w:p w14:paraId="4F61C620" w14:textId="77777777"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(6)通用合同条款；</w:t>
      </w:r>
    </w:p>
    <w:p w14:paraId="74FA9376" w14:textId="000FE9E2"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(7)工程量清单计量规则（含</w:t>
      </w:r>
      <w:r w:rsidR="00887390" w:rsidRPr="00F87DFE">
        <w:rPr>
          <w:rFonts w:ascii="宋体" w:hAnsi="宋体"/>
          <w:sz w:val="24"/>
        </w:rPr>
        <w:t>磋商文件</w:t>
      </w:r>
      <w:r w:rsidRPr="00F87DFE">
        <w:rPr>
          <w:rFonts w:ascii="宋体" w:hAnsi="宋体"/>
          <w:sz w:val="24"/>
        </w:rPr>
        <w:t>补遗书中与此有关的部分）；</w:t>
      </w:r>
    </w:p>
    <w:p w14:paraId="4BF80DE7" w14:textId="7D8C203F"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(8)技术规范（含</w:t>
      </w:r>
      <w:r w:rsidR="00887390" w:rsidRPr="00F87DFE">
        <w:rPr>
          <w:rFonts w:ascii="宋体" w:hAnsi="宋体"/>
          <w:sz w:val="24"/>
        </w:rPr>
        <w:t>磋商文件</w:t>
      </w:r>
      <w:r w:rsidRPr="00F87DFE">
        <w:rPr>
          <w:rFonts w:ascii="宋体" w:hAnsi="宋体"/>
          <w:sz w:val="24"/>
        </w:rPr>
        <w:t>补遗书中与此有关的部分）；</w:t>
      </w:r>
    </w:p>
    <w:p w14:paraId="063A3076" w14:textId="03BE03FB"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(9)图纸（含</w:t>
      </w:r>
      <w:r w:rsidR="00887390" w:rsidRPr="00F87DFE">
        <w:rPr>
          <w:rFonts w:ascii="宋体" w:hAnsi="宋体"/>
          <w:sz w:val="24"/>
        </w:rPr>
        <w:t>磋商文件</w:t>
      </w:r>
      <w:r w:rsidRPr="00F87DFE">
        <w:rPr>
          <w:rFonts w:ascii="宋体" w:hAnsi="宋体"/>
          <w:sz w:val="24"/>
        </w:rPr>
        <w:t>补遗书中与此有关的部分）；</w:t>
      </w:r>
    </w:p>
    <w:p w14:paraId="0161D4AB" w14:textId="77777777"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(10)已标价工程量清单；</w:t>
      </w:r>
    </w:p>
    <w:p w14:paraId="212867A2" w14:textId="2BAB7573"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(11)承包人有关人员、设备投入的承诺及</w:t>
      </w:r>
      <w:r w:rsidR="00887390" w:rsidRPr="00F87DFE">
        <w:rPr>
          <w:rFonts w:ascii="宋体" w:hAnsi="宋体"/>
          <w:sz w:val="24"/>
        </w:rPr>
        <w:t>响应文件</w:t>
      </w:r>
      <w:r w:rsidRPr="00F87DFE">
        <w:rPr>
          <w:rFonts w:ascii="宋体" w:hAnsi="宋体"/>
          <w:sz w:val="24"/>
        </w:rPr>
        <w:t>中的施工组织总体方案设计；</w:t>
      </w:r>
    </w:p>
    <w:p w14:paraId="261C7E95" w14:textId="77777777"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(12)发包人下发的有关本工程的文件、规范、实施办法、管理细则等；</w:t>
      </w:r>
    </w:p>
    <w:p w14:paraId="2E30D91C" w14:textId="77777777" w:rsidR="00DE2AB9" w:rsidRPr="00F87DFE" w:rsidRDefault="00DE2AB9" w:rsidP="00DE2AB9">
      <w:pPr>
        <w:pStyle w:val="300"/>
        <w:spacing w:line="400" w:lineRule="atLeast"/>
        <w:ind w:firstLine="480"/>
        <w:rPr>
          <w:rFonts w:ascii="宋体" w:hAnsi="宋体" w:hint="eastAsia"/>
          <w:sz w:val="24"/>
        </w:rPr>
      </w:pPr>
      <w:r w:rsidRPr="00F87DFE">
        <w:rPr>
          <w:rFonts w:ascii="宋体" w:hAnsi="宋体"/>
          <w:sz w:val="24"/>
        </w:rPr>
        <w:t>(13)其他合同文件。</w:t>
      </w:r>
    </w:p>
    <w:p w14:paraId="2305C122" w14:textId="77777777" w:rsidR="00DE2AB9" w:rsidRPr="00F87DFE" w:rsidRDefault="00DE2AB9" w:rsidP="00DE2AB9">
      <w:pPr>
        <w:pStyle w:val="400"/>
        <w:spacing w:after="156"/>
        <w:rPr>
          <w:rFonts w:ascii="黑体" w:hAnsi="黑体" w:hint="eastAsia"/>
        </w:rPr>
      </w:pPr>
      <w:bookmarkStart w:id="126" w:name="_Hlk6169952"/>
      <w:r w:rsidRPr="00F87DFE">
        <w:rPr>
          <w:rFonts w:ascii="黑体" w:hAnsi="黑体"/>
        </w:rPr>
        <w:lastRenderedPageBreak/>
        <w:t>1.6</w:t>
      </w:r>
      <w:r w:rsidRPr="00F87DFE">
        <w:rPr>
          <w:rFonts w:ascii="黑体" w:hAnsi="黑体"/>
        </w:rPr>
        <w:t>图纸和承包人文件</w:t>
      </w:r>
    </w:p>
    <w:p w14:paraId="2ECEE8CB"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sz w:val="24"/>
        </w:rPr>
        <w:t>1.6.3图纸的修改</w:t>
      </w:r>
    </w:p>
    <w:p w14:paraId="52C56EC0" w14:textId="77777777" w:rsidR="00DE2AB9" w:rsidRPr="00F87DFE" w:rsidRDefault="00DE2AB9" w:rsidP="00DE2AB9">
      <w:pPr>
        <w:pStyle w:val="300"/>
        <w:spacing w:line="400" w:lineRule="atLeast"/>
        <w:ind w:firstLine="390"/>
        <w:rPr>
          <w:sz w:val="24"/>
        </w:rPr>
      </w:pPr>
      <w:r w:rsidRPr="00F87DFE">
        <w:rPr>
          <w:sz w:val="24"/>
        </w:rPr>
        <w:t>本项补充：</w:t>
      </w:r>
    </w:p>
    <w:p w14:paraId="7B36AA61" w14:textId="77777777" w:rsidR="00DE2AB9" w:rsidRPr="00F87DFE" w:rsidRDefault="00DE2AB9" w:rsidP="00DE2AB9">
      <w:pPr>
        <w:pStyle w:val="300"/>
        <w:spacing w:line="400" w:lineRule="atLeast"/>
        <w:ind w:firstLine="390"/>
        <w:rPr>
          <w:sz w:val="24"/>
        </w:rPr>
      </w:pPr>
      <w:r w:rsidRPr="00F87DFE">
        <w:rPr>
          <w:sz w:val="24"/>
        </w:rPr>
        <w:t>承包人不得因图纸的修改原因而向发包人提出工期等方面的索赔，已标价工程量清单中的子目单价在合同实施期间不变。</w:t>
      </w:r>
    </w:p>
    <w:p w14:paraId="7B333FAC"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hint="eastAsia"/>
          <w:sz w:val="24"/>
        </w:rPr>
        <w:t>1.6.4图纸的错误</w:t>
      </w:r>
    </w:p>
    <w:p w14:paraId="781EB42C"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hint="eastAsia"/>
          <w:sz w:val="24"/>
        </w:rPr>
        <w:t>本项补充：</w:t>
      </w:r>
    </w:p>
    <w:p w14:paraId="4CF30494" w14:textId="77777777" w:rsidR="00DE2AB9" w:rsidRPr="00F87DFE" w:rsidRDefault="00DE2AB9" w:rsidP="00DE2AB9">
      <w:pPr>
        <w:pStyle w:val="300"/>
        <w:spacing w:line="400" w:lineRule="atLeast"/>
        <w:ind w:firstLine="390"/>
        <w:rPr>
          <w:sz w:val="24"/>
        </w:rPr>
      </w:pPr>
      <w:r w:rsidRPr="00F87DFE">
        <w:rPr>
          <w:rFonts w:hint="eastAsia"/>
          <w:sz w:val="24"/>
        </w:rPr>
        <w:t>对于图纸中的明显差错，如承包人未能发现或发现后未能及时书面通知监理人而造成的任何损失，承包人应承担相应责任。</w:t>
      </w:r>
    </w:p>
    <w:p w14:paraId="220380B4" w14:textId="77777777" w:rsidR="00DE2AB9" w:rsidRPr="00F87DFE" w:rsidRDefault="00DE2AB9" w:rsidP="00DE2AB9">
      <w:pPr>
        <w:pStyle w:val="300"/>
        <w:spacing w:line="400" w:lineRule="atLeast"/>
        <w:ind w:firstLine="390"/>
        <w:rPr>
          <w:sz w:val="24"/>
        </w:rPr>
      </w:pPr>
      <w:r w:rsidRPr="00F87DFE">
        <w:rPr>
          <w:rFonts w:hint="eastAsia"/>
          <w:sz w:val="24"/>
        </w:rPr>
        <w:t>承包人在工程实施前，应对设计文件和现场地形、地物进行认真复核和测量，并及时上报所发现的问题，且不得擅自施工，否则因此造成的一切损失或费用增加均由承包人负责。</w:t>
      </w:r>
    </w:p>
    <w:p w14:paraId="7B6D322F" w14:textId="77777777" w:rsidR="00DE2AB9" w:rsidRPr="00F87DFE" w:rsidRDefault="00DE2AB9" w:rsidP="00DE2AB9">
      <w:pPr>
        <w:pStyle w:val="300"/>
        <w:spacing w:line="400" w:lineRule="atLeast"/>
        <w:ind w:firstLine="390"/>
        <w:rPr>
          <w:sz w:val="24"/>
        </w:rPr>
      </w:pPr>
      <w:r w:rsidRPr="00F87DFE">
        <w:rPr>
          <w:rFonts w:hint="eastAsia"/>
          <w:sz w:val="24"/>
        </w:rPr>
        <w:t>承包人应对设计图纸中有关工程材料和设备的设计情况进行复核，若发现在施工图纸中有违规指定产品的情况，应及时通知监理人报发包人。</w:t>
      </w:r>
    </w:p>
    <w:p w14:paraId="272B2924" w14:textId="77777777" w:rsidR="00DE2AB9" w:rsidRPr="00F87DFE" w:rsidRDefault="00DE2AB9" w:rsidP="00DE2AB9">
      <w:pPr>
        <w:pStyle w:val="400"/>
        <w:spacing w:after="156"/>
      </w:pPr>
      <w:r w:rsidRPr="00F87DFE">
        <w:rPr>
          <w:rFonts w:hint="eastAsia"/>
        </w:rPr>
        <w:t xml:space="preserve">1.9 </w:t>
      </w:r>
      <w:r w:rsidRPr="00F87DFE">
        <w:rPr>
          <w:rFonts w:hint="eastAsia"/>
        </w:rPr>
        <w:t>严禁贿赂</w:t>
      </w:r>
    </w:p>
    <w:p w14:paraId="3DD60B7E" w14:textId="77777777" w:rsidR="00DE2AB9" w:rsidRPr="00F87DFE" w:rsidRDefault="00DE2AB9" w:rsidP="00DE2AB9">
      <w:pPr>
        <w:pStyle w:val="300"/>
        <w:spacing w:line="400" w:lineRule="atLeast"/>
        <w:ind w:firstLineChars="200" w:firstLine="480"/>
        <w:rPr>
          <w:sz w:val="24"/>
        </w:rPr>
      </w:pPr>
      <w:r w:rsidRPr="00F87DFE">
        <w:rPr>
          <w:rFonts w:hint="eastAsia"/>
          <w:sz w:val="24"/>
        </w:rPr>
        <w:t>本款后补充：</w:t>
      </w:r>
    </w:p>
    <w:p w14:paraId="5783AA34" w14:textId="77777777" w:rsidR="00DE2AB9" w:rsidRPr="00F87DFE" w:rsidRDefault="00DE2AB9" w:rsidP="00DE2AB9">
      <w:pPr>
        <w:pStyle w:val="300"/>
        <w:spacing w:line="400" w:lineRule="atLeast"/>
        <w:ind w:firstLineChars="200" w:firstLine="480"/>
        <w:rPr>
          <w:sz w:val="24"/>
        </w:rPr>
      </w:pPr>
      <w:r w:rsidRPr="00F87DFE">
        <w:rPr>
          <w:rFonts w:hint="eastAsia"/>
          <w:sz w:val="24"/>
        </w:rPr>
        <w:t>本项目廉政工作实行一票否决制，出现不廉洁行为将与承包人年度信用考核挂钩。严格遵守国家、省政府、省交通运输厅及发包人廉政要求，履行与发包人签订的《廉政合同》，积极配合监督检查工作。</w:t>
      </w:r>
    </w:p>
    <w:p w14:paraId="71256707" w14:textId="77777777" w:rsidR="00DE2AB9" w:rsidRPr="00F87DFE" w:rsidRDefault="00DE2AB9" w:rsidP="00DE2AB9">
      <w:pPr>
        <w:pStyle w:val="300"/>
        <w:spacing w:line="400" w:lineRule="atLeast"/>
        <w:ind w:firstLineChars="200" w:firstLine="480"/>
        <w:rPr>
          <w:sz w:val="24"/>
        </w:rPr>
      </w:pPr>
      <w:r w:rsidRPr="00F87DFE">
        <w:rPr>
          <w:rFonts w:hint="eastAsia"/>
          <w:sz w:val="24"/>
        </w:rPr>
        <w:t>建立健全廉政工作的基础台账，指定专人负责资料的经常性收集、整理和归纳总结，结合发包人廉政文件和年度工作安排要求开展年度廉政工作。</w:t>
      </w:r>
    </w:p>
    <w:p w14:paraId="42EE6517" w14:textId="77777777" w:rsidR="00DE2AB9" w:rsidRPr="00F87DFE" w:rsidRDefault="00DE2AB9" w:rsidP="00DE2AB9">
      <w:pPr>
        <w:pStyle w:val="300"/>
        <w:spacing w:line="400" w:lineRule="atLeast"/>
        <w:ind w:firstLineChars="200" w:firstLine="480"/>
        <w:rPr>
          <w:sz w:val="24"/>
        </w:rPr>
      </w:pPr>
      <w:r w:rsidRPr="00F87DFE">
        <w:rPr>
          <w:rFonts w:hint="eastAsia"/>
          <w:sz w:val="24"/>
        </w:rPr>
        <w:t>强化建设项目的廉政监督，扎实推进反腐倡廉专项治理工作，设立廉政举报箱，建立廉政举报箱开箱制度，并对每次开箱情况，做好记录，真实反映举报箱内问题的处理和整改等系列材料。</w:t>
      </w:r>
    </w:p>
    <w:p w14:paraId="4EA8EC69" w14:textId="77777777" w:rsidR="00DE2AB9" w:rsidRPr="00F87DFE" w:rsidRDefault="00DE2AB9" w:rsidP="00DE2AB9">
      <w:pPr>
        <w:pStyle w:val="300"/>
        <w:spacing w:line="400" w:lineRule="atLeast"/>
        <w:ind w:firstLineChars="200" w:firstLine="480"/>
        <w:rPr>
          <w:sz w:val="24"/>
        </w:rPr>
      </w:pPr>
      <w:r w:rsidRPr="00F87DFE">
        <w:rPr>
          <w:rFonts w:hint="eastAsia"/>
          <w:sz w:val="24"/>
        </w:rPr>
        <w:t>深入推进岗位廉政风险防控管理工作，不断强化廉政风险防控流程图的运行落实和日常工作的监督检查，形成专门的资料和台账。</w:t>
      </w:r>
    </w:p>
    <w:bookmarkEnd w:id="126"/>
    <w:p w14:paraId="418255CE" w14:textId="77777777" w:rsidR="00DE2AB9" w:rsidRPr="00F87DFE" w:rsidRDefault="00DE2AB9" w:rsidP="00DE2AB9">
      <w:pPr>
        <w:pStyle w:val="400"/>
        <w:spacing w:after="156"/>
        <w:rPr>
          <w:rFonts w:ascii="黑体" w:hAnsi="黑体" w:hint="eastAsia"/>
        </w:rPr>
      </w:pPr>
      <w:r w:rsidRPr="00F87DFE">
        <w:rPr>
          <w:rFonts w:ascii="黑体" w:hAnsi="黑体"/>
        </w:rPr>
        <w:t>1.10</w:t>
      </w:r>
      <w:r w:rsidRPr="00F87DFE">
        <w:rPr>
          <w:rFonts w:ascii="黑体" w:hAnsi="黑体"/>
        </w:rPr>
        <w:t>化石、文物</w:t>
      </w:r>
    </w:p>
    <w:p w14:paraId="40229BA0" w14:textId="77777777" w:rsidR="00DE2AB9" w:rsidRPr="00F87DFE" w:rsidRDefault="00DE2AB9" w:rsidP="00DE2AB9">
      <w:pPr>
        <w:pStyle w:val="300"/>
        <w:spacing w:line="400" w:lineRule="atLeast"/>
        <w:ind w:firstLine="390"/>
        <w:rPr>
          <w:rFonts w:ascii="黑体" w:eastAsia="黑体" w:hAnsi="黑体" w:hint="eastAsia"/>
          <w:sz w:val="24"/>
        </w:rPr>
      </w:pPr>
      <w:r w:rsidRPr="00F87DFE">
        <w:rPr>
          <w:rFonts w:ascii="黑体" w:eastAsia="黑体" w:hAnsi="黑体" w:hint="eastAsia"/>
          <w:sz w:val="24"/>
        </w:rPr>
        <w:t>本款补充</w:t>
      </w:r>
      <w:r w:rsidRPr="00F87DFE">
        <w:rPr>
          <w:rFonts w:ascii="黑体" w:eastAsia="黑体" w:hAnsi="黑体"/>
          <w:sz w:val="24"/>
        </w:rPr>
        <w:t>第1.10.3项：</w:t>
      </w:r>
    </w:p>
    <w:p w14:paraId="0AB91029" w14:textId="77777777" w:rsidR="00DE2AB9" w:rsidRPr="00F87DFE" w:rsidRDefault="00DE2AB9" w:rsidP="00DE2AB9">
      <w:pPr>
        <w:pStyle w:val="300"/>
        <w:spacing w:line="400" w:lineRule="atLeast"/>
        <w:ind w:firstLine="390"/>
        <w:rPr>
          <w:sz w:val="24"/>
        </w:rPr>
      </w:pPr>
      <w:r w:rsidRPr="00F87DFE">
        <w:rPr>
          <w:sz w:val="24"/>
        </w:rPr>
        <w:t>1.10.3</w:t>
      </w:r>
      <w:r w:rsidRPr="00F87DFE">
        <w:rPr>
          <w:sz w:val="24"/>
        </w:rPr>
        <w:t>工程经过已知的历史文化遗址区边缘的，承包人应按照文物管理部门的有关规定，制定有效措施以确保在工程施工中历史文物不受损伤，由此导致费用增加和（或）工期延误由承包人承担。</w:t>
      </w:r>
    </w:p>
    <w:p w14:paraId="78ADAFDC" w14:textId="77777777" w:rsidR="00DE2AB9" w:rsidRPr="00F87DFE" w:rsidRDefault="00DE2AB9" w:rsidP="00DE2AB9">
      <w:pPr>
        <w:pStyle w:val="300"/>
        <w:spacing w:line="400" w:lineRule="atLeast"/>
        <w:ind w:firstLine="390"/>
        <w:rPr>
          <w:rFonts w:ascii="黑体" w:eastAsia="黑体" w:hAnsi="黑体" w:hint="eastAsia"/>
          <w:sz w:val="24"/>
        </w:rPr>
      </w:pPr>
      <w:r w:rsidRPr="00F87DFE">
        <w:rPr>
          <w:rFonts w:ascii="黑体" w:eastAsia="黑体" w:hAnsi="黑体" w:hint="eastAsia"/>
          <w:sz w:val="24"/>
        </w:rPr>
        <w:t>增加1</w:t>
      </w:r>
      <w:r w:rsidRPr="00F87DFE">
        <w:rPr>
          <w:rFonts w:ascii="黑体" w:eastAsia="黑体" w:hAnsi="黑体"/>
          <w:sz w:val="24"/>
        </w:rPr>
        <w:t>.13</w:t>
      </w:r>
      <w:r w:rsidRPr="00F87DFE">
        <w:rPr>
          <w:rFonts w:ascii="黑体" w:eastAsia="黑体" w:hAnsi="黑体" w:hint="eastAsia"/>
          <w:sz w:val="24"/>
        </w:rPr>
        <w:t>款</w:t>
      </w:r>
    </w:p>
    <w:p w14:paraId="3A408940" w14:textId="77777777" w:rsidR="00DE2AB9" w:rsidRPr="00F87DFE" w:rsidRDefault="00DE2AB9" w:rsidP="00DE2AB9">
      <w:pPr>
        <w:pStyle w:val="301"/>
        <w:tabs>
          <w:tab w:val="left" w:pos="3229"/>
        </w:tabs>
      </w:pPr>
      <w:bookmarkStart w:id="127" w:name="_Toc256000092"/>
      <w:bookmarkStart w:id="128" w:name="_Toc83548771"/>
      <w:bookmarkStart w:id="129" w:name="_Toc85125285"/>
      <w:bookmarkStart w:id="130" w:name="_Toc99483799"/>
      <w:bookmarkStart w:id="131" w:name="_Toc256000079"/>
      <w:bookmarkStart w:id="132" w:name="_Toc256000154"/>
      <w:bookmarkStart w:id="133" w:name="_Toc256000206"/>
      <w:bookmarkStart w:id="134" w:name="_Toc256000261"/>
      <w:r w:rsidRPr="00F87DFE">
        <w:lastRenderedPageBreak/>
        <w:t xml:space="preserve">2. </w:t>
      </w:r>
      <w:r w:rsidRPr="00F87DFE">
        <w:t>发包人义务</w:t>
      </w:r>
      <w:bookmarkEnd w:id="127"/>
      <w:bookmarkEnd w:id="128"/>
      <w:bookmarkEnd w:id="129"/>
      <w:bookmarkEnd w:id="130"/>
      <w:bookmarkEnd w:id="131"/>
      <w:bookmarkEnd w:id="132"/>
      <w:bookmarkEnd w:id="133"/>
      <w:bookmarkEnd w:id="134"/>
    </w:p>
    <w:p w14:paraId="58DE3FAE" w14:textId="77777777" w:rsidR="00DE2AB9" w:rsidRPr="00F87DFE" w:rsidRDefault="00DE2AB9" w:rsidP="00DE2AB9">
      <w:pPr>
        <w:pStyle w:val="400"/>
        <w:spacing w:after="156"/>
      </w:pPr>
      <w:r w:rsidRPr="00F87DFE">
        <w:t xml:space="preserve">2.8 </w:t>
      </w:r>
      <w:r w:rsidRPr="00F87DFE">
        <w:t>其他义务</w:t>
      </w:r>
    </w:p>
    <w:p w14:paraId="613DD179" w14:textId="77777777" w:rsidR="00DE2AB9" w:rsidRPr="00F87DFE" w:rsidRDefault="00DE2AB9" w:rsidP="00DE2AB9">
      <w:pPr>
        <w:pStyle w:val="300"/>
        <w:spacing w:line="400" w:lineRule="atLeast"/>
        <w:ind w:firstLine="390"/>
        <w:rPr>
          <w:rFonts w:ascii="黑体" w:eastAsia="黑体" w:hAnsi="黑体" w:hint="eastAsia"/>
          <w:sz w:val="24"/>
        </w:rPr>
      </w:pPr>
      <w:r w:rsidRPr="00F87DFE">
        <w:rPr>
          <w:rFonts w:ascii="黑体" w:eastAsia="黑体" w:hAnsi="黑体" w:hint="eastAsia"/>
          <w:sz w:val="24"/>
        </w:rPr>
        <w:t>本款补充第2.8.1、2.8.2项：</w:t>
      </w:r>
    </w:p>
    <w:p w14:paraId="1B99F1F1"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hint="eastAsia"/>
          <w:sz w:val="24"/>
        </w:rPr>
        <w:t>2.8.1发包人将严格执行青海省交通运输厅《关于印发&lt;青海省公路建设(施工)市场信用评价实施细则&gt;的通知》（青交办公〔2014〕81号），进一步规范施工企业的信用评价工作，发包人将从履约行为进行综合考核，按照干线公路实行信用考核，重大检查所通报问题直接扣减信用分值，信用评价按季度考核采用累计扣分法，将不良行为纳入信用评价中。</w:t>
      </w:r>
    </w:p>
    <w:p w14:paraId="7BE35C00"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hint="eastAsia"/>
          <w:sz w:val="24"/>
        </w:rPr>
        <w:t>2.8.2发包人应向承包人提供工程款支付担保，支付担保金额和形式为：根据国家法律法规或行业主管部门最新要求执行，如相关要求中未明确，由双方协商确定。</w:t>
      </w:r>
    </w:p>
    <w:p w14:paraId="5C4D67B5" w14:textId="77777777" w:rsidR="00DE2AB9" w:rsidRPr="00F87DFE" w:rsidRDefault="00DE2AB9" w:rsidP="00DE2AB9">
      <w:pPr>
        <w:pStyle w:val="301"/>
        <w:tabs>
          <w:tab w:val="left" w:pos="3229"/>
        </w:tabs>
      </w:pPr>
      <w:bookmarkStart w:id="135" w:name="_Toc256000093"/>
      <w:bookmarkStart w:id="136" w:name="_Toc83548772"/>
      <w:bookmarkStart w:id="137" w:name="_Toc85125286"/>
      <w:bookmarkStart w:id="138" w:name="_Toc99483800"/>
      <w:bookmarkStart w:id="139" w:name="_Toc256000080"/>
      <w:bookmarkStart w:id="140" w:name="_Toc256000155"/>
      <w:bookmarkStart w:id="141" w:name="_Toc256000207"/>
      <w:bookmarkStart w:id="142" w:name="_Toc256000262"/>
      <w:r w:rsidRPr="00F87DFE">
        <w:t>3.</w:t>
      </w:r>
      <w:r w:rsidRPr="00F87DFE">
        <w:t>监理人</w:t>
      </w:r>
      <w:bookmarkEnd w:id="135"/>
      <w:bookmarkEnd w:id="136"/>
      <w:bookmarkEnd w:id="137"/>
      <w:bookmarkEnd w:id="138"/>
      <w:bookmarkEnd w:id="139"/>
      <w:bookmarkEnd w:id="140"/>
      <w:bookmarkEnd w:id="141"/>
      <w:bookmarkEnd w:id="142"/>
    </w:p>
    <w:p w14:paraId="20906066" w14:textId="77777777" w:rsidR="00DE2AB9" w:rsidRPr="00F87DFE" w:rsidRDefault="00DE2AB9" w:rsidP="00DE2AB9">
      <w:pPr>
        <w:pStyle w:val="400"/>
        <w:spacing w:after="156"/>
        <w:rPr>
          <w:rFonts w:ascii="黑体" w:hAnsi="黑体" w:hint="eastAsia"/>
        </w:rPr>
      </w:pPr>
      <w:r w:rsidRPr="00F87DFE">
        <w:rPr>
          <w:rFonts w:ascii="黑体" w:hAnsi="黑体" w:hint="eastAsia"/>
        </w:rPr>
        <w:t>3.1</w:t>
      </w:r>
      <w:r w:rsidRPr="00F87DFE">
        <w:rPr>
          <w:rFonts w:ascii="黑体" w:hAnsi="黑体" w:hint="eastAsia"/>
        </w:rPr>
        <w:t>监理人的职责和权力</w:t>
      </w:r>
    </w:p>
    <w:p w14:paraId="5DCEF422" w14:textId="77777777" w:rsidR="00DE2AB9" w:rsidRPr="00F87DFE" w:rsidRDefault="00DE2AB9" w:rsidP="00DE2AB9">
      <w:pPr>
        <w:pStyle w:val="52"/>
        <w:ind w:firstLine="480"/>
        <w:rPr>
          <w:rFonts w:ascii="宋体" w:hAnsi="宋体" w:hint="eastAsia"/>
          <w:sz w:val="24"/>
        </w:rPr>
      </w:pPr>
      <w:r w:rsidRPr="00F87DFE">
        <w:rPr>
          <w:rFonts w:ascii="宋体" w:hAnsi="宋体" w:hint="eastAsia"/>
          <w:sz w:val="24"/>
        </w:rPr>
        <w:t>第3.1.1 项补充：</w:t>
      </w:r>
    </w:p>
    <w:p w14:paraId="67789657" w14:textId="77777777" w:rsidR="00DE2AB9" w:rsidRPr="00F87DFE" w:rsidRDefault="00DE2AB9" w:rsidP="00DE2AB9">
      <w:pPr>
        <w:pStyle w:val="52"/>
        <w:ind w:firstLine="480"/>
        <w:rPr>
          <w:rFonts w:ascii="宋体" w:hAnsi="宋体" w:hint="eastAsia"/>
          <w:sz w:val="24"/>
        </w:rPr>
      </w:pPr>
      <w:r w:rsidRPr="00F87DFE">
        <w:rPr>
          <w:rFonts w:ascii="宋体" w:hAnsi="宋体" w:hint="eastAsia"/>
          <w:sz w:val="24"/>
        </w:rPr>
        <w:t>（11）提出更换承包人主要管理人员的建议。</w:t>
      </w:r>
    </w:p>
    <w:p w14:paraId="182C6737" w14:textId="77777777" w:rsidR="00DE2AB9" w:rsidRPr="00F87DFE" w:rsidRDefault="00DE2AB9" w:rsidP="00DE2AB9">
      <w:pPr>
        <w:pStyle w:val="400"/>
        <w:spacing w:after="156"/>
        <w:rPr>
          <w:rFonts w:ascii="黑体" w:hAnsi="黑体" w:hint="eastAsia"/>
        </w:rPr>
      </w:pPr>
      <w:r w:rsidRPr="00F87DFE">
        <w:rPr>
          <w:rFonts w:ascii="黑体" w:hAnsi="黑体"/>
        </w:rPr>
        <w:t>3.4</w:t>
      </w:r>
      <w:r w:rsidRPr="00F87DFE">
        <w:rPr>
          <w:rFonts w:ascii="黑体" w:hAnsi="黑体"/>
        </w:rPr>
        <w:t>监理人的指示</w:t>
      </w:r>
    </w:p>
    <w:p w14:paraId="7A807A20"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sz w:val="24"/>
        </w:rPr>
        <w:t>第3.4.5项补充：</w:t>
      </w:r>
    </w:p>
    <w:p w14:paraId="2DDA12F7"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sz w:val="24"/>
        </w:rPr>
        <w:t>即使由于上述原因造成工期延误，如果受影响的工程并非处在工程施工进度网络计划的关键线路上，则承包人无权要求延长总工期。</w:t>
      </w:r>
    </w:p>
    <w:p w14:paraId="22165297" w14:textId="77777777" w:rsidR="00DE2AB9" w:rsidRPr="00F87DFE" w:rsidRDefault="00DE2AB9" w:rsidP="00DE2AB9">
      <w:pPr>
        <w:pStyle w:val="301"/>
        <w:tabs>
          <w:tab w:val="left" w:pos="3229"/>
        </w:tabs>
        <w:rPr>
          <w:szCs w:val="24"/>
        </w:rPr>
      </w:pPr>
      <w:bookmarkStart w:id="143" w:name="_Toc256000094"/>
      <w:bookmarkStart w:id="144" w:name="_Toc83548773"/>
      <w:bookmarkStart w:id="145" w:name="_Toc85125287"/>
      <w:bookmarkStart w:id="146" w:name="_Toc99483801"/>
      <w:bookmarkStart w:id="147" w:name="_Toc256000081"/>
      <w:bookmarkStart w:id="148" w:name="_Toc256000156"/>
      <w:bookmarkStart w:id="149" w:name="_Toc256000208"/>
      <w:bookmarkStart w:id="150" w:name="_Toc256000263"/>
      <w:r w:rsidRPr="00F87DFE">
        <w:t>4.</w:t>
      </w:r>
      <w:r w:rsidRPr="00F87DFE">
        <w:t>承包人</w:t>
      </w:r>
      <w:bookmarkEnd w:id="143"/>
      <w:bookmarkEnd w:id="144"/>
      <w:bookmarkEnd w:id="145"/>
      <w:bookmarkEnd w:id="146"/>
      <w:bookmarkEnd w:id="147"/>
      <w:bookmarkEnd w:id="148"/>
      <w:bookmarkEnd w:id="149"/>
      <w:bookmarkEnd w:id="150"/>
    </w:p>
    <w:p w14:paraId="4D6B41EC" w14:textId="77777777" w:rsidR="00DE2AB9" w:rsidRPr="00F87DFE" w:rsidRDefault="00DE2AB9" w:rsidP="00DE2AB9">
      <w:pPr>
        <w:pStyle w:val="400"/>
        <w:spacing w:after="156"/>
        <w:rPr>
          <w:rFonts w:ascii="黑体" w:hAnsi="黑体" w:hint="eastAsia"/>
        </w:rPr>
      </w:pPr>
      <w:r w:rsidRPr="00F87DFE">
        <w:rPr>
          <w:rFonts w:ascii="黑体" w:hAnsi="黑体"/>
        </w:rPr>
        <w:t>4.1</w:t>
      </w:r>
      <w:r w:rsidRPr="00F87DFE">
        <w:rPr>
          <w:rFonts w:ascii="黑体" w:hAnsi="黑体"/>
        </w:rPr>
        <w:t>承包人的一般义务</w:t>
      </w:r>
    </w:p>
    <w:p w14:paraId="26CCD71F" w14:textId="77777777" w:rsidR="00DE2AB9" w:rsidRPr="00F87DFE" w:rsidRDefault="00DE2AB9" w:rsidP="00DE2AB9">
      <w:pPr>
        <w:pStyle w:val="300"/>
        <w:spacing w:line="400" w:lineRule="atLeast"/>
        <w:ind w:firstLineChars="196" w:firstLine="470"/>
        <w:rPr>
          <w:rFonts w:eastAsia="黑体"/>
          <w:sz w:val="24"/>
        </w:rPr>
      </w:pPr>
      <w:r w:rsidRPr="00F87DFE">
        <w:rPr>
          <w:sz w:val="24"/>
        </w:rPr>
        <w:t>4.1.2</w:t>
      </w:r>
      <w:r w:rsidRPr="00F87DFE">
        <w:rPr>
          <w:rFonts w:eastAsia="黑体"/>
          <w:sz w:val="24"/>
        </w:rPr>
        <w:t>依法纳税</w:t>
      </w:r>
    </w:p>
    <w:p w14:paraId="1B6598AE" w14:textId="77777777" w:rsidR="00DE2AB9" w:rsidRPr="00F87DFE" w:rsidRDefault="00DE2AB9" w:rsidP="00DE2AB9">
      <w:pPr>
        <w:pStyle w:val="300"/>
        <w:spacing w:line="400" w:lineRule="atLeast"/>
        <w:ind w:firstLineChars="200" w:firstLine="480"/>
        <w:rPr>
          <w:sz w:val="24"/>
        </w:rPr>
      </w:pPr>
      <w:r w:rsidRPr="00F87DFE">
        <w:rPr>
          <w:sz w:val="24"/>
        </w:rPr>
        <w:t>本项细化为：</w:t>
      </w:r>
    </w:p>
    <w:p w14:paraId="239F0B94" w14:textId="77777777" w:rsidR="00DE2AB9" w:rsidRPr="00F87DFE" w:rsidRDefault="00DE2AB9" w:rsidP="00DE2AB9">
      <w:pPr>
        <w:pStyle w:val="300"/>
        <w:spacing w:line="400" w:lineRule="atLeast"/>
        <w:ind w:firstLineChars="200" w:firstLine="480"/>
        <w:rPr>
          <w:sz w:val="24"/>
        </w:rPr>
      </w:pPr>
      <w:r w:rsidRPr="00F87DFE">
        <w:rPr>
          <w:sz w:val="24"/>
        </w:rPr>
        <w:t>承包人应当依法纳税，应缴纳的税金包括在合同价格内，发包人不另行支付。本项目增值税税金计算方法及增值税税率见</w:t>
      </w:r>
      <w:r w:rsidRPr="00F87DFE">
        <w:rPr>
          <w:sz w:val="24"/>
        </w:rPr>
        <w:t>“</w:t>
      </w:r>
      <w:r w:rsidRPr="00F87DFE">
        <w:rPr>
          <w:sz w:val="24"/>
        </w:rPr>
        <w:t>项目专用合同条款数据表</w:t>
      </w:r>
      <w:r w:rsidRPr="00F87DFE">
        <w:rPr>
          <w:sz w:val="24"/>
        </w:rPr>
        <w:t>”</w:t>
      </w:r>
      <w:r w:rsidRPr="00F87DFE">
        <w:rPr>
          <w:sz w:val="24"/>
        </w:rPr>
        <w:t>。</w:t>
      </w:r>
    </w:p>
    <w:p w14:paraId="278BE15E" w14:textId="77777777" w:rsidR="00DE2AB9" w:rsidRPr="00F87DFE" w:rsidRDefault="00DE2AB9" w:rsidP="00DE2AB9">
      <w:pPr>
        <w:pStyle w:val="300"/>
        <w:spacing w:line="400" w:lineRule="atLeast"/>
        <w:ind w:firstLineChars="196" w:firstLine="470"/>
        <w:rPr>
          <w:rFonts w:ascii="黑体" w:eastAsia="黑体" w:hAnsi="黑体" w:hint="eastAsia"/>
          <w:sz w:val="24"/>
        </w:rPr>
      </w:pPr>
      <w:r w:rsidRPr="00F87DFE">
        <w:rPr>
          <w:rFonts w:ascii="黑体" w:eastAsia="黑体" w:hAnsi="黑体"/>
          <w:sz w:val="24"/>
        </w:rPr>
        <w:t>4.1.4对施工作业和施工方法的完备性负责</w:t>
      </w:r>
    </w:p>
    <w:p w14:paraId="3C519A42" w14:textId="77777777" w:rsidR="00DE2AB9" w:rsidRPr="00F87DFE" w:rsidRDefault="00DE2AB9" w:rsidP="00DE2AB9">
      <w:pPr>
        <w:pStyle w:val="300"/>
        <w:spacing w:line="400" w:lineRule="atLeast"/>
        <w:ind w:firstLineChars="196" w:firstLine="470"/>
        <w:rPr>
          <w:sz w:val="24"/>
        </w:rPr>
      </w:pPr>
      <w:r w:rsidRPr="00F87DFE">
        <w:rPr>
          <w:sz w:val="24"/>
        </w:rPr>
        <w:t>本项补充：</w:t>
      </w:r>
    </w:p>
    <w:p w14:paraId="219797EA"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sz w:val="24"/>
        </w:rPr>
        <w:t>（1）承包人应对全部现场作业和施工方法的适用性、可靠性和安全性承担全部责任。但是，承包人对于不是由他负责的永久工程的设计和技术规范不承担责任。如果合同明确规定局部永久工程由承包人做施工图设计，则尽管有监理人的批准，承包人仍应对该永久工程负责。</w:t>
      </w:r>
    </w:p>
    <w:p w14:paraId="4FABBFDA"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sz w:val="24"/>
        </w:rPr>
        <w:t>（2）承包人应充分考虑在施工过程中可能采取的保通措施、安全保护措施、环璄保护措施和文明施工措施。凡与工程施工有关的铁路、公路、通讯缆线、供水、</w:t>
      </w:r>
      <w:r w:rsidRPr="00F87DFE">
        <w:rPr>
          <w:rFonts w:ascii="宋体" w:hAnsi="宋体"/>
          <w:sz w:val="24"/>
        </w:rPr>
        <w:lastRenderedPageBreak/>
        <w:t>输油、输气管道、居民住宅区、河道、湿陷性黄土、冻土、泥石流、滑坡、坍塌及危岩体等不良地质和特殊岩体、水文、地质、气象、历史文化遗址区、施工场地狭窄、当地农（牧）作业习惯与灌溉需求、临时用地</w:t>
      </w:r>
      <w:r w:rsidRPr="00F87DFE">
        <w:rPr>
          <w:rFonts w:ascii="宋体" w:hAnsi="宋体" w:hint="eastAsia"/>
          <w:sz w:val="24"/>
        </w:rPr>
        <w:t>、取土（砂石）、弃土（砂石）</w:t>
      </w:r>
      <w:r w:rsidRPr="00F87DFE">
        <w:rPr>
          <w:rFonts w:ascii="宋体" w:hAnsi="宋体"/>
          <w:sz w:val="24"/>
        </w:rPr>
        <w:t>等影响因素，承包人应充分调查，做好协调、协商工作，在满足法规和各种要求的前提下，承包人应当在施工过程中采取充足的保通措施、安全保护措施、环璄保护措施和文明施工措施，合理安排施工，确保施工安全、交通运输安全和畅通、环璄保护措施和文明施工有力。承包人在施工过程采取的保通措施、安全保护措施、环璄保护措施和文明施工所需一切费用，计入工程量清单相应支付子目的单价或者总额价中，发包人不另行支付。若承包人所采取的措施不能满足施工安全、交通运输安全和畅通、环境保护和文明施工的需要，发包人或者监理人有权指令承包人进一步采取补救或纠正措施，承包人应承担由此所造成的一切后果及费用。</w:t>
      </w:r>
    </w:p>
    <w:p w14:paraId="0AEBF1DA"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sz w:val="24"/>
        </w:rPr>
        <w:t>（3）凡利用现有道路和地方道路（无论工程范围内外）运输人员、设备或材料或从事与工程施工有关的一切作业，承包人必须维护保持道路的畅通，在工程或者工作完成后应及时恢复道路原状，所需费用</w:t>
      </w:r>
      <w:r w:rsidRPr="00F87DFE">
        <w:rPr>
          <w:rFonts w:ascii="宋体" w:hAnsi="宋体" w:hint="eastAsia"/>
          <w:sz w:val="24"/>
        </w:rPr>
        <w:t>包含在合同价中</w:t>
      </w:r>
      <w:r w:rsidRPr="00F87DFE">
        <w:rPr>
          <w:rFonts w:ascii="宋体" w:hAnsi="宋体"/>
          <w:sz w:val="24"/>
        </w:rPr>
        <w:t>，发包人不另行支付。</w:t>
      </w:r>
      <w:r w:rsidRPr="00F87DFE">
        <w:rPr>
          <w:rFonts w:ascii="宋体" w:hAnsi="宋体" w:hint="eastAsia"/>
          <w:sz w:val="24"/>
        </w:rPr>
        <w:t>承包人若使用现有道路，则应负责日常保通、养护工作，确保畅通、整洁，相关费用含入合同价中，发包人不另行支付。</w:t>
      </w:r>
    </w:p>
    <w:p w14:paraId="18AA0201"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sz w:val="24"/>
        </w:rPr>
        <w:t>（4）承包人应当推广使用技术先进且成熟的工艺、设备和节能产品。承包人不得使用应当淘汰的危及生产安全的工艺、设备；不得生产、销售或者转移、使用严重污染环境的工艺、设备和产品。</w:t>
      </w:r>
    </w:p>
    <w:p w14:paraId="4D1B909E" w14:textId="77777777" w:rsidR="00DE2AB9" w:rsidRPr="00F87DFE" w:rsidRDefault="00DE2AB9" w:rsidP="00DE2AB9">
      <w:pPr>
        <w:pStyle w:val="300"/>
        <w:spacing w:line="400" w:lineRule="atLeast"/>
        <w:ind w:firstLineChars="196" w:firstLine="470"/>
        <w:rPr>
          <w:rFonts w:eastAsia="黑体"/>
          <w:sz w:val="24"/>
        </w:rPr>
      </w:pPr>
      <w:r w:rsidRPr="00F87DFE">
        <w:rPr>
          <w:rFonts w:eastAsia="黑体"/>
          <w:sz w:val="24"/>
        </w:rPr>
        <w:t>（</w:t>
      </w:r>
      <w:r w:rsidRPr="00F87DFE">
        <w:rPr>
          <w:rFonts w:eastAsia="黑体"/>
          <w:sz w:val="24"/>
        </w:rPr>
        <w:t>5</w:t>
      </w:r>
      <w:r w:rsidRPr="00F87DFE">
        <w:rPr>
          <w:rFonts w:eastAsia="黑体"/>
          <w:sz w:val="24"/>
        </w:rPr>
        <w:t>）对于特殊路段的特殊方案，需报发包人批准后另行实施。</w:t>
      </w:r>
    </w:p>
    <w:p w14:paraId="3587D657" w14:textId="77777777" w:rsidR="00DE2AB9" w:rsidRPr="00F87DFE" w:rsidRDefault="00DE2AB9" w:rsidP="00DE2AB9">
      <w:pPr>
        <w:pStyle w:val="300"/>
        <w:spacing w:line="400" w:lineRule="atLeast"/>
        <w:ind w:firstLineChars="196" w:firstLine="470"/>
        <w:rPr>
          <w:rFonts w:eastAsia="黑体"/>
          <w:sz w:val="24"/>
        </w:rPr>
      </w:pPr>
      <w:r w:rsidRPr="00F87DFE">
        <w:rPr>
          <w:rFonts w:eastAsia="黑体" w:hint="eastAsia"/>
          <w:sz w:val="24"/>
        </w:rPr>
        <w:t xml:space="preserve">4.1.7 </w:t>
      </w:r>
      <w:r w:rsidRPr="00F87DFE">
        <w:rPr>
          <w:rFonts w:eastAsia="黑体" w:hint="eastAsia"/>
          <w:sz w:val="24"/>
        </w:rPr>
        <w:t>避免施工对公众与他人的利益造成损害</w:t>
      </w:r>
    </w:p>
    <w:p w14:paraId="37369263" w14:textId="77777777" w:rsidR="00DE2AB9" w:rsidRPr="00F87DFE" w:rsidRDefault="00DE2AB9" w:rsidP="00DE2AB9">
      <w:pPr>
        <w:pStyle w:val="300"/>
        <w:spacing w:line="400" w:lineRule="atLeast"/>
        <w:ind w:firstLineChars="196" w:firstLine="470"/>
        <w:rPr>
          <w:rFonts w:eastAsia="黑体"/>
          <w:sz w:val="24"/>
        </w:rPr>
      </w:pPr>
      <w:r w:rsidRPr="00F87DFE">
        <w:rPr>
          <w:rFonts w:eastAsia="黑体" w:hint="eastAsia"/>
          <w:sz w:val="24"/>
        </w:rPr>
        <w:t>补充：通车路段协调</w:t>
      </w:r>
    </w:p>
    <w:p w14:paraId="439A9E15" w14:textId="77777777" w:rsidR="00DE2AB9" w:rsidRPr="00F87DFE" w:rsidRDefault="00DE2AB9" w:rsidP="00DE2AB9">
      <w:pPr>
        <w:pStyle w:val="300"/>
        <w:spacing w:line="400" w:lineRule="atLeast"/>
        <w:ind w:firstLineChars="196" w:firstLine="470"/>
        <w:rPr>
          <w:rFonts w:eastAsia="黑体"/>
          <w:sz w:val="24"/>
        </w:rPr>
      </w:pPr>
      <w:r w:rsidRPr="00F87DFE">
        <w:rPr>
          <w:rFonts w:eastAsia="黑体" w:hint="eastAsia"/>
          <w:sz w:val="24"/>
        </w:rPr>
        <w:t>承包人应办理通车路段施工作业的有关许可手续并服从和配合交警、路政等部门的统一监管，根据交警、路政等部门的要求和现场施工需求，自行设置施工指示灯、防撞桶等安全防护措施，安排应急处理设备或设施，确保通车安全。</w:t>
      </w:r>
    </w:p>
    <w:p w14:paraId="1DAF555C" w14:textId="77777777" w:rsidR="00DE2AB9" w:rsidRPr="00F87DFE" w:rsidRDefault="00DE2AB9" w:rsidP="00DE2AB9">
      <w:pPr>
        <w:pStyle w:val="300"/>
        <w:spacing w:line="400" w:lineRule="atLeast"/>
        <w:ind w:firstLineChars="196" w:firstLine="470"/>
        <w:rPr>
          <w:rFonts w:eastAsia="黑体"/>
          <w:sz w:val="24"/>
        </w:rPr>
      </w:pPr>
      <w:r w:rsidRPr="00F87DFE">
        <w:rPr>
          <w:rFonts w:eastAsia="黑体" w:hint="eastAsia"/>
          <w:sz w:val="24"/>
        </w:rPr>
        <w:t>承包人应遵循“保通服务于施工，施工服从于保通”的原则，充分考虑到施工过程采取保通措施、交通安全保护措施所需的费用，包含在合同价中，发包人不另行支付。承包人须做好施工安全和引导、疏导交通所需临时交通安全设施的设置及保养工作、保通管理工作以及相应的交通组织方案，所有临时交通安全设施的设置及制定的交通组织方案必须符合本项目设计文件以及《公路工程施工安全技术规程》、《道路交通标志和标线》和《中华人民共和国公共安全行业标准道路作业交通安全标志》的要求。</w:t>
      </w:r>
    </w:p>
    <w:p w14:paraId="6A6A7A12" w14:textId="77777777" w:rsidR="00DE2AB9" w:rsidRPr="00F87DFE" w:rsidRDefault="00DE2AB9" w:rsidP="00DE2AB9">
      <w:pPr>
        <w:pStyle w:val="300"/>
        <w:spacing w:line="400" w:lineRule="atLeast"/>
        <w:ind w:firstLineChars="196" w:firstLine="470"/>
        <w:rPr>
          <w:rFonts w:ascii="黑体" w:eastAsia="黑体" w:hAnsi="黑体" w:hint="eastAsia"/>
          <w:sz w:val="24"/>
        </w:rPr>
      </w:pPr>
      <w:r w:rsidRPr="00F87DFE">
        <w:rPr>
          <w:rFonts w:ascii="黑体" w:eastAsia="黑体" w:hAnsi="黑体"/>
          <w:sz w:val="24"/>
        </w:rPr>
        <w:t>4.1.8为他人提供方便</w:t>
      </w:r>
    </w:p>
    <w:p w14:paraId="11D9E19A" w14:textId="6BC57845" w:rsidR="00DE2AB9" w:rsidRPr="00F87DFE" w:rsidRDefault="00DE2AB9" w:rsidP="00DE2AB9">
      <w:pPr>
        <w:pStyle w:val="300"/>
        <w:spacing w:line="400" w:lineRule="atLeast"/>
        <w:ind w:firstLineChars="196" w:firstLine="470"/>
        <w:rPr>
          <w:rFonts w:eastAsia="黑体"/>
          <w:sz w:val="24"/>
        </w:rPr>
      </w:pPr>
      <w:r w:rsidRPr="00F87DFE">
        <w:rPr>
          <w:rFonts w:ascii="黑体" w:eastAsia="黑体" w:hAnsi="黑体"/>
          <w:sz w:val="24"/>
        </w:rPr>
        <w:t>4.1.8项补</w:t>
      </w:r>
      <w:r w:rsidRPr="00F87DFE">
        <w:rPr>
          <w:rFonts w:eastAsia="黑体"/>
          <w:sz w:val="24"/>
        </w:rPr>
        <w:t>充：同一区域内多家承包人施工时，各承包人应接受监理人为全区域</w:t>
      </w:r>
      <w:r w:rsidRPr="00F87DFE">
        <w:rPr>
          <w:rFonts w:eastAsia="黑体"/>
          <w:sz w:val="24"/>
        </w:rPr>
        <w:lastRenderedPageBreak/>
        <w:t>内工程施工的衔接与协调发出的各项指令，承包人应当在</w:t>
      </w:r>
      <w:r w:rsidR="00887390" w:rsidRPr="00F87DFE">
        <w:rPr>
          <w:rFonts w:eastAsia="黑体"/>
          <w:sz w:val="24"/>
        </w:rPr>
        <w:t>响应文件</w:t>
      </w:r>
      <w:r w:rsidRPr="00F87DFE">
        <w:rPr>
          <w:rFonts w:eastAsia="黑体"/>
          <w:sz w:val="24"/>
        </w:rPr>
        <w:t>中充分考虑由此可能发生的费用和</w:t>
      </w:r>
      <w:r w:rsidRPr="00F87DFE">
        <w:rPr>
          <w:rFonts w:eastAsia="黑体"/>
          <w:sz w:val="24"/>
        </w:rPr>
        <w:t>(</w:t>
      </w:r>
      <w:r w:rsidRPr="00F87DFE">
        <w:rPr>
          <w:rFonts w:eastAsia="黑体"/>
          <w:sz w:val="24"/>
        </w:rPr>
        <w:t>或</w:t>
      </w:r>
      <w:r w:rsidRPr="00F87DFE">
        <w:rPr>
          <w:rFonts w:eastAsia="黑体"/>
          <w:sz w:val="24"/>
        </w:rPr>
        <w:t>)</w:t>
      </w:r>
      <w:r w:rsidRPr="00F87DFE">
        <w:rPr>
          <w:rFonts w:eastAsia="黑体"/>
          <w:sz w:val="24"/>
        </w:rPr>
        <w:t>工期，并不得以此为由提出费用增加和</w:t>
      </w:r>
      <w:r w:rsidRPr="00F87DFE">
        <w:rPr>
          <w:rFonts w:eastAsia="黑体"/>
          <w:sz w:val="24"/>
        </w:rPr>
        <w:t>(</w:t>
      </w:r>
      <w:r w:rsidRPr="00F87DFE">
        <w:rPr>
          <w:rFonts w:eastAsia="黑体"/>
          <w:sz w:val="24"/>
        </w:rPr>
        <w:t>或</w:t>
      </w:r>
      <w:r w:rsidRPr="00F87DFE">
        <w:rPr>
          <w:rFonts w:eastAsia="黑体"/>
          <w:sz w:val="24"/>
        </w:rPr>
        <w:t>)</w:t>
      </w:r>
      <w:r w:rsidRPr="00F87DFE">
        <w:rPr>
          <w:rFonts w:eastAsia="黑体"/>
          <w:sz w:val="24"/>
        </w:rPr>
        <w:t>工期延长等要求。</w:t>
      </w:r>
    </w:p>
    <w:p w14:paraId="6EB09B59" w14:textId="77777777" w:rsidR="00DE2AB9" w:rsidRPr="00F87DFE" w:rsidRDefault="00DE2AB9" w:rsidP="00DE2AB9">
      <w:pPr>
        <w:pStyle w:val="300"/>
        <w:spacing w:line="440" w:lineRule="exact"/>
        <w:ind w:firstLineChars="200" w:firstLine="480"/>
        <w:rPr>
          <w:rFonts w:ascii="黑体" w:eastAsia="黑体" w:hAnsi="黑体" w:hint="eastAsia"/>
          <w:sz w:val="24"/>
        </w:rPr>
      </w:pPr>
      <w:r w:rsidRPr="00F87DFE">
        <w:rPr>
          <w:rFonts w:ascii="黑体" w:eastAsia="黑体" w:hAnsi="黑体"/>
          <w:sz w:val="24"/>
        </w:rPr>
        <w:t>4.1.10其他义务</w:t>
      </w:r>
    </w:p>
    <w:p w14:paraId="08448D5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 xml:space="preserve">本项第（3）目细化为： </w:t>
      </w:r>
    </w:p>
    <w:p w14:paraId="48EED43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（3）承包人应严格遵守《劳动法》</w:t>
      </w:r>
      <w:r w:rsidRPr="00F87DFE">
        <w:rPr>
          <w:rFonts w:ascii="宋体" w:hAnsi="宋体" w:hint="eastAsia"/>
          <w:sz w:val="24"/>
        </w:rPr>
        <w:t>、</w:t>
      </w:r>
      <w:r w:rsidRPr="00F87DFE">
        <w:rPr>
          <w:rFonts w:ascii="宋体" w:hAnsi="宋体"/>
          <w:sz w:val="24"/>
        </w:rPr>
        <w:t>《劳动合同法》</w:t>
      </w:r>
      <w:r w:rsidRPr="00F87DFE">
        <w:rPr>
          <w:rFonts w:ascii="宋体" w:hAnsi="宋体" w:hint="eastAsia"/>
          <w:sz w:val="24"/>
        </w:rPr>
        <w:t>、《保障农民工工资支付条例》</w:t>
      </w:r>
      <w:r w:rsidRPr="00F87DFE">
        <w:rPr>
          <w:rFonts w:ascii="宋体" w:hAnsi="宋体"/>
          <w:sz w:val="24"/>
        </w:rPr>
        <w:t>《国务院办公厅关于全面治理拖欠农民工工资问题的意见》（国办发〔2016〕1号）、《关于加强建设等行业农民工劳动合同管理的通知》（劳社部发〔2005〕9号）</w:t>
      </w:r>
      <w:r w:rsidRPr="00F87DFE">
        <w:rPr>
          <w:rFonts w:ascii="宋体" w:hAnsi="宋体" w:hint="eastAsia"/>
          <w:sz w:val="24"/>
        </w:rPr>
        <w:t>《工程建设领域农民工工资保证金规定》的通知（人社部发〔2021〕65号）《工程建设领域农民工工资专用账户管理暂行办法》（人社部发〔2021〕53号）</w:t>
      </w:r>
      <w:r w:rsidRPr="00F87DFE">
        <w:rPr>
          <w:rFonts w:ascii="宋体" w:hAnsi="宋体"/>
          <w:sz w:val="24"/>
        </w:rPr>
        <w:t>等国家及青海省有关解决拖欠工程款和民工工资的法律、法规、规章制度</w:t>
      </w:r>
      <w:r w:rsidRPr="00F87DFE">
        <w:rPr>
          <w:rFonts w:ascii="宋体" w:hAnsi="宋体" w:hint="eastAsia"/>
          <w:sz w:val="24"/>
        </w:rPr>
        <w:t>。</w:t>
      </w:r>
      <w:r w:rsidRPr="00F87DFE">
        <w:rPr>
          <w:rFonts w:ascii="宋体" w:hAnsi="宋体"/>
          <w:sz w:val="24"/>
        </w:rPr>
        <w:t>及时支付工程中的材料、设备货款及民工工资等费用。承包人不得以任何借口拖欠材料、设备货款及民工工资等费用，如查实存在拖欠现象，承包人应立即自行组织资金迅速偿还欠款，若承包人无力在商定的期限内偿还欠款的，发包人可以在民工工资保证金或履约担保或代扣期中付款进行先行垫付欠款。对恶意拖欠和拒不按计划支付的，发包人应将有关情况报人力资源社会保障部门和交通主管部门调查处理，或按《拖欠农民工工资“黑名单”管理暂行办法》等规定记入信用档案，必要时可解除合同并依法追究承包人的法律责任。</w:t>
      </w:r>
    </w:p>
    <w:p w14:paraId="0D500FC2" w14:textId="36F6E280" w:rsidR="00DE2AB9" w:rsidRPr="00F87DFE" w:rsidRDefault="00DE2AB9" w:rsidP="00DE2AB9">
      <w:pPr>
        <w:pStyle w:val="300"/>
        <w:spacing w:line="400" w:lineRule="atLeast"/>
        <w:ind w:firstLineChars="200" w:firstLine="480"/>
        <w:rPr>
          <w:sz w:val="24"/>
        </w:rPr>
      </w:pPr>
      <w:r w:rsidRPr="00F87DFE">
        <w:rPr>
          <w:sz w:val="24"/>
        </w:rPr>
        <w:t>承包人对所承包工程项目的民工工资支付负总责，</w:t>
      </w:r>
      <w:r w:rsidR="00B54560" w:rsidRPr="00F87DFE">
        <w:rPr>
          <w:sz w:val="24"/>
        </w:rPr>
        <w:t>项目负责人</w:t>
      </w:r>
      <w:r w:rsidRPr="00F87DFE">
        <w:rPr>
          <w:sz w:val="24"/>
        </w:rPr>
        <w:t>是民工工资支付的责任人，分包企业对所招用民工的工资支付负直接责任，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w:t>
      </w:r>
      <w:r w:rsidRPr="00F87DFE">
        <w:rPr>
          <w:rFonts w:hint="eastAsia"/>
          <w:b/>
          <w:sz w:val="24"/>
        </w:rPr>
        <w:t>承包人或者分包单位应当按照相关行业工程建设主管部门的要求开展农民工实名制管理工作，依法与所招用的农民工订立劳动合同并进行用工实名登记。未与总包单位或者分包单位订立劳动合同并进行用工实名登记的人员，不得进入项目现场施工</w:t>
      </w:r>
      <w:r w:rsidRPr="00F87DFE">
        <w:rPr>
          <w:rFonts w:hint="eastAsia"/>
          <w:sz w:val="24"/>
        </w:rPr>
        <w:t>。</w:t>
      </w:r>
      <w:r w:rsidRPr="00F87DFE">
        <w:rPr>
          <w:sz w:val="24"/>
        </w:rPr>
        <w:t>承包人项目部应当配备劳资专管员，对民工实行实名制管理，记录施工人员进出场情况和施工现场作业民工的身份信息、劳动考勤与计量，建立劳动计酬手册、工资结算与支付等管理台账，实时掌握施工现场用工及其工资支付情况，不得以包代管。</w:t>
      </w:r>
      <w:r w:rsidRPr="00F87DFE">
        <w:rPr>
          <w:rFonts w:hint="eastAsia"/>
          <w:b/>
          <w:sz w:val="24"/>
        </w:rPr>
        <w:t>工程建设项目应结合行业特点配备农民工实名制管理所必需的软硬件设施设备。</w:t>
      </w:r>
      <w:r w:rsidRPr="00F87DFE">
        <w:rPr>
          <w:sz w:val="24"/>
        </w:rPr>
        <w:t>承包人应建立全体民工花名册和工资支付表</w:t>
      </w:r>
      <w:r w:rsidRPr="00F87DFE">
        <w:rPr>
          <w:rFonts w:ascii="宋体" w:hAnsi="宋体"/>
          <w:sz w:val="24"/>
        </w:rPr>
        <w:t>，确保按4.1.10第（4）目</w:t>
      </w:r>
      <w:r w:rsidRPr="00F87DFE">
        <w:rPr>
          <w:sz w:val="24"/>
        </w:rPr>
        <w:t>规定将工资直接发放给民工本人，严禁将工资发放给其他不具备用工主体资格的组织和个人。</w:t>
      </w:r>
    </w:p>
    <w:p w14:paraId="53794DC8" w14:textId="77777777" w:rsidR="00DE2AB9" w:rsidRPr="00F87DFE" w:rsidRDefault="00DE2AB9" w:rsidP="00DE2AB9">
      <w:pPr>
        <w:pStyle w:val="300"/>
        <w:spacing w:line="400" w:lineRule="atLeast"/>
        <w:ind w:firstLineChars="200" w:firstLine="480"/>
        <w:rPr>
          <w:sz w:val="24"/>
        </w:rPr>
      </w:pPr>
      <w:r w:rsidRPr="00F87DFE">
        <w:rPr>
          <w:rFonts w:hint="eastAsia"/>
          <w:sz w:val="24"/>
        </w:rPr>
        <w:t>工资支付表应如实记录支付单位、支付时间、支付对象、支付数额、支付对象的身份证号和签字等工资支付情况。民工花名册和工资支付表报监理备查。</w:t>
      </w:r>
    </w:p>
    <w:p w14:paraId="6FA9D65B" w14:textId="77777777" w:rsidR="00DE2AB9" w:rsidRPr="00F87DFE" w:rsidRDefault="00DE2AB9" w:rsidP="00DE2AB9">
      <w:pPr>
        <w:pStyle w:val="300"/>
        <w:spacing w:line="400" w:lineRule="atLeast"/>
        <w:ind w:firstLineChars="200" w:firstLine="480"/>
        <w:rPr>
          <w:sz w:val="24"/>
        </w:rPr>
      </w:pPr>
      <w:r w:rsidRPr="00F87DFE">
        <w:rPr>
          <w:rFonts w:hint="eastAsia"/>
          <w:sz w:val="24"/>
        </w:rPr>
        <w:t>承包人应加强合同法律意识，严格实行派工单、验收单、结算单的“三单”制</w:t>
      </w:r>
      <w:r w:rsidRPr="00F87DFE">
        <w:rPr>
          <w:rFonts w:hint="eastAsia"/>
          <w:sz w:val="24"/>
        </w:rPr>
        <w:lastRenderedPageBreak/>
        <w:t>度和“十日一照相”制度。因承包人与劳务队伍发生劳务纠纷并导致法律诉讼，将发包人牵连至诉讼案件的，对发包人所发生的一切法律诉讼费用，将由承包人承担，因发包人拖欠工程款导致的相关纠纷除外。</w:t>
      </w:r>
    </w:p>
    <w:p w14:paraId="6191660E" w14:textId="77777777" w:rsidR="00DE2AB9" w:rsidRPr="00F87DFE" w:rsidRDefault="00DE2AB9" w:rsidP="00DE2AB9">
      <w:pPr>
        <w:pStyle w:val="300"/>
        <w:spacing w:line="400" w:lineRule="atLeast"/>
        <w:ind w:firstLineChars="200" w:firstLine="480"/>
        <w:rPr>
          <w:sz w:val="24"/>
        </w:rPr>
      </w:pPr>
      <w:r w:rsidRPr="00F87DFE">
        <w:rPr>
          <w:rFonts w:hint="eastAsia"/>
          <w:sz w:val="24"/>
        </w:rPr>
        <w:t>承包人应将与其形成劳动关系的民工全部纳入工伤保险范围，并为从事危险作业的民工办理意外伤害保险，在签订合同之前应提供民工工伤保险单，保单报发包人核备。</w:t>
      </w:r>
    </w:p>
    <w:p w14:paraId="220510D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本项第（4）目细化为：</w:t>
      </w:r>
    </w:p>
    <w:p w14:paraId="3762BA5A" w14:textId="42A30FBF" w:rsidR="00DE2AB9" w:rsidRPr="00F87DFE" w:rsidRDefault="00DE2AB9" w:rsidP="00DE2AB9">
      <w:pPr>
        <w:pStyle w:val="300"/>
        <w:spacing w:line="400" w:lineRule="atLeast"/>
        <w:ind w:firstLineChars="200" w:firstLine="480"/>
        <w:rPr>
          <w:sz w:val="24"/>
        </w:rPr>
      </w:pPr>
      <w:r w:rsidRPr="00F87DFE">
        <w:rPr>
          <w:rFonts w:ascii="宋体" w:hAnsi="宋体"/>
          <w:sz w:val="24"/>
        </w:rPr>
        <w:t>（4）</w:t>
      </w:r>
      <w:r w:rsidRPr="00F87DFE">
        <w:rPr>
          <w:rFonts w:ascii="宋体" w:hAnsi="宋体" w:hint="eastAsia"/>
          <w:sz w:val="24"/>
        </w:rPr>
        <w:t>承包人应根据</w:t>
      </w:r>
      <w:r w:rsidRPr="00F87DFE">
        <w:rPr>
          <w:rFonts w:hint="eastAsia"/>
          <w:sz w:val="24"/>
        </w:rPr>
        <w:t>《工程建设领域农民工工资专用账户管理暂行办法》的通知（人社部发〔</w:t>
      </w:r>
      <w:r w:rsidRPr="00F87DFE">
        <w:rPr>
          <w:rFonts w:hint="eastAsia"/>
          <w:sz w:val="24"/>
        </w:rPr>
        <w:t>2021</w:t>
      </w:r>
      <w:r w:rsidRPr="00F87DFE">
        <w:rPr>
          <w:rFonts w:hint="eastAsia"/>
          <w:sz w:val="24"/>
        </w:rPr>
        <w:t>〕</w:t>
      </w:r>
      <w:r w:rsidRPr="00F87DFE">
        <w:rPr>
          <w:rFonts w:hint="eastAsia"/>
          <w:sz w:val="24"/>
        </w:rPr>
        <w:t>53</w:t>
      </w:r>
      <w:r w:rsidRPr="00F87DFE">
        <w:rPr>
          <w:rFonts w:hint="eastAsia"/>
          <w:sz w:val="24"/>
        </w:rPr>
        <w:t>号）、《青海省工程建设领域农民工工资保证金规定实施办法》（青人社厅发</w:t>
      </w:r>
      <w:r w:rsidRPr="00F87DFE">
        <w:rPr>
          <w:rFonts w:ascii="宋体" w:hAnsi="宋体" w:hint="eastAsia"/>
          <w:sz w:val="24"/>
        </w:rPr>
        <w:t>〔</w:t>
      </w:r>
      <w:r w:rsidRPr="00F87DFE">
        <w:rPr>
          <w:rFonts w:hint="eastAsia"/>
          <w:sz w:val="24"/>
        </w:rPr>
        <w:t>2022</w:t>
      </w:r>
      <w:r w:rsidRPr="00F87DFE">
        <w:rPr>
          <w:rFonts w:ascii="宋体" w:hAnsi="宋体" w:hint="eastAsia"/>
          <w:sz w:val="24"/>
        </w:rPr>
        <w:t>〕</w:t>
      </w:r>
      <w:r w:rsidRPr="00F87DFE">
        <w:rPr>
          <w:rFonts w:hint="eastAsia"/>
          <w:sz w:val="24"/>
        </w:rPr>
        <w:t xml:space="preserve">11 </w:t>
      </w:r>
      <w:r w:rsidRPr="00F87DFE">
        <w:rPr>
          <w:rFonts w:hint="eastAsia"/>
          <w:sz w:val="24"/>
        </w:rPr>
        <w:t>号）、《青海省交通运输厅办公室关于在交通建设领域加快实行农民工工资专用账户管理制度的通知》（青交办建管〔</w:t>
      </w:r>
      <w:r w:rsidRPr="00F87DFE">
        <w:rPr>
          <w:rFonts w:hint="eastAsia"/>
          <w:sz w:val="24"/>
        </w:rPr>
        <w:t>2019</w:t>
      </w:r>
      <w:r w:rsidRPr="00F87DFE">
        <w:rPr>
          <w:rFonts w:hint="eastAsia"/>
          <w:sz w:val="24"/>
        </w:rPr>
        <w:t>〕</w:t>
      </w:r>
      <w:r w:rsidRPr="00F87DFE">
        <w:rPr>
          <w:rFonts w:hint="eastAsia"/>
          <w:sz w:val="24"/>
        </w:rPr>
        <w:t>25</w:t>
      </w:r>
      <w:r w:rsidRPr="00F87DFE">
        <w:rPr>
          <w:rFonts w:hint="eastAsia"/>
          <w:sz w:val="24"/>
        </w:rPr>
        <w:t>号）的相关要求，在工程项目所在地银行开设民工工资（劳务费）专用账户，专项用于支付民工工资。承包人核查分包人提交的经民工签字确认的工资支付表，承包人的开户银行应根据承包人提供的经民工本人签字确认工资支付表，通过承包人设立的民工工资（劳务费）专用账户直接将工资划入民工个人工资账户。发包人将按照工程承包合同约定的比例或承包人提供的人工费用数额，将应付工程款中的人工费单独拨付到承包人开设的民工工资（劳务费）专用账户。民工工资（劳务费）专用账户应向人力资源社会保障部门和交通主管部门备案，并委托开户银行负责日常监管，确保专款专用。开户银行发现账户资金不足、被挪用等情况，应及时向人力资源社会保障部门和交通主管部门报告</w:t>
      </w:r>
      <w:r w:rsidRPr="00F87DFE">
        <w:rPr>
          <w:sz w:val="24"/>
        </w:rPr>
        <w:t>。</w:t>
      </w:r>
    </w:p>
    <w:p w14:paraId="6193F0C6" w14:textId="77777777" w:rsidR="00DE2AB9" w:rsidRPr="00F87DFE" w:rsidRDefault="00DE2AB9" w:rsidP="00DE2AB9">
      <w:pPr>
        <w:pStyle w:val="300"/>
        <w:spacing w:line="400" w:lineRule="atLeast"/>
        <w:ind w:firstLineChars="200" w:firstLine="482"/>
        <w:rPr>
          <w:rFonts w:ascii="宋体" w:hAnsi="宋体" w:hint="eastAsia"/>
          <w:b/>
          <w:sz w:val="24"/>
        </w:rPr>
      </w:pPr>
      <w:r w:rsidRPr="00F87DFE">
        <w:rPr>
          <w:rFonts w:ascii="宋体" w:hAnsi="宋体" w:hint="eastAsia"/>
          <w:b/>
          <w:sz w:val="24"/>
        </w:rPr>
        <w:t>承包人应当将专用账户有关资料、用工管理台账等妥善保存，至少保存至工程完工且工资全部结清后3年。</w:t>
      </w:r>
    </w:p>
    <w:p w14:paraId="0388D338" w14:textId="77777777" w:rsidR="00DE2AB9" w:rsidRPr="00F87DFE" w:rsidRDefault="00DE2AB9" w:rsidP="00DE2AB9">
      <w:pPr>
        <w:pStyle w:val="300"/>
        <w:spacing w:line="400" w:lineRule="atLeast"/>
        <w:ind w:firstLineChars="200" w:firstLine="480"/>
        <w:rPr>
          <w:rFonts w:ascii="黑体" w:eastAsia="黑体" w:hAnsi="黑体" w:hint="eastAsia"/>
          <w:sz w:val="24"/>
        </w:rPr>
      </w:pPr>
      <w:r w:rsidRPr="00F87DFE">
        <w:rPr>
          <w:rFonts w:ascii="黑体" w:eastAsia="黑体" w:hAnsi="黑体"/>
          <w:sz w:val="24"/>
        </w:rPr>
        <w:t>将第（6）目改为第（37）目，本项增加第(6)～（36)目：</w:t>
      </w:r>
    </w:p>
    <w:p w14:paraId="331BC56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（6）在施工期间，承包人应随时保持现场整洁，施工装备和材料、设备应整齐妥善存放和贮存，废料与垃圾及不再需要的临时设施应及时从现场清除、拆除并处理至满足环境保护的要求。</w:t>
      </w:r>
    </w:p>
    <w:p w14:paraId="4B714494" w14:textId="4FE8AA0C"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（7）本项目的</w:t>
      </w:r>
      <w:r w:rsidR="00B54560" w:rsidRPr="00F87DFE">
        <w:rPr>
          <w:rFonts w:ascii="宋体" w:hAnsi="宋体" w:hint="eastAsia"/>
          <w:sz w:val="24"/>
        </w:rPr>
        <w:t>项目负责人</w:t>
      </w:r>
      <w:r w:rsidRPr="00F87DFE">
        <w:rPr>
          <w:rFonts w:ascii="宋体" w:hAnsi="宋体" w:hint="eastAsia"/>
          <w:sz w:val="24"/>
        </w:rPr>
        <w:t>、项目总工实行试工制，合同执行期间，若发包人认为上述人员不能胜任相应岗位，发包人有权要求更换人员，施工单位需于15日内更换相关人员，并按合同专用条款22.1.2第（6）</w:t>
      </w:r>
      <w:r w:rsidRPr="00F87DFE">
        <w:rPr>
          <w:rFonts w:ascii="宋体" w:hAnsi="宋体"/>
          <w:sz w:val="24"/>
        </w:rPr>
        <w:t>项</w:t>
      </w:r>
      <w:r w:rsidRPr="00F87DFE">
        <w:rPr>
          <w:rFonts w:ascii="宋体" w:hAnsi="宋体" w:hint="eastAsia"/>
          <w:sz w:val="24"/>
        </w:rPr>
        <w:t>第（n）目要求收取人员变更违约金。</w:t>
      </w:r>
    </w:p>
    <w:p w14:paraId="5360D022" w14:textId="3F4B300C"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本项目的</w:t>
      </w:r>
      <w:r w:rsidR="00B54560" w:rsidRPr="00F87DFE">
        <w:rPr>
          <w:rFonts w:ascii="宋体" w:hAnsi="宋体" w:hint="eastAsia"/>
          <w:sz w:val="24"/>
        </w:rPr>
        <w:t>项目负责人</w:t>
      </w:r>
      <w:r w:rsidRPr="00F87DFE">
        <w:rPr>
          <w:rFonts w:ascii="宋体" w:hAnsi="宋体" w:hint="eastAsia"/>
          <w:sz w:val="24"/>
        </w:rPr>
        <w:t>、项目总工以及其他管理人员，合同签订前或人员变更前须向发包人报备相关证件（证书）及业绩资料。</w:t>
      </w:r>
    </w:p>
    <w:p w14:paraId="441D978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（8）项目审计、稽查和检查等的配合</w:t>
      </w:r>
    </w:p>
    <w:p w14:paraId="3E4B9E9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与本工程项目相关的审计和稽查，承包人应委派专人积极予以配合，对审计和</w:t>
      </w:r>
      <w:r w:rsidRPr="00F87DFE">
        <w:rPr>
          <w:rFonts w:ascii="宋体" w:hAnsi="宋体" w:hint="eastAsia"/>
          <w:sz w:val="24"/>
        </w:rPr>
        <w:lastRenderedPageBreak/>
        <w:t>稽查的有关意见承包人应及时整改。</w:t>
      </w:r>
    </w:p>
    <w:p w14:paraId="7610D52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有关单位对本项目的各种检查和调研等活动，承包人应予以积极配合。</w:t>
      </w:r>
    </w:p>
    <w:p w14:paraId="7ECF5858"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本工程项目有关的各类统计报表和汇报材料包括项目后评价报告，承包人有义务配合发包人做好编制工作并提供相应的资料。</w:t>
      </w:r>
    </w:p>
    <w:p w14:paraId="737D13F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承包人应按发包人和有关文件要求，建立相应的计量、支付和变更台帐，同时承包人应配合发包人建立相应的台帐，发包人、承包人、监理人三方各自的台帐应相应保持一致并保持其持续有效直至工程决算完成。</w:t>
      </w:r>
    </w:p>
    <w:p w14:paraId="2072D4A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9）承包人应向发包人授权进行本合同工程开户银行工程资金的查询。发包人支付的预付款、工程进度款应为本工程的专款专用资金，不得转移或用于其他工程。这些款项将转入承包人在发包人批准的银行所设的专门账户，发包人及其派出机构有权不定期对承包人工程资金使用情况进行检查，发现问题及时责令承包人限期改正，否则，将终止月支付，直至承包人改正为止。若发生以上未列入资金使用计划的资金转出、现金交易，且未取得发包人审批同意的，视认为承包人挪用本项目资金，按挪用资金的10%收取承包人违约金。</w:t>
      </w:r>
    </w:p>
    <w:p w14:paraId="7054C4E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10）承包人应在开工令下达前，必须具备相应的连续施工条件，应在人员、设备、材料供应、后勤保障、技术准备、驻地建设、试验室等方面经监理人验收合格，在满足下达开工令条件之前的相关费用承包人自行承担，不另行支付。因承包人施工组织安排不合理，产生的误工、窝工而增加费用，由承包自行负责。</w:t>
      </w:r>
    </w:p>
    <w:p w14:paraId="7F121778"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w:t>
      </w:r>
      <w:r w:rsidRPr="00F87DFE">
        <w:rPr>
          <w:rFonts w:ascii="宋体" w:hAnsi="宋体"/>
          <w:sz w:val="24"/>
        </w:rPr>
        <w:t>1</w:t>
      </w:r>
      <w:r w:rsidRPr="00F87DFE">
        <w:rPr>
          <w:rFonts w:ascii="宋体" w:hAnsi="宋体" w:hint="eastAsia"/>
          <w:sz w:val="24"/>
        </w:rPr>
        <w:t>）承包人应充分考虑各项线外工程的相关的处理措施，并在投标报价中充分考虑由此发生的各项费用。由于施工原因，在项目实施过程中造成原有道路设施、电力电讯设施、灌溉饮用等设施中断或不能满足需要，导致当地群众的生产、生活受到影响，由此产生的恢复、改移、新建等措施费用（包括由此引起的新增涵洞、通道以及红线范围以内的相关道路、排水设施等）及工程费用、征地拆迁费用、补偿费用全部由承包人负责，并应保证发包人免于承担因上述问题所引起的一切补偿费、诉讼费、损害赔偿、指控费及其它费用开支。若承包人未能及时实施或不愿实施，则发包人将直接委托他人实施，所发生的一切费用由承包人负责。</w:t>
      </w:r>
    </w:p>
    <w:p w14:paraId="741B631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承包人的临时供电设施应满足“永临结合”的相关要求，需要拆除的临时供电设施应在工程结束后拆除。</w:t>
      </w:r>
    </w:p>
    <w:p w14:paraId="59B50CA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w:t>
      </w:r>
      <w:r w:rsidRPr="00F87DFE">
        <w:rPr>
          <w:rFonts w:ascii="宋体" w:hAnsi="宋体"/>
          <w:sz w:val="24"/>
        </w:rPr>
        <w:t>2</w:t>
      </w:r>
      <w:r w:rsidRPr="00F87DFE">
        <w:rPr>
          <w:rFonts w:ascii="宋体" w:hAnsi="宋体" w:hint="eastAsia"/>
          <w:sz w:val="24"/>
        </w:rPr>
        <w:t>）承包人进场后应优先做好林木移伐和“三改”（改路、改渠、改线）工程的施工，同时施工全线隔离栅栏，封闭和隔离施工场地，减少外界干扰，因施工组织欠合理造成各项损失由承包人自行承担并解决存在问题。</w:t>
      </w:r>
    </w:p>
    <w:p w14:paraId="11B3051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w:t>
      </w:r>
      <w:r w:rsidRPr="00F87DFE">
        <w:rPr>
          <w:rFonts w:ascii="宋体" w:hAnsi="宋体"/>
          <w:sz w:val="24"/>
        </w:rPr>
        <w:t>3</w:t>
      </w:r>
      <w:r w:rsidRPr="00F87DFE">
        <w:rPr>
          <w:rFonts w:ascii="宋体" w:hAnsi="宋体" w:hint="eastAsia"/>
          <w:sz w:val="24"/>
        </w:rPr>
        <w:t>）承包人应对发包人提供的图纸进行实地核查，对图纸中存在的错、漏、碰等问题，必须及时提出变更申请。如承包人未在实施前提出，由此产生的费用，由承包人承担。</w:t>
      </w:r>
    </w:p>
    <w:p w14:paraId="1BD5F89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lastRenderedPageBreak/>
        <w:t>外业设计核查重点对沿线群众的农田灌溉、饮水和出行道路进行重点核查，最大限度确保沿线群众的生产生活不受施工影响，如承包人核查不细，造成群众生产生活受到影响，引发阻工、上访及工期滞后等问题，由承包人承担全部责任。</w:t>
      </w:r>
    </w:p>
    <w:p w14:paraId="7AAEF1D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w:t>
      </w:r>
      <w:r w:rsidRPr="00F87DFE">
        <w:rPr>
          <w:rFonts w:ascii="宋体" w:hAnsi="宋体"/>
          <w:sz w:val="24"/>
        </w:rPr>
        <w:t>4</w:t>
      </w:r>
      <w:r w:rsidRPr="00F87DFE">
        <w:rPr>
          <w:rFonts w:ascii="宋体" w:hAnsi="宋体" w:hint="eastAsia"/>
          <w:sz w:val="24"/>
        </w:rPr>
        <w:t>）承包人进场后对施工标段内原地貌进行影像记录，并将影像资料整理后报发包人备案。</w:t>
      </w:r>
    </w:p>
    <w:p w14:paraId="24812418"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w:t>
      </w:r>
      <w:r w:rsidRPr="00F87DFE">
        <w:rPr>
          <w:rFonts w:ascii="宋体" w:hAnsi="宋体"/>
          <w:sz w:val="24"/>
        </w:rPr>
        <w:t>5</w:t>
      </w:r>
      <w:r w:rsidRPr="00F87DFE">
        <w:rPr>
          <w:rFonts w:ascii="宋体" w:hAnsi="宋体" w:hint="eastAsia"/>
          <w:sz w:val="24"/>
        </w:rPr>
        <w:t>）</w:t>
      </w:r>
      <w:r w:rsidRPr="00F87DFE">
        <w:rPr>
          <w:rFonts w:ascii="宋体" w:hAnsi="宋体"/>
          <w:sz w:val="24"/>
        </w:rPr>
        <w:t>承包人应自费采取必须的卫生防护措施，保持现场及其驻地整洁和卫生，保护职员和工人的健康，</w:t>
      </w:r>
      <w:r w:rsidRPr="00F87DFE">
        <w:rPr>
          <w:rFonts w:ascii="宋体" w:hAnsi="宋体" w:hint="eastAsia"/>
          <w:sz w:val="24"/>
        </w:rPr>
        <w:t>在施工现场必须对本单位员工及民工进行高原病、传染病防治知识教育，</w:t>
      </w:r>
      <w:r w:rsidRPr="00F87DFE">
        <w:rPr>
          <w:rFonts w:ascii="宋体" w:hAnsi="宋体"/>
          <w:sz w:val="24"/>
        </w:rPr>
        <w:t>并应与当地卫生部门合作，根据要求在整个合同执行期间建立医务室并</w:t>
      </w:r>
      <w:r w:rsidRPr="00F87DFE">
        <w:rPr>
          <w:rFonts w:ascii="宋体" w:hAnsi="宋体" w:hint="eastAsia"/>
          <w:sz w:val="24"/>
        </w:rPr>
        <w:t>配备必要的医护人员和常规药品、氧气瓶和常用医疗器械，落实相关的医疗救治。</w:t>
      </w:r>
    </w:p>
    <w:p w14:paraId="095275C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w:t>
      </w:r>
      <w:r w:rsidRPr="00F87DFE">
        <w:rPr>
          <w:rFonts w:ascii="宋体" w:hAnsi="宋体"/>
          <w:sz w:val="24"/>
        </w:rPr>
        <w:t>16</w:t>
      </w:r>
      <w:r w:rsidRPr="00F87DFE">
        <w:rPr>
          <w:rFonts w:ascii="宋体" w:hAnsi="宋体" w:hint="eastAsia"/>
          <w:sz w:val="24"/>
        </w:rPr>
        <w:t>）承包人要充分认识到本项目所处地域为少数民族聚居的地区，在工程建设过程中，必须熟悉并尊重每个少数民族的风俗习惯和宗教信仰，做好民族团结工作，构建和谐社会，创造良好施工环境。</w:t>
      </w:r>
    </w:p>
    <w:p w14:paraId="3B7D0A9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w:t>
      </w:r>
      <w:r w:rsidRPr="00F87DFE">
        <w:rPr>
          <w:rFonts w:ascii="宋体" w:hAnsi="宋体"/>
          <w:sz w:val="24"/>
        </w:rPr>
        <w:t>7</w:t>
      </w:r>
      <w:r w:rsidRPr="00F87DFE">
        <w:rPr>
          <w:rFonts w:ascii="宋体" w:hAnsi="宋体" w:hint="eastAsia"/>
          <w:sz w:val="24"/>
        </w:rPr>
        <w:t>）因项目沿线村落密集，承包人应加强环保教育，施工期间所有工程做到工完料清，对撤出的场地及时进行清理、整平，恢复自然生态，如不及时恢复，造成村民上访及不良影响的，发包人将对承包人按照违约进行处理。</w:t>
      </w:r>
    </w:p>
    <w:p w14:paraId="470C1EA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w:t>
      </w:r>
      <w:r w:rsidRPr="00F87DFE">
        <w:rPr>
          <w:rFonts w:ascii="宋体" w:hAnsi="宋体"/>
          <w:sz w:val="24"/>
        </w:rPr>
        <w:t>18</w:t>
      </w:r>
      <w:r w:rsidRPr="00F87DFE">
        <w:rPr>
          <w:rFonts w:ascii="宋体" w:hAnsi="宋体" w:hint="eastAsia"/>
          <w:sz w:val="24"/>
        </w:rPr>
        <w:t>）承包人对劳务分包、雇用民工应按青海省交通运输厅制定的劳务分包合同格式、内容签订合同。对劳务作业人员进行安全培训，并按国家及青海省有关规定做好劳务人员的各项保障工作。</w:t>
      </w:r>
    </w:p>
    <w:p w14:paraId="370066F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w:t>
      </w:r>
      <w:r w:rsidRPr="00F87DFE">
        <w:rPr>
          <w:rFonts w:ascii="宋体" w:hAnsi="宋体"/>
          <w:sz w:val="24"/>
        </w:rPr>
        <w:t>19</w:t>
      </w:r>
      <w:r w:rsidRPr="00F87DFE">
        <w:rPr>
          <w:rFonts w:ascii="宋体" w:hAnsi="宋体" w:hint="eastAsia"/>
          <w:sz w:val="24"/>
        </w:rPr>
        <w:t>）严格执行《青海省交通建设工程劳务人员维权卡实施办法》（青交公 〔2007〕165号文）的相关规定，承包人要为每位劳务人员配发“劳务人员维权卡”，并设置专人管理，夯实基础工作，对所雇用的民工实行实名雇用和拍照留像方式，建立全部劳务人员花名册和工资支付表，报发包人核备，承包人每月将民工工资统计制表后发放到民工手中，发放形式采用一人一卡的银行卡形式发放，并在监理人及发包人处做好备案工作。制定有效的管理办法并进行每月定期公示，公示时间不得少于7天，杜绝出现民工讨薪上访事件发生。</w:t>
      </w:r>
    </w:p>
    <w:p w14:paraId="257B3FC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（2</w:t>
      </w:r>
      <w:r w:rsidRPr="00F87DFE">
        <w:rPr>
          <w:rFonts w:ascii="宋体" w:hAnsi="宋体"/>
          <w:sz w:val="24"/>
        </w:rPr>
        <w:t>0</w:t>
      </w:r>
      <w:r w:rsidRPr="00F87DFE">
        <w:rPr>
          <w:rFonts w:ascii="宋体" w:hAnsi="宋体" w:hint="eastAsia"/>
          <w:sz w:val="24"/>
        </w:rPr>
        <w:t>）发包人委托第三方检测机构、中心试验室、监控和科研单位对工程材料以及设备进行试验、检验时，承包人应给予配合，相关费用计入工程量清单相应子目单价中，发包人不另行支付。</w:t>
      </w:r>
    </w:p>
    <w:p w14:paraId="044B005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（2</w:t>
      </w:r>
      <w:r w:rsidRPr="00F87DFE">
        <w:rPr>
          <w:rFonts w:ascii="宋体" w:hAnsi="宋体"/>
          <w:sz w:val="24"/>
        </w:rPr>
        <w:t>1</w:t>
      </w:r>
      <w:r w:rsidRPr="00F87DFE">
        <w:rPr>
          <w:rFonts w:ascii="宋体" w:hAnsi="宋体" w:hint="eastAsia"/>
          <w:sz w:val="24"/>
        </w:rPr>
        <w:t>）应当加强施工过程质量控制，并形成完整、可追溯的施工质量管理资料，主体工程的隐蔽部位施工还应当保留影像资料，承包人若未保留影像资料的，发包人有权采取必要的技术手段予以核实，由此产生的费用，由承包人承担，发包人有权直接从未支付工程款中直接扣除。对施工中出现的质量问题或者验收不合格的工程，应当负责自费返工处理；对在保修范围和保修期限内发生质量问题的工程，应</w:t>
      </w:r>
      <w:r w:rsidRPr="00F87DFE">
        <w:rPr>
          <w:rFonts w:ascii="宋体" w:hAnsi="宋体" w:hint="eastAsia"/>
          <w:sz w:val="24"/>
        </w:rPr>
        <w:lastRenderedPageBreak/>
        <w:t>当履行保修义务。</w:t>
      </w:r>
    </w:p>
    <w:p w14:paraId="4C59399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（2</w:t>
      </w:r>
      <w:r w:rsidRPr="00F87DFE">
        <w:rPr>
          <w:rFonts w:ascii="宋体" w:hAnsi="宋体"/>
          <w:sz w:val="24"/>
        </w:rPr>
        <w:t>2</w:t>
      </w:r>
      <w:r w:rsidRPr="00F87DFE">
        <w:rPr>
          <w:rFonts w:ascii="宋体" w:hAnsi="宋体" w:hint="eastAsia"/>
          <w:sz w:val="24"/>
        </w:rPr>
        <w:t>）认真开展“平安工地”创建活动，积极开展“安全生产月”、“安康杯”劳动竞赛、“5.12隐患排查日”等活动，坚持预防为主的原则，突出重点，采取多形式、多样化、全方位的宣传方式和一系列的安全管理手段，开展隐患排查，全面提高参建单位和一线员工的安全意识，消除安全隐患，坚决杜绝安全事故的发生。同时，加大宣传力度，制定横幅、展板、宣传册等，做好相关资料收集、装订。</w:t>
      </w:r>
    </w:p>
    <w:p w14:paraId="1604095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（2</w:t>
      </w:r>
      <w:r w:rsidRPr="00F87DFE">
        <w:rPr>
          <w:rFonts w:ascii="宋体" w:hAnsi="宋体"/>
          <w:sz w:val="24"/>
        </w:rPr>
        <w:t>3</w:t>
      </w:r>
      <w:r w:rsidRPr="00F87DFE">
        <w:rPr>
          <w:rFonts w:ascii="宋体" w:hAnsi="宋体" w:hint="eastAsia"/>
          <w:sz w:val="24"/>
        </w:rPr>
        <w:t>）施工过程中必须遵照相关环境保护的法律法规，严格落实国家、省政府及相关部门关于生态环境保护文件，落实环保工作“一岗双责”，严格制定恢复方案，充分结合各项目所在地自然环境和项目特点，制定切合实际的《生态环保恢复方案》，承包人做好环境保护整改各类文本、影像资料的整理、归档工作，做到有据可查、有图像为证，确保整改工作落实到位，凡因承包人组织、实施不力造成损失的等均由承包人自行负责。</w:t>
      </w:r>
    </w:p>
    <w:p w14:paraId="33E7F9A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（2</w:t>
      </w:r>
      <w:r w:rsidRPr="00F87DFE">
        <w:rPr>
          <w:rFonts w:ascii="宋体" w:hAnsi="宋体"/>
          <w:sz w:val="24"/>
        </w:rPr>
        <w:t>4</w:t>
      </w:r>
      <w:r w:rsidRPr="00F87DFE">
        <w:rPr>
          <w:rFonts w:ascii="宋体" w:hAnsi="宋体" w:hint="eastAsia"/>
          <w:sz w:val="24"/>
        </w:rPr>
        <w:t>）</w:t>
      </w:r>
      <w:r w:rsidRPr="00F87DFE">
        <w:rPr>
          <w:rFonts w:ascii="宋体" w:hAnsi="宋体"/>
          <w:sz w:val="24"/>
        </w:rPr>
        <w:t>改建及为社会车辆通行修筑的便道、便桥路段应采取通行保障措施，确保车辆通行及交通安全。通行保障措施费计入工程量清单相应子目单价中，发包人不另行支付。</w:t>
      </w:r>
    </w:p>
    <w:p w14:paraId="65610602" w14:textId="11A3D173"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（2</w:t>
      </w:r>
      <w:r w:rsidRPr="00F87DFE">
        <w:rPr>
          <w:rFonts w:ascii="宋体" w:hAnsi="宋体"/>
          <w:sz w:val="24"/>
        </w:rPr>
        <w:t>5</w:t>
      </w:r>
      <w:r w:rsidRPr="00F87DFE">
        <w:rPr>
          <w:rFonts w:ascii="宋体" w:hAnsi="宋体" w:hint="eastAsia"/>
          <w:sz w:val="24"/>
        </w:rPr>
        <w:t>）</w:t>
      </w:r>
      <w:r w:rsidRPr="00F87DFE">
        <w:rPr>
          <w:rFonts w:ascii="宋体" w:hAnsi="宋体"/>
          <w:sz w:val="24"/>
        </w:rPr>
        <w:t>合同段内与河道、公路、铁路、天然气管道有交叉、干扰的地段，承包人应采取措施以保证在施工时不阻塞河道、不影响公路安全正常营运及路基安全；合同段内有湿陷性黄土、冻土、泥石流、滑坡、坍塌及危岩体等不良地质地段，承包人应严格按照设计要求周密部署，合理安排工期以避开汛期和不利季节进行施工；合同段内经过历史文化遗址区边缘的地段，承包人应严格按照文物管理部门的有关规定，制定有效措施以确保在施工进行中历史文物不受损伤。承包人应仔细研究本合同段的施工方案和技术要求，实地考察施工地点的水文、地质、气象情况及汛期施工、防汛等有关部门的具体要求。针对所承包合同段内的具体施工情况制定周密的安全、质量保证措施及施工计划(包括人员、设备、材料、后勤保障及紧急处理措施等)，</w:t>
      </w:r>
      <w:r w:rsidRPr="00F87DFE">
        <w:rPr>
          <w:rFonts w:ascii="宋体" w:hAnsi="宋体" w:hint="eastAsia"/>
          <w:b/>
          <w:sz w:val="24"/>
        </w:rPr>
        <w:t>尽可能减少因施工对周边居民的房屋造成影响，</w:t>
      </w:r>
      <w:r w:rsidR="00887390" w:rsidRPr="00F87DFE">
        <w:rPr>
          <w:rFonts w:ascii="宋体" w:hAnsi="宋体" w:hint="eastAsia"/>
          <w:b/>
          <w:sz w:val="24"/>
        </w:rPr>
        <w:t>供应商</w:t>
      </w:r>
      <w:r w:rsidRPr="00F87DFE">
        <w:rPr>
          <w:rFonts w:ascii="宋体" w:hAnsi="宋体" w:hint="eastAsia"/>
          <w:b/>
          <w:sz w:val="24"/>
        </w:rPr>
        <w:t>应将该部分赔偿、协调费含入投标报价中</w:t>
      </w:r>
      <w:r w:rsidRPr="00F87DFE">
        <w:rPr>
          <w:rFonts w:ascii="宋体" w:hAnsi="宋体"/>
          <w:b/>
          <w:sz w:val="24"/>
        </w:rPr>
        <w:t>。</w:t>
      </w:r>
      <w:r w:rsidRPr="00F87DFE">
        <w:rPr>
          <w:rFonts w:ascii="宋体" w:hAnsi="宋体"/>
          <w:sz w:val="24"/>
        </w:rPr>
        <w:t>同时承包人应根据施工现场情况做好环保方面的保证措施及施工计划，并报监理人批准后严格执行，以保证本合同工程的顺利施工。为执行本款要求而发生的费用均应认为已含入承包人的相应子目单价之中，发包人不另行支付。凡因承包人采取措施不力而造成本合同工程的一切损失、工期拖延及施工费用的增加等均由承包人自行负责。</w:t>
      </w:r>
    </w:p>
    <w:p w14:paraId="5630571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w:t>
      </w:r>
      <w:r w:rsidRPr="00F87DFE">
        <w:rPr>
          <w:rFonts w:ascii="宋体" w:hAnsi="宋体"/>
          <w:sz w:val="24"/>
        </w:rPr>
        <w:t>26</w:t>
      </w:r>
      <w:r w:rsidRPr="00F87DFE">
        <w:rPr>
          <w:rFonts w:ascii="宋体" w:hAnsi="宋体" w:hint="eastAsia"/>
          <w:sz w:val="24"/>
        </w:rPr>
        <w:t>）承包人在签订合同前必须办理该项目建筑工程一切险、第三者责任险及工程施工人员团体意外伤害险（含医疗）等保险，保险单副本应报发包人核备。在项目实施期间不论任何原因造成承包人的施工人员意外身亡（含外聘人员），其赔偿费用不低于60万元/人。</w:t>
      </w:r>
    </w:p>
    <w:p w14:paraId="178ACBF4" w14:textId="466D6BFD"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lastRenderedPageBreak/>
        <w:t>（</w:t>
      </w:r>
      <w:r w:rsidRPr="00F87DFE">
        <w:rPr>
          <w:rFonts w:ascii="宋体" w:hAnsi="宋体"/>
          <w:sz w:val="24"/>
        </w:rPr>
        <w:t>27</w:t>
      </w:r>
      <w:r w:rsidRPr="00F87DFE">
        <w:rPr>
          <w:rFonts w:ascii="宋体" w:hAnsi="宋体" w:hint="eastAsia"/>
          <w:sz w:val="24"/>
        </w:rPr>
        <w:t>）承包人在本项目施工过程中要严格遵守国家有关环境保护及水土保持的法律、法规和《青海省交通运输厅关于印发&lt;青海省公路建设生态环境保护技术指南&gt;的通知》（青交</w:t>
      </w:r>
      <w:r w:rsidR="00FD3D80" w:rsidRPr="00F87DFE">
        <w:rPr>
          <w:rFonts w:ascii="宋体" w:hAnsi="宋体" w:hint="eastAsia"/>
          <w:sz w:val="24"/>
        </w:rPr>
        <w:t>〔</w:t>
      </w:r>
      <w:r w:rsidRPr="00F87DFE">
        <w:rPr>
          <w:rFonts w:ascii="宋体" w:hAnsi="宋体" w:hint="eastAsia"/>
          <w:sz w:val="24"/>
        </w:rPr>
        <w:t>2020</w:t>
      </w:r>
      <w:r w:rsidR="00FD3D80" w:rsidRPr="00F87DFE">
        <w:rPr>
          <w:rFonts w:ascii="宋体" w:hAnsi="宋体" w:hint="eastAsia"/>
          <w:sz w:val="24"/>
        </w:rPr>
        <w:t>〕</w:t>
      </w:r>
      <w:r w:rsidRPr="00F87DFE">
        <w:rPr>
          <w:rFonts w:ascii="宋体" w:hAnsi="宋体" w:hint="eastAsia"/>
          <w:sz w:val="24"/>
        </w:rPr>
        <w:t>147号）要求，严禁伐木生火、严禁围捕野生动物、严禁随意排放生活及施工污水、严禁乱倒弃渣、土石方、毁坏自然植被，自觉保护生态环境。禁止在河流、湖库最高水位线下的滩地、岸坡设置物料场地、废弃物堆放场及施工营地；桥墩弃渣、施工废料、垃圾等不得随意堆放或弃于河滩、河道等处；施工现场砂石料冲洗废水、机械含油废水及施工营地的生活污水必须收集处理，并做到达标排放。承包人应强化对施工区域内各江河等饮用水源以及水厂取水口的环境措施，制定事故防范预案及措施，防止突发事故对水体造成污染，确保饮用水安全。承包人应对施工人员进行环境保护知识的培训，提高文明施工意识。在工程完工后对取料场和弃土场进行植被恢复，对现场的固体垃圾、剩余的砂石料等要求全部清除，并打扫干净，使建成后的工程与周围环境达到协调、和谐。</w:t>
      </w:r>
    </w:p>
    <w:p w14:paraId="42BF100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承包人不能先破坏后治理；应加强环保监督，对施工行为进行严格管理，禁止野蛮施工，采用先进的技术、工艺、材料、设备，降低施工噪音、扬尘，合理用水和排水，并采用划界施工来严格控制施工范围，防止水土流失和水污染，减少临时用地和对路域绿地的破坏。</w:t>
      </w:r>
    </w:p>
    <w:p w14:paraId="36D5D15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施工现场做到工地周边围挡</w:t>
      </w:r>
      <w:r w:rsidRPr="00F87DFE">
        <w:rPr>
          <w:rFonts w:ascii="宋体" w:hAnsi="宋体" w:hint="eastAsia"/>
          <w:sz w:val="24"/>
        </w:rPr>
        <w:t>、</w:t>
      </w:r>
      <w:r w:rsidRPr="00F87DFE">
        <w:rPr>
          <w:rFonts w:ascii="宋体" w:hAnsi="宋体"/>
          <w:sz w:val="24"/>
        </w:rPr>
        <w:t>渣土车密闭运输</w:t>
      </w:r>
      <w:r w:rsidRPr="00F87DFE">
        <w:rPr>
          <w:rFonts w:ascii="宋体" w:hAnsi="宋体" w:hint="eastAsia"/>
          <w:sz w:val="24"/>
        </w:rPr>
        <w:t>、</w:t>
      </w:r>
      <w:r w:rsidRPr="00F87DFE">
        <w:rPr>
          <w:rFonts w:ascii="宋体" w:hAnsi="宋体"/>
          <w:sz w:val="24"/>
        </w:rPr>
        <w:t>出入工地车辆清洗</w:t>
      </w:r>
      <w:r w:rsidRPr="00F87DFE">
        <w:rPr>
          <w:rFonts w:ascii="宋体" w:hAnsi="宋体" w:hint="eastAsia"/>
          <w:sz w:val="24"/>
        </w:rPr>
        <w:t>、</w:t>
      </w:r>
      <w:r w:rsidRPr="00F87DFE">
        <w:rPr>
          <w:rFonts w:ascii="宋体" w:hAnsi="宋体"/>
          <w:sz w:val="24"/>
        </w:rPr>
        <w:t>施工工地内部道路硬化</w:t>
      </w:r>
      <w:r w:rsidRPr="00F87DFE">
        <w:rPr>
          <w:rFonts w:ascii="宋体" w:hAnsi="宋体" w:hint="eastAsia"/>
          <w:sz w:val="24"/>
        </w:rPr>
        <w:t>、</w:t>
      </w:r>
      <w:r w:rsidRPr="00F87DFE">
        <w:rPr>
          <w:rFonts w:ascii="宋体" w:hAnsi="宋体"/>
          <w:sz w:val="24"/>
        </w:rPr>
        <w:t>土方开挖湿法作业以及物料堆放覆盖</w:t>
      </w:r>
      <w:r w:rsidRPr="00F87DFE">
        <w:rPr>
          <w:rFonts w:ascii="宋体" w:hAnsi="宋体" w:hint="eastAsia"/>
          <w:sz w:val="24"/>
        </w:rPr>
        <w:t>“六个百分百”。</w:t>
      </w:r>
    </w:p>
    <w:p w14:paraId="43CC4A9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（2</w:t>
      </w:r>
      <w:r w:rsidRPr="00F87DFE">
        <w:rPr>
          <w:rFonts w:ascii="宋体" w:hAnsi="宋体"/>
          <w:sz w:val="24"/>
        </w:rPr>
        <w:t>8</w:t>
      </w:r>
      <w:r w:rsidRPr="00F87DFE">
        <w:rPr>
          <w:rFonts w:ascii="宋体" w:hAnsi="宋体" w:hint="eastAsia"/>
          <w:sz w:val="24"/>
        </w:rPr>
        <w:t>）承包人施工作业要按照划定的取弃土、砂石料场位置、数量及面积进行采挖活动，承包人应对取弃土、砂石料场位置、数量及面积自行踏勘，发包人对此不承担包括运距增加在内的任何责任或费用；严格限制在交通干线、居民区的可视范围内开山取石，避免破坏自然景观；涉及自然保护区等环境敏感区域内的公路工程建设活动，必须严格限制在试验区内进行；施工便道设置在保证物料运输的前提下最大限度地减少占地，并在便道两侧设置明显的标志。施工场地、营地应规范有序，生产、生活垃圾及时清运并合理处置，做到科学、文明施工。</w:t>
      </w:r>
    </w:p>
    <w:p w14:paraId="0F579E11" w14:textId="77777777" w:rsidR="00DE2AB9" w:rsidRPr="00F87DFE" w:rsidRDefault="00DE2AB9" w:rsidP="00DE2AB9">
      <w:pPr>
        <w:pStyle w:val="300"/>
        <w:spacing w:line="400" w:lineRule="atLeast"/>
        <w:ind w:firstLineChars="200" w:firstLine="482"/>
        <w:rPr>
          <w:rFonts w:ascii="宋体" w:hAnsi="宋体" w:hint="eastAsia"/>
          <w:b/>
          <w:sz w:val="24"/>
        </w:rPr>
      </w:pPr>
      <w:r w:rsidRPr="00F87DFE">
        <w:rPr>
          <w:rFonts w:ascii="宋体" w:hAnsi="宋体" w:hint="eastAsia"/>
          <w:b/>
          <w:sz w:val="24"/>
        </w:rPr>
        <w:t>取弃土场、片（砂）石料场等临时用地的设置需严格按照本项目的设计文件执行，取弃土场和片（砂）石料场等临时用地的设置、变更等需经监理人、发包人和地方政府相关部门审批同意后方可实施，无论地方政府相关部门批准与否均严禁在生态保护区内设置取弃土场和片（砂）石料场等临时用地。</w:t>
      </w:r>
    </w:p>
    <w:p w14:paraId="2F579FA9" w14:textId="54A6EF49" w:rsidR="00DE2AB9" w:rsidRPr="00F87DFE" w:rsidRDefault="00DE2AB9" w:rsidP="00DE2AB9">
      <w:pPr>
        <w:pStyle w:val="300"/>
        <w:spacing w:line="400" w:lineRule="atLeast"/>
        <w:ind w:firstLineChars="200" w:firstLine="482"/>
        <w:rPr>
          <w:rFonts w:ascii="宋体" w:hAnsi="宋体" w:hint="eastAsia"/>
          <w:b/>
          <w:sz w:val="24"/>
        </w:rPr>
      </w:pPr>
      <w:r w:rsidRPr="00F87DFE">
        <w:rPr>
          <w:rFonts w:ascii="宋体" w:hAnsi="宋体"/>
          <w:b/>
          <w:sz w:val="24"/>
        </w:rPr>
        <w:t>请各</w:t>
      </w:r>
      <w:r w:rsidR="00887390" w:rsidRPr="00F87DFE">
        <w:rPr>
          <w:rFonts w:ascii="宋体" w:hAnsi="宋体"/>
          <w:b/>
          <w:sz w:val="24"/>
        </w:rPr>
        <w:t>供应商</w:t>
      </w:r>
      <w:r w:rsidRPr="00F87DFE">
        <w:rPr>
          <w:rFonts w:ascii="宋体" w:hAnsi="宋体"/>
          <w:b/>
          <w:sz w:val="24"/>
        </w:rPr>
        <w:t>综合考虑项目所在地气候条件</w:t>
      </w:r>
      <w:r w:rsidRPr="00F87DFE">
        <w:rPr>
          <w:rFonts w:ascii="宋体" w:hAnsi="宋体" w:hint="eastAsia"/>
          <w:b/>
          <w:sz w:val="24"/>
        </w:rPr>
        <w:t>，</w:t>
      </w:r>
      <w:r w:rsidRPr="00F87DFE">
        <w:rPr>
          <w:rFonts w:ascii="宋体" w:hAnsi="宋体"/>
          <w:b/>
          <w:sz w:val="24"/>
        </w:rPr>
        <w:t>生态环境等因素进行施工组织</w:t>
      </w:r>
      <w:r w:rsidRPr="00F87DFE">
        <w:rPr>
          <w:rFonts w:ascii="宋体" w:hAnsi="宋体" w:hint="eastAsia"/>
          <w:b/>
          <w:sz w:val="24"/>
        </w:rPr>
        <w:t>，</w:t>
      </w:r>
      <w:r w:rsidRPr="00F87DFE">
        <w:rPr>
          <w:rFonts w:ascii="宋体" w:hAnsi="宋体"/>
          <w:b/>
          <w:sz w:val="24"/>
        </w:rPr>
        <w:t>确保工程顺利进行</w:t>
      </w:r>
      <w:r w:rsidRPr="00F87DFE">
        <w:rPr>
          <w:rFonts w:ascii="宋体" w:hAnsi="宋体" w:hint="eastAsia"/>
          <w:b/>
          <w:sz w:val="24"/>
        </w:rPr>
        <w:t>。</w:t>
      </w:r>
    </w:p>
    <w:p w14:paraId="4F94D3A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w:t>
      </w:r>
      <w:r w:rsidRPr="00F87DFE">
        <w:rPr>
          <w:rFonts w:ascii="宋体" w:hAnsi="宋体"/>
          <w:sz w:val="24"/>
        </w:rPr>
        <w:t>29</w:t>
      </w:r>
      <w:r w:rsidRPr="00F87DFE">
        <w:rPr>
          <w:rFonts w:ascii="宋体" w:hAnsi="宋体" w:hint="eastAsia"/>
          <w:sz w:val="24"/>
        </w:rPr>
        <w:t>）承包人在工程开工15日前主动向环境保护行政主管部门申报承建标段主要工程内容、施工场地和生活营地、施工便道、取弃土（碴）场、砂石料场以及工程拟采取的环境保护措施，办理环境保护备案登记，但由此发生的费用由承包人自</w:t>
      </w:r>
      <w:r w:rsidRPr="00F87DFE">
        <w:rPr>
          <w:rFonts w:ascii="宋体" w:hAnsi="宋体" w:hint="eastAsia"/>
          <w:sz w:val="24"/>
        </w:rPr>
        <w:lastRenderedPageBreak/>
        <w:t>行承担。</w:t>
      </w:r>
    </w:p>
    <w:p w14:paraId="1B89D0B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取、弃土场需跨石油管线、天然气管线、通讯光缆，应及时与其主管部门沟通联系，应在实施性施工组织计划中制定相应的保护措施，并在现场认真执行，若因保护措施不到位而引起的石油管线、天然气管线、通讯光缆损坏，一切责任由承包人承担。</w:t>
      </w:r>
    </w:p>
    <w:p w14:paraId="1119DFA5" w14:textId="77777777" w:rsidR="00DE2AB9" w:rsidRPr="00F87DFE" w:rsidRDefault="00DE2AB9" w:rsidP="00DE2AB9">
      <w:pPr>
        <w:pStyle w:val="300"/>
        <w:spacing w:line="400" w:lineRule="atLeast"/>
        <w:ind w:firstLine="390"/>
        <w:rPr>
          <w:rFonts w:ascii="黑体" w:eastAsia="黑体" w:hAnsi="黑体" w:hint="eastAsia"/>
          <w:sz w:val="24"/>
        </w:rPr>
      </w:pPr>
      <w:r w:rsidRPr="00F87DFE">
        <w:rPr>
          <w:rFonts w:eastAsia="黑体" w:hint="eastAsia"/>
          <w:sz w:val="24"/>
        </w:rPr>
        <w:t>（</w:t>
      </w:r>
      <w:r w:rsidRPr="00F87DFE">
        <w:rPr>
          <w:rFonts w:eastAsia="黑体" w:hint="eastAsia"/>
          <w:sz w:val="24"/>
        </w:rPr>
        <w:t>3</w:t>
      </w:r>
      <w:r w:rsidRPr="00F87DFE">
        <w:rPr>
          <w:rFonts w:eastAsia="黑体"/>
          <w:sz w:val="24"/>
        </w:rPr>
        <w:t>0</w:t>
      </w:r>
      <w:r w:rsidRPr="00F87DFE">
        <w:rPr>
          <w:rFonts w:eastAsia="黑体" w:hint="eastAsia"/>
          <w:sz w:val="24"/>
        </w:rPr>
        <w:t>）</w:t>
      </w:r>
      <w:r w:rsidRPr="00F87DFE">
        <w:rPr>
          <w:rFonts w:ascii="黑体" w:eastAsia="黑体" w:hAnsi="黑体" w:hint="eastAsia"/>
          <w:sz w:val="24"/>
        </w:rPr>
        <w:t>承包人应负责将驻地、拌合站、取土场、弃土场、砂厂、临时道路、梁场等临时用地在工程完工后恢复至原有使用功能，弃渣场按要求在30日内进行绿化或复垦，否则视为承包人违约。恢复的相关费用均已包含在工程量清单相应支付子目的单价中；临时用地恢复不满足相关部门要求的，发包人有权根据相关部门要求委托第三方进行恢复，由此造成的费用增加及一切不利后果均由承包人承担。</w:t>
      </w:r>
    </w:p>
    <w:p w14:paraId="28A56F85" w14:textId="77777777" w:rsidR="00DE2AB9" w:rsidRPr="00F87DFE" w:rsidRDefault="00DE2AB9" w:rsidP="00DE2AB9">
      <w:pPr>
        <w:pStyle w:val="300"/>
        <w:spacing w:line="400" w:lineRule="atLeast"/>
        <w:ind w:firstLineChars="200" w:firstLine="480"/>
        <w:rPr>
          <w:rFonts w:ascii="黑体" w:eastAsia="黑体" w:hAnsi="黑体" w:hint="eastAsia"/>
          <w:sz w:val="24"/>
        </w:rPr>
      </w:pPr>
      <w:r w:rsidRPr="00F87DFE">
        <w:rPr>
          <w:rFonts w:ascii="黑体" w:eastAsia="黑体" w:hAnsi="黑体"/>
          <w:sz w:val="24"/>
        </w:rPr>
        <w:t>承包人应保证弃渣场稳定</w:t>
      </w:r>
      <w:r w:rsidRPr="00F87DFE">
        <w:rPr>
          <w:rFonts w:ascii="黑体" w:eastAsia="黑体" w:hAnsi="黑体" w:hint="eastAsia"/>
          <w:sz w:val="24"/>
        </w:rPr>
        <w:t>，</w:t>
      </w:r>
      <w:r w:rsidRPr="00F87DFE">
        <w:rPr>
          <w:rFonts w:ascii="黑体" w:eastAsia="黑体" w:hAnsi="黑体"/>
          <w:sz w:val="24"/>
        </w:rPr>
        <w:t>任何因弃渣场造成的滑坡</w:t>
      </w:r>
      <w:r w:rsidRPr="00F87DFE">
        <w:rPr>
          <w:rFonts w:ascii="黑体" w:eastAsia="黑体" w:hAnsi="黑体" w:hint="eastAsia"/>
          <w:sz w:val="24"/>
        </w:rPr>
        <w:t>、</w:t>
      </w:r>
      <w:r w:rsidRPr="00F87DFE">
        <w:rPr>
          <w:rFonts w:ascii="黑体" w:eastAsia="黑体" w:hAnsi="黑体"/>
          <w:sz w:val="24"/>
        </w:rPr>
        <w:t>坍塌</w:t>
      </w:r>
      <w:r w:rsidRPr="00F87DFE">
        <w:rPr>
          <w:rFonts w:ascii="黑体" w:eastAsia="黑体" w:hAnsi="黑体" w:hint="eastAsia"/>
          <w:sz w:val="24"/>
        </w:rPr>
        <w:t>，</w:t>
      </w:r>
      <w:r w:rsidRPr="00F87DFE">
        <w:rPr>
          <w:rFonts w:ascii="黑体" w:eastAsia="黑体" w:hAnsi="黑体"/>
          <w:sz w:val="24"/>
        </w:rPr>
        <w:t>相关责任均由承包人承担</w:t>
      </w:r>
      <w:r w:rsidRPr="00F87DFE">
        <w:rPr>
          <w:rFonts w:ascii="黑体" w:eastAsia="黑体" w:hAnsi="黑体" w:hint="eastAsia"/>
          <w:sz w:val="24"/>
        </w:rPr>
        <w:t>。</w:t>
      </w:r>
    </w:p>
    <w:p w14:paraId="6DB40C18" w14:textId="23369A70" w:rsidR="00DE2AB9" w:rsidRPr="00F87DFE" w:rsidRDefault="00DE2AB9" w:rsidP="00DE2AB9">
      <w:pPr>
        <w:pStyle w:val="300"/>
        <w:spacing w:line="400" w:lineRule="atLeast"/>
        <w:ind w:firstLine="390"/>
        <w:rPr>
          <w:rFonts w:eastAsia="黑体"/>
          <w:sz w:val="24"/>
        </w:rPr>
      </w:pPr>
      <w:r w:rsidRPr="00F87DFE">
        <w:rPr>
          <w:rFonts w:ascii="宋体" w:hAnsi="宋体" w:hint="eastAsia"/>
          <w:sz w:val="24"/>
        </w:rPr>
        <w:t>（3</w:t>
      </w:r>
      <w:r w:rsidRPr="00F87DFE">
        <w:rPr>
          <w:rFonts w:ascii="宋体" w:hAnsi="宋体"/>
          <w:sz w:val="24"/>
        </w:rPr>
        <w:t>1</w:t>
      </w:r>
      <w:r w:rsidRPr="00F87DFE">
        <w:rPr>
          <w:rFonts w:ascii="宋体" w:hAnsi="宋体" w:hint="eastAsia"/>
          <w:sz w:val="24"/>
        </w:rPr>
        <w:t>）承包人</w:t>
      </w:r>
      <w:r w:rsidRPr="00F87DFE">
        <w:rPr>
          <w:rFonts w:ascii="宋体" w:hAnsi="宋体"/>
          <w:sz w:val="24"/>
        </w:rPr>
        <w:t>应加强工程施工现场管理，确保安全生产和文明施工。应按照</w:t>
      </w:r>
      <w:r w:rsidR="00887390" w:rsidRPr="00F87DFE">
        <w:rPr>
          <w:rFonts w:ascii="宋体" w:hAnsi="宋体"/>
          <w:sz w:val="24"/>
        </w:rPr>
        <w:t>磋商文件</w:t>
      </w:r>
      <w:r w:rsidRPr="00F87DFE">
        <w:rPr>
          <w:rFonts w:ascii="宋体" w:hAnsi="宋体"/>
          <w:sz w:val="24"/>
        </w:rPr>
        <w:t>规定和监理人的指示做好驻地建设，</w:t>
      </w:r>
      <w:r w:rsidRPr="00F87DFE">
        <w:rPr>
          <w:rFonts w:ascii="黑体" w:eastAsia="黑体"/>
          <w:sz w:val="24"/>
        </w:rPr>
        <w:t>驻地建设应</w:t>
      </w:r>
      <w:r w:rsidRPr="00F87DFE">
        <w:rPr>
          <w:rFonts w:ascii="黑体" w:eastAsia="黑体" w:hint="eastAsia"/>
          <w:sz w:val="24"/>
        </w:rPr>
        <w:t>参照《关于开展高速公路施工标准化活动的通知》（交公路发</w:t>
      </w:r>
      <w:r w:rsidR="00FD3D80" w:rsidRPr="00F87DFE">
        <w:rPr>
          <w:rFonts w:ascii="黑体" w:eastAsia="黑体" w:hAnsi="黑体" w:hint="eastAsia"/>
          <w:sz w:val="24"/>
        </w:rPr>
        <w:t>〔</w:t>
      </w:r>
      <w:r w:rsidRPr="00F87DFE">
        <w:rPr>
          <w:rFonts w:ascii="黑体" w:eastAsia="黑体" w:hint="eastAsia"/>
          <w:sz w:val="24"/>
        </w:rPr>
        <w:t>2011</w:t>
      </w:r>
      <w:r w:rsidR="00FD3D80" w:rsidRPr="00F87DFE">
        <w:rPr>
          <w:rFonts w:ascii="黑体" w:eastAsia="黑体" w:hAnsi="黑体" w:hint="eastAsia"/>
          <w:sz w:val="24"/>
        </w:rPr>
        <w:t>〕</w:t>
      </w:r>
      <w:r w:rsidRPr="00F87DFE">
        <w:rPr>
          <w:rFonts w:ascii="黑体" w:eastAsia="黑体" w:hint="eastAsia"/>
          <w:sz w:val="24"/>
        </w:rPr>
        <w:t>70号）、《青海省公路水运工程平安工地建设管理办法实施细则》（青交安</w:t>
      </w:r>
      <w:r w:rsidR="00FD3D80" w:rsidRPr="00F87DFE">
        <w:rPr>
          <w:rFonts w:ascii="黑体" w:eastAsia="黑体" w:hAnsi="黑体" w:hint="eastAsia"/>
          <w:sz w:val="24"/>
        </w:rPr>
        <w:t>〔</w:t>
      </w:r>
      <w:r w:rsidRPr="00F87DFE">
        <w:rPr>
          <w:rFonts w:ascii="黑体" w:eastAsia="黑体" w:hint="eastAsia"/>
          <w:sz w:val="24"/>
        </w:rPr>
        <w:t>2018</w:t>
      </w:r>
      <w:r w:rsidR="00FD3D80" w:rsidRPr="00F87DFE">
        <w:rPr>
          <w:rFonts w:ascii="黑体" w:eastAsia="黑体" w:hAnsi="黑体" w:hint="eastAsia"/>
          <w:sz w:val="24"/>
        </w:rPr>
        <w:t>〕</w:t>
      </w:r>
      <w:r w:rsidRPr="00F87DFE">
        <w:rPr>
          <w:rFonts w:ascii="黑体" w:eastAsia="黑体" w:hint="eastAsia"/>
          <w:sz w:val="24"/>
        </w:rPr>
        <w:t>304号）、《青海省高速公路施工标准化指南》《青海省公路建设管理指南》（2018年）的要求</w:t>
      </w:r>
      <w:r w:rsidRPr="00F87DFE">
        <w:rPr>
          <w:rFonts w:eastAsia="黑体"/>
          <w:sz w:val="24"/>
        </w:rPr>
        <w:t>。</w:t>
      </w:r>
    </w:p>
    <w:p w14:paraId="2F40D933" w14:textId="77777777" w:rsidR="00DE2AB9" w:rsidRPr="00F87DFE" w:rsidRDefault="00DE2AB9" w:rsidP="00DE2AB9">
      <w:pPr>
        <w:pStyle w:val="300"/>
        <w:snapToGrid w:val="0"/>
        <w:spacing w:line="400" w:lineRule="atLeast"/>
        <w:ind w:firstLineChars="200" w:firstLine="480"/>
        <w:jc w:val="left"/>
        <w:rPr>
          <w:sz w:val="24"/>
        </w:rPr>
      </w:pPr>
      <w:r w:rsidRPr="00F87DFE">
        <w:rPr>
          <w:rFonts w:hint="eastAsia"/>
          <w:sz w:val="24"/>
        </w:rPr>
        <w:t>承包人</w:t>
      </w:r>
      <w:r w:rsidRPr="00F87DFE">
        <w:rPr>
          <w:sz w:val="24"/>
        </w:rPr>
        <w:t>应充分认识到</w:t>
      </w:r>
      <w:r w:rsidRPr="00F87DFE">
        <w:rPr>
          <w:rFonts w:hint="eastAsia"/>
          <w:sz w:val="24"/>
        </w:rPr>
        <w:t>青藏高原</w:t>
      </w:r>
      <w:r w:rsidRPr="00F87DFE">
        <w:rPr>
          <w:sz w:val="24"/>
        </w:rPr>
        <w:t>复杂环境下驻地建设选址和建设的难度，驻地建设应通过安全、地质、水文、环保评估，避开洪水、山体滑坡、泥石流等灾害地段。承包人驻地建设的有关费用以总额的形式列入投标报价的相应子目中，</w:t>
      </w:r>
      <w:r w:rsidRPr="00F87DFE">
        <w:rPr>
          <w:rFonts w:hint="eastAsia"/>
          <w:sz w:val="24"/>
        </w:rPr>
        <w:t>实行总价包干</w:t>
      </w:r>
      <w:r w:rsidRPr="00F87DFE">
        <w:rPr>
          <w:sz w:val="24"/>
        </w:rPr>
        <w:t>。</w:t>
      </w:r>
    </w:p>
    <w:p w14:paraId="65D94354" w14:textId="5DFDDF32"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（3</w:t>
      </w:r>
      <w:r w:rsidRPr="00F87DFE">
        <w:rPr>
          <w:rFonts w:ascii="宋体" w:hAnsi="宋体"/>
          <w:sz w:val="24"/>
        </w:rPr>
        <w:t>2</w:t>
      </w:r>
      <w:r w:rsidRPr="00F87DFE">
        <w:rPr>
          <w:rFonts w:ascii="宋体" w:hAnsi="宋体" w:hint="eastAsia"/>
          <w:sz w:val="24"/>
        </w:rPr>
        <w:t>）承包人应组建部门设置齐全、人员构成合理、职责分工明确、机构运行有效的</w:t>
      </w:r>
      <w:r w:rsidR="00B54560" w:rsidRPr="00F87DFE">
        <w:rPr>
          <w:rFonts w:ascii="宋体" w:hAnsi="宋体" w:hint="eastAsia"/>
          <w:sz w:val="24"/>
        </w:rPr>
        <w:t>项目负责人</w:t>
      </w:r>
      <w:r w:rsidRPr="00F87DFE">
        <w:rPr>
          <w:rFonts w:ascii="宋体" w:hAnsi="宋体" w:hint="eastAsia"/>
          <w:sz w:val="24"/>
        </w:rPr>
        <w:t>部。同时，承包人应在公司层面组建专业团队对项目实施进行专项策划和制定合理的管理计划，公司对</w:t>
      </w:r>
      <w:r w:rsidR="00B54560" w:rsidRPr="00F87DFE">
        <w:rPr>
          <w:rFonts w:ascii="宋体" w:hAnsi="宋体" w:hint="eastAsia"/>
          <w:sz w:val="24"/>
        </w:rPr>
        <w:t>项目负责人</w:t>
      </w:r>
      <w:r w:rsidRPr="00F87DFE">
        <w:rPr>
          <w:rFonts w:ascii="宋体" w:hAnsi="宋体" w:hint="eastAsia"/>
          <w:sz w:val="24"/>
        </w:rPr>
        <w:t>部的专项考核及检查每年不少于4次，并将检查及考核结果抄送发包人，其中公司主要领导每年深入现场不少于1次，协调解决项目问题。</w:t>
      </w:r>
    </w:p>
    <w:p w14:paraId="5AF8EA7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（3</w:t>
      </w:r>
      <w:r w:rsidRPr="00F87DFE">
        <w:rPr>
          <w:rFonts w:ascii="宋体" w:hAnsi="宋体"/>
          <w:sz w:val="24"/>
        </w:rPr>
        <w:t>3</w:t>
      </w:r>
      <w:r w:rsidRPr="00F87DFE">
        <w:rPr>
          <w:rFonts w:ascii="宋体" w:hAnsi="宋体" w:hint="eastAsia"/>
          <w:sz w:val="24"/>
        </w:rPr>
        <w:t>）档案资料管理</w:t>
      </w:r>
    </w:p>
    <w:p w14:paraId="1A48E31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a严格执行《科学技术档案工作条例》、《科学技术档案案卷构成的一般要求》、《交通档案管理办法》、《公路建设项目文件材料立卷归档管理办法》、《建设项目档案管理规范》等交通运输主管部门等规定和要求。</w:t>
      </w:r>
    </w:p>
    <w:p w14:paraId="793C410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b.参建单位应统一领导、分级负责的原则,按责任分工，组织做好本合同段形成的公路建设项目文件材料的收集、整理和归档工作，将项目文件材料立卷归档工作纳入工程合同管理、监理工作内容、与工程建设同步收集、同步整理、同步归档,保证项目文件材料收集、立卷、归档的及时、准确、完整、系统和安全。建立健全项</w:t>
      </w:r>
      <w:r w:rsidRPr="00F87DFE">
        <w:rPr>
          <w:rFonts w:ascii="宋体" w:hAnsi="宋体" w:hint="eastAsia"/>
          <w:sz w:val="24"/>
        </w:rPr>
        <w:lastRenderedPageBreak/>
        <w:t>目文件材料收集归档制度、预立卷制度和档案管理制度，按标准化施工要求设置档案室，对各类档案资料进行统一管理，保证资料的完整性。按照建设程序的不同阶段文件材料产生的自然过程,分别做好预立卷工作。按照“谁形成谁负责”的原则,技术人员负责数据填写及校对工作，由文件材料的形成单位或部门负责审核,不得委托他人。项目监理单位应负责对施工单位竣工文件材料形成、收集和整理归档工作进行监督、检查，在交工验收前向项目法人单位提交项目档案质量审核意见。同时接受建设单位的监督和指导。</w:t>
      </w:r>
    </w:p>
    <w:p w14:paraId="1798277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c.参建单位应配备具有相关工程专业知识、能够适应项目文件材料立卷归档工作需要的专职档案管理人员，并保持其稳定性明确本单位有关岗位和人员项目文件材料收集归档的职责和要求按规定做好项目文件材料的立卷归档和移交工作。</w:t>
      </w:r>
    </w:p>
    <w:p w14:paraId="432F3D2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d.档案人员以合同约定人员为准，有始有终不得更换，并对参建单位档案人员到位情况不定期进行检查，未到位按缺勤收取违约金，人员变更申请必须经发包人审批。</w:t>
      </w:r>
    </w:p>
    <w:p w14:paraId="0648CB3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e.承包人在施工期间确保自检体系的运转，确保数据和资料的真实、及时、有效，坚决杜绝假资料、假数据。及时对建设期间完成的档案资料按相关要求进行整理、分类、归档，做到内业与外业同步，管理日志与内业、外业同步，施工现场施工作业内容及相关检测内容、数据记录详实，起到数据支撑作用。</w:t>
      </w:r>
    </w:p>
    <w:p w14:paraId="31A9E277" w14:textId="77777777" w:rsidR="00DE2AB9" w:rsidRPr="00F87DFE" w:rsidRDefault="00DE2AB9" w:rsidP="00DE2AB9">
      <w:pPr>
        <w:pStyle w:val="300"/>
        <w:spacing w:line="400" w:lineRule="atLeast"/>
        <w:ind w:firstLineChars="200" w:firstLine="480"/>
        <w:rPr>
          <w:rFonts w:ascii="宋体" w:hAnsi="宋体" w:hint="eastAsia"/>
          <w:sz w:val="24"/>
          <w:szCs w:val="24"/>
        </w:rPr>
      </w:pPr>
      <w:r w:rsidRPr="00F87DFE">
        <w:rPr>
          <w:rFonts w:ascii="宋体" w:hAnsi="宋体" w:hint="eastAsia"/>
          <w:sz w:val="24"/>
          <w:szCs w:val="24"/>
        </w:rPr>
        <w:t>（</w:t>
      </w:r>
      <w:r w:rsidRPr="00F87DFE">
        <w:rPr>
          <w:rFonts w:ascii="宋体" w:hAnsi="宋体"/>
          <w:sz w:val="24"/>
          <w:szCs w:val="24"/>
        </w:rPr>
        <w:t>34</w:t>
      </w:r>
      <w:r w:rsidRPr="00F87DFE">
        <w:rPr>
          <w:rFonts w:ascii="宋体" w:hAnsi="宋体" w:hint="eastAsia"/>
          <w:sz w:val="24"/>
          <w:szCs w:val="24"/>
        </w:rPr>
        <w:t>）承包人在实施和完成本合同工程及缺陷修复工程的一切施工作业中，需根据合同范围内的实际情况，制定切实可行的防范措施，确保临近建筑物、构造物的安全与正常使用。也不干扰群众的生产、生活和通行方便（难以避免的一定程度的干扰除外）。如果发生上述情况，并由此导致索赔、赔偿、诉讼费用及其他开支时，应由承包人承担一切责任及费用。。</w:t>
      </w:r>
    </w:p>
    <w:p w14:paraId="5D61BA02" w14:textId="77777777" w:rsidR="00DE2AB9" w:rsidRPr="00F87DFE" w:rsidRDefault="00DE2AB9" w:rsidP="00DE2AB9">
      <w:pPr>
        <w:pStyle w:val="300"/>
        <w:spacing w:line="400" w:lineRule="atLeast"/>
        <w:ind w:firstLineChars="200" w:firstLine="480"/>
        <w:rPr>
          <w:rFonts w:ascii="宋体" w:hAnsi="宋体" w:hint="eastAsia"/>
          <w:sz w:val="24"/>
          <w:szCs w:val="24"/>
        </w:rPr>
      </w:pPr>
      <w:r w:rsidRPr="00F87DFE">
        <w:rPr>
          <w:rFonts w:ascii="宋体" w:hAnsi="宋体" w:hint="eastAsia"/>
          <w:sz w:val="24"/>
          <w:szCs w:val="24"/>
        </w:rPr>
        <w:t>（</w:t>
      </w:r>
      <w:r w:rsidRPr="00F87DFE">
        <w:rPr>
          <w:rFonts w:ascii="宋体" w:hAnsi="宋体"/>
          <w:sz w:val="24"/>
          <w:szCs w:val="24"/>
        </w:rPr>
        <w:t>35</w:t>
      </w:r>
      <w:r w:rsidRPr="00F87DFE">
        <w:rPr>
          <w:rFonts w:ascii="宋体" w:hAnsi="宋体" w:hint="eastAsia"/>
          <w:sz w:val="24"/>
          <w:szCs w:val="24"/>
        </w:rPr>
        <w:t>）合同执行期间，发包人为有利于项目建设管理下发的相关管理制度、办法、实施细则等，均作为合同组成部分，承包人应予以执行。</w:t>
      </w:r>
    </w:p>
    <w:p w14:paraId="0929C336" w14:textId="77777777" w:rsidR="00DE2AB9" w:rsidRPr="00F87DFE" w:rsidRDefault="00DE2AB9" w:rsidP="00DE2AB9">
      <w:pPr>
        <w:pStyle w:val="300"/>
        <w:spacing w:line="400" w:lineRule="atLeast"/>
        <w:ind w:firstLineChars="200" w:firstLine="480"/>
        <w:rPr>
          <w:rFonts w:ascii="宋体" w:hAnsi="宋体" w:hint="eastAsia"/>
          <w:sz w:val="24"/>
          <w:szCs w:val="24"/>
        </w:rPr>
      </w:pPr>
      <w:r w:rsidRPr="00F87DFE">
        <w:rPr>
          <w:rFonts w:ascii="宋体" w:hAnsi="宋体" w:hint="eastAsia"/>
          <w:sz w:val="24"/>
          <w:szCs w:val="24"/>
        </w:rPr>
        <w:t>（</w:t>
      </w:r>
      <w:r w:rsidRPr="00F87DFE">
        <w:rPr>
          <w:rFonts w:ascii="宋体" w:hAnsi="宋体"/>
          <w:sz w:val="24"/>
          <w:szCs w:val="24"/>
        </w:rPr>
        <w:t>38</w:t>
      </w:r>
      <w:r w:rsidRPr="00F87DFE">
        <w:rPr>
          <w:rFonts w:ascii="宋体" w:hAnsi="宋体" w:hint="eastAsia"/>
          <w:sz w:val="24"/>
          <w:szCs w:val="24"/>
        </w:rPr>
        <w:t>）承包人使用发包人架设的现有电力线路时，应负责该线路的维护工作，相关费用由承包人自行承担。</w:t>
      </w:r>
    </w:p>
    <w:p w14:paraId="223291FC" w14:textId="77777777" w:rsidR="00DE2AB9" w:rsidRPr="00F87DFE" w:rsidRDefault="00DE2AB9" w:rsidP="00DE2AB9">
      <w:pPr>
        <w:pStyle w:val="300"/>
        <w:spacing w:line="400" w:lineRule="atLeast"/>
        <w:ind w:firstLineChars="200" w:firstLine="480"/>
        <w:rPr>
          <w:rFonts w:ascii="宋体" w:hAnsi="宋体" w:hint="eastAsia"/>
          <w:sz w:val="24"/>
          <w:szCs w:val="24"/>
        </w:rPr>
      </w:pPr>
      <w:r w:rsidRPr="00F87DFE">
        <w:rPr>
          <w:rFonts w:ascii="宋体" w:hAnsi="宋体" w:hint="eastAsia"/>
          <w:sz w:val="24"/>
          <w:szCs w:val="24"/>
        </w:rPr>
        <w:t>（</w:t>
      </w:r>
      <w:r w:rsidRPr="00F87DFE">
        <w:rPr>
          <w:rFonts w:ascii="宋体" w:hAnsi="宋体"/>
          <w:sz w:val="24"/>
          <w:szCs w:val="24"/>
        </w:rPr>
        <w:t>36</w:t>
      </w:r>
      <w:r w:rsidRPr="00F87DFE">
        <w:rPr>
          <w:rFonts w:ascii="宋体" w:hAnsi="宋体" w:hint="eastAsia"/>
          <w:sz w:val="24"/>
          <w:szCs w:val="24"/>
        </w:rPr>
        <w:t>）承包人应在施工现场醒目位置设立维权信息告示牌，告示牌内容应当符合国务院《保障农民工工资支付条例》的规定。</w:t>
      </w:r>
    </w:p>
    <w:p w14:paraId="09174033" w14:textId="77777777" w:rsidR="00DE2AB9" w:rsidRPr="00F87DFE" w:rsidRDefault="00DE2AB9" w:rsidP="00DE2AB9">
      <w:pPr>
        <w:pStyle w:val="400"/>
        <w:spacing w:after="156"/>
      </w:pPr>
      <w:r w:rsidRPr="00F87DFE">
        <w:t>4.2</w:t>
      </w:r>
      <w:r w:rsidRPr="00F87DFE">
        <w:t>履约担保</w:t>
      </w:r>
    </w:p>
    <w:p w14:paraId="5C069B39" w14:textId="77777777" w:rsidR="00DE2AB9" w:rsidRPr="00F87DFE" w:rsidRDefault="00DE2AB9" w:rsidP="00DE2AB9">
      <w:pPr>
        <w:pStyle w:val="300"/>
        <w:spacing w:line="400" w:lineRule="atLeast"/>
        <w:ind w:firstLineChars="200" w:firstLine="480"/>
        <w:rPr>
          <w:sz w:val="24"/>
        </w:rPr>
      </w:pPr>
      <w:r w:rsidRPr="00F87DFE">
        <w:rPr>
          <w:sz w:val="24"/>
        </w:rPr>
        <w:t>本款补充：</w:t>
      </w:r>
    </w:p>
    <w:p w14:paraId="047DCA7A" w14:textId="77777777" w:rsidR="00DE2AB9" w:rsidRPr="00F87DFE" w:rsidRDefault="00DE2AB9" w:rsidP="00DE2AB9">
      <w:pPr>
        <w:pStyle w:val="300"/>
        <w:spacing w:line="400" w:lineRule="atLeast"/>
        <w:ind w:firstLineChars="200" w:firstLine="480"/>
        <w:rPr>
          <w:sz w:val="24"/>
        </w:rPr>
      </w:pPr>
      <w:r w:rsidRPr="00F87DFE">
        <w:rPr>
          <w:sz w:val="24"/>
        </w:rPr>
        <w:t>履约担保采用现金、支票形式提交的，发包人应在项目专用合同条款数据表中明确是否计付利息以及利息的计算方式。</w:t>
      </w:r>
    </w:p>
    <w:p w14:paraId="68CD6BF5" w14:textId="77777777" w:rsidR="00DE2AB9" w:rsidRPr="00F87DFE" w:rsidRDefault="00DE2AB9" w:rsidP="00DE2AB9">
      <w:pPr>
        <w:pStyle w:val="300"/>
        <w:spacing w:line="400" w:lineRule="atLeast"/>
        <w:ind w:firstLineChars="200" w:firstLine="480"/>
        <w:rPr>
          <w:sz w:val="24"/>
        </w:rPr>
      </w:pPr>
      <w:r w:rsidRPr="00F87DFE">
        <w:rPr>
          <w:sz w:val="24"/>
        </w:rPr>
        <w:t>履约担保采用现金形式提交的，发包人</w:t>
      </w:r>
      <w:r w:rsidRPr="00F87DFE">
        <w:rPr>
          <w:rFonts w:hint="eastAsia"/>
          <w:sz w:val="24"/>
        </w:rPr>
        <w:t>不支付利息。</w:t>
      </w:r>
    </w:p>
    <w:p w14:paraId="2BB37457" w14:textId="77777777" w:rsidR="00DE2AB9" w:rsidRPr="00F87DFE" w:rsidRDefault="00DE2AB9" w:rsidP="00DE2AB9">
      <w:pPr>
        <w:pStyle w:val="400"/>
        <w:spacing w:after="156"/>
      </w:pPr>
      <w:r w:rsidRPr="00F87DFE">
        <w:lastRenderedPageBreak/>
        <w:t>4.3</w:t>
      </w:r>
      <w:r w:rsidRPr="00F87DFE">
        <w:t>分包</w:t>
      </w:r>
    </w:p>
    <w:p w14:paraId="1E82FB6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4.3.4项补充：</w:t>
      </w:r>
    </w:p>
    <w:p w14:paraId="21F2A6E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提倡承包人优先雇佣本省劳务人员并对相关人员进行培训，以带动当地劳务人员的技术水平的进步。</w:t>
      </w:r>
    </w:p>
    <w:p w14:paraId="74F9F6FB"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4.3.5 项细化为：</w:t>
      </w:r>
    </w:p>
    <w:p w14:paraId="3485002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分包人对其分包的工程向承包人负责，并就所分包的工程向发包人承担连带责任。</w:t>
      </w:r>
    </w:p>
    <w:p w14:paraId="6D64CE6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4.3.7项细化为：</w:t>
      </w:r>
    </w:p>
    <w:p w14:paraId="4F505D7A" w14:textId="7648AE54"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本项目的各项分包工作均依应遵守交通运输部、青海省交通运输厅《公路工程施工分包管理办法》</w:t>
      </w:r>
      <w:r w:rsidRPr="00F87DFE">
        <w:rPr>
          <w:rFonts w:ascii="宋体" w:hAnsi="宋体" w:hint="eastAsia"/>
          <w:sz w:val="24"/>
        </w:rPr>
        <w:t>（交公路规</w:t>
      </w:r>
      <w:r w:rsidR="004642C9" w:rsidRPr="00F87DFE">
        <w:rPr>
          <w:rFonts w:ascii="宋体" w:hAnsi="宋体" w:hint="eastAsia"/>
          <w:sz w:val="24"/>
        </w:rPr>
        <w:t>〔</w:t>
      </w:r>
      <w:r w:rsidRPr="00F87DFE">
        <w:rPr>
          <w:rFonts w:ascii="宋体" w:hAnsi="宋体"/>
          <w:sz w:val="24"/>
        </w:rPr>
        <w:t>2024</w:t>
      </w:r>
      <w:r w:rsidR="004642C9" w:rsidRPr="00F87DFE">
        <w:rPr>
          <w:rFonts w:ascii="宋体" w:hAnsi="宋体" w:hint="eastAsia"/>
          <w:sz w:val="24"/>
        </w:rPr>
        <w:t>〕</w:t>
      </w:r>
      <w:r w:rsidRPr="00F87DFE">
        <w:rPr>
          <w:rFonts w:ascii="宋体" w:hAnsi="宋体"/>
          <w:sz w:val="24"/>
        </w:rPr>
        <w:t>2</w:t>
      </w:r>
      <w:r w:rsidRPr="00F87DFE">
        <w:rPr>
          <w:rFonts w:ascii="宋体" w:hAnsi="宋体" w:hint="eastAsia"/>
          <w:sz w:val="24"/>
        </w:rPr>
        <w:t>号</w:t>
      </w:r>
      <w:r w:rsidRPr="00F87DFE">
        <w:rPr>
          <w:rFonts w:ascii="宋体" w:hAnsi="宋体"/>
          <w:sz w:val="24"/>
        </w:rPr>
        <w:t>的有关规定。</w:t>
      </w:r>
    </w:p>
    <w:p w14:paraId="591EF38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本项目禁止转包、违法分包、禁止出现“实际施工人”，若出现上述情形的，发包人有权解除合同，对未支付的工程款不再支付、履约保证金及其他担保资金不再返还。</w:t>
      </w:r>
    </w:p>
    <w:p w14:paraId="13724716" w14:textId="77AF3357" w:rsidR="00DE2AB9" w:rsidRPr="00F87DFE" w:rsidRDefault="00DE2AB9" w:rsidP="00DE2AB9">
      <w:pPr>
        <w:pStyle w:val="400"/>
        <w:spacing w:after="156"/>
      </w:pPr>
      <w:r w:rsidRPr="00F87DFE">
        <w:rPr>
          <w:rFonts w:hint="eastAsia"/>
        </w:rPr>
        <w:t>4</w:t>
      </w:r>
      <w:r w:rsidRPr="00F87DFE">
        <w:t>.5</w:t>
      </w:r>
      <w:r w:rsidRPr="00F87DFE">
        <w:rPr>
          <w:rFonts w:hint="eastAsia"/>
        </w:rPr>
        <w:t>承包人</w:t>
      </w:r>
      <w:r w:rsidR="00B54560" w:rsidRPr="00F87DFE">
        <w:rPr>
          <w:rFonts w:hint="eastAsia"/>
        </w:rPr>
        <w:t>项目负责人</w:t>
      </w:r>
    </w:p>
    <w:p w14:paraId="221DC8D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第4.5.1项细化为：</w:t>
      </w:r>
    </w:p>
    <w:p w14:paraId="6BADF21C" w14:textId="060DBAF4"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4.5.1签订合同时，承包人应提供</w:t>
      </w:r>
      <w:r w:rsidR="00B54560" w:rsidRPr="00F87DFE">
        <w:rPr>
          <w:rFonts w:ascii="宋体" w:hAnsi="宋体" w:hint="eastAsia"/>
          <w:sz w:val="24"/>
        </w:rPr>
        <w:t>项目负责人</w:t>
      </w:r>
      <w:r w:rsidRPr="00F87DFE">
        <w:rPr>
          <w:rFonts w:ascii="宋体" w:hAnsi="宋体" w:hint="eastAsia"/>
          <w:sz w:val="24"/>
        </w:rPr>
        <w:t>的建造师证书原件供发包人查验。承包人的</w:t>
      </w:r>
      <w:r w:rsidR="00B54560" w:rsidRPr="00F87DFE">
        <w:rPr>
          <w:rFonts w:ascii="宋体" w:hAnsi="宋体" w:hint="eastAsia"/>
          <w:sz w:val="24"/>
        </w:rPr>
        <w:t>项目负责人</w:t>
      </w:r>
      <w:r w:rsidRPr="00F87DFE">
        <w:rPr>
          <w:rFonts w:ascii="宋体" w:hAnsi="宋体" w:hint="eastAsia"/>
          <w:sz w:val="24"/>
        </w:rPr>
        <w:t>必须与投标时承诺的人员一致，并在约定的期限内到职。</w:t>
      </w:r>
      <w:r w:rsidR="00B54560" w:rsidRPr="00F87DFE">
        <w:rPr>
          <w:rFonts w:ascii="宋体" w:hAnsi="宋体" w:hint="eastAsia"/>
          <w:sz w:val="24"/>
        </w:rPr>
        <w:t>项目负责人</w:t>
      </w:r>
      <w:r w:rsidRPr="00F87DFE">
        <w:rPr>
          <w:rFonts w:ascii="宋体" w:hAnsi="宋体" w:hint="eastAsia"/>
          <w:sz w:val="24"/>
        </w:rPr>
        <w:t>在颁发工程交工证书前不得担任其他任何建设工程施工项目负责人。发包人和监理人将对</w:t>
      </w:r>
      <w:r w:rsidR="00B54560" w:rsidRPr="00F87DFE">
        <w:rPr>
          <w:rFonts w:ascii="宋体" w:hAnsi="宋体" w:hint="eastAsia"/>
          <w:sz w:val="24"/>
        </w:rPr>
        <w:t>项目负责人</w:t>
      </w:r>
      <w:r w:rsidRPr="00F87DFE">
        <w:rPr>
          <w:rFonts w:ascii="宋体" w:hAnsi="宋体" w:hint="eastAsia"/>
          <w:sz w:val="24"/>
        </w:rPr>
        <w:t>进行考核，对工作能力不满足本项目需要的人员将予以更换，更换的人员不得低于原要求，且胜任本职工作。</w:t>
      </w:r>
      <w:r w:rsidR="00B54560" w:rsidRPr="00F87DFE">
        <w:rPr>
          <w:rFonts w:ascii="宋体" w:hAnsi="宋体" w:hint="eastAsia"/>
          <w:sz w:val="24"/>
        </w:rPr>
        <w:t>项目负责人</w:t>
      </w:r>
      <w:r w:rsidRPr="00F87DFE">
        <w:rPr>
          <w:rFonts w:ascii="宋体" w:hAnsi="宋体" w:hint="eastAsia"/>
          <w:sz w:val="24"/>
        </w:rPr>
        <w:t>请假必须事先取得监理人及发包人批准同意。</w:t>
      </w:r>
    </w:p>
    <w:p w14:paraId="0B2E0380" w14:textId="77777777" w:rsidR="00DE2AB9" w:rsidRPr="00F87DFE" w:rsidRDefault="00DE2AB9" w:rsidP="00DE2AB9">
      <w:pPr>
        <w:pStyle w:val="400"/>
        <w:spacing w:after="156"/>
      </w:pPr>
      <w:r w:rsidRPr="00F87DFE">
        <w:rPr>
          <w:rFonts w:hint="eastAsia"/>
        </w:rPr>
        <w:t>4.6</w:t>
      </w:r>
      <w:r w:rsidRPr="00F87DFE">
        <w:rPr>
          <w:rFonts w:hint="eastAsia"/>
        </w:rPr>
        <w:t>承包人人员的管理</w:t>
      </w:r>
    </w:p>
    <w:p w14:paraId="7F490B8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第4.6.3项补充：</w:t>
      </w:r>
    </w:p>
    <w:p w14:paraId="304D406C" w14:textId="57C9D49E" w:rsidR="00DE2AB9" w:rsidRPr="00F87DFE" w:rsidRDefault="00B54560" w:rsidP="00DE2AB9">
      <w:pPr>
        <w:pStyle w:val="300"/>
        <w:spacing w:line="400" w:lineRule="atLeast"/>
        <w:ind w:firstLineChars="200" w:firstLine="480"/>
        <w:rPr>
          <w:rFonts w:ascii="宋体" w:hAnsi="宋体" w:hint="eastAsia"/>
          <w:sz w:val="24"/>
        </w:rPr>
      </w:pPr>
      <w:r w:rsidRPr="00F87DFE">
        <w:rPr>
          <w:rFonts w:ascii="宋体" w:hAnsi="宋体" w:hint="eastAsia"/>
          <w:sz w:val="24"/>
        </w:rPr>
        <w:t>项目负责人</w:t>
      </w:r>
      <w:r w:rsidR="00DE2AB9" w:rsidRPr="00F87DFE">
        <w:rPr>
          <w:rFonts w:ascii="宋体" w:hAnsi="宋体" w:hint="eastAsia"/>
          <w:sz w:val="24"/>
        </w:rPr>
        <w:t>、项目总工请假必须报监理人和发包人批准同意，其他主要管理人员和技术人员请假必须报监理人批准同意。</w:t>
      </w:r>
    </w:p>
    <w:p w14:paraId="1EAD3033" w14:textId="77777777" w:rsidR="00DE2AB9" w:rsidRPr="00F87DFE" w:rsidRDefault="00DE2AB9" w:rsidP="00DE2AB9">
      <w:pPr>
        <w:pStyle w:val="400"/>
        <w:spacing w:after="156"/>
      </w:pPr>
      <w:r w:rsidRPr="00F87DFE">
        <w:t>4.8</w:t>
      </w:r>
      <w:r w:rsidRPr="00F87DFE">
        <w:t>保障承包人人员的合法权益</w:t>
      </w:r>
    </w:p>
    <w:p w14:paraId="751EDA82" w14:textId="77777777" w:rsidR="00DE2AB9" w:rsidRPr="00F87DFE" w:rsidRDefault="00DE2AB9" w:rsidP="00DE2AB9">
      <w:pPr>
        <w:pStyle w:val="300"/>
        <w:spacing w:line="400" w:lineRule="atLeast"/>
        <w:ind w:firstLineChars="200" w:firstLine="480"/>
        <w:rPr>
          <w:sz w:val="24"/>
        </w:rPr>
      </w:pPr>
      <w:r w:rsidRPr="00F87DFE">
        <w:rPr>
          <w:sz w:val="24"/>
        </w:rPr>
        <w:t>4.8.1</w:t>
      </w:r>
      <w:r w:rsidRPr="00F87DFE">
        <w:rPr>
          <w:sz w:val="24"/>
        </w:rPr>
        <w:t>项补充：</w:t>
      </w:r>
    </w:p>
    <w:p w14:paraId="3BB1A018"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承包人除履行4.1.10第（3）目和第（4）目义务外，还应当遵守以下规定：</w:t>
      </w:r>
    </w:p>
    <w:p w14:paraId="28577DBB" w14:textId="74EE912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 xml:space="preserve"> </w:t>
      </w:r>
      <w:r w:rsidRPr="00F87DFE">
        <w:rPr>
          <w:rFonts w:ascii="宋体" w:hAnsi="宋体" w:hint="eastAsia"/>
          <w:sz w:val="24"/>
        </w:rPr>
        <w:t>(1)承包人应依《劳动合同法》等法律、法规与劳动者签订劳动合同，承包人或者分包人与民工应当先签订劳动合同后进场施工，并按规定到劳动保障行政部门办理用工登记、就业登记和劳动合同鉴证。承包人或者分包人的项目部、</w:t>
      </w:r>
      <w:r w:rsidR="00B54560" w:rsidRPr="00F87DFE">
        <w:rPr>
          <w:rFonts w:ascii="宋体" w:hAnsi="宋体" w:hint="eastAsia"/>
          <w:sz w:val="24"/>
        </w:rPr>
        <w:t>项目负责人</w:t>
      </w:r>
      <w:r w:rsidRPr="00F87DFE">
        <w:rPr>
          <w:rFonts w:ascii="宋体" w:hAnsi="宋体" w:hint="eastAsia"/>
          <w:sz w:val="24"/>
        </w:rPr>
        <w:t>、施工作业班组、包工头等不具备用工主体资格，不能作为用工主体与民工签订</w:t>
      </w:r>
      <w:r w:rsidRPr="00F87DFE">
        <w:rPr>
          <w:rFonts w:ascii="宋体" w:hAnsi="宋体" w:hint="eastAsia"/>
          <w:sz w:val="24"/>
        </w:rPr>
        <w:lastRenderedPageBreak/>
        <w:t>劳动合同。推行班组实名制管理，实名制率达到100%。</w:t>
      </w:r>
    </w:p>
    <w:p w14:paraId="3F7F2D93"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（2）承包人应主动接受发包人、人力资源社会保障部门和交通主管等部门对民工工资等权益保障行为的检查。</w:t>
      </w:r>
    </w:p>
    <w:p w14:paraId="0D04348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4.8.3项补充：</w:t>
      </w:r>
    </w:p>
    <w:p w14:paraId="7560B80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承包人还应负责为其雇用的员工供应符合国家标准的饮用水和工程用水。</w:t>
      </w:r>
    </w:p>
    <w:p w14:paraId="1A809DDE"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第4.8.6款细化为：</w:t>
      </w:r>
    </w:p>
    <w:p w14:paraId="5334FF7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承包人应负责处理其雇佣人员因工伤亡事故及因其施工给他人造成的伤亡事故的善后事宜。</w:t>
      </w:r>
    </w:p>
    <w:p w14:paraId="3339BD25" w14:textId="77777777" w:rsidR="00DE2AB9" w:rsidRPr="00F87DFE" w:rsidRDefault="00DE2AB9" w:rsidP="00DE2AB9">
      <w:pPr>
        <w:pStyle w:val="400"/>
        <w:spacing w:after="156"/>
      </w:pPr>
      <w:r w:rsidRPr="00F87DFE">
        <w:t xml:space="preserve">4.9 </w:t>
      </w:r>
      <w:r w:rsidRPr="00F87DFE">
        <w:t>工程价款应专款专用</w:t>
      </w:r>
    </w:p>
    <w:p w14:paraId="4919F567" w14:textId="77777777" w:rsidR="00DE2AB9" w:rsidRPr="00F87DFE" w:rsidRDefault="00DE2AB9" w:rsidP="00DE2AB9">
      <w:pPr>
        <w:pStyle w:val="300"/>
        <w:spacing w:line="400" w:lineRule="atLeast"/>
        <w:ind w:firstLineChars="200" w:firstLine="480"/>
        <w:rPr>
          <w:sz w:val="24"/>
        </w:rPr>
      </w:pPr>
      <w:r w:rsidRPr="00F87DFE">
        <w:rPr>
          <w:sz w:val="24"/>
        </w:rPr>
        <w:t>本款补充：本款中所指的银行开户，包括开设民工工资（劳务费）专用账户。</w:t>
      </w:r>
    </w:p>
    <w:p w14:paraId="03E85CC5" w14:textId="77777777" w:rsidR="00DE2AB9" w:rsidRPr="00F87DFE" w:rsidRDefault="00DE2AB9" w:rsidP="00DE2AB9">
      <w:pPr>
        <w:pStyle w:val="400"/>
        <w:spacing w:after="156"/>
      </w:pPr>
      <w:r w:rsidRPr="00F87DFE">
        <w:t xml:space="preserve">4.10 </w:t>
      </w:r>
      <w:r w:rsidRPr="00F87DFE">
        <w:t>承包人现场查勘</w:t>
      </w:r>
    </w:p>
    <w:p w14:paraId="043B97B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4.10.2项细化为：</w:t>
      </w:r>
    </w:p>
    <w:p w14:paraId="7D37BFAF" w14:textId="34CCE460"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应认为，承包人在送交</w:t>
      </w:r>
      <w:r w:rsidR="00887390" w:rsidRPr="00F87DFE">
        <w:rPr>
          <w:rFonts w:ascii="宋体" w:hAnsi="宋体"/>
          <w:sz w:val="24"/>
        </w:rPr>
        <w:t>响应文件</w:t>
      </w:r>
      <w:r w:rsidRPr="00F87DFE">
        <w:rPr>
          <w:rFonts w:ascii="宋体" w:hAnsi="宋体"/>
          <w:sz w:val="24"/>
        </w:rPr>
        <w:t>之前，已进行了现场考察，对现场和其周围环境以及可得到的有关资料进行了察看和核查，并收集有关地质、水文、气象条件、交通条件、风俗习惯以及其他为完成合同工作有关的当地资料。还应认为，承包人已取得可能对投标有影响或起作用的风险、意外等的必要资料；因此认为，承包人的</w:t>
      </w:r>
      <w:r w:rsidR="00887390" w:rsidRPr="00F87DFE">
        <w:rPr>
          <w:rFonts w:ascii="宋体" w:hAnsi="宋体"/>
          <w:sz w:val="24"/>
        </w:rPr>
        <w:t>响应文件</w:t>
      </w:r>
      <w:r w:rsidRPr="00F87DFE">
        <w:rPr>
          <w:rFonts w:ascii="宋体" w:hAnsi="宋体"/>
          <w:sz w:val="24"/>
        </w:rPr>
        <w:t>是以发包人所提供资料和他自己的察看和核查为依据的。在全部合同工作中，应视为承包人已充分估计了应承担的责任和风险。</w:t>
      </w:r>
    </w:p>
    <w:p w14:paraId="5EC1A0F9" w14:textId="77777777" w:rsidR="00DE2AB9" w:rsidRPr="00F87DFE" w:rsidRDefault="00DE2AB9" w:rsidP="00DE2AB9">
      <w:pPr>
        <w:pStyle w:val="300"/>
        <w:spacing w:line="400" w:lineRule="atLeast"/>
        <w:ind w:firstLineChars="200" w:firstLine="480"/>
        <w:rPr>
          <w:rFonts w:ascii="黑体" w:eastAsia="黑体" w:hAnsi="黑体" w:hint="eastAsia"/>
          <w:sz w:val="24"/>
        </w:rPr>
      </w:pPr>
      <w:r w:rsidRPr="00F87DFE">
        <w:rPr>
          <w:rFonts w:ascii="黑体" w:eastAsia="黑体" w:hAnsi="黑体" w:hint="eastAsia"/>
          <w:sz w:val="24"/>
        </w:rPr>
        <w:t>本款补充第4.10.3项、4.10.4项、4.10.5项：</w:t>
      </w:r>
    </w:p>
    <w:p w14:paraId="454948CC" w14:textId="77777777" w:rsidR="00DE2AB9" w:rsidRPr="00F87DFE" w:rsidRDefault="00DE2AB9" w:rsidP="00DE2AB9">
      <w:pPr>
        <w:pStyle w:val="300"/>
        <w:spacing w:line="400" w:lineRule="atLeast"/>
        <w:ind w:firstLineChars="200" w:firstLine="480"/>
        <w:rPr>
          <w:rFonts w:ascii="黑体" w:eastAsia="黑体" w:hAnsi="黑体" w:hint="eastAsia"/>
          <w:sz w:val="24"/>
        </w:rPr>
      </w:pPr>
      <w:r w:rsidRPr="00F87DFE">
        <w:rPr>
          <w:rFonts w:ascii="黑体" w:eastAsia="黑体" w:hAnsi="黑体" w:hint="eastAsia"/>
          <w:sz w:val="24"/>
        </w:rPr>
        <w:t>4.10.3承包人不得在生态保护区内设置取（弃）土、石（砂）料场等临时用地。取（弃）土、石（砂）料场等临时用地的位置应严格执行本项目的环评批复和设计文件，但设计文件中的筑路材料储备量及料质仅供参考，若因筑路材料储备量或材质导致料场需要进行调整，相关费用包含在承包人的合同价格中，发包人不另行支付。</w:t>
      </w:r>
    </w:p>
    <w:p w14:paraId="277A99DF" w14:textId="77777777" w:rsidR="00DE2AB9" w:rsidRPr="00F87DFE" w:rsidRDefault="00DE2AB9" w:rsidP="00DE2AB9">
      <w:pPr>
        <w:pStyle w:val="300"/>
        <w:spacing w:line="400" w:lineRule="atLeast"/>
        <w:ind w:firstLineChars="200" w:firstLine="480"/>
        <w:rPr>
          <w:rFonts w:ascii="黑体" w:eastAsia="黑体" w:hAnsi="黑体" w:hint="eastAsia"/>
          <w:sz w:val="24"/>
        </w:rPr>
      </w:pPr>
      <w:r w:rsidRPr="00F87DFE">
        <w:rPr>
          <w:rFonts w:ascii="黑体" w:eastAsia="黑体" w:hAnsi="黑体" w:hint="eastAsia"/>
          <w:sz w:val="24"/>
        </w:rPr>
        <w:t>若承包人通过自行调查，认为取（弃）土、石（砂）料场等临时用地的位置确需调整的，需经监理人、发包人和地方政府相关部门审批同意后方可实施。因运距调整或办理相关行政手续的费用包含在承包人的合同价格中，发包人不另行支付。</w:t>
      </w:r>
    </w:p>
    <w:p w14:paraId="256DB8BC" w14:textId="77777777" w:rsidR="00DE2AB9" w:rsidRPr="00F87DFE" w:rsidRDefault="00DE2AB9" w:rsidP="00DE2AB9">
      <w:pPr>
        <w:pStyle w:val="300"/>
        <w:spacing w:line="400" w:lineRule="atLeast"/>
        <w:ind w:firstLineChars="200" w:firstLine="480"/>
        <w:rPr>
          <w:rFonts w:ascii="黑体" w:eastAsia="黑体" w:hAnsi="黑体" w:hint="eastAsia"/>
          <w:sz w:val="24"/>
        </w:rPr>
      </w:pPr>
      <w:r w:rsidRPr="00F87DFE">
        <w:rPr>
          <w:rFonts w:ascii="黑体" w:eastAsia="黑体" w:hAnsi="黑体" w:hint="eastAsia"/>
          <w:sz w:val="24"/>
        </w:rPr>
        <w:t>承包人应结合项目所在地气候条件、生态环保等因素综合考虑施工组织，确保工程顺利实施。</w:t>
      </w:r>
    </w:p>
    <w:p w14:paraId="7D54CB07" w14:textId="77777777" w:rsidR="00DE2AB9" w:rsidRPr="00F87DFE" w:rsidRDefault="00DE2AB9" w:rsidP="00DE2AB9">
      <w:pPr>
        <w:pStyle w:val="300"/>
        <w:spacing w:line="400" w:lineRule="atLeast"/>
        <w:ind w:firstLineChars="200" w:firstLine="480"/>
        <w:rPr>
          <w:rFonts w:ascii="黑体" w:eastAsia="黑体" w:hAnsi="黑体" w:hint="eastAsia"/>
          <w:sz w:val="24"/>
        </w:rPr>
      </w:pPr>
      <w:r w:rsidRPr="00F87DFE">
        <w:rPr>
          <w:rFonts w:ascii="黑体" w:eastAsia="黑体" w:hAnsi="黑体" w:hint="eastAsia"/>
          <w:sz w:val="24"/>
        </w:rPr>
        <w:t>4.10.4承包人应在勘察设计资料的基础上，对现场存在的管线等地下构造物作进一步的调查和了解，以取得其对施工影响的全部信息，并在投标报价和进度计划中做出充分的考虑。应当认为，承包人的投标书包含了现场管线等地下构造物不明对施工影响及费用增加带来的风险。施工过程中如发生由于管线中断造成的补偿费</w:t>
      </w:r>
      <w:r w:rsidRPr="00F87DFE">
        <w:rPr>
          <w:rFonts w:ascii="黑体" w:eastAsia="黑体" w:hAnsi="黑体" w:hint="eastAsia"/>
          <w:sz w:val="24"/>
        </w:rPr>
        <w:lastRenderedPageBreak/>
        <w:t>用，由承包人负责。</w:t>
      </w:r>
    </w:p>
    <w:p w14:paraId="38FDB75E" w14:textId="77777777" w:rsidR="00DE2AB9" w:rsidRPr="00F87DFE" w:rsidRDefault="00DE2AB9" w:rsidP="00DE2AB9">
      <w:pPr>
        <w:pStyle w:val="300"/>
        <w:spacing w:line="400" w:lineRule="atLeast"/>
        <w:ind w:firstLineChars="200" w:firstLine="480"/>
        <w:rPr>
          <w:rFonts w:ascii="黑体" w:eastAsia="黑体" w:hAnsi="黑体" w:hint="eastAsia"/>
          <w:sz w:val="24"/>
        </w:rPr>
      </w:pPr>
      <w:r w:rsidRPr="00F87DFE">
        <w:rPr>
          <w:rFonts w:ascii="黑体" w:eastAsia="黑体" w:hAnsi="黑体" w:hint="eastAsia"/>
          <w:sz w:val="24"/>
        </w:rPr>
        <w:t>4.10.5承包人应根据图纸所示的地下各种管线资料和有关部门设置的地面标记，施工中提前与有关方面协调配合，避免纠纷。若施工中挖到资料和标志未显示并预计会造成重大影响的管线，应立即停工，报知监理人和发包人，并迅速与有关部门联系，采取相应措施，获得发包人同意后由监理人书面通知承包人，按指令复工。</w:t>
      </w:r>
    </w:p>
    <w:p w14:paraId="7870534F" w14:textId="77777777" w:rsidR="00DE2AB9" w:rsidRPr="00F87DFE" w:rsidRDefault="00DE2AB9" w:rsidP="00DE2AB9">
      <w:pPr>
        <w:pStyle w:val="300"/>
        <w:spacing w:line="400" w:lineRule="atLeast"/>
        <w:ind w:firstLineChars="200" w:firstLine="480"/>
        <w:rPr>
          <w:sz w:val="24"/>
        </w:rPr>
      </w:pPr>
      <w:r w:rsidRPr="00F87DFE">
        <w:rPr>
          <w:rFonts w:ascii="黑体" w:eastAsia="黑体" w:hAnsi="黑体" w:hint="eastAsia"/>
          <w:sz w:val="24"/>
        </w:rPr>
        <w:t>因承包人或其雇佣人员施工造成电力、通讯线路和供气供热供水等管道损坏而引发的线路、管道所有人提出的直接、间接的损失赔偿由承包人承担，如有诉讼，发包人不承担连带责任，造成发包人承担责任的，发包人有权追偿。</w:t>
      </w:r>
    </w:p>
    <w:p w14:paraId="0838E674" w14:textId="77777777" w:rsidR="00DE2AB9" w:rsidRPr="00F87DFE" w:rsidRDefault="00DE2AB9" w:rsidP="00DE2AB9">
      <w:pPr>
        <w:pStyle w:val="301"/>
      </w:pPr>
      <w:bookmarkStart w:id="151" w:name="_Toc256000095"/>
      <w:bookmarkStart w:id="152" w:name="_Toc83548774"/>
      <w:bookmarkStart w:id="153" w:name="_Toc85125288"/>
      <w:bookmarkStart w:id="154" w:name="_Toc99483802"/>
      <w:bookmarkStart w:id="155" w:name="_Toc256000082"/>
      <w:bookmarkStart w:id="156" w:name="_Toc256000157"/>
      <w:bookmarkStart w:id="157" w:name="_Toc256000209"/>
      <w:bookmarkStart w:id="158" w:name="_Toc256000264"/>
      <w:r w:rsidRPr="00F87DFE">
        <w:t>5.</w:t>
      </w:r>
      <w:r w:rsidRPr="00F87DFE">
        <w:t>材料和工程设备</w:t>
      </w:r>
      <w:bookmarkEnd w:id="151"/>
      <w:bookmarkEnd w:id="152"/>
      <w:bookmarkEnd w:id="153"/>
      <w:bookmarkEnd w:id="154"/>
      <w:bookmarkEnd w:id="155"/>
      <w:bookmarkEnd w:id="156"/>
      <w:bookmarkEnd w:id="157"/>
      <w:bookmarkEnd w:id="158"/>
    </w:p>
    <w:p w14:paraId="09EDA139" w14:textId="77777777" w:rsidR="00DE2AB9" w:rsidRPr="00F87DFE" w:rsidRDefault="00DE2AB9" w:rsidP="00DE2AB9">
      <w:pPr>
        <w:pStyle w:val="400"/>
        <w:spacing w:after="156"/>
      </w:pPr>
      <w:r w:rsidRPr="00F87DFE">
        <w:t>5.1</w:t>
      </w:r>
      <w:r w:rsidRPr="00F87DFE">
        <w:t>承包人提供的材料和工程设备</w:t>
      </w:r>
    </w:p>
    <w:p w14:paraId="7C4EBA3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5.1.2项细化为：</w:t>
      </w:r>
    </w:p>
    <w:p w14:paraId="734A6D6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为保证工程的质量，承包人采购的用于本工程永久工程的钢材、水泥、沥青等大宗材料和关键设备，应选择具有相应资质、产品质量和企业信誉良好、有足够财务能力的供应商，承包人应将供应商名单及有关材料、设备报送监理人审查并批准（必要时，应报发包人同意）后，方可运入施工现场、用于永久工程），承包人不得将未经监理人（或者发包人）批准的产品用于工程。承包人应按有关规定对产品进行检验验收，将供货合同、每一批次质量证明文件、每一批次购货发票的复印件及进场质量检验合格证书送监理人审查备案，并抄报发包人。即使监理人（或者发包人）批准了上述大宗材料和关键设备，承包人也应承担产品质量和价格风险，但合同规定可以调价的材料、设备的价格调整除外</w:t>
      </w:r>
      <w:r w:rsidRPr="00F87DFE">
        <w:rPr>
          <w:rFonts w:ascii="宋体" w:hAnsi="宋体"/>
          <w:sz w:val="24"/>
        </w:rPr>
        <w:t>。</w:t>
      </w:r>
    </w:p>
    <w:p w14:paraId="0954D747" w14:textId="77777777" w:rsidR="00DE2AB9" w:rsidRPr="00F87DFE" w:rsidRDefault="00DE2AB9" w:rsidP="00DE2AB9">
      <w:pPr>
        <w:pStyle w:val="400"/>
        <w:spacing w:after="156"/>
      </w:pPr>
      <w:r w:rsidRPr="00F87DFE">
        <w:t>5.4</w:t>
      </w:r>
      <w:r w:rsidRPr="00F87DFE">
        <w:t>禁止使用不合格的材料和工程设备</w:t>
      </w:r>
    </w:p>
    <w:p w14:paraId="16D368D5" w14:textId="77777777" w:rsidR="00DE2AB9" w:rsidRPr="00F87DFE" w:rsidRDefault="00DE2AB9" w:rsidP="00DE2AB9">
      <w:pPr>
        <w:pStyle w:val="300"/>
        <w:spacing w:line="400" w:lineRule="atLeast"/>
        <w:ind w:firstLineChars="200" w:firstLine="480"/>
        <w:rPr>
          <w:sz w:val="24"/>
        </w:rPr>
      </w:pPr>
      <w:r w:rsidRPr="00F87DFE">
        <w:rPr>
          <w:sz w:val="24"/>
        </w:rPr>
        <w:t>5.4.2</w:t>
      </w:r>
      <w:r w:rsidRPr="00F87DFE">
        <w:rPr>
          <w:sz w:val="24"/>
        </w:rPr>
        <w:t>项补充：对使用不合格材料及工程设备的工程，监理人、发包人有权拒绝计量与支付。若给发包人造成了损失，承包人应当承担赔偿责任。</w:t>
      </w:r>
    </w:p>
    <w:p w14:paraId="47696308" w14:textId="77777777" w:rsidR="00DE2AB9" w:rsidRPr="00F87DFE" w:rsidRDefault="00DE2AB9" w:rsidP="00DE2AB9">
      <w:pPr>
        <w:pStyle w:val="301"/>
      </w:pPr>
      <w:bookmarkStart w:id="159" w:name="_Toc256000096"/>
      <w:bookmarkStart w:id="160" w:name="_Toc83548775"/>
      <w:bookmarkStart w:id="161" w:name="_Toc85125289"/>
      <w:bookmarkStart w:id="162" w:name="_Toc99483803"/>
      <w:bookmarkStart w:id="163" w:name="_Toc256000083"/>
      <w:bookmarkStart w:id="164" w:name="_Toc256000158"/>
      <w:bookmarkStart w:id="165" w:name="_Toc256000210"/>
      <w:bookmarkStart w:id="166" w:name="_Toc256000265"/>
      <w:r w:rsidRPr="00F87DFE">
        <w:rPr>
          <w:rFonts w:hint="eastAsia"/>
        </w:rPr>
        <w:t>6.</w:t>
      </w:r>
      <w:r w:rsidRPr="00F87DFE">
        <w:rPr>
          <w:rFonts w:hint="eastAsia"/>
        </w:rPr>
        <w:t>施工设备和临时设备</w:t>
      </w:r>
      <w:bookmarkEnd w:id="159"/>
      <w:bookmarkEnd w:id="160"/>
      <w:bookmarkEnd w:id="161"/>
      <w:bookmarkEnd w:id="162"/>
      <w:bookmarkEnd w:id="163"/>
      <w:bookmarkEnd w:id="164"/>
      <w:bookmarkEnd w:id="165"/>
      <w:bookmarkEnd w:id="166"/>
    </w:p>
    <w:p w14:paraId="310917D4" w14:textId="77777777" w:rsidR="00DE2AB9" w:rsidRPr="00F87DFE" w:rsidRDefault="00DE2AB9" w:rsidP="00DE2AB9">
      <w:pPr>
        <w:pStyle w:val="400"/>
        <w:spacing w:after="156"/>
        <w:rPr>
          <w:rFonts w:ascii="黑体" w:hAnsi="黑体" w:hint="eastAsia"/>
        </w:rPr>
      </w:pPr>
      <w:r w:rsidRPr="00F87DFE">
        <w:rPr>
          <w:rFonts w:ascii="黑体" w:hAnsi="黑体" w:hint="eastAsia"/>
        </w:rPr>
        <w:t>6.1</w:t>
      </w:r>
      <w:r w:rsidRPr="00F87DFE">
        <w:rPr>
          <w:rFonts w:ascii="黑体" w:hAnsi="黑体" w:hint="eastAsia"/>
        </w:rPr>
        <w:t>承包人提供的施工设备和临时设备</w:t>
      </w:r>
    </w:p>
    <w:p w14:paraId="44E3E56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6.1.1细化为</w:t>
      </w:r>
    </w:p>
    <w:p w14:paraId="75E45B89" w14:textId="77777777" w:rsidR="00DE2AB9" w:rsidRPr="00F87DFE" w:rsidRDefault="00DE2AB9" w:rsidP="00DE2AB9">
      <w:pPr>
        <w:pStyle w:val="300"/>
        <w:spacing w:line="400" w:lineRule="atLeast"/>
        <w:ind w:firstLineChars="200" w:firstLine="480"/>
        <w:rPr>
          <w:sz w:val="24"/>
        </w:rPr>
      </w:pPr>
      <w:r w:rsidRPr="00F87DFE">
        <w:rPr>
          <w:rFonts w:hint="eastAsia"/>
          <w:sz w:val="24"/>
        </w:rPr>
        <w:t>为了使临建工程各功能区明显、美观，实行信息化动态监控和智能化管理，并符合信息化推广要求，所有临建工程必须遵循厉行节俭、“重场站和实验室，轻驻地”的原则进行专项设计（由承包人自行设计），拌合场、预制场、钢筋加工场等设计须严格按省交通厅《青海省公路建设管理指南》和发包人的其他相关要求。对于选址、规模、标准等方案，实施前承包人必须取得当地政府、国土、环保、林草、水利等部门办理的许可手续，并经发包人和监理人审核同意后方可实施，实施完成</w:t>
      </w:r>
      <w:r w:rsidRPr="00F87DFE">
        <w:rPr>
          <w:rFonts w:hint="eastAsia"/>
          <w:sz w:val="24"/>
        </w:rPr>
        <w:lastRenderedPageBreak/>
        <w:t>后由发包人组织各方进行验收，验收合格后方可投入使用和计量。临建工程各功能区划分明显、简洁、美观，实行信息化动态监控和智能化管理，符合信息化推广的要求。</w:t>
      </w:r>
    </w:p>
    <w:p w14:paraId="54987CAC" w14:textId="77777777" w:rsidR="00DE2AB9" w:rsidRPr="00F87DFE" w:rsidRDefault="00DE2AB9" w:rsidP="00DE2AB9">
      <w:pPr>
        <w:pStyle w:val="300"/>
        <w:spacing w:line="400" w:lineRule="atLeast"/>
        <w:ind w:firstLineChars="200" w:firstLine="480"/>
        <w:rPr>
          <w:sz w:val="24"/>
        </w:rPr>
      </w:pPr>
      <w:r w:rsidRPr="00F87DFE">
        <w:rPr>
          <w:rFonts w:hint="eastAsia"/>
          <w:sz w:val="24"/>
        </w:rPr>
        <w:t>（一）驻地建设</w:t>
      </w:r>
    </w:p>
    <w:p w14:paraId="78F3AD85" w14:textId="7F438A9D"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1、项目部选址由</w:t>
      </w:r>
      <w:r w:rsidR="00B54560" w:rsidRPr="00F87DFE">
        <w:rPr>
          <w:rFonts w:ascii="宋体" w:hAnsi="宋体" w:hint="eastAsia"/>
          <w:sz w:val="24"/>
        </w:rPr>
        <w:t>项目负责人</w:t>
      </w:r>
      <w:r w:rsidRPr="00F87DFE">
        <w:rPr>
          <w:rFonts w:ascii="宋体" w:hAnsi="宋体" w:hint="eastAsia"/>
          <w:sz w:val="24"/>
        </w:rPr>
        <w:t>负责组织相关人员按照安全和管理的要求进行调查，项目部设置地点以方便工作为原则，靠近现场，方便管理，不受施工干扰，做到交通便利，通信畅通，原则上项目部要同主要场站设置在一起。同时将选址及功能划分区域按比例绘制成平面图上报监理人及发包人批准，获得批准后方可修建。</w:t>
      </w:r>
    </w:p>
    <w:p w14:paraId="3754BBC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2、临建工程的选址、规模、标准等方案须经发包人同意后方可实施。临建工程的标准化应体现在场站建设，应遵循厉行节俭的原则统筹考虑。</w:t>
      </w:r>
    </w:p>
    <w:p w14:paraId="48B3BF7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3、承包人进场后须做好与当地政府的沟通协调，不得私自与个体经营户和村民直接接触，由此引起的一切后果均由承包人负责。</w:t>
      </w:r>
    </w:p>
    <w:p w14:paraId="32C4343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4、项目部(含施工工区)驻地房屋若采用彩钢板房等自建用房，各施工标段要进行统一规划，包括板房外部颜色（迷彩绿）及风格等，驻地房屋必须具备生产合格证，且满足安全、环保、防火等工作需求，建设完成并经过验收合格后方可投入使用。同时还须配备足够的灭火器、砂箱、消防专用水桶及铁锹等有效的消防器材，并应及时妥善处理好生产、生活垃圾及污水排放，严禁乱扔乱弃乱排。</w:t>
      </w:r>
    </w:p>
    <w:p w14:paraId="2C13AD2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5、驻地建设中要充分结合现行智慧工地要求，民工实行班组化管理统一居住，宣传区设置党建文化专区。</w:t>
      </w:r>
    </w:p>
    <w:p w14:paraId="09E640C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（二）场站建设</w:t>
      </w:r>
    </w:p>
    <w:p w14:paraId="614EFD8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1、场地布置</w:t>
      </w:r>
    </w:p>
    <w:p w14:paraId="2E6241C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（1）预制场、拌和站选址应避开塌方、落石、滑坡、危岩和高压线路，且与通信线路保持一定距离，做到车辆畅通，预制场、拌和站等不受洪水和泥石流威胁。</w:t>
      </w:r>
    </w:p>
    <w:p w14:paraId="0A8309B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预制场和拌和站的布置须经过多方案比选，合理划分办公区、生活区、制梁区、存梁区和构件加工区等，采用封闭式管理、智能养生，配备必要的消防器材，完善消防措施，出入口应设置专职保卫人员，制订专门的管理制度。</w:t>
      </w:r>
    </w:p>
    <w:p w14:paraId="6017E2A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2）场(站)建设方案经监理工程师和项目办审批同意后方能进行场(站)建设，建设完成报监理工程师验收，验收合格后才能开始生产，场地内应根据梁体养护时间及台座数量设置足够养护用的蒸汽、自动喷淋设施。</w:t>
      </w:r>
    </w:p>
    <w:p w14:paraId="0F5F1D9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（3）为减少扬尘污染，做好拌合站、碎石加工场的环境保护工作，采用全覆盖式集料传送带，配置除尘设备，在出入口设置洗轮池和污水排放沉淀池等环保措施,同时须在当地办理相关环保手续。</w:t>
      </w:r>
    </w:p>
    <w:p w14:paraId="4EFE626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（4）变压器设置的安全距离要符合相关规范规定，场内所有电器设备按安全生产的要求进行标准化安装，所有穿过施工便道的电力线路采用预埋管路穿过。</w:t>
      </w:r>
    </w:p>
    <w:p w14:paraId="1010CBC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lastRenderedPageBreak/>
        <w:t>（三）试验室</w:t>
      </w:r>
    </w:p>
    <w:p w14:paraId="6F664F08" w14:textId="0472DBA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试验室必须独立设置,且功能齐全，具体按《交通运输部办公厅关于印发工地试验室标准化建设要点的通知》（厅质监字</w:t>
      </w:r>
      <w:r w:rsidR="00AB23EC" w:rsidRPr="00F87DFE">
        <w:rPr>
          <w:rFonts w:ascii="宋体" w:hAnsi="宋体" w:hint="eastAsia"/>
          <w:sz w:val="24"/>
        </w:rPr>
        <w:t>〔</w:t>
      </w:r>
      <w:r w:rsidRPr="00F87DFE">
        <w:rPr>
          <w:rFonts w:ascii="宋体" w:hAnsi="宋体" w:hint="eastAsia"/>
          <w:sz w:val="24"/>
        </w:rPr>
        <w:t>2012</w:t>
      </w:r>
      <w:r w:rsidR="00AB23EC" w:rsidRPr="00F87DFE">
        <w:rPr>
          <w:rFonts w:ascii="宋体" w:hAnsi="宋体" w:hint="eastAsia"/>
          <w:sz w:val="24"/>
        </w:rPr>
        <w:t>〕</w:t>
      </w:r>
      <w:r w:rsidRPr="00F87DFE">
        <w:rPr>
          <w:rFonts w:ascii="宋体" w:hAnsi="宋体" w:hint="eastAsia"/>
          <w:sz w:val="24"/>
        </w:rPr>
        <w:t>200号）和《青海省公路工程工地试验室管理办法（试行）》（青交公</w:t>
      </w:r>
      <w:r w:rsidR="00AB23EC" w:rsidRPr="00F87DFE">
        <w:rPr>
          <w:rFonts w:ascii="宋体" w:hAnsi="宋体" w:hint="eastAsia"/>
          <w:sz w:val="24"/>
        </w:rPr>
        <w:t>〔</w:t>
      </w:r>
      <w:r w:rsidRPr="00F87DFE">
        <w:rPr>
          <w:rFonts w:ascii="宋体" w:hAnsi="宋体" w:hint="eastAsia"/>
          <w:sz w:val="24"/>
        </w:rPr>
        <w:t>2010</w:t>
      </w:r>
      <w:r w:rsidR="00AB23EC" w:rsidRPr="00F87DFE">
        <w:rPr>
          <w:rFonts w:ascii="宋体" w:hAnsi="宋体" w:hint="eastAsia"/>
          <w:sz w:val="24"/>
        </w:rPr>
        <w:t>〕</w:t>
      </w:r>
      <w:r w:rsidRPr="00F87DFE">
        <w:rPr>
          <w:rFonts w:ascii="宋体" w:hAnsi="宋体" w:hint="eastAsia"/>
          <w:sz w:val="24"/>
        </w:rPr>
        <w:t>119号）文件执行，并满足省厅信息化推广的要求。</w:t>
      </w:r>
    </w:p>
    <w:p w14:paraId="42F2D98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（四）鼓励承包人采用数控、自动化程度高的成套设备，施工中积极采用四新技术，按照自动化、机械化换人、减人要求，对施工设备微改造微改良。</w:t>
      </w:r>
    </w:p>
    <w:p w14:paraId="798FA7A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（五）承包人项目信息化管理服从发包人统一安排，相关建设统筹考虑永久机电工程、项目后期养护及运营。</w:t>
      </w:r>
    </w:p>
    <w:p w14:paraId="171F471A" w14:textId="77777777" w:rsidR="00DE2AB9" w:rsidRPr="00F87DFE" w:rsidRDefault="00DE2AB9" w:rsidP="00DE2AB9">
      <w:pPr>
        <w:pStyle w:val="400"/>
        <w:spacing w:after="156"/>
        <w:rPr>
          <w:rFonts w:ascii="黑体" w:hAnsi="黑体" w:hint="eastAsia"/>
        </w:rPr>
      </w:pPr>
      <w:r w:rsidRPr="00F87DFE">
        <w:rPr>
          <w:rFonts w:ascii="黑体" w:hAnsi="黑体"/>
        </w:rPr>
        <w:t>6.2</w:t>
      </w:r>
      <w:r w:rsidRPr="00F87DFE">
        <w:rPr>
          <w:rFonts w:ascii="黑体" w:hAnsi="黑体" w:hint="eastAsia"/>
        </w:rPr>
        <w:t>发包人</w:t>
      </w:r>
      <w:r w:rsidRPr="00F87DFE">
        <w:rPr>
          <w:rFonts w:ascii="黑体" w:hAnsi="黑体"/>
        </w:rPr>
        <w:t>提供的施工设备和临时设施</w:t>
      </w:r>
    </w:p>
    <w:p w14:paraId="25F76220" w14:textId="77777777" w:rsidR="00DE2AB9" w:rsidRPr="00F87DFE" w:rsidRDefault="00DE2AB9" w:rsidP="00DE2AB9">
      <w:pPr>
        <w:pStyle w:val="300"/>
        <w:spacing w:line="400" w:lineRule="atLeast"/>
        <w:ind w:firstLineChars="200" w:firstLine="480"/>
        <w:rPr>
          <w:sz w:val="24"/>
        </w:rPr>
      </w:pPr>
      <w:r w:rsidRPr="00F87DFE">
        <w:rPr>
          <w:sz w:val="24"/>
        </w:rPr>
        <w:t>本款约定为：</w:t>
      </w:r>
    </w:p>
    <w:p w14:paraId="1E7C2983" w14:textId="77777777" w:rsidR="00DE2AB9" w:rsidRPr="00F87DFE" w:rsidRDefault="00DE2AB9" w:rsidP="00DE2AB9">
      <w:pPr>
        <w:pStyle w:val="300"/>
        <w:spacing w:line="400" w:lineRule="atLeast"/>
        <w:ind w:firstLineChars="200" w:firstLine="480"/>
        <w:rPr>
          <w:sz w:val="24"/>
        </w:rPr>
      </w:pPr>
      <w:r w:rsidRPr="00F87DFE">
        <w:rPr>
          <w:sz w:val="24"/>
        </w:rPr>
        <w:t>发包人不负责提供施工设备和临时设施</w:t>
      </w:r>
      <w:r w:rsidRPr="00F87DFE">
        <w:rPr>
          <w:rFonts w:hint="eastAsia"/>
          <w:sz w:val="24"/>
        </w:rPr>
        <w:t>。</w:t>
      </w:r>
    </w:p>
    <w:p w14:paraId="1C514FCC" w14:textId="77777777" w:rsidR="00DE2AB9" w:rsidRPr="00F87DFE" w:rsidRDefault="00DE2AB9" w:rsidP="00DE2AB9">
      <w:pPr>
        <w:pStyle w:val="301"/>
      </w:pPr>
      <w:bookmarkStart w:id="167" w:name="_Toc256000097"/>
      <w:bookmarkStart w:id="168" w:name="_Toc83548776"/>
      <w:bookmarkStart w:id="169" w:name="_Toc85125290"/>
      <w:bookmarkStart w:id="170" w:name="_Toc99483804"/>
      <w:bookmarkStart w:id="171" w:name="_Toc256000084"/>
      <w:bookmarkStart w:id="172" w:name="_Toc256000159"/>
      <w:bookmarkStart w:id="173" w:name="_Toc256000211"/>
      <w:bookmarkStart w:id="174" w:name="_Toc256000266"/>
      <w:r w:rsidRPr="00F87DFE">
        <w:t xml:space="preserve">7. </w:t>
      </w:r>
      <w:r w:rsidRPr="00F87DFE">
        <w:t>交通运输</w:t>
      </w:r>
      <w:bookmarkEnd w:id="167"/>
      <w:bookmarkEnd w:id="168"/>
      <w:bookmarkEnd w:id="169"/>
      <w:bookmarkEnd w:id="170"/>
      <w:bookmarkEnd w:id="171"/>
      <w:bookmarkEnd w:id="172"/>
      <w:bookmarkEnd w:id="173"/>
      <w:bookmarkEnd w:id="174"/>
      <w:r w:rsidRPr="00F87DFE">
        <w:t xml:space="preserve"> </w:t>
      </w:r>
    </w:p>
    <w:p w14:paraId="766F0A57" w14:textId="77777777" w:rsidR="00DE2AB9" w:rsidRPr="00F87DFE" w:rsidRDefault="00DE2AB9" w:rsidP="00DE2AB9">
      <w:pPr>
        <w:pStyle w:val="400"/>
        <w:spacing w:after="156"/>
        <w:rPr>
          <w:rFonts w:ascii="黑体" w:hAnsi="黑体" w:hint="eastAsia"/>
        </w:rPr>
      </w:pPr>
      <w:r w:rsidRPr="00F87DFE">
        <w:rPr>
          <w:rFonts w:ascii="黑体" w:hAnsi="黑体"/>
        </w:rPr>
        <w:t>7.1</w:t>
      </w:r>
      <w:r w:rsidRPr="00F87DFE">
        <w:rPr>
          <w:rFonts w:ascii="黑体" w:hAnsi="黑体"/>
        </w:rPr>
        <w:t>道路通行权和场外设施</w:t>
      </w:r>
    </w:p>
    <w:p w14:paraId="1CECA58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本款补充：</w:t>
      </w:r>
    </w:p>
    <w:p w14:paraId="3D9680C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出入现场、施工运输，使用地方道路或航道时，应认为承包人已接受原有地方道路、航道等既有设施是完好的，承包人应负责自费与地方协调、改善、加固并养护，因承包人出入或施工运输使用造成既有设施的损坏，承包人应承担责任并自行处理。承包人在实施和完成本合同工程及缺陷修复工作中的一切施工作业应保证发包人免于承担承包人借用、占用或使用当地道路或其他交通设施所引起的补偿费、诉讼费、损害赔偿、指控费及其他开支</w:t>
      </w:r>
      <w:r w:rsidRPr="00F87DFE">
        <w:rPr>
          <w:rFonts w:ascii="宋体" w:hAnsi="宋体" w:cs="宋体" w:hint="eastAsia"/>
          <w:sz w:val="24"/>
        </w:rPr>
        <w:t>，造成发包人承担上述责任的，发包人有权追偿</w:t>
      </w:r>
      <w:r w:rsidRPr="00F87DFE">
        <w:rPr>
          <w:rFonts w:ascii="宋体" w:hAnsi="宋体"/>
          <w:sz w:val="24"/>
        </w:rPr>
        <w:t>。为保证道路交通安全及运输畅通，承包人应采取以下措施：</w:t>
      </w:r>
    </w:p>
    <w:p w14:paraId="51D8667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（1）当施工期间道路堵塞时，承包人必须在与交通和公安部门协商下，采取足够的引导交通措施；</w:t>
      </w:r>
    </w:p>
    <w:p w14:paraId="75DF678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（2）承包人制定运输计划时，应避开道路运输的高峰时段。</w:t>
      </w:r>
    </w:p>
    <w:p w14:paraId="169280E7" w14:textId="77777777" w:rsidR="00DE2AB9" w:rsidRPr="00F87DFE" w:rsidRDefault="00DE2AB9" w:rsidP="00DE2AB9">
      <w:pPr>
        <w:pStyle w:val="400"/>
        <w:spacing w:after="156"/>
        <w:rPr>
          <w:rFonts w:ascii="黑体" w:hAnsi="黑体" w:hint="eastAsia"/>
        </w:rPr>
      </w:pPr>
      <w:r w:rsidRPr="00F87DFE">
        <w:rPr>
          <w:rFonts w:ascii="黑体" w:hAnsi="黑体"/>
        </w:rPr>
        <w:t xml:space="preserve">7.2 </w:t>
      </w:r>
      <w:r w:rsidRPr="00F87DFE">
        <w:rPr>
          <w:rFonts w:ascii="黑体" w:hAnsi="黑体"/>
        </w:rPr>
        <w:t>场内施工道路</w:t>
      </w:r>
    </w:p>
    <w:p w14:paraId="0D67EADF" w14:textId="77777777" w:rsidR="00DE2AB9" w:rsidRPr="00F87DFE" w:rsidRDefault="00DE2AB9" w:rsidP="00DE2AB9">
      <w:pPr>
        <w:pStyle w:val="300"/>
        <w:spacing w:line="400" w:lineRule="atLeast"/>
        <w:ind w:firstLineChars="200" w:firstLine="480"/>
        <w:rPr>
          <w:sz w:val="24"/>
        </w:rPr>
      </w:pPr>
      <w:r w:rsidRPr="00F87DFE">
        <w:rPr>
          <w:sz w:val="24"/>
        </w:rPr>
        <w:t>第</w:t>
      </w:r>
      <w:r w:rsidRPr="00F87DFE">
        <w:rPr>
          <w:sz w:val="24"/>
        </w:rPr>
        <w:t>7.2.1</w:t>
      </w:r>
      <w:r w:rsidRPr="00F87DFE">
        <w:rPr>
          <w:sz w:val="24"/>
        </w:rPr>
        <w:t>项细化为：</w:t>
      </w:r>
    </w:p>
    <w:p w14:paraId="66AA3564" w14:textId="3E209A8E"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(1)承包人应按本合同、《转发交通运输部关于开展公路水运工程“平安工地”考核评价工作的通知》（青交安</w:t>
      </w:r>
      <w:r w:rsidR="00AB23EC" w:rsidRPr="00F87DFE">
        <w:rPr>
          <w:rFonts w:ascii="宋体" w:hAnsi="宋体"/>
          <w:sz w:val="24"/>
        </w:rPr>
        <w:t>〔</w:t>
      </w:r>
      <w:r w:rsidRPr="00F87DFE">
        <w:rPr>
          <w:rFonts w:ascii="宋体" w:hAnsi="宋体"/>
          <w:sz w:val="24"/>
        </w:rPr>
        <w:t>2013</w:t>
      </w:r>
      <w:r w:rsidR="00AB23EC" w:rsidRPr="00F87DFE">
        <w:rPr>
          <w:rFonts w:ascii="宋体" w:hAnsi="宋体"/>
          <w:sz w:val="24"/>
        </w:rPr>
        <w:t>〕</w:t>
      </w:r>
      <w:r w:rsidRPr="00F87DFE">
        <w:rPr>
          <w:rFonts w:ascii="宋体" w:hAnsi="宋体"/>
          <w:sz w:val="24"/>
        </w:rPr>
        <w:t>72号文）的要求修建、维修、养护和管理施工所需的临时道路和交通设施，包括维修、养护和管理发包人提供的道路和交通设施，并承担相应费用。</w:t>
      </w:r>
    </w:p>
    <w:p w14:paraId="2ACF290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(2)所有出入现场的临时道路均应按晴雨畅通的标准进行建设养护和维修，直至工程交工。在工程交工时，对于合同约定予以保留的，需由发包人会同有关协调组</w:t>
      </w:r>
      <w:r w:rsidRPr="00F87DFE">
        <w:rPr>
          <w:rFonts w:ascii="宋体" w:hAnsi="宋体"/>
          <w:sz w:val="24"/>
        </w:rPr>
        <w:lastRenderedPageBreak/>
        <w:t>织机构验收合格；对于约定工程完工后不予保留的，承包人应按约定拆除、恢复原貌，并承担相应费用。</w:t>
      </w:r>
    </w:p>
    <w:p w14:paraId="6864BF83"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7.2.2项细化为：</w:t>
      </w:r>
    </w:p>
    <w:p w14:paraId="7C13EE9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承包人修建的临时道路和交通设施应免费提供发包人和监理人使用，在监理人或者发包人的同意时，应免费提供给相邻项目（或者合同段）的承包人使用。</w:t>
      </w:r>
    </w:p>
    <w:p w14:paraId="23B5D7B3" w14:textId="77777777" w:rsidR="00DE2AB9" w:rsidRPr="00F87DFE" w:rsidRDefault="00DE2AB9" w:rsidP="00DE2AB9">
      <w:pPr>
        <w:pStyle w:val="301"/>
        <w:rPr>
          <w:rFonts w:ascii="黑体" w:hAnsi="黑体" w:hint="eastAsia"/>
        </w:rPr>
      </w:pPr>
      <w:bookmarkStart w:id="175" w:name="_Toc256000098"/>
      <w:bookmarkStart w:id="176" w:name="_Toc83548777"/>
      <w:bookmarkStart w:id="177" w:name="_Toc85125291"/>
      <w:bookmarkStart w:id="178" w:name="_Toc99483805"/>
      <w:bookmarkStart w:id="179" w:name="_Toc256000085"/>
      <w:bookmarkStart w:id="180" w:name="_Toc256000160"/>
      <w:bookmarkStart w:id="181" w:name="_Toc256000212"/>
      <w:bookmarkStart w:id="182" w:name="_Toc256000267"/>
      <w:r w:rsidRPr="00F87DFE">
        <w:rPr>
          <w:rFonts w:ascii="黑体" w:hAnsi="黑体"/>
        </w:rPr>
        <w:t>8.</w:t>
      </w:r>
      <w:r w:rsidRPr="00F87DFE">
        <w:rPr>
          <w:rFonts w:ascii="黑体" w:hAnsi="黑体"/>
        </w:rPr>
        <w:t>测量放线</w:t>
      </w:r>
      <w:bookmarkEnd w:id="175"/>
      <w:bookmarkEnd w:id="176"/>
      <w:bookmarkEnd w:id="177"/>
      <w:bookmarkEnd w:id="178"/>
      <w:bookmarkEnd w:id="179"/>
      <w:bookmarkEnd w:id="180"/>
      <w:bookmarkEnd w:id="181"/>
      <w:bookmarkEnd w:id="182"/>
    </w:p>
    <w:p w14:paraId="1220BFC7" w14:textId="77777777" w:rsidR="00DE2AB9" w:rsidRPr="00F87DFE" w:rsidRDefault="00DE2AB9" w:rsidP="00DE2AB9">
      <w:pPr>
        <w:pStyle w:val="400"/>
        <w:spacing w:after="156"/>
        <w:rPr>
          <w:rFonts w:ascii="黑体" w:hAnsi="黑体" w:hint="eastAsia"/>
        </w:rPr>
      </w:pPr>
      <w:r w:rsidRPr="00F87DFE">
        <w:rPr>
          <w:rFonts w:ascii="黑体" w:hAnsi="黑体"/>
        </w:rPr>
        <w:t>8.1</w:t>
      </w:r>
      <w:r w:rsidRPr="00F87DFE">
        <w:rPr>
          <w:rFonts w:ascii="黑体" w:hAnsi="黑体"/>
        </w:rPr>
        <w:t>施工控制网</w:t>
      </w:r>
    </w:p>
    <w:p w14:paraId="0D69EF4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8.1.1项约定为：</w:t>
      </w:r>
    </w:p>
    <w:p w14:paraId="340DB3F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在发出开工通知书之后的7天内，应向承包人免费提供由发包人或其委托的设计单位设计测定的基准点、基准线和水准点及其书面资料。承包人应根据国家测绘基准、测绘系统和工程测量技术规范，按上述基准点（线）以及合同工程精度要求，对发包人提供的测量基准点、基准线和水准点进行复核（包括与相邻施工单位测设的施工控制网连网校核）、测设施工控制网，在施工控制网点校验准确后将有关复测资料报监理人批准后，方可用于工程施工定线与放样。</w:t>
      </w:r>
    </w:p>
    <w:p w14:paraId="0CBEBD0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第8.1.2项补充：</w:t>
      </w:r>
    </w:p>
    <w:p w14:paraId="0C66F118"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的施工控制网点桩，在施工期、缺陷期、竣工验收时均应保持稳定、准确。施工控制网点桩的埋设应当充分考虑多年冻土、盐渍土、湿陷性黄土的影响，并在施工期、缺陷期、竣工验收时进行校验。因施工控制网点桩不准确或者误差过大而导致工程不合格，应当由承包人自费返工。</w:t>
      </w:r>
    </w:p>
    <w:p w14:paraId="643BCBA1" w14:textId="77777777" w:rsidR="00DE2AB9" w:rsidRPr="00F87DFE" w:rsidRDefault="00DE2AB9" w:rsidP="00DE2AB9">
      <w:pPr>
        <w:pStyle w:val="400"/>
        <w:spacing w:after="156"/>
        <w:rPr>
          <w:rFonts w:ascii="黑体" w:hAnsi="黑体" w:hint="eastAsia"/>
        </w:rPr>
      </w:pPr>
      <w:r w:rsidRPr="00F87DFE">
        <w:rPr>
          <w:rFonts w:ascii="黑体" w:hAnsi="黑体"/>
        </w:rPr>
        <w:t>8.2</w:t>
      </w:r>
      <w:r w:rsidRPr="00F87DFE">
        <w:rPr>
          <w:rFonts w:ascii="黑体" w:hAnsi="黑体"/>
        </w:rPr>
        <w:t>施工测量</w:t>
      </w:r>
    </w:p>
    <w:p w14:paraId="64FFDC3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8.2.1项补充：</w:t>
      </w:r>
    </w:p>
    <w:p w14:paraId="46B120E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承包人应负责施工测量放线工作的准确性。</w:t>
      </w:r>
    </w:p>
    <w:p w14:paraId="1448D4E1" w14:textId="77777777" w:rsidR="00DE2AB9" w:rsidRPr="00F87DFE" w:rsidRDefault="00DE2AB9" w:rsidP="00DE2AB9">
      <w:pPr>
        <w:pStyle w:val="400"/>
        <w:spacing w:after="156"/>
        <w:rPr>
          <w:rFonts w:ascii="黑体" w:hAnsi="黑体" w:hint="eastAsia"/>
        </w:rPr>
      </w:pPr>
      <w:r w:rsidRPr="00F87DFE">
        <w:rPr>
          <w:rFonts w:ascii="黑体" w:hAnsi="黑体"/>
        </w:rPr>
        <w:t>8.3</w:t>
      </w:r>
      <w:r w:rsidRPr="00F87DFE">
        <w:rPr>
          <w:rFonts w:ascii="黑体" w:hAnsi="黑体"/>
        </w:rPr>
        <w:t>基准资料错误的责任</w:t>
      </w:r>
    </w:p>
    <w:p w14:paraId="491B78BB" w14:textId="77777777" w:rsidR="00DE2AB9" w:rsidRPr="00F87DFE" w:rsidRDefault="00DE2AB9" w:rsidP="00DE2AB9">
      <w:pPr>
        <w:pStyle w:val="300"/>
        <w:spacing w:line="400" w:lineRule="atLeast"/>
        <w:ind w:firstLine="390"/>
        <w:rPr>
          <w:sz w:val="24"/>
        </w:rPr>
      </w:pPr>
      <w:r w:rsidRPr="00F87DFE">
        <w:rPr>
          <w:sz w:val="24"/>
        </w:rPr>
        <w:t>本款补充：</w:t>
      </w:r>
    </w:p>
    <w:p w14:paraId="3DF3723A" w14:textId="77777777" w:rsidR="00DE2AB9" w:rsidRPr="00F87DFE" w:rsidRDefault="00DE2AB9" w:rsidP="00DE2AB9">
      <w:pPr>
        <w:pStyle w:val="300"/>
        <w:spacing w:line="400" w:lineRule="atLeast"/>
        <w:ind w:firstLine="390"/>
        <w:rPr>
          <w:sz w:val="24"/>
        </w:rPr>
      </w:pPr>
      <w:r w:rsidRPr="00F87DFE">
        <w:rPr>
          <w:sz w:val="24"/>
        </w:rPr>
        <w:t>承包人应对发包人提供的基准资料进行核实，发现发包人提供的上述基准资料存在明显错误或疏忽而未及时告知监理人或发包人，导致工程损失，责任由承包人承担。发包人、监理人对放样、线形、标高的核查与签认，均不解除承包人对基准资料准确性所负的责任。</w:t>
      </w:r>
    </w:p>
    <w:p w14:paraId="3F72022C" w14:textId="77777777" w:rsidR="00DE2AB9" w:rsidRPr="00F87DFE" w:rsidRDefault="00DE2AB9" w:rsidP="00DE2AB9">
      <w:pPr>
        <w:pStyle w:val="300"/>
        <w:spacing w:line="400" w:lineRule="atLeast"/>
        <w:ind w:firstLine="390"/>
        <w:rPr>
          <w:sz w:val="24"/>
        </w:rPr>
      </w:pPr>
      <w:r w:rsidRPr="00F87DFE">
        <w:rPr>
          <w:sz w:val="24"/>
        </w:rPr>
        <w:t>由于承包人放样不准确，造成用地数量增大或二次征迁发生的费用均由承包人承担。</w:t>
      </w:r>
    </w:p>
    <w:p w14:paraId="13CA296E" w14:textId="77777777" w:rsidR="00DE2AB9" w:rsidRPr="00F87DFE" w:rsidRDefault="00DE2AB9" w:rsidP="00DE2AB9">
      <w:pPr>
        <w:pStyle w:val="301"/>
        <w:rPr>
          <w:rFonts w:ascii="黑体" w:hAnsi="黑体" w:hint="eastAsia"/>
        </w:rPr>
      </w:pPr>
      <w:bookmarkStart w:id="183" w:name="_Toc256000099"/>
      <w:bookmarkStart w:id="184" w:name="_Toc83548778"/>
      <w:bookmarkStart w:id="185" w:name="_Toc85125292"/>
      <w:bookmarkStart w:id="186" w:name="_Toc99483806"/>
      <w:bookmarkStart w:id="187" w:name="_Toc256000086"/>
      <w:bookmarkStart w:id="188" w:name="_Toc256000161"/>
      <w:bookmarkStart w:id="189" w:name="_Toc256000213"/>
      <w:bookmarkStart w:id="190" w:name="_Toc256000268"/>
      <w:r w:rsidRPr="00F87DFE">
        <w:rPr>
          <w:rFonts w:ascii="黑体" w:hAnsi="黑体"/>
        </w:rPr>
        <w:lastRenderedPageBreak/>
        <w:t>9.</w:t>
      </w:r>
      <w:r w:rsidRPr="00F87DFE">
        <w:rPr>
          <w:rFonts w:ascii="黑体" w:hAnsi="黑体"/>
        </w:rPr>
        <w:t>施工安全、治安保卫和环境保护</w:t>
      </w:r>
      <w:bookmarkEnd w:id="183"/>
      <w:bookmarkEnd w:id="184"/>
      <w:bookmarkEnd w:id="185"/>
      <w:bookmarkEnd w:id="186"/>
      <w:bookmarkEnd w:id="187"/>
      <w:bookmarkEnd w:id="188"/>
      <w:bookmarkEnd w:id="189"/>
      <w:bookmarkEnd w:id="190"/>
    </w:p>
    <w:p w14:paraId="4DA41376" w14:textId="77777777" w:rsidR="00DE2AB9" w:rsidRPr="00F87DFE" w:rsidRDefault="00DE2AB9" w:rsidP="00DE2AB9">
      <w:pPr>
        <w:pStyle w:val="400"/>
        <w:spacing w:after="156"/>
        <w:rPr>
          <w:rFonts w:ascii="黑体" w:hAnsi="黑体" w:hint="eastAsia"/>
        </w:rPr>
      </w:pPr>
      <w:r w:rsidRPr="00F87DFE">
        <w:rPr>
          <w:rFonts w:ascii="黑体" w:hAnsi="黑体"/>
        </w:rPr>
        <w:t>9.1</w:t>
      </w:r>
      <w:r w:rsidRPr="00F87DFE">
        <w:rPr>
          <w:rFonts w:ascii="黑体" w:hAnsi="黑体"/>
        </w:rPr>
        <w:t>发包人的施工安全责任</w:t>
      </w:r>
    </w:p>
    <w:p w14:paraId="2A8B800B"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sz w:val="24"/>
        </w:rPr>
        <w:t>9.1.3项补充：</w:t>
      </w:r>
    </w:p>
    <w:p w14:paraId="44BBE83C"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sz w:val="24"/>
        </w:rPr>
        <w:t>如果承包人或其雇员也对上述人身伤亡或财产损失负有部分责任时，承包人也应承担相应赔偿责任。</w:t>
      </w:r>
    </w:p>
    <w:p w14:paraId="77C90F26" w14:textId="77777777" w:rsidR="00DE2AB9" w:rsidRPr="00F87DFE" w:rsidRDefault="00DE2AB9" w:rsidP="00DE2AB9">
      <w:pPr>
        <w:pStyle w:val="400"/>
        <w:spacing w:after="156"/>
        <w:rPr>
          <w:rFonts w:ascii="黑体" w:hAnsi="黑体" w:hint="eastAsia"/>
        </w:rPr>
      </w:pPr>
      <w:r w:rsidRPr="00F87DFE">
        <w:rPr>
          <w:rFonts w:ascii="黑体" w:hAnsi="黑体"/>
        </w:rPr>
        <w:t>9.2</w:t>
      </w:r>
      <w:r w:rsidRPr="00F87DFE">
        <w:rPr>
          <w:rFonts w:ascii="黑体" w:hAnsi="黑体"/>
        </w:rPr>
        <w:t>承包人的施工安全责任</w:t>
      </w:r>
    </w:p>
    <w:p w14:paraId="77571E5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9.2.1项补充：</w:t>
      </w:r>
    </w:p>
    <w:p w14:paraId="6433BB0E" w14:textId="5D299634"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承包人进场后应严格按《安全生产法》、《建设工程安全生产管理条例》、《公路水运工程施工安全标准化指南》《公路水运工程“平安工地”建设管理办法》（交安监发</w:t>
      </w:r>
      <w:r w:rsidR="00AB23EC" w:rsidRPr="00F87DFE">
        <w:rPr>
          <w:rFonts w:ascii="宋体" w:hAnsi="宋体" w:hint="eastAsia"/>
          <w:sz w:val="24"/>
        </w:rPr>
        <w:t>〔</w:t>
      </w:r>
      <w:r w:rsidRPr="00F87DFE">
        <w:rPr>
          <w:rFonts w:ascii="宋体" w:hAnsi="宋体" w:hint="eastAsia"/>
          <w:sz w:val="24"/>
        </w:rPr>
        <w:t>2018</w:t>
      </w:r>
      <w:r w:rsidR="00AB23EC" w:rsidRPr="00F87DFE">
        <w:rPr>
          <w:rFonts w:ascii="宋体" w:hAnsi="宋体" w:hint="eastAsia"/>
          <w:sz w:val="24"/>
        </w:rPr>
        <w:t>〕</w:t>
      </w:r>
      <w:r w:rsidRPr="00F87DFE">
        <w:rPr>
          <w:rFonts w:ascii="宋体" w:hAnsi="宋体" w:hint="eastAsia"/>
          <w:sz w:val="24"/>
        </w:rPr>
        <w:t>43号）执行。根据实地情况对本项目做出安全风险分析与预防，编制安全风险评估报告，并根据风险评估内容，每月28日前对下个月施工过程中可能存在的重大危险源进行辨识，并制定防控措施，在下一步工作中落实、完善。因安全责任事故造成人员伤亡，发包人将更换</w:t>
      </w:r>
      <w:r w:rsidR="00B54560" w:rsidRPr="00F87DFE">
        <w:rPr>
          <w:rFonts w:ascii="宋体" w:hAnsi="宋体" w:hint="eastAsia"/>
          <w:sz w:val="24"/>
        </w:rPr>
        <w:t>项目负责人</w:t>
      </w:r>
      <w:r w:rsidRPr="00F87DFE">
        <w:rPr>
          <w:rFonts w:ascii="宋体" w:hAnsi="宋体" w:hint="eastAsia"/>
          <w:sz w:val="24"/>
        </w:rPr>
        <w:t>，并进行违约处理。</w:t>
      </w:r>
    </w:p>
    <w:p w14:paraId="2F9C04F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承包人在施工期内应编制年度安全管理工作计划，对年内安全管理工作进行规划、部署，上报监理人及发包人审批后实施。</w:t>
      </w:r>
    </w:p>
    <w:p w14:paraId="0F78564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承包人应建立全过程安全生产和职业健康管理制度，做到安全责任、管理、投入、培训和应急救援“五到位”。</w:t>
      </w:r>
    </w:p>
    <w:p w14:paraId="16917DC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应当建立健全安全生产责任制度和安全生产教育培训制度及安全生产技术交底制度，制定安全生产规章制度和操作规程，保证本单位安全生产条件所需资金的投入，对所承担的合同工程进行定期和专项安全检查，并做好安全检查记录。承包人应当在施工现场建立消防安全责任制度，确定消防安全责任人，制定用火、用电、使用易燃易爆材料等各项消防管理制度和操作规程，设置消防通道，配备相应的消防设施和灭火器材。</w:t>
      </w:r>
    </w:p>
    <w:p w14:paraId="66936C1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承包人应按《公路水运工程建设重大事故隐患清单管理制度》的要求，建立生产安全事故隐患清单管理制度，明确管理程序，管理内容及相关职责，落实相关责任人员，建立管理台账、档案。</w:t>
      </w:r>
    </w:p>
    <w:p w14:paraId="40A7D4E0" w14:textId="77777777" w:rsidR="00DE2AB9" w:rsidRPr="00F87DFE" w:rsidRDefault="00DE2AB9" w:rsidP="00DE2AB9">
      <w:pPr>
        <w:pStyle w:val="300"/>
        <w:spacing w:line="440" w:lineRule="exact"/>
        <w:ind w:firstLineChars="200" w:firstLine="480"/>
        <w:rPr>
          <w:rFonts w:ascii="宋体" w:hAnsi="宋体" w:hint="eastAsia"/>
          <w:sz w:val="24"/>
        </w:rPr>
      </w:pPr>
      <w:r w:rsidRPr="00F87DFE">
        <w:rPr>
          <w:rFonts w:ascii="宋体" w:hAnsi="宋体"/>
          <w:sz w:val="24"/>
        </w:rPr>
        <w:t>9.2.2项补充：</w:t>
      </w:r>
    </w:p>
    <w:p w14:paraId="019E79A2" w14:textId="77777777" w:rsidR="00DE2AB9" w:rsidRPr="00F87DFE" w:rsidRDefault="00DE2AB9" w:rsidP="00DE2AB9">
      <w:pPr>
        <w:pStyle w:val="300"/>
        <w:spacing w:line="440" w:lineRule="exact"/>
        <w:ind w:firstLineChars="200" w:firstLine="480"/>
        <w:rPr>
          <w:rFonts w:ascii="宋体" w:hAnsi="宋体" w:hint="eastAsia"/>
          <w:sz w:val="24"/>
        </w:rPr>
      </w:pPr>
      <w:r w:rsidRPr="00F87DFE">
        <w:rPr>
          <w:rFonts w:ascii="宋体" w:hAnsi="宋体"/>
          <w:sz w:val="24"/>
        </w:rPr>
        <w:t>本项目所需的爆破器材（炸药、雷管、引火线等）由承包人自行采购、运输和保管，其运输和保管必须符合国务院颁发的《民用爆炸物品安全管理条例》以及当地公安部门的有关规定，并接受当地公安部门定期或不定期的安全检查，必要时发包人将予协助。承包人爆破施工必须具有相应爆破资质，并取得相应的爆破许可证，爆破施工专项方案通过评审并在当地公安机关备案，经当地公安机关审核批准后方</w:t>
      </w:r>
      <w:r w:rsidRPr="00F87DFE">
        <w:rPr>
          <w:rFonts w:ascii="宋体" w:hAnsi="宋体"/>
          <w:sz w:val="24"/>
        </w:rPr>
        <w:lastRenderedPageBreak/>
        <w:t>可执行爆破任务。</w:t>
      </w:r>
    </w:p>
    <w:p w14:paraId="37ACF0A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9.2.3项补充：</w:t>
      </w:r>
    </w:p>
    <w:p w14:paraId="0099F8D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对于易燃易爆的材料除应专门妥善保管之外，还应配备有足够的消防设备，所有施工人员都应经培训并熟悉消防设备的性能和使用方法。承包人应当在施工现场出入口或者沿线各交叉口、施工起重机械、拌和场、临时用电设施、爆破物及有害危险气体和液体存放处以及孔洞口、基坑边沿、脚手架、码头边沿、桥梁边沿等危险部位，设置明显的安全警示标志或者必要的安全防护设施。承包人应当根据不同施工阶段和周围环境及季节、气候的变化，在施工现场采取相应的安全施工措施。施工现场暂时停止施工的，承包人应当做好现场防护。因承包人安全生产隐患原因造成工程停工的，所需费用由承包人承担。</w:t>
      </w:r>
    </w:p>
    <w:p w14:paraId="2DECF753"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所有施工机具设备和高空作业的设备均应定期检查，并有安全工程师或专职安全员的签字记录；承包人在工程中使用施工起重机械和整体提升式脚手架、滑模爬模、架桥机等自行式架设设施前，应委托具有相应资质的检验检测机构进行检验、检测并验收，使用承租的机械设备和施工机具及配件的，由承租单位、出租单位和安装单位共同进行验收，验收合格的方可使用。验收合格后30日内，应向当地交通主管部门登记。</w:t>
      </w:r>
    </w:p>
    <w:p w14:paraId="76D8F81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采购、租赁的安全防护用具、机械设备、施工机具及配件，应当具有生产（制造）许可证、产品合格证，并在进入施工现场前由专职安全管理人员进行查验。施工现场的安全防护用具、机械设备、施工机具及配件必须由专人管理，定期进行检查、维修和保养，建立相应的资料档案，并按照国家有关规定及时报废。</w:t>
      </w:r>
    </w:p>
    <w:p w14:paraId="7CB2F7B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3）承包人应当将施工现场的办公区、生活区与作业区分开设置，并保持安全距离；办公区、生活区的选址应当符合安全要求。职工的膳食、饮水、休息场所、医疗救助设施等应当符合卫生标准。施工现场临时搭建的建筑物应当符合安全使用要求。施工现场使用的装配式活动房屋应当具有生产（制造）许可证、产品合格证。</w:t>
      </w:r>
    </w:p>
    <w:p w14:paraId="78D5154B"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4）承包人应当对其人员进行安全生产教育和培训，保证从业人员具备必要的安全生产知识，熟悉安全生产规章制度和安全操作规程，掌握本岗位的安全操作技能。未经安全生产教育和培训合格的从业人员，不得上岗作业。</w:t>
      </w:r>
    </w:p>
    <w:p w14:paraId="219ECFE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在采用新技术、新工艺、新设备、新材料时，应当对作业人员进行相应的安全生产教育培训。新进人员和作业人员进入新的施工现场或者转入新的岗位前，承包人应当对其进行安全生产培训考核。未经安全生产教育培训考核或者培训考核不合格的人员，不得上岗作业。</w:t>
      </w:r>
    </w:p>
    <w:p w14:paraId="649B0C9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应当书面告知危险岗位的操作规程并确保全部作业人员熟悉和掌握有关内容和违章操作的危害。作业人员有权对施工现场的作业条件、作业程序和作业方式中存在的安全问题提出批评、检举和控告，有权拒绝违章指挥和强令冒险作业。</w:t>
      </w:r>
      <w:r w:rsidRPr="00F87DFE">
        <w:rPr>
          <w:rFonts w:ascii="宋体" w:hAnsi="宋体"/>
          <w:sz w:val="24"/>
        </w:rPr>
        <w:lastRenderedPageBreak/>
        <w:t>在施工中发生可能危及人身安全的紧急情况时，作业人员有权立即停止作业或者在采取必要的应急措施后撤离危险区域。</w:t>
      </w:r>
    </w:p>
    <w:p w14:paraId="2B3FBD4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（5）承包人应当向作业人员提供必需的安全防护用具和安全防护服装，并确保作业人员能够正确、熟练使用安全防护用具和安全防护服装。</w:t>
      </w:r>
    </w:p>
    <w:p w14:paraId="474C0E6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（6）承包人在项目施工阶段应按国家、青海省及发包人要求制定并实施各种施工应急预案，配备必要的应急材料和设备，投标报价时应在投标总价或相关子目中综合考虑上述费用，不单独计量、支付。</w:t>
      </w:r>
    </w:p>
    <w:p w14:paraId="4BD14A34" w14:textId="49254669"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（7）公路水运工程施工期间，</w:t>
      </w:r>
      <w:r w:rsidR="00B54560" w:rsidRPr="00F87DFE">
        <w:rPr>
          <w:rFonts w:ascii="宋体" w:hAnsi="宋体"/>
          <w:sz w:val="24"/>
        </w:rPr>
        <w:t>项目负责人</w:t>
      </w:r>
      <w:r w:rsidRPr="00F87DFE">
        <w:rPr>
          <w:rFonts w:ascii="宋体" w:hAnsi="宋体"/>
          <w:sz w:val="24"/>
        </w:rPr>
        <w:t>、项目总工或者专职安全员等应在施工现场带班生产，组织协调和指导公路水运工程项目的安全生产活动，第一时间负责组织现场突发事件应急处置。</w:t>
      </w:r>
      <w:r w:rsidR="00B54560" w:rsidRPr="00F87DFE">
        <w:rPr>
          <w:rFonts w:ascii="宋体" w:hAnsi="宋体"/>
          <w:sz w:val="24"/>
        </w:rPr>
        <w:t>项目负责人</w:t>
      </w:r>
      <w:r w:rsidRPr="00F87DFE">
        <w:rPr>
          <w:rFonts w:ascii="宋体" w:hAnsi="宋体"/>
          <w:sz w:val="24"/>
        </w:rPr>
        <w:t>是工程施工项目的安全生产管理的第一责任人，对落实带班生产制度负全面领导责任。带班生产方式主要有：现场巡视检查，即对当日本标段内施工作业区进行巡视检查，了解掌握施工现场安全生产状况，重点检查危险性较大的分部分项工程、事故多发易发的施工环节或部位；蹲点带班生产，即巡视检查后，项目负责人等安全管理人员应根据施工现场安全生产状况，选择当日事故多发易发的施工环节或部位，或危险性较大的分部分项工程，或本标段首件工程等作业区蹲点带班生产。</w:t>
      </w:r>
    </w:p>
    <w:p w14:paraId="37187CF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8）承包人应当在施工组织设计中编制安全技术措施和施工现场临时用电方案，对危险性较大的工程应当编制专项施工方案，并附安全验算结果，经承包人技术负责人、监理人审查同意签字后实施，由专职安全生产管理人员进行现场监督。</w:t>
      </w:r>
    </w:p>
    <w:p w14:paraId="417FD66B"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9）承包人应严格执行国家安全标准外，还应严格执行《公路水运工程安全生产监督管理办法》、《公路工程施工安全技术规范》、《公路筑养路机械操作规程》、《特种设备安全监察条例》、《特种设备作业人员监督管理办法》的规定。</w:t>
      </w:r>
    </w:p>
    <w:p w14:paraId="60519EE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9.2.4项细化为：</w:t>
      </w:r>
    </w:p>
    <w:p w14:paraId="364A3AE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应当针对工程项目特点和风险评估情况分别制定合同段施工专项应急预案和现场处置方案，运用科技和信息化等手段对存在重大安全风险的施工部位加强监控，报送监理人审批。告知相关人员紧急避险措施，并定期组织演练；承包人还应按预案做好安全检查，应当依法建立应急救援组织或者指定工程现场兼职的、具有一定专业能力的应急救援人员，配备必要的应急救援器材、设备和物资，并进行经常性维护、保养，切实保护好有关人员的人身和财产安全。发生生产安全事故，承包人应当立即向发包人、监理人和事故发生地的交通安全生产监督部门以及安全监督部门报告。发包人、承包人应当立即启动事故应急预案，组织力量抢救，保护好事故现场。</w:t>
      </w:r>
    </w:p>
    <w:p w14:paraId="58C22C65" w14:textId="77777777" w:rsidR="00DE2AB9" w:rsidRPr="00F87DFE" w:rsidRDefault="00DE2AB9" w:rsidP="00DE2AB9">
      <w:pPr>
        <w:pStyle w:val="300"/>
        <w:spacing w:line="400" w:lineRule="atLeast"/>
        <w:ind w:firstLineChars="200" w:firstLine="480"/>
        <w:rPr>
          <w:sz w:val="24"/>
        </w:rPr>
      </w:pPr>
      <w:r w:rsidRPr="00F87DFE">
        <w:rPr>
          <w:rFonts w:ascii="宋体" w:hAnsi="宋体"/>
          <w:sz w:val="24"/>
        </w:rPr>
        <w:t>9.2.5</w:t>
      </w:r>
      <w:r w:rsidRPr="00F87DFE">
        <w:rPr>
          <w:sz w:val="24"/>
        </w:rPr>
        <w:t>项</w:t>
      </w:r>
      <w:r w:rsidRPr="00F87DFE">
        <w:rPr>
          <w:rFonts w:hint="eastAsia"/>
          <w:sz w:val="24"/>
        </w:rPr>
        <w:t>细化为：</w:t>
      </w:r>
    </w:p>
    <w:p w14:paraId="2C2E0A4A" w14:textId="77777777" w:rsidR="00DE2AB9" w:rsidRPr="00F87DFE" w:rsidRDefault="00DE2AB9" w:rsidP="00DE2AB9">
      <w:pPr>
        <w:pStyle w:val="300"/>
        <w:spacing w:line="400" w:lineRule="atLeast"/>
        <w:ind w:firstLineChars="200" w:firstLine="480"/>
        <w:rPr>
          <w:sz w:val="24"/>
        </w:rPr>
      </w:pPr>
      <w:r w:rsidRPr="00F87DFE">
        <w:rPr>
          <w:rFonts w:eastAsia="黑体" w:hint="eastAsia"/>
          <w:sz w:val="24"/>
        </w:rPr>
        <w:t>安全生产费按发包人发布的最高投标限价的</w:t>
      </w:r>
      <w:r w:rsidRPr="00F87DFE">
        <w:rPr>
          <w:rFonts w:eastAsia="黑体"/>
          <w:sz w:val="24"/>
        </w:rPr>
        <w:t>1</w:t>
      </w:r>
      <w:r w:rsidRPr="00F87DFE">
        <w:rPr>
          <w:rFonts w:eastAsia="黑体" w:hint="eastAsia"/>
          <w:sz w:val="24"/>
        </w:rPr>
        <w:t>.</w:t>
      </w:r>
      <w:r w:rsidRPr="00F87DFE">
        <w:rPr>
          <w:rFonts w:eastAsia="黑体"/>
          <w:sz w:val="24"/>
        </w:rPr>
        <w:t>5</w:t>
      </w:r>
      <w:r w:rsidRPr="00F87DFE">
        <w:rPr>
          <w:rFonts w:eastAsia="黑体" w:hint="eastAsia"/>
          <w:sz w:val="24"/>
        </w:rPr>
        <w:t>%</w:t>
      </w:r>
      <w:r w:rsidRPr="00F87DFE">
        <w:rPr>
          <w:rFonts w:eastAsia="黑体" w:hint="eastAsia"/>
          <w:sz w:val="24"/>
        </w:rPr>
        <w:t>计列。承包人在合同总价中计</w:t>
      </w:r>
      <w:r w:rsidRPr="00F87DFE">
        <w:rPr>
          <w:rFonts w:eastAsia="黑体" w:hint="eastAsia"/>
          <w:sz w:val="24"/>
        </w:rPr>
        <w:lastRenderedPageBreak/>
        <w:t>入的安全生产费用应当专款专用，不得挪作他用。安全生产费的计取及适用范围、适用及支付均应按照发包人的有关规定执行，未按照上述规定执行的视为承包人违约，发包人将对其进行处罚</w:t>
      </w:r>
      <w:r w:rsidRPr="00F87DFE">
        <w:rPr>
          <w:rFonts w:hint="eastAsia"/>
          <w:sz w:val="24"/>
        </w:rPr>
        <w:t>。</w:t>
      </w:r>
    </w:p>
    <w:p w14:paraId="7D4D8C6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安全生产费应按照以下范围使用</w:t>
      </w:r>
      <w:r w:rsidRPr="00F87DFE">
        <w:rPr>
          <w:rFonts w:ascii="宋体" w:hAnsi="宋体" w:hint="eastAsia"/>
          <w:sz w:val="24"/>
        </w:rPr>
        <w:t>（不包含安全人员工资）：</w:t>
      </w:r>
    </w:p>
    <w:p w14:paraId="23111FB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一）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w:t>
      </w:r>
    </w:p>
    <w:p w14:paraId="62FB967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（二）应急救援技术装备、设施配置及维护保养支出，事故逃生和紧急避难设施设备的配置和应急救援队伍建设、应急预案制修订与应急演练支出；</w:t>
      </w:r>
    </w:p>
    <w:p w14:paraId="68C80FE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（三）开展施工现场重大危险源检测、评估、监控支出，安全风险分级管控和事故隐患排查整改支出，工程项目安全生产信息化建设、运维和网络安全支出；</w:t>
      </w:r>
    </w:p>
    <w:p w14:paraId="5E17AF8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（四）安全生产检查、评估评价（不含新建、改建、扩建项目安全评价）、咨询和标准化建设支出；</w:t>
      </w:r>
    </w:p>
    <w:p w14:paraId="4DB5528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（五）配备和更新现场作业人员安全防护用品支出；</w:t>
      </w:r>
    </w:p>
    <w:p w14:paraId="402C4E13"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（六）安全生产宣传、教育、培训和从业人员发现并报告事故隐患的奖励支出；</w:t>
      </w:r>
    </w:p>
    <w:p w14:paraId="7EBC15D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（七）安全生产适用的新技术、新标准、新工艺、新装备的推广应用支出；</w:t>
      </w:r>
    </w:p>
    <w:p w14:paraId="109F3C1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（八）安全设施及特种设备检测检验、检定校准支出；</w:t>
      </w:r>
    </w:p>
    <w:p w14:paraId="47D012F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（九）安全生产责任保险支出；</w:t>
      </w:r>
    </w:p>
    <w:p w14:paraId="14758AAB" w14:textId="77777777" w:rsidR="00DE2AB9" w:rsidRPr="00F87DFE" w:rsidRDefault="00DE2AB9" w:rsidP="00DE2AB9">
      <w:pPr>
        <w:pStyle w:val="300"/>
        <w:spacing w:line="400" w:lineRule="atLeast"/>
        <w:ind w:firstLineChars="200" w:firstLine="480"/>
        <w:rPr>
          <w:sz w:val="24"/>
        </w:rPr>
      </w:pPr>
      <w:r w:rsidRPr="00F87DFE">
        <w:rPr>
          <w:rFonts w:ascii="宋体" w:hAnsi="宋体" w:hint="eastAsia"/>
          <w:sz w:val="24"/>
        </w:rPr>
        <w:t>（十）与安全生产直接相关的其他支出。</w:t>
      </w:r>
    </w:p>
    <w:p w14:paraId="7C558747" w14:textId="77777777" w:rsidR="00DE2AB9" w:rsidRPr="00F87DFE" w:rsidRDefault="00DE2AB9" w:rsidP="00DE2AB9">
      <w:pPr>
        <w:pStyle w:val="300"/>
        <w:spacing w:line="400" w:lineRule="atLeast"/>
        <w:ind w:firstLineChars="400" w:firstLine="960"/>
        <w:rPr>
          <w:rFonts w:ascii="宋体" w:hAnsi="宋体" w:hint="eastAsia"/>
          <w:sz w:val="24"/>
        </w:rPr>
      </w:pPr>
      <w:r w:rsidRPr="00F87DFE">
        <w:rPr>
          <w:rFonts w:ascii="宋体" w:hAnsi="宋体"/>
          <w:sz w:val="24"/>
        </w:rPr>
        <w:t>第9.2.8项第（1）目细化为：</w:t>
      </w:r>
    </w:p>
    <w:p w14:paraId="7833A1BB" w14:textId="77777777" w:rsidR="00DE2AB9" w:rsidRPr="00F87DFE" w:rsidRDefault="00DE2AB9" w:rsidP="00DE2AB9">
      <w:pPr>
        <w:pStyle w:val="300"/>
        <w:spacing w:line="400" w:lineRule="atLeast"/>
        <w:ind w:firstLineChars="400" w:firstLine="960"/>
        <w:rPr>
          <w:rFonts w:ascii="宋体" w:hAnsi="宋体" w:hint="eastAsia"/>
          <w:sz w:val="24"/>
        </w:rPr>
      </w:pPr>
      <w:r w:rsidRPr="00F87DFE">
        <w:rPr>
          <w:rFonts w:ascii="宋体" w:hAnsi="宋体"/>
          <w:sz w:val="24"/>
        </w:rPr>
        <w:t>承包人应当设立安全生产管理机构，按《公路水运工程安全生产监督管理办法》</w:t>
      </w:r>
      <w:r w:rsidRPr="00F87DFE">
        <w:rPr>
          <w:rFonts w:ascii="宋体" w:hAnsi="宋体" w:hint="eastAsia"/>
          <w:sz w:val="24"/>
        </w:rPr>
        <w:t>《建筑施工企业安全生产管理机构设置及专职安全生产管理人员配备办法》</w:t>
      </w:r>
      <w:r w:rsidRPr="00F87DFE">
        <w:rPr>
          <w:rFonts w:ascii="宋体" w:hAnsi="宋体"/>
          <w:sz w:val="24"/>
        </w:rPr>
        <w:t>规定的数量和资质条件配备专职安全生产管理人员；专职安全生产管理人员负责对安全生产进行现场监督检查，并做好检查记录，发现生产安全事故隐患，应当及时向项目负责人和安全生产管理机构报告并及时整改；对违章指挥、违章操作和违反劳动纪律的，应当立即制止。</w:t>
      </w:r>
    </w:p>
    <w:p w14:paraId="6FD0755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第（4）目细化为：</w:t>
      </w:r>
    </w:p>
    <w:p w14:paraId="2B32BF4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根据本合同各单位工程的施工特点，严格执行《公路水运工程安全生产监督管理办法》《公路工程施工安全技术规范》《建筑工程施工安全技术规范》等有关规定。</w:t>
      </w:r>
    </w:p>
    <w:p w14:paraId="54E01E6B"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本项后补充：</w:t>
      </w:r>
    </w:p>
    <w:p w14:paraId="34FBC7B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承包人不得因安全生产管理人员依法履行职责而降低其工资、福利等待遇或者</w:t>
      </w:r>
      <w:r w:rsidRPr="00F87DFE">
        <w:rPr>
          <w:rFonts w:ascii="宋体" w:hAnsi="宋体"/>
          <w:sz w:val="24"/>
        </w:rPr>
        <w:lastRenderedPageBreak/>
        <w:t>解除与其订立的劳动合同。</w:t>
      </w:r>
    </w:p>
    <w:p w14:paraId="3A2A617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本款补充第9.2.12</w:t>
      </w:r>
      <w:r w:rsidRPr="00F87DFE">
        <w:rPr>
          <w:rFonts w:ascii="Times New Roman" w:hAnsi="Times New Roman"/>
          <w:sz w:val="24"/>
        </w:rPr>
        <w:t>~</w:t>
      </w:r>
      <w:r w:rsidRPr="00F87DFE">
        <w:rPr>
          <w:rFonts w:ascii="宋体" w:hAnsi="宋体" w:hint="eastAsia"/>
          <w:sz w:val="24"/>
        </w:rPr>
        <w:t>9.2.14项</w:t>
      </w:r>
      <w:r w:rsidRPr="00F87DFE">
        <w:rPr>
          <w:rFonts w:ascii="宋体" w:hAnsi="宋体"/>
          <w:sz w:val="24"/>
        </w:rPr>
        <w:t>：</w:t>
      </w:r>
    </w:p>
    <w:p w14:paraId="06EA2133"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9.2.12承包人应按照《公路水路行业安全生产风险管理暂行办法》的有关规定，依法依规建立健全安全生产风险管理工作制度，开展本单位管理范围内的风险辨识、评估等工作，落实重大风险登记、重大危险源报备和控制责任，防范和减少安全生产事故。全面辨识应每年不少于1次，专项辨识应在生产经营环节或其要素发生重大变化或管理部门有特殊要求时及时开展。安全生产风险辨识结束后应形成风险清单。</w:t>
      </w:r>
    </w:p>
    <w:p w14:paraId="5F08448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应按照《公路水路行业安全生产隐患治理暂行办法》的有关规定建立健全隐患排查、告知（预警）、整改、评估验收、报备、奖惩考核、建档等制度，逐级明确隐患治理责任，落实到具体岗位和人员。日常排查每周应不少于1次；定期排查每半年应不少于1次。并按照“及时报备、动态更新、真实准确”的原则，通过公路水路行业安全生产隐患治理信息系统向属地负有安全生产监督管理职责的管理部门及时报备重大隐患信息。</w:t>
      </w:r>
    </w:p>
    <w:p w14:paraId="5B39757C" w14:textId="256AEDFA"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9.2.13承包人要按照《国务院关于进一步加强企业安全生产工作的通知》（国发</w:t>
      </w:r>
      <w:r w:rsidR="00AB23EC" w:rsidRPr="00F87DFE">
        <w:rPr>
          <w:rFonts w:ascii="宋体" w:hAnsi="宋体" w:hint="eastAsia"/>
          <w:sz w:val="24"/>
        </w:rPr>
        <w:t>〔</w:t>
      </w:r>
      <w:r w:rsidRPr="00F87DFE">
        <w:rPr>
          <w:rFonts w:ascii="宋体" w:hAnsi="宋体" w:hint="eastAsia"/>
          <w:sz w:val="24"/>
        </w:rPr>
        <w:t>2010</w:t>
      </w:r>
      <w:r w:rsidR="00AB23EC" w:rsidRPr="00F87DFE">
        <w:rPr>
          <w:rFonts w:ascii="宋体" w:hAnsi="宋体" w:hint="eastAsia"/>
          <w:sz w:val="24"/>
        </w:rPr>
        <w:t>〕</w:t>
      </w:r>
      <w:r w:rsidRPr="00F87DFE">
        <w:rPr>
          <w:rFonts w:ascii="宋体" w:hAnsi="宋体" w:hint="eastAsia"/>
          <w:sz w:val="24"/>
        </w:rPr>
        <w:t>23号）和《国家院关于坚持科学发展安全发展促进安全生产形势持续稳定好转的意见》（国发</w:t>
      </w:r>
      <w:r w:rsidR="00AB23EC" w:rsidRPr="00F87DFE">
        <w:rPr>
          <w:rFonts w:ascii="宋体" w:hAnsi="宋体" w:hint="eastAsia"/>
          <w:sz w:val="24"/>
        </w:rPr>
        <w:t>〔</w:t>
      </w:r>
      <w:r w:rsidRPr="00F87DFE">
        <w:rPr>
          <w:rFonts w:ascii="宋体" w:hAnsi="宋体" w:hint="eastAsia"/>
          <w:sz w:val="24"/>
        </w:rPr>
        <w:t>2011</w:t>
      </w:r>
      <w:r w:rsidR="00AB23EC" w:rsidRPr="00F87DFE">
        <w:rPr>
          <w:rFonts w:ascii="宋体" w:hAnsi="宋体" w:hint="eastAsia"/>
          <w:sz w:val="24"/>
        </w:rPr>
        <w:t>〕</w:t>
      </w:r>
      <w:r w:rsidRPr="00F87DFE">
        <w:rPr>
          <w:rFonts w:ascii="宋体" w:hAnsi="宋体" w:hint="eastAsia"/>
          <w:sz w:val="24"/>
        </w:rPr>
        <w:t>40 号）的要求，强化安全管理，规范从业行为，落实安全责任，深入推进“平安工地”建设活动，有序开展“平安工地”考核评价工作。</w:t>
      </w:r>
    </w:p>
    <w:p w14:paraId="465D07B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9.2.14承包人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14:paraId="79FDC002" w14:textId="77777777" w:rsidR="00DE2AB9" w:rsidRPr="00F87DFE" w:rsidRDefault="00DE2AB9" w:rsidP="00DE2AB9">
      <w:pPr>
        <w:pStyle w:val="400"/>
        <w:spacing w:after="156"/>
        <w:rPr>
          <w:rFonts w:ascii="黑体" w:hAnsi="黑体" w:hint="eastAsia"/>
        </w:rPr>
      </w:pPr>
      <w:r w:rsidRPr="00F87DFE">
        <w:rPr>
          <w:rFonts w:ascii="黑体" w:hAnsi="黑体"/>
        </w:rPr>
        <w:t xml:space="preserve">9.3 </w:t>
      </w:r>
      <w:r w:rsidRPr="00F87DFE">
        <w:rPr>
          <w:rFonts w:ascii="黑体" w:hAnsi="黑体"/>
        </w:rPr>
        <w:t>治安保卫</w:t>
      </w:r>
    </w:p>
    <w:p w14:paraId="16BC0657"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第9.3.1项约定为：</w:t>
      </w:r>
    </w:p>
    <w:p w14:paraId="464BE397"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工地治安保卫由承包人负责，发包人协助承包人就治安保卫等有关事宜与地方主管部门联系、协调。</w:t>
      </w:r>
    </w:p>
    <w:p w14:paraId="6866E33B"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承包人应采取各种合理的预防措施，防止其员工发生任何违法、违禁、暴力或妨碍治安的行为，并维护安定和维护工程附近的个人或财产免遭上述行为的破坏。</w:t>
      </w:r>
    </w:p>
    <w:p w14:paraId="4E28444C"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第9.3.3项约定为：</w:t>
      </w:r>
    </w:p>
    <w:p w14:paraId="79D0E6BB"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承包人应在工程开工后编制施工场地治安管理计划，并制定应对突发治安事件的紧急预案。在工程施工过程中，发生暴乱、爆炸等恐怖事件，以及群殴、械斗等群体性突发治安事件的，承包人应立即向当地政府报告，并通知发包人。承包人应积极协助当地有关部门采取措施平息事态，防止事态扩大，尽量减少财产损失和避</w:t>
      </w:r>
      <w:r w:rsidRPr="00F87DFE">
        <w:rPr>
          <w:rFonts w:ascii="宋体" w:hAnsi="宋体"/>
          <w:sz w:val="24"/>
        </w:rPr>
        <w:lastRenderedPageBreak/>
        <w:t>免人员伤亡。</w:t>
      </w:r>
    </w:p>
    <w:p w14:paraId="5E308CF1" w14:textId="77777777" w:rsidR="00DE2AB9" w:rsidRPr="00F87DFE" w:rsidRDefault="00DE2AB9" w:rsidP="00DE2AB9">
      <w:pPr>
        <w:pStyle w:val="400"/>
        <w:spacing w:after="156"/>
        <w:rPr>
          <w:rFonts w:ascii="黑体" w:hAnsi="黑体" w:hint="eastAsia"/>
        </w:rPr>
      </w:pPr>
      <w:r w:rsidRPr="00F87DFE">
        <w:rPr>
          <w:rFonts w:ascii="黑体" w:hAnsi="黑体"/>
        </w:rPr>
        <w:t>9.4</w:t>
      </w:r>
      <w:r w:rsidRPr="00F87DFE">
        <w:rPr>
          <w:rFonts w:ascii="黑体" w:hAnsi="黑体"/>
        </w:rPr>
        <w:t>环境保护</w:t>
      </w:r>
    </w:p>
    <w:p w14:paraId="079BE0E1"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9.4.7第（1）目</w:t>
      </w:r>
      <w:r w:rsidRPr="00F87DFE">
        <w:rPr>
          <w:rFonts w:ascii="宋体" w:hAnsi="宋体" w:hint="eastAsia"/>
          <w:sz w:val="24"/>
        </w:rPr>
        <w:t>后补充</w:t>
      </w:r>
    </w:p>
    <w:p w14:paraId="020EDDBA"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在噪声敏感建筑物附近施工时，噪声排放应当符合国家规定的建筑施工场界环境噪声排放标准。</w:t>
      </w:r>
    </w:p>
    <w:p w14:paraId="0F5CCEB6"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9.4.7项补充第（4）目、第（5）目：</w:t>
      </w:r>
    </w:p>
    <w:p w14:paraId="7672E10D"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（4）承包人生活污水及生产污水的排放应达到《污水综合排放标准》（GB8978-2002）的要求，达不到标准的应进行净化处理后排放。</w:t>
      </w:r>
    </w:p>
    <w:p w14:paraId="3030A4C3"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9.4.9项补充：</w:t>
      </w:r>
    </w:p>
    <w:p w14:paraId="552D9C30"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承包人应与当地环卫部门达成废料、垃圾及不再需要的临时设施的处理协议，并按协议实施相关工作。</w:t>
      </w:r>
    </w:p>
    <w:p w14:paraId="51CDC4FD"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补充第9.4.12</w:t>
      </w:r>
      <w:r w:rsidRPr="00F87DFE">
        <w:rPr>
          <w:rFonts w:ascii="Times New Roman" w:hAnsi="Times New Roman"/>
          <w:sz w:val="24"/>
        </w:rPr>
        <w:t>~</w:t>
      </w:r>
      <w:r w:rsidRPr="00F87DFE">
        <w:rPr>
          <w:rFonts w:ascii="宋体" w:hAnsi="宋体" w:hint="eastAsia"/>
          <w:sz w:val="24"/>
        </w:rPr>
        <w:t>9.4.14项</w:t>
      </w:r>
      <w:r w:rsidRPr="00F87DFE">
        <w:rPr>
          <w:rFonts w:ascii="宋体" w:hAnsi="宋体"/>
          <w:sz w:val="24"/>
        </w:rPr>
        <w:t>：</w:t>
      </w:r>
    </w:p>
    <w:p w14:paraId="5E0AF8CC"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9.4.12承包人在自然保护区或毗邻自然保护区的工程,应按以下要求施工</w:t>
      </w:r>
    </w:p>
    <w:p w14:paraId="65F7909C"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1）按环水保批复和施工图设计的要求在指定的位置取土、弃土，取弃土场手续报备发包人。一个取弃土场只开设一个便道，便道宽度为5米，严禁料车在便道外行驶，施工便道设置尽量与景观相协调，并设置醒目的标志标牌。如果取弃土场位置发生变化，必须按相关程序办理变更手续。</w:t>
      </w:r>
    </w:p>
    <w:p w14:paraId="65739D17"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（2）在自然保护区实验区内施工应严格控制施工范围，设置醒目的标示牌、边界线，严格限制施工人员、机械作业范围以及车辆行走线路。</w:t>
      </w:r>
    </w:p>
    <w:p w14:paraId="1F5E7531"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（3）施工应按环评及批复要求的施工程序、施工方式施工。</w:t>
      </w:r>
    </w:p>
    <w:p w14:paraId="05C2999E"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（4）临时设施布局紧凑，材料堆放整齐、场地整洁。</w:t>
      </w:r>
    </w:p>
    <w:p w14:paraId="158BFA73"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（5）各类废弃物统一收集处理；施工临时弃渣堆放应做好水土保持措施。</w:t>
      </w:r>
    </w:p>
    <w:p w14:paraId="3613BC29"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（6）施工结束后及时开展环境恢复工作；检查施工前后临时施工场地的影像资料。</w:t>
      </w:r>
    </w:p>
    <w:p w14:paraId="2E263515"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7）承包人要对施工人员做好宣教工作，严禁捕杀野生动物、乱砍乱伐等，严禁采伐植物、枯树作为燃料。承包人与民工驻地应设置生活垃圾点，完工后按照批复的环评报告要求统一进行处理，严禁将生活垃圾随意倾倒。</w:t>
      </w:r>
    </w:p>
    <w:p w14:paraId="0ACF2559"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w:t>
      </w:r>
      <w:r w:rsidRPr="00F87DFE">
        <w:rPr>
          <w:rFonts w:ascii="宋体" w:hAnsi="宋体"/>
          <w:sz w:val="24"/>
        </w:rPr>
        <w:t>8</w:t>
      </w:r>
      <w:r w:rsidRPr="00F87DFE">
        <w:rPr>
          <w:rFonts w:ascii="宋体" w:hAnsi="宋体" w:hint="eastAsia"/>
          <w:sz w:val="24"/>
        </w:rPr>
        <w:t>）施工便道、各种料场、预制场等的临时占地应充分利用荒地、废弃地、低覆盖草地和裸地，不得占压高覆盖草地、林地、基本农田，并采取有效措施防止污染农田。</w:t>
      </w:r>
    </w:p>
    <w:p w14:paraId="47D87C15"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w:t>
      </w:r>
      <w:r w:rsidRPr="00F87DFE">
        <w:rPr>
          <w:rFonts w:ascii="宋体" w:hAnsi="宋体"/>
          <w:sz w:val="24"/>
        </w:rPr>
        <w:t>9</w:t>
      </w:r>
      <w:r w:rsidRPr="00F87DFE">
        <w:rPr>
          <w:rFonts w:ascii="宋体" w:hAnsi="宋体" w:hint="eastAsia"/>
          <w:sz w:val="24"/>
        </w:rPr>
        <w:t>）施工过程中应对高寒草甸区取（弃）土场、路基基底、施工便道、场地、营地内的地表植被及表土进行有效的保存养护利用。</w:t>
      </w:r>
    </w:p>
    <w:p w14:paraId="571D06AC"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w:t>
      </w:r>
      <w:r w:rsidRPr="00F87DFE">
        <w:rPr>
          <w:rFonts w:ascii="宋体" w:hAnsi="宋体"/>
          <w:sz w:val="24"/>
        </w:rPr>
        <w:t>10</w:t>
      </w:r>
      <w:r w:rsidRPr="00F87DFE">
        <w:rPr>
          <w:rFonts w:ascii="宋体" w:hAnsi="宋体" w:hint="eastAsia"/>
          <w:sz w:val="24"/>
        </w:rPr>
        <w:t>）施工过程中应采取有效措施防止侵占或破坏湿地及破坏冻土环境。</w:t>
      </w:r>
    </w:p>
    <w:p w14:paraId="0F95D48C"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w:t>
      </w:r>
      <w:r w:rsidRPr="00F87DFE">
        <w:rPr>
          <w:rFonts w:ascii="宋体" w:hAnsi="宋体"/>
          <w:sz w:val="24"/>
        </w:rPr>
        <w:t>11</w:t>
      </w:r>
      <w:r w:rsidRPr="00F87DFE">
        <w:rPr>
          <w:rFonts w:ascii="宋体" w:hAnsi="宋体" w:hint="eastAsia"/>
          <w:sz w:val="24"/>
        </w:rPr>
        <w:t>）施工过程中，应积极应用成熟的节能减排施工设备、节能供配电和节能</w:t>
      </w:r>
      <w:r w:rsidRPr="00F87DFE">
        <w:rPr>
          <w:rFonts w:ascii="宋体" w:hAnsi="宋体" w:hint="eastAsia"/>
          <w:sz w:val="24"/>
        </w:rPr>
        <w:lastRenderedPageBreak/>
        <w:t>照明、废旧材料再生和循环利用、污染治理技术等先进技术，积极应用交通运输行业绿色循环低碳示范项目的成果。</w:t>
      </w:r>
    </w:p>
    <w:p w14:paraId="0207AD18"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（1</w:t>
      </w:r>
      <w:r w:rsidRPr="00F87DFE">
        <w:rPr>
          <w:rFonts w:ascii="宋体" w:hAnsi="宋体"/>
          <w:sz w:val="24"/>
        </w:rPr>
        <w:t>2</w:t>
      </w:r>
      <w:r w:rsidRPr="00F87DFE">
        <w:rPr>
          <w:rFonts w:ascii="宋体" w:hAnsi="宋体" w:hint="eastAsia"/>
          <w:sz w:val="24"/>
        </w:rPr>
        <w:t>）施工过程中应严格按照国家、青海省、发包人制定的有关规定以及《青海省公路建设生态环境保护技术指南》的有关规定执行。</w:t>
      </w:r>
    </w:p>
    <w:p w14:paraId="7B8827F7" w14:textId="503A06EB"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9.4.13承包人按照青海省交通运输厅《关于印发&lt;青海省公路建设生态环境事故应急预案（试行）&gt;的通知》</w:t>
      </w:r>
      <w:r w:rsidRPr="00F87DFE">
        <w:rPr>
          <w:rFonts w:ascii="宋体" w:hAnsi="宋体"/>
          <w:sz w:val="24"/>
          <w:szCs w:val="24"/>
        </w:rPr>
        <w:t>（青交科</w:t>
      </w:r>
      <w:r w:rsidR="00887390" w:rsidRPr="00F87DFE">
        <w:rPr>
          <w:rFonts w:ascii="宋体" w:hAnsi="宋体"/>
          <w:sz w:val="24"/>
          <w:szCs w:val="24"/>
        </w:rPr>
        <w:t>〔</w:t>
      </w:r>
      <w:r w:rsidRPr="00F87DFE">
        <w:rPr>
          <w:rFonts w:ascii="宋体" w:hAnsi="宋体"/>
          <w:sz w:val="24"/>
          <w:szCs w:val="24"/>
        </w:rPr>
        <w:t>2016</w:t>
      </w:r>
      <w:r w:rsidR="00887390" w:rsidRPr="00F87DFE">
        <w:rPr>
          <w:rFonts w:ascii="宋体" w:hAnsi="宋体"/>
          <w:sz w:val="24"/>
          <w:szCs w:val="24"/>
        </w:rPr>
        <w:t>〕</w:t>
      </w:r>
      <w:r w:rsidRPr="00F87DFE">
        <w:rPr>
          <w:rFonts w:ascii="宋体" w:hAnsi="宋体"/>
          <w:sz w:val="24"/>
          <w:szCs w:val="24"/>
        </w:rPr>
        <w:t>263号）</w:t>
      </w:r>
      <w:r w:rsidRPr="00F87DFE">
        <w:rPr>
          <w:rFonts w:ascii="宋体" w:hAnsi="宋体"/>
          <w:sz w:val="24"/>
        </w:rPr>
        <w:t>的相关要求，与项目办、监理单位共同组建现场应急联合小组，负责日常环境应急值班，制定突发生态环境事件应急物资储备计划，监督管理应急物资储备库，组织应急物资的监管等工作。负责对相关人员进行应急预案的培训和演练。配合做好对生态环境破坏事件的调查、处理，组织生态环境影响评估和生态修复工作。</w:t>
      </w:r>
    </w:p>
    <w:p w14:paraId="31721C0E"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9.4.14</w:t>
      </w:r>
      <w:r w:rsidRPr="00F87DFE">
        <w:rPr>
          <w:rFonts w:ascii="宋体" w:hAnsi="宋体" w:hint="eastAsia"/>
          <w:sz w:val="24"/>
        </w:rPr>
        <w:t>其他：</w:t>
      </w:r>
    </w:p>
    <w:p w14:paraId="01AB1018"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1）承包人在施工过程中必须遵照相关环境保护的法律法规，严格落实国家、省政府、省生态环境厅、省交通运输厅相关生态环境保护文件、批复的环评报告、水土保持方案，服从环水保监理的指令，落实环保工作“一岗双责”和体现“痕迹化管理”，严格制定恢复方案，充分结合项目所在地自然环境和项目特点，制定切合实际的《生态环保恢复方案》，做好环境保护整改各类文本、影像资料的整理、归档工作，注重环保工作过程的“痕迹化管理”，做到有据可查、有图像为证，确保整改工作落实到位，凡因承包人组织、实施不力造成损失的均由承包人自行负责。</w:t>
      </w:r>
    </w:p>
    <w:p w14:paraId="1A951561"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2）承包人应当建立环境保护责任制度，明确相关人员的责任。承包人应当采取措施，防止在生产、生活中产生的废气、废水、废渣、医疗废物、粉尘、恶臭气体、放射性物质以及噪声、振动、光辐射、电磁辐射等对环境的污染和危害。建设项目中防治污染的设施，不得擅自拆除或者闲置。</w:t>
      </w:r>
    </w:p>
    <w:p w14:paraId="6461E79B"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3）凡列入国家、地方排污许可管理范围的污染物排放，承包人应当取得排污许可证，并按照排污许可证的要求排放污染物；未取得排污许可证的，不得排放污染物。国家对严重污染环境的工艺、设备和产品实行淘汰制度，承包人不得生产、销售或者转移、使用严重污染环境的工艺、设备和产品。承包人应当优先使用清洁能源、有利于保护环境的产品和再生产品，优先采购和使用节能、节水、节材等有利于保护环境的产品、设备和设施，采用资源利用率高、污染物排放量少的工艺、设备以及废弃物综合利用技术和污染物无害化处理技术，减少污染物的产生、排放和环境污染。</w:t>
      </w:r>
    </w:p>
    <w:p w14:paraId="1AFF0D16"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（4）县级以上人民政府环境保护主管部门及其委托的环境监察机构和其他负有环境保护监督管理职责的部门有权对承包人排放污染物进行现场检查，承包人应当如实反映情况，提供必要的资料。</w:t>
      </w:r>
    </w:p>
    <w:p w14:paraId="45A5CE6C"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（5）承包人应加强环保教育，施工期间所有工程做到工完料清，对撤出的场地</w:t>
      </w:r>
      <w:r w:rsidRPr="00F87DFE">
        <w:rPr>
          <w:rFonts w:ascii="宋体" w:hAnsi="宋体" w:hint="eastAsia"/>
          <w:sz w:val="24"/>
        </w:rPr>
        <w:lastRenderedPageBreak/>
        <w:t>及时进行清理、整平，恢复自然生态，如不及时恢复，造成村民上访及不良影响的，发包人将对承包人按照违约进行处理。</w:t>
      </w:r>
    </w:p>
    <w:p w14:paraId="04ECDF61"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（6）承包人要建立环境保护台帐，严格执行环保法，承包人做好环水保工作同时，要服从和配合发包人委托的环水保单位开展监理、监测、环保调查和备案工作。</w:t>
      </w:r>
    </w:p>
    <w:p w14:paraId="0E422D0F"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（7）对桥梁桩基施工的泥浆、废水应配置相应的泥浆沉淀池或修建临时储水设施，未经处理的泥浆、废水严禁随意排放，尤其做好水源地保护。</w:t>
      </w:r>
    </w:p>
    <w:p w14:paraId="1BC7615B" w14:textId="77777777" w:rsidR="00DE2AB9" w:rsidRPr="00F87DFE" w:rsidRDefault="00DE2AB9" w:rsidP="00DE2AB9">
      <w:pPr>
        <w:pStyle w:val="400"/>
        <w:spacing w:after="156"/>
        <w:rPr>
          <w:rFonts w:ascii="黑体" w:hAnsi="黑体" w:hint="eastAsia"/>
        </w:rPr>
      </w:pPr>
      <w:r w:rsidRPr="00F87DFE">
        <w:rPr>
          <w:rFonts w:ascii="黑体" w:hAnsi="黑体"/>
        </w:rPr>
        <w:t>9.5</w:t>
      </w:r>
      <w:r w:rsidRPr="00F87DFE">
        <w:rPr>
          <w:rFonts w:ascii="黑体" w:hAnsi="黑体"/>
        </w:rPr>
        <w:t>事故处理</w:t>
      </w:r>
    </w:p>
    <w:p w14:paraId="4AEEAFC8"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本款补充：</w:t>
      </w:r>
    </w:p>
    <w:p w14:paraId="41DA6FB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安全事故报告和处理应按照《生产安全事故报告和调查处理条例》（国务院第493号令）的规定办理。</w:t>
      </w:r>
    </w:p>
    <w:p w14:paraId="73FB7938" w14:textId="161E0DE4"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质量事故等级的划分和报告制度应按照《交通运输部办公厅关于印发公路水运建设工程质量事故等级划分和报告制度的通知》（交办安监</w:t>
      </w:r>
      <w:r w:rsidR="00AB23EC" w:rsidRPr="00F87DFE">
        <w:rPr>
          <w:rFonts w:ascii="宋体" w:hAnsi="宋体"/>
          <w:sz w:val="24"/>
        </w:rPr>
        <w:t>〔</w:t>
      </w:r>
      <w:r w:rsidRPr="00F87DFE">
        <w:rPr>
          <w:rFonts w:ascii="宋体" w:hAnsi="宋体"/>
          <w:sz w:val="24"/>
        </w:rPr>
        <w:t>2016</w:t>
      </w:r>
      <w:r w:rsidR="00AB23EC" w:rsidRPr="00F87DFE">
        <w:rPr>
          <w:rFonts w:ascii="宋体" w:hAnsi="宋体"/>
          <w:sz w:val="24"/>
        </w:rPr>
        <w:t>〕</w:t>
      </w:r>
      <w:r w:rsidRPr="00F87DFE">
        <w:rPr>
          <w:rFonts w:ascii="宋体" w:hAnsi="宋体"/>
          <w:sz w:val="24"/>
        </w:rPr>
        <w:t>146号）的规定办理。</w:t>
      </w:r>
    </w:p>
    <w:p w14:paraId="116641B9" w14:textId="77777777" w:rsidR="00DE2AB9" w:rsidRPr="00F87DFE" w:rsidRDefault="00DE2AB9" w:rsidP="00DE2AB9">
      <w:pPr>
        <w:pStyle w:val="301"/>
        <w:rPr>
          <w:rFonts w:ascii="黑体" w:hAnsi="黑体" w:hint="eastAsia"/>
          <w:szCs w:val="24"/>
        </w:rPr>
      </w:pPr>
      <w:bookmarkStart w:id="191" w:name="_Toc256000100"/>
      <w:bookmarkStart w:id="192" w:name="_Toc83548779"/>
      <w:bookmarkStart w:id="193" w:name="_Toc85125293"/>
      <w:bookmarkStart w:id="194" w:name="_Toc99483807"/>
      <w:bookmarkStart w:id="195" w:name="_Toc256000087"/>
      <w:bookmarkStart w:id="196" w:name="_Toc256000162"/>
      <w:bookmarkStart w:id="197" w:name="_Toc256000214"/>
      <w:bookmarkStart w:id="198" w:name="_Toc256000269"/>
      <w:r w:rsidRPr="00F87DFE">
        <w:rPr>
          <w:rFonts w:ascii="黑体" w:hAnsi="黑体"/>
        </w:rPr>
        <w:t>10.</w:t>
      </w:r>
      <w:r w:rsidRPr="00F87DFE">
        <w:rPr>
          <w:rFonts w:ascii="黑体" w:hAnsi="黑体"/>
        </w:rPr>
        <w:t>进度计划</w:t>
      </w:r>
      <w:bookmarkEnd w:id="191"/>
      <w:bookmarkEnd w:id="192"/>
      <w:bookmarkEnd w:id="193"/>
      <w:bookmarkEnd w:id="194"/>
      <w:bookmarkEnd w:id="195"/>
      <w:bookmarkEnd w:id="196"/>
      <w:bookmarkEnd w:id="197"/>
      <w:bookmarkEnd w:id="198"/>
    </w:p>
    <w:p w14:paraId="1AF40ABC" w14:textId="77777777" w:rsidR="00DE2AB9" w:rsidRPr="00F87DFE" w:rsidRDefault="00DE2AB9" w:rsidP="00DE2AB9">
      <w:pPr>
        <w:pStyle w:val="400"/>
        <w:spacing w:after="156"/>
        <w:rPr>
          <w:rFonts w:ascii="黑体" w:hAnsi="黑体" w:hint="eastAsia"/>
        </w:rPr>
      </w:pPr>
      <w:r w:rsidRPr="00F87DFE">
        <w:rPr>
          <w:rFonts w:ascii="黑体" w:hAnsi="黑体"/>
        </w:rPr>
        <w:t>10.1</w:t>
      </w:r>
      <w:r w:rsidRPr="00F87DFE">
        <w:rPr>
          <w:rFonts w:ascii="黑体" w:hAnsi="黑体"/>
        </w:rPr>
        <w:t>合同进度计划</w:t>
      </w:r>
    </w:p>
    <w:p w14:paraId="1F4C8E70" w14:textId="77777777" w:rsidR="00DE2AB9" w:rsidRPr="00F87DFE" w:rsidRDefault="00DE2AB9" w:rsidP="00DE2AB9">
      <w:pPr>
        <w:pStyle w:val="300"/>
        <w:spacing w:line="400" w:lineRule="atLeast"/>
        <w:ind w:firstLineChars="200" w:firstLine="480"/>
        <w:rPr>
          <w:sz w:val="24"/>
        </w:rPr>
      </w:pPr>
      <w:r w:rsidRPr="00F87DFE">
        <w:rPr>
          <w:sz w:val="24"/>
        </w:rPr>
        <w:t>本款补充：</w:t>
      </w:r>
    </w:p>
    <w:p w14:paraId="570124BF" w14:textId="77777777" w:rsidR="00DE2AB9" w:rsidRPr="00F87DFE" w:rsidRDefault="00DE2AB9" w:rsidP="00DE2AB9">
      <w:pPr>
        <w:pStyle w:val="300"/>
        <w:spacing w:line="400" w:lineRule="atLeast"/>
        <w:ind w:firstLineChars="200" w:firstLine="480"/>
        <w:rPr>
          <w:sz w:val="24"/>
          <w:u w:val="single"/>
        </w:rPr>
      </w:pPr>
      <w:r w:rsidRPr="00F87DFE">
        <w:rPr>
          <w:sz w:val="24"/>
        </w:rPr>
        <w:t>承包人编制施工方案说明的内容：</w:t>
      </w:r>
      <w:r w:rsidRPr="00F87DFE">
        <w:rPr>
          <w:sz w:val="24"/>
          <w:u w:val="single"/>
        </w:rPr>
        <w:t>承包人应按监理人的指示和要求编制施工进度计划和施工方案说明的内容，并上报发包人。</w:t>
      </w:r>
    </w:p>
    <w:p w14:paraId="61EB86DB" w14:textId="77777777" w:rsidR="00DE2AB9" w:rsidRPr="00F87DFE" w:rsidRDefault="00DE2AB9" w:rsidP="00DE2AB9">
      <w:pPr>
        <w:pStyle w:val="400"/>
        <w:spacing w:after="156"/>
        <w:rPr>
          <w:rFonts w:ascii="黑体" w:hAnsi="黑体" w:hint="eastAsia"/>
        </w:rPr>
      </w:pPr>
      <w:r w:rsidRPr="00F87DFE">
        <w:rPr>
          <w:rFonts w:ascii="黑体" w:hAnsi="黑体" w:hint="eastAsia"/>
        </w:rPr>
        <w:t>10.2</w:t>
      </w:r>
      <w:r w:rsidRPr="00F87DFE">
        <w:rPr>
          <w:rFonts w:ascii="黑体" w:hAnsi="黑体" w:hint="eastAsia"/>
        </w:rPr>
        <w:t>合同进度计划的修订</w:t>
      </w:r>
    </w:p>
    <w:p w14:paraId="23A166BD" w14:textId="77777777" w:rsidR="00DE2AB9" w:rsidRPr="00F87DFE" w:rsidRDefault="00DE2AB9" w:rsidP="00DE2AB9">
      <w:pPr>
        <w:pStyle w:val="300"/>
        <w:spacing w:line="400" w:lineRule="atLeast"/>
        <w:ind w:firstLineChars="200" w:firstLine="480"/>
        <w:jc w:val="left"/>
        <w:rPr>
          <w:rFonts w:ascii="宋体" w:hAnsi="宋体" w:hint="eastAsia"/>
          <w:sz w:val="24"/>
        </w:rPr>
      </w:pPr>
      <w:r w:rsidRPr="00F87DFE">
        <w:rPr>
          <w:rFonts w:ascii="宋体" w:hAnsi="宋体" w:hint="eastAsia"/>
          <w:sz w:val="24"/>
        </w:rPr>
        <w:t>本款后补充：</w:t>
      </w:r>
    </w:p>
    <w:p w14:paraId="01EF18B6" w14:textId="77777777" w:rsidR="00DE2AB9" w:rsidRPr="00F87DFE" w:rsidRDefault="00DE2AB9" w:rsidP="00DE2AB9">
      <w:pPr>
        <w:pStyle w:val="300"/>
        <w:spacing w:line="400" w:lineRule="atLeast"/>
        <w:ind w:firstLineChars="200" w:firstLine="480"/>
        <w:jc w:val="left"/>
        <w:rPr>
          <w:rFonts w:ascii="宋体" w:hAnsi="宋体" w:hint="eastAsia"/>
          <w:sz w:val="24"/>
        </w:rPr>
      </w:pPr>
      <w:r w:rsidRPr="00F87DFE">
        <w:rPr>
          <w:rFonts w:ascii="宋体" w:hAnsi="宋体" w:hint="eastAsia"/>
          <w:sz w:val="24"/>
        </w:rPr>
        <w:t>承包人应合理制定阶段性施工计划，每月月底上报下月施工计划。</w:t>
      </w:r>
    </w:p>
    <w:p w14:paraId="4C93AC7F" w14:textId="77777777" w:rsidR="00DE2AB9" w:rsidRPr="00F87DFE" w:rsidRDefault="00DE2AB9" w:rsidP="00DE2AB9">
      <w:pPr>
        <w:pStyle w:val="300"/>
        <w:spacing w:line="400" w:lineRule="atLeast"/>
        <w:ind w:firstLineChars="200" w:firstLine="482"/>
        <w:rPr>
          <w:rFonts w:ascii="宋体" w:hAnsi="宋体" w:hint="eastAsia"/>
          <w:b/>
          <w:sz w:val="24"/>
        </w:rPr>
      </w:pPr>
      <w:r w:rsidRPr="00F87DFE">
        <w:rPr>
          <w:rFonts w:ascii="宋体" w:hAnsi="宋体"/>
          <w:b/>
          <w:sz w:val="24"/>
        </w:rPr>
        <w:t>本条补充第10.5款：</w:t>
      </w:r>
    </w:p>
    <w:p w14:paraId="584D6EB0" w14:textId="77777777" w:rsidR="00DE2AB9" w:rsidRPr="00F87DFE" w:rsidRDefault="00DE2AB9" w:rsidP="00DE2AB9">
      <w:pPr>
        <w:pStyle w:val="400"/>
        <w:spacing w:after="156"/>
        <w:rPr>
          <w:rFonts w:ascii="黑体" w:hAnsi="黑体" w:hint="eastAsia"/>
        </w:rPr>
      </w:pPr>
      <w:r w:rsidRPr="00F87DFE">
        <w:rPr>
          <w:rFonts w:ascii="黑体" w:hAnsi="黑体"/>
        </w:rPr>
        <w:t>10.5</w:t>
      </w:r>
      <w:r w:rsidRPr="00F87DFE">
        <w:rPr>
          <w:rFonts w:ascii="黑体" w:hAnsi="黑体"/>
        </w:rPr>
        <w:t>未解除承包人的义务或责任</w:t>
      </w:r>
    </w:p>
    <w:p w14:paraId="2D9C2BA8" w14:textId="77777777" w:rsidR="00DE2AB9" w:rsidRPr="00F87DFE" w:rsidRDefault="00DE2AB9" w:rsidP="00DE2AB9">
      <w:pPr>
        <w:pStyle w:val="300"/>
        <w:spacing w:line="400" w:lineRule="atLeast"/>
        <w:ind w:firstLineChars="200" w:firstLine="480"/>
        <w:rPr>
          <w:sz w:val="24"/>
        </w:rPr>
      </w:pPr>
      <w:r w:rsidRPr="00F87DFE">
        <w:rPr>
          <w:sz w:val="24"/>
        </w:rPr>
        <w:t>承包人向监理人提交上述工程进度计划和说明，或年度施工计划，或合同用款计划，并取得监理人的同意，但不能因此而解除承包人根据合同规定应负的任何责任或义务。</w:t>
      </w:r>
    </w:p>
    <w:p w14:paraId="5B439E14" w14:textId="77777777" w:rsidR="00DE2AB9" w:rsidRPr="00F87DFE" w:rsidRDefault="00DE2AB9" w:rsidP="00DE2AB9">
      <w:pPr>
        <w:pStyle w:val="301"/>
        <w:rPr>
          <w:rFonts w:ascii="黑体" w:hAnsi="黑体" w:hint="eastAsia"/>
        </w:rPr>
      </w:pPr>
      <w:bookmarkStart w:id="199" w:name="_Toc256000101"/>
      <w:bookmarkStart w:id="200" w:name="_Toc83548780"/>
      <w:bookmarkStart w:id="201" w:name="_Toc85125294"/>
      <w:bookmarkStart w:id="202" w:name="_Toc99483808"/>
      <w:bookmarkStart w:id="203" w:name="_Toc256000088"/>
      <w:bookmarkStart w:id="204" w:name="_Toc256000163"/>
      <w:bookmarkStart w:id="205" w:name="_Toc256000215"/>
      <w:bookmarkStart w:id="206" w:name="_Toc256000270"/>
      <w:r w:rsidRPr="00F87DFE">
        <w:rPr>
          <w:rFonts w:ascii="黑体" w:hAnsi="黑体"/>
        </w:rPr>
        <w:t>11.</w:t>
      </w:r>
      <w:r w:rsidRPr="00F87DFE">
        <w:rPr>
          <w:rFonts w:ascii="黑体" w:hAnsi="黑体"/>
        </w:rPr>
        <w:t>开工和竣工</w:t>
      </w:r>
      <w:bookmarkEnd w:id="199"/>
      <w:bookmarkEnd w:id="200"/>
      <w:bookmarkEnd w:id="201"/>
      <w:bookmarkEnd w:id="202"/>
      <w:bookmarkEnd w:id="203"/>
      <w:bookmarkEnd w:id="204"/>
      <w:bookmarkEnd w:id="205"/>
      <w:bookmarkEnd w:id="206"/>
    </w:p>
    <w:p w14:paraId="4C143B22" w14:textId="77777777" w:rsidR="00DE2AB9" w:rsidRPr="00F87DFE" w:rsidRDefault="00DE2AB9" w:rsidP="00DE2AB9">
      <w:pPr>
        <w:pStyle w:val="400"/>
        <w:spacing w:after="156"/>
        <w:rPr>
          <w:rFonts w:ascii="黑体" w:hAnsi="黑体" w:hint="eastAsia"/>
        </w:rPr>
      </w:pPr>
      <w:r w:rsidRPr="00F87DFE">
        <w:rPr>
          <w:rFonts w:ascii="黑体" w:hAnsi="黑体"/>
        </w:rPr>
        <w:t xml:space="preserve">11.1 </w:t>
      </w:r>
      <w:r w:rsidRPr="00F87DFE">
        <w:rPr>
          <w:rFonts w:ascii="黑体" w:hAnsi="黑体"/>
        </w:rPr>
        <w:t>开工</w:t>
      </w:r>
    </w:p>
    <w:p w14:paraId="3F2D6756"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sz w:val="24"/>
        </w:rPr>
        <w:t>11.1.1项细化为：</w:t>
      </w:r>
    </w:p>
    <w:p w14:paraId="4BE21BDE"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承包人应在签订合同协议书后28天内向监理人提交开工报告，主要内容应包括：施工管理机构、质检体系、安全体系的建立，劳务、机械设备、材料的进场情况，水电供应，临时设施的修建及总体施工组织设计等。监理人应在开工日期7天</w:t>
      </w:r>
      <w:r w:rsidRPr="00F87DFE">
        <w:rPr>
          <w:rFonts w:ascii="宋体" w:hAnsi="宋体" w:hint="eastAsia"/>
          <w:sz w:val="24"/>
        </w:rPr>
        <w:lastRenderedPageBreak/>
        <w:t>前向承包人发出开工通知。监理人在发出开工通知前应获得发包人同意。工期自监理人发出的开工通知中载明的开工日期起计算。承包人应在开工日期后尽快施工。</w:t>
      </w:r>
    </w:p>
    <w:p w14:paraId="3C53F462"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工程开工前，承包人应在现场设计核查后，根据实际工作内容向监理工程师提交实施性的施工组织设计，内容要包含工期、质量、安全、环境保护、防民工工资拖欠等保证措施。批复的实施性施工组织设计将成为发包人和监理人目标任务控制的依据。在工程实施期间，承包人应依据批复后的总体进度计划制定阶段性工期目标并提交监理工程师批准，并作为阶段性工期进度考核的依据</w:t>
      </w:r>
      <w:r w:rsidRPr="00F87DFE">
        <w:rPr>
          <w:rFonts w:ascii="宋体" w:hAnsi="宋体"/>
          <w:sz w:val="24"/>
        </w:rPr>
        <w:t>。</w:t>
      </w:r>
    </w:p>
    <w:p w14:paraId="7BD31A2E" w14:textId="77777777" w:rsidR="00DE2AB9" w:rsidRPr="00F87DFE" w:rsidRDefault="00DE2AB9" w:rsidP="00DE2AB9">
      <w:pPr>
        <w:pStyle w:val="400"/>
        <w:spacing w:after="156"/>
        <w:rPr>
          <w:rFonts w:ascii="黑体" w:hAnsi="黑体" w:hint="eastAsia"/>
        </w:rPr>
      </w:pPr>
      <w:r w:rsidRPr="00F87DFE">
        <w:rPr>
          <w:rFonts w:ascii="黑体" w:hAnsi="黑体"/>
        </w:rPr>
        <w:t>11.4</w:t>
      </w:r>
      <w:r w:rsidRPr="00F87DFE">
        <w:rPr>
          <w:rFonts w:ascii="黑体" w:hAnsi="黑体"/>
        </w:rPr>
        <w:t>异常恶劣的气候条件</w:t>
      </w:r>
    </w:p>
    <w:p w14:paraId="6CA05AF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本款补充：</w:t>
      </w:r>
    </w:p>
    <w:p w14:paraId="5ECE59C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异常恶劣的气候条件是指发生洪水、雷电、干旱、龙卷风、暴雨（雪）、大风（沙尘暴）、冻灾、冰雹以及不利的降水等气候条件，但承包人从发包人提供的参考资料中能合理预见或能合理采取防范措施的气候条件除外。</w:t>
      </w:r>
    </w:p>
    <w:p w14:paraId="2D56C2A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上述不利降水的衡量标准如下：</w:t>
      </w:r>
    </w:p>
    <w:p w14:paraId="7475F2E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(1)按本省气象部门统计的降水资料，取最近三十年的平均降水天数为标准；</w:t>
      </w:r>
    </w:p>
    <w:p w14:paraId="6BF391C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按实际统计的年降水天数与(1)所指的年降水天数之差，每年计算一次；监理人将根据承包人的申请予以评定，监理人评定恶劣气候对工程的影响还将考虑用施工期限内其他月份的异常良好的气候的时间予以补偿。异常气候在每一个月对工程进度影响的评定应在整个合同期内予以累计。</w:t>
      </w:r>
    </w:p>
    <w:p w14:paraId="7A2B883B"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(3)不考虑每一降水过程后所影响的施工时间。</w:t>
      </w:r>
    </w:p>
    <w:p w14:paraId="731627A8" w14:textId="77777777" w:rsidR="00DE2AB9" w:rsidRPr="00F87DFE" w:rsidRDefault="00DE2AB9" w:rsidP="00DE2AB9">
      <w:pPr>
        <w:pStyle w:val="400"/>
        <w:spacing w:after="156"/>
        <w:rPr>
          <w:rFonts w:ascii="宋体" w:hAnsi="宋体" w:hint="eastAsia"/>
        </w:rPr>
      </w:pPr>
      <w:r w:rsidRPr="00F87DFE">
        <w:rPr>
          <w:rFonts w:ascii="宋体" w:hAnsi="宋体" w:hint="eastAsia"/>
        </w:rPr>
        <w:t>11.5承包人的工期延误</w:t>
      </w:r>
    </w:p>
    <w:p w14:paraId="33FC4B5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第11.</w:t>
      </w:r>
      <w:r w:rsidRPr="00F87DFE">
        <w:rPr>
          <w:rFonts w:ascii="宋体" w:hAnsi="宋体"/>
          <w:sz w:val="24"/>
        </w:rPr>
        <w:t>5</w:t>
      </w:r>
      <w:r w:rsidRPr="00F87DFE">
        <w:rPr>
          <w:rFonts w:ascii="宋体" w:hAnsi="宋体" w:hint="eastAsia"/>
          <w:sz w:val="24"/>
        </w:rPr>
        <w:t>（3）目后补充：</w:t>
      </w:r>
    </w:p>
    <w:p w14:paraId="70E35DC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如果达到了拖期损失偿金的赔限额，承包人仍未能完成全部工程时发包人可自己或雇用其他承包人完成全部剩余工程，由此引起增加的一切费应由原承包人承担并没收履约担保。</w:t>
      </w:r>
    </w:p>
    <w:p w14:paraId="5D91DAA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受客观原因影响，可能造成工期延长承包人应充分考虑此类风险的费用增加视为已包含在承</w:t>
      </w:r>
      <w:r w:rsidRPr="00F87DFE">
        <w:rPr>
          <w:rFonts w:ascii="宋体" w:hAnsi="宋体"/>
          <w:sz w:val="24"/>
        </w:rPr>
        <w:t>包</w:t>
      </w:r>
      <w:r w:rsidRPr="00F87DFE">
        <w:rPr>
          <w:rFonts w:ascii="宋体" w:hAnsi="宋体" w:hint="eastAsia"/>
          <w:sz w:val="24"/>
        </w:rPr>
        <w:t>人的投标报价内。合同履行过程中，承包人不得因此提出索赔。</w:t>
      </w:r>
    </w:p>
    <w:p w14:paraId="3F7E5BF0" w14:textId="77777777" w:rsidR="00DE2AB9" w:rsidRPr="00F87DFE" w:rsidRDefault="00DE2AB9" w:rsidP="00DE2AB9">
      <w:pPr>
        <w:pStyle w:val="400"/>
        <w:spacing w:after="156"/>
        <w:rPr>
          <w:rFonts w:ascii="黑体" w:hAnsi="黑体" w:hint="eastAsia"/>
        </w:rPr>
      </w:pPr>
      <w:bookmarkStart w:id="207" w:name="_Toc517377470"/>
      <w:r w:rsidRPr="00F87DFE">
        <w:rPr>
          <w:rFonts w:ascii="黑体" w:hAnsi="黑体"/>
        </w:rPr>
        <w:t>11.7</w:t>
      </w:r>
      <w:r w:rsidRPr="00F87DFE">
        <w:rPr>
          <w:rFonts w:ascii="黑体" w:hAnsi="黑体"/>
        </w:rPr>
        <w:t>工作时间的限制</w:t>
      </w:r>
      <w:bookmarkEnd w:id="207"/>
    </w:p>
    <w:p w14:paraId="6D99D828" w14:textId="77777777" w:rsidR="00DE2AB9" w:rsidRPr="00F87DFE" w:rsidRDefault="00DE2AB9" w:rsidP="00DE2AB9">
      <w:pPr>
        <w:pStyle w:val="300"/>
        <w:spacing w:line="400" w:lineRule="atLeast"/>
        <w:ind w:firstLineChars="200" w:firstLine="480"/>
        <w:rPr>
          <w:sz w:val="24"/>
        </w:rPr>
      </w:pPr>
      <w:r w:rsidRPr="00F87DFE">
        <w:rPr>
          <w:sz w:val="24"/>
        </w:rPr>
        <w:t>本款补充：</w:t>
      </w:r>
    </w:p>
    <w:p w14:paraId="42066BCB" w14:textId="77777777" w:rsidR="00DE2AB9" w:rsidRPr="00F87DFE" w:rsidRDefault="00DE2AB9" w:rsidP="00DE2AB9">
      <w:pPr>
        <w:pStyle w:val="300"/>
        <w:spacing w:line="400" w:lineRule="atLeast"/>
        <w:ind w:firstLineChars="200" w:firstLine="480"/>
        <w:rPr>
          <w:sz w:val="24"/>
        </w:rPr>
      </w:pPr>
      <w:r w:rsidRPr="00F87DFE">
        <w:rPr>
          <w:rFonts w:hint="eastAsia"/>
          <w:sz w:val="24"/>
        </w:rPr>
        <w:t>无特殊情况，原则上不宜安排夜间施工，杜绝为赶工而盲目安排夜间施工；严禁极端恶劣天气情况下进行夜间施工。因施工进度、质量控制等必须连续作业、无法避免夜间施工的，应采取必要的质量安全保障措施，且不得安排交叉施工，确保工程质量安全</w:t>
      </w:r>
      <w:r w:rsidRPr="00F87DFE">
        <w:rPr>
          <w:sz w:val="24"/>
        </w:rPr>
        <w:t>。</w:t>
      </w:r>
    </w:p>
    <w:p w14:paraId="0B622EEE" w14:textId="77777777" w:rsidR="00DE2AB9" w:rsidRPr="00F87DFE" w:rsidRDefault="00DE2AB9" w:rsidP="00DE2AB9">
      <w:pPr>
        <w:pStyle w:val="301"/>
        <w:rPr>
          <w:rFonts w:ascii="黑体" w:hAnsi="黑体" w:hint="eastAsia"/>
        </w:rPr>
      </w:pPr>
      <w:bookmarkStart w:id="208" w:name="_Toc256000102"/>
      <w:bookmarkStart w:id="209" w:name="_Toc83548781"/>
      <w:bookmarkStart w:id="210" w:name="_Toc85125295"/>
      <w:bookmarkStart w:id="211" w:name="_Toc99483809"/>
      <w:bookmarkStart w:id="212" w:name="_Toc256000089"/>
      <w:bookmarkStart w:id="213" w:name="_Toc256000164"/>
      <w:bookmarkStart w:id="214" w:name="_Toc256000217"/>
      <w:bookmarkStart w:id="215" w:name="_Toc256000271"/>
      <w:r w:rsidRPr="00F87DFE">
        <w:rPr>
          <w:rFonts w:ascii="黑体" w:hAnsi="黑体"/>
        </w:rPr>
        <w:lastRenderedPageBreak/>
        <w:t>12.</w:t>
      </w:r>
      <w:r w:rsidRPr="00F87DFE">
        <w:rPr>
          <w:rFonts w:ascii="黑体" w:hAnsi="黑体"/>
        </w:rPr>
        <w:t>暂停施工</w:t>
      </w:r>
      <w:bookmarkEnd w:id="208"/>
      <w:bookmarkEnd w:id="209"/>
      <w:bookmarkEnd w:id="210"/>
      <w:bookmarkEnd w:id="211"/>
      <w:bookmarkEnd w:id="212"/>
      <w:bookmarkEnd w:id="213"/>
      <w:bookmarkEnd w:id="214"/>
      <w:bookmarkEnd w:id="215"/>
    </w:p>
    <w:p w14:paraId="50AF0E51" w14:textId="77777777" w:rsidR="00DE2AB9" w:rsidRPr="00F87DFE" w:rsidRDefault="00DE2AB9" w:rsidP="00DE2AB9">
      <w:pPr>
        <w:pStyle w:val="400"/>
        <w:spacing w:after="156"/>
        <w:rPr>
          <w:rFonts w:ascii="黑体" w:hAnsi="黑体" w:hint="eastAsia"/>
        </w:rPr>
      </w:pPr>
      <w:r w:rsidRPr="00F87DFE">
        <w:rPr>
          <w:rFonts w:ascii="黑体" w:hAnsi="黑体"/>
        </w:rPr>
        <w:t>12.1</w:t>
      </w:r>
      <w:r w:rsidRPr="00F87DFE">
        <w:rPr>
          <w:rFonts w:ascii="黑体" w:hAnsi="黑体"/>
        </w:rPr>
        <w:t>承包人暂停施工的责任</w:t>
      </w:r>
    </w:p>
    <w:p w14:paraId="66C5198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12.1承包人暂停施工的责任</w:t>
      </w:r>
    </w:p>
    <w:p w14:paraId="32725E83"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第（1）目细化为：</w:t>
      </w:r>
    </w:p>
    <w:p w14:paraId="68A0A01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承包人违约引起的暂停施工；如因承包人原因造成工程质量达不到合同约定验收标准、管理不到位等因承包人违约需停工整改；</w:t>
      </w:r>
    </w:p>
    <w:p w14:paraId="752A0CF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 xml:space="preserve">第（5）目细化为： </w:t>
      </w:r>
    </w:p>
    <w:p w14:paraId="6940103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现场气候条件导致的必要停工及冬歇期停工（第11.4款规定的异常恶劣的气候条件除外）；</w:t>
      </w:r>
    </w:p>
    <w:p w14:paraId="59BAAF2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第</w:t>
      </w:r>
      <w:r w:rsidRPr="00F87DFE">
        <w:rPr>
          <w:rFonts w:ascii="宋体" w:hAnsi="宋体" w:hint="eastAsia"/>
          <w:sz w:val="24"/>
        </w:rPr>
        <w:t>（6）目细化为：</w:t>
      </w:r>
    </w:p>
    <w:p w14:paraId="69DF16BB"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由承包人承担的其他暂停施工：</w:t>
      </w:r>
      <w:r w:rsidRPr="00F87DFE">
        <w:rPr>
          <w:rFonts w:ascii="宋体" w:hAnsi="宋体" w:hint="eastAsia"/>
          <w:sz w:val="24"/>
          <w:u w:val="single"/>
        </w:rPr>
        <w:t>①由于工程质量不合格，虽经返工，仍不能保证工程质量而导致的停工整顿；②由于工程进度不平衡或管理不善，虽经监理人多次提示而无明显改进，所导致的停工整顿。</w:t>
      </w:r>
    </w:p>
    <w:p w14:paraId="2E77E56B" w14:textId="77777777" w:rsidR="00DE2AB9" w:rsidRPr="00F87DFE" w:rsidRDefault="00DE2AB9" w:rsidP="00DE2AB9">
      <w:pPr>
        <w:pStyle w:val="400"/>
        <w:spacing w:after="156"/>
        <w:rPr>
          <w:rFonts w:ascii="黑体" w:hAnsi="黑体" w:hint="eastAsia"/>
        </w:rPr>
      </w:pPr>
      <w:r w:rsidRPr="00F87DFE">
        <w:rPr>
          <w:rFonts w:ascii="黑体" w:hAnsi="黑体"/>
        </w:rPr>
        <w:t>12.2</w:t>
      </w:r>
      <w:r w:rsidRPr="00F87DFE">
        <w:rPr>
          <w:rFonts w:ascii="黑体" w:hAnsi="黑体"/>
        </w:rPr>
        <w:t>发包人暂停施工的责任：</w:t>
      </w:r>
    </w:p>
    <w:p w14:paraId="48A8F96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本款补充：</w:t>
      </w:r>
    </w:p>
    <w:p w14:paraId="15750C2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监理人在与承包人协商并报经发包人批准后应确定：</w:t>
      </w:r>
    </w:p>
    <w:p w14:paraId="4661352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(1)根据合同规定承包人应得的延长工期；</w:t>
      </w:r>
    </w:p>
    <w:p w14:paraId="1A40D6F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(2)因这种暂时停工给承包人的费用及利润补偿。</w:t>
      </w:r>
    </w:p>
    <w:p w14:paraId="448455C4" w14:textId="77777777" w:rsidR="00DE2AB9" w:rsidRPr="00F87DFE" w:rsidRDefault="00DE2AB9" w:rsidP="00DE2AB9">
      <w:pPr>
        <w:pStyle w:val="400"/>
        <w:spacing w:after="156"/>
        <w:rPr>
          <w:rFonts w:ascii="黑体" w:hAnsi="黑体" w:hint="eastAsia"/>
        </w:rPr>
      </w:pPr>
      <w:r w:rsidRPr="00F87DFE">
        <w:rPr>
          <w:rFonts w:ascii="黑体" w:hAnsi="黑体"/>
        </w:rPr>
        <w:t xml:space="preserve">12.3 </w:t>
      </w:r>
      <w:r w:rsidRPr="00F87DFE">
        <w:rPr>
          <w:rFonts w:ascii="黑体" w:hAnsi="黑体"/>
        </w:rPr>
        <w:t>监理人暂停施工指示</w:t>
      </w:r>
    </w:p>
    <w:p w14:paraId="23DB205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本款补充第12.3.3项：</w:t>
      </w:r>
    </w:p>
    <w:p w14:paraId="28745EC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12.3.3 如果在监理人依据第12.3.1项发出部分或全部工程暂停指令前，承包人已经定购有关工程设备或材料，并且工程暂停已经超过28天，则承包人有权获得该未被运到现场的工程设备或材料的支付。但以下列条件为前提：</w:t>
      </w:r>
    </w:p>
    <w:p w14:paraId="1365DD5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(1)承包人根据监理人的指示已将该工程设备或材料标记为发包人的财产；</w:t>
      </w:r>
    </w:p>
    <w:p w14:paraId="45E8A6D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(2)暂时停工不是由于承包人的原因造成的。</w:t>
      </w:r>
    </w:p>
    <w:p w14:paraId="0955A9A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如果承包人要求，发包人应随后接管该工程设备或材料的保护、照管、保障及保险责任。</w:t>
      </w:r>
    </w:p>
    <w:p w14:paraId="365B1955" w14:textId="77777777" w:rsidR="00DE2AB9" w:rsidRPr="00F87DFE" w:rsidRDefault="00DE2AB9" w:rsidP="00DE2AB9">
      <w:pPr>
        <w:pStyle w:val="301"/>
        <w:rPr>
          <w:rFonts w:ascii="黑体" w:hAnsi="黑体" w:hint="eastAsia"/>
        </w:rPr>
      </w:pPr>
      <w:bookmarkStart w:id="216" w:name="_Toc256000103"/>
      <w:bookmarkStart w:id="217" w:name="_Toc83548782"/>
      <w:bookmarkStart w:id="218" w:name="_Toc85125296"/>
      <w:bookmarkStart w:id="219" w:name="_Toc99483810"/>
      <w:bookmarkStart w:id="220" w:name="_Toc256000090"/>
      <w:bookmarkStart w:id="221" w:name="_Toc256000165"/>
      <w:bookmarkStart w:id="222" w:name="_Toc256000218"/>
      <w:bookmarkStart w:id="223" w:name="_Toc256000272"/>
      <w:r w:rsidRPr="00F87DFE">
        <w:rPr>
          <w:rFonts w:ascii="黑体" w:hAnsi="黑体"/>
        </w:rPr>
        <w:t>13.</w:t>
      </w:r>
      <w:r w:rsidRPr="00F87DFE">
        <w:rPr>
          <w:rFonts w:ascii="黑体" w:hAnsi="黑体"/>
        </w:rPr>
        <w:t>工程质量</w:t>
      </w:r>
      <w:bookmarkEnd w:id="216"/>
      <w:bookmarkEnd w:id="217"/>
      <w:bookmarkEnd w:id="218"/>
      <w:bookmarkEnd w:id="219"/>
      <w:bookmarkEnd w:id="220"/>
      <w:bookmarkEnd w:id="221"/>
      <w:bookmarkEnd w:id="222"/>
      <w:bookmarkEnd w:id="223"/>
    </w:p>
    <w:p w14:paraId="5FE7904B" w14:textId="77777777" w:rsidR="00DE2AB9" w:rsidRPr="00F87DFE" w:rsidRDefault="00DE2AB9" w:rsidP="00DE2AB9">
      <w:pPr>
        <w:pStyle w:val="400"/>
        <w:spacing w:after="156"/>
        <w:rPr>
          <w:rFonts w:ascii="黑体" w:hAnsi="黑体" w:hint="eastAsia"/>
        </w:rPr>
      </w:pPr>
      <w:r w:rsidRPr="00F87DFE">
        <w:rPr>
          <w:rFonts w:ascii="黑体" w:hAnsi="黑体"/>
        </w:rPr>
        <w:t>13.1</w:t>
      </w:r>
      <w:r w:rsidRPr="00F87DFE">
        <w:rPr>
          <w:rFonts w:ascii="黑体" w:hAnsi="黑体"/>
        </w:rPr>
        <w:t>工程质量要求</w:t>
      </w:r>
    </w:p>
    <w:p w14:paraId="519772D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13.1.1项约定为：工程质量验收按设计文件、技术规范</w:t>
      </w:r>
      <w:r w:rsidRPr="00F87DFE">
        <w:rPr>
          <w:rFonts w:ascii="宋体" w:hAnsi="宋体" w:hint="eastAsia"/>
          <w:sz w:val="24"/>
        </w:rPr>
        <w:t>、</w:t>
      </w:r>
      <w:r w:rsidRPr="00F87DFE">
        <w:rPr>
          <w:rFonts w:ascii="宋体" w:hAnsi="宋体"/>
          <w:sz w:val="24"/>
        </w:rPr>
        <w:t>《公路工程竣（交）工验收管理办法》及实施细则和《公路工程质量检验评定标准》及青海省有关规定执行。</w:t>
      </w:r>
    </w:p>
    <w:p w14:paraId="3A1DD45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lastRenderedPageBreak/>
        <w:t>本款增加第13.1.6</w:t>
      </w:r>
      <w:r w:rsidRPr="00F87DFE">
        <w:rPr>
          <w:rFonts w:ascii="宋体" w:hAnsi="宋体" w:hint="eastAsia"/>
          <w:sz w:val="24"/>
        </w:rPr>
        <w:t>、</w:t>
      </w:r>
      <w:r w:rsidRPr="00F87DFE">
        <w:rPr>
          <w:rFonts w:ascii="宋体" w:hAnsi="宋体"/>
          <w:sz w:val="24"/>
        </w:rPr>
        <w:t>第13.1.7项：</w:t>
      </w:r>
    </w:p>
    <w:p w14:paraId="2568ABF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13.1.6承包人对工程质量终身负责。</w:t>
      </w:r>
    </w:p>
    <w:p w14:paraId="3B9A9ED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13.1.7发包人应对工程质量、安全和环境保护、水土保持等建设全过程进行管理，对检查中发现的技术、质量和其他问题，应责令承包人返工或整改；对存在的隐患，有权责令承包人予以解决。</w:t>
      </w:r>
    </w:p>
    <w:p w14:paraId="35CD6698" w14:textId="77777777" w:rsidR="00DE2AB9" w:rsidRPr="00F87DFE" w:rsidRDefault="00DE2AB9" w:rsidP="00DE2AB9">
      <w:pPr>
        <w:pStyle w:val="400"/>
        <w:spacing w:after="156"/>
        <w:rPr>
          <w:rFonts w:ascii="黑体" w:hAnsi="黑体" w:hint="eastAsia"/>
        </w:rPr>
      </w:pPr>
      <w:r w:rsidRPr="00F87DFE">
        <w:rPr>
          <w:rFonts w:ascii="黑体" w:hAnsi="黑体"/>
        </w:rPr>
        <w:t>13.2</w:t>
      </w:r>
      <w:r w:rsidRPr="00F87DFE">
        <w:rPr>
          <w:rFonts w:ascii="黑体" w:hAnsi="黑体"/>
        </w:rPr>
        <w:t>承包人的质量管理</w:t>
      </w:r>
    </w:p>
    <w:p w14:paraId="23E594A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13.2.2项细化为：</w:t>
      </w:r>
    </w:p>
    <w:p w14:paraId="3985D1A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承包人应加强对施工人员的质量教育和技术培训，开展施工班组开工前的技术交底，对现场施工人员加强质量教育，强化质量意识，并定期考核施工人员的劳动技能，严格执行规范，严格操作规程。</w:t>
      </w:r>
    </w:p>
    <w:p w14:paraId="5DC87923"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推行班组首次作业合格确认制和清退制度，班组作业标准化，推动班组能力建设。</w:t>
      </w:r>
    </w:p>
    <w:p w14:paraId="6EDC178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13.2.3项补充：</w:t>
      </w:r>
    </w:p>
    <w:p w14:paraId="0C7F211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建立责任人质量履职信息档案，实现质量责任可追溯。</w:t>
      </w:r>
    </w:p>
    <w:p w14:paraId="04240AE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13.2.6项补充：</w:t>
      </w:r>
    </w:p>
    <w:p w14:paraId="75C2FA3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制定首件工程制或典型施工实施细则，内容完整、针对性强。首件或典型施工实施成果审查及时，后续工程复制实施有效。</w:t>
      </w:r>
    </w:p>
    <w:p w14:paraId="5405CF98"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13.2.7项补充：</w:t>
      </w:r>
    </w:p>
    <w:p w14:paraId="7DF9DC4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承包人严格遵守发包人关于隐蔽工程施工管理、质量追究、质量管理、首件制、沥青路面施工控制的相关要求。</w:t>
      </w:r>
    </w:p>
    <w:p w14:paraId="758546E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13.2.10项补充：</w:t>
      </w:r>
    </w:p>
    <w:p w14:paraId="14FD9FA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公示牌应至少写明作业内容、质量要求、质量负责人姓名。承包人</w:t>
      </w:r>
      <w:r w:rsidRPr="00F87DFE">
        <w:rPr>
          <w:rFonts w:ascii="宋体" w:hAnsi="宋体"/>
          <w:sz w:val="24"/>
        </w:rPr>
        <w:t>要认真执行三检制度，即：自检、互检、工序交接检验制度，要根据合同的规定切实作好隐蔽工程的检查工作。</w:t>
      </w:r>
    </w:p>
    <w:p w14:paraId="60E18E4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本款补充13.2.11项：</w:t>
      </w:r>
    </w:p>
    <w:p w14:paraId="481BE26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要求承包人推行“双标”管理，承包人提前筹划制定样板（标杆）工程实施方案，上报监理人、发包人审批，经审批通过后，严格按方案实施，同时积极做好近年省交通运输厅样板（标杆）工程的推广应用。承包人应积极配合桥梁、挡墙等装配化施工。</w:t>
      </w:r>
    </w:p>
    <w:p w14:paraId="70C9747D" w14:textId="77777777" w:rsidR="00DE2AB9" w:rsidRPr="00F87DFE" w:rsidRDefault="00DE2AB9" w:rsidP="00DE2AB9">
      <w:pPr>
        <w:pStyle w:val="400"/>
        <w:spacing w:after="156"/>
        <w:rPr>
          <w:rFonts w:ascii="黑体" w:hAnsi="黑体" w:hint="eastAsia"/>
        </w:rPr>
      </w:pPr>
      <w:r w:rsidRPr="00F87DFE">
        <w:rPr>
          <w:rFonts w:ascii="黑体" w:hAnsi="黑体"/>
        </w:rPr>
        <w:t>13.6</w:t>
      </w:r>
      <w:r w:rsidRPr="00F87DFE">
        <w:rPr>
          <w:rFonts w:ascii="黑体" w:hAnsi="黑体"/>
        </w:rPr>
        <w:t>清除不合格工程</w:t>
      </w:r>
    </w:p>
    <w:p w14:paraId="7B86CEE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13.6.2项补充：</w:t>
      </w:r>
    </w:p>
    <w:p w14:paraId="7DBC588B"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若承包人未按本合同要求履行接收检测、检验义务，在使用于本合同工程前未发现发包人提供的材料或工程设备存在缺陷、甚至不合格，或者发现后未通知发包</w:t>
      </w:r>
      <w:r w:rsidRPr="00F87DFE">
        <w:rPr>
          <w:rFonts w:ascii="宋体" w:hAnsi="宋体"/>
          <w:sz w:val="24"/>
        </w:rPr>
        <w:lastRenderedPageBreak/>
        <w:t>人更换有缺陷或者不合格的材料和（或）工程设备，或者承包人未履行拒绝使用有缺陷或者不合格的材料和（或）工程设备义务，而导致本合同工程不合格，需要承包人采取措施补救的，由此增加的费用和（或）工期延误由承包人承担。</w:t>
      </w:r>
    </w:p>
    <w:p w14:paraId="3D9DCA9A" w14:textId="77777777" w:rsidR="00DE2AB9" w:rsidRPr="00F87DFE" w:rsidRDefault="00DE2AB9" w:rsidP="00DE2AB9">
      <w:pPr>
        <w:pStyle w:val="301"/>
        <w:rPr>
          <w:rFonts w:ascii="黑体" w:hAnsi="黑体" w:hint="eastAsia"/>
        </w:rPr>
      </w:pPr>
      <w:bookmarkStart w:id="224" w:name="_Toc256000104"/>
      <w:bookmarkStart w:id="225" w:name="_Toc83548783"/>
      <w:bookmarkStart w:id="226" w:name="_Toc85125297"/>
      <w:bookmarkStart w:id="227" w:name="_Toc99483811"/>
      <w:bookmarkStart w:id="228" w:name="_Toc256000113"/>
      <w:bookmarkStart w:id="229" w:name="_Toc256000166"/>
      <w:bookmarkStart w:id="230" w:name="_Toc256000219"/>
      <w:bookmarkStart w:id="231" w:name="_Toc256000274"/>
      <w:r w:rsidRPr="00F87DFE">
        <w:rPr>
          <w:rFonts w:ascii="黑体" w:hAnsi="黑体"/>
        </w:rPr>
        <w:t>14.</w:t>
      </w:r>
      <w:r w:rsidRPr="00F87DFE">
        <w:rPr>
          <w:rFonts w:ascii="黑体" w:hAnsi="黑体"/>
        </w:rPr>
        <w:t>试验和检验</w:t>
      </w:r>
      <w:bookmarkEnd w:id="224"/>
      <w:bookmarkEnd w:id="225"/>
      <w:bookmarkEnd w:id="226"/>
      <w:bookmarkEnd w:id="227"/>
      <w:bookmarkEnd w:id="228"/>
      <w:bookmarkEnd w:id="229"/>
      <w:bookmarkEnd w:id="230"/>
      <w:bookmarkEnd w:id="231"/>
    </w:p>
    <w:p w14:paraId="69724465" w14:textId="77777777" w:rsidR="00DE2AB9" w:rsidRPr="00F87DFE" w:rsidRDefault="00DE2AB9" w:rsidP="00DE2AB9">
      <w:pPr>
        <w:pStyle w:val="400"/>
        <w:spacing w:after="156"/>
        <w:rPr>
          <w:rFonts w:ascii="黑体" w:hAnsi="黑体" w:hint="eastAsia"/>
        </w:rPr>
      </w:pPr>
      <w:r w:rsidRPr="00F87DFE">
        <w:rPr>
          <w:rFonts w:ascii="黑体" w:hAnsi="黑体"/>
        </w:rPr>
        <w:t>14.1</w:t>
      </w:r>
      <w:r w:rsidRPr="00F87DFE">
        <w:rPr>
          <w:rFonts w:ascii="黑体" w:hAnsi="黑体"/>
        </w:rPr>
        <w:t>材料、工程设备和工程的试验和检验</w:t>
      </w:r>
    </w:p>
    <w:p w14:paraId="5FB6B75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14.1.1项补充：</w:t>
      </w:r>
    </w:p>
    <w:p w14:paraId="7FA4B74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(1)所有用于本工程的材料和设备进场以前，承包人必须向监理人提交生产厂商出具的质量合格证书和承包人检验合格证书，证明材料、设备质量符合本合同技术规范的规定，以供监理人批准。</w:t>
      </w:r>
    </w:p>
    <w:p w14:paraId="6D1933B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(2)承包人应随时按监理人的指令在制造、加工或施工现场对材料和设备进行检验。</w:t>
      </w:r>
    </w:p>
    <w:p w14:paraId="7AE170B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(3)承包人应为监理人对材料或设备的检验提供一切必要的协助，在材料用于工程之前，承包人应按监理人的要求提供材料样品以供检验。</w:t>
      </w:r>
    </w:p>
    <w:p w14:paraId="35ADB46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(4)所有施工操作工艺均应符合本合同的规定，或监理人的指令。</w:t>
      </w:r>
    </w:p>
    <w:p w14:paraId="4F1D6121" w14:textId="77777777" w:rsidR="00DE2AB9" w:rsidRPr="00F87DFE" w:rsidRDefault="00DE2AB9" w:rsidP="00DE2AB9">
      <w:pPr>
        <w:pStyle w:val="301"/>
        <w:rPr>
          <w:rFonts w:ascii="黑体" w:hAnsi="黑体" w:hint="eastAsia"/>
        </w:rPr>
      </w:pPr>
      <w:bookmarkStart w:id="232" w:name="_Toc256000105"/>
      <w:bookmarkStart w:id="233" w:name="_Toc83548784"/>
      <w:bookmarkStart w:id="234" w:name="_Toc85125298"/>
      <w:bookmarkStart w:id="235" w:name="_Toc99483812"/>
      <w:bookmarkStart w:id="236" w:name="_Toc256000114"/>
      <w:bookmarkStart w:id="237" w:name="_Toc256000167"/>
      <w:bookmarkStart w:id="238" w:name="_Toc256000220"/>
      <w:bookmarkStart w:id="239" w:name="_Toc256000275"/>
      <w:r w:rsidRPr="00F87DFE">
        <w:rPr>
          <w:rFonts w:ascii="黑体" w:hAnsi="黑体"/>
        </w:rPr>
        <w:t>15.</w:t>
      </w:r>
      <w:r w:rsidRPr="00F87DFE">
        <w:rPr>
          <w:rFonts w:ascii="黑体" w:hAnsi="黑体"/>
        </w:rPr>
        <w:t>变更</w:t>
      </w:r>
      <w:bookmarkEnd w:id="232"/>
      <w:bookmarkEnd w:id="233"/>
      <w:bookmarkEnd w:id="234"/>
      <w:bookmarkEnd w:id="235"/>
      <w:bookmarkEnd w:id="236"/>
      <w:bookmarkEnd w:id="237"/>
      <w:bookmarkEnd w:id="238"/>
      <w:bookmarkEnd w:id="239"/>
    </w:p>
    <w:p w14:paraId="3524109F" w14:textId="77777777" w:rsidR="00DE2AB9" w:rsidRPr="00F87DFE" w:rsidRDefault="00DE2AB9" w:rsidP="00DE2AB9">
      <w:pPr>
        <w:pStyle w:val="400"/>
        <w:spacing w:after="156"/>
        <w:rPr>
          <w:rFonts w:ascii="黑体" w:hAnsi="黑体" w:hint="eastAsia"/>
        </w:rPr>
      </w:pPr>
      <w:r w:rsidRPr="00F87DFE">
        <w:rPr>
          <w:rFonts w:ascii="黑体" w:hAnsi="黑体" w:hint="eastAsia"/>
        </w:rPr>
        <w:t>1</w:t>
      </w:r>
      <w:r w:rsidRPr="00F87DFE">
        <w:rPr>
          <w:rFonts w:ascii="黑体" w:hAnsi="黑体"/>
        </w:rPr>
        <w:t>5.1</w:t>
      </w:r>
      <w:r w:rsidRPr="00F87DFE">
        <w:rPr>
          <w:rFonts w:ascii="黑体" w:hAnsi="黑体" w:hint="eastAsia"/>
        </w:rPr>
        <w:t>变更的范围和内容</w:t>
      </w:r>
    </w:p>
    <w:p w14:paraId="439E713D" w14:textId="77777777" w:rsidR="00DE2AB9" w:rsidRPr="00F87DFE" w:rsidRDefault="00DE2AB9" w:rsidP="00DE2AB9">
      <w:pPr>
        <w:pStyle w:val="52"/>
        <w:spacing w:line="400" w:lineRule="exact"/>
        <w:ind w:firstLine="482"/>
        <w:rPr>
          <w:rFonts w:ascii="宋体" w:hAnsi="宋体" w:hint="eastAsia"/>
          <w:sz w:val="24"/>
        </w:rPr>
      </w:pPr>
      <w:r w:rsidRPr="00F87DFE">
        <w:rPr>
          <w:rFonts w:ascii="宋体" w:hAnsi="宋体" w:hint="eastAsia"/>
          <w:sz w:val="24"/>
        </w:rPr>
        <w:t>本款修改为：</w:t>
      </w:r>
    </w:p>
    <w:p w14:paraId="306B03F5" w14:textId="022ED0EA" w:rsidR="00DE2AB9" w:rsidRPr="00F87DFE" w:rsidRDefault="00DE2AB9" w:rsidP="00DE2AB9">
      <w:pPr>
        <w:pStyle w:val="52"/>
        <w:spacing w:line="400" w:lineRule="exact"/>
        <w:ind w:firstLine="482"/>
        <w:rPr>
          <w:rFonts w:ascii="宋体" w:hAnsi="宋体" w:hint="eastAsia"/>
          <w:sz w:val="24"/>
        </w:rPr>
      </w:pPr>
      <w:r w:rsidRPr="00F87DFE">
        <w:rPr>
          <w:rFonts w:ascii="宋体" w:hAnsi="宋体" w:hint="eastAsia"/>
          <w:sz w:val="24"/>
        </w:rPr>
        <w:t>变更的范围和内容按</w:t>
      </w:r>
      <w:r w:rsidRPr="00F87DFE">
        <w:rPr>
          <w:rFonts w:ascii="宋体" w:hAnsi="宋体" w:hint="eastAsia"/>
          <w:sz w:val="24"/>
          <w:szCs w:val="24"/>
        </w:rPr>
        <w:t xml:space="preserve">《青海省公路建设项目设计变更管理办法》（青交 </w:t>
      </w:r>
      <w:r w:rsidR="00AB23EC" w:rsidRPr="00F87DFE">
        <w:rPr>
          <w:rFonts w:ascii="宋体" w:hAnsi="宋体" w:hint="eastAsia"/>
          <w:sz w:val="24"/>
          <w:szCs w:val="24"/>
        </w:rPr>
        <w:t>〔</w:t>
      </w:r>
      <w:r w:rsidRPr="00F87DFE">
        <w:rPr>
          <w:rFonts w:ascii="宋体" w:hAnsi="宋体" w:hint="eastAsia"/>
          <w:sz w:val="24"/>
          <w:szCs w:val="24"/>
        </w:rPr>
        <w:t>202</w:t>
      </w:r>
      <w:r w:rsidRPr="00F87DFE">
        <w:rPr>
          <w:rFonts w:ascii="宋体" w:hAnsi="宋体"/>
          <w:sz w:val="24"/>
          <w:szCs w:val="24"/>
        </w:rPr>
        <w:t>3</w:t>
      </w:r>
      <w:r w:rsidR="00AB23EC" w:rsidRPr="00F87DFE">
        <w:rPr>
          <w:rFonts w:ascii="宋体" w:hAnsi="宋体" w:hint="eastAsia"/>
          <w:sz w:val="24"/>
          <w:szCs w:val="24"/>
        </w:rPr>
        <w:t>〕</w:t>
      </w:r>
      <w:r w:rsidRPr="00F87DFE">
        <w:rPr>
          <w:rFonts w:ascii="宋体" w:hAnsi="宋体"/>
          <w:sz w:val="24"/>
          <w:szCs w:val="24"/>
        </w:rPr>
        <w:t>211</w:t>
      </w:r>
      <w:r w:rsidRPr="00F87DFE">
        <w:rPr>
          <w:rFonts w:ascii="宋体" w:hAnsi="宋体" w:hint="eastAsia"/>
          <w:sz w:val="24"/>
          <w:szCs w:val="24"/>
        </w:rPr>
        <w:t>号文）</w:t>
      </w:r>
      <w:r w:rsidRPr="00F87DFE">
        <w:rPr>
          <w:rFonts w:ascii="宋体" w:hAnsi="宋体" w:hint="eastAsia"/>
          <w:sz w:val="24"/>
        </w:rPr>
        <w:t>执行。在合同实施过程中如颁布了新的设计变更管理办法，则按照新颁布的办法执行。</w:t>
      </w:r>
    </w:p>
    <w:p w14:paraId="14839CD5" w14:textId="77777777" w:rsidR="00DE2AB9" w:rsidRPr="00F87DFE" w:rsidRDefault="00DE2AB9" w:rsidP="00DE2AB9">
      <w:pPr>
        <w:pStyle w:val="400"/>
        <w:spacing w:after="156"/>
        <w:rPr>
          <w:rFonts w:ascii="黑体" w:hAnsi="黑体" w:hint="eastAsia"/>
        </w:rPr>
      </w:pPr>
      <w:r w:rsidRPr="00F87DFE">
        <w:rPr>
          <w:rFonts w:ascii="黑体" w:hAnsi="黑体"/>
        </w:rPr>
        <w:t>15.3</w:t>
      </w:r>
      <w:r w:rsidRPr="00F87DFE">
        <w:rPr>
          <w:rFonts w:ascii="黑体" w:hAnsi="黑体"/>
        </w:rPr>
        <w:t>变更程序</w:t>
      </w:r>
    </w:p>
    <w:p w14:paraId="18244E2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15.3.4项细化为：</w:t>
      </w:r>
    </w:p>
    <w:p w14:paraId="43D6FF8A" w14:textId="09F11E91"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设计变更程序应执行《公路工程设计变更管理办法》</w:t>
      </w:r>
      <w:r w:rsidRPr="00F87DFE">
        <w:rPr>
          <w:rFonts w:ascii="宋体" w:hAnsi="宋体" w:hint="eastAsia"/>
          <w:sz w:val="24"/>
        </w:rPr>
        <w:t>交通部（2005年第5号）、《青海省公路建设项目设计变更管理办法》（青交</w:t>
      </w:r>
      <w:r w:rsidR="00AB23EC" w:rsidRPr="00F87DFE">
        <w:rPr>
          <w:rFonts w:ascii="宋体" w:hAnsi="宋体" w:hint="eastAsia"/>
          <w:sz w:val="24"/>
        </w:rPr>
        <w:t>〔</w:t>
      </w:r>
      <w:r w:rsidRPr="00F87DFE">
        <w:rPr>
          <w:rFonts w:ascii="宋体" w:hAnsi="宋体" w:hint="eastAsia"/>
          <w:sz w:val="24"/>
        </w:rPr>
        <w:t>2023</w:t>
      </w:r>
      <w:r w:rsidR="00AB23EC" w:rsidRPr="00F87DFE">
        <w:rPr>
          <w:rFonts w:ascii="宋体" w:hAnsi="宋体" w:hint="eastAsia"/>
          <w:sz w:val="24"/>
        </w:rPr>
        <w:t>〕</w:t>
      </w:r>
      <w:r w:rsidRPr="00F87DFE">
        <w:rPr>
          <w:rFonts w:ascii="宋体" w:hAnsi="宋体" w:hint="eastAsia"/>
          <w:sz w:val="24"/>
        </w:rPr>
        <w:t>211号文）等相关要求规定。在合同实施过程中如颁布了新的设计变更管理办法，则按照新颁布的办法执行。</w:t>
      </w:r>
    </w:p>
    <w:p w14:paraId="2A16350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需由交通运输主管部门批准的设计变更，应当由发包人向交通运输主管部门递交设计变更申请文件，设计变更申请文件的内容至少包括：设计变更基本情况、变更主要内容、变更理由、变更方案比较调查情况，设计变更方案的技术审查意见，设计变更的造价审查意见及设计变更前后投资变化对比情况，与原设计方案在可行性、安全性、合理性、经济性等方面论证情况等。</w:t>
      </w:r>
    </w:p>
    <w:p w14:paraId="30FC92C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承包人发生的工程变更，根据设计变更管理办法需要以书面的形式提出申请，必须先立项进行审核，审核通过后实施，未立项或超过立项时限实施的工程变更费</w:t>
      </w:r>
      <w:r w:rsidRPr="00F87DFE">
        <w:rPr>
          <w:rFonts w:ascii="宋体" w:hAnsi="宋体" w:hint="eastAsia"/>
          <w:sz w:val="24"/>
        </w:rPr>
        <w:lastRenderedPageBreak/>
        <w:t>用全部由承包人承担，工程变更资料（设计文件、影像、质量抽检等）不全导致变更数量无法确认的由承包人负责。</w:t>
      </w:r>
    </w:p>
    <w:p w14:paraId="64988CB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设计变更实行会审制度，必须由建设、设计、监理、施工四方现场核查和会审，并形成现场会议纪要，作为变更的重要依据。设计变更必须满足“方案可行、安全可靠、经济合理”的原则，杜绝盲目从事，轻率确定方案的行为发生，如果造成工程损失，将对责任人追究责任。</w:t>
      </w:r>
    </w:p>
    <w:p w14:paraId="4B5B95A2" w14:textId="77777777" w:rsidR="00DE2AB9" w:rsidRPr="00F87DFE" w:rsidRDefault="00DE2AB9" w:rsidP="00DE2AB9">
      <w:pPr>
        <w:pStyle w:val="300"/>
        <w:spacing w:line="400" w:lineRule="atLeast"/>
        <w:ind w:firstLineChars="200" w:firstLine="482"/>
        <w:rPr>
          <w:b/>
          <w:sz w:val="24"/>
        </w:rPr>
      </w:pPr>
      <w:r w:rsidRPr="00F87DFE">
        <w:rPr>
          <w:rFonts w:hint="eastAsia"/>
          <w:b/>
          <w:sz w:val="24"/>
        </w:rPr>
        <w:t>由于本项目所有工序衔接产生的变更发包人不予受理，并对工序衔接问题按质量控制不严的进行违约处理。</w:t>
      </w:r>
    </w:p>
    <w:p w14:paraId="13884E6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超过变更管理时限，概不予受理，承包人自行承担后果。</w:t>
      </w:r>
    </w:p>
    <w:p w14:paraId="6F359EFC" w14:textId="77777777" w:rsidR="00DE2AB9" w:rsidRPr="00F87DFE" w:rsidRDefault="00DE2AB9" w:rsidP="00DE2AB9">
      <w:pPr>
        <w:pStyle w:val="400"/>
        <w:spacing w:after="156"/>
        <w:rPr>
          <w:rFonts w:ascii="黑体" w:hAnsi="黑体" w:hint="eastAsia"/>
        </w:rPr>
      </w:pPr>
      <w:r w:rsidRPr="00F87DFE">
        <w:rPr>
          <w:rFonts w:ascii="黑体" w:hAnsi="黑体"/>
        </w:rPr>
        <w:t>15.4</w:t>
      </w:r>
      <w:r w:rsidRPr="00F87DFE">
        <w:rPr>
          <w:rFonts w:ascii="黑体" w:hAnsi="黑体"/>
        </w:rPr>
        <w:t>变更的估价原则</w:t>
      </w:r>
      <w:r w:rsidRPr="00F87DFE">
        <w:rPr>
          <w:rFonts w:ascii="黑体" w:hAnsi="黑体"/>
        </w:rPr>
        <w:t xml:space="preserve"> </w:t>
      </w:r>
    </w:p>
    <w:p w14:paraId="77211F4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本款修改为：</w:t>
      </w:r>
    </w:p>
    <w:p w14:paraId="4CB90E9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因发生15.1款约定变更事项引起的价格调整按下述约定处理。</w:t>
      </w:r>
    </w:p>
    <w:p w14:paraId="72720BE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15.4.1如果取消某项工作，则该项工作的总额价不予支付；</w:t>
      </w:r>
    </w:p>
    <w:p w14:paraId="1C3E79B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15.4.2本标段已标价工程量清单中有适用于变更工作的子目的，采用该子目的单价。</w:t>
      </w:r>
    </w:p>
    <w:p w14:paraId="23D09709"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15.4.3已标价工程量清单中无适用于变更工作的子目的单价，但有类似子目的，可在合理范围内参照类似子目的单价；若无法在合理范围内参照类似子目单价的，监理人则应按15.4.4项规定确定变更工作的子目的单价。</w:t>
      </w:r>
    </w:p>
    <w:p w14:paraId="143EEC2B" w14:textId="7957949D"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15.4.4</w:t>
      </w:r>
      <w:r w:rsidRPr="00F87DFE">
        <w:rPr>
          <w:rFonts w:ascii="宋体" w:hAnsi="宋体" w:hint="eastAsia"/>
          <w:sz w:val="24"/>
        </w:rPr>
        <w:t>已标价工程量清单中无适用于变更工作的子目的单价，也无类似子目的，则由监理人按本标段招标控制价编制时“青海公路工程造价管理信息”中的材料、工程设备单价，以及当时的费率和工资标准、交通运输部颁定额和青海省交通运输厅补充定额（如果交通运输部颁定额和青海省交通运输厅补充定额没有适用的定额时，则经监理人批准，可参照其他省公路行业的补充定额）计算变更工作的子目的预算单价，变更工作的子目的单价不得高于预算单价乘以中标人的中标价水平系数</w:t>
      </w:r>
      <w:r w:rsidR="00AB23EC" w:rsidRPr="00F87DFE">
        <w:rPr>
          <w:rFonts w:ascii="宋体" w:hAnsi="宋体" w:hint="eastAsia"/>
          <w:sz w:val="24"/>
        </w:rPr>
        <w:t>〔</w:t>
      </w:r>
      <w:r w:rsidRPr="00F87DFE">
        <w:rPr>
          <w:rFonts w:ascii="宋体" w:hAnsi="宋体" w:hint="eastAsia"/>
          <w:sz w:val="24"/>
        </w:rPr>
        <w:t>中标水平系数＝中标人</w:t>
      </w:r>
      <w:r w:rsidR="00887390" w:rsidRPr="00F87DFE">
        <w:rPr>
          <w:rFonts w:ascii="宋体" w:hAnsi="宋体" w:hint="eastAsia"/>
          <w:sz w:val="24"/>
        </w:rPr>
        <w:t>响应文件</w:t>
      </w:r>
      <w:r w:rsidRPr="00F87DFE">
        <w:rPr>
          <w:rFonts w:ascii="宋体" w:hAnsi="宋体" w:hint="eastAsia"/>
          <w:sz w:val="24"/>
        </w:rPr>
        <w:t>第100章至</w:t>
      </w:r>
      <w:r w:rsidR="0021693E" w:rsidRPr="00F87DFE">
        <w:rPr>
          <w:rFonts w:ascii="宋体" w:hAnsi="宋体" w:hint="eastAsia"/>
          <w:sz w:val="24"/>
        </w:rPr>
        <w:t>6</w:t>
      </w:r>
      <w:r w:rsidRPr="00F87DFE">
        <w:rPr>
          <w:rFonts w:ascii="宋体" w:hAnsi="宋体"/>
          <w:sz w:val="24"/>
        </w:rPr>
        <w:t>00章</w:t>
      </w:r>
      <w:r w:rsidRPr="00F87DFE">
        <w:rPr>
          <w:rFonts w:ascii="宋体" w:hAnsi="宋体" w:hint="eastAsia"/>
          <w:sz w:val="24"/>
        </w:rPr>
        <w:t>合计价除以业主控制预算价</w:t>
      </w:r>
      <w:r w:rsidR="00AB23EC" w:rsidRPr="00F87DFE">
        <w:rPr>
          <w:rFonts w:ascii="宋体" w:hAnsi="宋体" w:hint="eastAsia"/>
          <w:sz w:val="24"/>
        </w:rPr>
        <w:t>〕</w:t>
      </w:r>
      <w:r w:rsidRPr="00F87DFE">
        <w:rPr>
          <w:rFonts w:ascii="宋体" w:hAnsi="宋体" w:hint="eastAsia"/>
          <w:sz w:val="24"/>
        </w:rPr>
        <w:t>。</w:t>
      </w:r>
    </w:p>
    <w:p w14:paraId="4CF6F46E" w14:textId="6BDE5E75"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业主控制预算价是指本合同工程发包时，发包人以</w:t>
      </w:r>
      <w:r w:rsidR="00887390" w:rsidRPr="00F87DFE">
        <w:rPr>
          <w:rFonts w:ascii="宋体" w:hAnsi="宋体" w:hint="eastAsia"/>
          <w:sz w:val="24"/>
        </w:rPr>
        <w:t>磋商文件</w:t>
      </w:r>
      <w:r w:rsidRPr="00F87DFE">
        <w:rPr>
          <w:rFonts w:ascii="宋体" w:hAnsi="宋体" w:hint="eastAsia"/>
          <w:sz w:val="24"/>
        </w:rPr>
        <w:t>工程量清单数量，以及当时的材料和工程设备单价、费率、工资标准和定额完成的施工预算价</w:t>
      </w:r>
      <w:r w:rsidRPr="00F87DFE">
        <w:rPr>
          <w:rFonts w:ascii="宋体" w:hAnsi="宋体"/>
          <w:sz w:val="24"/>
        </w:rPr>
        <w:t>。</w:t>
      </w:r>
    </w:p>
    <w:p w14:paraId="390BEC63"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15.4.5如果本工程的变更指示是因承包人过错、承包人违反合同或承包人责任造成的，则这种违约引起的任何额外费用应由承包人承担。</w:t>
      </w:r>
    </w:p>
    <w:p w14:paraId="1978764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15.4.6变更工程无论采取何种作价方法，工程量清单100章内所有费用均不予调整。</w:t>
      </w:r>
    </w:p>
    <w:p w14:paraId="3D5EFD6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15.4.7房建工程的变更估价以承包人投标报价时的平米单价计算。若无适用子目单价，则依据建筑工程相关规范重新确定变更工作的子目单价</w:t>
      </w:r>
      <w:r w:rsidRPr="00F87DFE">
        <w:rPr>
          <w:rFonts w:ascii="宋体" w:hAnsi="宋体"/>
          <w:sz w:val="24"/>
        </w:rPr>
        <w:t>。</w:t>
      </w:r>
    </w:p>
    <w:p w14:paraId="002C305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监理人按上述原则对变更的工作进行作价后通知承包人。</w:t>
      </w:r>
    </w:p>
    <w:p w14:paraId="3A462303" w14:textId="77777777" w:rsidR="00DE2AB9" w:rsidRPr="00F87DFE" w:rsidRDefault="00DE2AB9" w:rsidP="00DE2AB9">
      <w:pPr>
        <w:pStyle w:val="400"/>
        <w:spacing w:after="156"/>
        <w:rPr>
          <w:rFonts w:ascii="黑体" w:hAnsi="黑体" w:hint="eastAsia"/>
        </w:rPr>
      </w:pPr>
      <w:r w:rsidRPr="00F87DFE">
        <w:rPr>
          <w:rFonts w:ascii="黑体" w:hAnsi="黑体" w:hint="eastAsia"/>
        </w:rPr>
        <w:lastRenderedPageBreak/>
        <w:t>15.6</w:t>
      </w:r>
      <w:r w:rsidRPr="00F87DFE">
        <w:rPr>
          <w:rFonts w:ascii="黑体" w:hAnsi="黑体" w:hint="eastAsia"/>
        </w:rPr>
        <w:t>暂列金额</w:t>
      </w:r>
    </w:p>
    <w:p w14:paraId="2FB9FB8A" w14:textId="77777777" w:rsidR="00DE2AB9" w:rsidRPr="00F87DFE" w:rsidRDefault="00DE2AB9" w:rsidP="00DE2AB9">
      <w:pPr>
        <w:pStyle w:val="300"/>
        <w:spacing w:line="440" w:lineRule="exact"/>
        <w:ind w:firstLineChars="200" w:firstLine="480"/>
        <w:rPr>
          <w:rFonts w:ascii="宋体" w:hAnsi="宋体" w:hint="eastAsia"/>
          <w:sz w:val="24"/>
        </w:rPr>
      </w:pPr>
      <w:r w:rsidRPr="00F87DFE">
        <w:rPr>
          <w:rFonts w:ascii="宋体" w:hAnsi="宋体" w:hint="eastAsia"/>
          <w:sz w:val="24"/>
        </w:rPr>
        <w:t xml:space="preserve">增加第15.6.4项 </w:t>
      </w:r>
    </w:p>
    <w:p w14:paraId="0CF3B002" w14:textId="360B082E" w:rsidR="00DE2AB9" w:rsidRPr="00F87DFE" w:rsidRDefault="00DE2AB9" w:rsidP="00DE2AB9">
      <w:pPr>
        <w:pStyle w:val="300"/>
        <w:spacing w:line="440" w:lineRule="exact"/>
        <w:ind w:firstLineChars="200" w:firstLine="480"/>
        <w:rPr>
          <w:rFonts w:ascii="宋体" w:hAnsi="宋体" w:hint="eastAsia"/>
          <w:sz w:val="24"/>
        </w:rPr>
      </w:pPr>
      <w:r w:rsidRPr="00F87DFE">
        <w:rPr>
          <w:rFonts w:ascii="宋体" w:hAnsi="宋体" w:hint="eastAsia"/>
          <w:sz w:val="24"/>
        </w:rPr>
        <w:t>15.6.4 本项目暂列金额为工程量清单第</w:t>
      </w:r>
      <w:r w:rsidRPr="00F87DFE">
        <w:rPr>
          <w:rFonts w:ascii="宋体" w:hAnsi="宋体"/>
          <w:sz w:val="24"/>
        </w:rPr>
        <w:t>1</w:t>
      </w:r>
      <w:r w:rsidRPr="00F87DFE">
        <w:rPr>
          <w:rFonts w:ascii="宋体" w:hAnsi="宋体" w:hint="eastAsia"/>
          <w:sz w:val="24"/>
        </w:rPr>
        <w:t>00章至</w:t>
      </w:r>
      <w:r w:rsidR="00696627" w:rsidRPr="00F87DFE">
        <w:rPr>
          <w:rFonts w:ascii="宋体" w:hAnsi="宋体" w:hint="eastAsia"/>
          <w:sz w:val="24"/>
        </w:rPr>
        <w:t>6</w:t>
      </w:r>
      <w:r w:rsidR="00696627" w:rsidRPr="00F87DFE">
        <w:rPr>
          <w:rFonts w:ascii="宋体" w:hAnsi="宋体"/>
          <w:sz w:val="24"/>
        </w:rPr>
        <w:t>00</w:t>
      </w:r>
      <w:r w:rsidRPr="00F87DFE">
        <w:rPr>
          <w:rFonts w:ascii="宋体" w:hAnsi="宋体"/>
          <w:sz w:val="24"/>
        </w:rPr>
        <w:t>章</w:t>
      </w:r>
      <w:r w:rsidRPr="00F87DFE">
        <w:rPr>
          <w:rFonts w:ascii="宋体" w:hAnsi="宋体" w:hint="eastAsia"/>
          <w:sz w:val="24"/>
        </w:rPr>
        <w:t>合计金额的3%。</w:t>
      </w:r>
    </w:p>
    <w:p w14:paraId="7BB3EC27" w14:textId="77777777" w:rsidR="00DE2AB9" w:rsidRPr="00F87DFE" w:rsidRDefault="00DE2AB9" w:rsidP="00DE2AB9">
      <w:pPr>
        <w:pStyle w:val="400"/>
        <w:spacing w:after="156"/>
        <w:rPr>
          <w:rFonts w:ascii="黑体" w:hAnsi="黑体" w:hint="eastAsia"/>
        </w:rPr>
      </w:pPr>
      <w:r w:rsidRPr="00F87DFE">
        <w:rPr>
          <w:rFonts w:ascii="黑体" w:hAnsi="黑体" w:hint="eastAsia"/>
        </w:rPr>
        <w:t>1</w:t>
      </w:r>
      <w:r w:rsidRPr="00F87DFE">
        <w:rPr>
          <w:rFonts w:ascii="黑体" w:hAnsi="黑体"/>
        </w:rPr>
        <w:t>5.7</w:t>
      </w:r>
      <w:r w:rsidRPr="00F87DFE">
        <w:rPr>
          <w:rFonts w:ascii="黑体" w:hAnsi="黑体" w:hint="eastAsia"/>
        </w:rPr>
        <w:t>计日工</w:t>
      </w:r>
    </w:p>
    <w:p w14:paraId="4077938C" w14:textId="77777777" w:rsidR="00DE2AB9" w:rsidRPr="00F87DFE" w:rsidRDefault="00DE2AB9" w:rsidP="00DE2AB9">
      <w:pPr>
        <w:pStyle w:val="300"/>
        <w:spacing w:line="400" w:lineRule="atLeast"/>
        <w:ind w:firstLineChars="200" w:firstLine="480"/>
        <w:rPr>
          <w:sz w:val="24"/>
        </w:rPr>
      </w:pPr>
      <w:r w:rsidRPr="00F87DFE">
        <w:rPr>
          <w:rFonts w:hint="eastAsia"/>
          <w:sz w:val="24"/>
        </w:rPr>
        <w:t>本款不适用。</w:t>
      </w:r>
    </w:p>
    <w:p w14:paraId="4664339B" w14:textId="77777777" w:rsidR="00DE2AB9" w:rsidRPr="00F87DFE" w:rsidRDefault="00DE2AB9" w:rsidP="00DE2AB9">
      <w:pPr>
        <w:pStyle w:val="400"/>
        <w:spacing w:after="156"/>
        <w:rPr>
          <w:rFonts w:ascii="黑体" w:hAnsi="黑体" w:hint="eastAsia"/>
        </w:rPr>
      </w:pPr>
      <w:r w:rsidRPr="00F87DFE">
        <w:rPr>
          <w:rFonts w:ascii="黑体" w:hAnsi="黑体" w:hint="eastAsia"/>
        </w:rPr>
        <w:t>1</w:t>
      </w:r>
      <w:r w:rsidRPr="00F87DFE">
        <w:rPr>
          <w:rFonts w:ascii="黑体" w:hAnsi="黑体"/>
        </w:rPr>
        <w:t>5.8</w:t>
      </w:r>
      <w:r w:rsidRPr="00F87DFE">
        <w:rPr>
          <w:rFonts w:ascii="黑体" w:hAnsi="黑体" w:hint="eastAsia"/>
        </w:rPr>
        <w:t>暂估价</w:t>
      </w:r>
    </w:p>
    <w:p w14:paraId="0D1CA1AB" w14:textId="77777777" w:rsidR="00DE2AB9" w:rsidRPr="00F87DFE" w:rsidRDefault="00DE2AB9" w:rsidP="00DE2AB9">
      <w:pPr>
        <w:pStyle w:val="300"/>
        <w:spacing w:line="400" w:lineRule="atLeast"/>
        <w:ind w:firstLineChars="200" w:firstLine="480"/>
        <w:rPr>
          <w:sz w:val="24"/>
        </w:rPr>
      </w:pPr>
      <w:r w:rsidRPr="00F87DFE">
        <w:rPr>
          <w:rFonts w:hint="eastAsia"/>
          <w:sz w:val="24"/>
        </w:rPr>
        <w:t>本项目不适用。</w:t>
      </w:r>
    </w:p>
    <w:p w14:paraId="1E72E73A" w14:textId="77777777" w:rsidR="00DE2AB9" w:rsidRPr="00F87DFE" w:rsidRDefault="00DE2AB9" w:rsidP="00DE2AB9">
      <w:pPr>
        <w:pStyle w:val="301"/>
        <w:tabs>
          <w:tab w:val="left" w:pos="3229"/>
        </w:tabs>
        <w:rPr>
          <w:rFonts w:ascii="黑体" w:hAnsi="黑体" w:hint="eastAsia"/>
        </w:rPr>
      </w:pPr>
      <w:bookmarkStart w:id="240" w:name="_Toc256000106"/>
      <w:bookmarkStart w:id="241" w:name="_Toc83548785"/>
      <w:bookmarkStart w:id="242" w:name="_Toc85125299"/>
      <w:bookmarkStart w:id="243" w:name="_Toc99483813"/>
      <w:bookmarkStart w:id="244" w:name="_Toc256000115"/>
      <w:bookmarkStart w:id="245" w:name="_Toc256000168"/>
      <w:bookmarkStart w:id="246" w:name="_Toc256000221"/>
      <w:bookmarkStart w:id="247" w:name="_Toc256000276"/>
      <w:r w:rsidRPr="00F87DFE">
        <w:rPr>
          <w:rFonts w:ascii="黑体" w:hAnsi="黑体"/>
        </w:rPr>
        <w:t>16.</w:t>
      </w:r>
      <w:r w:rsidRPr="00F87DFE">
        <w:rPr>
          <w:rFonts w:ascii="黑体" w:hAnsi="黑体"/>
        </w:rPr>
        <w:t>价格调整</w:t>
      </w:r>
      <w:bookmarkEnd w:id="240"/>
      <w:bookmarkEnd w:id="241"/>
      <w:bookmarkEnd w:id="242"/>
      <w:bookmarkEnd w:id="243"/>
      <w:bookmarkEnd w:id="244"/>
      <w:bookmarkEnd w:id="245"/>
      <w:bookmarkEnd w:id="246"/>
      <w:bookmarkEnd w:id="247"/>
    </w:p>
    <w:p w14:paraId="391D6833" w14:textId="77777777" w:rsidR="00DE2AB9" w:rsidRPr="00F87DFE" w:rsidRDefault="00DE2AB9" w:rsidP="00DE2AB9">
      <w:pPr>
        <w:pStyle w:val="400"/>
        <w:spacing w:after="156"/>
        <w:rPr>
          <w:rFonts w:ascii="黑体" w:hAnsi="黑体" w:hint="eastAsia"/>
        </w:rPr>
      </w:pPr>
      <w:r w:rsidRPr="00F87DFE">
        <w:rPr>
          <w:rFonts w:ascii="黑体" w:hAnsi="黑体"/>
        </w:rPr>
        <w:t>16.1</w:t>
      </w:r>
      <w:r w:rsidRPr="00F87DFE">
        <w:rPr>
          <w:rFonts w:ascii="黑体" w:hAnsi="黑体"/>
        </w:rPr>
        <w:t>物价波动引起的价格调整</w:t>
      </w:r>
    </w:p>
    <w:p w14:paraId="383334FC" w14:textId="77777777" w:rsidR="00DE2AB9" w:rsidRPr="00F87DFE" w:rsidRDefault="00DE2AB9" w:rsidP="00DE2AB9">
      <w:pPr>
        <w:pStyle w:val="300"/>
        <w:spacing w:line="400" w:lineRule="atLeast"/>
        <w:ind w:firstLineChars="200" w:firstLine="480"/>
        <w:rPr>
          <w:rFonts w:ascii="宋体" w:hAnsi="宋体" w:hint="eastAsia"/>
          <w:sz w:val="24"/>
          <w:szCs w:val="24"/>
        </w:rPr>
      </w:pPr>
      <w:r w:rsidRPr="00F87DFE">
        <w:rPr>
          <w:rFonts w:ascii="宋体" w:hAnsi="宋体" w:hint="eastAsia"/>
          <w:sz w:val="24"/>
          <w:szCs w:val="24"/>
        </w:rPr>
        <w:t>本项目不因物价波动而进行价格调整。</w:t>
      </w:r>
    </w:p>
    <w:p w14:paraId="1F8473D4" w14:textId="77777777" w:rsidR="00DE2AB9" w:rsidRPr="00F87DFE" w:rsidRDefault="00DE2AB9" w:rsidP="00DE2AB9">
      <w:pPr>
        <w:pStyle w:val="301"/>
        <w:rPr>
          <w:rFonts w:ascii="黑体" w:hAnsi="黑体" w:hint="eastAsia"/>
        </w:rPr>
      </w:pPr>
      <w:bookmarkStart w:id="248" w:name="_Toc256000107"/>
      <w:bookmarkStart w:id="249" w:name="_Toc83548786"/>
      <w:bookmarkStart w:id="250" w:name="_Toc85125300"/>
      <w:bookmarkStart w:id="251" w:name="_Toc99483814"/>
      <w:bookmarkStart w:id="252" w:name="_Toc256000116"/>
      <w:bookmarkStart w:id="253" w:name="_Toc256000169"/>
      <w:bookmarkStart w:id="254" w:name="_Toc256000222"/>
      <w:bookmarkStart w:id="255" w:name="_Toc256000277"/>
      <w:r w:rsidRPr="00F87DFE">
        <w:rPr>
          <w:rFonts w:ascii="黑体" w:hAnsi="黑体"/>
        </w:rPr>
        <w:t>17.</w:t>
      </w:r>
      <w:r w:rsidRPr="00F87DFE">
        <w:rPr>
          <w:rFonts w:ascii="黑体" w:hAnsi="黑体"/>
        </w:rPr>
        <w:t>计量与支付</w:t>
      </w:r>
      <w:bookmarkEnd w:id="248"/>
      <w:bookmarkEnd w:id="249"/>
      <w:bookmarkEnd w:id="250"/>
      <w:bookmarkEnd w:id="251"/>
      <w:bookmarkEnd w:id="252"/>
      <w:bookmarkEnd w:id="253"/>
      <w:bookmarkEnd w:id="254"/>
      <w:bookmarkEnd w:id="255"/>
    </w:p>
    <w:p w14:paraId="375C3C0C" w14:textId="77777777" w:rsidR="00DE2AB9" w:rsidRPr="00F87DFE" w:rsidRDefault="00DE2AB9" w:rsidP="00DE2AB9">
      <w:pPr>
        <w:pStyle w:val="400"/>
        <w:spacing w:after="156"/>
        <w:rPr>
          <w:rFonts w:ascii="黑体" w:hAnsi="黑体" w:hint="eastAsia"/>
        </w:rPr>
      </w:pPr>
      <w:r w:rsidRPr="00F87DFE">
        <w:rPr>
          <w:rFonts w:ascii="黑体" w:hAnsi="黑体"/>
        </w:rPr>
        <w:t>17.1</w:t>
      </w:r>
      <w:r w:rsidRPr="00F87DFE">
        <w:rPr>
          <w:rFonts w:ascii="黑体" w:hAnsi="黑体"/>
        </w:rPr>
        <w:t>计量</w:t>
      </w:r>
    </w:p>
    <w:p w14:paraId="68785C6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17.1.2计量方法</w:t>
      </w:r>
    </w:p>
    <w:p w14:paraId="6C7D65D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本项约定为：工程量清单各章节的各个子目的具体计量方法按本合同文件工程量清单计量规则、技术规范以及发包人有关制度约定执行。</w:t>
      </w:r>
    </w:p>
    <w:p w14:paraId="21B87FB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17.1.3计量周期</w:t>
      </w:r>
    </w:p>
    <w:p w14:paraId="3E0923B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在交工验收通过之前，发包人将按月支付工程款。</w:t>
      </w:r>
    </w:p>
    <w:p w14:paraId="7FACFEB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 xml:space="preserve">17.1.5本项目工程量清单总额中总额价子目的支付原则和支付进度： </w:t>
      </w:r>
    </w:p>
    <w:p w14:paraId="2AB3E83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w:t>
      </w:r>
      <w:r w:rsidRPr="00F87DFE">
        <w:rPr>
          <w:rFonts w:ascii="宋体" w:hAnsi="宋体" w:hint="eastAsia"/>
          <w:sz w:val="24"/>
        </w:rPr>
        <w:t>101-1保险费：建筑工程一切险和第三者责任险的保险费，将根据承包人与保险公司按招标结果签订保单后将保险公司的保单提供给监理人，经监理人签证后据实支付</w:t>
      </w:r>
      <w:r w:rsidRPr="00F87DFE">
        <w:rPr>
          <w:rFonts w:ascii="宋体" w:hAnsi="宋体"/>
          <w:sz w:val="24"/>
        </w:rPr>
        <w:t>。</w:t>
      </w:r>
    </w:p>
    <w:p w14:paraId="52E0D2C2" w14:textId="77777777" w:rsidR="00DE2AB9" w:rsidRPr="00F87DFE" w:rsidRDefault="00DE2AB9" w:rsidP="00DE2AB9">
      <w:pPr>
        <w:pStyle w:val="300"/>
        <w:autoSpaceDE w:val="0"/>
        <w:autoSpaceDN w:val="0"/>
        <w:spacing w:line="400" w:lineRule="atLeast"/>
        <w:ind w:firstLine="540"/>
        <w:textAlignment w:val="bottom"/>
        <w:rPr>
          <w:rFonts w:ascii="宋体" w:hAnsi="宋体" w:hint="eastAsia"/>
          <w:sz w:val="24"/>
        </w:rPr>
      </w:pPr>
      <w:r w:rsidRPr="00F87DFE">
        <w:rPr>
          <w:rFonts w:ascii="宋体" w:hAnsi="宋体"/>
          <w:sz w:val="24"/>
        </w:rPr>
        <w:t>（2）102工程管理：</w:t>
      </w:r>
    </w:p>
    <w:p w14:paraId="16024694" w14:textId="77777777" w:rsidR="00DE2AB9" w:rsidRPr="00F87DFE" w:rsidRDefault="00DE2AB9" w:rsidP="00DE2AB9">
      <w:pPr>
        <w:pStyle w:val="300"/>
        <w:autoSpaceDE w:val="0"/>
        <w:autoSpaceDN w:val="0"/>
        <w:spacing w:line="400" w:lineRule="atLeast"/>
        <w:ind w:firstLine="540"/>
        <w:textAlignment w:val="bottom"/>
        <w:rPr>
          <w:rFonts w:ascii="宋体" w:hAnsi="宋体" w:hint="eastAsia"/>
          <w:sz w:val="24"/>
          <w:szCs w:val="20"/>
        </w:rPr>
      </w:pPr>
      <w:r w:rsidRPr="00F87DFE">
        <w:rPr>
          <w:rFonts w:ascii="宋体" w:hAnsi="宋体"/>
          <w:sz w:val="24"/>
          <w:szCs w:val="20"/>
        </w:rPr>
        <w:t>102-1竣工文件费在监理人验收合格后一次支付。</w:t>
      </w:r>
    </w:p>
    <w:p w14:paraId="705A5708" w14:textId="77777777" w:rsidR="00DE2AB9" w:rsidRPr="00F87DFE" w:rsidRDefault="00DE2AB9" w:rsidP="00DE2AB9">
      <w:pPr>
        <w:pStyle w:val="300"/>
        <w:autoSpaceDE w:val="0"/>
        <w:autoSpaceDN w:val="0"/>
        <w:spacing w:line="400" w:lineRule="atLeast"/>
        <w:ind w:firstLine="540"/>
        <w:textAlignment w:val="bottom"/>
        <w:rPr>
          <w:rFonts w:ascii="宋体" w:hAnsi="宋体" w:hint="eastAsia"/>
          <w:sz w:val="24"/>
          <w:szCs w:val="20"/>
        </w:rPr>
      </w:pPr>
      <w:r w:rsidRPr="00F87DFE">
        <w:rPr>
          <w:rFonts w:ascii="宋体" w:hAnsi="宋体" w:hint="eastAsia"/>
          <w:sz w:val="24"/>
          <w:szCs w:val="20"/>
        </w:rPr>
        <w:t>102-2施工环保费：开工后支付总额的25%，后续费用根据实施方案及实际投入情况，经监理人验收、发包人确认后支付剩余金额。</w:t>
      </w:r>
    </w:p>
    <w:p w14:paraId="69A89DE7" w14:textId="77777777" w:rsidR="00B05338" w:rsidRPr="00F87DFE" w:rsidRDefault="00DE2AB9" w:rsidP="00B05338">
      <w:pPr>
        <w:pStyle w:val="300"/>
        <w:autoSpaceDE w:val="0"/>
        <w:autoSpaceDN w:val="0"/>
        <w:spacing w:line="400" w:lineRule="atLeast"/>
        <w:ind w:firstLine="540"/>
        <w:textAlignment w:val="bottom"/>
        <w:rPr>
          <w:rFonts w:ascii="宋体" w:hAnsi="宋体" w:hint="eastAsia"/>
          <w:sz w:val="24"/>
          <w:szCs w:val="20"/>
        </w:rPr>
      </w:pPr>
      <w:r w:rsidRPr="00F87DFE">
        <w:rPr>
          <w:rFonts w:ascii="宋体" w:hAnsi="宋体"/>
          <w:sz w:val="24"/>
          <w:szCs w:val="20"/>
        </w:rPr>
        <w:t>102-3</w:t>
      </w:r>
      <w:r w:rsidRPr="00F87DFE">
        <w:rPr>
          <w:rFonts w:ascii="宋体" w:hAnsi="宋体" w:hint="eastAsia"/>
          <w:sz w:val="24"/>
          <w:szCs w:val="20"/>
        </w:rPr>
        <w:t>安全生产费：按《企业安全生产费提取和使用管理办法》财资（2022）136号第十八条要求，发包人应当在合同中单独约定并于工程开工日一个月内向承包单位支付至少50%企业安全生产费用。剩余部分按《青海省公路水运建设工程安全生产费用管理办法》及发包人关于安全生产费实施细则执行。工程竣工决算后结余的企业安全生产费用，应当退回建设单位。</w:t>
      </w:r>
    </w:p>
    <w:p w14:paraId="741FB1AF" w14:textId="12FDD61A" w:rsidR="00B05338" w:rsidRPr="00F87DFE" w:rsidRDefault="00B05338" w:rsidP="00B05338">
      <w:pPr>
        <w:pStyle w:val="300"/>
        <w:autoSpaceDE w:val="0"/>
        <w:autoSpaceDN w:val="0"/>
        <w:spacing w:line="400" w:lineRule="atLeast"/>
        <w:ind w:firstLine="540"/>
        <w:textAlignment w:val="bottom"/>
        <w:rPr>
          <w:rFonts w:ascii="宋体" w:hAnsi="宋体" w:hint="eastAsia"/>
          <w:sz w:val="24"/>
          <w:szCs w:val="20"/>
        </w:rPr>
      </w:pPr>
      <w:r w:rsidRPr="00F87DFE">
        <w:rPr>
          <w:rFonts w:ascii="宋体" w:hAnsi="宋体" w:hint="eastAsia"/>
          <w:sz w:val="24"/>
          <w:szCs w:val="20"/>
        </w:rPr>
        <w:t>（3）承包人驻地建设</w:t>
      </w:r>
    </w:p>
    <w:p w14:paraId="54C9C1BF" w14:textId="7EF06ECC" w:rsidR="00DE2AB9" w:rsidRPr="00F87DFE" w:rsidRDefault="00B05338" w:rsidP="00B05338">
      <w:pPr>
        <w:pStyle w:val="300"/>
        <w:autoSpaceDE w:val="0"/>
        <w:autoSpaceDN w:val="0"/>
        <w:spacing w:line="400" w:lineRule="atLeast"/>
        <w:ind w:firstLine="540"/>
        <w:textAlignment w:val="bottom"/>
        <w:rPr>
          <w:rFonts w:ascii="宋体" w:hAnsi="宋体" w:hint="eastAsia"/>
          <w:sz w:val="24"/>
          <w:szCs w:val="20"/>
        </w:rPr>
      </w:pPr>
      <w:r w:rsidRPr="00F87DFE">
        <w:rPr>
          <w:rFonts w:ascii="宋体" w:hAnsi="宋体" w:hint="eastAsia"/>
          <w:sz w:val="24"/>
          <w:szCs w:val="20"/>
        </w:rPr>
        <w:lastRenderedPageBreak/>
        <w:t>需报批专项方案，方案审定后支付总额的40%。待专项验收合格后，分项支付，不超过总额的50%，待承包人场地拆除完毕且达到环保恢复要求后，支付剩余的10%。</w:t>
      </w:r>
    </w:p>
    <w:p w14:paraId="25ECE41B" w14:textId="77777777" w:rsidR="00DE2AB9" w:rsidRPr="00F87DFE" w:rsidRDefault="00DE2AB9" w:rsidP="00DE2AB9">
      <w:pPr>
        <w:pStyle w:val="400"/>
        <w:spacing w:after="156"/>
        <w:rPr>
          <w:rFonts w:ascii="黑体" w:hAnsi="黑体" w:hint="eastAsia"/>
        </w:rPr>
      </w:pPr>
      <w:r w:rsidRPr="00F87DFE">
        <w:rPr>
          <w:rFonts w:ascii="黑体" w:hAnsi="黑体"/>
        </w:rPr>
        <w:t>17.2</w:t>
      </w:r>
      <w:r w:rsidRPr="00F87DFE">
        <w:rPr>
          <w:rFonts w:ascii="黑体" w:hAnsi="黑体"/>
        </w:rPr>
        <w:t>预付款</w:t>
      </w:r>
    </w:p>
    <w:p w14:paraId="0BF79550" w14:textId="77777777" w:rsidR="00DE2AB9" w:rsidRPr="00F87DFE" w:rsidRDefault="00DE2AB9" w:rsidP="00DE2AB9">
      <w:pPr>
        <w:pStyle w:val="300"/>
        <w:spacing w:line="400" w:lineRule="atLeast"/>
        <w:ind w:firstLineChars="200" w:firstLine="480"/>
        <w:rPr>
          <w:sz w:val="24"/>
        </w:rPr>
      </w:pPr>
      <w:r w:rsidRPr="00F87DFE">
        <w:rPr>
          <w:rFonts w:hint="eastAsia"/>
          <w:sz w:val="24"/>
        </w:rPr>
        <w:t xml:space="preserve">17.2.3 </w:t>
      </w:r>
      <w:r w:rsidRPr="00F87DFE">
        <w:rPr>
          <w:rFonts w:hint="eastAsia"/>
          <w:sz w:val="24"/>
        </w:rPr>
        <w:t>预付款的扣回与还清</w:t>
      </w:r>
    </w:p>
    <w:p w14:paraId="3427C5B3" w14:textId="77777777" w:rsidR="00DE2AB9" w:rsidRPr="00F87DFE" w:rsidRDefault="00DE2AB9" w:rsidP="00DE2AB9">
      <w:pPr>
        <w:pStyle w:val="300"/>
        <w:spacing w:line="400" w:lineRule="atLeast"/>
        <w:ind w:firstLineChars="200" w:firstLine="480"/>
        <w:rPr>
          <w:sz w:val="24"/>
        </w:rPr>
      </w:pPr>
      <w:r w:rsidRPr="00F87DFE">
        <w:rPr>
          <w:rFonts w:hint="eastAsia"/>
          <w:sz w:val="24"/>
        </w:rPr>
        <w:t>本项约定为：</w:t>
      </w:r>
    </w:p>
    <w:p w14:paraId="74D8413C" w14:textId="77777777" w:rsidR="00DE2AB9" w:rsidRPr="00F87DFE" w:rsidRDefault="00DE2AB9" w:rsidP="00DE2AB9">
      <w:pPr>
        <w:pStyle w:val="300"/>
        <w:spacing w:line="400" w:lineRule="atLeast"/>
        <w:ind w:firstLineChars="200" w:firstLine="480"/>
        <w:rPr>
          <w:sz w:val="24"/>
        </w:rPr>
      </w:pPr>
      <w:r w:rsidRPr="00F87DFE">
        <w:rPr>
          <w:rFonts w:hint="eastAsia"/>
          <w:sz w:val="24"/>
        </w:rPr>
        <w:t>（</w:t>
      </w:r>
      <w:r w:rsidRPr="00F87DFE">
        <w:rPr>
          <w:rFonts w:hint="eastAsia"/>
          <w:sz w:val="24"/>
        </w:rPr>
        <w:t>1</w:t>
      </w:r>
      <w:r w:rsidRPr="00F87DFE">
        <w:rPr>
          <w:rFonts w:hint="eastAsia"/>
          <w:sz w:val="24"/>
        </w:rPr>
        <w:t>）开工预付款在进度付款证书的累计金额达到签约合同价的</w:t>
      </w:r>
      <w:r w:rsidRPr="00F87DFE">
        <w:rPr>
          <w:rFonts w:hint="eastAsia"/>
          <w:sz w:val="24"/>
        </w:rPr>
        <w:t>30%</w:t>
      </w:r>
      <w:r w:rsidRPr="00F87DFE">
        <w:rPr>
          <w:rFonts w:hint="eastAsia"/>
          <w:sz w:val="24"/>
        </w:rPr>
        <w:t>开始抵扣，开始按工程进度以固定比例（即每完成签约合同价的</w:t>
      </w:r>
      <w:r w:rsidRPr="00F87DFE">
        <w:rPr>
          <w:rFonts w:hint="eastAsia"/>
          <w:sz w:val="24"/>
        </w:rPr>
        <w:t>1%</w:t>
      </w:r>
      <w:r w:rsidRPr="00F87DFE">
        <w:rPr>
          <w:rFonts w:hint="eastAsia"/>
          <w:sz w:val="24"/>
        </w:rPr>
        <w:t>，扣回开工预付款的</w:t>
      </w:r>
      <w:r w:rsidRPr="00F87DFE">
        <w:rPr>
          <w:rFonts w:hint="eastAsia"/>
          <w:sz w:val="24"/>
        </w:rPr>
        <w:t>2%</w:t>
      </w:r>
      <w:r w:rsidRPr="00F87DFE">
        <w:rPr>
          <w:rFonts w:hint="eastAsia"/>
          <w:sz w:val="24"/>
        </w:rPr>
        <w:t>）分期从各月的进度付款证书中扣回，全部金额在进度付款证书的累计金额达到签约合同价的</w:t>
      </w:r>
      <w:r w:rsidRPr="00F87DFE">
        <w:rPr>
          <w:rFonts w:hint="eastAsia"/>
          <w:sz w:val="24"/>
        </w:rPr>
        <w:t>80%</w:t>
      </w:r>
      <w:r w:rsidRPr="00F87DFE">
        <w:rPr>
          <w:rFonts w:hint="eastAsia"/>
          <w:sz w:val="24"/>
        </w:rPr>
        <w:t>时扣完。</w:t>
      </w:r>
    </w:p>
    <w:p w14:paraId="274B9981" w14:textId="77777777" w:rsidR="00DE2AB9" w:rsidRPr="00F87DFE" w:rsidRDefault="00DE2AB9" w:rsidP="00DE2AB9">
      <w:pPr>
        <w:pStyle w:val="400"/>
        <w:spacing w:after="156"/>
        <w:rPr>
          <w:rFonts w:ascii="黑体" w:hAnsi="黑体" w:hint="eastAsia"/>
        </w:rPr>
      </w:pPr>
      <w:r w:rsidRPr="00F87DFE">
        <w:rPr>
          <w:rFonts w:ascii="黑体" w:hAnsi="黑体"/>
        </w:rPr>
        <w:t>17.3</w:t>
      </w:r>
      <w:r w:rsidRPr="00F87DFE">
        <w:rPr>
          <w:rFonts w:ascii="黑体" w:hAnsi="黑体"/>
        </w:rPr>
        <w:t>工程进度付款</w:t>
      </w:r>
    </w:p>
    <w:p w14:paraId="1A4CA356" w14:textId="77777777" w:rsidR="00DE2AB9" w:rsidRPr="00F87DFE" w:rsidRDefault="00DE2AB9" w:rsidP="00DE2AB9">
      <w:pPr>
        <w:pStyle w:val="300"/>
        <w:spacing w:line="400" w:lineRule="atLeast"/>
        <w:ind w:firstLineChars="196" w:firstLine="470"/>
        <w:rPr>
          <w:rFonts w:ascii="宋体" w:hAnsi="宋体" w:hint="eastAsia"/>
          <w:sz w:val="24"/>
        </w:rPr>
      </w:pPr>
      <w:r w:rsidRPr="00F87DFE">
        <w:rPr>
          <w:rFonts w:ascii="宋体" w:hAnsi="宋体"/>
          <w:sz w:val="24"/>
        </w:rPr>
        <w:t>17.3.2进度付款申请单</w:t>
      </w:r>
    </w:p>
    <w:p w14:paraId="0922D9EF" w14:textId="77777777" w:rsidR="00DE2AB9" w:rsidRPr="00F87DFE" w:rsidRDefault="00DE2AB9" w:rsidP="00DE2AB9">
      <w:pPr>
        <w:pStyle w:val="300"/>
        <w:spacing w:line="400" w:lineRule="atLeast"/>
        <w:ind w:firstLineChars="196" w:firstLine="470"/>
        <w:rPr>
          <w:rFonts w:ascii="宋体" w:hAnsi="宋体" w:hint="eastAsia"/>
          <w:sz w:val="24"/>
        </w:rPr>
      </w:pPr>
      <w:r w:rsidRPr="00F87DFE">
        <w:rPr>
          <w:rFonts w:ascii="宋体" w:hAnsi="宋体" w:hint="eastAsia"/>
          <w:sz w:val="24"/>
        </w:rPr>
        <w:t>本项(6)目细化为：</w:t>
      </w:r>
      <w:r w:rsidRPr="00F87DFE">
        <w:rPr>
          <w:rFonts w:ascii="宋体" w:hAnsi="宋体"/>
          <w:sz w:val="24"/>
        </w:rPr>
        <w:t>将原</w:t>
      </w:r>
      <w:r w:rsidRPr="00F87DFE">
        <w:rPr>
          <w:rFonts w:ascii="宋体" w:hAnsi="宋体" w:hint="eastAsia"/>
          <w:sz w:val="24"/>
        </w:rPr>
        <w:t>（6）目修改为（7）目</w:t>
      </w:r>
    </w:p>
    <w:p w14:paraId="190F6870" w14:textId="77777777" w:rsidR="00DE2AB9" w:rsidRPr="00F87DFE" w:rsidRDefault="00DE2AB9" w:rsidP="00DE2AB9">
      <w:pPr>
        <w:pStyle w:val="300"/>
        <w:spacing w:line="400" w:lineRule="atLeast"/>
        <w:ind w:firstLineChars="177" w:firstLine="425"/>
        <w:rPr>
          <w:rFonts w:ascii="宋体" w:hAnsi="宋体" w:hint="eastAsia"/>
          <w:sz w:val="24"/>
        </w:rPr>
      </w:pPr>
      <w:r w:rsidRPr="00F87DFE">
        <w:rPr>
          <w:rFonts w:ascii="宋体" w:hAnsi="宋体" w:hint="eastAsia"/>
          <w:sz w:val="24"/>
        </w:rPr>
        <w:t>(6)根据第16条应增加和扣减的价格调整金额；</w:t>
      </w:r>
    </w:p>
    <w:p w14:paraId="7F265684"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hint="eastAsia"/>
          <w:sz w:val="24"/>
        </w:rPr>
        <w:t>(7)根据合同应增加和扣减的其他金额。</w:t>
      </w:r>
    </w:p>
    <w:p w14:paraId="7CD2113E" w14:textId="77777777" w:rsidR="00DE2AB9" w:rsidRPr="00F87DFE" w:rsidRDefault="00DE2AB9" w:rsidP="00DE2AB9">
      <w:pPr>
        <w:pStyle w:val="300"/>
        <w:spacing w:line="400" w:lineRule="atLeast"/>
        <w:ind w:firstLineChars="196" w:firstLine="470"/>
        <w:rPr>
          <w:rFonts w:ascii="宋体" w:hAnsi="宋体" w:hint="eastAsia"/>
          <w:sz w:val="24"/>
        </w:rPr>
      </w:pPr>
      <w:r w:rsidRPr="00F87DFE">
        <w:rPr>
          <w:rFonts w:ascii="宋体" w:hAnsi="宋体"/>
          <w:sz w:val="24"/>
        </w:rPr>
        <w:t>17.3.</w:t>
      </w:r>
      <w:r w:rsidRPr="00F87DFE">
        <w:rPr>
          <w:rFonts w:ascii="宋体" w:hAnsi="宋体" w:hint="eastAsia"/>
          <w:sz w:val="24"/>
        </w:rPr>
        <w:t>3</w:t>
      </w:r>
      <w:r w:rsidRPr="00F87DFE">
        <w:rPr>
          <w:rFonts w:ascii="宋体" w:hAnsi="宋体"/>
          <w:sz w:val="24"/>
        </w:rPr>
        <w:t xml:space="preserve"> </w:t>
      </w:r>
      <w:r w:rsidRPr="00F87DFE">
        <w:rPr>
          <w:rFonts w:ascii="宋体" w:hAnsi="宋体" w:hint="eastAsia"/>
          <w:sz w:val="24"/>
        </w:rPr>
        <w:t>进度付款证书和支付时间</w:t>
      </w:r>
    </w:p>
    <w:p w14:paraId="21EC6B24" w14:textId="77777777" w:rsidR="00DE2AB9" w:rsidRPr="00F87DFE" w:rsidRDefault="00DE2AB9" w:rsidP="00DE2AB9">
      <w:pPr>
        <w:pStyle w:val="300"/>
        <w:spacing w:line="400" w:lineRule="atLeast"/>
        <w:ind w:firstLine="390"/>
        <w:rPr>
          <w:rFonts w:ascii="宋体" w:hAnsi="宋体" w:hint="eastAsia"/>
          <w:sz w:val="24"/>
        </w:rPr>
      </w:pPr>
      <w:r w:rsidRPr="00F87DFE">
        <w:rPr>
          <w:rFonts w:ascii="宋体" w:hAnsi="宋体" w:hint="eastAsia"/>
          <w:sz w:val="24"/>
        </w:rPr>
        <w:t>本项第（1）目补充：进度付款应按照发包人制定的相关计量支付办法执行，所有进度付款证书经发包人履行相关程序，签认确认后生效。</w:t>
      </w:r>
      <w:r w:rsidRPr="00F87DFE">
        <w:rPr>
          <w:rFonts w:ascii="宋体" w:hAnsi="宋体" w:hint="eastAsia"/>
          <w:sz w:val="24"/>
          <w:szCs w:val="24"/>
        </w:rPr>
        <w:t>发包人付款前，承包人未提交增值税发票或提交的增值税发票不符合规定的，发包人有权暂不支付费用且不构成违约，承包人仍应当履行合同义务。</w:t>
      </w:r>
    </w:p>
    <w:p w14:paraId="05D7020C" w14:textId="77777777" w:rsidR="00DE2AB9" w:rsidRPr="00F87DFE" w:rsidRDefault="00DE2AB9" w:rsidP="00DE2AB9">
      <w:pPr>
        <w:pStyle w:val="300"/>
        <w:spacing w:line="400" w:lineRule="atLeast"/>
        <w:ind w:firstLineChars="196" w:firstLine="470"/>
        <w:rPr>
          <w:rFonts w:ascii="宋体" w:hAnsi="宋体" w:hint="eastAsia"/>
          <w:sz w:val="24"/>
        </w:rPr>
      </w:pPr>
      <w:r w:rsidRPr="00F87DFE">
        <w:rPr>
          <w:rFonts w:ascii="宋体" w:hAnsi="宋体"/>
          <w:sz w:val="24"/>
        </w:rPr>
        <w:t>17.3.5农民工工资支付保障金</w:t>
      </w:r>
    </w:p>
    <w:p w14:paraId="24764227" w14:textId="7ECB1241"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承包人应按照《工程建设领域农民工工资保证金规定》、《青海省工程建设领域农民工工资保证金规定实施办法》（青人社厅发〔2022〕11号）、青海省交通运输厅办公室《关于全面治理交通运输工程建设拖欠农民工工资的实施意见》（青交办建管</w:t>
      </w:r>
      <w:r w:rsidR="00AB23EC" w:rsidRPr="00F87DFE">
        <w:rPr>
          <w:rFonts w:ascii="宋体" w:hAnsi="宋体" w:hint="eastAsia"/>
          <w:sz w:val="24"/>
        </w:rPr>
        <w:t>〔</w:t>
      </w:r>
      <w:r w:rsidRPr="00F87DFE">
        <w:rPr>
          <w:rFonts w:ascii="宋体" w:hAnsi="宋体" w:hint="eastAsia"/>
          <w:sz w:val="24"/>
        </w:rPr>
        <w:t>2019</w:t>
      </w:r>
      <w:r w:rsidR="00AB23EC" w:rsidRPr="00F87DFE">
        <w:rPr>
          <w:rFonts w:ascii="宋体" w:hAnsi="宋体" w:hint="eastAsia"/>
          <w:sz w:val="24"/>
        </w:rPr>
        <w:t>〕</w:t>
      </w:r>
      <w:r w:rsidRPr="00F87DFE">
        <w:rPr>
          <w:rFonts w:ascii="宋体" w:hAnsi="宋体" w:hint="eastAsia"/>
          <w:sz w:val="24"/>
        </w:rPr>
        <w:t>233号）规定执行，并按规定报备相关人力资源社会保障行政部门</w:t>
      </w:r>
      <w:r w:rsidRPr="00F87DFE">
        <w:rPr>
          <w:rFonts w:ascii="宋体" w:hAnsi="宋体"/>
          <w:sz w:val="24"/>
        </w:rPr>
        <w:t>。</w:t>
      </w:r>
    </w:p>
    <w:p w14:paraId="648CDDC2" w14:textId="77777777" w:rsidR="00DE2AB9" w:rsidRPr="00F87DFE" w:rsidRDefault="00DE2AB9" w:rsidP="00DE2AB9">
      <w:pPr>
        <w:pStyle w:val="400"/>
        <w:spacing w:after="156"/>
        <w:rPr>
          <w:rFonts w:ascii="黑体" w:hAnsi="黑体" w:hint="eastAsia"/>
        </w:rPr>
      </w:pPr>
      <w:r w:rsidRPr="00F87DFE">
        <w:rPr>
          <w:rFonts w:ascii="黑体" w:hAnsi="黑体"/>
        </w:rPr>
        <w:t>17.4</w:t>
      </w:r>
      <w:r w:rsidRPr="00F87DFE">
        <w:rPr>
          <w:rFonts w:ascii="黑体" w:hAnsi="黑体"/>
        </w:rPr>
        <w:t>质量保证金</w:t>
      </w:r>
    </w:p>
    <w:p w14:paraId="0B24534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17.4.1项修改为：</w:t>
      </w:r>
    </w:p>
    <w:p w14:paraId="0B9C025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17.4.1 交工验收证书签发后14天内，承包人应向发包人缴纳质量保证金。质量保证金可采用银行转账、保函（保证保险、银行保函、担保保函）中的任何一种形式,出具保函（保证保险、银行保函、担保保函）的金融机构或担保机构不受基本账户的限制，金额应符合项目专用合同条款数据表的规定。采用银行保函时，出具保函的银行须具有相应担保能力，且按照发包人批准的格式出具，所需费用由承包人承担。</w:t>
      </w:r>
    </w:p>
    <w:p w14:paraId="3C89DF4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质量保证金采用现金、支票形式提交的，质量保证金不计算利息。</w:t>
      </w:r>
    </w:p>
    <w:p w14:paraId="1047F06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lastRenderedPageBreak/>
        <w:t>17.4.3项补充：若给发包人带来损失的，承包人应给予赔偿</w:t>
      </w:r>
      <w:r w:rsidRPr="00F87DFE">
        <w:rPr>
          <w:rFonts w:ascii="宋体" w:hAnsi="宋体"/>
          <w:sz w:val="24"/>
        </w:rPr>
        <w:t>。</w:t>
      </w:r>
    </w:p>
    <w:p w14:paraId="32DF5792" w14:textId="77777777" w:rsidR="00DE2AB9" w:rsidRPr="00F87DFE" w:rsidRDefault="00DE2AB9" w:rsidP="00DE2AB9">
      <w:pPr>
        <w:pStyle w:val="400"/>
        <w:spacing w:after="156"/>
        <w:rPr>
          <w:rFonts w:ascii="黑体" w:hAnsi="黑体" w:hint="eastAsia"/>
        </w:rPr>
      </w:pPr>
      <w:r w:rsidRPr="00F87DFE">
        <w:rPr>
          <w:rFonts w:ascii="黑体" w:hAnsi="黑体" w:hint="eastAsia"/>
        </w:rPr>
        <w:t>17.5</w:t>
      </w:r>
      <w:r w:rsidRPr="00F87DFE">
        <w:rPr>
          <w:rFonts w:ascii="黑体" w:hAnsi="黑体" w:hint="eastAsia"/>
        </w:rPr>
        <w:t>交工结算</w:t>
      </w:r>
    </w:p>
    <w:p w14:paraId="3D2F4AF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17.5.1（1）目补充：</w:t>
      </w:r>
    </w:p>
    <w:p w14:paraId="5A5ABD4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交工付款申请单至少应包括下列内容：交工结算合同总价（包括17.3.2项约定的变更、索赔、调价等增减变化）、发包人已支付承包人的工程价款、应扣留的质量保证金、应支付的交工付款金额。</w:t>
      </w:r>
    </w:p>
    <w:p w14:paraId="661CB37F" w14:textId="77777777" w:rsidR="00DE2AB9" w:rsidRPr="00F87DFE" w:rsidRDefault="00DE2AB9" w:rsidP="00DE2AB9">
      <w:pPr>
        <w:pStyle w:val="301"/>
        <w:rPr>
          <w:rFonts w:ascii="黑体" w:hAnsi="黑体" w:hint="eastAsia"/>
        </w:rPr>
      </w:pPr>
      <w:bookmarkStart w:id="256" w:name="_Toc256000108"/>
      <w:bookmarkStart w:id="257" w:name="_Toc83548787"/>
      <w:bookmarkStart w:id="258" w:name="_Toc85125301"/>
      <w:bookmarkStart w:id="259" w:name="_Toc99483815"/>
      <w:bookmarkStart w:id="260" w:name="_Toc256000117"/>
      <w:bookmarkStart w:id="261" w:name="_Toc256000170"/>
      <w:bookmarkStart w:id="262" w:name="_Toc256000223"/>
      <w:bookmarkStart w:id="263" w:name="_Toc256000278"/>
      <w:r w:rsidRPr="00F87DFE">
        <w:rPr>
          <w:rFonts w:ascii="黑体" w:hAnsi="黑体"/>
        </w:rPr>
        <w:t>18.</w:t>
      </w:r>
      <w:r w:rsidRPr="00F87DFE">
        <w:rPr>
          <w:rFonts w:ascii="黑体" w:hAnsi="黑体"/>
        </w:rPr>
        <w:t>交工验收</w:t>
      </w:r>
      <w:bookmarkEnd w:id="256"/>
      <w:bookmarkEnd w:id="257"/>
      <w:bookmarkEnd w:id="258"/>
      <w:bookmarkEnd w:id="259"/>
      <w:bookmarkEnd w:id="260"/>
      <w:bookmarkEnd w:id="261"/>
      <w:bookmarkEnd w:id="262"/>
      <w:bookmarkEnd w:id="263"/>
    </w:p>
    <w:p w14:paraId="761EF363" w14:textId="77777777" w:rsidR="00DE2AB9" w:rsidRPr="00F87DFE" w:rsidRDefault="00DE2AB9" w:rsidP="00DE2AB9">
      <w:pPr>
        <w:pStyle w:val="400"/>
        <w:spacing w:after="156"/>
        <w:rPr>
          <w:rFonts w:ascii="黑体" w:hAnsi="黑体" w:hint="eastAsia"/>
        </w:rPr>
      </w:pPr>
      <w:r w:rsidRPr="00F87DFE">
        <w:rPr>
          <w:rFonts w:ascii="黑体" w:hAnsi="黑体"/>
        </w:rPr>
        <w:t>18.2</w:t>
      </w:r>
      <w:r w:rsidRPr="00F87DFE">
        <w:rPr>
          <w:rFonts w:ascii="黑体" w:hAnsi="黑体"/>
        </w:rPr>
        <w:t>交工验收申请报告</w:t>
      </w:r>
    </w:p>
    <w:p w14:paraId="1C6C1E8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本款补充第（6）</w:t>
      </w:r>
      <w:r w:rsidRPr="00F87DFE">
        <w:rPr>
          <w:rFonts w:ascii="宋体" w:hAnsi="宋体" w:hint="eastAsia"/>
          <w:sz w:val="24"/>
        </w:rPr>
        <w:t>、（7）</w:t>
      </w:r>
      <w:r w:rsidRPr="00F87DFE">
        <w:rPr>
          <w:rFonts w:ascii="宋体" w:hAnsi="宋体"/>
          <w:sz w:val="24"/>
        </w:rPr>
        <w:t>项：</w:t>
      </w:r>
    </w:p>
    <w:p w14:paraId="7ADB8A09" w14:textId="77777777" w:rsidR="00DE2AB9" w:rsidRPr="00F87DFE" w:rsidRDefault="00DE2AB9" w:rsidP="00DE2AB9">
      <w:pPr>
        <w:pStyle w:val="300"/>
        <w:numPr>
          <w:ilvl w:val="0"/>
          <w:numId w:val="16"/>
        </w:numPr>
        <w:spacing w:line="400" w:lineRule="atLeast"/>
        <w:ind w:firstLineChars="200" w:firstLine="480"/>
        <w:rPr>
          <w:rFonts w:ascii="宋体" w:hAnsi="宋体" w:hint="eastAsia"/>
          <w:sz w:val="24"/>
        </w:rPr>
      </w:pPr>
      <w:r w:rsidRPr="00F87DFE">
        <w:rPr>
          <w:rFonts w:ascii="宋体" w:hAnsi="宋体"/>
          <w:sz w:val="24"/>
        </w:rPr>
        <w:t>承包人按《公路工程质量检验评定标准》及有关规定的要求对合同工程自检合格；监理人对工程质量的评定合格；承包人、监理人均已完成本合同的工作总结；设计单位应当对工程建设内容是否满足设计要求、是否达到使用功能等方面进行综合检查和分析评价，向建设单位出具工程设计符合性评价意见；发包人组织对工程质量检测，出具交工验收质量检测报告；建设工程质量监督机构出具工程质量核验意见。</w:t>
      </w:r>
    </w:p>
    <w:p w14:paraId="534B848A" w14:textId="77777777" w:rsidR="00DE2AB9" w:rsidRPr="00F87DFE" w:rsidRDefault="00DE2AB9" w:rsidP="00DE2AB9">
      <w:pPr>
        <w:pStyle w:val="300"/>
        <w:numPr>
          <w:ilvl w:val="0"/>
          <w:numId w:val="16"/>
        </w:numPr>
        <w:spacing w:line="400" w:lineRule="atLeast"/>
        <w:ind w:firstLineChars="200" w:firstLine="480"/>
        <w:rPr>
          <w:rFonts w:ascii="宋体" w:hAnsi="宋体" w:hint="eastAsia"/>
          <w:sz w:val="24"/>
        </w:rPr>
      </w:pPr>
      <w:r w:rsidRPr="00F87DFE">
        <w:rPr>
          <w:rFonts w:ascii="宋体" w:hAnsi="宋体" w:hint="eastAsia"/>
          <w:sz w:val="24"/>
        </w:rPr>
        <w:t>承包人应在交工验收前取得用水行政许可和消防专项验收合格证书等。</w:t>
      </w:r>
    </w:p>
    <w:p w14:paraId="132872FC" w14:textId="77777777" w:rsidR="00DE2AB9" w:rsidRPr="00F87DFE" w:rsidRDefault="00DE2AB9" w:rsidP="00DE2AB9">
      <w:pPr>
        <w:pStyle w:val="400"/>
        <w:spacing w:after="156"/>
        <w:rPr>
          <w:rFonts w:ascii="黑体" w:hAnsi="黑体" w:hint="eastAsia"/>
        </w:rPr>
      </w:pPr>
      <w:r w:rsidRPr="00F87DFE">
        <w:rPr>
          <w:rFonts w:ascii="黑体" w:hAnsi="黑体"/>
        </w:rPr>
        <w:t>18.7</w:t>
      </w:r>
      <w:r w:rsidRPr="00F87DFE">
        <w:rPr>
          <w:rFonts w:ascii="黑体" w:hAnsi="黑体"/>
        </w:rPr>
        <w:t>竣工清场</w:t>
      </w:r>
    </w:p>
    <w:p w14:paraId="11CFE0A7"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18.7.1本项补充：</w:t>
      </w:r>
    </w:p>
    <w:p w14:paraId="6EEA157F"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（6）工程完工后，承包人收到交工证书后90天内，未能将所有设备、材料、物资撤走或临时工程未清除，则发包人有权：</w:t>
      </w:r>
    </w:p>
    <w:p w14:paraId="25479722"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a．将不属于承包人财产，退还给物主，其发生的费用由承包人支付；</w:t>
      </w:r>
    </w:p>
    <w:p w14:paraId="467DBFB4"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b．处理属于承包人财产的所有设备、材料和物资。</w:t>
      </w:r>
    </w:p>
    <w:p w14:paraId="613039C0" w14:textId="77777777" w:rsidR="00DE2AB9" w:rsidRPr="00F87DFE" w:rsidRDefault="00DE2AB9" w:rsidP="00DE2AB9">
      <w:pPr>
        <w:pStyle w:val="300"/>
        <w:spacing w:line="400" w:lineRule="exact"/>
        <w:ind w:firstLineChars="200" w:firstLine="480"/>
        <w:rPr>
          <w:rFonts w:ascii="宋体" w:hAnsi="宋体" w:hint="eastAsia"/>
          <w:sz w:val="24"/>
        </w:rPr>
      </w:pPr>
      <w:r w:rsidRPr="00F87DFE">
        <w:rPr>
          <w:rFonts w:ascii="宋体" w:hAnsi="宋体" w:hint="eastAsia"/>
          <w:sz w:val="24"/>
        </w:rPr>
        <w:t>从处理收入中，扣回有关处理及退还所发生的各种费用后，其剩余部分将付给承包人（如有）；如果处理的结果，收入不足以支付所发生的费用时，则其超出部分应当从承包人到期的或即将到期的合同款中扣回，或者依据法律收回。</w:t>
      </w:r>
    </w:p>
    <w:p w14:paraId="12246108" w14:textId="77777777" w:rsidR="00DE2AB9" w:rsidRPr="00F87DFE" w:rsidRDefault="00DE2AB9" w:rsidP="00DE2AB9">
      <w:pPr>
        <w:pStyle w:val="400"/>
        <w:spacing w:after="156"/>
        <w:rPr>
          <w:rFonts w:ascii="黑体" w:hAnsi="黑体" w:hint="eastAsia"/>
        </w:rPr>
      </w:pPr>
      <w:r w:rsidRPr="00F87DFE">
        <w:rPr>
          <w:rFonts w:ascii="黑体" w:hAnsi="黑体"/>
        </w:rPr>
        <w:t>18.9</w:t>
      </w:r>
      <w:r w:rsidRPr="00F87DFE">
        <w:rPr>
          <w:rFonts w:ascii="黑体" w:hAnsi="黑体"/>
        </w:rPr>
        <w:t>竣工文件</w:t>
      </w:r>
    </w:p>
    <w:p w14:paraId="18AB211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本条细化：</w:t>
      </w:r>
    </w:p>
    <w:p w14:paraId="78201C48"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承包人应按照交通运输部《公路工程竣（交）工验收办法》和《</w:t>
      </w:r>
      <w:r w:rsidRPr="00F87DFE">
        <w:rPr>
          <w:rFonts w:ascii="宋体" w:hAnsi="宋体"/>
          <w:bCs/>
          <w:sz w:val="24"/>
        </w:rPr>
        <w:t>公路工程竣交工验收办法实施细则</w:t>
      </w:r>
      <w:r w:rsidRPr="00F87DFE">
        <w:rPr>
          <w:rFonts w:ascii="宋体" w:hAnsi="宋体"/>
          <w:sz w:val="24"/>
        </w:rPr>
        <w:t>》的规定编制竣工图表和施工文件。各分部(项)工程的竣工图须在有关工程完工后在发包人规定的时间内提交监理人审查，全部工程完工后，在全部工程的工程接收证书签发之前，承包人须向发包人提交</w:t>
      </w:r>
      <w:r w:rsidRPr="00F87DFE">
        <w:rPr>
          <w:rFonts w:ascii="宋体" w:hAnsi="宋体" w:hint="eastAsia"/>
          <w:sz w:val="24"/>
        </w:rPr>
        <w:t>6</w:t>
      </w:r>
      <w:r w:rsidRPr="00F87DFE">
        <w:rPr>
          <w:rFonts w:ascii="宋体" w:hAnsi="宋体"/>
          <w:sz w:val="24"/>
        </w:rPr>
        <w:t>整套监理人认为完整、合格的竣工文件。在缺陷责任期内承包人应补充竣工资料，并在签发缺陷责任期终</w:t>
      </w:r>
      <w:r w:rsidRPr="00F87DFE">
        <w:rPr>
          <w:rFonts w:ascii="宋体" w:hAnsi="宋体"/>
          <w:sz w:val="24"/>
        </w:rPr>
        <w:lastRenderedPageBreak/>
        <w:t>止证书之前提交。</w:t>
      </w:r>
    </w:p>
    <w:p w14:paraId="02E9DC3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本条补充第18.10款：</w:t>
      </w:r>
    </w:p>
    <w:p w14:paraId="60B1C660" w14:textId="77777777" w:rsidR="00DE2AB9" w:rsidRPr="00F87DFE" w:rsidRDefault="00DE2AB9" w:rsidP="00DE2AB9">
      <w:pPr>
        <w:pStyle w:val="400"/>
        <w:spacing w:after="156"/>
        <w:rPr>
          <w:rFonts w:ascii="黑体" w:hAnsi="黑体" w:hint="eastAsia"/>
        </w:rPr>
      </w:pPr>
      <w:r w:rsidRPr="00F87DFE">
        <w:rPr>
          <w:rFonts w:ascii="黑体" w:hAnsi="黑体"/>
        </w:rPr>
        <w:t>18.10</w:t>
      </w:r>
      <w:r w:rsidRPr="00F87DFE">
        <w:rPr>
          <w:rFonts w:ascii="黑体" w:hAnsi="黑体"/>
        </w:rPr>
        <w:t>竣工验收</w:t>
      </w:r>
    </w:p>
    <w:p w14:paraId="1F144B03" w14:textId="2BD06B46"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当本合同工程全部完工并合格地通过交工验收后，发包人应及时向交通主管部门提出竣工验收的申请。竣工验收由交通主管部门主持，由交通主管部门、公路管理机构、质量监督机构、造价管理机构等单位代表及相关专家组成竣工验收委员会，按交通部《公路工程竣（交）工验收办法》、《公路工程竣(交)工验收办法实施细则》的规定，对建设项目的管理、设计、施工、监理等方面做出综合评价，形成并通过竣工验收鉴定书。组织办理竣工验收的费用，由发包人承担。</w:t>
      </w:r>
    </w:p>
    <w:p w14:paraId="688E7F6A" w14:textId="77777777" w:rsidR="00DE2AB9" w:rsidRPr="00F87DFE" w:rsidRDefault="00DE2AB9" w:rsidP="00DE2AB9">
      <w:pPr>
        <w:pStyle w:val="301"/>
        <w:rPr>
          <w:rFonts w:ascii="黑体" w:hAnsi="黑体" w:hint="eastAsia"/>
        </w:rPr>
      </w:pPr>
      <w:bookmarkStart w:id="264" w:name="_Toc256000109"/>
      <w:bookmarkStart w:id="265" w:name="_Toc83548788"/>
      <w:bookmarkStart w:id="266" w:name="_Toc85125302"/>
      <w:bookmarkStart w:id="267" w:name="_Toc99483816"/>
      <w:bookmarkStart w:id="268" w:name="_Toc256000118"/>
      <w:bookmarkStart w:id="269" w:name="_Toc256000171"/>
      <w:bookmarkStart w:id="270" w:name="_Toc256000224"/>
      <w:bookmarkStart w:id="271" w:name="_Toc256000279"/>
      <w:r w:rsidRPr="00F87DFE">
        <w:rPr>
          <w:rFonts w:ascii="黑体" w:hAnsi="黑体"/>
        </w:rPr>
        <w:t>19.</w:t>
      </w:r>
      <w:r w:rsidRPr="00F87DFE">
        <w:rPr>
          <w:rFonts w:ascii="黑体" w:hAnsi="黑体"/>
        </w:rPr>
        <w:t>缺陷责任与保修责任</w:t>
      </w:r>
      <w:bookmarkEnd w:id="264"/>
      <w:bookmarkEnd w:id="265"/>
      <w:bookmarkEnd w:id="266"/>
      <w:bookmarkEnd w:id="267"/>
      <w:bookmarkEnd w:id="268"/>
      <w:bookmarkEnd w:id="269"/>
      <w:bookmarkEnd w:id="270"/>
      <w:bookmarkEnd w:id="271"/>
    </w:p>
    <w:p w14:paraId="3DBAF0BB" w14:textId="77777777" w:rsidR="00DE2AB9" w:rsidRPr="00F87DFE" w:rsidRDefault="00DE2AB9" w:rsidP="00DE2AB9">
      <w:pPr>
        <w:pStyle w:val="400"/>
        <w:spacing w:after="156"/>
        <w:rPr>
          <w:rFonts w:ascii="黑体" w:hAnsi="黑体" w:hint="eastAsia"/>
        </w:rPr>
      </w:pPr>
      <w:r w:rsidRPr="00F87DFE">
        <w:rPr>
          <w:rFonts w:ascii="黑体" w:hAnsi="黑体"/>
        </w:rPr>
        <w:t>19.2</w:t>
      </w:r>
      <w:r w:rsidRPr="00F87DFE">
        <w:rPr>
          <w:rFonts w:ascii="黑体" w:hAnsi="黑体"/>
        </w:rPr>
        <w:t>缺陷责任</w:t>
      </w:r>
    </w:p>
    <w:p w14:paraId="47B20D0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19.2.3项补充：</w:t>
      </w:r>
    </w:p>
    <w:p w14:paraId="14A9956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在缺陷责任期内，下述原因造成的缺陷修复和查验费用应由承包人自行负责：</w:t>
      </w:r>
    </w:p>
    <w:p w14:paraId="48D4CF6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(1)承包人所用的材料、设备或操作工艺不符合合同要求；或</w:t>
      </w:r>
    </w:p>
    <w:p w14:paraId="2724A2F8"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(2)承包人的疏忽或未遵守合同中对承包人规定的义务。</w:t>
      </w:r>
    </w:p>
    <w:p w14:paraId="438CB8B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补充第19.2.5项：</w:t>
      </w:r>
    </w:p>
    <w:p w14:paraId="08E5ACDF" w14:textId="77777777" w:rsidR="00DE2AB9" w:rsidRPr="00F87DFE" w:rsidRDefault="00DE2AB9" w:rsidP="00DE2AB9">
      <w:pPr>
        <w:pStyle w:val="400"/>
        <w:spacing w:after="156"/>
        <w:rPr>
          <w:rFonts w:ascii="黑体" w:hAnsi="黑体" w:hint="eastAsia"/>
        </w:rPr>
      </w:pPr>
      <w:r w:rsidRPr="00F87DFE">
        <w:rPr>
          <w:rFonts w:ascii="黑体" w:hAnsi="黑体"/>
        </w:rPr>
        <w:t>19.3</w:t>
      </w:r>
      <w:r w:rsidRPr="00F87DFE">
        <w:rPr>
          <w:rFonts w:ascii="黑体" w:hAnsi="黑体"/>
        </w:rPr>
        <w:t>缺陷责任期的延长</w:t>
      </w:r>
    </w:p>
    <w:p w14:paraId="6E25947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本款细化为：</w:t>
      </w:r>
    </w:p>
    <w:p w14:paraId="32BE896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由于承包人原因造成某项缺陷或损坏使某项工程或工程设备不能按原定目标使用而需要再次检查、检验和修复的，发包人有权要求承包人相应延长缺陷责任期，但缺陷责任期延长最长不超过1年，自该工程或工程设备修复之日起算。</w:t>
      </w:r>
    </w:p>
    <w:p w14:paraId="52AB0AEA" w14:textId="77777777" w:rsidR="00DE2AB9" w:rsidRPr="00F87DFE" w:rsidRDefault="00DE2AB9" w:rsidP="00DE2AB9">
      <w:pPr>
        <w:pStyle w:val="301"/>
        <w:rPr>
          <w:rFonts w:ascii="黑体" w:hAnsi="黑体" w:hint="eastAsia"/>
        </w:rPr>
      </w:pPr>
      <w:bookmarkStart w:id="272" w:name="_Toc256000110"/>
      <w:bookmarkStart w:id="273" w:name="_Toc83548789"/>
      <w:bookmarkStart w:id="274" w:name="_Toc85125303"/>
      <w:bookmarkStart w:id="275" w:name="_Toc99483817"/>
      <w:bookmarkStart w:id="276" w:name="_Toc256000119"/>
      <w:bookmarkStart w:id="277" w:name="_Toc256000172"/>
      <w:bookmarkStart w:id="278" w:name="_Toc256000225"/>
      <w:bookmarkStart w:id="279" w:name="_Toc256000281"/>
      <w:r w:rsidRPr="00F87DFE">
        <w:rPr>
          <w:rFonts w:ascii="黑体" w:hAnsi="黑体"/>
        </w:rPr>
        <w:t>20.</w:t>
      </w:r>
      <w:r w:rsidRPr="00F87DFE">
        <w:rPr>
          <w:rFonts w:ascii="黑体" w:hAnsi="黑体"/>
        </w:rPr>
        <w:t>保险</w:t>
      </w:r>
      <w:bookmarkEnd w:id="272"/>
      <w:bookmarkEnd w:id="273"/>
      <w:bookmarkEnd w:id="274"/>
      <w:bookmarkEnd w:id="275"/>
      <w:bookmarkEnd w:id="276"/>
      <w:bookmarkEnd w:id="277"/>
      <w:bookmarkEnd w:id="278"/>
      <w:bookmarkEnd w:id="279"/>
    </w:p>
    <w:p w14:paraId="06CE9791" w14:textId="77777777" w:rsidR="00DE2AB9" w:rsidRPr="00F87DFE" w:rsidRDefault="00DE2AB9" w:rsidP="00DE2AB9">
      <w:pPr>
        <w:pStyle w:val="400"/>
        <w:spacing w:after="156"/>
        <w:rPr>
          <w:rFonts w:ascii="黑体" w:hAnsi="黑体" w:hint="eastAsia"/>
        </w:rPr>
      </w:pPr>
      <w:r w:rsidRPr="00F87DFE">
        <w:rPr>
          <w:rFonts w:ascii="黑体" w:hAnsi="黑体"/>
        </w:rPr>
        <w:t>20.1</w:t>
      </w:r>
      <w:r w:rsidRPr="00F87DFE">
        <w:rPr>
          <w:rFonts w:ascii="黑体" w:hAnsi="黑体"/>
        </w:rPr>
        <w:t>工程保险（意外险）</w:t>
      </w:r>
    </w:p>
    <w:p w14:paraId="3E994003" w14:textId="77777777" w:rsidR="00DE2AB9" w:rsidRPr="00F87DFE" w:rsidRDefault="00DE2AB9" w:rsidP="00DE2AB9">
      <w:pPr>
        <w:pStyle w:val="300"/>
        <w:spacing w:line="400" w:lineRule="atLeast"/>
        <w:ind w:firstLineChars="200" w:firstLine="480"/>
        <w:rPr>
          <w:sz w:val="24"/>
        </w:rPr>
      </w:pPr>
      <w:r w:rsidRPr="00F87DFE">
        <w:rPr>
          <w:sz w:val="24"/>
        </w:rPr>
        <w:t>本款补充：</w:t>
      </w:r>
    </w:p>
    <w:p w14:paraId="18397E9F" w14:textId="77777777" w:rsidR="00DE2AB9" w:rsidRPr="00F87DFE" w:rsidRDefault="00DE2AB9" w:rsidP="00DE2AB9">
      <w:pPr>
        <w:pStyle w:val="300"/>
        <w:spacing w:line="400" w:lineRule="atLeast"/>
        <w:ind w:firstLineChars="200" w:firstLine="482"/>
        <w:rPr>
          <w:rFonts w:ascii="宋体" w:hAnsi="宋体" w:hint="eastAsia"/>
          <w:b/>
          <w:sz w:val="24"/>
        </w:rPr>
      </w:pPr>
      <w:r w:rsidRPr="00F87DFE">
        <w:rPr>
          <w:rFonts w:ascii="宋体" w:hAnsi="宋体" w:hint="eastAsia"/>
          <w:b/>
          <w:sz w:val="24"/>
        </w:rPr>
        <w:t>工程一切险保险费率暂定为</w:t>
      </w:r>
      <w:r w:rsidRPr="00F87DFE">
        <w:rPr>
          <w:rFonts w:ascii="宋体" w:hAnsi="宋体"/>
          <w:b/>
          <w:sz w:val="24"/>
        </w:rPr>
        <w:t>3</w:t>
      </w:r>
      <w:r w:rsidRPr="00F87DFE">
        <w:rPr>
          <w:rFonts w:ascii="宋体" w:hAnsi="宋体" w:hint="eastAsia"/>
          <w:b/>
          <w:sz w:val="24"/>
        </w:rPr>
        <w:t>‰。承包人应以发包人和承包人的共同名义投保建筑工程一切险。发包人在接到保险单后，将按照已备案保险单的费用直接向承包人支付，上限为</w:t>
      </w:r>
      <w:r w:rsidRPr="00F87DFE">
        <w:rPr>
          <w:rFonts w:ascii="宋体" w:hAnsi="宋体"/>
          <w:b/>
          <w:sz w:val="24"/>
        </w:rPr>
        <w:t>3</w:t>
      </w:r>
      <w:r w:rsidRPr="00F87DFE">
        <w:rPr>
          <w:rFonts w:ascii="宋体" w:hAnsi="宋体" w:hint="eastAsia"/>
          <w:b/>
          <w:sz w:val="24"/>
        </w:rPr>
        <w:t>‰。</w:t>
      </w:r>
    </w:p>
    <w:p w14:paraId="70BB50D5" w14:textId="1E4479BA"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保险金额：工程量清单100章（不含建筑工程一切险及第三者责任险的保险费）至</w:t>
      </w:r>
      <w:r w:rsidR="002414EE" w:rsidRPr="00F87DFE">
        <w:rPr>
          <w:rFonts w:ascii="宋体" w:hAnsi="宋体" w:hint="eastAsia"/>
          <w:sz w:val="24"/>
        </w:rPr>
        <w:t>6</w:t>
      </w:r>
      <w:r w:rsidR="002414EE" w:rsidRPr="00F87DFE">
        <w:rPr>
          <w:rFonts w:ascii="宋体" w:hAnsi="宋体"/>
          <w:sz w:val="24"/>
        </w:rPr>
        <w:t>00</w:t>
      </w:r>
      <w:r w:rsidRPr="00F87DFE">
        <w:rPr>
          <w:rFonts w:ascii="宋体" w:hAnsi="宋体"/>
          <w:sz w:val="24"/>
        </w:rPr>
        <w:t>章</w:t>
      </w:r>
      <w:r w:rsidRPr="00F87DFE">
        <w:rPr>
          <w:rFonts w:ascii="宋体" w:hAnsi="宋体" w:hint="eastAsia"/>
          <w:sz w:val="24"/>
        </w:rPr>
        <w:t>的合计金额。</w:t>
      </w:r>
    </w:p>
    <w:p w14:paraId="5D18E89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保险期限：开工日起直至本合同工程签发缺陷责任期终止证书止（即合同工期＋缺陷责任期）。承包人应以发包人和承包人的共同名义投保建筑工程一切险。办理本款保险的一切费用均由承包人承担，包含在合同价中，发包人不另行支付。承</w:t>
      </w:r>
      <w:r w:rsidRPr="00F87DFE">
        <w:rPr>
          <w:rFonts w:ascii="宋体" w:hAnsi="宋体" w:hint="eastAsia"/>
          <w:sz w:val="24"/>
        </w:rPr>
        <w:lastRenderedPageBreak/>
        <w:t>包人投保后应将保险保单报发包人核备。</w:t>
      </w:r>
    </w:p>
    <w:p w14:paraId="1FA115AC" w14:textId="77777777" w:rsidR="00DE2AB9" w:rsidRPr="00F87DFE" w:rsidRDefault="00DE2AB9" w:rsidP="00DE2AB9">
      <w:pPr>
        <w:pStyle w:val="400"/>
        <w:spacing w:after="156"/>
        <w:rPr>
          <w:rFonts w:ascii="黑体" w:hAnsi="黑体" w:hint="eastAsia"/>
        </w:rPr>
      </w:pPr>
      <w:r w:rsidRPr="00F87DFE">
        <w:rPr>
          <w:rFonts w:ascii="黑体" w:hAnsi="黑体"/>
        </w:rPr>
        <w:t>20.2</w:t>
      </w:r>
      <w:r w:rsidRPr="00F87DFE">
        <w:rPr>
          <w:rFonts w:ascii="黑体" w:hAnsi="黑体"/>
        </w:rPr>
        <w:t>人员工伤事故的保险</w:t>
      </w:r>
    </w:p>
    <w:p w14:paraId="01C92F45"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20.2.1承包人员工伤事故的保险</w:t>
      </w:r>
    </w:p>
    <w:p w14:paraId="1E271DFE" w14:textId="7B92B153"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本项增加：承包</w:t>
      </w:r>
      <w:r w:rsidRPr="00F87DFE">
        <w:rPr>
          <w:rFonts w:ascii="宋体" w:hAnsi="宋体"/>
          <w:sz w:val="24"/>
        </w:rPr>
        <w:t>人</w:t>
      </w:r>
      <w:r w:rsidRPr="00F87DFE">
        <w:rPr>
          <w:rFonts w:ascii="宋体" w:hAnsi="宋体" w:hint="eastAsia"/>
          <w:sz w:val="24"/>
        </w:rPr>
        <w:t>应根据《青海省人力资源和社会保障厅、青海省交通运输厅、青海省水利厅、青海省能源局、民航青海监管局转发人力资源社会保障部等六部门关于铁路、公路、水运、水利、能源、机场工程建设项目参加工伤保险工作的通知》（青人社厅发</w:t>
      </w:r>
      <w:r w:rsidR="00887390" w:rsidRPr="00F87DFE">
        <w:rPr>
          <w:rFonts w:ascii="宋体" w:hAnsi="宋体" w:hint="eastAsia"/>
          <w:sz w:val="24"/>
        </w:rPr>
        <w:t>〔</w:t>
      </w:r>
      <w:r w:rsidRPr="00F87DFE">
        <w:rPr>
          <w:rFonts w:ascii="宋体" w:hAnsi="宋体" w:hint="eastAsia"/>
          <w:sz w:val="24"/>
        </w:rPr>
        <w:t>2</w:t>
      </w:r>
      <w:r w:rsidRPr="00F87DFE">
        <w:rPr>
          <w:rFonts w:ascii="宋体" w:hAnsi="宋体"/>
          <w:sz w:val="24"/>
        </w:rPr>
        <w:t>018</w:t>
      </w:r>
      <w:r w:rsidR="00887390" w:rsidRPr="00F87DFE">
        <w:rPr>
          <w:rFonts w:ascii="宋体" w:hAnsi="宋体" w:hint="eastAsia"/>
          <w:sz w:val="24"/>
        </w:rPr>
        <w:t>〕</w:t>
      </w:r>
      <w:r w:rsidRPr="00F87DFE">
        <w:rPr>
          <w:rFonts w:ascii="宋体" w:hAnsi="宋体" w:hint="eastAsia"/>
          <w:sz w:val="24"/>
        </w:rPr>
        <w:t>4</w:t>
      </w:r>
      <w:r w:rsidRPr="00F87DFE">
        <w:rPr>
          <w:rFonts w:ascii="宋体" w:hAnsi="宋体"/>
          <w:sz w:val="24"/>
        </w:rPr>
        <w:t>1</w:t>
      </w:r>
      <w:r w:rsidRPr="00F87DFE">
        <w:rPr>
          <w:rFonts w:ascii="宋体" w:hAnsi="宋体" w:hint="eastAsia"/>
          <w:sz w:val="24"/>
        </w:rPr>
        <w:t>号）的文件，依法</w:t>
      </w:r>
      <w:r w:rsidRPr="00F87DFE">
        <w:rPr>
          <w:rFonts w:ascii="宋体" w:hAnsi="宋体"/>
          <w:sz w:val="24"/>
        </w:rPr>
        <w:t>为其</w:t>
      </w:r>
      <w:r w:rsidRPr="00F87DFE">
        <w:rPr>
          <w:rFonts w:ascii="宋体" w:hAnsi="宋体" w:hint="eastAsia"/>
          <w:sz w:val="24"/>
        </w:rPr>
        <w:t>委派到现场</w:t>
      </w:r>
      <w:r w:rsidRPr="00F87DFE">
        <w:rPr>
          <w:rFonts w:ascii="宋体" w:hAnsi="宋体"/>
          <w:sz w:val="24"/>
        </w:rPr>
        <w:t>机构</w:t>
      </w:r>
      <w:r w:rsidRPr="00F87DFE">
        <w:rPr>
          <w:rFonts w:ascii="宋体" w:hAnsi="宋体" w:hint="eastAsia"/>
          <w:sz w:val="24"/>
        </w:rPr>
        <w:t>人</w:t>
      </w:r>
      <w:r w:rsidRPr="00F87DFE">
        <w:rPr>
          <w:rFonts w:ascii="宋体" w:hAnsi="宋体"/>
          <w:sz w:val="24"/>
        </w:rPr>
        <w:t>员和雇用的</w:t>
      </w:r>
      <w:r w:rsidRPr="00F87DFE">
        <w:rPr>
          <w:rFonts w:ascii="宋体" w:hAnsi="宋体" w:hint="eastAsia"/>
          <w:sz w:val="24"/>
        </w:rPr>
        <w:t>民</w:t>
      </w:r>
      <w:r w:rsidRPr="00F87DFE">
        <w:rPr>
          <w:rFonts w:ascii="宋体" w:hAnsi="宋体"/>
          <w:sz w:val="24"/>
        </w:rPr>
        <w:t>工所办理的工伤保险，</w:t>
      </w:r>
      <w:r w:rsidRPr="00F87DFE">
        <w:rPr>
          <w:rFonts w:ascii="宋体" w:hAnsi="宋体" w:hint="eastAsia"/>
          <w:sz w:val="24"/>
        </w:rPr>
        <w:t>由承包人投保，办理本款保险的一切费用均由承包人承担，并包含在所报的单价或总额价中，发包人不单独支付</w:t>
      </w:r>
      <w:r w:rsidRPr="00F87DFE">
        <w:rPr>
          <w:rFonts w:ascii="宋体" w:hAnsi="宋体"/>
          <w:sz w:val="24"/>
        </w:rPr>
        <w:t>。</w:t>
      </w:r>
    </w:p>
    <w:p w14:paraId="5DB66E65" w14:textId="77777777" w:rsidR="00DE2AB9" w:rsidRPr="00F87DFE" w:rsidRDefault="00DE2AB9" w:rsidP="00DE2AB9">
      <w:pPr>
        <w:pStyle w:val="400"/>
        <w:spacing w:after="156"/>
        <w:rPr>
          <w:rFonts w:ascii="黑体" w:hAnsi="黑体" w:hint="eastAsia"/>
        </w:rPr>
      </w:pPr>
      <w:r w:rsidRPr="00F87DFE">
        <w:rPr>
          <w:rFonts w:ascii="黑体" w:hAnsi="黑体"/>
        </w:rPr>
        <w:t>20.3</w:t>
      </w:r>
      <w:r w:rsidRPr="00F87DFE">
        <w:rPr>
          <w:rFonts w:ascii="黑体" w:hAnsi="黑体"/>
        </w:rPr>
        <w:t>人身意外伤害险</w:t>
      </w:r>
    </w:p>
    <w:p w14:paraId="3AB5F05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20.3.2项增加：</w:t>
      </w:r>
    </w:p>
    <w:p w14:paraId="70D2C0D3"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承包人为其委派到现场机构人员和雇用的民工所办理的人身意外保险，由承包人投保，办理本款保险的一切费用均由承包人承担，并包含在所报的单价或总额价中，发包人不单独支付。</w:t>
      </w:r>
    </w:p>
    <w:p w14:paraId="603C62D3" w14:textId="77777777" w:rsidR="00DE2AB9" w:rsidRPr="00F87DFE" w:rsidRDefault="00DE2AB9" w:rsidP="00DE2AB9">
      <w:pPr>
        <w:pStyle w:val="400"/>
        <w:spacing w:after="156"/>
        <w:rPr>
          <w:rFonts w:ascii="黑体" w:hAnsi="黑体" w:hint="eastAsia"/>
        </w:rPr>
      </w:pPr>
      <w:r w:rsidRPr="00F87DFE">
        <w:rPr>
          <w:rFonts w:ascii="黑体" w:hAnsi="黑体"/>
        </w:rPr>
        <w:t>20.4</w:t>
      </w:r>
      <w:r w:rsidRPr="00F87DFE">
        <w:rPr>
          <w:rFonts w:ascii="黑体" w:hAnsi="黑体"/>
        </w:rPr>
        <w:t>第三者责任险</w:t>
      </w:r>
    </w:p>
    <w:p w14:paraId="07A8226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第20.4.2项补充：</w:t>
      </w:r>
    </w:p>
    <w:p w14:paraId="583BA207" w14:textId="77777777" w:rsidR="00DE2AB9" w:rsidRPr="00F87DFE" w:rsidRDefault="00DE2AB9" w:rsidP="00DE2AB9">
      <w:pPr>
        <w:pStyle w:val="300"/>
        <w:spacing w:line="400" w:lineRule="atLeast"/>
        <w:ind w:firstLineChars="200" w:firstLine="482"/>
        <w:rPr>
          <w:rFonts w:ascii="宋体" w:hAnsi="宋体" w:hint="eastAsia"/>
          <w:b/>
          <w:sz w:val="24"/>
        </w:rPr>
      </w:pPr>
      <w:r w:rsidRPr="00F87DFE">
        <w:rPr>
          <w:rFonts w:ascii="宋体" w:hAnsi="宋体" w:hint="eastAsia"/>
          <w:b/>
          <w:sz w:val="24"/>
        </w:rPr>
        <w:t>第三者责任险投保金额为</w:t>
      </w:r>
      <w:r w:rsidRPr="00F87DFE">
        <w:rPr>
          <w:rFonts w:ascii="宋体" w:hAnsi="宋体"/>
          <w:b/>
          <w:sz w:val="24"/>
        </w:rPr>
        <w:t>2</w:t>
      </w:r>
      <w:r w:rsidRPr="00F87DFE">
        <w:rPr>
          <w:rFonts w:ascii="宋体" w:hAnsi="宋体" w:hint="eastAsia"/>
          <w:b/>
          <w:sz w:val="24"/>
        </w:rPr>
        <w:t>00万元，事故次数不限，保险费率暂定为3.</w:t>
      </w:r>
      <w:r w:rsidRPr="00F87DFE">
        <w:rPr>
          <w:rFonts w:ascii="宋体" w:hAnsi="宋体"/>
          <w:b/>
          <w:sz w:val="24"/>
        </w:rPr>
        <w:t>5</w:t>
      </w:r>
      <w:r w:rsidRPr="00F87DFE">
        <w:rPr>
          <w:rFonts w:ascii="宋体" w:hAnsi="宋体" w:hint="eastAsia"/>
          <w:b/>
          <w:sz w:val="24"/>
        </w:rPr>
        <w:t>‰。办理本款保险的一切费用均由承包人承担，并包含在合同价中，发包人不另行支付。发包人在接到保险单后，将按照已备案保险单的费用直接向承包人支付，上限为3.</w:t>
      </w:r>
      <w:r w:rsidRPr="00F87DFE">
        <w:rPr>
          <w:rFonts w:ascii="宋体" w:hAnsi="宋体"/>
          <w:b/>
          <w:sz w:val="24"/>
        </w:rPr>
        <w:t>5</w:t>
      </w:r>
      <w:r w:rsidRPr="00F87DFE">
        <w:rPr>
          <w:rFonts w:ascii="宋体" w:hAnsi="宋体" w:hint="eastAsia"/>
          <w:b/>
          <w:sz w:val="24"/>
        </w:rPr>
        <w:t>‰。</w:t>
      </w:r>
    </w:p>
    <w:p w14:paraId="02C3C8A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第三者责任险的投保内容应包含施工过程对周边房屋等建筑物和构筑物的震裂费用的赔偿。</w:t>
      </w:r>
    </w:p>
    <w:p w14:paraId="2BF4730D" w14:textId="77777777" w:rsidR="00DE2AB9" w:rsidRPr="00F87DFE" w:rsidRDefault="00DE2AB9" w:rsidP="00DE2AB9">
      <w:pPr>
        <w:pStyle w:val="301"/>
        <w:rPr>
          <w:rFonts w:ascii="黑体" w:hAnsi="黑体" w:hint="eastAsia"/>
        </w:rPr>
      </w:pPr>
      <w:bookmarkStart w:id="280" w:name="_Toc256000111"/>
      <w:bookmarkStart w:id="281" w:name="_Toc83548790"/>
      <w:bookmarkStart w:id="282" w:name="_Toc85125304"/>
      <w:bookmarkStart w:id="283" w:name="_Toc99483818"/>
      <w:bookmarkStart w:id="284" w:name="_Toc256000120"/>
      <w:bookmarkStart w:id="285" w:name="_Toc256000173"/>
      <w:bookmarkStart w:id="286" w:name="_Toc256000226"/>
      <w:bookmarkStart w:id="287" w:name="_Toc256000282"/>
      <w:r w:rsidRPr="00F87DFE">
        <w:rPr>
          <w:rFonts w:ascii="黑体" w:hAnsi="黑体"/>
        </w:rPr>
        <w:t>22.</w:t>
      </w:r>
      <w:r w:rsidRPr="00F87DFE">
        <w:rPr>
          <w:rFonts w:ascii="黑体" w:hAnsi="黑体"/>
        </w:rPr>
        <w:t>违约</w:t>
      </w:r>
      <w:bookmarkEnd w:id="280"/>
      <w:bookmarkEnd w:id="281"/>
      <w:bookmarkEnd w:id="282"/>
      <w:bookmarkEnd w:id="283"/>
      <w:bookmarkEnd w:id="284"/>
      <w:bookmarkEnd w:id="285"/>
      <w:bookmarkEnd w:id="286"/>
      <w:bookmarkEnd w:id="287"/>
    </w:p>
    <w:p w14:paraId="5BEE73CB" w14:textId="77777777" w:rsidR="00DE2AB9" w:rsidRPr="00F87DFE" w:rsidRDefault="00DE2AB9" w:rsidP="00DE2AB9">
      <w:pPr>
        <w:pStyle w:val="400"/>
        <w:spacing w:after="156"/>
        <w:rPr>
          <w:rFonts w:ascii="黑体" w:hAnsi="黑体" w:hint="eastAsia"/>
        </w:rPr>
      </w:pPr>
      <w:r w:rsidRPr="00F87DFE">
        <w:rPr>
          <w:rFonts w:ascii="黑体" w:hAnsi="黑体"/>
        </w:rPr>
        <w:t>22.1</w:t>
      </w:r>
      <w:r w:rsidRPr="00F87DFE">
        <w:rPr>
          <w:rFonts w:ascii="黑体" w:hAnsi="黑体"/>
        </w:rPr>
        <w:t>承包人违约</w:t>
      </w:r>
    </w:p>
    <w:p w14:paraId="65DD1AD2" w14:textId="77777777" w:rsidR="00DE2AB9" w:rsidRPr="00F87DFE" w:rsidRDefault="00DE2AB9" w:rsidP="00DE2AB9">
      <w:pPr>
        <w:pStyle w:val="300"/>
        <w:spacing w:line="400" w:lineRule="atLeast"/>
        <w:ind w:firstLineChars="200" w:firstLine="480"/>
        <w:rPr>
          <w:rFonts w:ascii="黑体" w:eastAsia="黑体" w:hAnsi="黑体" w:hint="eastAsia"/>
          <w:sz w:val="24"/>
        </w:rPr>
      </w:pPr>
      <w:r w:rsidRPr="00F87DFE">
        <w:rPr>
          <w:rFonts w:ascii="黑体" w:eastAsia="黑体" w:hAnsi="黑体"/>
          <w:sz w:val="24"/>
        </w:rPr>
        <w:t>22.1.1 承包人违约的情形</w:t>
      </w:r>
    </w:p>
    <w:p w14:paraId="6E5ACF97"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细化本项(10)目，并增加（11）～（</w:t>
      </w:r>
      <w:r w:rsidRPr="00F87DFE">
        <w:rPr>
          <w:rFonts w:ascii="宋体" w:hAnsi="宋体" w:hint="eastAsia"/>
          <w:sz w:val="24"/>
        </w:rPr>
        <w:t>20</w:t>
      </w:r>
      <w:r w:rsidRPr="00F87DFE">
        <w:rPr>
          <w:rFonts w:ascii="宋体" w:hAnsi="宋体"/>
          <w:sz w:val="24"/>
        </w:rPr>
        <w:t>）：</w:t>
      </w:r>
    </w:p>
    <w:p w14:paraId="2CDAC3E0"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(10)承包人或其劳务分包人未按4.8.1项的规定支付民工的工资；</w:t>
      </w:r>
    </w:p>
    <w:p w14:paraId="5F99312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(11)在接到根据第9.4.9项关于从现场清除、撤除并运走废料与垃圾及不再需要的临时设施的规定发出的通知或指令后的28天内不遵守该通知或指令；</w:t>
      </w:r>
    </w:p>
    <w:p w14:paraId="12FEA72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(12)由于承包人原因引起暂时停工，承包人不积极采取补救措施的；</w:t>
      </w:r>
    </w:p>
    <w:p w14:paraId="4E5ED5FC"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(13)在缺陷责任期及保修期内，承包人不履行合同义务；</w:t>
      </w:r>
    </w:p>
    <w:p w14:paraId="2744107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(14)无视监理人事先的书面警告，一贯或公然忽视履行其合同规定的义务；</w:t>
      </w:r>
    </w:p>
    <w:p w14:paraId="7937AE77" w14:textId="43FE8EB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lastRenderedPageBreak/>
        <w:t>(15)承包人更换了</w:t>
      </w:r>
      <w:r w:rsidR="00B54560" w:rsidRPr="00F87DFE">
        <w:rPr>
          <w:rFonts w:ascii="宋体" w:hAnsi="宋体"/>
          <w:sz w:val="24"/>
        </w:rPr>
        <w:t>项目负责人</w:t>
      </w:r>
      <w:r w:rsidRPr="00F87DFE">
        <w:rPr>
          <w:rFonts w:ascii="宋体" w:hAnsi="宋体"/>
          <w:sz w:val="24"/>
        </w:rPr>
        <w:t>、项目总工或其他主要人员；</w:t>
      </w:r>
    </w:p>
    <w:p w14:paraId="682D0F41"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(16)承包人不能持续、有效地执行发包人或监理人的指令，或对指令不回复；</w:t>
      </w:r>
    </w:p>
    <w:p w14:paraId="23AF0C8D"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(17)</w:t>
      </w:r>
      <w:r w:rsidRPr="00F87DFE">
        <w:rPr>
          <w:rFonts w:ascii="宋体" w:hAnsi="宋体" w:hint="eastAsia"/>
          <w:sz w:val="24"/>
        </w:rPr>
        <w:t>因承包人原因</w:t>
      </w:r>
      <w:r w:rsidRPr="00F87DFE">
        <w:rPr>
          <w:rFonts w:ascii="宋体" w:hAnsi="宋体"/>
          <w:sz w:val="24"/>
        </w:rPr>
        <w:t>，不能按照</w:t>
      </w:r>
      <w:r w:rsidRPr="00F87DFE">
        <w:rPr>
          <w:rFonts w:ascii="宋体" w:hAnsi="宋体" w:hint="eastAsia"/>
          <w:sz w:val="24"/>
        </w:rPr>
        <w:t>经发包人批准</w:t>
      </w:r>
      <w:r w:rsidRPr="00F87DFE">
        <w:rPr>
          <w:rFonts w:ascii="宋体" w:hAnsi="宋体"/>
          <w:sz w:val="24"/>
        </w:rPr>
        <w:t>的施工进度计划完成项目施工进度；</w:t>
      </w:r>
    </w:p>
    <w:p w14:paraId="0D81523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(18)承包人公司主要领导现场考核、公司专项考核及检查情况不满足本合同第4.1.10款要求。</w:t>
      </w:r>
    </w:p>
    <w:p w14:paraId="353AFAE4"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w:t>
      </w:r>
      <w:r w:rsidRPr="00F87DFE">
        <w:rPr>
          <w:rFonts w:ascii="宋体" w:hAnsi="宋体" w:hint="eastAsia"/>
          <w:sz w:val="24"/>
        </w:rPr>
        <w:t>9</w:t>
      </w:r>
      <w:r w:rsidRPr="00F87DFE">
        <w:rPr>
          <w:rFonts w:ascii="宋体" w:hAnsi="宋体"/>
          <w:sz w:val="24"/>
        </w:rPr>
        <w:t>)承包人不按合同约定履行义务的其他情况。</w:t>
      </w:r>
    </w:p>
    <w:p w14:paraId="32B7D58B"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hint="eastAsia"/>
          <w:sz w:val="24"/>
        </w:rPr>
        <w:t>(20)承包人实施了未经监理人、发包人批准的变更方案。</w:t>
      </w:r>
    </w:p>
    <w:p w14:paraId="518811BB" w14:textId="77777777" w:rsidR="00DE2AB9" w:rsidRPr="00F87DFE" w:rsidRDefault="00DE2AB9" w:rsidP="00DE2AB9">
      <w:pPr>
        <w:pStyle w:val="300"/>
        <w:spacing w:line="400" w:lineRule="atLeast"/>
        <w:ind w:firstLineChars="196" w:firstLine="470"/>
        <w:rPr>
          <w:rFonts w:ascii="黑体" w:eastAsia="黑体" w:hAnsi="黑体" w:hint="eastAsia"/>
          <w:sz w:val="24"/>
        </w:rPr>
      </w:pPr>
      <w:r w:rsidRPr="00F87DFE">
        <w:rPr>
          <w:rFonts w:ascii="黑体" w:eastAsia="黑体" w:hAnsi="黑体"/>
          <w:sz w:val="24"/>
        </w:rPr>
        <w:t>22.1.2对承包人违约的处理</w:t>
      </w:r>
    </w:p>
    <w:p w14:paraId="6C1D23C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本项补充</w:t>
      </w:r>
      <w:r w:rsidRPr="00F87DFE">
        <w:rPr>
          <w:rFonts w:ascii="宋体" w:hAnsi="宋体" w:hint="eastAsia"/>
          <w:sz w:val="24"/>
        </w:rPr>
        <w:t>（5）、（6）目</w:t>
      </w:r>
      <w:r w:rsidRPr="00F87DFE">
        <w:rPr>
          <w:rFonts w:ascii="宋体" w:hAnsi="宋体"/>
          <w:sz w:val="24"/>
        </w:rPr>
        <w:t>：</w:t>
      </w:r>
    </w:p>
    <w:p w14:paraId="34F251E6" w14:textId="77777777" w:rsidR="00DE2AB9" w:rsidRPr="00F87DFE" w:rsidRDefault="00DE2AB9" w:rsidP="00DE2AB9">
      <w:pPr>
        <w:pStyle w:val="3000"/>
        <w:spacing w:before="249" w:after="62" w:line="400" w:lineRule="atLeast"/>
        <w:ind w:firstLine="435"/>
        <w:rPr>
          <w:rFonts w:ascii="宋体" w:hAnsi="宋体" w:hint="eastAsia"/>
          <w:sz w:val="24"/>
        </w:rPr>
      </w:pPr>
      <w:r w:rsidRPr="00F87DFE">
        <w:rPr>
          <w:rFonts w:ascii="宋体" w:hAnsi="宋体" w:hint="eastAsia"/>
          <w:sz w:val="24"/>
        </w:rPr>
        <w:t>（5）</w:t>
      </w:r>
      <w:r w:rsidRPr="00F87DFE">
        <w:rPr>
          <w:rFonts w:ascii="宋体" w:hAnsi="宋体"/>
          <w:sz w:val="24"/>
        </w:rPr>
        <w:t>承包人发生第22.1.1项约定的违约情况时，发包人可视承包人违约的具体行为和严重程度采取下列措施之一：</w:t>
      </w:r>
    </w:p>
    <w:p w14:paraId="4F3CBED8" w14:textId="77777777" w:rsidR="00DE2AB9" w:rsidRPr="00F87DFE" w:rsidRDefault="00DE2AB9" w:rsidP="00DE2AB9">
      <w:pPr>
        <w:pStyle w:val="3000"/>
        <w:spacing w:before="249" w:after="62" w:line="400" w:lineRule="atLeast"/>
        <w:ind w:firstLine="435"/>
        <w:rPr>
          <w:rFonts w:ascii="宋体" w:hAnsi="宋体" w:hint="eastAsia"/>
          <w:sz w:val="24"/>
        </w:rPr>
      </w:pPr>
      <w:r w:rsidRPr="00F87DFE">
        <w:rPr>
          <w:rFonts w:ascii="宋体" w:hAnsi="宋体"/>
          <w:sz w:val="24"/>
        </w:rPr>
        <w:t>(a)支付违约金，赔偿损失，继续履行合同。</w:t>
      </w:r>
    </w:p>
    <w:p w14:paraId="68723996" w14:textId="45A9CA2B" w:rsidR="00DE2AB9" w:rsidRPr="00F87DFE" w:rsidRDefault="00DE2AB9" w:rsidP="00DE2AB9">
      <w:pPr>
        <w:pStyle w:val="3000"/>
        <w:spacing w:before="249" w:after="62" w:line="400" w:lineRule="atLeast"/>
        <w:ind w:firstLine="435"/>
        <w:rPr>
          <w:rFonts w:ascii="宋体" w:hAnsi="宋体" w:hint="eastAsia"/>
          <w:b/>
          <w:spacing w:val="-2"/>
          <w:sz w:val="24"/>
        </w:rPr>
      </w:pPr>
      <w:r w:rsidRPr="00F87DFE">
        <w:rPr>
          <w:rFonts w:ascii="宋体" w:hAnsi="宋体" w:hint="eastAsia"/>
          <w:spacing w:val="-2"/>
          <w:sz w:val="24"/>
        </w:rPr>
        <w:t>发包人</w:t>
      </w:r>
      <w:r w:rsidRPr="00F87DFE">
        <w:rPr>
          <w:rFonts w:ascii="宋体" w:hAnsi="宋体"/>
          <w:spacing w:val="-2"/>
          <w:sz w:val="24"/>
        </w:rPr>
        <w:t>有权要求承包人仍应按合同规定继续实施和完成本合同工程及其缺陷修复；若扣缴违约金后仍不足以赔偿发包人损失的，发包人仍有权要求赔偿损失；</w:t>
      </w:r>
      <w:r w:rsidRPr="00F87DFE">
        <w:rPr>
          <w:rFonts w:ascii="宋体" w:hAnsi="宋体"/>
          <w:b/>
          <w:spacing w:val="-2"/>
          <w:sz w:val="24"/>
        </w:rPr>
        <w:t>承包人未经批准擅自撤离工地，发包人除扣承包人的全部履约担保和剩余工程款项，</w:t>
      </w:r>
      <w:r w:rsidRPr="00F87DFE">
        <w:rPr>
          <w:rFonts w:ascii="宋体" w:hAnsi="宋体" w:hint="eastAsia"/>
          <w:b/>
          <w:spacing w:val="-2"/>
          <w:sz w:val="24"/>
        </w:rPr>
        <w:t>向承包人索赔擅自撤离工地给发包人造成的损失，且</w:t>
      </w:r>
      <w:r w:rsidRPr="00F87DFE">
        <w:rPr>
          <w:rFonts w:ascii="宋体" w:hAnsi="宋体"/>
          <w:b/>
          <w:spacing w:val="-2"/>
          <w:sz w:val="24"/>
        </w:rPr>
        <w:t>不承担承包人与其他承包人、供货商等的经济纠纷和法律责任，也不赔偿任何费用。</w:t>
      </w:r>
      <w:r w:rsidRPr="00F87DFE">
        <w:rPr>
          <w:rFonts w:ascii="宋体" w:hAnsi="宋体" w:hint="eastAsia"/>
          <w:b/>
          <w:spacing w:val="-2"/>
          <w:sz w:val="24"/>
        </w:rPr>
        <w:t>支付违约金标准参照第（6）条及</w:t>
      </w:r>
      <w:r w:rsidR="00887390" w:rsidRPr="00F87DFE">
        <w:rPr>
          <w:rFonts w:ascii="宋体" w:hAnsi="宋体" w:hint="eastAsia"/>
          <w:b/>
          <w:spacing w:val="-2"/>
          <w:sz w:val="24"/>
        </w:rPr>
        <w:t>采购人</w:t>
      </w:r>
      <w:r w:rsidRPr="00F87DFE">
        <w:rPr>
          <w:rFonts w:ascii="宋体" w:hAnsi="宋体" w:hint="eastAsia"/>
          <w:b/>
          <w:spacing w:val="-2"/>
          <w:sz w:val="24"/>
        </w:rPr>
        <w:t>批复下发的相关项目管理办法。</w:t>
      </w:r>
    </w:p>
    <w:p w14:paraId="01181686" w14:textId="77777777" w:rsidR="00DE2AB9" w:rsidRPr="00F87DFE" w:rsidRDefault="00DE2AB9" w:rsidP="00DE2AB9">
      <w:pPr>
        <w:pStyle w:val="3000"/>
        <w:spacing w:before="249" w:after="62" w:line="400" w:lineRule="atLeast"/>
        <w:ind w:firstLine="435"/>
        <w:rPr>
          <w:rFonts w:ascii="宋体" w:hAnsi="宋体" w:hint="eastAsia"/>
          <w:sz w:val="24"/>
        </w:rPr>
      </w:pPr>
      <w:r w:rsidRPr="00F87DFE">
        <w:rPr>
          <w:rFonts w:ascii="宋体" w:hAnsi="宋体"/>
          <w:sz w:val="24"/>
        </w:rPr>
        <w:t>(b)支付违约金，赔偿损失，将部分工程雇用其他承包人完成。</w:t>
      </w:r>
    </w:p>
    <w:p w14:paraId="1424BCCB" w14:textId="77777777" w:rsidR="00DE2AB9" w:rsidRPr="00F87DFE" w:rsidRDefault="00DE2AB9" w:rsidP="00DE2AB9">
      <w:pPr>
        <w:pStyle w:val="3000"/>
        <w:spacing w:before="249" w:after="62" w:line="400" w:lineRule="atLeast"/>
        <w:ind w:firstLine="435"/>
        <w:rPr>
          <w:rFonts w:ascii="宋体" w:hAnsi="宋体" w:hint="eastAsia"/>
          <w:sz w:val="24"/>
        </w:rPr>
      </w:pPr>
      <w:r w:rsidRPr="00F87DFE">
        <w:rPr>
          <w:rFonts w:ascii="宋体" w:hAnsi="宋体"/>
          <w:sz w:val="24"/>
        </w:rPr>
        <w:t>发包人除有权按照上款约定要求承包人支付违约金与赔偿损失外，还可将部分工程雇用其他承包人完成，承包人无权对此提出反对意见，并应按合同规定完成合同工程其余部分的施工和缺陷修复。在这种情况下，发包人向承包人支付的合同价格中不应包括由其他分包人完成的那部分工程的价格。</w:t>
      </w:r>
    </w:p>
    <w:p w14:paraId="606B6E5E" w14:textId="77777777" w:rsidR="00DE2AB9" w:rsidRPr="00F87DFE" w:rsidRDefault="00DE2AB9" w:rsidP="00DE2AB9">
      <w:pPr>
        <w:pStyle w:val="3000"/>
        <w:spacing w:before="249" w:after="62" w:line="400" w:lineRule="atLeast"/>
        <w:ind w:firstLine="435"/>
        <w:rPr>
          <w:rFonts w:ascii="宋体" w:hAnsi="宋体" w:hint="eastAsia"/>
          <w:sz w:val="24"/>
        </w:rPr>
      </w:pPr>
      <w:r w:rsidRPr="00F87DFE">
        <w:rPr>
          <w:rFonts w:ascii="宋体" w:hAnsi="宋体"/>
          <w:sz w:val="24"/>
        </w:rPr>
        <w:t>(c)解除合同</w:t>
      </w:r>
    </w:p>
    <w:p w14:paraId="14760174" w14:textId="77777777" w:rsidR="00DE2AB9" w:rsidRPr="00F87DFE" w:rsidRDefault="00DE2AB9" w:rsidP="00DE2AB9">
      <w:pPr>
        <w:pStyle w:val="3000"/>
        <w:spacing w:before="249" w:after="62" w:line="380" w:lineRule="exact"/>
        <w:ind w:firstLine="435"/>
        <w:rPr>
          <w:rFonts w:ascii="宋体" w:hAnsi="宋体" w:hint="eastAsia"/>
          <w:sz w:val="24"/>
        </w:rPr>
      </w:pPr>
      <w:r w:rsidRPr="00F87DFE">
        <w:rPr>
          <w:rFonts w:ascii="宋体" w:hAnsi="宋体"/>
          <w:sz w:val="24"/>
        </w:rPr>
        <w:t>在承包人严重违约的情况下，发包人可依据第22.1.3项的规定要求解除合同。</w:t>
      </w:r>
    </w:p>
    <w:p w14:paraId="0E226D26" w14:textId="77777777" w:rsidR="00DE2AB9" w:rsidRPr="00F87DFE" w:rsidRDefault="00DE2AB9" w:rsidP="00DE2AB9">
      <w:pPr>
        <w:pStyle w:val="3000"/>
        <w:spacing w:before="249" w:after="62" w:line="380" w:lineRule="exact"/>
        <w:ind w:firstLine="435"/>
        <w:rPr>
          <w:rFonts w:ascii="宋体" w:hAnsi="宋体" w:hint="eastAsia"/>
          <w:sz w:val="24"/>
        </w:rPr>
      </w:pPr>
      <w:r w:rsidRPr="00F87DFE">
        <w:rPr>
          <w:rFonts w:ascii="宋体" w:hAnsi="宋体"/>
          <w:sz w:val="24"/>
        </w:rPr>
        <w:t>发包人在向承包人发出书面解除合同通知的14天之后可以进驻现场和接管工程，终止承包人对本合同工程的承包，但不因此解除合同规定的承包人的任何义务和责任，或影响合同赋予发包人或监理人的各种权利和权限。发包人可自行完成该工程，或雇用其他承包人完成该工程。发包人或其他承包人为了完成本工程可以使</w:t>
      </w:r>
      <w:r w:rsidRPr="00F87DFE">
        <w:rPr>
          <w:rFonts w:ascii="宋体" w:hAnsi="宋体"/>
          <w:sz w:val="24"/>
        </w:rPr>
        <w:lastRenderedPageBreak/>
        <w:t>用承包人任何设备、临时工程和材料。合同终止后的有关事宜应按照第22.1.4和22.1.5款的规定办理。</w:t>
      </w:r>
    </w:p>
    <w:p w14:paraId="59C21283" w14:textId="77777777" w:rsidR="00DE2AB9" w:rsidRPr="00F87DFE" w:rsidRDefault="00DE2AB9" w:rsidP="00DE2AB9">
      <w:pPr>
        <w:pStyle w:val="3000"/>
        <w:spacing w:before="249" w:after="62" w:line="380" w:lineRule="exact"/>
        <w:ind w:firstLine="435"/>
        <w:rPr>
          <w:b/>
          <w:sz w:val="24"/>
        </w:rPr>
      </w:pPr>
      <w:r w:rsidRPr="00F87DFE">
        <w:rPr>
          <w:sz w:val="24"/>
        </w:rPr>
        <w:t>（</w:t>
      </w:r>
      <w:r w:rsidRPr="00F87DFE">
        <w:rPr>
          <w:sz w:val="24"/>
        </w:rPr>
        <w:t>6</w:t>
      </w:r>
      <w:r w:rsidRPr="00F87DFE">
        <w:rPr>
          <w:sz w:val="24"/>
        </w:rPr>
        <w:t>）此外，当承包人发生了</w:t>
      </w:r>
      <w:r w:rsidRPr="00F87DFE">
        <w:rPr>
          <w:rFonts w:ascii="宋体" w:hAnsi="宋体"/>
          <w:sz w:val="24"/>
        </w:rPr>
        <w:t>22.1.1违约</w:t>
      </w:r>
      <w:r w:rsidRPr="00F87DFE">
        <w:rPr>
          <w:sz w:val="24"/>
        </w:rPr>
        <w:t>情形的，</w:t>
      </w:r>
      <w:r w:rsidRPr="00F87DFE">
        <w:rPr>
          <w:b/>
          <w:sz w:val="24"/>
        </w:rPr>
        <w:t>发包人可依据下列具体情况扣除相应额度的违约金。且将违约情况报交通行政主管部门，申请降低其履约信用分或信用等级。</w:t>
      </w:r>
    </w:p>
    <w:p w14:paraId="054CFEEA" w14:textId="77777777" w:rsidR="00DE2AB9" w:rsidRPr="00F87DFE" w:rsidRDefault="00DE2AB9" w:rsidP="00DE2AB9">
      <w:pPr>
        <w:pStyle w:val="3000"/>
        <w:spacing w:before="249" w:after="62" w:line="400" w:lineRule="exact"/>
        <w:ind w:firstLineChars="200" w:firstLine="482"/>
        <w:rPr>
          <w:sz w:val="24"/>
        </w:rPr>
      </w:pPr>
      <w:r w:rsidRPr="00F87DFE">
        <w:rPr>
          <w:rFonts w:ascii="宋体" w:hAnsi="宋体" w:cs="宋体" w:hint="eastAsia"/>
          <w:b/>
          <w:sz w:val="24"/>
        </w:rPr>
        <w:t>①</w:t>
      </w:r>
      <w:r w:rsidRPr="00F87DFE">
        <w:rPr>
          <w:b/>
          <w:sz w:val="24"/>
        </w:rPr>
        <w:t>主要管理人员：</w:t>
      </w:r>
    </w:p>
    <w:p w14:paraId="75DC09E2" w14:textId="1A8B0A10" w:rsidR="00DE2AB9" w:rsidRPr="00F87DFE" w:rsidRDefault="00DE2AB9" w:rsidP="00DE2AB9">
      <w:pPr>
        <w:pStyle w:val="3000"/>
        <w:spacing w:before="249" w:after="62" w:line="400" w:lineRule="exact"/>
        <w:ind w:firstLineChars="200" w:firstLine="480"/>
        <w:rPr>
          <w:sz w:val="24"/>
        </w:rPr>
      </w:pPr>
      <w:r w:rsidRPr="00F87DFE">
        <w:rPr>
          <w:sz w:val="24"/>
        </w:rPr>
        <w:t>a</w:t>
      </w:r>
      <w:r w:rsidRPr="00F87DFE">
        <w:rPr>
          <w:sz w:val="24"/>
        </w:rPr>
        <w:t>．承包人在发包人或监理人规定的截止日前，</w:t>
      </w:r>
      <w:r w:rsidR="00887390" w:rsidRPr="00F87DFE">
        <w:rPr>
          <w:sz w:val="24"/>
        </w:rPr>
        <w:t>响应文件</w:t>
      </w:r>
      <w:r w:rsidRPr="00F87DFE">
        <w:rPr>
          <w:sz w:val="24"/>
        </w:rPr>
        <w:t>及合同附件中所列的项目</w:t>
      </w:r>
      <w:r w:rsidR="00DA74A9" w:rsidRPr="00F87DFE">
        <w:rPr>
          <w:rFonts w:hint="eastAsia"/>
          <w:sz w:val="24"/>
        </w:rPr>
        <w:t>负责人</w:t>
      </w:r>
      <w:r w:rsidRPr="00F87DFE">
        <w:rPr>
          <w:sz w:val="24"/>
        </w:rPr>
        <w:t>没有按时进场，或进场后，未经批准又离开工地，发包人将按</w:t>
      </w:r>
      <w:r w:rsidRPr="00F87DFE">
        <w:rPr>
          <w:sz w:val="24"/>
        </w:rPr>
        <w:t>1</w:t>
      </w:r>
      <w:r w:rsidRPr="00F87DFE">
        <w:rPr>
          <w:sz w:val="24"/>
        </w:rPr>
        <w:t>万元</w:t>
      </w:r>
      <w:r w:rsidRPr="00F87DFE">
        <w:rPr>
          <w:sz w:val="24"/>
        </w:rPr>
        <w:t>/</w:t>
      </w:r>
      <w:r w:rsidRPr="00F87DFE">
        <w:rPr>
          <w:sz w:val="24"/>
        </w:rPr>
        <w:t>人</w:t>
      </w:r>
      <w:r w:rsidRPr="00F87DFE">
        <w:rPr>
          <w:sz w:val="24"/>
        </w:rPr>
        <w:t>·</w:t>
      </w:r>
      <w:r w:rsidRPr="00F87DFE">
        <w:rPr>
          <w:sz w:val="24"/>
        </w:rPr>
        <w:t>天扣除违约金；其他工地主要人员没有按时进场，或进场后，未经批准又离开工地，发包人将按</w:t>
      </w:r>
      <w:r w:rsidRPr="00F87DFE">
        <w:rPr>
          <w:sz w:val="24"/>
        </w:rPr>
        <w:t>0.5</w:t>
      </w:r>
      <w:r w:rsidRPr="00F87DFE">
        <w:rPr>
          <w:sz w:val="24"/>
        </w:rPr>
        <w:t>万元</w:t>
      </w:r>
      <w:r w:rsidRPr="00F87DFE">
        <w:rPr>
          <w:sz w:val="24"/>
        </w:rPr>
        <w:t>/</w:t>
      </w:r>
      <w:r w:rsidRPr="00F87DFE">
        <w:rPr>
          <w:sz w:val="24"/>
        </w:rPr>
        <w:t>人</w:t>
      </w:r>
      <w:r w:rsidRPr="00F87DFE">
        <w:rPr>
          <w:sz w:val="24"/>
        </w:rPr>
        <w:t>·</w:t>
      </w:r>
      <w:r w:rsidRPr="00F87DFE">
        <w:rPr>
          <w:sz w:val="24"/>
        </w:rPr>
        <w:t>天扣除违约金，直至缺员进场为止。</w:t>
      </w:r>
    </w:p>
    <w:p w14:paraId="157409C2" w14:textId="77777777" w:rsidR="00DE2AB9" w:rsidRPr="00F87DFE" w:rsidRDefault="00DE2AB9" w:rsidP="00DE2AB9">
      <w:pPr>
        <w:pStyle w:val="3000"/>
        <w:spacing w:before="249" w:after="62" w:line="400" w:lineRule="exact"/>
        <w:ind w:firstLineChars="200" w:firstLine="480"/>
        <w:rPr>
          <w:sz w:val="24"/>
        </w:rPr>
      </w:pPr>
      <w:r w:rsidRPr="00F87DFE">
        <w:rPr>
          <w:sz w:val="24"/>
        </w:rPr>
        <w:t>承包人按月向监理单位报送项目已核备人员考勤，主要人员实行请销假制度，未及时报备的按照违约处理，收取违约金</w:t>
      </w:r>
      <w:r w:rsidRPr="00F87DFE">
        <w:rPr>
          <w:sz w:val="24"/>
        </w:rPr>
        <w:t>5</w:t>
      </w:r>
      <w:r w:rsidRPr="00F87DFE">
        <w:rPr>
          <w:sz w:val="24"/>
        </w:rPr>
        <w:t>万元</w:t>
      </w:r>
      <w:r w:rsidRPr="00F87DFE">
        <w:rPr>
          <w:sz w:val="24"/>
        </w:rPr>
        <w:t>/</w:t>
      </w:r>
      <w:r w:rsidRPr="00F87DFE">
        <w:rPr>
          <w:sz w:val="24"/>
        </w:rPr>
        <w:t>次。</w:t>
      </w:r>
    </w:p>
    <w:p w14:paraId="1FA70543" w14:textId="17B5DA86" w:rsidR="00DE2AB9" w:rsidRPr="00F87DFE" w:rsidRDefault="00DE2AB9" w:rsidP="00DE2AB9">
      <w:pPr>
        <w:pStyle w:val="3000"/>
        <w:spacing w:before="249" w:after="62" w:line="400" w:lineRule="exact"/>
        <w:ind w:firstLineChars="200" w:firstLine="480"/>
        <w:rPr>
          <w:b/>
          <w:sz w:val="24"/>
        </w:rPr>
      </w:pPr>
      <w:r w:rsidRPr="00F87DFE">
        <w:rPr>
          <w:sz w:val="24"/>
        </w:rPr>
        <w:t>b.</w:t>
      </w:r>
      <w:r w:rsidRPr="00F87DFE">
        <w:t xml:space="preserve"> </w:t>
      </w:r>
      <w:r w:rsidR="00887390" w:rsidRPr="00F87DFE">
        <w:rPr>
          <w:rFonts w:hint="eastAsia"/>
          <w:sz w:val="24"/>
        </w:rPr>
        <w:t>供应商</w:t>
      </w:r>
      <w:r w:rsidRPr="00F87DFE">
        <w:rPr>
          <w:rFonts w:hint="eastAsia"/>
          <w:sz w:val="24"/>
        </w:rPr>
        <w:t>在</w:t>
      </w:r>
      <w:r w:rsidR="00887390" w:rsidRPr="00F87DFE">
        <w:rPr>
          <w:rFonts w:hint="eastAsia"/>
          <w:sz w:val="24"/>
        </w:rPr>
        <w:t>响应文件</w:t>
      </w:r>
      <w:r w:rsidRPr="00F87DFE">
        <w:rPr>
          <w:rFonts w:hint="eastAsia"/>
          <w:sz w:val="24"/>
        </w:rPr>
        <w:t>及合同附件中填报的</w:t>
      </w:r>
      <w:r w:rsidR="00B54560" w:rsidRPr="00F87DFE">
        <w:rPr>
          <w:rFonts w:hint="eastAsia"/>
          <w:sz w:val="24"/>
        </w:rPr>
        <w:t>项目负责人</w:t>
      </w:r>
      <w:r w:rsidRPr="00F87DFE">
        <w:rPr>
          <w:rFonts w:hint="eastAsia"/>
          <w:sz w:val="24"/>
        </w:rPr>
        <w:t>、项目总工、其他主要管理人员和技术人员不允许更换，现场实际人员必须与</w:t>
      </w:r>
      <w:r w:rsidR="00887390" w:rsidRPr="00F87DFE">
        <w:rPr>
          <w:rFonts w:hint="eastAsia"/>
          <w:sz w:val="24"/>
        </w:rPr>
        <w:t>响应文件</w:t>
      </w:r>
      <w:r w:rsidRPr="00F87DFE">
        <w:rPr>
          <w:rFonts w:hint="eastAsia"/>
          <w:sz w:val="24"/>
        </w:rPr>
        <w:t>及合同附件中所填报人员相符，如更换，按项目</w:t>
      </w:r>
      <w:r w:rsidR="00887390" w:rsidRPr="00F87DFE">
        <w:rPr>
          <w:rFonts w:hint="eastAsia"/>
          <w:sz w:val="24"/>
        </w:rPr>
        <w:t>负责人</w:t>
      </w:r>
      <w:r w:rsidR="00887390" w:rsidRPr="00F87DFE">
        <w:rPr>
          <w:sz w:val="24"/>
        </w:rPr>
        <w:t>5</w:t>
      </w:r>
      <w:r w:rsidRPr="00F87DFE">
        <w:rPr>
          <w:rFonts w:hint="eastAsia"/>
          <w:sz w:val="24"/>
        </w:rPr>
        <w:t>万元</w:t>
      </w:r>
      <w:r w:rsidRPr="00F87DFE">
        <w:rPr>
          <w:sz w:val="24"/>
        </w:rPr>
        <w:t>/</w:t>
      </w:r>
      <w:r w:rsidRPr="00F87DFE">
        <w:rPr>
          <w:rFonts w:hint="eastAsia"/>
          <w:sz w:val="24"/>
        </w:rPr>
        <w:t>人•次，其他主要管理人员和技术人员按</w:t>
      </w:r>
      <w:r w:rsidR="00887390" w:rsidRPr="00F87DFE">
        <w:rPr>
          <w:sz w:val="24"/>
        </w:rPr>
        <w:t>1</w:t>
      </w:r>
      <w:r w:rsidRPr="00F87DFE">
        <w:rPr>
          <w:rFonts w:hint="eastAsia"/>
          <w:sz w:val="24"/>
        </w:rPr>
        <w:t>万元</w:t>
      </w:r>
      <w:r w:rsidRPr="00F87DFE">
        <w:rPr>
          <w:sz w:val="24"/>
        </w:rPr>
        <w:t>/</w:t>
      </w:r>
      <w:r w:rsidRPr="00F87DFE">
        <w:rPr>
          <w:rFonts w:hint="eastAsia"/>
          <w:sz w:val="24"/>
        </w:rPr>
        <w:t>人•次的标准扣除承包人的违约金。除因身体原因（须持医院出具的证明）或被发包人要求更换等原因需要更换人员外，其余均认定为擅自更换。无论何种原因需更换人员的，应按同等资格条件更换并及时办理变更手续</w:t>
      </w:r>
      <w:r w:rsidRPr="00F87DFE">
        <w:rPr>
          <w:rFonts w:hint="eastAsia"/>
          <w:b/>
          <w:sz w:val="24"/>
        </w:rPr>
        <w:t>。</w:t>
      </w:r>
    </w:p>
    <w:p w14:paraId="65818E24" w14:textId="77777777" w:rsidR="00DE2AB9" w:rsidRPr="00F87DFE" w:rsidRDefault="00DE2AB9" w:rsidP="00DE2AB9">
      <w:pPr>
        <w:pStyle w:val="3000"/>
        <w:spacing w:before="249" w:after="62" w:line="400" w:lineRule="exact"/>
        <w:ind w:firstLineChars="200" w:firstLine="482"/>
        <w:rPr>
          <w:b/>
          <w:sz w:val="24"/>
        </w:rPr>
      </w:pPr>
      <w:r w:rsidRPr="00F87DFE">
        <w:rPr>
          <w:rFonts w:ascii="宋体" w:hAnsi="宋体" w:cs="宋体"/>
          <w:b/>
          <w:sz w:val="24"/>
        </w:rPr>
        <w:t>②</w:t>
      </w:r>
      <w:r w:rsidRPr="00F87DFE">
        <w:rPr>
          <w:b/>
          <w:sz w:val="24"/>
        </w:rPr>
        <w:t>施工机械及试验检测、测量设备</w:t>
      </w:r>
    </w:p>
    <w:p w14:paraId="3636DAC3" w14:textId="0580DBBA" w:rsidR="00DE2AB9" w:rsidRPr="00F87DFE" w:rsidRDefault="00DE2AB9" w:rsidP="00DE2AB9">
      <w:pPr>
        <w:pStyle w:val="3000"/>
        <w:spacing w:before="249" w:after="62" w:line="400" w:lineRule="exact"/>
        <w:ind w:firstLineChars="200" w:firstLine="480"/>
        <w:rPr>
          <w:sz w:val="24"/>
        </w:rPr>
      </w:pPr>
      <w:r w:rsidRPr="00F87DFE">
        <w:rPr>
          <w:sz w:val="24"/>
        </w:rPr>
        <w:t>a</w:t>
      </w:r>
      <w:r w:rsidRPr="00F87DFE">
        <w:rPr>
          <w:sz w:val="24"/>
        </w:rPr>
        <w:t>．承包人在发包人或监理人规定的截止日前，</w:t>
      </w:r>
      <w:r w:rsidR="00887390" w:rsidRPr="00F87DFE">
        <w:rPr>
          <w:sz w:val="24"/>
        </w:rPr>
        <w:t>响应文件</w:t>
      </w:r>
      <w:r w:rsidRPr="00F87DFE">
        <w:rPr>
          <w:sz w:val="24"/>
        </w:rPr>
        <w:t>及合同附件中所列的主要机械及试验、测量设备未按时进场，每迟到</w:t>
      </w:r>
      <w:r w:rsidRPr="00F87DFE">
        <w:rPr>
          <w:sz w:val="24"/>
        </w:rPr>
        <w:t>1</w:t>
      </w:r>
      <w:r w:rsidRPr="00F87DFE">
        <w:rPr>
          <w:sz w:val="24"/>
        </w:rPr>
        <w:t>天，按</w:t>
      </w:r>
      <w:r w:rsidRPr="00F87DFE">
        <w:rPr>
          <w:sz w:val="24"/>
        </w:rPr>
        <w:t>0</w:t>
      </w:r>
      <w:r w:rsidRPr="00F87DFE">
        <w:rPr>
          <w:rFonts w:hint="eastAsia"/>
          <w:sz w:val="24"/>
        </w:rPr>
        <w:t>.</w:t>
      </w:r>
      <w:r w:rsidRPr="00F87DFE">
        <w:rPr>
          <w:sz w:val="24"/>
        </w:rPr>
        <w:t>5</w:t>
      </w:r>
      <w:r w:rsidRPr="00F87DFE">
        <w:rPr>
          <w:sz w:val="24"/>
        </w:rPr>
        <w:t>万元</w:t>
      </w:r>
      <w:r w:rsidRPr="00F87DFE">
        <w:rPr>
          <w:sz w:val="24"/>
        </w:rPr>
        <w:t>/</w:t>
      </w:r>
      <w:r w:rsidRPr="00F87DFE">
        <w:rPr>
          <w:sz w:val="24"/>
        </w:rPr>
        <w:t>台的标准扣除违约金直到设备进场为止。</w:t>
      </w:r>
    </w:p>
    <w:p w14:paraId="717342F4" w14:textId="77777777" w:rsidR="00DE2AB9" w:rsidRPr="00F87DFE" w:rsidRDefault="00DE2AB9" w:rsidP="00DE2AB9">
      <w:pPr>
        <w:pStyle w:val="3000"/>
        <w:spacing w:before="249" w:after="62" w:line="400" w:lineRule="exact"/>
        <w:ind w:firstLineChars="200" w:firstLine="480"/>
        <w:rPr>
          <w:sz w:val="24"/>
        </w:rPr>
      </w:pPr>
      <w:r w:rsidRPr="00F87DFE">
        <w:rPr>
          <w:sz w:val="24"/>
        </w:rPr>
        <w:t>主要机械、设备、模板实行准入制，发包人组织各方验收，经验收合格，同意准入后方可使用。未严格执行准入制度的视为承包人违约，对已经进场的机械、设备、模板做清场处理，并按</w:t>
      </w:r>
      <w:r w:rsidRPr="00F87DFE">
        <w:rPr>
          <w:sz w:val="24"/>
        </w:rPr>
        <w:t>1</w:t>
      </w:r>
      <w:r w:rsidRPr="00F87DFE">
        <w:rPr>
          <w:sz w:val="24"/>
        </w:rPr>
        <w:t>万元</w:t>
      </w:r>
      <w:r w:rsidRPr="00F87DFE">
        <w:rPr>
          <w:sz w:val="24"/>
        </w:rPr>
        <w:t>/</w:t>
      </w:r>
      <w:r w:rsidRPr="00F87DFE">
        <w:rPr>
          <w:sz w:val="24"/>
        </w:rPr>
        <w:t>次收取违约金。</w:t>
      </w:r>
    </w:p>
    <w:p w14:paraId="6DDC7BDB" w14:textId="77777777" w:rsidR="00DE2AB9" w:rsidRPr="00F87DFE" w:rsidRDefault="00DE2AB9" w:rsidP="00DE2AB9">
      <w:pPr>
        <w:pStyle w:val="3000"/>
        <w:spacing w:before="249" w:after="62" w:line="400" w:lineRule="exact"/>
        <w:ind w:firstLineChars="200" w:firstLine="480"/>
        <w:rPr>
          <w:sz w:val="24"/>
        </w:rPr>
      </w:pPr>
      <w:r w:rsidRPr="00F87DFE">
        <w:rPr>
          <w:sz w:val="24"/>
        </w:rPr>
        <w:t>b</w:t>
      </w:r>
      <w:r w:rsidRPr="00F87DFE">
        <w:rPr>
          <w:sz w:val="24"/>
        </w:rPr>
        <w:t>．在工程实施期间，未经监理人批准，承包人进场的施工机械和材料试验、质检仪器设备撤离现场，发包人将按该设备的现场重置价值从工程期中支付款中扣除违约金。</w:t>
      </w:r>
    </w:p>
    <w:p w14:paraId="3E886C15" w14:textId="77777777" w:rsidR="00DE2AB9" w:rsidRPr="00F87DFE" w:rsidRDefault="00DE2AB9" w:rsidP="00DE2AB9">
      <w:pPr>
        <w:pStyle w:val="3000"/>
        <w:spacing w:before="249" w:after="62" w:line="400" w:lineRule="exact"/>
        <w:ind w:firstLineChars="200" w:firstLine="482"/>
        <w:rPr>
          <w:b/>
          <w:sz w:val="24"/>
        </w:rPr>
      </w:pPr>
      <w:r w:rsidRPr="00F87DFE">
        <w:rPr>
          <w:rFonts w:ascii="宋体" w:hAnsi="宋体" w:cs="宋体"/>
          <w:b/>
          <w:sz w:val="24"/>
        </w:rPr>
        <w:lastRenderedPageBreak/>
        <w:t>③</w:t>
      </w:r>
      <w:r w:rsidRPr="00F87DFE">
        <w:rPr>
          <w:b/>
          <w:sz w:val="24"/>
        </w:rPr>
        <w:t>农民工工资管理</w:t>
      </w:r>
    </w:p>
    <w:p w14:paraId="12A72E49" w14:textId="77777777" w:rsidR="00DE2AB9" w:rsidRPr="00F87DFE" w:rsidRDefault="00DE2AB9" w:rsidP="00DE2AB9">
      <w:pPr>
        <w:pStyle w:val="3000"/>
        <w:spacing w:before="249" w:after="62" w:line="400" w:lineRule="exact"/>
        <w:ind w:firstLineChars="200" w:firstLine="480"/>
        <w:rPr>
          <w:sz w:val="24"/>
        </w:rPr>
      </w:pPr>
      <w:r w:rsidRPr="00F87DFE">
        <w:rPr>
          <w:sz w:val="24"/>
        </w:rPr>
        <w:t>a.</w:t>
      </w:r>
      <w:r w:rsidRPr="00F87DFE">
        <w:rPr>
          <w:sz w:val="24"/>
        </w:rPr>
        <w:t>发包人将按照专用合同条款中</w:t>
      </w:r>
      <w:r w:rsidRPr="00F87DFE">
        <w:rPr>
          <w:sz w:val="24"/>
        </w:rPr>
        <w:t>17.3.5</w:t>
      </w:r>
      <w:r w:rsidRPr="00F87DFE">
        <w:rPr>
          <w:sz w:val="24"/>
        </w:rPr>
        <w:t>项规定扣留农民工工资保障金并划入指定的民工工资支付保障金专用帐户用于合同实施中可能拖欠的民工工资支付。工程实施中如果出现承包人拖欠民工工资额不足以从保障金中支付，发包人将继续从工程应付款中双倍扣留民工工资支付保障金。不及时为劳务人员办理维权卡或不组织民工工会或不按月及时支付民工工资或机械租赁费等，并按</w:t>
      </w:r>
      <w:r w:rsidRPr="00F87DFE">
        <w:rPr>
          <w:sz w:val="24"/>
        </w:rPr>
        <w:t>5</w:t>
      </w:r>
      <w:r w:rsidRPr="00F87DFE">
        <w:rPr>
          <w:sz w:val="24"/>
        </w:rPr>
        <w:t>万元</w:t>
      </w:r>
      <w:r w:rsidRPr="00F87DFE">
        <w:rPr>
          <w:sz w:val="24"/>
        </w:rPr>
        <w:t>/</w:t>
      </w:r>
      <w:r w:rsidRPr="00F87DFE">
        <w:rPr>
          <w:sz w:val="24"/>
        </w:rPr>
        <w:t>次标准扣除承包人的违约金。造成民工上访、告状、围攻国家机关等，发包人除追究承包人对发包人所造成的一切损失和追究其承包人的责任外，按以下原则扣除违约金：</w:t>
      </w:r>
      <w:r w:rsidRPr="00F87DFE">
        <w:rPr>
          <w:b/>
          <w:sz w:val="24"/>
        </w:rPr>
        <w:t>（</w:t>
      </w:r>
      <w:r w:rsidRPr="00F87DFE">
        <w:rPr>
          <w:b/>
          <w:sz w:val="24"/>
        </w:rPr>
        <w:t>a</w:t>
      </w:r>
      <w:r w:rsidRPr="00F87DFE">
        <w:rPr>
          <w:b/>
          <w:sz w:val="24"/>
        </w:rPr>
        <w:t>）、</w:t>
      </w:r>
      <w:r w:rsidRPr="00F87DFE">
        <w:rPr>
          <w:b/>
          <w:sz w:val="24"/>
        </w:rPr>
        <w:t>5</w:t>
      </w:r>
      <w:r w:rsidRPr="00F87DFE">
        <w:rPr>
          <w:b/>
          <w:sz w:val="24"/>
        </w:rPr>
        <w:t>人及以内</w:t>
      </w:r>
      <w:r w:rsidRPr="00F87DFE">
        <w:rPr>
          <w:b/>
          <w:sz w:val="24"/>
        </w:rPr>
        <w:t>2</w:t>
      </w:r>
      <w:r w:rsidRPr="00F87DFE">
        <w:rPr>
          <w:b/>
          <w:sz w:val="24"/>
        </w:rPr>
        <w:t>万元</w:t>
      </w:r>
      <w:r w:rsidRPr="00F87DFE">
        <w:rPr>
          <w:b/>
          <w:sz w:val="24"/>
        </w:rPr>
        <w:t>/</w:t>
      </w:r>
      <w:r w:rsidRPr="00F87DFE">
        <w:rPr>
          <w:b/>
          <w:sz w:val="24"/>
        </w:rPr>
        <w:t>次；（</w:t>
      </w:r>
      <w:r w:rsidRPr="00F87DFE">
        <w:rPr>
          <w:b/>
          <w:sz w:val="24"/>
        </w:rPr>
        <w:t>b</w:t>
      </w:r>
      <w:r w:rsidRPr="00F87DFE">
        <w:rPr>
          <w:b/>
          <w:sz w:val="24"/>
        </w:rPr>
        <w:t>）、</w:t>
      </w:r>
      <w:r w:rsidRPr="00F87DFE">
        <w:rPr>
          <w:b/>
          <w:sz w:val="24"/>
        </w:rPr>
        <w:t>6~10</w:t>
      </w:r>
      <w:r w:rsidRPr="00F87DFE">
        <w:rPr>
          <w:b/>
          <w:sz w:val="24"/>
        </w:rPr>
        <w:t>人</w:t>
      </w:r>
      <w:r w:rsidRPr="00F87DFE">
        <w:rPr>
          <w:b/>
          <w:sz w:val="24"/>
        </w:rPr>
        <w:t>5</w:t>
      </w:r>
      <w:r w:rsidRPr="00F87DFE">
        <w:rPr>
          <w:b/>
          <w:sz w:val="24"/>
        </w:rPr>
        <w:t>万元</w:t>
      </w:r>
      <w:r w:rsidRPr="00F87DFE">
        <w:rPr>
          <w:b/>
          <w:sz w:val="24"/>
        </w:rPr>
        <w:t>/</w:t>
      </w:r>
      <w:r w:rsidRPr="00F87DFE">
        <w:rPr>
          <w:b/>
          <w:sz w:val="24"/>
        </w:rPr>
        <w:t>次；（</w:t>
      </w:r>
      <w:r w:rsidRPr="00F87DFE">
        <w:rPr>
          <w:b/>
          <w:sz w:val="24"/>
        </w:rPr>
        <w:t>c</w:t>
      </w:r>
      <w:r w:rsidRPr="00F87DFE">
        <w:rPr>
          <w:b/>
          <w:sz w:val="24"/>
        </w:rPr>
        <w:t>）、</w:t>
      </w:r>
      <w:r w:rsidRPr="00F87DFE">
        <w:rPr>
          <w:b/>
          <w:sz w:val="24"/>
        </w:rPr>
        <w:t>11</w:t>
      </w:r>
      <w:r w:rsidRPr="00F87DFE">
        <w:rPr>
          <w:b/>
          <w:sz w:val="24"/>
        </w:rPr>
        <w:t>人及以上</w:t>
      </w:r>
      <w:r w:rsidRPr="00F87DFE">
        <w:rPr>
          <w:b/>
          <w:sz w:val="24"/>
        </w:rPr>
        <w:t>10</w:t>
      </w:r>
      <w:r w:rsidRPr="00F87DFE">
        <w:rPr>
          <w:b/>
          <w:sz w:val="24"/>
        </w:rPr>
        <w:t>万元</w:t>
      </w:r>
      <w:r w:rsidRPr="00F87DFE">
        <w:rPr>
          <w:b/>
          <w:sz w:val="24"/>
        </w:rPr>
        <w:t>/</w:t>
      </w:r>
      <w:r w:rsidRPr="00F87DFE">
        <w:rPr>
          <w:b/>
          <w:sz w:val="24"/>
        </w:rPr>
        <w:t>次</w:t>
      </w:r>
      <w:r w:rsidRPr="00F87DFE">
        <w:rPr>
          <w:sz w:val="24"/>
        </w:rPr>
        <w:t>。若造成不良社会影响的，发包人扣除相关违约金并</w:t>
      </w:r>
      <w:r w:rsidRPr="00F87DFE">
        <w:rPr>
          <w:rFonts w:hint="eastAsia"/>
          <w:sz w:val="24"/>
        </w:rPr>
        <w:t>上报交通运输主管部门将</w:t>
      </w:r>
      <w:r w:rsidRPr="00F87DFE">
        <w:rPr>
          <w:sz w:val="24"/>
        </w:rPr>
        <w:t>信用等级降至</w:t>
      </w:r>
      <w:r w:rsidRPr="00F87DFE">
        <w:rPr>
          <w:sz w:val="24"/>
        </w:rPr>
        <w:t>C</w:t>
      </w:r>
      <w:r w:rsidRPr="00F87DFE">
        <w:rPr>
          <w:sz w:val="24"/>
        </w:rPr>
        <w:t>级。</w:t>
      </w:r>
    </w:p>
    <w:p w14:paraId="32A75307" w14:textId="77777777" w:rsidR="00DE2AB9" w:rsidRPr="00F87DFE" w:rsidRDefault="00DE2AB9" w:rsidP="00DE2AB9">
      <w:pPr>
        <w:pStyle w:val="3000"/>
        <w:spacing w:before="249" w:after="62" w:line="400" w:lineRule="exact"/>
        <w:ind w:firstLineChars="200" w:firstLine="480"/>
        <w:rPr>
          <w:sz w:val="24"/>
        </w:rPr>
      </w:pPr>
      <w:r w:rsidRPr="00F87DFE">
        <w:rPr>
          <w:sz w:val="24"/>
        </w:rPr>
        <w:t>b.</w:t>
      </w:r>
      <w:r w:rsidRPr="00F87DFE">
        <w:rPr>
          <w:sz w:val="24"/>
        </w:rPr>
        <w:t>发包人将不定期核查承包人上报的民工考勤结果，如发现存在不真实、不准确的情形时，第一次扣除</w:t>
      </w:r>
      <w:r w:rsidRPr="00F87DFE">
        <w:rPr>
          <w:sz w:val="24"/>
        </w:rPr>
        <w:t>1</w:t>
      </w:r>
      <w:r w:rsidRPr="00F87DFE">
        <w:rPr>
          <w:sz w:val="24"/>
        </w:rPr>
        <w:t>万元的违约金；第二次扣除</w:t>
      </w:r>
      <w:r w:rsidRPr="00F87DFE">
        <w:rPr>
          <w:sz w:val="24"/>
        </w:rPr>
        <w:t>2</w:t>
      </w:r>
      <w:r w:rsidRPr="00F87DFE">
        <w:rPr>
          <w:sz w:val="24"/>
        </w:rPr>
        <w:t>万元的违约金；第三次扣除</w:t>
      </w:r>
      <w:r w:rsidRPr="00F87DFE">
        <w:rPr>
          <w:sz w:val="24"/>
        </w:rPr>
        <w:t>10</w:t>
      </w:r>
      <w:r w:rsidRPr="00F87DFE">
        <w:rPr>
          <w:sz w:val="24"/>
        </w:rPr>
        <w:t>万元的违约金并约谈承包人法定代表人。</w:t>
      </w:r>
    </w:p>
    <w:p w14:paraId="58290956" w14:textId="77777777" w:rsidR="00DE2AB9" w:rsidRPr="00F87DFE" w:rsidRDefault="00DE2AB9" w:rsidP="00DE2AB9">
      <w:pPr>
        <w:pStyle w:val="3000"/>
        <w:spacing w:before="249" w:after="62" w:line="400" w:lineRule="exact"/>
        <w:ind w:firstLineChars="200" w:firstLine="482"/>
        <w:rPr>
          <w:b/>
          <w:sz w:val="24"/>
        </w:rPr>
      </w:pPr>
      <w:r w:rsidRPr="00F87DFE">
        <w:rPr>
          <w:rFonts w:ascii="宋体" w:hAnsi="宋体" w:cs="宋体"/>
          <w:b/>
          <w:sz w:val="24"/>
        </w:rPr>
        <w:t>④</w:t>
      </w:r>
      <w:r w:rsidRPr="00F87DFE">
        <w:rPr>
          <w:b/>
          <w:sz w:val="24"/>
        </w:rPr>
        <w:t>质量管理</w:t>
      </w:r>
    </w:p>
    <w:p w14:paraId="39580142" w14:textId="77777777" w:rsidR="00DE2AB9" w:rsidRPr="00F87DFE" w:rsidRDefault="00DE2AB9" w:rsidP="00DE2AB9">
      <w:pPr>
        <w:pStyle w:val="3000"/>
        <w:spacing w:before="249" w:after="62" w:line="400" w:lineRule="exact"/>
        <w:ind w:firstLineChars="200" w:firstLine="480"/>
        <w:rPr>
          <w:sz w:val="24"/>
        </w:rPr>
      </w:pPr>
      <w:r w:rsidRPr="00F87DFE">
        <w:rPr>
          <w:sz w:val="24"/>
        </w:rPr>
        <w:t>a.</w:t>
      </w:r>
      <w:r w:rsidRPr="00F87DFE">
        <w:rPr>
          <w:sz w:val="24"/>
        </w:rPr>
        <w:t>承包人在施工期间如果在各种报表及检查试验记录中自己作假或诱导监理人作假或</w:t>
      </w:r>
      <w:r w:rsidRPr="00F87DFE">
        <w:rPr>
          <w:b/>
          <w:sz w:val="24"/>
        </w:rPr>
        <w:t>施工资料的编制与工程实施不同步、不完整的；在交工验收前不及时整理归档，影响交工验收甚至影响竣工验收的，</w:t>
      </w:r>
      <w:r w:rsidRPr="00F87DFE">
        <w:rPr>
          <w:sz w:val="24"/>
        </w:rPr>
        <w:t>一经查实，发包人将视情况按</w:t>
      </w:r>
      <w:r w:rsidRPr="00F87DFE">
        <w:rPr>
          <w:b/>
          <w:sz w:val="24"/>
        </w:rPr>
        <w:t>2-5</w:t>
      </w:r>
      <w:r w:rsidRPr="00F87DFE">
        <w:rPr>
          <w:sz w:val="24"/>
        </w:rPr>
        <w:t>万元</w:t>
      </w:r>
      <w:r w:rsidRPr="00F87DFE">
        <w:rPr>
          <w:sz w:val="24"/>
        </w:rPr>
        <w:t>/</w:t>
      </w:r>
      <w:r w:rsidRPr="00F87DFE">
        <w:rPr>
          <w:sz w:val="24"/>
        </w:rPr>
        <w:t>次的标准扣除承包人的违约金。发包人发现承包人在设计变更中存在弄虚作假，发包人将视情况按</w:t>
      </w:r>
      <w:r w:rsidRPr="00F87DFE">
        <w:rPr>
          <w:sz w:val="24"/>
        </w:rPr>
        <w:t>5-10</w:t>
      </w:r>
      <w:r w:rsidRPr="00F87DFE">
        <w:rPr>
          <w:sz w:val="24"/>
        </w:rPr>
        <w:t>万元</w:t>
      </w:r>
      <w:r w:rsidRPr="00F87DFE">
        <w:rPr>
          <w:sz w:val="24"/>
        </w:rPr>
        <w:t>/</w:t>
      </w:r>
      <w:r w:rsidRPr="00F87DFE">
        <w:rPr>
          <w:sz w:val="24"/>
        </w:rPr>
        <w:t>次的标准扣除违约金。</w:t>
      </w:r>
    </w:p>
    <w:p w14:paraId="003512BA" w14:textId="77777777" w:rsidR="00DE2AB9" w:rsidRPr="00F87DFE" w:rsidRDefault="00DE2AB9" w:rsidP="00DE2AB9">
      <w:pPr>
        <w:pStyle w:val="3000"/>
        <w:spacing w:before="249" w:after="62" w:line="400" w:lineRule="exact"/>
        <w:ind w:firstLineChars="200" w:firstLine="480"/>
        <w:rPr>
          <w:b/>
          <w:sz w:val="24"/>
        </w:rPr>
      </w:pPr>
      <w:r w:rsidRPr="00F87DFE">
        <w:rPr>
          <w:sz w:val="24"/>
        </w:rPr>
        <w:t>b.</w:t>
      </w:r>
      <w:r w:rsidRPr="00F87DFE">
        <w:rPr>
          <w:sz w:val="24"/>
        </w:rPr>
        <w:t>承包人应无条件接受上级交通运输主管部门、质量监督部门、监理人的质量检查或抽查，如发现承包人出现降低施工标准、违反施工规范及基本要求任一条、任一款的，或偷工减料，或出现较大质量问题的，除限期改正外，</w:t>
      </w:r>
      <w:r w:rsidRPr="00F87DFE">
        <w:rPr>
          <w:b/>
          <w:sz w:val="24"/>
        </w:rPr>
        <w:t>发包人将按</w:t>
      </w:r>
      <w:r w:rsidRPr="00F87DFE">
        <w:rPr>
          <w:b/>
          <w:sz w:val="24"/>
        </w:rPr>
        <w:t>5</w:t>
      </w:r>
      <w:r w:rsidRPr="00F87DFE">
        <w:rPr>
          <w:b/>
          <w:sz w:val="24"/>
        </w:rPr>
        <w:t>万元</w:t>
      </w:r>
      <w:r w:rsidRPr="00F87DFE">
        <w:rPr>
          <w:b/>
          <w:sz w:val="24"/>
        </w:rPr>
        <w:t>/</w:t>
      </w:r>
      <w:r w:rsidRPr="00F87DFE">
        <w:rPr>
          <w:b/>
          <w:sz w:val="24"/>
        </w:rPr>
        <w:t>次的标准扣除承包人的违约金；发包人在检查中发现上述行为，将视情节严重情况按</w:t>
      </w:r>
      <w:r w:rsidRPr="00F87DFE">
        <w:rPr>
          <w:b/>
          <w:sz w:val="24"/>
        </w:rPr>
        <w:t>2~5</w:t>
      </w:r>
      <w:r w:rsidRPr="00F87DFE">
        <w:rPr>
          <w:b/>
          <w:sz w:val="24"/>
        </w:rPr>
        <w:t>万元</w:t>
      </w:r>
      <w:r w:rsidRPr="00F87DFE">
        <w:rPr>
          <w:b/>
          <w:sz w:val="24"/>
        </w:rPr>
        <w:t>/</w:t>
      </w:r>
      <w:r w:rsidRPr="00F87DFE">
        <w:rPr>
          <w:b/>
          <w:sz w:val="24"/>
        </w:rPr>
        <w:t>次的标准收取违约金。同一个问题发现两次的给予双倍违约处罚，同时给予清除出场警告。</w:t>
      </w:r>
    </w:p>
    <w:p w14:paraId="0F1C2391" w14:textId="77777777" w:rsidR="00DE2AB9" w:rsidRPr="00F87DFE" w:rsidRDefault="00DE2AB9" w:rsidP="00DE2AB9">
      <w:pPr>
        <w:pStyle w:val="3000"/>
        <w:spacing w:before="249" w:after="62" w:line="400" w:lineRule="exact"/>
        <w:ind w:firstLineChars="200" w:firstLine="480"/>
        <w:rPr>
          <w:sz w:val="24"/>
        </w:rPr>
      </w:pPr>
      <w:r w:rsidRPr="00F87DFE">
        <w:rPr>
          <w:rFonts w:hint="eastAsia"/>
          <w:sz w:val="24"/>
        </w:rPr>
        <w:t>c</w:t>
      </w:r>
      <w:r w:rsidRPr="00F87DFE">
        <w:rPr>
          <w:sz w:val="24"/>
        </w:rPr>
        <w:t>.</w:t>
      </w:r>
      <w:r w:rsidRPr="00F87DFE">
        <w:rPr>
          <w:sz w:val="24"/>
        </w:rPr>
        <w:t>严格执行检查整改闭合制，对于行业主管单位、发包人、监理人或者第三方在各类检查中提出的质量问题，严格整改落实，整改完成经监理人确认后附整改资料报发包人备案。承包人对发现问题拒绝整改或整改不到位，经监理人催促仍不整改的，发包人视为承包人违约，并按</w:t>
      </w:r>
      <w:r w:rsidRPr="00F87DFE">
        <w:rPr>
          <w:sz w:val="24"/>
        </w:rPr>
        <w:t>5</w:t>
      </w:r>
      <w:r w:rsidRPr="00F87DFE">
        <w:rPr>
          <w:sz w:val="24"/>
        </w:rPr>
        <w:t>万元</w:t>
      </w:r>
      <w:r w:rsidRPr="00F87DFE">
        <w:rPr>
          <w:sz w:val="24"/>
        </w:rPr>
        <w:t>/</w:t>
      </w:r>
      <w:r w:rsidRPr="00F87DFE">
        <w:rPr>
          <w:sz w:val="24"/>
        </w:rPr>
        <w:t>次收取违约金，收取违约金后不免除承包</w:t>
      </w:r>
      <w:r w:rsidRPr="00F87DFE">
        <w:rPr>
          <w:sz w:val="24"/>
        </w:rPr>
        <w:lastRenderedPageBreak/>
        <w:t>人整改义务。</w:t>
      </w:r>
    </w:p>
    <w:p w14:paraId="458D3BC8" w14:textId="77777777" w:rsidR="00DE2AB9" w:rsidRPr="00F87DFE" w:rsidRDefault="00DE2AB9" w:rsidP="00DE2AB9">
      <w:pPr>
        <w:pStyle w:val="3000"/>
        <w:spacing w:before="249" w:after="62" w:line="400" w:lineRule="exact"/>
        <w:ind w:firstLineChars="200" w:firstLine="482"/>
        <w:rPr>
          <w:b/>
          <w:sz w:val="24"/>
        </w:rPr>
      </w:pPr>
      <w:r w:rsidRPr="00F87DFE">
        <w:rPr>
          <w:rFonts w:ascii="宋体" w:hAnsi="宋体" w:cs="宋体"/>
          <w:b/>
          <w:sz w:val="24"/>
        </w:rPr>
        <w:t>⑤</w:t>
      </w:r>
      <w:r w:rsidRPr="00F87DFE">
        <w:rPr>
          <w:b/>
          <w:sz w:val="24"/>
        </w:rPr>
        <w:t>安全管理</w:t>
      </w:r>
    </w:p>
    <w:p w14:paraId="563B4226" w14:textId="3B7A1C21" w:rsidR="00DE2AB9" w:rsidRPr="00F87DFE" w:rsidRDefault="00DE2AB9" w:rsidP="00DE2AB9">
      <w:pPr>
        <w:pStyle w:val="3000"/>
        <w:spacing w:before="249" w:after="62" w:line="400" w:lineRule="exact"/>
        <w:ind w:firstLineChars="200" w:firstLine="480"/>
        <w:rPr>
          <w:b/>
          <w:sz w:val="24"/>
        </w:rPr>
      </w:pPr>
      <w:r w:rsidRPr="00F87DFE">
        <w:rPr>
          <w:sz w:val="24"/>
        </w:rPr>
        <w:t>a.</w:t>
      </w:r>
      <w:r w:rsidRPr="00F87DFE">
        <w:rPr>
          <w:sz w:val="24"/>
        </w:rPr>
        <w:t>检查中发现有安全问题或有违反安全管理规章制度的情况时，可视其情节轻重，分别给予承包人通报批评、警告、责令停工等处罚，</w:t>
      </w:r>
      <w:r w:rsidRPr="00F87DFE">
        <w:rPr>
          <w:b/>
          <w:sz w:val="24"/>
        </w:rPr>
        <w:t>也可视情节按</w:t>
      </w:r>
      <w:r w:rsidRPr="00F87DFE">
        <w:rPr>
          <w:b/>
          <w:sz w:val="24"/>
        </w:rPr>
        <w:t>2~</w:t>
      </w:r>
      <w:r w:rsidR="00887390" w:rsidRPr="00F87DFE">
        <w:rPr>
          <w:rFonts w:hint="eastAsia"/>
          <w:b/>
          <w:sz w:val="24"/>
        </w:rPr>
        <w:t>5</w:t>
      </w:r>
      <w:r w:rsidRPr="00F87DFE">
        <w:rPr>
          <w:b/>
          <w:sz w:val="24"/>
        </w:rPr>
        <w:t>万元</w:t>
      </w:r>
      <w:r w:rsidRPr="00F87DFE">
        <w:rPr>
          <w:b/>
          <w:sz w:val="24"/>
        </w:rPr>
        <w:t>/</w:t>
      </w:r>
      <w:r w:rsidRPr="00F87DFE">
        <w:rPr>
          <w:b/>
          <w:sz w:val="24"/>
        </w:rPr>
        <w:t>次标准扣除承包人的违约金；</w:t>
      </w:r>
      <w:r w:rsidRPr="00F87DFE">
        <w:rPr>
          <w:sz w:val="24"/>
        </w:rPr>
        <w:t>承包人未能据实上报安全事故，因隐瞒、虚报等行为造成不良后果的，</w:t>
      </w:r>
      <w:r w:rsidRPr="00F87DFE">
        <w:rPr>
          <w:b/>
          <w:sz w:val="24"/>
        </w:rPr>
        <w:t>按</w:t>
      </w:r>
      <w:r w:rsidRPr="00F87DFE">
        <w:rPr>
          <w:b/>
          <w:sz w:val="24"/>
        </w:rPr>
        <w:t>10</w:t>
      </w:r>
      <w:r w:rsidRPr="00F87DFE">
        <w:rPr>
          <w:b/>
          <w:sz w:val="24"/>
        </w:rPr>
        <w:t>万元</w:t>
      </w:r>
      <w:r w:rsidRPr="00F87DFE">
        <w:rPr>
          <w:b/>
          <w:sz w:val="24"/>
        </w:rPr>
        <w:t>/</w:t>
      </w:r>
      <w:r w:rsidRPr="00F87DFE">
        <w:rPr>
          <w:b/>
          <w:sz w:val="24"/>
        </w:rPr>
        <w:t>次扣除承包人的违约金。</w:t>
      </w:r>
    </w:p>
    <w:p w14:paraId="3A659DB2" w14:textId="5695E23F" w:rsidR="00DE2AB9" w:rsidRPr="00F87DFE" w:rsidRDefault="00DE2AB9" w:rsidP="00DE2AB9">
      <w:pPr>
        <w:pStyle w:val="3000"/>
        <w:spacing w:before="249" w:after="62" w:line="400" w:lineRule="exact"/>
        <w:ind w:firstLineChars="200" w:firstLine="480"/>
        <w:rPr>
          <w:b/>
          <w:sz w:val="24"/>
        </w:rPr>
      </w:pPr>
      <w:r w:rsidRPr="00F87DFE">
        <w:rPr>
          <w:sz w:val="24"/>
        </w:rPr>
        <w:t>b.</w:t>
      </w:r>
      <w:r w:rsidRPr="00F87DFE">
        <w:rPr>
          <w:sz w:val="24"/>
        </w:rPr>
        <w:t>根据青海省交通运输厅关于《转发交通运输部关于开展公路水运工程</w:t>
      </w:r>
      <w:r w:rsidRPr="00F87DFE">
        <w:rPr>
          <w:sz w:val="24"/>
        </w:rPr>
        <w:t>“</w:t>
      </w:r>
      <w:r w:rsidRPr="00F87DFE">
        <w:rPr>
          <w:sz w:val="24"/>
        </w:rPr>
        <w:t>平安工地</w:t>
      </w:r>
      <w:r w:rsidRPr="00F87DFE">
        <w:rPr>
          <w:sz w:val="24"/>
        </w:rPr>
        <w:t>”</w:t>
      </w:r>
      <w:r w:rsidRPr="00F87DFE">
        <w:rPr>
          <w:sz w:val="24"/>
        </w:rPr>
        <w:t>考核评价工作的通知》（青交安</w:t>
      </w:r>
      <w:r w:rsidR="00AB23EC" w:rsidRPr="00F87DFE">
        <w:rPr>
          <w:sz w:val="24"/>
        </w:rPr>
        <w:t>〔</w:t>
      </w:r>
      <w:r w:rsidRPr="00F87DFE">
        <w:rPr>
          <w:sz w:val="24"/>
        </w:rPr>
        <w:t>2013</w:t>
      </w:r>
      <w:r w:rsidR="00AB23EC" w:rsidRPr="00F87DFE">
        <w:rPr>
          <w:sz w:val="24"/>
        </w:rPr>
        <w:t>〕</w:t>
      </w:r>
      <w:r w:rsidRPr="00F87DFE">
        <w:rPr>
          <w:sz w:val="24"/>
        </w:rPr>
        <w:t>72</w:t>
      </w:r>
      <w:r w:rsidRPr="00F87DFE">
        <w:rPr>
          <w:sz w:val="24"/>
        </w:rPr>
        <w:t>号文）的文件精神，在项目施工期间开展</w:t>
      </w:r>
      <w:r w:rsidRPr="00F87DFE">
        <w:rPr>
          <w:sz w:val="24"/>
        </w:rPr>
        <w:t>“</w:t>
      </w:r>
      <w:r w:rsidRPr="00F87DFE">
        <w:rPr>
          <w:sz w:val="24"/>
        </w:rPr>
        <w:t>平安工地</w:t>
      </w:r>
      <w:r w:rsidRPr="00F87DFE">
        <w:rPr>
          <w:sz w:val="24"/>
        </w:rPr>
        <w:t>”</w:t>
      </w:r>
      <w:r w:rsidRPr="00F87DFE">
        <w:rPr>
          <w:sz w:val="24"/>
        </w:rPr>
        <w:t>考核评价工作，凡限期整改后仍不能达标的，按</w:t>
      </w:r>
      <w:r w:rsidR="00887390" w:rsidRPr="00F87DFE">
        <w:rPr>
          <w:rFonts w:hint="eastAsia"/>
          <w:sz w:val="24"/>
        </w:rPr>
        <w:t>2</w:t>
      </w:r>
      <w:r w:rsidRPr="00F87DFE">
        <w:rPr>
          <w:sz w:val="24"/>
        </w:rPr>
        <w:t>万元</w:t>
      </w:r>
      <w:r w:rsidRPr="00F87DFE">
        <w:rPr>
          <w:sz w:val="24"/>
        </w:rPr>
        <w:t>/</w:t>
      </w:r>
      <w:r w:rsidRPr="00F87DFE">
        <w:rPr>
          <w:sz w:val="24"/>
        </w:rPr>
        <w:t>次的标准扣除违约金，直至达标为止。</w:t>
      </w:r>
    </w:p>
    <w:p w14:paraId="675F9319" w14:textId="77777777" w:rsidR="00DE2AB9" w:rsidRPr="00F87DFE" w:rsidRDefault="00DE2AB9" w:rsidP="00DE2AB9">
      <w:pPr>
        <w:pStyle w:val="3000"/>
        <w:spacing w:before="249" w:after="62" w:line="400" w:lineRule="exact"/>
        <w:ind w:firstLineChars="200" w:firstLine="480"/>
        <w:rPr>
          <w:sz w:val="24"/>
        </w:rPr>
      </w:pPr>
      <w:r w:rsidRPr="00F87DFE">
        <w:rPr>
          <w:rFonts w:hint="eastAsia"/>
          <w:sz w:val="24"/>
        </w:rPr>
        <w:t>c</w:t>
      </w:r>
      <w:r w:rsidRPr="00F87DFE">
        <w:rPr>
          <w:sz w:val="24"/>
        </w:rPr>
        <w:t>.</w:t>
      </w:r>
      <w:r w:rsidRPr="00F87DFE">
        <w:t xml:space="preserve"> </w:t>
      </w:r>
      <w:r w:rsidRPr="00F87DFE">
        <w:rPr>
          <w:sz w:val="24"/>
        </w:rPr>
        <w:t>存在重大隐患的违约情形</w:t>
      </w:r>
    </w:p>
    <w:p w14:paraId="589B1354" w14:textId="77777777" w:rsidR="00DE2AB9" w:rsidRPr="00F87DFE" w:rsidRDefault="00DE2AB9" w:rsidP="00DE2AB9">
      <w:pPr>
        <w:pStyle w:val="3000"/>
        <w:spacing w:before="249" w:after="62" w:line="400" w:lineRule="exact"/>
        <w:ind w:firstLineChars="200" w:firstLine="480"/>
        <w:rPr>
          <w:sz w:val="24"/>
        </w:rPr>
      </w:pPr>
      <w:r w:rsidRPr="00F87DFE">
        <w:rPr>
          <w:sz w:val="24"/>
        </w:rPr>
        <w:t>经上级交通运输主管部门、质量监督部门、监理人、发包人安全检查，如发现承包人存在重大隐患的，发包人课以</w:t>
      </w:r>
      <w:r w:rsidRPr="00F87DFE">
        <w:rPr>
          <w:sz w:val="24"/>
        </w:rPr>
        <w:t>2~5</w:t>
      </w:r>
      <w:r w:rsidRPr="00F87DFE">
        <w:rPr>
          <w:sz w:val="24"/>
        </w:rPr>
        <w:t>万元违约金。存在重大安全隐患的，应立即停止施工进行隐患整改，拒不整改的，课以</w:t>
      </w:r>
      <w:r w:rsidRPr="00F87DFE">
        <w:rPr>
          <w:sz w:val="24"/>
        </w:rPr>
        <w:t>5~10</w:t>
      </w:r>
      <w:r w:rsidRPr="00F87DFE">
        <w:rPr>
          <w:sz w:val="24"/>
        </w:rPr>
        <w:t>万元违约金，构成犯罪的，依照刑法有关规定追究刑事责任。</w:t>
      </w:r>
    </w:p>
    <w:p w14:paraId="504150E9" w14:textId="77777777" w:rsidR="00DE2AB9" w:rsidRPr="00F87DFE" w:rsidRDefault="00DE2AB9" w:rsidP="00DE2AB9">
      <w:pPr>
        <w:pStyle w:val="3000"/>
        <w:spacing w:before="249" w:after="62" w:line="400" w:lineRule="exact"/>
        <w:ind w:firstLineChars="200" w:firstLine="480"/>
        <w:rPr>
          <w:sz w:val="24"/>
        </w:rPr>
      </w:pPr>
      <w:r w:rsidRPr="00F87DFE">
        <w:rPr>
          <w:rFonts w:hint="eastAsia"/>
          <w:sz w:val="24"/>
        </w:rPr>
        <w:t>d</w:t>
      </w:r>
      <w:r w:rsidRPr="00F87DFE">
        <w:rPr>
          <w:sz w:val="24"/>
        </w:rPr>
        <w:t>.</w:t>
      </w:r>
      <w:r w:rsidRPr="00F87DFE">
        <w:rPr>
          <w:sz w:val="24"/>
        </w:rPr>
        <w:t>未落实风险分级管控、重大风险防控措施落实不到位的违约情形</w:t>
      </w:r>
    </w:p>
    <w:p w14:paraId="74C9DAD9" w14:textId="77777777" w:rsidR="00DE2AB9" w:rsidRPr="00F87DFE" w:rsidRDefault="00DE2AB9" w:rsidP="00DE2AB9">
      <w:pPr>
        <w:pStyle w:val="3000"/>
        <w:spacing w:before="249" w:after="62" w:line="400" w:lineRule="exact"/>
        <w:ind w:firstLineChars="200" w:firstLine="480"/>
        <w:rPr>
          <w:sz w:val="24"/>
        </w:rPr>
      </w:pPr>
      <w:r w:rsidRPr="00F87DFE">
        <w:rPr>
          <w:sz w:val="24"/>
        </w:rPr>
        <w:t>未落实风险分级管控的，发包人课以</w:t>
      </w:r>
      <w:r w:rsidRPr="00F87DFE">
        <w:rPr>
          <w:sz w:val="24"/>
        </w:rPr>
        <w:t>1~2</w:t>
      </w:r>
      <w:r w:rsidRPr="00F87DFE">
        <w:rPr>
          <w:sz w:val="24"/>
        </w:rPr>
        <w:t>万元违约金；重大风险防控措施不到位的，课以</w:t>
      </w:r>
      <w:r w:rsidRPr="00F87DFE">
        <w:rPr>
          <w:sz w:val="24"/>
        </w:rPr>
        <w:t>3~5</w:t>
      </w:r>
      <w:r w:rsidRPr="00F87DFE">
        <w:rPr>
          <w:sz w:val="24"/>
        </w:rPr>
        <w:t>万元违约金，构成犯罪的，依照刑法有关规定追究刑事责任。</w:t>
      </w:r>
    </w:p>
    <w:p w14:paraId="7EDDBFB9" w14:textId="77777777" w:rsidR="00DE2AB9" w:rsidRPr="00F87DFE" w:rsidRDefault="00DE2AB9" w:rsidP="00DE2AB9">
      <w:pPr>
        <w:pStyle w:val="3000"/>
        <w:spacing w:before="249" w:after="62" w:line="400" w:lineRule="exact"/>
        <w:ind w:firstLineChars="200" w:firstLine="480"/>
        <w:rPr>
          <w:sz w:val="24"/>
        </w:rPr>
      </w:pPr>
      <w:r w:rsidRPr="00F87DFE">
        <w:rPr>
          <w:rFonts w:hint="eastAsia"/>
          <w:sz w:val="24"/>
        </w:rPr>
        <w:t>e</w:t>
      </w:r>
      <w:r w:rsidRPr="00F87DFE">
        <w:rPr>
          <w:sz w:val="24"/>
        </w:rPr>
        <w:t>.</w:t>
      </w:r>
      <w:r w:rsidRPr="00F87DFE">
        <w:rPr>
          <w:sz w:val="24"/>
        </w:rPr>
        <w:t>涉及专项方案违约情形</w:t>
      </w:r>
    </w:p>
    <w:p w14:paraId="1C111704" w14:textId="77777777" w:rsidR="00DE2AB9" w:rsidRPr="00F87DFE" w:rsidRDefault="00DE2AB9" w:rsidP="00DE2AB9">
      <w:pPr>
        <w:pStyle w:val="3000"/>
        <w:spacing w:before="249" w:after="62" w:line="400" w:lineRule="exact"/>
        <w:ind w:firstLineChars="200" w:firstLine="480"/>
        <w:rPr>
          <w:sz w:val="24"/>
        </w:rPr>
      </w:pPr>
      <w:r w:rsidRPr="00F87DFE">
        <w:rPr>
          <w:sz w:val="24"/>
        </w:rPr>
        <w:t>承包人无安全专项方案进行施工的，发包人课以</w:t>
      </w:r>
      <w:r w:rsidRPr="00F87DFE">
        <w:rPr>
          <w:sz w:val="24"/>
        </w:rPr>
        <w:t>1~2</w:t>
      </w:r>
      <w:r w:rsidRPr="00F87DFE">
        <w:rPr>
          <w:sz w:val="24"/>
        </w:rPr>
        <w:t>万元违约金；专项方案需要经专家论证审查的未进行专家论证审查的，课以</w:t>
      </w:r>
      <w:r w:rsidRPr="00F87DFE">
        <w:rPr>
          <w:sz w:val="24"/>
        </w:rPr>
        <w:t>2~5</w:t>
      </w:r>
      <w:r w:rsidRPr="00F87DFE">
        <w:rPr>
          <w:sz w:val="24"/>
        </w:rPr>
        <w:t>万元违约金；不按专项方案进行施工的，发现一处课以</w:t>
      </w:r>
      <w:r w:rsidRPr="00F87DFE">
        <w:rPr>
          <w:sz w:val="24"/>
        </w:rPr>
        <w:t>5~8</w:t>
      </w:r>
      <w:r w:rsidRPr="00F87DFE">
        <w:rPr>
          <w:sz w:val="24"/>
        </w:rPr>
        <w:t>万元违约金。</w:t>
      </w:r>
    </w:p>
    <w:p w14:paraId="56ACC334" w14:textId="77777777" w:rsidR="00DE2AB9" w:rsidRPr="00F87DFE" w:rsidRDefault="00DE2AB9" w:rsidP="00DE2AB9">
      <w:pPr>
        <w:pStyle w:val="3000"/>
        <w:spacing w:before="249" w:after="62" w:line="400" w:lineRule="exact"/>
        <w:ind w:firstLineChars="200" w:firstLine="480"/>
        <w:rPr>
          <w:sz w:val="24"/>
        </w:rPr>
      </w:pPr>
      <w:r w:rsidRPr="00F87DFE">
        <w:rPr>
          <w:rFonts w:hint="eastAsia"/>
          <w:sz w:val="24"/>
        </w:rPr>
        <w:t>f</w:t>
      </w:r>
      <w:r w:rsidRPr="00F87DFE">
        <w:rPr>
          <w:sz w:val="24"/>
        </w:rPr>
        <w:t>.</w:t>
      </w:r>
      <w:r w:rsidRPr="00F87DFE">
        <w:rPr>
          <w:sz w:val="24"/>
        </w:rPr>
        <w:t>其他违约情形</w:t>
      </w:r>
    </w:p>
    <w:p w14:paraId="3CC9780F" w14:textId="77777777" w:rsidR="00DE2AB9" w:rsidRPr="00F87DFE" w:rsidRDefault="00DE2AB9" w:rsidP="00DE2AB9">
      <w:pPr>
        <w:pStyle w:val="3000"/>
        <w:spacing w:before="249" w:after="62" w:line="400" w:lineRule="exact"/>
        <w:ind w:firstLineChars="200" w:firstLine="480"/>
        <w:rPr>
          <w:sz w:val="24"/>
        </w:rPr>
      </w:pPr>
      <w:r w:rsidRPr="00F87DFE">
        <w:rPr>
          <w:sz w:val="24"/>
        </w:rPr>
        <w:t>承包人安全组织机构、安全管理制度、应急救援体系不健全、人员配置未达到相关要求的，课以</w:t>
      </w:r>
      <w:r w:rsidRPr="00F87DFE">
        <w:rPr>
          <w:sz w:val="24"/>
        </w:rPr>
        <w:t>1~2</w:t>
      </w:r>
      <w:r w:rsidRPr="00F87DFE">
        <w:rPr>
          <w:sz w:val="24"/>
        </w:rPr>
        <w:t>万元违约金。</w:t>
      </w:r>
    </w:p>
    <w:p w14:paraId="180FACF2" w14:textId="77777777" w:rsidR="00DE2AB9" w:rsidRPr="00F87DFE" w:rsidRDefault="00DE2AB9" w:rsidP="00DE2AB9">
      <w:pPr>
        <w:pStyle w:val="3000"/>
        <w:spacing w:before="249" w:after="62" w:line="400" w:lineRule="exact"/>
        <w:ind w:firstLineChars="200" w:firstLine="480"/>
        <w:rPr>
          <w:sz w:val="24"/>
        </w:rPr>
      </w:pPr>
      <w:r w:rsidRPr="00F87DFE">
        <w:rPr>
          <w:rFonts w:hint="eastAsia"/>
          <w:sz w:val="24"/>
        </w:rPr>
        <w:t>g</w:t>
      </w:r>
      <w:r w:rsidRPr="00F87DFE">
        <w:rPr>
          <w:sz w:val="24"/>
        </w:rPr>
        <w:t>.</w:t>
      </w:r>
      <w:r w:rsidRPr="00F87DFE">
        <w:rPr>
          <w:sz w:val="24"/>
        </w:rPr>
        <w:t>安全责任险</w:t>
      </w:r>
    </w:p>
    <w:p w14:paraId="2C6A7D0F" w14:textId="77777777" w:rsidR="00DE2AB9" w:rsidRPr="00F87DFE" w:rsidRDefault="00DE2AB9" w:rsidP="00DE2AB9">
      <w:pPr>
        <w:pStyle w:val="3000"/>
        <w:spacing w:before="249" w:after="62" w:line="400" w:lineRule="exact"/>
        <w:ind w:firstLineChars="200" w:firstLine="480"/>
        <w:rPr>
          <w:sz w:val="24"/>
        </w:rPr>
      </w:pPr>
      <w:r w:rsidRPr="00F87DFE">
        <w:rPr>
          <w:sz w:val="24"/>
        </w:rPr>
        <w:lastRenderedPageBreak/>
        <w:t>承包人应按照要求为项目人员办理安全生产责任保险，办理本款保险的一切费用均由承包人承担，并包括在工程量清单的单价及总额价中，发包人不单独支付。</w:t>
      </w:r>
    </w:p>
    <w:p w14:paraId="0C4C6452" w14:textId="77777777" w:rsidR="00DE2AB9" w:rsidRPr="00F87DFE" w:rsidRDefault="00DE2AB9" w:rsidP="00DE2AB9">
      <w:pPr>
        <w:pStyle w:val="3000"/>
        <w:spacing w:before="249" w:after="62" w:line="400" w:lineRule="exact"/>
        <w:ind w:firstLineChars="200" w:firstLine="482"/>
        <w:rPr>
          <w:b/>
          <w:sz w:val="24"/>
        </w:rPr>
      </w:pPr>
      <w:r w:rsidRPr="00F87DFE">
        <w:rPr>
          <w:rFonts w:ascii="宋体" w:hAnsi="宋体" w:cs="宋体"/>
          <w:b/>
          <w:sz w:val="24"/>
        </w:rPr>
        <w:t>⑥</w:t>
      </w:r>
      <w:r w:rsidRPr="00F87DFE">
        <w:rPr>
          <w:b/>
          <w:sz w:val="24"/>
        </w:rPr>
        <w:t>环保</w:t>
      </w:r>
    </w:p>
    <w:p w14:paraId="69B15648" w14:textId="77777777" w:rsidR="00DE2AB9" w:rsidRPr="00F87DFE" w:rsidRDefault="00DE2AB9" w:rsidP="00DE2AB9">
      <w:pPr>
        <w:pStyle w:val="3000"/>
        <w:spacing w:before="249" w:after="62" w:line="400" w:lineRule="exact"/>
        <w:ind w:firstLineChars="200" w:firstLine="472"/>
        <w:rPr>
          <w:spacing w:val="-2"/>
          <w:sz w:val="24"/>
        </w:rPr>
      </w:pPr>
      <w:r w:rsidRPr="00F87DFE">
        <w:rPr>
          <w:spacing w:val="-2"/>
          <w:sz w:val="24"/>
        </w:rPr>
        <w:t>a.(l)</w:t>
      </w:r>
      <w:r w:rsidRPr="00F87DFE">
        <w:rPr>
          <w:spacing w:val="-2"/>
          <w:sz w:val="24"/>
        </w:rPr>
        <w:t>承包人的驻地建设及日常管理未满足环保有关要求而导致发生的费用及其他一切责任均应由承包人负责。同时按每处（次）</w:t>
      </w:r>
      <w:r w:rsidRPr="00F87DFE">
        <w:rPr>
          <w:b/>
          <w:spacing w:val="-2"/>
          <w:sz w:val="24"/>
        </w:rPr>
        <w:t>5</w:t>
      </w:r>
      <w:r w:rsidRPr="00F87DFE">
        <w:rPr>
          <w:b/>
          <w:spacing w:val="-2"/>
          <w:sz w:val="24"/>
        </w:rPr>
        <w:t>万元的标准扣除承包人的违约金</w:t>
      </w:r>
      <w:r w:rsidRPr="00F87DFE">
        <w:rPr>
          <w:spacing w:val="-2"/>
          <w:sz w:val="24"/>
        </w:rPr>
        <w:t>。</w:t>
      </w:r>
    </w:p>
    <w:p w14:paraId="534806B6" w14:textId="77777777" w:rsidR="00DE2AB9" w:rsidRPr="00F87DFE" w:rsidRDefault="00DE2AB9" w:rsidP="00DE2AB9">
      <w:pPr>
        <w:pStyle w:val="3000"/>
        <w:spacing w:before="249" w:after="62" w:line="400" w:lineRule="exact"/>
        <w:ind w:firstLineChars="200" w:firstLine="480"/>
        <w:rPr>
          <w:spacing w:val="-2"/>
          <w:sz w:val="24"/>
        </w:rPr>
      </w:pPr>
      <w:r w:rsidRPr="00F87DFE">
        <w:rPr>
          <w:sz w:val="24"/>
        </w:rPr>
        <w:t>b.</w:t>
      </w:r>
      <w:r w:rsidRPr="00F87DFE">
        <w:rPr>
          <w:spacing w:val="-2"/>
          <w:sz w:val="24"/>
        </w:rPr>
        <w:t>承包人在施工期间未严格执行</w:t>
      </w:r>
      <w:r w:rsidRPr="00F87DFE">
        <w:rPr>
          <w:spacing w:val="-2"/>
          <w:sz w:val="24"/>
        </w:rPr>
        <w:t>9.4</w:t>
      </w:r>
      <w:r w:rsidRPr="00F87DFE">
        <w:rPr>
          <w:spacing w:val="-2"/>
          <w:sz w:val="24"/>
        </w:rPr>
        <w:t>款的有关内容，使得周边环境遭到破坏或污染，</w:t>
      </w:r>
      <w:r w:rsidRPr="00F87DFE">
        <w:rPr>
          <w:b/>
          <w:spacing w:val="-2"/>
          <w:sz w:val="24"/>
        </w:rPr>
        <w:t>每处按照</w:t>
      </w:r>
      <w:r w:rsidRPr="00F87DFE">
        <w:rPr>
          <w:b/>
          <w:spacing w:val="-2"/>
          <w:sz w:val="24"/>
        </w:rPr>
        <w:t>10</w:t>
      </w:r>
      <w:r w:rsidRPr="00F87DFE">
        <w:rPr>
          <w:b/>
          <w:spacing w:val="-2"/>
          <w:sz w:val="24"/>
        </w:rPr>
        <w:t>万元</w:t>
      </w:r>
      <w:r w:rsidRPr="00F87DFE">
        <w:rPr>
          <w:b/>
          <w:sz w:val="24"/>
        </w:rPr>
        <w:t>/</w:t>
      </w:r>
      <w:r w:rsidRPr="00F87DFE">
        <w:rPr>
          <w:b/>
          <w:sz w:val="24"/>
        </w:rPr>
        <w:t>次</w:t>
      </w:r>
      <w:r w:rsidRPr="00F87DFE">
        <w:rPr>
          <w:b/>
          <w:spacing w:val="-2"/>
          <w:sz w:val="24"/>
        </w:rPr>
        <w:t>的标准进行违约处罚；</w:t>
      </w:r>
      <w:r w:rsidRPr="00F87DFE">
        <w:rPr>
          <w:spacing w:val="-2"/>
          <w:sz w:val="24"/>
        </w:rPr>
        <w:t>施工过程中降尘未达标而被上级主管部门通报或处罚的，发包人扣除双倍处罚额度的违约金并扣减降尘专项费用</w:t>
      </w:r>
      <w:r w:rsidRPr="00F87DFE">
        <w:rPr>
          <w:spacing w:val="-2"/>
          <w:sz w:val="24"/>
        </w:rPr>
        <w:t>20%/</w:t>
      </w:r>
      <w:r w:rsidRPr="00F87DFE">
        <w:rPr>
          <w:spacing w:val="-2"/>
          <w:sz w:val="24"/>
        </w:rPr>
        <w:t>次。造成与当地发生纠纷，导致发生意外或导致发包人发生额外费用时，由承包人负担，发包人将视情况</w:t>
      </w:r>
      <w:r w:rsidRPr="00F87DFE">
        <w:rPr>
          <w:b/>
          <w:spacing w:val="-2"/>
          <w:sz w:val="24"/>
        </w:rPr>
        <w:t>每次扣除承包人</w:t>
      </w:r>
      <w:r w:rsidRPr="00F87DFE">
        <w:rPr>
          <w:b/>
          <w:spacing w:val="-2"/>
          <w:sz w:val="24"/>
        </w:rPr>
        <w:t>10-20</w:t>
      </w:r>
      <w:r w:rsidRPr="00F87DFE">
        <w:rPr>
          <w:b/>
          <w:spacing w:val="-2"/>
          <w:sz w:val="24"/>
        </w:rPr>
        <w:t>万元</w:t>
      </w:r>
      <w:r w:rsidRPr="00F87DFE">
        <w:rPr>
          <w:b/>
          <w:sz w:val="24"/>
        </w:rPr>
        <w:t>/</w:t>
      </w:r>
      <w:r w:rsidRPr="00F87DFE">
        <w:rPr>
          <w:b/>
          <w:sz w:val="24"/>
        </w:rPr>
        <w:t>次</w:t>
      </w:r>
      <w:r w:rsidRPr="00F87DFE">
        <w:rPr>
          <w:b/>
          <w:spacing w:val="-2"/>
          <w:sz w:val="24"/>
        </w:rPr>
        <w:t>的违约偿金或相应金额。</w:t>
      </w:r>
    </w:p>
    <w:p w14:paraId="0D3645F1" w14:textId="77777777" w:rsidR="00DE2AB9" w:rsidRPr="00F87DFE" w:rsidRDefault="00DE2AB9" w:rsidP="00DE2AB9">
      <w:pPr>
        <w:pStyle w:val="3000"/>
        <w:spacing w:before="249" w:after="62" w:line="400" w:lineRule="exact"/>
        <w:ind w:firstLineChars="200" w:firstLine="482"/>
        <w:rPr>
          <w:sz w:val="24"/>
        </w:rPr>
      </w:pPr>
      <w:r w:rsidRPr="00F87DFE">
        <w:rPr>
          <w:rFonts w:ascii="宋体" w:hAnsi="宋体" w:cs="宋体"/>
          <w:b/>
          <w:sz w:val="24"/>
        </w:rPr>
        <w:t>⑦</w:t>
      </w:r>
      <w:r w:rsidRPr="00F87DFE">
        <w:rPr>
          <w:b/>
          <w:sz w:val="24"/>
        </w:rPr>
        <w:t>施工进度</w:t>
      </w:r>
    </w:p>
    <w:p w14:paraId="7625EF83" w14:textId="77777777" w:rsidR="00DE2AB9" w:rsidRPr="00F87DFE" w:rsidRDefault="00DE2AB9" w:rsidP="00DE2AB9">
      <w:pPr>
        <w:pStyle w:val="3000"/>
        <w:spacing w:before="249" w:after="62" w:line="400" w:lineRule="exact"/>
        <w:ind w:firstLineChars="200" w:firstLine="480"/>
        <w:rPr>
          <w:sz w:val="24"/>
        </w:rPr>
      </w:pPr>
      <w:r w:rsidRPr="00F87DFE">
        <w:rPr>
          <w:sz w:val="24"/>
        </w:rPr>
        <w:t>a.</w:t>
      </w:r>
      <w:r w:rsidRPr="00F87DFE">
        <w:rPr>
          <w:sz w:val="24"/>
        </w:rPr>
        <w:t>在工程实施期间，承包人应制定阶段性工期目标并提交监理人批准，并努力完成阶段性工期目标。逾期按每个分部工程</w:t>
      </w:r>
      <w:r w:rsidRPr="00F87DFE">
        <w:rPr>
          <w:sz w:val="24"/>
        </w:rPr>
        <w:t>2</w:t>
      </w:r>
      <w:r w:rsidRPr="00F87DFE">
        <w:rPr>
          <w:sz w:val="24"/>
        </w:rPr>
        <w:t>万元</w:t>
      </w:r>
      <w:r w:rsidRPr="00F87DFE">
        <w:rPr>
          <w:sz w:val="24"/>
        </w:rPr>
        <w:t>/</w:t>
      </w:r>
      <w:r w:rsidRPr="00F87DFE">
        <w:rPr>
          <w:sz w:val="24"/>
        </w:rPr>
        <w:t>天的标准扣除承包人的违约金。</w:t>
      </w:r>
    </w:p>
    <w:p w14:paraId="286260F0" w14:textId="77777777" w:rsidR="00DE2AB9" w:rsidRPr="00F87DFE" w:rsidRDefault="00DE2AB9" w:rsidP="00DE2AB9">
      <w:pPr>
        <w:pStyle w:val="3000"/>
        <w:spacing w:before="249" w:after="62" w:line="400" w:lineRule="exact"/>
        <w:ind w:firstLineChars="200" w:firstLine="480"/>
        <w:rPr>
          <w:sz w:val="24"/>
        </w:rPr>
      </w:pPr>
      <w:r w:rsidRPr="00F87DFE">
        <w:rPr>
          <w:sz w:val="24"/>
        </w:rPr>
        <w:t>b.</w:t>
      </w:r>
      <w:r w:rsidRPr="00F87DFE">
        <w:rPr>
          <w:sz w:val="24"/>
        </w:rPr>
        <w:t>因承包人原因，施工进度连续三个月不能达到发包人批准的施工进度计划的</w:t>
      </w:r>
      <w:r w:rsidRPr="00F87DFE">
        <w:rPr>
          <w:sz w:val="24"/>
        </w:rPr>
        <w:t>90%</w:t>
      </w:r>
      <w:r w:rsidRPr="00F87DFE">
        <w:rPr>
          <w:sz w:val="24"/>
        </w:rPr>
        <w:t>，按</w:t>
      </w:r>
      <w:r w:rsidRPr="00F87DFE">
        <w:rPr>
          <w:sz w:val="24"/>
        </w:rPr>
        <w:t>5</w:t>
      </w:r>
      <w:r w:rsidRPr="00F87DFE">
        <w:rPr>
          <w:sz w:val="24"/>
        </w:rPr>
        <w:t>万元</w:t>
      </w:r>
      <w:r w:rsidRPr="00F87DFE">
        <w:rPr>
          <w:sz w:val="24"/>
        </w:rPr>
        <w:t>/</w:t>
      </w:r>
      <w:r w:rsidRPr="00F87DFE">
        <w:rPr>
          <w:sz w:val="24"/>
        </w:rPr>
        <w:t>次的标准扣除承包人的违约金；连续六个月不能达到发包人批准的施工进度计划</w:t>
      </w:r>
      <w:r w:rsidRPr="00F87DFE">
        <w:rPr>
          <w:sz w:val="24"/>
        </w:rPr>
        <w:t>90%</w:t>
      </w:r>
      <w:r w:rsidRPr="00F87DFE">
        <w:rPr>
          <w:sz w:val="24"/>
        </w:rPr>
        <w:t>，发包人有权变更合同承包范围或直接解除合同，并追究承包人违约责任。</w:t>
      </w:r>
    </w:p>
    <w:p w14:paraId="612DA3D6" w14:textId="77777777" w:rsidR="00DE2AB9" w:rsidRPr="00F87DFE" w:rsidRDefault="00DE2AB9" w:rsidP="00DE2AB9">
      <w:pPr>
        <w:pStyle w:val="3000"/>
        <w:spacing w:before="249" w:after="62" w:line="400" w:lineRule="exact"/>
        <w:ind w:firstLineChars="200" w:firstLine="482"/>
        <w:rPr>
          <w:b/>
          <w:sz w:val="24"/>
        </w:rPr>
      </w:pPr>
      <w:r w:rsidRPr="00F87DFE">
        <w:rPr>
          <w:rFonts w:ascii="宋体" w:hAnsi="宋体" w:cs="宋体"/>
          <w:b/>
          <w:sz w:val="24"/>
        </w:rPr>
        <w:t>⑧</w:t>
      </w:r>
      <w:r w:rsidRPr="00F87DFE">
        <w:rPr>
          <w:b/>
          <w:sz w:val="24"/>
        </w:rPr>
        <w:t>综合管理</w:t>
      </w:r>
    </w:p>
    <w:p w14:paraId="2EF341FA" w14:textId="77777777" w:rsidR="00DE2AB9" w:rsidRPr="00F87DFE" w:rsidRDefault="00DE2AB9" w:rsidP="00DE2AB9">
      <w:pPr>
        <w:pStyle w:val="3000"/>
        <w:spacing w:before="249" w:after="62" w:line="400" w:lineRule="exact"/>
        <w:ind w:firstLineChars="200" w:firstLine="480"/>
        <w:rPr>
          <w:b/>
          <w:sz w:val="24"/>
        </w:rPr>
      </w:pPr>
      <w:r w:rsidRPr="00F87DFE">
        <w:rPr>
          <w:sz w:val="24"/>
        </w:rPr>
        <w:t>a.</w:t>
      </w:r>
      <w:r w:rsidRPr="00F87DFE">
        <w:rPr>
          <w:sz w:val="24"/>
        </w:rPr>
        <w:t>在合同履约过程中，发现承包人投标时提供的业绩证明材料、各种证书、证件或其他资料存在弄虚作假现象，可视其情节轻重，</w:t>
      </w:r>
      <w:r w:rsidRPr="00F87DFE">
        <w:rPr>
          <w:b/>
          <w:sz w:val="24"/>
        </w:rPr>
        <w:t>按照</w:t>
      </w:r>
      <w:r w:rsidRPr="00F87DFE">
        <w:rPr>
          <w:b/>
          <w:sz w:val="24"/>
        </w:rPr>
        <w:t>10~20</w:t>
      </w:r>
      <w:r w:rsidRPr="00F87DFE">
        <w:rPr>
          <w:b/>
          <w:sz w:val="24"/>
        </w:rPr>
        <w:t>万元</w:t>
      </w:r>
      <w:r w:rsidRPr="00F87DFE">
        <w:rPr>
          <w:b/>
          <w:sz w:val="24"/>
        </w:rPr>
        <w:t>/</w:t>
      </w:r>
      <w:r w:rsidRPr="00F87DFE">
        <w:rPr>
          <w:b/>
          <w:sz w:val="24"/>
        </w:rPr>
        <w:t>份的标准扣除承包人的违约金。</w:t>
      </w:r>
    </w:p>
    <w:p w14:paraId="4536E99D" w14:textId="4F1576EF" w:rsidR="00DE2AB9" w:rsidRPr="00F87DFE" w:rsidRDefault="00DE2AB9" w:rsidP="00DE2AB9">
      <w:pPr>
        <w:pStyle w:val="3000"/>
        <w:spacing w:before="249" w:after="62" w:line="400" w:lineRule="exact"/>
        <w:ind w:firstLineChars="200" w:firstLine="480"/>
        <w:rPr>
          <w:b/>
          <w:sz w:val="24"/>
        </w:rPr>
      </w:pPr>
      <w:r w:rsidRPr="00F87DFE">
        <w:rPr>
          <w:sz w:val="24"/>
        </w:rPr>
        <w:t>b.</w:t>
      </w:r>
      <w:r w:rsidRPr="00F87DFE">
        <w:rPr>
          <w:sz w:val="24"/>
        </w:rPr>
        <w:t>未按</w:t>
      </w:r>
      <w:r w:rsidR="00887390" w:rsidRPr="00F87DFE">
        <w:rPr>
          <w:sz w:val="24"/>
        </w:rPr>
        <w:t>磋商文件</w:t>
      </w:r>
      <w:r w:rsidRPr="00F87DFE">
        <w:rPr>
          <w:sz w:val="24"/>
        </w:rPr>
        <w:t>要求签订公路工程施工劳务合同、公路工程施工机械设备租赁合同的，</w:t>
      </w:r>
      <w:r w:rsidRPr="00F87DFE">
        <w:rPr>
          <w:b/>
          <w:sz w:val="24"/>
        </w:rPr>
        <w:t>发包人按</w:t>
      </w:r>
      <w:r w:rsidRPr="00F87DFE">
        <w:rPr>
          <w:b/>
          <w:sz w:val="24"/>
        </w:rPr>
        <w:t>2</w:t>
      </w:r>
      <w:r w:rsidRPr="00F87DFE">
        <w:rPr>
          <w:b/>
          <w:sz w:val="24"/>
        </w:rPr>
        <w:t>万元</w:t>
      </w:r>
      <w:r w:rsidRPr="00F87DFE">
        <w:rPr>
          <w:b/>
          <w:sz w:val="24"/>
        </w:rPr>
        <w:t>/</w:t>
      </w:r>
      <w:r w:rsidRPr="00F87DFE">
        <w:rPr>
          <w:b/>
          <w:sz w:val="24"/>
        </w:rPr>
        <w:t>份的标准扣除承包人的违约金。</w:t>
      </w:r>
    </w:p>
    <w:p w14:paraId="66AD050C" w14:textId="77777777" w:rsidR="00DE2AB9" w:rsidRPr="00F87DFE" w:rsidRDefault="00DE2AB9" w:rsidP="00DE2AB9">
      <w:pPr>
        <w:pStyle w:val="3000"/>
        <w:spacing w:before="249" w:after="62" w:line="400" w:lineRule="exact"/>
        <w:ind w:firstLineChars="200" w:firstLine="480"/>
        <w:rPr>
          <w:sz w:val="24"/>
        </w:rPr>
      </w:pPr>
      <w:r w:rsidRPr="00F87DFE">
        <w:rPr>
          <w:sz w:val="24"/>
        </w:rPr>
        <w:t>c.</w:t>
      </w:r>
      <w:r w:rsidRPr="00F87DFE">
        <w:rPr>
          <w:sz w:val="24"/>
        </w:rPr>
        <w:t>由于承包人未能按要求对施工人员进行质量、安全、环境保护、民族团结进步及维权等岗前培训的，</w:t>
      </w:r>
      <w:r w:rsidRPr="00F87DFE">
        <w:rPr>
          <w:b/>
          <w:sz w:val="24"/>
        </w:rPr>
        <w:t>按</w:t>
      </w:r>
      <w:r w:rsidRPr="00F87DFE">
        <w:rPr>
          <w:b/>
          <w:sz w:val="24"/>
        </w:rPr>
        <w:t>2</w:t>
      </w:r>
      <w:r w:rsidRPr="00F87DFE">
        <w:rPr>
          <w:b/>
          <w:sz w:val="24"/>
        </w:rPr>
        <w:t>万元</w:t>
      </w:r>
      <w:r w:rsidRPr="00F87DFE">
        <w:rPr>
          <w:b/>
          <w:sz w:val="24"/>
        </w:rPr>
        <w:t>/</w:t>
      </w:r>
      <w:r w:rsidRPr="00F87DFE">
        <w:rPr>
          <w:b/>
          <w:sz w:val="24"/>
        </w:rPr>
        <w:t>次标准扣除承包人的违约金。</w:t>
      </w:r>
    </w:p>
    <w:p w14:paraId="16A79579" w14:textId="77777777" w:rsidR="00DE2AB9" w:rsidRPr="00F87DFE" w:rsidRDefault="00DE2AB9" w:rsidP="00DE2AB9">
      <w:pPr>
        <w:pStyle w:val="3000"/>
        <w:spacing w:before="249" w:after="62" w:line="400" w:lineRule="exact"/>
        <w:ind w:firstLineChars="200" w:firstLine="480"/>
        <w:rPr>
          <w:spacing w:val="-2"/>
          <w:sz w:val="24"/>
        </w:rPr>
      </w:pPr>
      <w:r w:rsidRPr="00F87DFE">
        <w:rPr>
          <w:sz w:val="24"/>
        </w:rPr>
        <w:t>d.</w:t>
      </w:r>
      <w:r w:rsidRPr="00F87DFE">
        <w:rPr>
          <w:sz w:val="24"/>
        </w:rPr>
        <w:t>施工期间承包人因质量、安全、进度、环保、水保、民工工资等违规、违纪行为受到上级主管部门通报或处罚的，发包人扣除双倍处罚额度的违约金并对其信用</w:t>
      </w:r>
      <w:r w:rsidRPr="00F87DFE">
        <w:rPr>
          <w:sz w:val="24"/>
        </w:rPr>
        <w:lastRenderedPageBreak/>
        <w:t>进行动态考评；施工期间因承包人原因造成主线交通中断（已取得主管部门批准的除外）而</w:t>
      </w:r>
      <w:r w:rsidRPr="00F87DFE">
        <w:rPr>
          <w:spacing w:val="-2"/>
          <w:sz w:val="24"/>
        </w:rPr>
        <w:t>被上级主管部门通报或处罚的，发包人扣除双倍处罚额度的违约金。</w:t>
      </w:r>
    </w:p>
    <w:p w14:paraId="361DFCF4" w14:textId="77777777" w:rsidR="00DE2AB9" w:rsidRPr="00F87DFE" w:rsidRDefault="00DE2AB9" w:rsidP="00DE2AB9">
      <w:pPr>
        <w:pStyle w:val="3000"/>
        <w:spacing w:before="249" w:after="62" w:line="400" w:lineRule="exact"/>
        <w:ind w:firstLineChars="200" w:firstLine="480"/>
        <w:rPr>
          <w:sz w:val="24"/>
        </w:rPr>
      </w:pPr>
      <w:r w:rsidRPr="00F87DFE">
        <w:rPr>
          <w:rFonts w:hint="eastAsia"/>
          <w:sz w:val="24"/>
        </w:rPr>
        <w:t>e</w:t>
      </w:r>
      <w:r w:rsidRPr="00F87DFE">
        <w:rPr>
          <w:sz w:val="24"/>
        </w:rPr>
        <w:t>.</w:t>
      </w:r>
      <w:r w:rsidRPr="00F87DFE">
        <w:rPr>
          <w:sz w:val="24"/>
        </w:rPr>
        <w:t>承包人应按发包人和有关文件要求，建立相应的计量、支付和变更台帐，否则发包人将视情况课以承包人</w:t>
      </w:r>
      <w:r w:rsidRPr="00F87DFE">
        <w:rPr>
          <w:sz w:val="24"/>
        </w:rPr>
        <w:t xml:space="preserve"> 1~2</w:t>
      </w:r>
      <w:r w:rsidRPr="00F87DFE">
        <w:rPr>
          <w:sz w:val="24"/>
        </w:rPr>
        <w:t>万元的违约金。</w:t>
      </w:r>
    </w:p>
    <w:p w14:paraId="377DE6BF" w14:textId="77777777" w:rsidR="00DE2AB9" w:rsidRPr="00F87DFE" w:rsidRDefault="00DE2AB9" w:rsidP="00DE2AB9">
      <w:pPr>
        <w:pStyle w:val="3000"/>
        <w:spacing w:before="249" w:after="62" w:line="400" w:lineRule="exact"/>
        <w:ind w:firstLineChars="200" w:firstLine="480"/>
        <w:rPr>
          <w:sz w:val="24"/>
        </w:rPr>
      </w:pPr>
      <w:r w:rsidRPr="00F87DFE">
        <w:rPr>
          <w:rFonts w:hint="eastAsia"/>
          <w:sz w:val="24"/>
        </w:rPr>
        <w:t>f</w:t>
      </w:r>
      <w:r w:rsidRPr="00F87DFE">
        <w:rPr>
          <w:sz w:val="24"/>
        </w:rPr>
        <w:t>.</w:t>
      </w:r>
      <w:r w:rsidRPr="00F87DFE">
        <w:rPr>
          <w:sz w:val="24"/>
        </w:rPr>
        <w:t>在缺陷责任期及保修期内，承包人不履行合同义务，无视监理人事先的书面警告，一贯或公然忽视履行其合同规定的义务，承包人不能持续、有效地执行发包人或监理人的指令，或对指令不回复，发包人将视情况按</w:t>
      </w:r>
      <w:r w:rsidRPr="00F87DFE">
        <w:rPr>
          <w:sz w:val="24"/>
        </w:rPr>
        <w:t xml:space="preserve"> 2~5</w:t>
      </w:r>
      <w:r w:rsidRPr="00F87DFE">
        <w:rPr>
          <w:sz w:val="24"/>
        </w:rPr>
        <w:t>万元</w:t>
      </w:r>
      <w:r w:rsidRPr="00F87DFE">
        <w:rPr>
          <w:sz w:val="24"/>
        </w:rPr>
        <w:t>/</w:t>
      </w:r>
      <w:r w:rsidRPr="00F87DFE">
        <w:rPr>
          <w:sz w:val="24"/>
        </w:rPr>
        <w:t>次的标准课以违约金。</w:t>
      </w:r>
    </w:p>
    <w:p w14:paraId="7409F983" w14:textId="77777777" w:rsidR="00DE2AB9" w:rsidRPr="00F87DFE" w:rsidRDefault="00DE2AB9" w:rsidP="00DE2AB9">
      <w:pPr>
        <w:pStyle w:val="3000"/>
        <w:spacing w:before="249" w:after="62" w:line="400" w:lineRule="exact"/>
        <w:ind w:firstLineChars="200" w:firstLine="480"/>
        <w:rPr>
          <w:sz w:val="24"/>
        </w:rPr>
      </w:pPr>
      <w:r w:rsidRPr="00F87DFE">
        <w:rPr>
          <w:sz w:val="24"/>
        </w:rPr>
        <w:t>h.</w:t>
      </w:r>
      <w:r w:rsidRPr="00F87DFE">
        <w:rPr>
          <w:sz w:val="24"/>
        </w:rPr>
        <w:t>在项目实施期间，承包人实施了未经监理人、发包人批准的变更方案，造成损失的，该损失由承包人负责赔偿；承包人从中获利的，发包人将扣除相应金额合同费用。此外，发包人将视情况扣除承包人</w:t>
      </w:r>
      <w:r w:rsidRPr="00F87DFE">
        <w:rPr>
          <w:sz w:val="24"/>
        </w:rPr>
        <w:t>5-10</w:t>
      </w:r>
      <w:r w:rsidRPr="00F87DFE">
        <w:rPr>
          <w:sz w:val="24"/>
        </w:rPr>
        <w:t>万元</w:t>
      </w:r>
      <w:r w:rsidRPr="00F87DFE">
        <w:rPr>
          <w:sz w:val="24"/>
        </w:rPr>
        <w:t>/</w:t>
      </w:r>
      <w:r w:rsidRPr="00F87DFE">
        <w:rPr>
          <w:sz w:val="24"/>
        </w:rPr>
        <w:t>次的违约金。</w:t>
      </w:r>
    </w:p>
    <w:p w14:paraId="3DB60569" w14:textId="77777777" w:rsidR="00DE2AB9" w:rsidRPr="00F87DFE" w:rsidRDefault="00DE2AB9" w:rsidP="00DE2AB9">
      <w:pPr>
        <w:pStyle w:val="3000"/>
        <w:spacing w:before="249" w:after="62" w:line="400" w:lineRule="exact"/>
        <w:ind w:firstLineChars="200" w:firstLine="480"/>
      </w:pPr>
      <w:r w:rsidRPr="00F87DFE">
        <w:rPr>
          <w:sz w:val="24"/>
        </w:rPr>
        <w:t>i.</w:t>
      </w:r>
      <w:r w:rsidRPr="00F87DFE">
        <w:rPr>
          <w:sz w:val="24"/>
        </w:rPr>
        <w:t>承包人若发生未列入资金使用计划的资金转出、现金交易，且未取得发包人审批同意的，视为承包人挪用本项目资金，按挪用资金的</w:t>
      </w:r>
      <w:r w:rsidRPr="00F87DFE">
        <w:rPr>
          <w:sz w:val="24"/>
        </w:rPr>
        <w:t>10%</w:t>
      </w:r>
      <w:r w:rsidRPr="00F87DFE">
        <w:rPr>
          <w:sz w:val="24"/>
        </w:rPr>
        <w:t>课以承包人违约金。</w:t>
      </w:r>
    </w:p>
    <w:p w14:paraId="0AFA5980" w14:textId="77777777" w:rsidR="00DE2AB9" w:rsidRPr="00F87DFE" w:rsidRDefault="00DE2AB9" w:rsidP="00DE2AB9">
      <w:pPr>
        <w:pStyle w:val="30000"/>
        <w:spacing w:line="400" w:lineRule="exact"/>
        <w:ind w:firstLineChars="200" w:firstLine="480"/>
        <w:rPr>
          <w:rFonts w:ascii="宋体" w:hAnsi="宋体" w:hint="eastAsia"/>
          <w:b/>
          <w:sz w:val="24"/>
          <w:szCs w:val="24"/>
        </w:rPr>
      </w:pPr>
      <w:r w:rsidRPr="00F87DFE">
        <w:rPr>
          <w:rFonts w:ascii="宋体" w:hAnsi="宋体" w:hint="eastAsia"/>
          <w:sz w:val="24"/>
        </w:rPr>
        <w:t>凡属承包人违约，相关违约金与损失在期中支付价款中扣除或通知履约保函开具银行支付。发包人还可按中华人民和共国国务院第</w:t>
      </w:r>
      <w:r w:rsidRPr="00F87DFE">
        <w:rPr>
          <w:rFonts w:ascii="宋体" w:hAnsi="宋体"/>
          <w:sz w:val="24"/>
        </w:rPr>
        <w:t>279</w:t>
      </w:r>
      <w:r w:rsidRPr="00F87DFE">
        <w:rPr>
          <w:rFonts w:ascii="宋体" w:hAnsi="宋体" w:hint="eastAsia"/>
          <w:sz w:val="24"/>
        </w:rPr>
        <w:t>号《建设工程质量管理条例》、中华人民共和国交通运输部</w:t>
      </w:r>
      <w:r w:rsidRPr="00F87DFE">
        <w:rPr>
          <w:rFonts w:ascii="宋体" w:hAnsi="宋体"/>
          <w:sz w:val="24"/>
        </w:rPr>
        <w:t>2000</w:t>
      </w:r>
      <w:r w:rsidRPr="00F87DFE">
        <w:rPr>
          <w:rFonts w:ascii="宋体" w:hAnsi="宋体" w:hint="eastAsia"/>
          <w:sz w:val="24"/>
        </w:rPr>
        <w:t>年第</w:t>
      </w:r>
      <w:r w:rsidRPr="00F87DFE">
        <w:rPr>
          <w:rFonts w:ascii="宋体" w:hAnsi="宋体"/>
          <w:sz w:val="24"/>
        </w:rPr>
        <w:t>8</w:t>
      </w:r>
      <w:r w:rsidRPr="00F87DFE">
        <w:rPr>
          <w:rFonts w:ascii="宋体" w:hAnsi="宋体" w:hint="eastAsia"/>
          <w:sz w:val="24"/>
        </w:rPr>
        <w:t>号令《公路建设监督管理办法》和《青海省公路工程质量管理实施细则》的相关条款处理。</w:t>
      </w:r>
    </w:p>
    <w:p w14:paraId="41483A7F" w14:textId="77777777" w:rsidR="00DE2AB9" w:rsidRPr="00F87DFE" w:rsidRDefault="00DE2AB9" w:rsidP="00DE2AB9">
      <w:pPr>
        <w:pStyle w:val="400"/>
        <w:spacing w:after="156"/>
        <w:rPr>
          <w:rFonts w:ascii="黑体" w:hAnsi="黑体" w:hint="eastAsia"/>
        </w:rPr>
      </w:pPr>
      <w:r w:rsidRPr="00F87DFE">
        <w:rPr>
          <w:rFonts w:ascii="黑体" w:hAnsi="黑体"/>
        </w:rPr>
        <w:t>22.2</w:t>
      </w:r>
      <w:r w:rsidRPr="00F87DFE">
        <w:rPr>
          <w:rFonts w:ascii="黑体" w:hAnsi="黑体"/>
        </w:rPr>
        <w:t>发包人违约</w:t>
      </w:r>
    </w:p>
    <w:p w14:paraId="0AF9006B" w14:textId="77777777" w:rsidR="00DE2AB9" w:rsidRPr="00F87DFE" w:rsidRDefault="00DE2AB9" w:rsidP="00DE2AB9">
      <w:pPr>
        <w:pStyle w:val="300"/>
        <w:spacing w:line="400" w:lineRule="atLeast"/>
        <w:ind w:firstLineChars="200" w:firstLine="480"/>
        <w:rPr>
          <w:rFonts w:ascii="宋体" w:hAnsi="宋体" w:hint="eastAsia"/>
          <w:sz w:val="24"/>
          <w:u w:val="single"/>
        </w:rPr>
      </w:pPr>
      <w:r w:rsidRPr="00F87DFE">
        <w:rPr>
          <w:rFonts w:ascii="宋体" w:hAnsi="宋体"/>
          <w:sz w:val="24"/>
        </w:rPr>
        <w:t>22.2.2发包人无正当理由不按时返还履约保证金、质量保证金或农民工工资保证金的，发包人应向承包人支付的违约金如下：</w:t>
      </w:r>
      <w:r w:rsidRPr="00F87DFE">
        <w:rPr>
          <w:rFonts w:ascii="宋体" w:hAnsi="宋体"/>
          <w:sz w:val="24"/>
          <w:u w:val="single"/>
        </w:rPr>
        <w:t>以现金形式递交的，发包人将按未返还金额、中国人民银行发布的同期短期贷款基准利率和逾期时间支付违约金。</w:t>
      </w:r>
    </w:p>
    <w:p w14:paraId="0D91BA07" w14:textId="77777777" w:rsidR="00DE2AB9" w:rsidRPr="00F87DFE" w:rsidRDefault="00DE2AB9" w:rsidP="00DE2AB9">
      <w:pPr>
        <w:pStyle w:val="301"/>
        <w:rPr>
          <w:rFonts w:ascii="黑体" w:hAnsi="黑体" w:hint="eastAsia"/>
        </w:rPr>
      </w:pPr>
      <w:bookmarkStart w:id="288" w:name="_Toc37869283"/>
      <w:bookmarkStart w:id="289" w:name="_Toc256000112"/>
      <w:bookmarkStart w:id="290" w:name="_Toc83548791"/>
      <w:bookmarkStart w:id="291" w:name="_Toc85125305"/>
      <w:bookmarkStart w:id="292" w:name="_Toc99483819"/>
      <w:bookmarkStart w:id="293" w:name="_Toc256000121"/>
      <w:bookmarkStart w:id="294" w:name="_Toc256000174"/>
      <w:bookmarkStart w:id="295" w:name="_Toc256000227"/>
      <w:bookmarkStart w:id="296" w:name="_Toc256000283"/>
      <w:r w:rsidRPr="00F87DFE">
        <w:rPr>
          <w:rFonts w:ascii="黑体" w:hAnsi="黑体" w:hint="eastAsia"/>
        </w:rPr>
        <w:t>23.</w:t>
      </w:r>
      <w:r w:rsidRPr="00F87DFE">
        <w:rPr>
          <w:rFonts w:ascii="黑体" w:hAnsi="黑体" w:hint="eastAsia"/>
        </w:rPr>
        <w:t>索赔</w:t>
      </w:r>
      <w:bookmarkEnd w:id="288"/>
      <w:bookmarkEnd w:id="289"/>
      <w:bookmarkEnd w:id="290"/>
      <w:bookmarkEnd w:id="291"/>
      <w:bookmarkEnd w:id="292"/>
      <w:bookmarkEnd w:id="293"/>
      <w:bookmarkEnd w:id="294"/>
      <w:bookmarkEnd w:id="295"/>
      <w:bookmarkEnd w:id="296"/>
    </w:p>
    <w:p w14:paraId="2A9A5804" w14:textId="77777777" w:rsidR="00DE2AB9" w:rsidRPr="00F87DFE" w:rsidRDefault="00DE2AB9" w:rsidP="00DE2AB9">
      <w:pPr>
        <w:pStyle w:val="400"/>
        <w:spacing w:after="156"/>
        <w:rPr>
          <w:rFonts w:ascii="黑体" w:hAnsi="黑体" w:hint="eastAsia"/>
        </w:rPr>
      </w:pPr>
      <w:r w:rsidRPr="00F87DFE">
        <w:rPr>
          <w:rFonts w:ascii="黑体" w:hAnsi="黑体" w:hint="eastAsia"/>
        </w:rPr>
        <w:t>23.1</w:t>
      </w:r>
      <w:r w:rsidRPr="00F87DFE">
        <w:rPr>
          <w:rFonts w:ascii="黑体" w:hAnsi="黑体" w:hint="eastAsia"/>
        </w:rPr>
        <w:t>承包人索赔的提出</w:t>
      </w:r>
    </w:p>
    <w:p w14:paraId="7E2F5124" w14:textId="77777777" w:rsidR="00DE2AB9" w:rsidRPr="00F87DFE" w:rsidRDefault="00DE2AB9" w:rsidP="00DE2AB9">
      <w:pPr>
        <w:pStyle w:val="300"/>
        <w:spacing w:line="400" w:lineRule="atLeast"/>
        <w:ind w:firstLineChars="200" w:firstLine="482"/>
        <w:rPr>
          <w:rFonts w:ascii="Arial" w:hAnsi="Arial" w:cs="Arial"/>
          <w:b/>
          <w:sz w:val="24"/>
          <w:szCs w:val="24"/>
        </w:rPr>
      </w:pPr>
      <w:r w:rsidRPr="00F87DFE">
        <w:rPr>
          <w:rFonts w:ascii="Arial" w:hAnsi="Arial" w:cs="Arial" w:hint="eastAsia"/>
          <w:b/>
          <w:sz w:val="24"/>
          <w:szCs w:val="24"/>
        </w:rPr>
        <w:t>本款增加第（</w:t>
      </w:r>
      <w:r w:rsidRPr="00F87DFE">
        <w:rPr>
          <w:rFonts w:ascii="Arial" w:hAnsi="Arial" w:cs="Arial" w:hint="eastAsia"/>
          <w:b/>
          <w:sz w:val="24"/>
          <w:szCs w:val="24"/>
        </w:rPr>
        <w:t>5</w:t>
      </w:r>
      <w:r w:rsidRPr="00F87DFE">
        <w:rPr>
          <w:rFonts w:ascii="Arial" w:hAnsi="Arial" w:cs="Arial" w:hint="eastAsia"/>
          <w:b/>
          <w:sz w:val="24"/>
          <w:szCs w:val="24"/>
        </w:rPr>
        <w:t>）项：</w:t>
      </w:r>
    </w:p>
    <w:p w14:paraId="7848BB0D" w14:textId="77777777" w:rsidR="00DE2AB9" w:rsidRPr="00F87DFE" w:rsidRDefault="00DE2AB9" w:rsidP="00DE2AB9">
      <w:pPr>
        <w:pStyle w:val="300"/>
        <w:spacing w:line="400" w:lineRule="atLeast"/>
        <w:ind w:firstLineChars="200" w:firstLine="482"/>
        <w:rPr>
          <w:rFonts w:ascii="Arial" w:hAnsi="Arial" w:cs="Arial"/>
          <w:b/>
          <w:sz w:val="24"/>
          <w:szCs w:val="24"/>
        </w:rPr>
      </w:pPr>
      <w:r w:rsidRPr="00F87DFE">
        <w:rPr>
          <w:rFonts w:ascii="Arial" w:hAnsi="Arial" w:cs="Arial" w:hint="eastAsia"/>
          <w:b/>
          <w:sz w:val="24"/>
          <w:szCs w:val="24"/>
        </w:rPr>
        <w:t>（</w:t>
      </w:r>
      <w:r w:rsidRPr="00F87DFE">
        <w:rPr>
          <w:rFonts w:ascii="Arial" w:hAnsi="Arial" w:cs="Arial" w:hint="eastAsia"/>
          <w:b/>
          <w:sz w:val="24"/>
          <w:szCs w:val="24"/>
        </w:rPr>
        <w:t>5</w:t>
      </w:r>
      <w:r w:rsidRPr="00F87DFE">
        <w:rPr>
          <w:rFonts w:ascii="Arial" w:hAnsi="Arial" w:cs="Arial" w:hint="eastAsia"/>
          <w:b/>
          <w:sz w:val="24"/>
          <w:szCs w:val="24"/>
        </w:rPr>
        <w:t>）承包人应充分考虑因征地拆迁进度对工程进度的影响，根据征迁进度，合理安排施工组织，因征地拆迁引起的工期延误，发包人将给予一定的工期补偿，但对费用索赔不予认定。</w:t>
      </w:r>
    </w:p>
    <w:p w14:paraId="193CCDFF" w14:textId="77777777" w:rsidR="00DE2AB9" w:rsidRPr="00F87DFE" w:rsidRDefault="00DE2AB9" w:rsidP="00DE2AB9">
      <w:pPr>
        <w:pStyle w:val="301"/>
        <w:rPr>
          <w:rFonts w:ascii="黑体" w:hAnsi="黑体" w:hint="eastAsia"/>
        </w:rPr>
      </w:pPr>
      <w:bookmarkStart w:id="297" w:name="_Toc83548792"/>
      <w:bookmarkStart w:id="298" w:name="_Toc85125306"/>
      <w:bookmarkStart w:id="299" w:name="_Toc99483820"/>
      <w:bookmarkStart w:id="300" w:name="_Toc256000122"/>
      <w:bookmarkStart w:id="301" w:name="_Toc256000175"/>
      <w:bookmarkStart w:id="302" w:name="_Toc256000228"/>
      <w:bookmarkStart w:id="303" w:name="_Toc256000284"/>
      <w:r w:rsidRPr="00F87DFE">
        <w:rPr>
          <w:rFonts w:ascii="黑体" w:hAnsi="黑体" w:hint="eastAsia"/>
        </w:rPr>
        <w:t>24.</w:t>
      </w:r>
      <w:r w:rsidRPr="00F87DFE">
        <w:rPr>
          <w:rFonts w:ascii="黑体" w:hAnsi="黑体" w:hint="eastAsia"/>
        </w:rPr>
        <w:t>争议的解决</w:t>
      </w:r>
      <w:bookmarkEnd w:id="297"/>
      <w:bookmarkEnd w:id="298"/>
      <w:bookmarkEnd w:id="299"/>
      <w:bookmarkEnd w:id="300"/>
      <w:bookmarkEnd w:id="301"/>
      <w:bookmarkEnd w:id="302"/>
      <w:bookmarkEnd w:id="303"/>
    </w:p>
    <w:p w14:paraId="4CB7753F" w14:textId="77777777" w:rsidR="00DE2AB9" w:rsidRPr="00F87DFE" w:rsidRDefault="00DE2AB9" w:rsidP="00DE2AB9">
      <w:pPr>
        <w:pStyle w:val="300"/>
        <w:spacing w:line="400" w:lineRule="atLeast"/>
        <w:ind w:firstLine="482"/>
        <w:rPr>
          <w:rFonts w:ascii="宋体" w:hAnsi="宋体" w:cs="Arial" w:hint="eastAsia"/>
          <w:sz w:val="24"/>
          <w:szCs w:val="24"/>
        </w:rPr>
      </w:pPr>
      <w:r w:rsidRPr="00F87DFE">
        <w:rPr>
          <w:rFonts w:ascii="宋体" w:hAnsi="宋体" w:cs="Arial" w:hint="eastAsia"/>
          <w:sz w:val="24"/>
          <w:szCs w:val="24"/>
        </w:rPr>
        <w:t>24.1 争议的解决方式</w:t>
      </w:r>
    </w:p>
    <w:p w14:paraId="3519C1E9" w14:textId="77777777" w:rsidR="00DE2AB9" w:rsidRPr="00F87DFE" w:rsidRDefault="00DE2AB9" w:rsidP="00DE2AB9">
      <w:pPr>
        <w:pStyle w:val="300"/>
        <w:spacing w:line="400" w:lineRule="atLeast"/>
        <w:ind w:firstLine="482"/>
        <w:rPr>
          <w:rFonts w:ascii="宋体" w:hAnsi="宋体" w:cs="Arial" w:hint="eastAsia"/>
          <w:sz w:val="24"/>
          <w:szCs w:val="24"/>
        </w:rPr>
      </w:pPr>
      <w:r w:rsidRPr="00F87DFE">
        <w:rPr>
          <w:rFonts w:ascii="宋体" w:hAnsi="宋体" w:cs="Arial" w:hint="eastAsia"/>
          <w:sz w:val="24"/>
          <w:szCs w:val="24"/>
        </w:rPr>
        <w:t>因本合同引起的或与本合同有关的任何争议，合同双方友好协商不成、不愿提</w:t>
      </w:r>
      <w:r w:rsidRPr="00F87DFE">
        <w:rPr>
          <w:rFonts w:ascii="宋体" w:hAnsi="宋体" w:cs="Arial" w:hint="eastAsia"/>
          <w:sz w:val="24"/>
          <w:szCs w:val="24"/>
        </w:rPr>
        <w:lastRenderedPageBreak/>
        <w:t>请争议组评审或者不愿接受争议评审组意见的，选择下列方式解决：</w:t>
      </w:r>
    </w:p>
    <w:p w14:paraId="3830E12F" w14:textId="77777777" w:rsidR="00DE2AB9" w:rsidRPr="00F87DFE" w:rsidRDefault="00DE2AB9" w:rsidP="00DE2AB9">
      <w:pPr>
        <w:pStyle w:val="300"/>
        <w:spacing w:line="400" w:lineRule="atLeast"/>
        <w:ind w:firstLineChars="200" w:firstLine="480"/>
        <w:rPr>
          <w:rFonts w:ascii="宋体" w:hAnsi="宋体" w:cs="Arial" w:hint="eastAsia"/>
          <w:sz w:val="24"/>
          <w:szCs w:val="24"/>
        </w:rPr>
      </w:pPr>
      <w:r w:rsidRPr="00F87DFE">
        <w:rPr>
          <w:rFonts w:ascii="宋体" w:hAnsi="宋体" w:cs="Arial" w:hint="eastAsia"/>
          <w:sz w:val="24"/>
          <w:szCs w:val="24"/>
        </w:rPr>
        <w:t>（2）向有管辖权的人民法院提起诉讼。</w:t>
      </w:r>
    </w:p>
    <w:p w14:paraId="463BA43C" w14:textId="77777777" w:rsidR="00DE2AB9" w:rsidRPr="00F87DFE" w:rsidRDefault="00DE2AB9" w:rsidP="00DE2AB9">
      <w:pPr>
        <w:pStyle w:val="300"/>
        <w:spacing w:line="400" w:lineRule="atLeast"/>
        <w:rPr>
          <w:rFonts w:ascii="宋体" w:hAnsi="宋体" w:cs="Arial" w:hint="eastAsia"/>
          <w:sz w:val="24"/>
          <w:szCs w:val="24"/>
        </w:rPr>
      </w:pPr>
      <w:r w:rsidRPr="00F87DFE">
        <w:rPr>
          <w:rFonts w:ascii="宋体" w:hAnsi="宋体" w:cs="Arial" w:hint="eastAsia"/>
          <w:sz w:val="24"/>
          <w:szCs w:val="24"/>
        </w:rPr>
        <w:t>新增第25</w:t>
      </w:r>
      <w:r w:rsidRPr="00F87DFE">
        <w:rPr>
          <w:rFonts w:ascii="Times New Roman" w:hAnsi="Times New Roman"/>
          <w:sz w:val="24"/>
          <w:szCs w:val="24"/>
        </w:rPr>
        <w:t>~</w:t>
      </w:r>
      <w:r w:rsidRPr="00F87DFE">
        <w:rPr>
          <w:rFonts w:ascii="宋体" w:hAnsi="宋体" w:cs="Arial" w:hint="eastAsia"/>
          <w:sz w:val="24"/>
          <w:szCs w:val="24"/>
        </w:rPr>
        <w:t>28条：</w:t>
      </w:r>
    </w:p>
    <w:p w14:paraId="79187BAB" w14:textId="77777777" w:rsidR="00DE2AB9" w:rsidRPr="00F87DFE" w:rsidRDefault="00DE2AB9" w:rsidP="00DE2AB9">
      <w:pPr>
        <w:pStyle w:val="301"/>
        <w:rPr>
          <w:rFonts w:ascii="黑体" w:hAnsi="黑体" w:hint="eastAsia"/>
        </w:rPr>
      </w:pPr>
      <w:bookmarkStart w:id="304" w:name="_Toc83548793"/>
      <w:bookmarkStart w:id="305" w:name="_Toc85125307"/>
      <w:bookmarkStart w:id="306" w:name="_Toc99483821"/>
      <w:bookmarkStart w:id="307" w:name="_Toc256000123"/>
      <w:bookmarkStart w:id="308" w:name="_Toc256000176"/>
      <w:bookmarkStart w:id="309" w:name="_Toc256000229"/>
      <w:bookmarkStart w:id="310" w:name="_Toc256000285"/>
      <w:r w:rsidRPr="00F87DFE">
        <w:rPr>
          <w:rFonts w:ascii="黑体" w:hAnsi="黑体" w:hint="eastAsia"/>
        </w:rPr>
        <w:t>25.</w:t>
      </w:r>
      <w:r w:rsidRPr="00F87DFE">
        <w:rPr>
          <w:rFonts w:ascii="黑体" w:hAnsi="黑体" w:hint="eastAsia"/>
        </w:rPr>
        <w:t>交付工程</w:t>
      </w:r>
      <w:bookmarkEnd w:id="304"/>
      <w:bookmarkEnd w:id="305"/>
      <w:bookmarkEnd w:id="306"/>
      <w:bookmarkEnd w:id="307"/>
      <w:bookmarkEnd w:id="308"/>
      <w:bookmarkEnd w:id="309"/>
      <w:bookmarkEnd w:id="310"/>
    </w:p>
    <w:p w14:paraId="3B4D4236" w14:textId="77777777" w:rsidR="00DE2AB9" w:rsidRPr="00F87DFE" w:rsidRDefault="00DE2AB9" w:rsidP="00DE2AB9">
      <w:pPr>
        <w:pStyle w:val="300"/>
        <w:spacing w:line="400" w:lineRule="atLeast"/>
        <w:ind w:firstLineChars="200" w:firstLine="480"/>
        <w:rPr>
          <w:rFonts w:ascii="宋体" w:hAnsi="宋体" w:cs="Arial" w:hint="eastAsia"/>
          <w:sz w:val="24"/>
          <w:szCs w:val="24"/>
        </w:rPr>
      </w:pPr>
      <w:r w:rsidRPr="00F87DFE">
        <w:rPr>
          <w:rFonts w:ascii="宋体" w:hAnsi="宋体" w:cs="Arial" w:hint="eastAsia"/>
          <w:sz w:val="24"/>
          <w:szCs w:val="24"/>
        </w:rPr>
        <w:t>因本工程项目涉及重大公共利益，承包人不得因发包人未按合同约定的期限或金额支付合同款或因合同争议未解决而拒绝交付工程或拒绝配合交（竣）工验收。承包人拒绝按发包人要求交付工程或拒绝配合交（竣）工验收的，属于承包人违约，除应按发包人请求立即改正外，还应承担签约合同价20%的违约金。</w:t>
      </w:r>
    </w:p>
    <w:p w14:paraId="1DF1EB75" w14:textId="77777777" w:rsidR="00DE2AB9" w:rsidRPr="00F87DFE" w:rsidRDefault="00DE2AB9" w:rsidP="00DE2AB9">
      <w:pPr>
        <w:pStyle w:val="301"/>
        <w:rPr>
          <w:rFonts w:ascii="黑体" w:hAnsi="黑体" w:hint="eastAsia"/>
        </w:rPr>
      </w:pPr>
      <w:bookmarkStart w:id="311" w:name="_Toc83548794"/>
      <w:bookmarkStart w:id="312" w:name="_Toc85125308"/>
      <w:bookmarkStart w:id="313" w:name="_Toc99483822"/>
      <w:bookmarkStart w:id="314" w:name="_Toc256000124"/>
      <w:bookmarkStart w:id="315" w:name="_Toc256000177"/>
      <w:bookmarkStart w:id="316" w:name="_Toc256000230"/>
      <w:bookmarkStart w:id="317" w:name="_Toc256000286"/>
      <w:r w:rsidRPr="00F87DFE">
        <w:rPr>
          <w:rFonts w:ascii="黑体" w:hAnsi="黑体" w:hint="eastAsia"/>
        </w:rPr>
        <w:t>26.</w:t>
      </w:r>
      <w:r w:rsidRPr="00F87DFE">
        <w:rPr>
          <w:rFonts w:ascii="黑体" w:hAnsi="黑体" w:hint="eastAsia"/>
        </w:rPr>
        <w:t>第三人代履行</w:t>
      </w:r>
      <w:bookmarkEnd w:id="311"/>
      <w:bookmarkEnd w:id="312"/>
      <w:bookmarkEnd w:id="313"/>
      <w:bookmarkEnd w:id="314"/>
      <w:bookmarkEnd w:id="315"/>
      <w:bookmarkEnd w:id="316"/>
      <w:bookmarkEnd w:id="317"/>
    </w:p>
    <w:p w14:paraId="64E2B92C" w14:textId="77777777" w:rsidR="00DE2AB9" w:rsidRPr="00F87DFE" w:rsidRDefault="00DE2AB9" w:rsidP="00DE2AB9">
      <w:pPr>
        <w:pStyle w:val="300"/>
        <w:spacing w:line="400" w:lineRule="atLeast"/>
        <w:ind w:firstLineChars="200" w:firstLine="480"/>
        <w:rPr>
          <w:rFonts w:ascii="宋体" w:hAnsi="宋体" w:cs="Arial" w:hint="eastAsia"/>
          <w:sz w:val="24"/>
          <w:szCs w:val="24"/>
        </w:rPr>
      </w:pPr>
      <w:r w:rsidRPr="00F87DFE">
        <w:rPr>
          <w:rFonts w:ascii="宋体" w:hAnsi="宋体" w:cs="Arial" w:hint="eastAsia"/>
          <w:sz w:val="24"/>
          <w:szCs w:val="24"/>
        </w:rPr>
        <w:t>因承包人履行合同义务不符合合同约定的质量、安全、进度、环保要求，且在发包人指定的时间内未整改达到约定要求的，属于承包人违约。承包人除承担违约责任外，发包人可以指定第三人（直接指定本项目其他标段承包人或另行通过招标或其他竞争性方式选定第三人）完成剩余的部分或全部工程施工。第三人实施合同的费用高于按合同约定由承包人实施费用的，增加的费用由承包人承担，发包人不另行支付；第三人实施合同的费用低于按合同约定由承包人实施的费用的，节省的费用发包人不再支付给承包人。</w:t>
      </w:r>
    </w:p>
    <w:p w14:paraId="68E6CCBC" w14:textId="77777777" w:rsidR="00DE2AB9" w:rsidRPr="00F87DFE" w:rsidRDefault="00DE2AB9" w:rsidP="00DE2AB9">
      <w:pPr>
        <w:pStyle w:val="301"/>
        <w:rPr>
          <w:rFonts w:ascii="黑体" w:hAnsi="黑体" w:hint="eastAsia"/>
        </w:rPr>
      </w:pPr>
      <w:bookmarkStart w:id="318" w:name="_Toc83548795"/>
      <w:bookmarkStart w:id="319" w:name="_Toc85125309"/>
      <w:bookmarkStart w:id="320" w:name="_Toc99483823"/>
      <w:bookmarkStart w:id="321" w:name="_Toc256000125"/>
      <w:bookmarkStart w:id="322" w:name="_Toc256000178"/>
      <w:bookmarkStart w:id="323" w:name="_Toc256000231"/>
      <w:bookmarkStart w:id="324" w:name="_Toc256000287"/>
      <w:r w:rsidRPr="00F87DFE">
        <w:rPr>
          <w:rFonts w:ascii="黑体" w:hAnsi="黑体" w:hint="eastAsia"/>
        </w:rPr>
        <w:t>27.</w:t>
      </w:r>
      <w:r w:rsidRPr="00F87DFE">
        <w:rPr>
          <w:rFonts w:ascii="黑体" w:hAnsi="黑体" w:hint="eastAsia"/>
        </w:rPr>
        <w:t>商业风险</w:t>
      </w:r>
      <w:bookmarkEnd w:id="318"/>
      <w:bookmarkEnd w:id="319"/>
      <w:bookmarkEnd w:id="320"/>
      <w:bookmarkEnd w:id="321"/>
      <w:bookmarkEnd w:id="322"/>
      <w:bookmarkEnd w:id="323"/>
      <w:bookmarkEnd w:id="324"/>
    </w:p>
    <w:p w14:paraId="79493CE2" w14:textId="77777777" w:rsidR="00DE2AB9" w:rsidRPr="00F87DFE" w:rsidRDefault="00DE2AB9" w:rsidP="00DE2AB9">
      <w:pPr>
        <w:pStyle w:val="300"/>
        <w:spacing w:line="400" w:lineRule="atLeast"/>
        <w:ind w:firstLineChars="200" w:firstLine="480"/>
        <w:rPr>
          <w:rFonts w:ascii="宋体" w:hAnsi="宋体" w:cs="Arial" w:hint="eastAsia"/>
          <w:sz w:val="24"/>
          <w:szCs w:val="24"/>
        </w:rPr>
      </w:pPr>
      <w:r w:rsidRPr="00F87DFE">
        <w:rPr>
          <w:rFonts w:ascii="宋体" w:hAnsi="宋体" w:cs="Arial" w:hint="eastAsia"/>
          <w:sz w:val="24"/>
          <w:szCs w:val="24"/>
        </w:rPr>
        <w:t>除了合同条款16.1款约定物价波动引起的价格调整外，本合同中包括但不限于本工程施工和缺陷责任期期间的人工、材料、机械设备、管理费和利润等价格的波动风险属于承包人应当和可以预见的商业风险。本合同成立后，承包人不能因上述可以预见的商业风险主张变更或者解除本合同。</w:t>
      </w:r>
    </w:p>
    <w:p w14:paraId="09B19C39" w14:textId="77777777" w:rsidR="00DE2AB9" w:rsidRPr="00F87DFE" w:rsidRDefault="00DE2AB9" w:rsidP="00DE2AB9">
      <w:pPr>
        <w:pStyle w:val="301"/>
        <w:rPr>
          <w:rFonts w:ascii="黑体" w:hAnsi="黑体" w:hint="eastAsia"/>
        </w:rPr>
      </w:pPr>
      <w:bookmarkStart w:id="325" w:name="_Toc83548796"/>
      <w:bookmarkStart w:id="326" w:name="_Toc85125310"/>
      <w:bookmarkStart w:id="327" w:name="_Toc99483824"/>
      <w:bookmarkStart w:id="328" w:name="_Toc256000126"/>
      <w:bookmarkStart w:id="329" w:name="_Toc256000179"/>
      <w:bookmarkStart w:id="330" w:name="_Toc256000232"/>
      <w:bookmarkStart w:id="331" w:name="_Toc256000288"/>
      <w:r w:rsidRPr="00F87DFE">
        <w:rPr>
          <w:rFonts w:ascii="黑体" w:hAnsi="黑体" w:hint="eastAsia"/>
        </w:rPr>
        <w:t>28.</w:t>
      </w:r>
      <w:r w:rsidRPr="00F87DFE">
        <w:rPr>
          <w:rFonts w:ascii="黑体" w:hAnsi="黑体" w:hint="eastAsia"/>
        </w:rPr>
        <w:t>承包人履约风险防范</w:t>
      </w:r>
      <w:bookmarkEnd w:id="325"/>
      <w:bookmarkEnd w:id="326"/>
      <w:bookmarkEnd w:id="327"/>
      <w:bookmarkEnd w:id="328"/>
      <w:bookmarkEnd w:id="329"/>
      <w:bookmarkEnd w:id="330"/>
      <w:bookmarkEnd w:id="331"/>
    </w:p>
    <w:p w14:paraId="7DC2DC64" w14:textId="77777777" w:rsidR="00DE2AB9" w:rsidRPr="00F87DFE" w:rsidRDefault="00DE2AB9" w:rsidP="00DE2AB9">
      <w:pPr>
        <w:pStyle w:val="300"/>
        <w:spacing w:line="400" w:lineRule="atLeast"/>
        <w:ind w:firstLineChars="200" w:firstLine="480"/>
        <w:rPr>
          <w:rFonts w:ascii="宋体" w:hAnsi="宋体" w:cs="Arial" w:hint="eastAsia"/>
          <w:sz w:val="24"/>
          <w:szCs w:val="24"/>
        </w:rPr>
      </w:pPr>
      <w:r w:rsidRPr="00F87DFE">
        <w:rPr>
          <w:rFonts w:ascii="宋体" w:hAnsi="宋体" w:cs="Arial" w:hint="eastAsia"/>
          <w:sz w:val="24"/>
          <w:szCs w:val="24"/>
        </w:rPr>
        <w:t>28.1在本合同履行期间，承包人出现单位营业执照、安全生产许可证、资质等出现无效或被吊销或被暂停情形，或主要项目管理人员资格无效或被撤销或暂停等情形，致使其部分或全部丧失履行本合同所需资格和（或）能力，且在发包人指示的时间内无法恢复全部履约资格和能力的，属于承包人违约，发包人有权决定暂停支付合同款和（或）解除合同，并由承包人承担签约合同价10%的违约金。</w:t>
      </w:r>
    </w:p>
    <w:p w14:paraId="378DF68B" w14:textId="77777777" w:rsidR="00DE2AB9" w:rsidRPr="00F87DFE" w:rsidRDefault="00DE2AB9" w:rsidP="00DE2AB9">
      <w:pPr>
        <w:pStyle w:val="300"/>
        <w:spacing w:line="400" w:lineRule="atLeast"/>
        <w:ind w:firstLineChars="200" w:firstLine="480"/>
        <w:rPr>
          <w:rFonts w:ascii="宋体" w:hAnsi="宋体" w:cs="Arial" w:hint="eastAsia"/>
          <w:sz w:val="24"/>
          <w:szCs w:val="24"/>
        </w:rPr>
      </w:pPr>
      <w:r w:rsidRPr="00F87DFE">
        <w:rPr>
          <w:rFonts w:ascii="宋体" w:hAnsi="宋体" w:cs="Arial" w:hint="eastAsia"/>
          <w:sz w:val="24"/>
          <w:szCs w:val="24"/>
        </w:rPr>
        <w:t>28.2在本合同履行期间，承包人出现一个或多个银行账户被冻结，或公司注销、进入破产程序等情形，致使其部分或全部丧失履行本合同所需资格和（或）能力的，且在发包人指示的时间内无法恢复全部履约资格和能力并按发包人要求的额度、时间和形式提供额外履约担保的，属于承包人违约，发包人有权决定暂停支付其合同款和（或）解除合同，并由承包人承担签约合同价10%的违约金。</w:t>
      </w:r>
    </w:p>
    <w:p w14:paraId="5C38030B" w14:textId="77777777" w:rsidR="00DE2AB9" w:rsidRPr="00F87DFE" w:rsidRDefault="00DE2AB9" w:rsidP="00DE2AB9">
      <w:pPr>
        <w:pStyle w:val="300"/>
        <w:spacing w:line="400" w:lineRule="atLeast"/>
        <w:ind w:firstLineChars="200" w:firstLine="480"/>
        <w:rPr>
          <w:rFonts w:ascii="宋体" w:hAnsi="宋体" w:cs="Arial" w:hint="eastAsia"/>
          <w:b/>
          <w:sz w:val="24"/>
          <w:szCs w:val="24"/>
        </w:rPr>
      </w:pPr>
      <w:r w:rsidRPr="00F87DFE">
        <w:rPr>
          <w:rFonts w:ascii="宋体" w:hAnsi="宋体" w:cs="Arial" w:hint="eastAsia"/>
          <w:sz w:val="24"/>
          <w:szCs w:val="24"/>
        </w:rPr>
        <w:t>28.3在本合同履行期间，承包人的控股管理单位或实际控制人出现包括但不限</w:t>
      </w:r>
      <w:r w:rsidRPr="00F87DFE">
        <w:rPr>
          <w:rFonts w:ascii="宋体" w:hAnsi="宋体" w:cs="Arial" w:hint="eastAsia"/>
          <w:sz w:val="24"/>
          <w:szCs w:val="24"/>
        </w:rPr>
        <w:lastRenderedPageBreak/>
        <w:t>于其单位一个或多个银行账户被冻结，或公司注销、进入破产程序等情形，致使其履行本合同所需资格和能力的存在较大风险的，除非在发包人指示的时间恢复全部履约资格和能力并按发包人要求的额度、时间和形式提供额外履约担保的，否则发包人有权决定暂停支付其合同款和（或）解除合同，承包人应赔偿发包人由此造成的损失。</w:t>
      </w:r>
    </w:p>
    <w:p w14:paraId="6BD9A0F3" w14:textId="77777777" w:rsidR="00DE2AB9" w:rsidRPr="00F87DFE" w:rsidRDefault="00DE2AB9" w:rsidP="00DE2AB9">
      <w:pPr>
        <w:pStyle w:val="240"/>
        <w:spacing w:before="312"/>
        <w:ind w:firstLine="840"/>
        <w:jc w:val="center"/>
        <w:rPr>
          <w:rFonts w:hint="eastAsia"/>
          <w:sz w:val="40"/>
          <w:szCs w:val="40"/>
        </w:rPr>
      </w:pPr>
      <w:r w:rsidRPr="00F87DFE">
        <w:br w:type="page"/>
      </w:r>
      <w:bookmarkStart w:id="332" w:name="_Toc85125311"/>
      <w:bookmarkStart w:id="333" w:name="_Toc99483825"/>
      <w:bookmarkStart w:id="334" w:name="_Toc256000128"/>
      <w:bookmarkStart w:id="335" w:name="_Toc256000180"/>
      <w:bookmarkStart w:id="336" w:name="_Toc256000233"/>
      <w:bookmarkStart w:id="337" w:name="_Toc256000289"/>
      <w:r w:rsidRPr="00F87DFE">
        <w:rPr>
          <w:b/>
          <w:sz w:val="40"/>
          <w:szCs w:val="40"/>
        </w:rPr>
        <w:lastRenderedPageBreak/>
        <w:t>第三节</w:t>
      </w:r>
      <w:r w:rsidRPr="00F87DFE">
        <w:rPr>
          <w:b/>
          <w:sz w:val="40"/>
          <w:szCs w:val="40"/>
        </w:rPr>
        <w:t xml:space="preserve">  </w:t>
      </w:r>
      <w:r w:rsidRPr="00F87DFE">
        <w:rPr>
          <w:b/>
          <w:sz w:val="40"/>
          <w:szCs w:val="40"/>
        </w:rPr>
        <w:t>合同附件格式</w:t>
      </w:r>
      <w:bookmarkEnd w:id="332"/>
      <w:bookmarkEnd w:id="333"/>
      <w:bookmarkEnd w:id="334"/>
      <w:bookmarkEnd w:id="335"/>
      <w:bookmarkEnd w:id="336"/>
      <w:bookmarkEnd w:id="337"/>
    </w:p>
    <w:p w14:paraId="17006FF5" w14:textId="77777777" w:rsidR="00DE2AB9" w:rsidRPr="00F87DFE" w:rsidRDefault="00DE2AB9" w:rsidP="00DE2AB9">
      <w:pPr>
        <w:pStyle w:val="312"/>
        <w:spacing w:before="156" w:after="156" w:line="400" w:lineRule="atLeast"/>
        <w:rPr>
          <w:rFonts w:eastAsia="黑体"/>
          <w:sz w:val="20"/>
          <w:szCs w:val="20"/>
        </w:rPr>
      </w:pPr>
      <w:r w:rsidRPr="00F87DFE">
        <w:rPr>
          <w:rFonts w:eastAsia="黑体"/>
          <w:sz w:val="20"/>
          <w:szCs w:val="20"/>
        </w:rPr>
        <w:t xml:space="preserve"> </w:t>
      </w:r>
    </w:p>
    <w:p w14:paraId="06D3D037" w14:textId="77777777" w:rsidR="00DE2AB9" w:rsidRPr="00F87DFE" w:rsidRDefault="00DE2AB9" w:rsidP="00DE2AB9">
      <w:pPr>
        <w:pStyle w:val="301"/>
        <w:widowControl w:val="0"/>
        <w:spacing w:line="380" w:lineRule="atLeast"/>
        <w:rPr>
          <w:b w:val="0"/>
          <w:szCs w:val="24"/>
        </w:rPr>
      </w:pPr>
      <w:r w:rsidRPr="00F87DFE">
        <w:rPr>
          <w:sz w:val="20"/>
        </w:rPr>
        <w:br w:type="page"/>
      </w:r>
      <w:bookmarkStart w:id="338" w:name="_Toc83548798"/>
      <w:bookmarkStart w:id="339" w:name="_Toc85125312"/>
      <w:bookmarkStart w:id="340" w:name="_Toc99483826"/>
      <w:bookmarkStart w:id="341" w:name="_Toc256000129"/>
      <w:bookmarkStart w:id="342" w:name="_Toc256000181"/>
      <w:bookmarkStart w:id="343" w:name="_Toc256000234"/>
      <w:bookmarkStart w:id="344" w:name="_Toc256000290"/>
      <w:r w:rsidRPr="00F87DFE">
        <w:rPr>
          <w:rFonts w:hint="eastAsia"/>
          <w:bCs/>
          <w:szCs w:val="24"/>
        </w:rPr>
        <w:lastRenderedPageBreak/>
        <w:t>附件一：合同协议书</w:t>
      </w:r>
      <w:bookmarkEnd w:id="338"/>
      <w:bookmarkEnd w:id="339"/>
      <w:bookmarkEnd w:id="340"/>
      <w:bookmarkEnd w:id="341"/>
      <w:bookmarkEnd w:id="342"/>
      <w:bookmarkEnd w:id="343"/>
      <w:bookmarkEnd w:id="344"/>
    </w:p>
    <w:p w14:paraId="06E78907" w14:textId="77777777" w:rsidR="00DE2AB9" w:rsidRPr="00F87DFE" w:rsidRDefault="00DE2AB9" w:rsidP="00DE2AB9">
      <w:pPr>
        <w:pStyle w:val="300"/>
        <w:spacing w:line="440" w:lineRule="exact"/>
        <w:jc w:val="center"/>
        <w:rPr>
          <w:rFonts w:eastAsia="黑体"/>
          <w:sz w:val="28"/>
          <w:szCs w:val="28"/>
        </w:rPr>
      </w:pPr>
      <w:r w:rsidRPr="00F87DFE">
        <w:rPr>
          <w:rFonts w:eastAsia="黑体" w:hint="eastAsia"/>
          <w:sz w:val="28"/>
          <w:szCs w:val="28"/>
        </w:rPr>
        <w:t>合</w:t>
      </w:r>
      <w:r w:rsidRPr="00F87DFE">
        <w:rPr>
          <w:rFonts w:eastAsia="黑体"/>
          <w:sz w:val="28"/>
          <w:szCs w:val="28"/>
        </w:rPr>
        <w:t xml:space="preserve"> </w:t>
      </w:r>
      <w:r w:rsidRPr="00F87DFE">
        <w:rPr>
          <w:rFonts w:eastAsia="黑体" w:hint="eastAsia"/>
          <w:sz w:val="28"/>
          <w:szCs w:val="28"/>
        </w:rPr>
        <w:t>同</w:t>
      </w:r>
      <w:r w:rsidRPr="00F87DFE">
        <w:rPr>
          <w:rFonts w:eastAsia="黑体"/>
          <w:sz w:val="28"/>
          <w:szCs w:val="28"/>
        </w:rPr>
        <w:t xml:space="preserve"> </w:t>
      </w:r>
      <w:r w:rsidRPr="00F87DFE">
        <w:rPr>
          <w:rFonts w:eastAsia="黑体" w:hint="eastAsia"/>
          <w:sz w:val="28"/>
          <w:szCs w:val="28"/>
        </w:rPr>
        <w:t>协</w:t>
      </w:r>
      <w:r w:rsidRPr="00F87DFE">
        <w:rPr>
          <w:rFonts w:eastAsia="黑体"/>
          <w:sz w:val="28"/>
          <w:szCs w:val="28"/>
        </w:rPr>
        <w:t xml:space="preserve"> </w:t>
      </w:r>
      <w:r w:rsidRPr="00F87DFE">
        <w:rPr>
          <w:rFonts w:eastAsia="黑体" w:hint="eastAsia"/>
          <w:sz w:val="28"/>
          <w:szCs w:val="28"/>
        </w:rPr>
        <w:t>议</w:t>
      </w:r>
      <w:r w:rsidRPr="00F87DFE">
        <w:rPr>
          <w:rFonts w:eastAsia="黑体"/>
          <w:sz w:val="28"/>
          <w:szCs w:val="28"/>
        </w:rPr>
        <w:t xml:space="preserve"> </w:t>
      </w:r>
      <w:r w:rsidRPr="00F87DFE">
        <w:rPr>
          <w:rFonts w:eastAsia="黑体" w:hint="eastAsia"/>
          <w:sz w:val="28"/>
          <w:szCs w:val="28"/>
        </w:rPr>
        <w:t>书</w:t>
      </w:r>
    </w:p>
    <w:p w14:paraId="7B808A1C" w14:textId="77777777" w:rsidR="00DE2AB9" w:rsidRPr="00F87DFE" w:rsidRDefault="00DE2AB9" w:rsidP="00DE2AB9">
      <w:pPr>
        <w:pStyle w:val="300"/>
        <w:spacing w:line="440" w:lineRule="exact"/>
        <w:ind w:firstLineChars="200" w:firstLine="480"/>
        <w:rPr>
          <w:sz w:val="24"/>
          <w:u w:val="single"/>
        </w:rPr>
      </w:pPr>
    </w:p>
    <w:p w14:paraId="0D3F59B3" w14:textId="77777777" w:rsidR="00DE2AB9" w:rsidRPr="00F87DFE" w:rsidRDefault="00DE2AB9" w:rsidP="00DE2AB9">
      <w:pPr>
        <w:pStyle w:val="300"/>
        <w:spacing w:line="440" w:lineRule="exact"/>
        <w:ind w:firstLineChars="200" w:firstLine="480"/>
        <w:rPr>
          <w:rFonts w:ascii="宋体" w:hAnsi="宋体" w:hint="eastAsia"/>
          <w:sz w:val="24"/>
        </w:rPr>
      </w:pPr>
      <w:r w:rsidRPr="00F87DFE">
        <w:rPr>
          <w:sz w:val="24"/>
          <w:u w:val="single"/>
        </w:rPr>
        <w:t xml:space="preserve">        </w:t>
      </w:r>
      <w:r w:rsidRPr="00F87DFE">
        <w:rPr>
          <w:rFonts w:hint="eastAsia"/>
          <w:sz w:val="24"/>
        </w:rPr>
        <w:t>（发包人名称，以下简称</w:t>
      </w:r>
      <w:r w:rsidRPr="00F87DFE">
        <w:rPr>
          <w:sz w:val="24"/>
        </w:rPr>
        <w:t>“</w:t>
      </w:r>
      <w:r w:rsidRPr="00F87DFE">
        <w:rPr>
          <w:rFonts w:hint="eastAsia"/>
          <w:sz w:val="24"/>
        </w:rPr>
        <w:t>发包人</w:t>
      </w:r>
      <w:r w:rsidRPr="00F87DFE">
        <w:rPr>
          <w:sz w:val="24"/>
        </w:rPr>
        <w:t>”</w:t>
      </w:r>
      <w:r w:rsidRPr="00F87DFE">
        <w:rPr>
          <w:rFonts w:hint="eastAsia"/>
          <w:sz w:val="24"/>
        </w:rPr>
        <w:t>）为实施</w:t>
      </w:r>
      <w:r w:rsidRPr="00F87DFE">
        <w:rPr>
          <w:sz w:val="24"/>
          <w:u w:val="single"/>
        </w:rPr>
        <w:t xml:space="preserve">                  </w:t>
      </w:r>
      <w:r w:rsidRPr="00F87DFE">
        <w:rPr>
          <w:rFonts w:hint="eastAsia"/>
          <w:sz w:val="24"/>
        </w:rPr>
        <w:t>（项目名称），已接受</w:t>
      </w:r>
      <w:r w:rsidRPr="00F87DFE">
        <w:rPr>
          <w:sz w:val="24"/>
          <w:u w:val="single"/>
        </w:rPr>
        <w:t xml:space="preserve">        </w:t>
      </w:r>
      <w:r w:rsidRPr="00F87DFE">
        <w:rPr>
          <w:rFonts w:hint="eastAsia"/>
          <w:sz w:val="24"/>
        </w:rPr>
        <w:t>（承包人名称，以下简称</w:t>
      </w:r>
      <w:r w:rsidRPr="00F87DFE">
        <w:rPr>
          <w:sz w:val="24"/>
        </w:rPr>
        <w:t>“</w:t>
      </w:r>
      <w:r w:rsidRPr="00F87DFE">
        <w:rPr>
          <w:rFonts w:hint="eastAsia"/>
          <w:sz w:val="24"/>
        </w:rPr>
        <w:t>承包人</w:t>
      </w:r>
      <w:r w:rsidRPr="00F87DFE">
        <w:rPr>
          <w:sz w:val="24"/>
        </w:rPr>
        <w:t>”</w:t>
      </w:r>
      <w:r w:rsidRPr="00F87DFE">
        <w:rPr>
          <w:rFonts w:hint="eastAsia"/>
          <w:sz w:val="24"/>
        </w:rPr>
        <w:t>）对该项目</w:t>
      </w:r>
      <w:r w:rsidRPr="00F87DFE">
        <w:rPr>
          <w:sz w:val="24"/>
          <w:u w:val="single"/>
        </w:rPr>
        <w:t xml:space="preserve">        </w:t>
      </w:r>
      <w:r w:rsidRPr="00F87DFE">
        <w:rPr>
          <w:rFonts w:hint="eastAsia"/>
          <w:sz w:val="24"/>
        </w:rPr>
        <w:t>标段施工的投标。</w:t>
      </w:r>
      <w:r w:rsidRPr="00F87DFE">
        <w:rPr>
          <w:rFonts w:ascii="宋体" w:hAnsi="宋体" w:hint="eastAsia"/>
          <w:sz w:val="24"/>
        </w:rPr>
        <w:t>经发包人和承包人平等协商，共同达成如下协议。</w:t>
      </w:r>
    </w:p>
    <w:p w14:paraId="5260CF84" w14:textId="22A8FDA2" w:rsidR="00DE2AB9" w:rsidRPr="00F87DFE" w:rsidRDefault="00DE2AB9" w:rsidP="00DE2AB9">
      <w:pPr>
        <w:pStyle w:val="300"/>
        <w:spacing w:line="440" w:lineRule="exact"/>
        <w:ind w:firstLineChars="257" w:firstLine="617"/>
        <w:rPr>
          <w:sz w:val="24"/>
        </w:rPr>
      </w:pPr>
      <w:r w:rsidRPr="00F87DFE">
        <w:rPr>
          <w:sz w:val="24"/>
        </w:rPr>
        <w:t>1.</w:t>
      </w:r>
      <w:r w:rsidR="00272C57" w:rsidRPr="00F87DFE">
        <w:rPr>
          <w:rFonts w:hint="eastAsia"/>
          <w:sz w:val="24"/>
        </w:rPr>
        <w:t xml:space="preserve"> </w:t>
      </w:r>
      <w:r w:rsidRPr="00F87DFE">
        <w:rPr>
          <w:rFonts w:hint="eastAsia"/>
          <w:sz w:val="24"/>
        </w:rPr>
        <w:t>工程内容：</w:t>
      </w:r>
      <w:r w:rsidRPr="00F87DFE">
        <w:rPr>
          <w:rFonts w:hint="eastAsia"/>
          <w:sz w:val="24"/>
          <w:u w:val="single"/>
        </w:rPr>
        <w:t xml:space="preserve"> </w:t>
      </w:r>
      <w:r w:rsidRPr="00F87DFE">
        <w:rPr>
          <w:sz w:val="24"/>
          <w:u w:val="single"/>
        </w:rPr>
        <w:t xml:space="preserve">                         </w:t>
      </w:r>
      <w:r w:rsidRPr="00F87DFE">
        <w:rPr>
          <w:rFonts w:hint="eastAsia"/>
          <w:sz w:val="24"/>
        </w:rPr>
        <w:t>。</w:t>
      </w:r>
    </w:p>
    <w:p w14:paraId="6705CA3A"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sz w:val="24"/>
        </w:rPr>
        <w:t>2.</w:t>
      </w:r>
      <w:r w:rsidRPr="00F87DFE">
        <w:rPr>
          <w:rFonts w:ascii="宋体" w:hAnsi="宋体" w:hint="eastAsia"/>
          <w:sz w:val="24"/>
        </w:rPr>
        <w:t>下列文件应视为构成合同文件的组成部分：</w:t>
      </w:r>
    </w:p>
    <w:p w14:paraId="642BF3A7"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1</w:t>
      </w:r>
      <w:r w:rsidRPr="00F87DFE">
        <w:rPr>
          <w:rFonts w:ascii="宋体" w:hAnsi="宋体" w:hint="eastAsia"/>
          <w:sz w:val="24"/>
        </w:rPr>
        <w:t>）本协议书及各种合同附件（含评标期间和合同谈判过程中的澄清文件和补充资料）；</w:t>
      </w:r>
    </w:p>
    <w:p w14:paraId="052F2CAE" w14:textId="4E10BA1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2</w:t>
      </w:r>
      <w:r w:rsidRPr="00F87DFE">
        <w:rPr>
          <w:rFonts w:ascii="宋体" w:hAnsi="宋体" w:hint="eastAsia"/>
          <w:sz w:val="24"/>
        </w:rPr>
        <w:t>）</w:t>
      </w:r>
      <w:r w:rsidR="009D1082" w:rsidRPr="00F87DFE">
        <w:rPr>
          <w:rFonts w:ascii="宋体" w:hAnsi="宋体" w:hint="eastAsia"/>
          <w:sz w:val="24"/>
        </w:rPr>
        <w:t>成交</w:t>
      </w:r>
      <w:r w:rsidRPr="00F87DFE">
        <w:rPr>
          <w:rFonts w:ascii="宋体" w:hAnsi="宋体" w:hint="eastAsia"/>
          <w:sz w:val="24"/>
        </w:rPr>
        <w:t>通知书；</w:t>
      </w:r>
    </w:p>
    <w:p w14:paraId="7DD1CEF9" w14:textId="0D364B01"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3</w:t>
      </w:r>
      <w:r w:rsidRPr="00F87DFE">
        <w:rPr>
          <w:rFonts w:ascii="宋体" w:hAnsi="宋体" w:hint="eastAsia"/>
          <w:sz w:val="24"/>
        </w:rPr>
        <w:t>）</w:t>
      </w:r>
      <w:r w:rsidR="009D1082" w:rsidRPr="00F87DFE">
        <w:rPr>
          <w:rFonts w:ascii="宋体" w:hAnsi="宋体" w:hint="eastAsia"/>
          <w:sz w:val="24"/>
        </w:rPr>
        <w:t>磋商</w:t>
      </w:r>
      <w:r w:rsidRPr="00F87DFE">
        <w:rPr>
          <w:rFonts w:ascii="宋体" w:hAnsi="宋体" w:hint="eastAsia"/>
          <w:sz w:val="24"/>
        </w:rPr>
        <w:t>函；</w:t>
      </w:r>
    </w:p>
    <w:p w14:paraId="74FE1666"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4</w:t>
      </w:r>
      <w:r w:rsidRPr="00F87DFE">
        <w:rPr>
          <w:rFonts w:ascii="宋体" w:hAnsi="宋体" w:hint="eastAsia"/>
          <w:sz w:val="24"/>
        </w:rPr>
        <w:t>）项目专用合同条款；</w:t>
      </w:r>
    </w:p>
    <w:p w14:paraId="52AE2F47"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5</w:t>
      </w:r>
      <w:r w:rsidRPr="00F87DFE">
        <w:rPr>
          <w:rFonts w:ascii="宋体" w:hAnsi="宋体" w:hint="eastAsia"/>
          <w:sz w:val="24"/>
        </w:rPr>
        <w:t>）公路工程专用合同条款；</w:t>
      </w:r>
    </w:p>
    <w:p w14:paraId="7F58AA1B"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6</w:t>
      </w:r>
      <w:r w:rsidRPr="00F87DFE">
        <w:rPr>
          <w:rFonts w:ascii="宋体" w:hAnsi="宋体" w:hint="eastAsia"/>
          <w:sz w:val="24"/>
        </w:rPr>
        <w:t>）通用合同条款；</w:t>
      </w:r>
    </w:p>
    <w:p w14:paraId="0782BC8E"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7</w:t>
      </w:r>
      <w:r w:rsidRPr="00F87DFE">
        <w:rPr>
          <w:rFonts w:ascii="宋体" w:hAnsi="宋体" w:hint="eastAsia"/>
          <w:sz w:val="24"/>
        </w:rPr>
        <w:t>）工程量清单计量规则；</w:t>
      </w:r>
    </w:p>
    <w:p w14:paraId="3D88590C"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8</w:t>
      </w:r>
      <w:r w:rsidRPr="00F87DFE">
        <w:rPr>
          <w:rFonts w:ascii="宋体" w:hAnsi="宋体" w:hint="eastAsia"/>
          <w:sz w:val="24"/>
        </w:rPr>
        <w:t>）技术规范；</w:t>
      </w:r>
    </w:p>
    <w:p w14:paraId="32CCE372"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9</w:t>
      </w:r>
      <w:r w:rsidRPr="00F87DFE">
        <w:rPr>
          <w:rFonts w:ascii="宋体" w:hAnsi="宋体" w:hint="eastAsia"/>
          <w:sz w:val="24"/>
        </w:rPr>
        <w:t>）图纸；</w:t>
      </w:r>
    </w:p>
    <w:p w14:paraId="793E6E31"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10</w:t>
      </w:r>
      <w:r w:rsidRPr="00F87DFE">
        <w:rPr>
          <w:rFonts w:ascii="宋体" w:hAnsi="宋体" w:hint="eastAsia"/>
          <w:sz w:val="24"/>
        </w:rPr>
        <w:t>）已标价工程量清单；</w:t>
      </w:r>
    </w:p>
    <w:p w14:paraId="6B164F93" w14:textId="058085D2"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11</w:t>
      </w:r>
      <w:r w:rsidRPr="00F87DFE">
        <w:rPr>
          <w:rFonts w:ascii="宋体" w:hAnsi="宋体" w:hint="eastAsia"/>
          <w:sz w:val="24"/>
        </w:rPr>
        <w:t>）</w:t>
      </w:r>
      <w:r w:rsidRPr="00F87DFE">
        <w:rPr>
          <w:rFonts w:ascii="宋体" w:hAnsi="宋体"/>
          <w:sz w:val="24"/>
        </w:rPr>
        <w:t>承包人有关人员、设备投入的承诺及</w:t>
      </w:r>
      <w:r w:rsidR="00887390" w:rsidRPr="00F87DFE">
        <w:rPr>
          <w:rFonts w:ascii="宋体" w:hAnsi="宋体"/>
          <w:sz w:val="24"/>
        </w:rPr>
        <w:t>响应文件</w:t>
      </w:r>
      <w:r w:rsidRPr="00F87DFE">
        <w:rPr>
          <w:rFonts w:ascii="宋体" w:hAnsi="宋体"/>
          <w:sz w:val="24"/>
        </w:rPr>
        <w:t>中的施工组织总体方案设计</w:t>
      </w:r>
      <w:r w:rsidRPr="00F87DFE">
        <w:rPr>
          <w:rFonts w:ascii="宋体" w:hAnsi="宋体" w:hint="eastAsia"/>
          <w:sz w:val="24"/>
        </w:rPr>
        <w:t>；</w:t>
      </w:r>
    </w:p>
    <w:p w14:paraId="51F7AB52"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12</w:t>
      </w:r>
      <w:r w:rsidRPr="00F87DFE">
        <w:rPr>
          <w:rFonts w:ascii="宋体" w:hAnsi="宋体" w:hint="eastAsia"/>
          <w:sz w:val="24"/>
        </w:rPr>
        <w:t>）</w:t>
      </w:r>
      <w:r w:rsidRPr="00F87DFE">
        <w:rPr>
          <w:rFonts w:ascii="宋体" w:hAnsi="宋体"/>
          <w:sz w:val="24"/>
        </w:rPr>
        <w:t>发包人有关本工程的文件、规范、实施办法、管理细则等；</w:t>
      </w:r>
    </w:p>
    <w:p w14:paraId="25743871"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w:t>
      </w:r>
      <w:r w:rsidRPr="00F87DFE">
        <w:rPr>
          <w:rFonts w:ascii="宋体" w:hAnsi="宋体"/>
          <w:sz w:val="24"/>
        </w:rPr>
        <w:t>1</w:t>
      </w:r>
      <w:r w:rsidRPr="00F87DFE">
        <w:rPr>
          <w:rFonts w:ascii="宋体" w:hAnsi="宋体" w:hint="eastAsia"/>
          <w:sz w:val="24"/>
        </w:rPr>
        <w:t>3）</w:t>
      </w:r>
      <w:r w:rsidRPr="00F87DFE">
        <w:rPr>
          <w:rFonts w:ascii="宋体" w:hAnsi="宋体"/>
          <w:sz w:val="24"/>
        </w:rPr>
        <w:t>其他合同文件。</w:t>
      </w:r>
    </w:p>
    <w:p w14:paraId="76A5FDBF"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上述合同文件互相补充和解释。如果合同文件之间存在矛盾或不一致之处，以上述文件的排列顺序在先者为准。</w:t>
      </w:r>
    </w:p>
    <w:p w14:paraId="59047927"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3.本合同的合同目的是：为了按合同约定的质量、安全、工期等全部目标完成项目建设，并最终达到满足安全通车运营的条件。</w:t>
      </w:r>
    </w:p>
    <w:p w14:paraId="1BA8B53F" w14:textId="36FC7CA3"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4</w:t>
      </w:r>
      <w:r w:rsidRPr="00F87DFE">
        <w:rPr>
          <w:rFonts w:ascii="宋体" w:hAnsi="宋体"/>
          <w:sz w:val="24"/>
        </w:rPr>
        <w:t>.</w:t>
      </w:r>
      <w:r w:rsidRPr="00F87DFE">
        <w:rPr>
          <w:rFonts w:ascii="宋体" w:hAnsi="宋体" w:hint="eastAsia"/>
          <w:sz w:val="24"/>
        </w:rPr>
        <w:t>根据工程量清单所列的预计数量和单价或总额价计算的签约合同价（</w:t>
      </w:r>
      <w:r w:rsidR="0021693E" w:rsidRPr="00F87DFE">
        <w:rPr>
          <w:rFonts w:ascii="宋体" w:hAnsi="宋体" w:hint="eastAsia"/>
          <w:sz w:val="24"/>
        </w:rPr>
        <w:t>含</w:t>
      </w:r>
      <w:r w:rsidRPr="00F87DFE">
        <w:rPr>
          <w:rFonts w:ascii="宋体" w:hAnsi="宋体" w:hint="eastAsia"/>
          <w:sz w:val="24"/>
        </w:rPr>
        <w:t>暂列金）：人民币（大写）</w:t>
      </w:r>
      <w:r w:rsidRPr="00F87DFE">
        <w:rPr>
          <w:rFonts w:ascii="宋体" w:hAnsi="宋体"/>
          <w:sz w:val="24"/>
        </w:rPr>
        <w:t>________</w:t>
      </w:r>
      <w:r w:rsidRPr="00F87DFE">
        <w:rPr>
          <w:rFonts w:ascii="宋体" w:hAnsi="宋体" w:hint="eastAsia"/>
          <w:sz w:val="24"/>
        </w:rPr>
        <w:t>元（</w:t>
      </w:r>
      <w:r w:rsidRPr="00F87DFE">
        <w:rPr>
          <w:rFonts w:ascii="宋体" w:hAnsi="宋体"/>
          <w:sz w:val="24"/>
        </w:rPr>
        <w:t>¥________</w:t>
      </w:r>
      <w:r w:rsidRPr="00F87DFE">
        <w:rPr>
          <w:rFonts w:ascii="宋体" w:hAnsi="宋体" w:hint="eastAsia"/>
          <w:sz w:val="24"/>
        </w:rPr>
        <w:t>）。</w:t>
      </w:r>
    </w:p>
    <w:p w14:paraId="323DF0D4" w14:textId="5BDB25E1" w:rsidR="00DE2AB9" w:rsidRPr="00F87DFE" w:rsidRDefault="00DE2AB9" w:rsidP="00DE2AB9">
      <w:pPr>
        <w:pStyle w:val="300"/>
        <w:spacing w:line="440" w:lineRule="exact"/>
        <w:ind w:rightChars="16" w:right="34" w:firstLineChars="257" w:firstLine="617"/>
        <w:rPr>
          <w:rFonts w:ascii="宋体" w:hAnsi="宋体" w:hint="eastAsia"/>
          <w:sz w:val="24"/>
          <w:u w:val="single"/>
        </w:rPr>
      </w:pPr>
      <w:r w:rsidRPr="00F87DFE">
        <w:rPr>
          <w:rFonts w:ascii="宋体" w:hAnsi="宋体" w:hint="eastAsia"/>
          <w:sz w:val="24"/>
        </w:rPr>
        <w:t>5</w:t>
      </w:r>
      <w:r w:rsidRPr="00F87DFE">
        <w:rPr>
          <w:rFonts w:ascii="宋体" w:hAnsi="宋体"/>
          <w:sz w:val="24"/>
        </w:rPr>
        <w:t>.</w:t>
      </w:r>
      <w:r w:rsidRPr="00F87DFE">
        <w:rPr>
          <w:rFonts w:ascii="宋体" w:hAnsi="宋体" w:hint="eastAsia"/>
          <w:sz w:val="24"/>
        </w:rPr>
        <w:t>承包人</w:t>
      </w:r>
      <w:r w:rsidR="00B54560" w:rsidRPr="00F87DFE">
        <w:rPr>
          <w:rFonts w:ascii="宋体" w:hAnsi="宋体" w:hint="eastAsia"/>
          <w:sz w:val="24"/>
        </w:rPr>
        <w:t>项目负责人</w:t>
      </w:r>
      <w:r w:rsidRPr="00F87DFE">
        <w:rPr>
          <w:rFonts w:ascii="宋体" w:hAnsi="宋体" w:hint="eastAsia"/>
          <w:sz w:val="24"/>
        </w:rPr>
        <w:t>：</w:t>
      </w:r>
      <w:r w:rsidRPr="00F87DFE">
        <w:rPr>
          <w:rFonts w:ascii="宋体" w:hAnsi="宋体"/>
          <w:sz w:val="24"/>
          <w:u w:val="single"/>
        </w:rPr>
        <w:t xml:space="preserve">            </w:t>
      </w:r>
      <w:r w:rsidRPr="00F87DFE">
        <w:rPr>
          <w:rFonts w:ascii="宋体" w:hAnsi="宋体" w:hint="eastAsia"/>
          <w:sz w:val="24"/>
        </w:rPr>
        <w:t>。承包人项目总工：</w:t>
      </w:r>
      <w:r w:rsidRPr="00F87DFE">
        <w:rPr>
          <w:rFonts w:ascii="宋体" w:hAnsi="宋体"/>
          <w:sz w:val="24"/>
          <w:u w:val="single"/>
        </w:rPr>
        <w:t xml:space="preserve">                </w:t>
      </w:r>
      <w:r w:rsidRPr="00F87DFE">
        <w:rPr>
          <w:rFonts w:ascii="宋体" w:hAnsi="宋体" w:hint="eastAsia"/>
          <w:sz w:val="24"/>
        </w:rPr>
        <w:t>。</w:t>
      </w:r>
    </w:p>
    <w:p w14:paraId="0D4CBEAC"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6</w:t>
      </w:r>
      <w:r w:rsidRPr="00F87DFE">
        <w:rPr>
          <w:rFonts w:ascii="宋体" w:hAnsi="宋体"/>
          <w:sz w:val="24"/>
        </w:rPr>
        <w:t>.</w:t>
      </w:r>
      <w:r w:rsidRPr="00F87DFE">
        <w:rPr>
          <w:rFonts w:ascii="宋体" w:hAnsi="宋体" w:hint="eastAsia"/>
          <w:sz w:val="24"/>
        </w:rPr>
        <w:t>工程质量符合</w:t>
      </w:r>
      <w:r w:rsidRPr="00F87DFE">
        <w:rPr>
          <w:rFonts w:ascii="宋体" w:hAnsi="宋体"/>
          <w:sz w:val="24"/>
          <w:u w:val="single"/>
        </w:rPr>
        <w:t xml:space="preserve">             </w:t>
      </w:r>
      <w:r w:rsidRPr="00F87DFE">
        <w:rPr>
          <w:rFonts w:ascii="宋体" w:hAnsi="宋体" w:hint="eastAsia"/>
          <w:sz w:val="24"/>
        </w:rPr>
        <w:t>标准。工程安全目标：</w:t>
      </w:r>
      <w:r w:rsidRPr="00F87DFE">
        <w:rPr>
          <w:rFonts w:ascii="宋体" w:hAnsi="宋体"/>
          <w:sz w:val="24"/>
          <w:u w:val="single"/>
        </w:rPr>
        <w:t xml:space="preserve">                </w:t>
      </w:r>
      <w:r w:rsidRPr="00F87DFE">
        <w:rPr>
          <w:rFonts w:ascii="宋体" w:hAnsi="宋体" w:hint="eastAsia"/>
          <w:sz w:val="24"/>
        </w:rPr>
        <w:t>。</w:t>
      </w:r>
    </w:p>
    <w:p w14:paraId="543B952A"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lastRenderedPageBreak/>
        <w:t>7</w:t>
      </w:r>
      <w:r w:rsidRPr="00F87DFE">
        <w:rPr>
          <w:rFonts w:ascii="宋体" w:hAnsi="宋体"/>
          <w:sz w:val="24"/>
        </w:rPr>
        <w:t>.</w:t>
      </w:r>
      <w:r w:rsidRPr="00F87DFE">
        <w:rPr>
          <w:rFonts w:ascii="宋体" w:hAnsi="宋体" w:hint="eastAsia"/>
          <w:sz w:val="24"/>
        </w:rPr>
        <w:t>承包人承诺按合同约定承担工程的实施、完成及缺陷修复。</w:t>
      </w:r>
    </w:p>
    <w:p w14:paraId="0CD64D71"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8</w:t>
      </w:r>
      <w:r w:rsidRPr="00F87DFE">
        <w:rPr>
          <w:rFonts w:ascii="宋体" w:hAnsi="宋体"/>
          <w:sz w:val="24"/>
        </w:rPr>
        <w:t>.</w:t>
      </w:r>
      <w:r w:rsidRPr="00F87DFE">
        <w:rPr>
          <w:rFonts w:ascii="宋体" w:hAnsi="宋体" w:hint="eastAsia"/>
          <w:sz w:val="24"/>
        </w:rPr>
        <w:t>发包人承诺按合同约定的条件、时间和方式向承包人支付合同价款。</w:t>
      </w:r>
    </w:p>
    <w:p w14:paraId="1465B215" w14:textId="77777777" w:rsidR="00DE2AB9" w:rsidRPr="00F87DFE" w:rsidRDefault="00DE2AB9" w:rsidP="00DE2AB9">
      <w:pPr>
        <w:pStyle w:val="300"/>
        <w:spacing w:line="440" w:lineRule="exact"/>
        <w:ind w:rightChars="16" w:right="34" w:firstLineChars="257" w:firstLine="617"/>
        <w:rPr>
          <w:rFonts w:ascii="宋体" w:hAnsi="宋体" w:hint="eastAsia"/>
          <w:sz w:val="24"/>
        </w:rPr>
      </w:pPr>
      <w:r w:rsidRPr="00F87DFE">
        <w:rPr>
          <w:rFonts w:ascii="宋体" w:hAnsi="宋体" w:hint="eastAsia"/>
          <w:sz w:val="24"/>
        </w:rPr>
        <w:t>9</w:t>
      </w:r>
      <w:r w:rsidRPr="00F87DFE">
        <w:rPr>
          <w:rFonts w:ascii="宋体" w:hAnsi="宋体"/>
          <w:sz w:val="24"/>
        </w:rPr>
        <w:t>.</w:t>
      </w:r>
      <w:r w:rsidRPr="00F87DFE">
        <w:rPr>
          <w:rFonts w:ascii="宋体" w:hAnsi="宋体" w:hint="eastAsia"/>
          <w:sz w:val="24"/>
        </w:rPr>
        <w:t>承包人应按照监理人指示开工，工期为</w:t>
      </w:r>
      <w:r w:rsidRPr="00F87DFE">
        <w:rPr>
          <w:rFonts w:ascii="宋体" w:hAnsi="宋体"/>
          <w:sz w:val="24"/>
          <w:u w:val="single"/>
        </w:rPr>
        <w:t xml:space="preserve">    </w:t>
      </w:r>
      <w:r w:rsidRPr="00F87DFE">
        <w:rPr>
          <w:rFonts w:ascii="宋体" w:hAnsi="宋体" w:hint="eastAsia"/>
          <w:sz w:val="24"/>
        </w:rPr>
        <w:t>日历天。</w:t>
      </w:r>
    </w:p>
    <w:p w14:paraId="1C6D94CA" w14:textId="77777777" w:rsidR="00DE2AB9" w:rsidRPr="00F87DFE" w:rsidRDefault="00DE2AB9" w:rsidP="00DE2AB9">
      <w:pPr>
        <w:pStyle w:val="300"/>
        <w:spacing w:line="440" w:lineRule="exact"/>
        <w:ind w:firstLineChars="257" w:firstLine="617"/>
        <w:rPr>
          <w:rFonts w:ascii="宋体" w:hAnsi="宋体" w:hint="eastAsia"/>
          <w:sz w:val="24"/>
        </w:rPr>
      </w:pPr>
      <w:r w:rsidRPr="00F87DFE">
        <w:rPr>
          <w:rFonts w:ascii="宋体" w:hAnsi="宋体" w:hint="eastAsia"/>
          <w:sz w:val="24"/>
        </w:rPr>
        <w:t>10</w:t>
      </w:r>
      <w:r w:rsidRPr="00F87DFE">
        <w:rPr>
          <w:rFonts w:ascii="宋体" w:hAnsi="宋体"/>
          <w:sz w:val="24"/>
        </w:rPr>
        <w:t>.</w:t>
      </w:r>
      <w:r w:rsidRPr="00F87DFE">
        <w:rPr>
          <w:rFonts w:ascii="宋体" w:hAnsi="宋体" w:hint="eastAsia"/>
          <w:sz w:val="24"/>
        </w:rPr>
        <w:t>本协议书在承包人提供履约保证金后，由双方法定代表人或其委托代理人签署并加盖单位章后生效。全部工程完工后经交工验收合格、缺陷责任期满签发缺陷责任终止证书后失效。</w:t>
      </w:r>
    </w:p>
    <w:p w14:paraId="32F1D5F6" w14:textId="77777777" w:rsidR="00DE2AB9" w:rsidRPr="00F87DFE" w:rsidRDefault="00DE2AB9" w:rsidP="00DE2AB9">
      <w:pPr>
        <w:pStyle w:val="300"/>
        <w:spacing w:line="440" w:lineRule="exact"/>
        <w:ind w:firstLineChars="257" w:firstLine="617"/>
        <w:rPr>
          <w:rFonts w:ascii="宋体" w:hAnsi="宋体" w:hint="eastAsia"/>
          <w:sz w:val="24"/>
        </w:rPr>
      </w:pPr>
      <w:r w:rsidRPr="00F87DFE">
        <w:rPr>
          <w:rFonts w:ascii="宋体" w:hAnsi="宋体" w:hint="eastAsia"/>
          <w:sz w:val="24"/>
        </w:rPr>
        <w:t>11.合同双方已充分了解本合同协议书及其组成部分并非为重复使用而预先拟定，且均不是格式条款，一方的签字或盖章视为对本条的认可。项目专用合同条款均属于与承包人有重大利害关系的条款，承包人在投标和签署合同前应充分阅读和理解其含义，鉴于发包人已充分提示和说明，承包人不得以未注意或未理解或误解相关条款而主张部分或全部条款无效、可撤销或不成为合同的内容。</w:t>
      </w:r>
    </w:p>
    <w:p w14:paraId="02AA0A46" w14:textId="77777777" w:rsidR="00DE2AB9" w:rsidRPr="00F87DFE" w:rsidRDefault="00DE2AB9" w:rsidP="00DE2AB9">
      <w:pPr>
        <w:pStyle w:val="300"/>
        <w:spacing w:line="440" w:lineRule="exact"/>
        <w:ind w:firstLineChars="257" w:firstLine="617"/>
        <w:rPr>
          <w:rFonts w:ascii="宋体" w:hAnsi="宋体" w:hint="eastAsia"/>
          <w:sz w:val="24"/>
        </w:rPr>
      </w:pPr>
      <w:r w:rsidRPr="00F87DFE">
        <w:rPr>
          <w:rFonts w:ascii="宋体" w:hAnsi="宋体"/>
          <w:sz w:val="24"/>
        </w:rPr>
        <w:t>1</w:t>
      </w:r>
      <w:r w:rsidRPr="00F87DFE">
        <w:rPr>
          <w:rFonts w:ascii="宋体" w:hAnsi="宋体" w:hint="eastAsia"/>
          <w:sz w:val="24"/>
        </w:rPr>
        <w:t>2</w:t>
      </w:r>
      <w:r w:rsidRPr="00F87DFE">
        <w:rPr>
          <w:rFonts w:ascii="宋体" w:hAnsi="宋体"/>
          <w:sz w:val="24"/>
        </w:rPr>
        <w:t>.</w:t>
      </w:r>
      <w:r w:rsidRPr="00F87DFE">
        <w:rPr>
          <w:rFonts w:ascii="宋体" w:hAnsi="宋体" w:hint="eastAsia"/>
          <w:sz w:val="24"/>
        </w:rPr>
        <w:t>本协议书正本二份、副本</w:t>
      </w:r>
      <w:r w:rsidRPr="00F87DFE">
        <w:rPr>
          <w:rFonts w:ascii="宋体" w:hAnsi="宋体"/>
          <w:sz w:val="24"/>
        </w:rPr>
        <w:t>____</w:t>
      </w:r>
      <w:r w:rsidRPr="00F87DFE">
        <w:rPr>
          <w:rFonts w:ascii="宋体" w:hAnsi="宋体" w:hint="eastAsia"/>
          <w:sz w:val="24"/>
        </w:rPr>
        <w:t>份，合同双方各执正本一份，副本</w:t>
      </w:r>
      <w:r w:rsidRPr="00F87DFE">
        <w:rPr>
          <w:rFonts w:ascii="宋体" w:hAnsi="宋体"/>
          <w:sz w:val="24"/>
        </w:rPr>
        <w:t>____</w:t>
      </w:r>
      <w:r w:rsidRPr="00F87DFE">
        <w:rPr>
          <w:rFonts w:ascii="宋体" w:hAnsi="宋体" w:hint="eastAsia"/>
          <w:sz w:val="24"/>
        </w:rPr>
        <w:t>份，当正本与副本的内容不一致时，以正本为准。</w:t>
      </w:r>
    </w:p>
    <w:p w14:paraId="5058D2FB" w14:textId="77777777" w:rsidR="00DE2AB9" w:rsidRPr="00F87DFE" w:rsidRDefault="00DE2AB9" w:rsidP="00DE2AB9">
      <w:pPr>
        <w:pStyle w:val="300"/>
        <w:spacing w:line="440" w:lineRule="exact"/>
        <w:ind w:firstLineChars="257" w:firstLine="617"/>
        <w:rPr>
          <w:rFonts w:ascii="宋体" w:hAnsi="宋体" w:hint="eastAsia"/>
          <w:sz w:val="24"/>
        </w:rPr>
      </w:pPr>
      <w:r w:rsidRPr="00F87DFE">
        <w:rPr>
          <w:rFonts w:ascii="宋体" w:hAnsi="宋体"/>
          <w:sz w:val="24"/>
        </w:rPr>
        <w:t>1</w:t>
      </w:r>
      <w:r w:rsidRPr="00F87DFE">
        <w:rPr>
          <w:rFonts w:ascii="宋体" w:hAnsi="宋体" w:hint="eastAsia"/>
          <w:sz w:val="24"/>
        </w:rPr>
        <w:t>3</w:t>
      </w:r>
      <w:r w:rsidRPr="00F87DFE">
        <w:rPr>
          <w:rFonts w:ascii="宋体" w:hAnsi="宋体"/>
          <w:sz w:val="24"/>
        </w:rPr>
        <w:t>.</w:t>
      </w:r>
      <w:r w:rsidRPr="00F87DFE">
        <w:rPr>
          <w:rFonts w:ascii="宋体" w:hAnsi="宋体" w:hint="eastAsia"/>
          <w:sz w:val="24"/>
        </w:rPr>
        <w:t>合同未尽事宜，双方另行签订补充协议。补充协议是合同的组成部分。</w:t>
      </w:r>
    </w:p>
    <w:p w14:paraId="7AA2BFD3" w14:textId="77777777" w:rsidR="00DE2AB9" w:rsidRPr="00F87DFE" w:rsidRDefault="00DE2AB9" w:rsidP="00DE2AB9">
      <w:pPr>
        <w:pStyle w:val="300"/>
        <w:spacing w:line="440" w:lineRule="exact"/>
        <w:rPr>
          <w:sz w:val="24"/>
        </w:rPr>
      </w:pPr>
    </w:p>
    <w:p w14:paraId="50A5EDEC" w14:textId="77777777" w:rsidR="00DE2AB9" w:rsidRPr="00F87DFE" w:rsidRDefault="00DE2AB9" w:rsidP="00DE2AB9">
      <w:pPr>
        <w:pStyle w:val="300"/>
        <w:spacing w:line="440" w:lineRule="exact"/>
        <w:rPr>
          <w:sz w:val="24"/>
        </w:rPr>
      </w:pPr>
      <w:r w:rsidRPr="00F87DFE">
        <w:rPr>
          <w:rFonts w:hint="eastAsia"/>
          <w:sz w:val="24"/>
        </w:rPr>
        <w:t>发包人：</w:t>
      </w:r>
      <w:r w:rsidRPr="00F87DFE">
        <w:rPr>
          <w:sz w:val="24"/>
          <w:u w:val="single"/>
        </w:rPr>
        <w:t xml:space="preserve">             </w:t>
      </w:r>
      <w:r w:rsidRPr="00F87DFE">
        <w:rPr>
          <w:rFonts w:hint="eastAsia"/>
          <w:sz w:val="24"/>
        </w:rPr>
        <w:t>（盖单位章）</w:t>
      </w:r>
      <w:r w:rsidRPr="00F87DFE">
        <w:rPr>
          <w:sz w:val="24"/>
        </w:rPr>
        <w:t xml:space="preserve">     </w:t>
      </w:r>
      <w:r w:rsidRPr="00F87DFE">
        <w:rPr>
          <w:rFonts w:hint="eastAsia"/>
          <w:sz w:val="24"/>
        </w:rPr>
        <w:t>承包人：</w:t>
      </w:r>
      <w:r w:rsidRPr="00F87DFE">
        <w:rPr>
          <w:sz w:val="24"/>
          <w:u w:val="single"/>
        </w:rPr>
        <w:t xml:space="preserve">             </w:t>
      </w:r>
      <w:r w:rsidRPr="00F87DFE">
        <w:rPr>
          <w:rFonts w:hint="eastAsia"/>
          <w:sz w:val="24"/>
        </w:rPr>
        <w:t>（盖单位章）</w:t>
      </w:r>
    </w:p>
    <w:p w14:paraId="08A562B6" w14:textId="77777777" w:rsidR="00DE2AB9" w:rsidRPr="00F87DFE" w:rsidRDefault="00DE2AB9" w:rsidP="00DE2AB9">
      <w:pPr>
        <w:pStyle w:val="300"/>
        <w:spacing w:line="440" w:lineRule="exact"/>
        <w:rPr>
          <w:sz w:val="24"/>
        </w:rPr>
      </w:pPr>
      <w:r w:rsidRPr="00F87DFE">
        <w:rPr>
          <w:rFonts w:hint="eastAsia"/>
          <w:sz w:val="24"/>
        </w:rPr>
        <w:t>法定代表人或其单位负责人：</w:t>
      </w:r>
      <w:r w:rsidRPr="00F87DFE">
        <w:rPr>
          <w:sz w:val="24"/>
          <w:u w:val="single"/>
        </w:rPr>
        <w:t xml:space="preserve"> </w:t>
      </w:r>
      <w:r w:rsidRPr="00F87DFE">
        <w:rPr>
          <w:rFonts w:hint="eastAsia"/>
          <w:sz w:val="24"/>
        </w:rPr>
        <w:t>（签字）</w:t>
      </w:r>
      <w:r w:rsidRPr="00F87DFE">
        <w:rPr>
          <w:sz w:val="24"/>
        </w:rPr>
        <w:t xml:space="preserve">  </w:t>
      </w:r>
      <w:r w:rsidRPr="00F87DFE">
        <w:rPr>
          <w:rFonts w:hint="eastAsia"/>
          <w:sz w:val="24"/>
        </w:rPr>
        <w:t>法定代表人或其委托代理人：</w:t>
      </w:r>
      <w:r w:rsidRPr="00F87DFE">
        <w:rPr>
          <w:sz w:val="24"/>
          <w:u w:val="single"/>
        </w:rPr>
        <w:t xml:space="preserve">   </w:t>
      </w:r>
      <w:r w:rsidRPr="00F87DFE">
        <w:rPr>
          <w:rFonts w:hint="eastAsia"/>
          <w:sz w:val="24"/>
        </w:rPr>
        <w:t>（签字）</w:t>
      </w:r>
    </w:p>
    <w:p w14:paraId="4BC889C7" w14:textId="77777777" w:rsidR="00DE2AB9" w:rsidRPr="00F87DFE" w:rsidRDefault="00DE2AB9" w:rsidP="00DE2AB9">
      <w:pPr>
        <w:pStyle w:val="212"/>
        <w:spacing w:line="440" w:lineRule="exact"/>
        <w:rPr>
          <w:rFonts w:ascii="宋体" w:hAnsi="宋体" w:hint="eastAsia"/>
          <w:szCs w:val="21"/>
        </w:rPr>
      </w:pPr>
      <w:r w:rsidRPr="00F87DFE">
        <w:rPr>
          <w:rFonts w:ascii="宋体" w:hAnsi="宋体" w:hint="eastAsia"/>
          <w:szCs w:val="21"/>
        </w:rPr>
        <w:t>主管领导：</w:t>
      </w:r>
      <w:r w:rsidRPr="00F87DFE">
        <w:rPr>
          <w:u w:val="single"/>
        </w:rPr>
        <w:t xml:space="preserve">      </w:t>
      </w:r>
    </w:p>
    <w:p w14:paraId="675A70D5" w14:textId="77777777" w:rsidR="00DE2AB9" w:rsidRPr="00F87DFE" w:rsidRDefault="00DE2AB9" w:rsidP="00DE2AB9">
      <w:pPr>
        <w:pStyle w:val="212"/>
        <w:spacing w:line="440" w:lineRule="exact"/>
        <w:rPr>
          <w:rFonts w:ascii="宋体" w:hAnsi="宋体" w:hint="eastAsia"/>
          <w:szCs w:val="21"/>
        </w:rPr>
      </w:pPr>
      <w:r w:rsidRPr="00F87DFE">
        <w:rPr>
          <w:rFonts w:ascii="宋体" w:hAnsi="宋体" w:hint="eastAsia"/>
          <w:szCs w:val="21"/>
        </w:rPr>
        <w:t>部门（项目负责人）：</w:t>
      </w:r>
      <w:r w:rsidRPr="00F87DFE">
        <w:rPr>
          <w:u w:val="single"/>
        </w:rPr>
        <w:t xml:space="preserve">       </w:t>
      </w:r>
    </w:p>
    <w:p w14:paraId="13A7778B" w14:textId="77777777" w:rsidR="00DE2AB9" w:rsidRPr="00F87DFE" w:rsidRDefault="00DE2AB9" w:rsidP="00DE2AB9">
      <w:pPr>
        <w:pStyle w:val="212"/>
        <w:spacing w:line="440" w:lineRule="exact"/>
        <w:rPr>
          <w:rFonts w:ascii="宋体" w:hAnsi="宋体" w:hint="eastAsia"/>
          <w:szCs w:val="21"/>
        </w:rPr>
      </w:pPr>
      <w:r w:rsidRPr="00F87DFE">
        <w:rPr>
          <w:rFonts w:ascii="宋体" w:hAnsi="宋体" w:hint="eastAsia"/>
          <w:szCs w:val="21"/>
        </w:rPr>
        <w:t>经办人：</w:t>
      </w:r>
      <w:r w:rsidRPr="00F87DFE">
        <w:rPr>
          <w:u w:val="single"/>
        </w:rPr>
        <w:t xml:space="preserve">        </w:t>
      </w:r>
    </w:p>
    <w:p w14:paraId="1AA1D302" w14:textId="77777777" w:rsidR="00DE2AB9" w:rsidRPr="00F87DFE" w:rsidRDefault="00DE2AB9" w:rsidP="00DE2AB9">
      <w:pPr>
        <w:pStyle w:val="212"/>
        <w:spacing w:line="440" w:lineRule="exact"/>
        <w:rPr>
          <w:rFonts w:ascii="宋体" w:hAnsi="宋体" w:hint="eastAsia"/>
          <w:szCs w:val="21"/>
          <w:u w:val="single"/>
        </w:rPr>
      </w:pPr>
      <w:r w:rsidRPr="00F87DFE">
        <w:rPr>
          <w:rFonts w:ascii="宋体" w:hAnsi="宋体" w:hint="eastAsia"/>
          <w:szCs w:val="21"/>
        </w:rPr>
        <w:t>联系电话：</w:t>
      </w:r>
      <w:r w:rsidRPr="00F87DFE">
        <w:rPr>
          <w:rFonts w:ascii="宋体" w:hAnsi="宋体" w:hint="eastAsia"/>
          <w:szCs w:val="21"/>
          <w:u w:val="single"/>
        </w:rPr>
        <w:t xml:space="preserve"> </w:t>
      </w:r>
      <w:r w:rsidRPr="00F87DFE">
        <w:rPr>
          <w:rFonts w:ascii="宋体" w:hAnsi="宋体"/>
          <w:szCs w:val="21"/>
          <w:u w:val="single"/>
        </w:rPr>
        <w:t xml:space="preserve">               </w:t>
      </w:r>
    </w:p>
    <w:p w14:paraId="4D28C074" w14:textId="77777777" w:rsidR="00DE2AB9" w:rsidRPr="00F87DFE" w:rsidRDefault="00DE2AB9" w:rsidP="00DE2AB9">
      <w:pPr>
        <w:pStyle w:val="300"/>
        <w:spacing w:line="440" w:lineRule="exact"/>
        <w:rPr>
          <w:sz w:val="24"/>
        </w:rPr>
      </w:pPr>
      <w:r w:rsidRPr="00F87DFE">
        <w:rPr>
          <w:sz w:val="24"/>
          <w:u w:val="single"/>
        </w:rPr>
        <w:t xml:space="preserve">         </w:t>
      </w:r>
      <w:r w:rsidRPr="00F87DFE">
        <w:rPr>
          <w:rFonts w:hint="eastAsia"/>
          <w:sz w:val="24"/>
        </w:rPr>
        <w:t>年</w:t>
      </w:r>
      <w:r w:rsidRPr="00F87DFE">
        <w:rPr>
          <w:sz w:val="24"/>
          <w:u w:val="single"/>
        </w:rPr>
        <w:t xml:space="preserve">     </w:t>
      </w:r>
      <w:r w:rsidRPr="00F87DFE">
        <w:rPr>
          <w:rFonts w:hint="eastAsia"/>
          <w:sz w:val="24"/>
        </w:rPr>
        <w:t>月</w:t>
      </w:r>
      <w:r w:rsidRPr="00F87DFE">
        <w:rPr>
          <w:sz w:val="24"/>
          <w:u w:val="single"/>
        </w:rPr>
        <w:t xml:space="preserve">     </w:t>
      </w:r>
      <w:r w:rsidRPr="00F87DFE">
        <w:rPr>
          <w:rFonts w:hint="eastAsia"/>
          <w:sz w:val="24"/>
        </w:rPr>
        <w:t>日</w:t>
      </w:r>
      <w:r w:rsidRPr="00F87DFE">
        <w:rPr>
          <w:sz w:val="24"/>
        </w:rPr>
        <w:t xml:space="preserve">              </w:t>
      </w:r>
      <w:r w:rsidRPr="00F87DFE">
        <w:rPr>
          <w:sz w:val="24"/>
          <w:u w:val="single"/>
        </w:rPr>
        <w:t xml:space="preserve">         </w:t>
      </w:r>
      <w:r w:rsidRPr="00F87DFE">
        <w:rPr>
          <w:rFonts w:hint="eastAsia"/>
          <w:sz w:val="24"/>
        </w:rPr>
        <w:t>年</w:t>
      </w:r>
      <w:r w:rsidRPr="00F87DFE">
        <w:rPr>
          <w:sz w:val="24"/>
          <w:u w:val="single"/>
        </w:rPr>
        <w:t xml:space="preserve">     </w:t>
      </w:r>
      <w:r w:rsidRPr="00F87DFE">
        <w:rPr>
          <w:rFonts w:hint="eastAsia"/>
          <w:sz w:val="24"/>
        </w:rPr>
        <w:t>月</w:t>
      </w:r>
      <w:r w:rsidRPr="00F87DFE">
        <w:rPr>
          <w:sz w:val="24"/>
          <w:u w:val="single"/>
        </w:rPr>
        <w:t xml:space="preserve">     </w:t>
      </w:r>
      <w:r w:rsidRPr="00F87DFE">
        <w:rPr>
          <w:rFonts w:hint="eastAsia"/>
          <w:sz w:val="24"/>
        </w:rPr>
        <w:t>日</w:t>
      </w:r>
    </w:p>
    <w:p w14:paraId="2F6BFBFB" w14:textId="77777777" w:rsidR="00DE2AB9" w:rsidRPr="00F87DFE" w:rsidRDefault="00DE2AB9" w:rsidP="00DE2AB9">
      <w:pPr>
        <w:pStyle w:val="301"/>
        <w:widowControl w:val="0"/>
        <w:spacing w:line="380" w:lineRule="atLeast"/>
        <w:rPr>
          <w:b w:val="0"/>
          <w:szCs w:val="24"/>
        </w:rPr>
      </w:pPr>
      <w:r w:rsidRPr="00F87DFE">
        <w:br w:type="page"/>
      </w:r>
      <w:bookmarkStart w:id="345" w:name="_Toc83548799"/>
      <w:bookmarkStart w:id="346" w:name="_Toc85125313"/>
      <w:bookmarkStart w:id="347" w:name="_Toc99483827"/>
      <w:bookmarkStart w:id="348" w:name="_Toc256000130"/>
      <w:bookmarkStart w:id="349" w:name="_Toc256000182"/>
      <w:bookmarkStart w:id="350" w:name="_Toc256000235"/>
      <w:bookmarkStart w:id="351" w:name="_Toc256000291"/>
      <w:r w:rsidRPr="00F87DFE">
        <w:rPr>
          <w:rFonts w:hint="eastAsia"/>
          <w:bCs/>
          <w:szCs w:val="24"/>
        </w:rPr>
        <w:lastRenderedPageBreak/>
        <w:t>附件二：廉政合同</w:t>
      </w:r>
      <w:bookmarkEnd w:id="345"/>
      <w:bookmarkEnd w:id="346"/>
      <w:bookmarkEnd w:id="347"/>
      <w:bookmarkEnd w:id="348"/>
      <w:bookmarkEnd w:id="349"/>
      <w:bookmarkEnd w:id="350"/>
      <w:bookmarkEnd w:id="351"/>
    </w:p>
    <w:p w14:paraId="5CAE9DDB" w14:textId="77777777" w:rsidR="00DE2AB9" w:rsidRPr="00F87DFE" w:rsidRDefault="00DE2AB9" w:rsidP="00DE2AB9">
      <w:pPr>
        <w:pStyle w:val="312"/>
        <w:spacing w:before="156" w:after="156" w:line="440" w:lineRule="exact"/>
        <w:jc w:val="center"/>
        <w:rPr>
          <w:rFonts w:eastAsia="黑体"/>
          <w:b/>
          <w:spacing w:val="30"/>
        </w:rPr>
      </w:pPr>
      <w:r w:rsidRPr="00F87DFE">
        <w:rPr>
          <w:rFonts w:eastAsia="黑体"/>
          <w:sz w:val="28"/>
          <w:szCs w:val="28"/>
        </w:rPr>
        <w:t>廉</w:t>
      </w:r>
      <w:r w:rsidRPr="00F87DFE">
        <w:rPr>
          <w:rFonts w:eastAsia="黑体"/>
          <w:sz w:val="28"/>
          <w:szCs w:val="28"/>
        </w:rPr>
        <w:t xml:space="preserve"> </w:t>
      </w:r>
      <w:r w:rsidRPr="00F87DFE">
        <w:rPr>
          <w:rFonts w:eastAsia="黑体"/>
          <w:sz w:val="28"/>
          <w:szCs w:val="28"/>
        </w:rPr>
        <w:t>政</w:t>
      </w:r>
      <w:r w:rsidRPr="00F87DFE">
        <w:rPr>
          <w:rFonts w:eastAsia="黑体"/>
          <w:sz w:val="28"/>
          <w:szCs w:val="28"/>
        </w:rPr>
        <w:t xml:space="preserve"> </w:t>
      </w:r>
      <w:r w:rsidRPr="00F87DFE">
        <w:rPr>
          <w:rFonts w:eastAsia="黑体"/>
          <w:sz w:val="28"/>
          <w:szCs w:val="28"/>
        </w:rPr>
        <w:t>合</w:t>
      </w:r>
      <w:r w:rsidRPr="00F87DFE">
        <w:rPr>
          <w:rFonts w:eastAsia="黑体"/>
          <w:sz w:val="28"/>
          <w:szCs w:val="28"/>
        </w:rPr>
        <w:t xml:space="preserve"> </w:t>
      </w:r>
      <w:r w:rsidRPr="00F87DFE">
        <w:rPr>
          <w:rFonts w:eastAsia="黑体"/>
          <w:sz w:val="28"/>
          <w:szCs w:val="28"/>
        </w:rPr>
        <w:t>同</w:t>
      </w:r>
    </w:p>
    <w:p w14:paraId="31EAB3F3" w14:textId="77777777" w:rsidR="00DE2AB9" w:rsidRPr="00F87DFE" w:rsidRDefault="00DE2AB9" w:rsidP="00DE2AB9">
      <w:pPr>
        <w:pStyle w:val="312"/>
        <w:spacing w:before="156" w:after="156" w:line="400" w:lineRule="atLeast"/>
        <w:ind w:firstLineChars="257" w:firstLine="617"/>
        <w:rPr>
          <w:rFonts w:ascii="宋体" w:hAnsi="宋体" w:hint="eastAsia"/>
          <w:sz w:val="24"/>
          <w:szCs w:val="24"/>
        </w:rPr>
      </w:pPr>
      <w:r w:rsidRPr="00F87DFE">
        <w:rPr>
          <w:rFonts w:ascii="宋体" w:hAnsi="宋体"/>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sidRPr="00F87DFE">
        <w:rPr>
          <w:rFonts w:ascii="宋体" w:hAnsi="宋体"/>
          <w:sz w:val="24"/>
          <w:szCs w:val="24"/>
          <w:u w:val="single"/>
        </w:rPr>
        <w:t xml:space="preserve">            </w:t>
      </w:r>
      <w:r w:rsidRPr="00F87DFE">
        <w:rPr>
          <w:rFonts w:ascii="宋体" w:hAnsi="宋体"/>
          <w:sz w:val="24"/>
          <w:szCs w:val="24"/>
        </w:rPr>
        <w:t>（项目名称）的项目法人</w:t>
      </w:r>
      <w:r w:rsidRPr="00F87DFE">
        <w:rPr>
          <w:rFonts w:ascii="宋体" w:hAnsi="宋体"/>
          <w:sz w:val="24"/>
          <w:szCs w:val="24"/>
          <w:u w:val="single"/>
        </w:rPr>
        <w:t xml:space="preserve">        </w:t>
      </w:r>
      <w:r w:rsidRPr="00F87DFE">
        <w:rPr>
          <w:rFonts w:ascii="宋体" w:hAnsi="宋体"/>
          <w:sz w:val="24"/>
          <w:szCs w:val="24"/>
        </w:rPr>
        <w:t>(项目法人名称，以下简称“发包人”)与该项目</w:t>
      </w:r>
      <w:r w:rsidRPr="00F87DFE">
        <w:rPr>
          <w:rFonts w:ascii="宋体" w:hAnsi="宋体"/>
          <w:sz w:val="24"/>
          <w:szCs w:val="24"/>
          <w:u w:val="single"/>
        </w:rPr>
        <w:t xml:space="preserve">     </w:t>
      </w:r>
      <w:r w:rsidRPr="00F87DFE">
        <w:rPr>
          <w:rFonts w:ascii="宋体" w:hAnsi="宋体"/>
          <w:sz w:val="24"/>
          <w:szCs w:val="24"/>
        </w:rPr>
        <w:t>标段的施工单位</w:t>
      </w:r>
      <w:r w:rsidRPr="00F87DFE">
        <w:rPr>
          <w:rFonts w:ascii="宋体" w:hAnsi="宋体"/>
          <w:sz w:val="24"/>
          <w:szCs w:val="24"/>
          <w:u w:val="single"/>
        </w:rPr>
        <w:t xml:space="preserve">        </w:t>
      </w:r>
      <w:r w:rsidRPr="00F87DFE">
        <w:rPr>
          <w:rFonts w:ascii="宋体" w:hAnsi="宋体"/>
          <w:sz w:val="24"/>
          <w:szCs w:val="24"/>
        </w:rPr>
        <w:t>(施工单位名称，以下简称“承包人”)，特订立如下合同。</w:t>
      </w:r>
    </w:p>
    <w:p w14:paraId="14063F81" w14:textId="77777777" w:rsidR="00DE2AB9" w:rsidRPr="00F87DFE" w:rsidRDefault="00DE2AB9" w:rsidP="00DE2AB9">
      <w:pPr>
        <w:pStyle w:val="312"/>
        <w:spacing w:before="156" w:after="156" w:line="400" w:lineRule="atLeast"/>
        <w:ind w:firstLineChars="257" w:firstLine="617"/>
        <w:rPr>
          <w:rFonts w:ascii="宋体" w:hAnsi="宋体" w:hint="eastAsia"/>
          <w:sz w:val="24"/>
          <w:szCs w:val="24"/>
        </w:rPr>
      </w:pPr>
      <w:r w:rsidRPr="00F87DFE">
        <w:rPr>
          <w:rFonts w:ascii="宋体" w:hAnsi="宋体"/>
          <w:sz w:val="24"/>
          <w:szCs w:val="24"/>
        </w:rPr>
        <w:t>1. 发包人和承包人双方的权利和义务</w:t>
      </w:r>
    </w:p>
    <w:p w14:paraId="4EBF039D" w14:textId="77777777" w:rsidR="00DE2AB9" w:rsidRPr="00F87DFE" w:rsidRDefault="00DE2AB9" w:rsidP="00DE2AB9">
      <w:pPr>
        <w:pStyle w:val="312"/>
        <w:spacing w:before="156" w:after="156" w:line="400" w:lineRule="atLeast"/>
        <w:ind w:firstLineChars="257" w:firstLine="617"/>
        <w:rPr>
          <w:rFonts w:ascii="宋体" w:hAnsi="宋体" w:hint="eastAsia"/>
          <w:sz w:val="24"/>
          <w:szCs w:val="24"/>
        </w:rPr>
      </w:pPr>
      <w:r w:rsidRPr="00F87DFE">
        <w:rPr>
          <w:rFonts w:ascii="宋体" w:hAnsi="宋体"/>
          <w:sz w:val="24"/>
          <w:szCs w:val="24"/>
        </w:rPr>
        <w:t>(1) 严格遵守党的政策规定和国家有关法律法规及交通运输部的有关规定。</w:t>
      </w:r>
    </w:p>
    <w:p w14:paraId="10FA9061"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(2) 严格执行</w:t>
      </w:r>
      <w:r w:rsidRPr="00F87DFE">
        <w:rPr>
          <w:rFonts w:ascii="宋体" w:hAnsi="宋体"/>
          <w:sz w:val="24"/>
          <w:szCs w:val="24"/>
          <w:u w:val="single"/>
        </w:rPr>
        <w:t xml:space="preserve">         </w:t>
      </w:r>
      <w:r w:rsidRPr="00F87DFE">
        <w:rPr>
          <w:rFonts w:ascii="宋体" w:hAnsi="宋体"/>
          <w:sz w:val="24"/>
          <w:szCs w:val="24"/>
        </w:rPr>
        <w:t>（项目名称）</w:t>
      </w:r>
      <w:r w:rsidRPr="00F87DFE">
        <w:rPr>
          <w:rFonts w:ascii="宋体" w:hAnsi="宋体"/>
          <w:sz w:val="24"/>
          <w:szCs w:val="24"/>
          <w:u w:val="single"/>
        </w:rPr>
        <w:t xml:space="preserve">     </w:t>
      </w:r>
      <w:r w:rsidRPr="00F87DFE">
        <w:rPr>
          <w:rFonts w:ascii="宋体" w:hAnsi="宋体"/>
          <w:sz w:val="24"/>
          <w:szCs w:val="24"/>
        </w:rPr>
        <w:t>标段施工合同文件，自觉按合同办事。</w:t>
      </w:r>
    </w:p>
    <w:p w14:paraId="778193C1"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(3) 双方的业务活动坚持公开、公正、诚信、透明的原则(法律认定的商业秘密和合同文件另有规定除外)，不得损害国家和集体利益，不得违反工程建设管理规章制度。</w:t>
      </w:r>
    </w:p>
    <w:p w14:paraId="410E4DFF"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(4) 建立健全廉政制度，开展廉政教育，设立廉政告示牌，公布举报电话，监督并认真查处违法违纪行为。</w:t>
      </w:r>
    </w:p>
    <w:p w14:paraId="5CD30547"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(5) 发现对方在业务活动中有违反廉政规定的行为，有及时提醒对方纠正的权利和义务。</w:t>
      </w:r>
    </w:p>
    <w:p w14:paraId="267E663C"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(6) 发现对方严重违反本合同义务条款的行为，有向其上级有关部门举报、建议给予处理并要求告知处理结果的权利。</w:t>
      </w:r>
    </w:p>
    <w:p w14:paraId="5A24E5C9" w14:textId="77777777" w:rsidR="00DE2AB9" w:rsidRPr="00F87DFE" w:rsidRDefault="00DE2AB9" w:rsidP="00DE2AB9">
      <w:pPr>
        <w:pStyle w:val="312"/>
        <w:spacing w:before="156" w:after="156" w:line="400" w:lineRule="atLeast"/>
        <w:ind w:firstLineChars="257" w:firstLine="617"/>
        <w:rPr>
          <w:rFonts w:ascii="宋体" w:hAnsi="宋体" w:hint="eastAsia"/>
          <w:sz w:val="24"/>
          <w:szCs w:val="24"/>
        </w:rPr>
      </w:pPr>
      <w:r w:rsidRPr="00F87DFE">
        <w:rPr>
          <w:rFonts w:ascii="宋体" w:hAnsi="宋体"/>
          <w:sz w:val="24"/>
          <w:szCs w:val="24"/>
        </w:rPr>
        <w:t>2. 发包人的义务</w:t>
      </w:r>
    </w:p>
    <w:p w14:paraId="54902FA1"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(1) 发包人及其工作人员不得索要或接受承包人的礼金、有价证券和贵重物品，不得让承包人报销任何应由发包人或发包人工作人员个人支付的费用等。</w:t>
      </w:r>
    </w:p>
    <w:p w14:paraId="3A8004A3"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(2) 发包人工作人员不得参加承包人安排的超标准宴请和娱乐活动；不得接受承包人提供的通讯工具、交通工具和高档办公用品等。</w:t>
      </w:r>
    </w:p>
    <w:p w14:paraId="5C3EB030"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(3) 发包人及其工作人员不得要求或者接受承包人为其住房装修、婚丧嫁娶活动、配偶子女的工作安排以及出国出境、旅游等提供方便等。</w:t>
      </w:r>
    </w:p>
    <w:p w14:paraId="6BFA0C82"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(4) 发包人工作人员及其配偶、子女不得从事与发包人工程有关的材料设备供应、工程分包、劳务等经济活动等。</w:t>
      </w:r>
    </w:p>
    <w:p w14:paraId="72BEC6B8"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(5) 发包人及其工作人员不得以任何理由向承包人推荐分包单位或推销材料，不得要求承包人购买合同规定外的材料和设备。</w:t>
      </w:r>
    </w:p>
    <w:p w14:paraId="1BDA657A"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lastRenderedPageBreak/>
        <w:t>(6) 发包人工作人员要秉公办事，不准营私舞弊，不准利用职权从事各种个人有偿中介活动和安排个人施工队伍。</w:t>
      </w:r>
    </w:p>
    <w:p w14:paraId="2473AAB3"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3. 承包人的义务</w:t>
      </w:r>
    </w:p>
    <w:p w14:paraId="04686368"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(1) 承包人不得以任何理由向发包人及其工作人员行贿或馈赠礼金、有价证券、贵重礼品。</w:t>
      </w:r>
    </w:p>
    <w:p w14:paraId="33BA401C"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(2) 承包人不得以任何名义为发包人及其工作人员报销应由发包人单位或个人支付的任何费用。</w:t>
      </w:r>
    </w:p>
    <w:p w14:paraId="0B3A35E9"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(3) 承包人不得以任何理由安排发包人工作人员参加超标准宴请及娱乐活动。</w:t>
      </w:r>
    </w:p>
    <w:p w14:paraId="5332E6E9"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(4) 承包人不得为发包人单位和个人购置或提供通信工具、交通工具和高档办公用品等。</w:t>
      </w:r>
    </w:p>
    <w:p w14:paraId="62D16C7B"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4. 违约责任</w:t>
      </w:r>
    </w:p>
    <w:p w14:paraId="173BA3D8"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(1) 发包人及其工作人员违反本合同第1、2条，按管理权限，依据有关规定给予党纪、政纪或组织处理；涉嫌犯罪的，移交司法机关追究刑事责任；给承包人单位造成经济损失的，应予以赔偿。</w:t>
      </w:r>
    </w:p>
    <w:p w14:paraId="6609644B"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(2) 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11596E63"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 xml:space="preserve">5. </w:t>
      </w:r>
      <w:r w:rsidRPr="00F87DFE">
        <w:rPr>
          <w:rFonts w:ascii="宋体" w:hAnsi="宋体" w:hint="eastAsia"/>
          <w:sz w:val="24"/>
          <w:szCs w:val="24"/>
        </w:rPr>
        <w:t>双方约定：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EEC76FA"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6. 本合同有效期为发包人和承包人签署之日起至该工程项目竣工验收后止。</w:t>
      </w:r>
    </w:p>
    <w:p w14:paraId="409D1256"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7. 本合同作为</w:t>
      </w:r>
      <w:r w:rsidRPr="00F87DFE">
        <w:rPr>
          <w:rFonts w:ascii="宋体" w:hAnsi="宋体"/>
          <w:sz w:val="24"/>
          <w:szCs w:val="24"/>
          <w:u w:val="single"/>
        </w:rPr>
        <w:t xml:space="preserve">         </w:t>
      </w:r>
      <w:r w:rsidRPr="00F87DFE">
        <w:rPr>
          <w:rFonts w:ascii="宋体" w:hAnsi="宋体"/>
          <w:sz w:val="24"/>
          <w:szCs w:val="24"/>
        </w:rPr>
        <w:t>（项目名称）</w:t>
      </w:r>
      <w:r w:rsidRPr="00F87DFE">
        <w:rPr>
          <w:rFonts w:ascii="宋体" w:hAnsi="宋体"/>
          <w:sz w:val="24"/>
          <w:szCs w:val="24"/>
          <w:u w:val="single"/>
        </w:rPr>
        <w:t xml:space="preserve">     </w:t>
      </w:r>
      <w:r w:rsidRPr="00F87DFE">
        <w:rPr>
          <w:rFonts w:ascii="宋体" w:hAnsi="宋体"/>
          <w:sz w:val="24"/>
          <w:szCs w:val="24"/>
        </w:rPr>
        <w:t>标段施工合同的附件，与工程施工合同具有同等的法律效力，经合同双方签署后立即生效。</w:t>
      </w:r>
    </w:p>
    <w:p w14:paraId="64D54BF3" w14:textId="77777777" w:rsidR="00DE2AB9" w:rsidRPr="00F87DFE" w:rsidRDefault="00DE2AB9" w:rsidP="00DE2AB9">
      <w:pPr>
        <w:pStyle w:val="312"/>
        <w:spacing w:line="400" w:lineRule="atLeast"/>
        <w:ind w:firstLineChars="257" w:firstLine="617"/>
        <w:rPr>
          <w:rFonts w:ascii="宋体" w:hAnsi="宋体" w:hint="eastAsia"/>
          <w:sz w:val="24"/>
          <w:szCs w:val="24"/>
        </w:rPr>
      </w:pPr>
      <w:r w:rsidRPr="00F87DFE">
        <w:rPr>
          <w:rFonts w:ascii="宋体" w:hAnsi="宋体"/>
          <w:sz w:val="24"/>
          <w:szCs w:val="24"/>
        </w:rPr>
        <w:t>8. 本合同一式四份，由发包人和承包人各执一份，送交发包人和承包人的监督单位各一份。</w:t>
      </w:r>
    </w:p>
    <w:p w14:paraId="65CF99E5" w14:textId="77777777" w:rsidR="00DE2AB9" w:rsidRPr="00F87DFE" w:rsidRDefault="00DE2AB9" w:rsidP="00DE2AB9">
      <w:pPr>
        <w:pStyle w:val="312"/>
        <w:spacing w:line="400" w:lineRule="atLeast"/>
        <w:ind w:firstLineChars="257" w:firstLine="540"/>
      </w:pPr>
    </w:p>
    <w:p w14:paraId="684FC041" w14:textId="77777777" w:rsidR="00DE2AB9" w:rsidRPr="00F87DFE" w:rsidRDefault="00DE2AB9" w:rsidP="00DE2AB9">
      <w:pPr>
        <w:pStyle w:val="312"/>
        <w:spacing w:line="400" w:lineRule="atLeast"/>
        <w:ind w:firstLineChars="200" w:firstLine="420"/>
        <w:rPr>
          <w:rFonts w:ascii="宋体" w:hAnsi="宋体" w:hint="eastAsia"/>
        </w:rPr>
      </w:pPr>
      <w:r w:rsidRPr="00F87DFE">
        <w:rPr>
          <w:rFonts w:ascii="宋体" w:hAnsi="宋体"/>
        </w:rPr>
        <w:t>发包人：</w:t>
      </w:r>
      <w:r w:rsidRPr="00F87DFE">
        <w:rPr>
          <w:rFonts w:ascii="宋体" w:hAnsi="宋体"/>
          <w:u w:val="single"/>
        </w:rPr>
        <w:t xml:space="preserve">               </w:t>
      </w:r>
      <w:r w:rsidRPr="00F87DFE">
        <w:rPr>
          <w:rFonts w:ascii="宋体" w:hAnsi="宋体"/>
        </w:rPr>
        <w:t>(盖单位章)     承包人：</w:t>
      </w:r>
      <w:r w:rsidRPr="00F87DFE">
        <w:rPr>
          <w:rFonts w:ascii="宋体" w:hAnsi="宋体"/>
          <w:u w:val="single"/>
        </w:rPr>
        <w:t xml:space="preserve">              </w:t>
      </w:r>
      <w:r w:rsidRPr="00F87DFE">
        <w:rPr>
          <w:rFonts w:ascii="宋体" w:hAnsi="宋体"/>
        </w:rPr>
        <w:t>(盖单位章)</w:t>
      </w:r>
    </w:p>
    <w:p w14:paraId="568F6430" w14:textId="77777777" w:rsidR="00DE2AB9" w:rsidRPr="00F87DFE" w:rsidRDefault="00DE2AB9" w:rsidP="00DE2AB9">
      <w:pPr>
        <w:pStyle w:val="312"/>
        <w:spacing w:line="400" w:lineRule="atLeast"/>
        <w:ind w:firstLineChars="200" w:firstLine="420"/>
        <w:rPr>
          <w:rFonts w:ascii="宋体" w:hAnsi="宋体" w:hint="eastAsia"/>
        </w:rPr>
      </w:pPr>
      <w:r w:rsidRPr="00F87DFE">
        <w:rPr>
          <w:rFonts w:ascii="宋体" w:hAnsi="宋体"/>
        </w:rPr>
        <w:t>法定代表人或其</w:t>
      </w:r>
      <w:r w:rsidRPr="00F87DFE">
        <w:rPr>
          <w:rFonts w:ascii="宋体" w:hAnsi="宋体" w:hint="eastAsia"/>
        </w:rPr>
        <w:t>单位负责</w:t>
      </w:r>
      <w:r w:rsidRPr="00F87DFE">
        <w:rPr>
          <w:rFonts w:ascii="宋体" w:hAnsi="宋体"/>
        </w:rPr>
        <w:t>人：</w:t>
      </w:r>
      <w:r w:rsidRPr="00F87DFE">
        <w:rPr>
          <w:rFonts w:ascii="宋体" w:hAnsi="宋体"/>
          <w:u w:val="single"/>
        </w:rPr>
        <w:t xml:space="preserve">    </w:t>
      </w:r>
      <w:r w:rsidRPr="00F87DFE">
        <w:rPr>
          <w:rFonts w:ascii="宋体" w:hAnsi="宋体"/>
        </w:rPr>
        <w:t>(签字)  法定代表人或其委托代理人：</w:t>
      </w:r>
      <w:r w:rsidRPr="00F87DFE">
        <w:rPr>
          <w:rFonts w:ascii="宋体" w:hAnsi="宋体"/>
          <w:u w:val="single"/>
        </w:rPr>
        <w:t xml:space="preserve">    </w:t>
      </w:r>
      <w:r w:rsidRPr="00F87DFE">
        <w:rPr>
          <w:rFonts w:ascii="宋体" w:hAnsi="宋体"/>
        </w:rPr>
        <w:t>(签字)</w:t>
      </w:r>
    </w:p>
    <w:p w14:paraId="560378D3" w14:textId="77777777" w:rsidR="00DE2AB9" w:rsidRPr="00F87DFE" w:rsidRDefault="00DE2AB9" w:rsidP="00DE2AB9">
      <w:pPr>
        <w:pStyle w:val="212"/>
        <w:spacing w:line="440" w:lineRule="exact"/>
        <w:ind w:firstLineChars="200" w:firstLine="420"/>
        <w:rPr>
          <w:rFonts w:ascii="宋体" w:hAnsi="宋体" w:hint="eastAsia"/>
          <w:szCs w:val="21"/>
        </w:rPr>
      </w:pPr>
      <w:r w:rsidRPr="00F87DFE">
        <w:rPr>
          <w:rFonts w:ascii="宋体" w:hAnsi="宋体" w:hint="eastAsia"/>
          <w:szCs w:val="21"/>
        </w:rPr>
        <w:t>主管领导：</w:t>
      </w:r>
      <w:r w:rsidRPr="00F87DFE">
        <w:rPr>
          <w:szCs w:val="21"/>
          <w:u w:val="single"/>
        </w:rPr>
        <w:t xml:space="preserve">      </w:t>
      </w:r>
    </w:p>
    <w:p w14:paraId="5E3F2C5D" w14:textId="77777777" w:rsidR="00DE2AB9" w:rsidRPr="00F87DFE" w:rsidRDefault="00DE2AB9" w:rsidP="00DE2AB9">
      <w:pPr>
        <w:pStyle w:val="212"/>
        <w:spacing w:line="440" w:lineRule="exact"/>
        <w:ind w:firstLineChars="200" w:firstLine="420"/>
        <w:rPr>
          <w:rFonts w:ascii="宋体" w:hAnsi="宋体" w:hint="eastAsia"/>
          <w:szCs w:val="21"/>
        </w:rPr>
      </w:pPr>
      <w:r w:rsidRPr="00F87DFE">
        <w:rPr>
          <w:rFonts w:ascii="宋体" w:hAnsi="宋体" w:hint="eastAsia"/>
          <w:szCs w:val="21"/>
        </w:rPr>
        <w:t>部门（项目负责人）：</w:t>
      </w:r>
      <w:r w:rsidRPr="00F87DFE">
        <w:rPr>
          <w:szCs w:val="21"/>
          <w:u w:val="single"/>
        </w:rPr>
        <w:t xml:space="preserve">       </w:t>
      </w:r>
    </w:p>
    <w:p w14:paraId="3895D356" w14:textId="77777777" w:rsidR="00DE2AB9" w:rsidRPr="00F87DFE" w:rsidRDefault="00DE2AB9" w:rsidP="00DE2AB9">
      <w:pPr>
        <w:pStyle w:val="212"/>
        <w:spacing w:line="440" w:lineRule="exact"/>
        <w:ind w:firstLineChars="200" w:firstLine="420"/>
        <w:rPr>
          <w:rFonts w:ascii="宋体" w:hAnsi="宋体" w:hint="eastAsia"/>
          <w:szCs w:val="21"/>
        </w:rPr>
      </w:pPr>
      <w:r w:rsidRPr="00F87DFE">
        <w:rPr>
          <w:rFonts w:ascii="宋体" w:hAnsi="宋体" w:hint="eastAsia"/>
          <w:szCs w:val="21"/>
        </w:rPr>
        <w:t>经办人：</w:t>
      </w:r>
      <w:r w:rsidRPr="00F87DFE">
        <w:rPr>
          <w:szCs w:val="21"/>
          <w:u w:val="single"/>
        </w:rPr>
        <w:t xml:space="preserve">        </w:t>
      </w:r>
    </w:p>
    <w:p w14:paraId="66D96521" w14:textId="77777777" w:rsidR="00DE2AB9" w:rsidRPr="00F87DFE" w:rsidRDefault="00DE2AB9" w:rsidP="00DE2AB9">
      <w:pPr>
        <w:pStyle w:val="212"/>
        <w:spacing w:line="440" w:lineRule="exact"/>
        <w:ind w:firstLineChars="200" w:firstLine="420"/>
        <w:rPr>
          <w:rFonts w:ascii="宋体" w:hAnsi="宋体" w:hint="eastAsia"/>
          <w:szCs w:val="21"/>
          <w:u w:val="single"/>
        </w:rPr>
      </w:pPr>
      <w:r w:rsidRPr="00F87DFE">
        <w:rPr>
          <w:rFonts w:ascii="宋体" w:hAnsi="宋体" w:hint="eastAsia"/>
          <w:szCs w:val="21"/>
        </w:rPr>
        <w:t>联系电话：</w:t>
      </w:r>
      <w:r w:rsidRPr="00F87DFE">
        <w:rPr>
          <w:rFonts w:ascii="宋体" w:hAnsi="宋体" w:hint="eastAsia"/>
          <w:szCs w:val="21"/>
          <w:u w:val="single"/>
        </w:rPr>
        <w:t xml:space="preserve"> </w:t>
      </w:r>
      <w:r w:rsidRPr="00F87DFE">
        <w:rPr>
          <w:rFonts w:ascii="宋体" w:hAnsi="宋体"/>
          <w:szCs w:val="21"/>
          <w:u w:val="single"/>
        </w:rPr>
        <w:t xml:space="preserve">           </w:t>
      </w:r>
    </w:p>
    <w:p w14:paraId="3D09897E" w14:textId="77777777" w:rsidR="00DE2AB9" w:rsidRPr="00F87DFE" w:rsidRDefault="00DE2AB9" w:rsidP="00DE2AB9">
      <w:pPr>
        <w:pStyle w:val="312"/>
        <w:spacing w:line="400" w:lineRule="atLeast"/>
        <w:ind w:firstLineChars="257" w:firstLine="540"/>
        <w:rPr>
          <w:rFonts w:ascii="宋体" w:hAnsi="宋体" w:hint="eastAsia"/>
        </w:rPr>
      </w:pPr>
    </w:p>
    <w:p w14:paraId="31EC6CD5" w14:textId="77777777" w:rsidR="00DE2AB9" w:rsidRPr="00F87DFE" w:rsidRDefault="00DE2AB9" w:rsidP="00DE2AB9">
      <w:pPr>
        <w:pStyle w:val="312"/>
        <w:spacing w:line="400" w:lineRule="atLeast"/>
        <w:ind w:firstLineChars="257" w:firstLine="540"/>
        <w:rPr>
          <w:rFonts w:ascii="宋体" w:hAnsi="宋体" w:hint="eastAsia"/>
        </w:rPr>
      </w:pPr>
      <w:r w:rsidRPr="00F87DFE">
        <w:rPr>
          <w:rFonts w:ascii="宋体" w:hAnsi="宋体"/>
          <w:u w:val="single"/>
        </w:rPr>
        <w:lastRenderedPageBreak/>
        <w:t xml:space="preserve">         </w:t>
      </w:r>
      <w:r w:rsidRPr="00F87DFE">
        <w:rPr>
          <w:rFonts w:ascii="宋体" w:hAnsi="宋体"/>
        </w:rPr>
        <w:t>年       月</w:t>
      </w:r>
      <w:r w:rsidRPr="00F87DFE">
        <w:rPr>
          <w:rFonts w:ascii="宋体" w:hAnsi="宋体"/>
          <w:u w:val="single"/>
        </w:rPr>
        <w:t xml:space="preserve">      </w:t>
      </w:r>
      <w:r w:rsidRPr="00F87DFE">
        <w:rPr>
          <w:rFonts w:ascii="宋体" w:hAnsi="宋体"/>
        </w:rPr>
        <w:t xml:space="preserve">日        </w:t>
      </w:r>
      <w:r w:rsidRPr="00F87DFE">
        <w:rPr>
          <w:rFonts w:ascii="宋体" w:hAnsi="宋体"/>
          <w:u w:val="single"/>
        </w:rPr>
        <w:t xml:space="preserve">        </w:t>
      </w:r>
      <w:r w:rsidRPr="00F87DFE">
        <w:rPr>
          <w:rFonts w:ascii="宋体" w:hAnsi="宋体"/>
        </w:rPr>
        <w:t xml:space="preserve">年 </w:t>
      </w:r>
      <w:r w:rsidRPr="00F87DFE">
        <w:rPr>
          <w:rFonts w:ascii="宋体" w:hAnsi="宋体"/>
          <w:u w:val="single"/>
        </w:rPr>
        <w:t xml:space="preserve">      </w:t>
      </w:r>
      <w:r w:rsidRPr="00F87DFE">
        <w:rPr>
          <w:rFonts w:ascii="宋体" w:hAnsi="宋体"/>
        </w:rPr>
        <w:t xml:space="preserve">月 </w:t>
      </w:r>
      <w:r w:rsidRPr="00F87DFE">
        <w:rPr>
          <w:rFonts w:ascii="宋体" w:hAnsi="宋体"/>
          <w:u w:val="single"/>
        </w:rPr>
        <w:t xml:space="preserve">       </w:t>
      </w:r>
      <w:r w:rsidRPr="00F87DFE">
        <w:rPr>
          <w:rFonts w:ascii="宋体" w:hAnsi="宋体"/>
        </w:rPr>
        <w:t>日</w:t>
      </w:r>
    </w:p>
    <w:p w14:paraId="5617FAD9" w14:textId="77777777" w:rsidR="00DE2AB9" w:rsidRPr="00F87DFE" w:rsidRDefault="00DE2AB9" w:rsidP="00DE2AB9">
      <w:pPr>
        <w:pStyle w:val="312"/>
        <w:spacing w:line="400" w:lineRule="atLeast"/>
        <w:rPr>
          <w:rFonts w:ascii="宋体" w:hAnsi="宋体" w:hint="eastAsia"/>
        </w:rPr>
      </w:pPr>
      <w:r w:rsidRPr="00F87DFE">
        <w:rPr>
          <w:rFonts w:ascii="宋体" w:hAnsi="宋体"/>
        </w:rPr>
        <w:t>发包人监督单位：(全称)  (盖单位章)     承包人监督单位：(全称)  (盖单位章)</w:t>
      </w:r>
    </w:p>
    <w:p w14:paraId="70FF3E01" w14:textId="77777777" w:rsidR="00DE2AB9" w:rsidRPr="00F87DFE" w:rsidRDefault="00DE2AB9" w:rsidP="00DE2AB9">
      <w:pPr>
        <w:pStyle w:val="301"/>
        <w:rPr>
          <w:bCs/>
          <w:szCs w:val="24"/>
        </w:rPr>
      </w:pPr>
      <w:r w:rsidRPr="00F87DFE">
        <w:br w:type="page"/>
      </w:r>
      <w:bookmarkStart w:id="352" w:name="_Toc83548800"/>
      <w:bookmarkStart w:id="353" w:name="_Toc85125314"/>
      <w:bookmarkStart w:id="354" w:name="_Toc99483828"/>
      <w:bookmarkStart w:id="355" w:name="_Toc256000131"/>
      <w:bookmarkStart w:id="356" w:name="_Toc256000183"/>
      <w:bookmarkStart w:id="357" w:name="_Toc256000236"/>
      <w:bookmarkStart w:id="358" w:name="_Toc256000292"/>
      <w:r w:rsidRPr="00F87DFE">
        <w:rPr>
          <w:rFonts w:hint="eastAsia"/>
          <w:bCs/>
          <w:szCs w:val="24"/>
        </w:rPr>
        <w:lastRenderedPageBreak/>
        <w:t>附件三：安全生产合同</w:t>
      </w:r>
      <w:bookmarkEnd w:id="352"/>
      <w:bookmarkEnd w:id="353"/>
      <w:bookmarkEnd w:id="354"/>
      <w:bookmarkEnd w:id="355"/>
      <w:bookmarkEnd w:id="356"/>
      <w:bookmarkEnd w:id="357"/>
      <w:bookmarkEnd w:id="358"/>
    </w:p>
    <w:p w14:paraId="0AFAB124" w14:textId="77777777" w:rsidR="00DE2AB9" w:rsidRPr="00F87DFE" w:rsidRDefault="00DE2AB9" w:rsidP="00DE2AB9">
      <w:pPr>
        <w:pStyle w:val="300"/>
        <w:spacing w:line="390" w:lineRule="atLeast"/>
        <w:jc w:val="center"/>
        <w:rPr>
          <w:rFonts w:eastAsia="黑体"/>
          <w:sz w:val="28"/>
          <w:szCs w:val="28"/>
        </w:rPr>
      </w:pPr>
      <w:r w:rsidRPr="00F87DFE">
        <w:rPr>
          <w:rFonts w:eastAsia="黑体" w:hint="eastAsia"/>
          <w:sz w:val="28"/>
          <w:szCs w:val="28"/>
        </w:rPr>
        <w:t>安全生产合同</w:t>
      </w:r>
    </w:p>
    <w:p w14:paraId="4E6A6075" w14:textId="77777777" w:rsidR="00DE2AB9" w:rsidRPr="00F87DFE" w:rsidRDefault="00DE2AB9" w:rsidP="00DE2AB9">
      <w:pPr>
        <w:pStyle w:val="300"/>
        <w:spacing w:line="390" w:lineRule="atLeast"/>
        <w:rPr>
          <w:rFonts w:eastAsia="黑体"/>
          <w:b/>
          <w:sz w:val="24"/>
        </w:rPr>
      </w:pPr>
    </w:p>
    <w:p w14:paraId="6203530D"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为在</w:t>
      </w:r>
      <w:r w:rsidRPr="00F87DFE">
        <w:rPr>
          <w:rFonts w:ascii="宋体" w:hAnsi="宋体"/>
          <w:sz w:val="24"/>
          <w:u w:val="single"/>
        </w:rPr>
        <w:t xml:space="preserve">             </w:t>
      </w:r>
      <w:r w:rsidRPr="00F87DFE">
        <w:rPr>
          <w:rFonts w:ascii="宋体" w:hAnsi="宋体"/>
          <w:sz w:val="24"/>
        </w:rPr>
        <w:t>(项目名称)施工合同的实施过程中创造安全、高效的施工环境，切实搞好本项目的安全管理工作，本项目发包人</w:t>
      </w:r>
      <w:r w:rsidRPr="00F87DFE">
        <w:rPr>
          <w:rFonts w:ascii="宋体" w:hAnsi="宋体"/>
          <w:sz w:val="24"/>
          <w:u w:val="single"/>
        </w:rPr>
        <w:t xml:space="preserve">           </w:t>
      </w:r>
      <w:r w:rsidRPr="00F87DFE">
        <w:rPr>
          <w:rFonts w:ascii="宋体" w:hAnsi="宋体"/>
          <w:sz w:val="24"/>
        </w:rPr>
        <w:t>(发包人名称，以下简称“发包人”)与承包人</w:t>
      </w:r>
      <w:r w:rsidRPr="00F87DFE">
        <w:rPr>
          <w:rFonts w:ascii="宋体" w:hAnsi="宋体"/>
          <w:sz w:val="24"/>
          <w:u w:val="single"/>
        </w:rPr>
        <w:t xml:space="preserve">            </w:t>
      </w:r>
      <w:r w:rsidRPr="00F87DFE">
        <w:rPr>
          <w:rFonts w:ascii="宋体" w:hAnsi="宋体"/>
          <w:sz w:val="24"/>
        </w:rPr>
        <w:t>(承包人名称，以下简称“承包人”)特此签订安全生产合同：</w:t>
      </w:r>
    </w:p>
    <w:p w14:paraId="3495FECD"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1.发包人职责</w:t>
      </w:r>
    </w:p>
    <w:p w14:paraId="795CD995"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(1) 严格遵守国家有关安全生产的法律法规，认真执行工程承包合同中的有关安全要求。</w:t>
      </w:r>
    </w:p>
    <w:p w14:paraId="7A142488"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(2) 按照“安全第一、预防为主”和坚持“管生产必须管安全”的原则进行安全生产管理，做到生产与安全工作同时计划、布置、检查、总结和评比。</w:t>
      </w:r>
    </w:p>
    <w:p w14:paraId="71CA7BE6"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(3) 重要的安全设施必须坚持与主体工程“三同时”的原则，即：同时设计、审批，同时施工，同时验收，投入使用。</w:t>
      </w:r>
    </w:p>
    <w:p w14:paraId="0000288F"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(4) 定期召开安全生产调度会，及时传达中央及地方有关安全生产的精神。</w:t>
      </w:r>
    </w:p>
    <w:p w14:paraId="2120AF1F"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(5) 组织对承包人施工现场进行安全生产检查，监督承包人及时处理发现的各种安全隐患。</w:t>
      </w:r>
    </w:p>
    <w:p w14:paraId="7DEB0270"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2.承包人职责</w:t>
      </w:r>
    </w:p>
    <w:p w14:paraId="3BC989EF"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(1) 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3DBD6A6B"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6A8677C" w14:textId="6B9DFAC9"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(3) 建立健全安全生产责任制。从派往项目实施的</w:t>
      </w:r>
      <w:r w:rsidR="00B54560" w:rsidRPr="00F87DFE">
        <w:rPr>
          <w:rFonts w:ascii="宋体" w:hAnsi="宋体"/>
          <w:sz w:val="24"/>
        </w:rPr>
        <w:t>项目负责人</w:t>
      </w:r>
      <w:r w:rsidRPr="00F87DFE">
        <w:rPr>
          <w:rFonts w:ascii="宋体" w:hAnsi="宋体"/>
          <w:sz w:val="24"/>
        </w:rPr>
        <w:t>到生产工人(包括临时雇请的民工)的安全生产管理系统必须做到纵向到底，一环不漏；各职能部门、人员的安全生产责任制做到横向到边，人人有责。</w:t>
      </w:r>
      <w:r w:rsidR="00B54560" w:rsidRPr="00F87DFE">
        <w:rPr>
          <w:rFonts w:ascii="宋体" w:hAnsi="宋体"/>
          <w:sz w:val="24"/>
        </w:rPr>
        <w:t>项目负责人</w:t>
      </w:r>
      <w:r w:rsidRPr="00F87DFE">
        <w:rPr>
          <w:rFonts w:ascii="宋体" w:hAnsi="宋体"/>
          <w:sz w:val="24"/>
        </w:rPr>
        <w:t>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596C702"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(4) 承包人在任何时候都应采取各种合理的预防措施，防止其员工发生任何</w:t>
      </w:r>
      <w:r w:rsidRPr="00F87DFE">
        <w:rPr>
          <w:rFonts w:ascii="宋体" w:hAnsi="宋体"/>
          <w:sz w:val="24"/>
        </w:rPr>
        <w:lastRenderedPageBreak/>
        <w:t>违法、违禁、暴力或妨碍治安的行为。</w:t>
      </w:r>
    </w:p>
    <w:p w14:paraId="245D4BBB" w14:textId="26AADF2B"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(5) 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w:t>
      </w:r>
      <w:r w:rsidR="00B54560" w:rsidRPr="00F87DFE">
        <w:rPr>
          <w:rFonts w:ascii="宋体" w:hAnsi="宋体"/>
          <w:sz w:val="24"/>
        </w:rPr>
        <w:t>项目负责人</w:t>
      </w:r>
      <w:r w:rsidRPr="00F87DFE">
        <w:rPr>
          <w:rFonts w:ascii="宋体" w:hAnsi="宋体"/>
          <w:sz w:val="24"/>
        </w:rPr>
        <w:t>必须承担管理责任。</w:t>
      </w:r>
    </w:p>
    <w:p w14:paraId="2A2EFAA9"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752E1EF"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(7) 操作人员上岗，必须按规定穿戴防护用品。施工负责人和安全检查员应随时检查劳动防护用品的穿戴情况，不按规定穿戴防护用品的人员不得上岗。</w:t>
      </w:r>
    </w:p>
    <w:p w14:paraId="71B28508"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(8) 所有施工机具设备和高空作业的设备均应定期检查，并有安全员的签字记录，保证其经常处于完好状态；不合格的机具、设备和劳动保护用品严禁使用。</w:t>
      </w:r>
    </w:p>
    <w:p w14:paraId="68A683BB"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(9) 施工中采用新技术、新工艺、新设备、新材料时，必须制定相应的安全技术措施，施工现场必须具有相关的安全标志牌。</w:t>
      </w:r>
    </w:p>
    <w:p w14:paraId="571898A4"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(10) 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65A4A125" w14:textId="77777777" w:rsidR="00DE2AB9" w:rsidRPr="00F87DFE" w:rsidRDefault="00DE2AB9" w:rsidP="00DE2AB9">
      <w:pPr>
        <w:pStyle w:val="300"/>
        <w:spacing w:line="380" w:lineRule="atLeast"/>
        <w:ind w:firstLineChars="257" w:firstLine="617"/>
        <w:rPr>
          <w:rFonts w:ascii="宋体" w:hAnsi="宋体" w:hint="eastAsia"/>
          <w:sz w:val="24"/>
        </w:rPr>
      </w:pPr>
      <w:r w:rsidRPr="00F87DFE">
        <w:rPr>
          <w:rFonts w:ascii="宋体" w:hAnsi="宋体"/>
          <w:sz w:val="24"/>
        </w:rPr>
        <w:t>(11) 安全生产费用按照《公路水运工程安全生产监督管理办法》的相关规定使用和管理。</w:t>
      </w:r>
    </w:p>
    <w:p w14:paraId="77C6F2E9" w14:textId="77777777" w:rsidR="00DE2AB9" w:rsidRPr="00F87DFE" w:rsidRDefault="00DE2AB9" w:rsidP="00DE2AB9">
      <w:pPr>
        <w:pStyle w:val="300"/>
        <w:spacing w:line="390" w:lineRule="atLeast"/>
        <w:ind w:firstLineChars="257" w:firstLine="617"/>
        <w:rPr>
          <w:rFonts w:ascii="宋体" w:hAnsi="宋体" w:hint="eastAsia"/>
          <w:sz w:val="24"/>
        </w:rPr>
      </w:pPr>
      <w:r w:rsidRPr="00F87DFE">
        <w:rPr>
          <w:rFonts w:ascii="宋体" w:hAnsi="宋体"/>
          <w:sz w:val="24"/>
        </w:rPr>
        <w:t>3.违约责任</w:t>
      </w:r>
    </w:p>
    <w:p w14:paraId="2661D91F" w14:textId="77777777" w:rsidR="00DE2AB9" w:rsidRPr="00F87DFE" w:rsidRDefault="00DE2AB9" w:rsidP="00DE2AB9">
      <w:pPr>
        <w:pStyle w:val="300"/>
        <w:spacing w:line="390" w:lineRule="atLeast"/>
        <w:ind w:firstLineChars="257" w:firstLine="617"/>
        <w:rPr>
          <w:rFonts w:ascii="宋体" w:hAnsi="宋体" w:hint="eastAsia"/>
          <w:sz w:val="24"/>
        </w:rPr>
      </w:pPr>
      <w:r w:rsidRPr="00F87DFE">
        <w:rPr>
          <w:rFonts w:ascii="宋体" w:hAnsi="宋体"/>
          <w:sz w:val="24"/>
        </w:rPr>
        <w:t>如因发包人或承包人违约造成安全事故，将依法追究责任。</w:t>
      </w:r>
    </w:p>
    <w:p w14:paraId="12D33323" w14:textId="77777777" w:rsidR="00DE2AB9" w:rsidRPr="00F87DFE" w:rsidRDefault="00DE2AB9" w:rsidP="00DE2AB9">
      <w:pPr>
        <w:pStyle w:val="300"/>
        <w:spacing w:line="390" w:lineRule="atLeast"/>
        <w:ind w:firstLineChars="257" w:firstLine="617"/>
        <w:rPr>
          <w:rFonts w:ascii="宋体" w:hAnsi="宋体" w:hint="eastAsia"/>
          <w:sz w:val="24"/>
        </w:rPr>
      </w:pPr>
      <w:r w:rsidRPr="00F87DFE">
        <w:rPr>
          <w:rFonts w:ascii="宋体" w:hAnsi="宋体"/>
          <w:sz w:val="24"/>
        </w:rPr>
        <w:t>4. 本合同由双方法定代表人或其授权的代理人签署并加盖单位章后生效，全部工程竣工验收后失效。</w:t>
      </w:r>
    </w:p>
    <w:p w14:paraId="4B5D7405" w14:textId="77777777" w:rsidR="00DE2AB9" w:rsidRPr="00F87DFE" w:rsidRDefault="00DE2AB9" w:rsidP="00DE2AB9">
      <w:pPr>
        <w:pStyle w:val="300"/>
        <w:spacing w:line="390" w:lineRule="atLeast"/>
        <w:ind w:firstLineChars="257" w:firstLine="617"/>
        <w:rPr>
          <w:rFonts w:ascii="宋体" w:hAnsi="宋体" w:hint="eastAsia"/>
          <w:sz w:val="24"/>
        </w:rPr>
      </w:pPr>
      <w:r w:rsidRPr="00F87DFE">
        <w:rPr>
          <w:rFonts w:ascii="宋体" w:hAnsi="宋体"/>
          <w:sz w:val="24"/>
        </w:rPr>
        <w:t>5. 本合同正本二份、副本____份，合同双方各执正本一份，副本____份，当正本与副本的内容不一致时，以正本为准。</w:t>
      </w:r>
    </w:p>
    <w:p w14:paraId="5B38C765" w14:textId="77777777" w:rsidR="00DE2AB9" w:rsidRPr="00F87DFE" w:rsidRDefault="00DE2AB9" w:rsidP="00DE2AB9">
      <w:pPr>
        <w:pStyle w:val="300"/>
        <w:spacing w:line="440" w:lineRule="exact"/>
        <w:rPr>
          <w:rFonts w:ascii="宋体" w:hAnsi="宋体" w:hint="eastAsia"/>
          <w:sz w:val="24"/>
        </w:rPr>
      </w:pPr>
      <w:r w:rsidRPr="00F87DFE">
        <w:rPr>
          <w:rFonts w:ascii="宋体" w:hAnsi="宋体"/>
          <w:sz w:val="24"/>
        </w:rPr>
        <w:t>发包人：</w:t>
      </w:r>
      <w:r w:rsidRPr="00F87DFE">
        <w:rPr>
          <w:rFonts w:ascii="宋体" w:hAnsi="宋体"/>
          <w:sz w:val="24"/>
          <w:u w:val="single"/>
        </w:rPr>
        <w:t xml:space="preserve">               </w:t>
      </w:r>
      <w:r w:rsidRPr="00F87DFE">
        <w:rPr>
          <w:rFonts w:ascii="宋体" w:hAnsi="宋体"/>
          <w:sz w:val="24"/>
        </w:rPr>
        <w:t>(盖单位章)     承包人：</w:t>
      </w:r>
      <w:r w:rsidRPr="00F87DFE">
        <w:rPr>
          <w:rFonts w:ascii="宋体" w:hAnsi="宋体"/>
          <w:sz w:val="24"/>
          <w:u w:val="single"/>
        </w:rPr>
        <w:t xml:space="preserve">              </w:t>
      </w:r>
      <w:r w:rsidRPr="00F87DFE">
        <w:rPr>
          <w:rFonts w:ascii="宋体" w:hAnsi="宋体"/>
          <w:sz w:val="24"/>
        </w:rPr>
        <w:t>(盖单位章)</w:t>
      </w:r>
    </w:p>
    <w:p w14:paraId="2C4656E4" w14:textId="77777777" w:rsidR="00DE2AB9" w:rsidRPr="00F87DFE" w:rsidRDefault="00DE2AB9" w:rsidP="00DE2AB9">
      <w:pPr>
        <w:pStyle w:val="300"/>
        <w:spacing w:line="440" w:lineRule="exact"/>
        <w:rPr>
          <w:rFonts w:ascii="宋体" w:hAnsi="宋体" w:hint="eastAsia"/>
          <w:sz w:val="24"/>
        </w:rPr>
      </w:pPr>
      <w:r w:rsidRPr="00F87DFE">
        <w:rPr>
          <w:rFonts w:ascii="宋体" w:hAnsi="宋体"/>
          <w:sz w:val="24"/>
        </w:rPr>
        <w:t>法定代表人或其</w:t>
      </w:r>
      <w:r w:rsidRPr="00F87DFE">
        <w:rPr>
          <w:rFonts w:ascii="宋体" w:hAnsi="宋体" w:hint="eastAsia"/>
          <w:sz w:val="24"/>
        </w:rPr>
        <w:t>单位负责</w:t>
      </w:r>
      <w:r w:rsidRPr="00F87DFE">
        <w:rPr>
          <w:rFonts w:ascii="宋体" w:hAnsi="宋体"/>
          <w:sz w:val="24"/>
        </w:rPr>
        <w:t>人：</w:t>
      </w:r>
      <w:r w:rsidRPr="00F87DFE">
        <w:rPr>
          <w:rFonts w:ascii="宋体" w:hAnsi="宋体"/>
          <w:sz w:val="24"/>
          <w:u w:val="single"/>
        </w:rPr>
        <w:t xml:space="preserve">    (</w:t>
      </w:r>
      <w:r w:rsidRPr="00F87DFE">
        <w:rPr>
          <w:rFonts w:ascii="宋体" w:hAnsi="宋体"/>
          <w:sz w:val="24"/>
        </w:rPr>
        <w:t>签字)  法定代表人或其委托代理人：</w:t>
      </w:r>
      <w:r w:rsidRPr="00F87DFE">
        <w:rPr>
          <w:rFonts w:ascii="宋体" w:hAnsi="宋体"/>
          <w:sz w:val="24"/>
          <w:u w:val="single"/>
        </w:rPr>
        <w:t xml:space="preserve">    (</w:t>
      </w:r>
      <w:r w:rsidRPr="00F87DFE">
        <w:rPr>
          <w:rFonts w:ascii="宋体" w:hAnsi="宋体"/>
          <w:sz w:val="24"/>
        </w:rPr>
        <w:t>签字)</w:t>
      </w:r>
    </w:p>
    <w:p w14:paraId="21804392" w14:textId="77777777" w:rsidR="00DE2AB9" w:rsidRPr="00F87DFE" w:rsidRDefault="00DE2AB9" w:rsidP="00DE2AB9">
      <w:pPr>
        <w:pStyle w:val="212"/>
        <w:spacing w:line="440" w:lineRule="exact"/>
        <w:rPr>
          <w:rFonts w:ascii="宋体" w:hAnsi="宋体" w:hint="eastAsia"/>
          <w:szCs w:val="21"/>
        </w:rPr>
      </w:pPr>
      <w:r w:rsidRPr="00F87DFE">
        <w:rPr>
          <w:rFonts w:ascii="宋体" w:hAnsi="宋体" w:hint="eastAsia"/>
          <w:szCs w:val="21"/>
        </w:rPr>
        <w:t>主管领导：</w:t>
      </w:r>
      <w:r w:rsidRPr="00F87DFE">
        <w:rPr>
          <w:u w:val="single"/>
        </w:rPr>
        <w:t xml:space="preserve">      </w:t>
      </w:r>
    </w:p>
    <w:p w14:paraId="50ACEA3E" w14:textId="77777777" w:rsidR="00DE2AB9" w:rsidRPr="00F87DFE" w:rsidRDefault="00DE2AB9" w:rsidP="00DE2AB9">
      <w:pPr>
        <w:pStyle w:val="212"/>
        <w:spacing w:line="440" w:lineRule="exact"/>
        <w:rPr>
          <w:rFonts w:ascii="宋体" w:hAnsi="宋体" w:hint="eastAsia"/>
          <w:szCs w:val="21"/>
        </w:rPr>
      </w:pPr>
      <w:r w:rsidRPr="00F87DFE">
        <w:rPr>
          <w:rFonts w:ascii="宋体" w:hAnsi="宋体" w:hint="eastAsia"/>
          <w:szCs w:val="21"/>
        </w:rPr>
        <w:t>部门（项目负责人）：</w:t>
      </w:r>
      <w:r w:rsidRPr="00F87DFE">
        <w:rPr>
          <w:u w:val="single"/>
        </w:rPr>
        <w:t xml:space="preserve">       </w:t>
      </w:r>
    </w:p>
    <w:p w14:paraId="14A31AD4" w14:textId="77777777" w:rsidR="00DE2AB9" w:rsidRPr="00F87DFE" w:rsidRDefault="00DE2AB9" w:rsidP="00DE2AB9">
      <w:pPr>
        <w:pStyle w:val="212"/>
        <w:spacing w:line="440" w:lineRule="exact"/>
        <w:rPr>
          <w:rFonts w:ascii="宋体" w:hAnsi="宋体" w:hint="eastAsia"/>
          <w:szCs w:val="21"/>
        </w:rPr>
      </w:pPr>
      <w:r w:rsidRPr="00F87DFE">
        <w:rPr>
          <w:rFonts w:ascii="宋体" w:hAnsi="宋体" w:hint="eastAsia"/>
          <w:szCs w:val="21"/>
        </w:rPr>
        <w:t>经办人：</w:t>
      </w:r>
      <w:r w:rsidRPr="00F87DFE">
        <w:rPr>
          <w:u w:val="single"/>
        </w:rPr>
        <w:t xml:space="preserve">        </w:t>
      </w:r>
    </w:p>
    <w:p w14:paraId="5048E35F" w14:textId="77777777" w:rsidR="00DE2AB9" w:rsidRPr="00F87DFE" w:rsidRDefault="00DE2AB9" w:rsidP="00DE2AB9">
      <w:pPr>
        <w:pStyle w:val="212"/>
        <w:spacing w:line="440" w:lineRule="exact"/>
        <w:rPr>
          <w:rFonts w:ascii="宋体" w:hAnsi="宋体" w:hint="eastAsia"/>
          <w:szCs w:val="21"/>
          <w:u w:val="single"/>
        </w:rPr>
      </w:pPr>
      <w:r w:rsidRPr="00F87DFE">
        <w:rPr>
          <w:rFonts w:ascii="宋体" w:hAnsi="宋体" w:hint="eastAsia"/>
          <w:szCs w:val="21"/>
        </w:rPr>
        <w:lastRenderedPageBreak/>
        <w:t>联系电话：</w:t>
      </w:r>
      <w:r w:rsidRPr="00F87DFE">
        <w:rPr>
          <w:rFonts w:ascii="宋体" w:hAnsi="宋体" w:hint="eastAsia"/>
          <w:szCs w:val="21"/>
          <w:u w:val="single"/>
        </w:rPr>
        <w:t xml:space="preserve"> </w:t>
      </w:r>
      <w:r w:rsidRPr="00F87DFE">
        <w:rPr>
          <w:rFonts w:ascii="宋体" w:hAnsi="宋体"/>
          <w:szCs w:val="21"/>
          <w:u w:val="single"/>
        </w:rPr>
        <w:t xml:space="preserve">           </w:t>
      </w:r>
    </w:p>
    <w:p w14:paraId="1747A1BC" w14:textId="77777777" w:rsidR="00DE2AB9" w:rsidRPr="00F87DFE" w:rsidRDefault="00DE2AB9" w:rsidP="00DE2AB9">
      <w:pPr>
        <w:pStyle w:val="121"/>
      </w:pPr>
      <w:r w:rsidRPr="00F87DFE">
        <w:rPr>
          <w:u w:val="single"/>
        </w:rPr>
        <w:t xml:space="preserve">       </w:t>
      </w:r>
      <w:r w:rsidRPr="00F87DFE">
        <w:t>年</w:t>
      </w:r>
      <w:r w:rsidRPr="00F87DFE">
        <w:rPr>
          <w:u w:val="single"/>
        </w:rPr>
        <w:t xml:space="preserve">       </w:t>
      </w:r>
      <w:r w:rsidRPr="00F87DFE">
        <w:t>月</w:t>
      </w:r>
      <w:r w:rsidRPr="00F87DFE">
        <w:rPr>
          <w:u w:val="single"/>
        </w:rPr>
        <w:t xml:space="preserve">       </w:t>
      </w:r>
      <w:r w:rsidRPr="00F87DFE">
        <w:t>日</w:t>
      </w:r>
      <w:r w:rsidRPr="00F87DFE">
        <w:t xml:space="preserve">                  </w:t>
      </w:r>
      <w:r w:rsidRPr="00F87DFE">
        <w:t>年</w:t>
      </w:r>
      <w:r w:rsidRPr="00F87DFE">
        <w:rPr>
          <w:u w:val="single"/>
        </w:rPr>
        <w:t xml:space="preserve">       </w:t>
      </w:r>
      <w:r w:rsidRPr="00F87DFE">
        <w:t>月</w:t>
      </w:r>
      <w:r w:rsidRPr="00F87DFE">
        <w:rPr>
          <w:u w:val="single"/>
        </w:rPr>
        <w:t xml:space="preserve">       </w:t>
      </w:r>
      <w:r w:rsidRPr="00F87DFE">
        <w:t xml:space="preserve"> </w:t>
      </w:r>
      <w:r w:rsidRPr="00F87DFE">
        <w:t>日</w:t>
      </w:r>
      <w:bookmarkStart w:id="359" w:name="_Toc83548801"/>
      <w:bookmarkStart w:id="360" w:name="_Toc85125315"/>
      <w:bookmarkStart w:id="361" w:name="_Toc99483829"/>
      <w:bookmarkStart w:id="362" w:name="_Toc256000132"/>
      <w:bookmarkStart w:id="363" w:name="_Toc256000184"/>
    </w:p>
    <w:p w14:paraId="7CC63A0E" w14:textId="703C7B79" w:rsidR="00DE2AB9" w:rsidRPr="00F87DFE" w:rsidRDefault="00DE2AB9" w:rsidP="00DE2AB9">
      <w:pPr>
        <w:pStyle w:val="300"/>
        <w:spacing w:line="400" w:lineRule="atLeast"/>
        <w:rPr>
          <w:rFonts w:eastAsia="黑体"/>
          <w:sz w:val="24"/>
        </w:rPr>
      </w:pPr>
      <w:r w:rsidRPr="00F87DFE">
        <w:br w:type="page"/>
      </w:r>
      <w:bookmarkStart w:id="364" w:name="_Toc256000237"/>
      <w:bookmarkStart w:id="365" w:name="_Toc256000293"/>
      <w:r w:rsidR="00001A84" w:rsidRPr="00F87DFE" w:rsidDel="00001A84">
        <w:rPr>
          <w:rFonts w:hint="eastAsia"/>
        </w:rPr>
        <w:lastRenderedPageBreak/>
        <w:t xml:space="preserve"> </w:t>
      </w:r>
      <w:bookmarkEnd w:id="359"/>
      <w:bookmarkEnd w:id="360"/>
      <w:bookmarkEnd w:id="361"/>
      <w:bookmarkEnd w:id="362"/>
      <w:bookmarkEnd w:id="363"/>
      <w:bookmarkEnd w:id="364"/>
      <w:bookmarkEnd w:id="365"/>
    </w:p>
    <w:p w14:paraId="5BAE1987" w14:textId="04403417" w:rsidR="00DE2AB9" w:rsidRPr="00F87DFE" w:rsidRDefault="00DE2AB9" w:rsidP="00DE2AB9">
      <w:pPr>
        <w:pStyle w:val="301"/>
        <w:widowControl w:val="0"/>
        <w:spacing w:line="380" w:lineRule="atLeast"/>
        <w:rPr>
          <w:bCs/>
          <w:szCs w:val="24"/>
        </w:rPr>
      </w:pPr>
      <w:bookmarkStart w:id="366" w:name="_Toc83548803"/>
      <w:bookmarkStart w:id="367" w:name="_Toc85125317"/>
      <w:bookmarkStart w:id="368" w:name="_Toc99483831"/>
      <w:bookmarkStart w:id="369" w:name="_Toc256000134"/>
      <w:bookmarkStart w:id="370" w:name="_Toc256000186"/>
      <w:bookmarkStart w:id="371" w:name="_Toc256000239"/>
      <w:bookmarkStart w:id="372" w:name="_Toc256000295"/>
      <w:r w:rsidRPr="00F87DFE">
        <w:rPr>
          <w:rFonts w:hint="eastAsia"/>
          <w:bCs/>
          <w:szCs w:val="24"/>
        </w:rPr>
        <w:t>附件</w:t>
      </w:r>
      <w:r w:rsidR="00001A84" w:rsidRPr="00F87DFE">
        <w:rPr>
          <w:rFonts w:hint="eastAsia"/>
          <w:bCs/>
          <w:szCs w:val="24"/>
        </w:rPr>
        <w:t>四</w:t>
      </w:r>
      <w:r w:rsidRPr="00F87DFE">
        <w:rPr>
          <w:rFonts w:hint="eastAsia"/>
          <w:bCs/>
          <w:szCs w:val="24"/>
        </w:rPr>
        <w:t>：</w:t>
      </w:r>
      <w:r w:rsidR="00B54560" w:rsidRPr="00F87DFE">
        <w:rPr>
          <w:rFonts w:hint="eastAsia"/>
          <w:bCs/>
          <w:szCs w:val="24"/>
        </w:rPr>
        <w:t>项目负责人</w:t>
      </w:r>
      <w:r w:rsidRPr="00F87DFE">
        <w:rPr>
          <w:rFonts w:hint="eastAsia"/>
          <w:bCs/>
          <w:szCs w:val="24"/>
        </w:rPr>
        <w:t>委任书</w:t>
      </w:r>
      <w:bookmarkEnd w:id="366"/>
      <w:bookmarkEnd w:id="367"/>
      <w:bookmarkEnd w:id="368"/>
      <w:bookmarkEnd w:id="369"/>
      <w:bookmarkEnd w:id="370"/>
      <w:bookmarkEnd w:id="371"/>
      <w:bookmarkEnd w:id="372"/>
    </w:p>
    <w:p w14:paraId="4116465B" w14:textId="77777777" w:rsidR="00DE2AB9" w:rsidRPr="00F87DFE" w:rsidRDefault="00DE2AB9" w:rsidP="00DE2AB9">
      <w:pPr>
        <w:pStyle w:val="300"/>
        <w:snapToGrid w:val="0"/>
        <w:spacing w:line="400" w:lineRule="atLeast"/>
        <w:jc w:val="center"/>
        <w:rPr>
          <w:rFonts w:eastAsia="黑体"/>
          <w:sz w:val="28"/>
          <w:szCs w:val="28"/>
          <w:u w:val="single"/>
        </w:rPr>
      </w:pPr>
      <w:r w:rsidRPr="00F87DFE">
        <w:rPr>
          <w:rFonts w:eastAsia="黑体" w:hint="eastAsia"/>
          <w:sz w:val="28"/>
          <w:szCs w:val="28"/>
          <w:u w:val="single"/>
        </w:rPr>
        <w:t>（承包人全称）</w:t>
      </w:r>
    </w:p>
    <w:p w14:paraId="0E95E3A2" w14:textId="441B412E" w:rsidR="00DE2AB9" w:rsidRPr="00F87DFE" w:rsidRDefault="00DE2AB9" w:rsidP="00DE2AB9">
      <w:pPr>
        <w:pStyle w:val="300"/>
        <w:snapToGrid w:val="0"/>
        <w:spacing w:line="400" w:lineRule="atLeast"/>
        <w:jc w:val="center"/>
        <w:rPr>
          <w:rFonts w:eastAsia="黑体"/>
          <w:sz w:val="28"/>
          <w:szCs w:val="28"/>
        </w:rPr>
      </w:pPr>
      <w:r w:rsidRPr="00F87DFE">
        <w:rPr>
          <w:rFonts w:eastAsia="黑体" w:hint="eastAsia"/>
          <w:sz w:val="28"/>
          <w:szCs w:val="28"/>
          <w:u w:val="single"/>
        </w:rPr>
        <w:t>（合同工程名称）</w:t>
      </w:r>
      <w:r w:rsidRPr="00F87DFE">
        <w:rPr>
          <w:rFonts w:eastAsia="黑体"/>
          <w:sz w:val="28"/>
          <w:szCs w:val="28"/>
          <w:u w:val="single"/>
        </w:rPr>
        <w:t xml:space="preserve"> </w:t>
      </w:r>
      <w:r w:rsidR="00B54560" w:rsidRPr="00F87DFE">
        <w:rPr>
          <w:rFonts w:eastAsia="黑体" w:hint="eastAsia"/>
          <w:sz w:val="28"/>
          <w:szCs w:val="28"/>
        </w:rPr>
        <w:t>项目负责人</w:t>
      </w:r>
      <w:r w:rsidRPr="00F87DFE">
        <w:rPr>
          <w:rFonts w:eastAsia="黑体" w:hint="eastAsia"/>
          <w:sz w:val="28"/>
          <w:szCs w:val="28"/>
        </w:rPr>
        <w:t>委任书</w:t>
      </w:r>
    </w:p>
    <w:p w14:paraId="274A77C6" w14:textId="77777777" w:rsidR="00DE2AB9" w:rsidRPr="00F87DFE" w:rsidRDefault="00DE2AB9" w:rsidP="00DE2AB9">
      <w:pPr>
        <w:pStyle w:val="300"/>
        <w:snapToGrid w:val="0"/>
        <w:spacing w:line="400" w:lineRule="atLeast"/>
        <w:rPr>
          <w:rFonts w:eastAsia="黑体"/>
          <w:sz w:val="24"/>
        </w:rPr>
      </w:pPr>
    </w:p>
    <w:p w14:paraId="6EE1AA10" w14:textId="77777777" w:rsidR="00DE2AB9" w:rsidRPr="00F87DFE" w:rsidRDefault="00DE2AB9" w:rsidP="00DE2AB9">
      <w:pPr>
        <w:pStyle w:val="300"/>
        <w:snapToGrid w:val="0"/>
        <w:spacing w:line="400" w:lineRule="atLeast"/>
        <w:rPr>
          <w:rFonts w:eastAsia="黑体"/>
          <w:sz w:val="24"/>
        </w:rPr>
      </w:pPr>
    </w:p>
    <w:p w14:paraId="62461E6C" w14:textId="77777777" w:rsidR="00DE2AB9" w:rsidRPr="00F87DFE" w:rsidRDefault="00DE2AB9" w:rsidP="00DE2AB9">
      <w:pPr>
        <w:pStyle w:val="300"/>
        <w:spacing w:line="400" w:lineRule="atLeast"/>
        <w:rPr>
          <w:sz w:val="24"/>
        </w:rPr>
      </w:pPr>
      <w:r w:rsidRPr="00F87DFE">
        <w:rPr>
          <w:rFonts w:hint="eastAsia"/>
          <w:sz w:val="24"/>
        </w:rPr>
        <w:t>致：</w:t>
      </w:r>
      <w:r w:rsidRPr="00F87DFE">
        <w:rPr>
          <w:rFonts w:hint="eastAsia"/>
          <w:sz w:val="24"/>
          <w:u w:val="single"/>
        </w:rPr>
        <w:t>（发包人全称）</w:t>
      </w:r>
    </w:p>
    <w:p w14:paraId="370A03C1" w14:textId="64A05B8C" w:rsidR="00DE2AB9" w:rsidRPr="00F87DFE" w:rsidRDefault="00DE2AB9" w:rsidP="00DE2AB9">
      <w:pPr>
        <w:pStyle w:val="300"/>
        <w:spacing w:line="400" w:lineRule="atLeast"/>
        <w:ind w:firstLineChars="257" w:firstLine="617"/>
        <w:rPr>
          <w:sz w:val="24"/>
        </w:rPr>
      </w:pPr>
      <w:r w:rsidRPr="00F87DFE">
        <w:rPr>
          <w:sz w:val="24"/>
          <w:u w:val="single"/>
        </w:rPr>
        <w:t xml:space="preserve">  </w:t>
      </w:r>
      <w:r w:rsidRPr="00F87DFE">
        <w:rPr>
          <w:rFonts w:hint="eastAsia"/>
          <w:sz w:val="24"/>
          <w:u w:val="single"/>
        </w:rPr>
        <w:t>（承包人全称）</w:t>
      </w:r>
      <w:r w:rsidRPr="00F87DFE">
        <w:rPr>
          <w:sz w:val="24"/>
          <w:u w:val="single"/>
        </w:rPr>
        <w:t xml:space="preserve"> </w:t>
      </w:r>
      <w:r w:rsidRPr="00F87DFE">
        <w:rPr>
          <w:rFonts w:hint="eastAsia"/>
          <w:sz w:val="24"/>
        </w:rPr>
        <w:t>法定代表人</w:t>
      </w:r>
      <w:r w:rsidRPr="00F87DFE">
        <w:rPr>
          <w:sz w:val="24"/>
          <w:u w:val="single"/>
        </w:rPr>
        <w:t xml:space="preserve"> </w:t>
      </w:r>
      <w:r w:rsidRPr="00F87DFE">
        <w:rPr>
          <w:rFonts w:hint="eastAsia"/>
          <w:sz w:val="24"/>
          <w:u w:val="single"/>
        </w:rPr>
        <w:t>（职务、姓名）</w:t>
      </w:r>
      <w:r w:rsidRPr="00F87DFE">
        <w:rPr>
          <w:sz w:val="24"/>
          <w:u w:val="single"/>
        </w:rPr>
        <w:t xml:space="preserve"> </w:t>
      </w:r>
      <w:r w:rsidRPr="00F87DFE">
        <w:rPr>
          <w:rFonts w:hint="eastAsia"/>
          <w:sz w:val="24"/>
        </w:rPr>
        <w:t>代表本单位委任</w:t>
      </w:r>
      <w:r w:rsidRPr="00F87DFE">
        <w:rPr>
          <w:sz w:val="24"/>
          <w:u w:val="single"/>
        </w:rPr>
        <w:t xml:space="preserve"> </w:t>
      </w:r>
      <w:r w:rsidRPr="00F87DFE">
        <w:rPr>
          <w:rFonts w:hint="eastAsia"/>
          <w:sz w:val="24"/>
          <w:u w:val="single"/>
        </w:rPr>
        <w:t>（职务、姓名）</w:t>
      </w:r>
      <w:r w:rsidRPr="00F87DFE">
        <w:rPr>
          <w:sz w:val="24"/>
          <w:u w:val="single"/>
        </w:rPr>
        <w:t xml:space="preserve"> </w:t>
      </w:r>
      <w:r w:rsidRPr="00F87DFE">
        <w:rPr>
          <w:rFonts w:hint="eastAsia"/>
          <w:sz w:val="24"/>
        </w:rPr>
        <w:t>为</w:t>
      </w:r>
      <w:r w:rsidRPr="00F87DFE">
        <w:rPr>
          <w:rFonts w:hint="eastAsia"/>
          <w:sz w:val="24"/>
          <w:u w:val="single"/>
        </w:rPr>
        <w:t>（合同工程名称）</w:t>
      </w:r>
      <w:r w:rsidRPr="00F87DFE">
        <w:rPr>
          <w:rFonts w:hint="eastAsia"/>
          <w:sz w:val="24"/>
        </w:rPr>
        <w:t>的</w:t>
      </w:r>
      <w:r w:rsidR="00B54560" w:rsidRPr="00F87DFE">
        <w:rPr>
          <w:rFonts w:hint="eastAsia"/>
          <w:sz w:val="24"/>
        </w:rPr>
        <w:t>项目负责人</w:t>
      </w:r>
      <w:r w:rsidRPr="00F87DFE">
        <w:rPr>
          <w:rFonts w:hint="eastAsia"/>
          <w:sz w:val="24"/>
        </w:rPr>
        <w:t>。凡本合同执行中的有关技术、工程进度、现场管理、质量检验、结算与支付等方面工作，由</w:t>
      </w:r>
      <w:r w:rsidRPr="00F87DFE">
        <w:rPr>
          <w:sz w:val="24"/>
          <w:u w:val="single"/>
        </w:rPr>
        <w:t xml:space="preserve">  </w:t>
      </w:r>
      <w:r w:rsidRPr="00F87DFE">
        <w:rPr>
          <w:rFonts w:hint="eastAsia"/>
          <w:sz w:val="24"/>
          <w:u w:val="single"/>
        </w:rPr>
        <w:t>（姓名）</w:t>
      </w:r>
      <w:r w:rsidRPr="00F87DFE">
        <w:rPr>
          <w:sz w:val="24"/>
          <w:u w:val="single"/>
        </w:rPr>
        <w:t xml:space="preserve"> </w:t>
      </w:r>
      <w:r w:rsidRPr="00F87DFE">
        <w:rPr>
          <w:rFonts w:hint="eastAsia"/>
          <w:sz w:val="24"/>
        </w:rPr>
        <w:t>代表本单位全面负责。</w:t>
      </w:r>
    </w:p>
    <w:p w14:paraId="163ED9E2" w14:textId="77777777" w:rsidR="00DE2AB9" w:rsidRPr="00F87DFE" w:rsidRDefault="00DE2AB9" w:rsidP="00DE2AB9">
      <w:pPr>
        <w:pStyle w:val="300"/>
        <w:spacing w:line="400" w:lineRule="atLeast"/>
        <w:ind w:firstLineChars="257" w:firstLine="617"/>
        <w:rPr>
          <w:sz w:val="24"/>
        </w:rPr>
      </w:pPr>
    </w:p>
    <w:p w14:paraId="0439739E" w14:textId="77777777" w:rsidR="00DE2AB9" w:rsidRPr="00F87DFE" w:rsidRDefault="00DE2AB9" w:rsidP="00DE2AB9">
      <w:pPr>
        <w:pStyle w:val="300"/>
        <w:snapToGrid w:val="0"/>
        <w:spacing w:line="400" w:lineRule="atLeast"/>
        <w:rPr>
          <w:sz w:val="24"/>
        </w:rPr>
      </w:pPr>
      <w:r w:rsidRPr="00F87DFE">
        <w:rPr>
          <w:sz w:val="24"/>
        </w:rPr>
        <w:t xml:space="preserve">                                </w:t>
      </w:r>
      <w:r w:rsidRPr="00F87DFE">
        <w:rPr>
          <w:rFonts w:hint="eastAsia"/>
          <w:sz w:val="24"/>
        </w:rPr>
        <w:t>承包人：</w:t>
      </w:r>
      <w:r w:rsidRPr="00F87DFE">
        <w:rPr>
          <w:sz w:val="24"/>
          <w:u w:val="single"/>
        </w:rPr>
        <w:t xml:space="preserve">                    </w:t>
      </w:r>
      <w:r w:rsidRPr="00F87DFE">
        <w:rPr>
          <w:rFonts w:hint="eastAsia"/>
          <w:sz w:val="24"/>
        </w:rPr>
        <w:t>（盖单位章）</w:t>
      </w:r>
    </w:p>
    <w:p w14:paraId="2B1536F0" w14:textId="77777777" w:rsidR="00DE2AB9" w:rsidRPr="00F87DFE" w:rsidRDefault="00DE2AB9" w:rsidP="00DE2AB9">
      <w:pPr>
        <w:pStyle w:val="300"/>
        <w:snapToGrid w:val="0"/>
        <w:spacing w:line="400" w:lineRule="atLeast"/>
        <w:ind w:firstLineChars="1918" w:firstLine="4603"/>
        <w:jc w:val="left"/>
        <w:rPr>
          <w:sz w:val="24"/>
          <w:u w:val="single"/>
        </w:rPr>
      </w:pPr>
      <w:r w:rsidRPr="00F87DFE">
        <w:rPr>
          <w:rFonts w:hint="eastAsia"/>
          <w:sz w:val="24"/>
        </w:rPr>
        <w:t>法定代表人：</w:t>
      </w:r>
      <w:r w:rsidRPr="00F87DFE">
        <w:rPr>
          <w:sz w:val="24"/>
          <w:u w:val="single"/>
        </w:rPr>
        <w:t xml:space="preserve">       </w:t>
      </w:r>
      <w:r w:rsidRPr="00F87DFE">
        <w:rPr>
          <w:rFonts w:hint="eastAsia"/>
          <w:sz w:val="24"/>
          <w:u w:val="single"/>
        </w:rPr>
        <w:t>（职务）</w:t>
      </w:r>
      <w:r w:rsidRPr="00F87DFE">
        <w:rPr>
          <w:sz w:val="24"/>
          <w:u w:val="single"/>
        </w:rPr>
        <w:t xml:space="preserve">        </w:t>
      </w:r>
    </w:p>
    <w:p w14:paraId="67E9540D" w14:textId="77777777" w:rsidR="00DE2AB9" w:rsidRPr="00F87DFE" w:rsidRDefault="00DE2AB9" w:rsidP="00DE2AB9">
      <w:pPr>
        <w:pStyle w:val="300"/>
        <w:snapToGrid w:val="0"/>
        <w:spacing w:line="400" w:lineRule="atLeast"/>
        <w:rPr>
          <w:sz w:val="24"/>
          <w:u w:val="single"/>
        </w:rPr>
      </w:pPr>
      <w:r w:rsidRPr="00F87DFE">
        <w:rPr>
          <w:sz w:val="24"/>
        </w:rPr>
        <w:t xml:space="preserve">                                                   </w:t>
      </w:r>
      <w:r w:rsidRPr="00F87DFE">
        <w:rPr>
          <w:sz w:val="24"/>
          <w:u w:val="single"/>
        </w:rPr>
        <w:t xml:space="preserve">       </w:t>
      </w:r>
      <w:r w:rsidRPr="00F87DFE">
        <w:rPr>
          <w:rFonts w:hint="eastAsia"/>
          <w:sz w:val="24"/>
          <w:u w:val="single"/>
        </w:rPr>
        <w:t>（姓名）</w:t>
      </w:r>
      <w:r w:rsidRPr="00F87DFE">
        <w:rPr>
          <w:sz w:val="24"/>
          <w:u w:val="single"/>
        </w:rPr>
        <w:t xml:space="preserve">       </w:t>
      </w:r>
    </w:p>
    <w:p w14:paraId="7D4A5FC5" w14:textId="77777777" w:rsidR="00DE2AB9" w:rsidRPr="00F87DFE" w:rsidRDefault="00DE2AB9" w:rsidP="00DE2AB9">
      <w:pPr>
        <w:pStyle w:val="300"/>
        <w:snapToGrid w:val="0"/>
        <w:spacing w:line="400" w:lineRule="atLeast"/>
        <w:rPr>
          <w:sz w:val="24"/>
          <w:u w:val="single"/>
        </w:rPr>
      </w:pPr>
      <w:r w:rsidRPr="00F87DFE">
        <w:rPr>
          <w:sz w:val="24"/>
        </w:rPr>
        <w:t xml:space="preserve">                                                   </w:t>
      </w:r>
      <w:r w:rsidRPr="00F87DFE">
        <w:rPr>
          <w:sz w:val="24"/>
          <w:u w:val="single"/>
        </w:rPr>
        <w:t xml:space="preserve">       </w:t>
      </w:r>
      <w:r w:rsidRPr="00F87DFE">
        <w:rPr>
          <w:rFonts w:hint="eastAsia"/>
          <w:sz w:val="24"/>
          <w:u w:val="single"/>
        </w:rPr>
        <w:t>（签字）</w:t>
      </w:r>
      <w:r w:rsidRPr="00F87DFE">
        <w:rPr>
          <w:sz w:val="24"/>
          <w:u w:val="single"/>
        </w:rPr>
        <w:t xml:space="preserve">       </w:t>
      </w:r>
    </w:p>
    <w:p w14:paraId="2948FBBC" w14:textId="77777777" w:rsidR="00DE2AB9" w:rsidRPr="00F87DFE" w:rsidRDefault="00DE2AB9" w:rsidP="00DE2AB9">
      <w:pPr>
        <w:pStyle w:val="300"/>
        <w:snapToGrid w:val="0"/>
        <w:spacing w:line="400" w:lineRule="atLeast"/>
        <w:rPr>
          <w:sz w:val="24"/>
        </w:rPr>
      </w:pPr>
      <w:r w:rsidRPr="00F87DFE">
        <w:rPr>
          <w:sz w:val="24"/>
        </w:rPr>
        <w:t xml:space="preserve">                                             </w:t>
      </w:r>
      <w:r w:rsidRPr="00F87DFE">
        <w:rPr>
          <w:sz w:val="24"/>
          <w:u w:val="single"/>
        </w:rPr>
        <w:t xml:space="preserve">       </w:t>
      </w:r>
      <w:r w:rsidRPr="00F87DFE">
        <w:rPr>
          <w:rFonts w:hint="eastAsia"/>
          <w:sz w:val="24"/>
        </w:rPr>
        <w:t>年</w:t>
      </w:r>
      <w:r w:rsidRPr="00F87DFE">
        <w:rPr>
          <w:sz w:val="24"/>
          <w:u w:val="single"/>
        </w:rPr>
        <w:t xml:space="preserve">     </w:t>
      </w:r>
      <w:r w:rsidRPr="00F87DFE">
        <w:rPr>
          <w:rFonts w:hint="eastAsia"/>
          <w:sz w:val="24"/>
        </w:rPr>
        <w:t>月</w:t>
      </w:r>
      <w:r w:rsidRPr="00F87DFE">
        <w:rPr>
          <w:sz w:val="24"/>
          <w:u w:val="single"/>
        </w:rPr>
        <w:t xml:space="preserve">     </w:t>
      </w:r>
      <w:r w:rsidRPr="00F87DFE">
        <w:rPr>
          <w:rFonts w:hint="eastAsia"/>
          <w:sz w:val="24"/>
        </w:rPr>
        <w:t>日</w:t>
      </w:r>
    </w:p>
    <w:p w14:paraId="6FEE15D0" w14:textId="77777777" w:rsidR="00DE2AB9" w:rsidRPr="00F87DFE" w:rsidRDefault="00DE2AB9" w:rsidP="00DE2AB9">
      <w:pPr>
        <w:pStyle w:val="300"/>
        <w:snapToGrid w:val="0"/>
        <w:spacing w:line="400" w:lineRule="atLeast"/>
        <w:rPr>
          <w:sz w:val="24"/>
        </w:rPr>
      </w:pPr>
    </w:p>
    <w:p w14:paraId="1BC7C773" w14:textId="77777777" w:rsidR="00DE2AB9" w:rsidRPr="00F87DFE" w:rsidRDefault="00DE2AB9" w:rsidP="00DE2AB9">
      <w:pPr>
        <w:pStyle w:val="300"/>
        <w:keepNext/>
        <w:keepLines/>
        <w:spacing w:line="380" w:lineRule="atLeast"/>
        <w:rPr>
          <w:sz w:val="24"/>
        </w:rPr>
      </w:pPr>
      <w:r w:rsidRPr="00F87DFE">
        <w:rPr>
          <w:rFonts w:hint="eastAsia"/>
          <w:sz w:val="24"/>
        </w:rPr>
        <w:t>抄送：</w:t>
      </w:r>
      <w:r w:rsidRPr="00F87DFE">
        <w:rPr>
          <w:sz w:val="24"/>
        </w:rPr>
        <w:t xml:space="preserve">  </w:t>
      </w:r>
      <w:r w:rsidRPr="00F87DFE">
        <w:rPr>
          <w:rFonts w:hint="eastAsia"/>
          <w:sz w:val="24"/>
        </w:rPr>
        <w:t>（监理人）</w:t>
      </w:r>
      <w:r w:rsidRPr="00F87DFE">
        <w:rPr>
          <w:sz w:val="24"/>
        </w:rPr>
        <w:t xml:space="preserve">  </w:t>
      </w:r>
      <w:r w:rsidRPr="00F87DFE">
        <w:rPr>
          <w:sz w:val="24"/>
        </w:rPr>
        <w:br w:type="page"/>
      </w:r>
    </w:p>
    <w:p w14:paraId="5A3B360E" w14:textId="33C4F7CD" w:rsidR="00DE2AB9" w:rsidRPr="00F87DFE" w:rsidRDefault="00DE2AB9" w:rsidP="00DE2AB9">
      <w:pPr>
        <w:pStyle w:val="301"/>
        <w:widowControl w:val="0"/>
        <w:spacing w:line="380" w:lineRule="atLeast"/>
        <w:rPr>
          <w:bCs/>
          <w:kern w:val="44"/>
        </w:rPr>
      </w:pPr>
      <w:bookmarkStart w:id="373" w:name="_Toc83548804"/>
      <w:bookmarkStart w:id="374" w:name="_Toc85125318"/>
      <w:bookmarkStart w:id="375" w:name="_Toc99483832"/>
      <w:bookmarkStart w:id="376" w:name="_Toc256000135"/>
      <w:bookmarkStart w:id="377" w:name="_Toc256000187"/>
      <w:bookmarkStart w:id="378" w:name="_Toc256000240"/>
      <w:bookmarkStart w:id="379" w:name="_Toc256000296"/>
      <w:r w:rsidRPr="00F87DFE">
        <w:rPr>
          <w:rFonts w:hint="eastAsia"/>
          <w:bCs/>
          <w:szCs w:val="24"/>
        </w:rPr>
        <w:lastRenderedPageBreak/>
        <w:t>附件</w:t>
      </w:r>
      <w:r w:rsidR="00001A84" w:rsidRPr="00F87DFE">
        <w:rPr>
          <w:rFonts w:hint="eastAsia"/>
          <w:bCs/>
          <w:szCs w:val="24"/>
        </w:rPr>
        <w:t>五</w:t>
      </w:r>
      <w:r w:rsidRPr="00F87DFE">
        <w:rPr>
          <w:rFonts w:hint="eastAsia"/>
          <w:bCs/>
          <w:szCs w:val="24"/>
        </w:rPr>
        <w:t>：履约保证金格式</w:t>
      </w:r>
      <w:bookmarkEnd w:id="373"/>
      <w:bookmarkEnd w:id="374"/>
      <w:bookmarkEnd w:id="375"/>
      <w:bookmarkEnd w:id="376"/>
      <w:bookmarkEnd w:id="377"/>
      <w:bookmarkEnd w:id="378"/>
      <w:bookmarkEnd w:id="379"/>
    </w:p>
    <w:p w14:paraId="2C95A887" w14:textId="77777777" w:rsidR="00DE2AB9" w:rsidRPr="00F87DFE" w:rsidRDefault="00DE2AB9" w:rsidP="00DE2AB9">
      <w:pPr>
        <w:pStyle w:val="300"/>
        <w:spacing w:line="400" w:lineRule="atLeast"/>
        <w:rPr>
          <w:rFonts w:eastAsia="黑体"/>
          <w:sz w:val="24"/>
        </w:rPr>
      </w:pPr>
      <w:r w:rsidRPr="00F87DFE">
        <w:rPr>
          <w:rFonts w:hint="eastAsia"/>
          <w:sz w:val="24"/>
        </w:rPr>
        <w:t>如采用银行保函，格式如下。</w:t>
      </w:r>
    </w:p>
    <w:p w14:paraId="046F1D09" w14:textId="77777777" w:rsidR="00DE2AB9" w:rsidRPr="00F87DFE" w:rsidRDefault="00DE2AB9" w:rsidP="00DE2AB9">
      <w:pPr>
        <w:pStyle w:val="300"/>
        <w:spacing w:line="400" w:lineRule="atLeast"/>
        <w:ind w:firstLineChars="1200" w:firstLine="3360"/>
        <w:rPr>
          <w:rFonts w:eastAsia="黑体"/>
          <w:sz w:val="28"/>
          <w:szCs w:val="28"/>
        </w:rPr>
      </w:pPr>
    </w:p>
    <w:p w14:paraId="35B99B84" w14:textId="77777777" w:rsidR="00DE2AB9" w:rsidRPr="00F87DFE" w:rsidRDefault="00DE2AB9" w:rsidP="00DE2AB9">
      <w:pPr>
        <w:pStyle w:val="300"/>
        <w:spacing w:line="400" w:lineRule="atLeast"/>
        <w:jc w:val="center"/>
        <w:rPr>
          <w:rFonts w:eastAsia="黑体"/>
          <w:sz w:val="28"/>
          <w:szCs w:val="28"/>
        </w:rPr>
      </w:pPr>
      <w:r w:rsidRPr="00F87DFE">
        <w:rPr>
          <w:rFonts w:eastAsia="黑体" w:hint="eastAsia"/>
          <w:sz w:val="28"/>
          <w:szCs w:val="28"/>
        </w:rPr>
        <w:t>履约保证金</w:t>
      </w:r>
    </w:p>
    <w:p w14:paraId="2C8FE81A" w14:textId="77777777" w:rsidR="00DE2AB9" w:rsidRPr="00F87DFE" w:rsidRDefault="00DE2AB9" w:rsidP="00DE2AB9">
      <w:pPr>
        <w:pStyle w:val="300"/>
        <w:spacing w:line="400" w:lineRule="atLeast"/>
        <w:rPr>
          <w:sz w:val="24"/>
        </w:rPr>
      </w:pPr>
    </w:p>
    <w:p w14:paraId="27C7FC6C" w14:textId="77777777" w:rsidR="00DE2AB9" w:rsidRPr="00F87DFE" w:rsidRDefault="00DE2AB9" w:rsidP="00DE2AB9">
      <w:pPr>
        <w:pStyle w:val="300"/>
        <w:spacing w:line="400" w:lineRule="atLeast"/>
        <w:rPr>
          <w:rFonts w:ascii="宋体" w:hAnsi="宋体" w:hint="eastAsia"/>
          <w:sz w:val="24"/>
        </w:rPr>
      </w:pPr>
      <w:r w:rsidRPr="00F87DFE">
        <w:rPr>
          <w:sz w:val="24"/>
        </w:rPr>
        <w:t xml:space="preserve"> </w:t>
      </w:r>
      <w:r w:rsidRPr="00F87DFE">
        <w:rPr>
          <w:rFonts w:ascii="宋体" w:hAnsi="宋体"/>
          <w:sz w:val="24"/>
          <w:u w:val="single"/>
        </w:rPr>
        <w:t xml:space="preserve">                </w:t>
      </w:r>
      <w:r w:rsidRPr="00F87DFE">
        <w:rPr>
          <w:rFonts w:ascii="宋体" w:hAnsi="宋体" w:hint="eastAsia"/>
          <w:sz w:val="24"/>
        </w:rPr>
        <w:t>（发包人名称）：</w:t>
      </w:r>
    </w:p>
    <w:p w14:paraId="3E2B7FF2" w14:textId="77777777" w:rsidR="00DE2AB9" w:rsidRPr="00F87DFE" w:rsidRDefault="00DE2AB9" w:rsidP="00DE2AB9">
      <w:pPr>
        <w:pStyle w:val="300"/>
        <w:spacing w:line="400" w:lineRule="atLeast"/>
        <w:rPr>
          <w:rFonts w:ascii="宋体" w:hAnsi="宋体" w:hint="eastAsia"/>
          <w:sz w:val="24"/>
        </w:rPr>
      </w:pPr>
    </w:p>
    <w:p w14:paraId="25D8300C" w14:textId="77777777" w:rsidR="00DE2AB9" w:rsidRPr="00F87DFE" w:rsidRDefault="00DE2AB9" w:rsidP="00DE2AB9">
      <w:pPr>
        <w:pStyle w:val="300"/>
        <w:spacing w:line="400" w:lineRule="atLeast"/>
        <w:ind w:firstLineChars="250" w:firstLine="600"/>
        <w:rPr>
          <w:rFonts w:ascii="宋体" w:hAnsi="宋体" w:hint="eastAsia"/>
          <w:sz w:val="24"/>
        </w:rPr>
      </w:pPr>
      <w:r w:rsidRPr="00F87DFE">
        <w:rPr>
          <w:rFonts w:ascii="宋体" w:hAnsi="宋体" w:hint="eastAsia"/>
          <w:sz w:val="24"/>
        </w:rPr>
        <w:t>鉴于</w:t>
      </w:r>
      <w:r w:rsidRPr="00F87DFE">
        <w:rPr>
          <w:rFonts w:ascii="宋体" w:hAnsi="宋体"/>
          <w:sz w:val="24"/>
          <w:u w:val="single"/>
        </w:rPr>
        <w:t xml:space="preserve">                </w:t>
      </w:r>
      <w:r w:rsidRPr="00F87DFE">
        <w:rPr>
          <w:rFonts w:ascii="宋体" w:hAnsi="宋体" w:hint="eastAsia"/>
          <w:sz w:val="24"/>
        </w:rPr>
        <w:t>（发包人名称，以下简称</w:t>
      </w:r>
      <w:r w:rsidRPr="00F87DFE">
        <w:rPr>
          <w:rFonts w:ascii="宋体" w:hAnsi="宋体"/>
          <w:sz w:val="24"/>
        </w:rPr>
        <w:t>“</w:t>
      </w:r>
      <w:r w:rsidRPr="00F87DFE">
        <w:rPr>
          <w:rFonts w:ascii="宋体" w:hAnsi="宋体" w:hint="eastAsia"/>
          <w:sz w:val="24"/>
        </w:rPr>
        <w:t>发包人</w:t>
      </w:r>
      <w:r w:rsidRPr="00F87DFE">
        <w:rPr>
          <w:rFonts w:ascii="宋体" w:hAnsi="宋体"/>
          <w:sz w:val="24"/>
        </w:rPr>
        <w:t>”</w:t>
      </w:r>
      <w:r w:rsidRPr="00F87DFE">
        <w:rPr>
          <w:rFonts w:ascii="宋体" w:hAnsi="宋体" w:hint="eastAsia"/>
          <w:sz w:val="24"/>
        </w:rPr>
        <w:t>）接受</w:t>
      </w:r>
      <w:r w:rsidRPr="00F87DFE">
        <w:rPr>
          <w:rFonts w:ascii="宋体" w:hAnsi="宋体"/>
          <w:sz w:val="24"/>
          <w:u w:val="single"/>
        </w:rPr>
        <w:t xml:space="preserve">        </w:t>
      </w:r>
      <w:r w:rsidRPr="00F87DFE">
        <w:rPr>
          <w:rFonts w:ascii="宋体" w:hAnsi="宋体" w:hint="eastAsia"/>
          <w:sz w:val="24"/>
        </w:rPr>
        <w:t>（承包人名称，以下简称</w:t>
      </w:r>
      <w:r w:rsidRPr="00F87DFE">
        <w:rPr>
          <w:rFonts w:ascii="宋体" w:hAnsi="宋体"/>
          <w:sz w:val="24"/>
        </w:rPr>
        <w:t>“</w:t>
      </w:r>
      <w:r w:rsidRPr="00F87DFE">
        <w:rPr>
          <w:rFonts w:ascii="宋体" w:hAnsi="宋体" w:hint="eastAsia"/>
          <w:sz w:val="24"/>
        </w:rPr>
        <w:t>承包人</w:t>
      </w:r>
      <w:r w:rsidRPr="00F87DFE">
        <w:rPr>
          <w:rFonts w:ascii="宋体" w:hAnsi="宋体"/>
          <w:sz w:val="24"/>
        </w:rPr>
        <w:t>”</w:t>
      </w:r>
      <w:r w:rsidRPr="00F87DFE">
        <w:rPr>
          <w:rFonts w:ascii="宋体" w:hAnsi="宋体" w:hint="eastAsia"/>
          <w:sz w:val="24"/>
        </w:rPr>
        <w:t>）于</w:t>
      </w:r>
      <w:r w:rsidRPr="00F87DFE">
        <w:rPr>
          <w:rFonts w:ascii="宋体" w:hAnsi="宋体"/>
          <w:sz w:val="24"/>
          <w:u w:val="single"/>
        </w:rPr>
        <w:t xml:space="preserve">     </w:t>
      </w:r>
      <w:r w:rsidRPr="00F87DFE">
        <w:rPr>
          <w:rFonts w:ascii="宋体" w:hAnsi="宋体" w:hint="eastAsia"/>
          <w:sz w:val="24"/>
        </w:rPr>
        <w:t>年</w:t>
      </w:r>
      <w:r w:rsidRPr="00F87DFE">
        <w:rPr>
          <w:rFonts w:ascii="宋体" w:hAnsi="宋体"/>
          <w:sz w:val="24"/>
          <w:u w:val="single"/>
        </w:rPr>
        <w:t xml:space="preserve">    </w:t>
      </w:r>
      <w:r w:rsidRPr="00F87DFE">
        <w:rPr>
          <w:rFonts w:ascii="宋体" w:hAnsi="宋体" w:hint="eastAsia"/>
          <w:sz w:val="24"/>
        </w:rPr>
        <w:t>月</w:t>
      </w:r>
      <w:r w:rsidRPr="00F87DFE">
        <w:rPr>
          <w:rFonts w:ascii="宋体" w:hAnsi="宋体"/>
          <w:sz w:val="24"/>
          <w:u w:val="single"/>
        </w:rPr>
        <w:t xml:space="preserve">    </w:t>
      </w:r>
      <w:r w:rsidRPr="00F87DFE">
        <w:rPr>
          <w:rFonts w:ascii="宋体" w:hAnsi="宋体" w:hint="eastAsia"/>
          <w:sz w:val="24"/>
        </w:rPr>
        <w:t>日参加</w:t>
      </w:r>
      <w:r w:rsidRPr="00F87DFE">
        <w:rPr>
          <w:rFonts w:ascii="宋体" w:hAnsi="宋体"/>
          <w:sz w:val="24"/>
          <w:u w:val="single"/>
        </w:rPr>
        <w:t xml:space="preserve">           </w:t>
      </w:r>
      <w:r w:rsidRPr="00F87DFE">
        <w:rPr>
          <w:rFonts w:ascii="宋体" w:hAnsi="宋体" w:hint="eastAsia"/>
          <w:sz w:val="24"/>
        </w:rPr>
        <w:t>（项目名称）</w:t>
      </w:r>
      <w:r w:rsidRPr="00F87DFE">
        <w:rPr>
          <w:rFonts w:ascii="宋体" w:hAnsi="宋体"/>
          <w:sz w:val="24"/>
          <w:u w:val="single"/>
        </w:rPr>
        <w:t xml:space="preserve">          </w:t>
      </w:r>
      <w:r w:rsidRPr="00F87DFE">
        <w:rPr>
          <w:rFonts w:ascii="宋体" w:hAnsi="宋体" w:hint="eastAsia"/>
          <w:sz w:val="24"/>
        </w:rPr>
        <w:t>标段施工的投标。我方愿意无条件地、不可撤销地就承包人履行与你方订立的合同，向你方提供担保。</w:t>
      </w:r>
    </w:p>
    <w:p w14:paraId="71B7FA9F"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w:t>
      </w:r>
      <w:r w:rsidRPr="00F87DFE">
        <w:rPr>
          <w:rFonts w:ascii="宋体" w:hAnsi="宋体" w:hint="eastAsia"/>
          <w:sz w:val="24"/>
        </w:rPr>
        <w:t>担保金额人民币（大写）</w:t>
      </w:r>
      <w:r w:rsidRPr="00F87DFE">
        <w:rPr>
          <w:rFonts w:ascii="宋体" w:hAnsi="宋体"/>
          <w:sz w:val="24"/>
          <w:u w:val="single"/>
        </w:rPr>
        <w:t xml:space="preserve">                </w:t>
      </w:r>
      <w:r w:rsidRPr="00F87DFE">
        <w:rPr>
          <w:rFonts w:ascii="宋体" w:hAnsi="宋体"/>
          <w:sz w:val="24"/>
        </w:rPr>
        <w:t xml:space="preserve"> </w:t>
      </w:r>
      <w:r w:rsidRPr="00F87DFE">
        <w:rPr>
          <w:rFonts w:ascii="宋体" w:hAnsi="宋体" w:hint="eastAsia"/>
          <w:sz w:val="24"/>
        </w:rPr>
        <w:t>元（</w:t>
      </w:r>
      <w:r w:rsidRPr="00F87DFE">
        <w:rPr>
          <w:rFonts w:ascii="宋体" w:hAnsi="宋体"/>
          <w:sz w:val="24"/>
        </w:rPr>
        <w:t>¥</w:t>
      </w:r>
      <w:r w:rsidRPr="00F87DFE">
        <w:rPr>
          <w:rFonts w:ascii="宋体" w:hAnsi="宋体"/>
          <w:sz w:val="24"/>
          <w:u w:val="single"/>
        </w:rPr>
        <w:t xml:space="preserve">             </w:t>
      </w:r>
      <w:r w:rsidRPr="00F87DFE">
        <w:rPr>
          <w:rFonts w:ascii="宋体" w:hAnsi="宋体" w:hint="eastAsia"/>
          <w:sz w:val="24"/>
        </w:rPr>
        <w:t>）。</w:t>
      </w:r>
    </w:p>
    <w:p w14:paraId="3A16A3CB"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w:t>
      </w:r>
      <w:r w:rsidRPr="00F87DFE">
        <w:rPr>
          <w:rFonts w:ascii="宋体" w:hAnsi="宋体" w:hint="eastAsia"/>
          <w:sz w:val="24"/>
        </w:rPr>
        <w:t>担保有效期自发包人与承包人签订的合同生效之日起至发包人签发交工验收证书且承包人按照合同约定缴纳质量保证金之日止。</w:t>
      </w:r>
    </w:p>
    <w:p w14:paraId="11966A4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3.</w:t>
      </w:r>
      <w:r w:rsidRPr="00F87DFE">
        <w:rPr>
          <w:rFonts w:ascii="宋体" w:hAnsi="宋体" w:hint="eastAsia"/>
          <w:sz w:val="24"/>
        </w:rPr>
        <w:t>在本担保有效期内，因承包人违反合同约定的义务给你方造成经济损失时，我方在收到你方以书面形式提出的在担保金额内的赔偿要求后，在</w:t>
      </w:r>
      <w:r w:rsidRPr="00F87DFE">
        <w:rPr>
          <w:rFonts w:ascii="宋体" w:hAnsi="宋体"/>
          <w:sz w:val="24"/>
        </w:rPr>
        <w:t>7</w:t>
      </w:r>
      <w:r w:rsidRPr="00F87DFE">
        <w:rPr>
          <w:rFonts w:ascii="宋体" w:hAnsi="宋体" w:hint="eastAsia"/>
          <w:sz w:val="24"/>
        </w:rPr>
        <w:t>日内无条件支付，无须你方出具证明或陈述理由。</w:t>
      </w:r>
    </w:p>
    <w:p w14:paraId="5278F7B8"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4.</w:t>
      </w:r>
      <w:r w:rsidRPr="00F87DFE">
        <w:rPr>
          <w:rFonts w:ascii="宋体" w:hAnsi="宋体" w:hint="eastAsia"/>
          <w:sz w:val="24"/>
        </w:rPr>
        <w:t>发包人和承包人按合同条款第</w:t>
      </w:r>
      <w:r w:rsidRPr="00F87DFE">
        <w:rPr>
          <w:rFonts w:ascii="宋体" w:hAnsi="宋体"/>
          <w:sz w:val="24"/>
        </w:rPr>
        <w:t>15</w:t>
      </w:r>
      <w:r w:rsidRPr="00F87DFE">
        <w:rPr>
          <w:rFonts w:ascii="宋体" w:hAnsi="宋体" w:hint="eastAsia"/>
          <w:sz w:val="24"/>
        </w:rPr>
        <w:t>条变更合同时，无论我方是否收到该变更，我方承担本担保规定的义务不变。</w:t>
      </w:r>
    </w:p>
    <w:p w14:paraId="05C42F54" w14:textId="77777777" w:rsidR="00DE2AB9" w:rsidRPr="00F87DFE" w:rsidRDefault="00DE2AB9" w:rsidP="00DE2AB9">
      <w:pPr>
        <w:pStyle w:val="300"/>
        <w:spacing w:line="400" w:lineRule="atLeast"/>
        <w:rPr>
          <w:rFonts w:ascii="宋体" w:hAnsi="宋体" w:hint="eastAsia"/>
          <w:sz w:val="24"/>
        </w:rPr>
      </w:pPr>
    </w:p>
    <w:p w14:paraId="5258690E" w14:textId="77777777" w:rsidR="00DE2AB9" w:rsidRPr="00F87DFE" w:rsidRDefault="00DE2AB9" w:rsidP="00DE2AB9">
      <w:pPr>
        <w:pStyle w:val="300"/>
        <w:spacing w:line="400" w:lineRule="atLeast"/>
        <w:rPr>
          <w:rFonts w:ascii="宋体" w:hAnsi="宋体" w:hint="eastAsia"/>
          <w:sz w:val="24"/>
        </w:rPr>
      </w:pPr>
    </w:p>
    <w:p w14:paraId="24C31920" w14:textId="77777777" w:rsidR="00DE2AB9" w:rsidRPr="00F87DFE" w:rsidRDefault="00DE2AB9" w:rsidP="00DE2AB9">
      <w:pPr>
        <w:pStyle w:val="300"/>
        <w:spacing w:line="400" w:lineRule="atLeast"/>
        <w:ind w:firstLineChars="1300" w:firstLine="3120"/>
        <w:rPr>
          <w:rFonts w:ascii="宋体" w:hAnsi="宋体" w:hint="eastAsia"/>
          <w:sz w:val="24"/>
        </w:rPr>
      </w:pPr>
      <w:r w:rsidRPr="00F87DFE">
        <w:rPr>
          <w:rFonts w:ascii="宋体" w:hAnsi="宋体" w:hint="eastAsia"/>
          <w:sz w:val="24"/>
        </w:rPr>
        <w:t>担保人名称：</w:t>
      </w:r>
      <w:r w:rsidRPr="00F87DFE">
        <w:rPr>
          <w:rFonts w:ascii="宋体" w:hAnsi="宋体"/>
          <w:sz w:val="24"/>
          <w:u w:val="single"/>
        </w:rPr>
        <w:t xml:space="preserve">                      </w:t>
      </w:r>
      <w:r w:rsidRPr="00F87DFE">
        <w:rPr>
          <w:rFonts w:ascii="宋体" w:hAnsi="宋体" w:hint="eastAsia"/>
          <w:sz w:val="24"/>
        </w:rPr>
        <w:t>（盖单位章）</w:t>
      </w:r>
    </w:p>
    <w:p w14:paraId="6BA7AEB3" w14:textId="77777777" w:rsidR="00DE2AB9" w:rsidRPr="00F87DFE" w:rsidRDefault="00DE2AB9" w:rsidP="00DE2AB9">
      <w:pPr>
        <w:pStyle w:val="300"/>
        <w:spacing w:line="400" w:lineRule="atLeast"/>
        <w:ind w:firstLineChars="1300" w:firstLine="3120"/>
        <w:rPr>
          <w:rFonts w:ascii="宋体" w:hAnsi="宋体" w:hint="eastAsia"/>
          <w:sz w:val="24"/>
        </w:rPr>
      </w:pPr>
      <w:r w:rsidRPr="00F87DFE">
        <w:rPr>
          <w:rFonts w:ascii="宋体" w:hAnsi="宋体" w:hint="eastAsia"/>
          <w:sz w:val="24"/>
        </w:rPr>
        <w:t>法定代表人或其委托代理人：</w:t>
      </w:r>
      <w:r w:rsidRPr="00F87DFE">
        <w:rPr>
          <w:rFonts w:ascii="宋体" w:hAnsi="宋体"/>
          <w:sz w:val="24"/>
          <w:u w:val="single"/>
        </w:rPr>
        <w:t xml:space="preserve">         </w:t>
      </w:r>
      <w:r w:rsidRPr="00F87DFE">
        <w:rPr>
          <w:rFonts w:ascii="宋体" w:hAnsi="宋体" w:hint="eastAsia"/>
          <w:sz w:val="24"/>
        </w:rPr>
        <w:t>（签字）</w:t>
      </w:r>
    </w:p>
    <w:p w14:paraId="1AE5ED36" w14:textId="77777777" w:rsidR="00DE2AB9" w:rsidRPr="00F87DFE" w:rsidRDefault="00DE2AB9" w:rsidP="00DE2AB9">
      <w:pPr>
        <w:pStyle w:val="300"/>
        <w:spacing w:line="400" w:lineRule="atLeast"/>
        <w:ind w:firstLineChars="1300" w:firstLine="3120"/>
        <w:rPr>
          <w:rFonts w:ascii="宋体" w:hAnsi="宋体" w:hint="eastAsia"/>
          <w:sz w:val="24"/>
        </w:rPr>
      </w:pPr>
      <w:r w:rsidRPr="00F87DFE">
        <w:rPr>
          <w:rFonts w:ascii="宋体" w:hAnsi="宋体" w:hint="eastAsia"/>
          <w:sz w:val="24"/>
        </w:rPr>
        <w:t>地</w:t>
      </w:r>
      <w:r w:rsidRPr="00F87DFE">
        <w:rPr>
          <w:rFonts w:ascii="宋体" w:hAnsi="宋体"/>
          <w:sz w:val="24"/>
        </w:rPr>
        <w:t xml:space="preserve">    </w:t>
      </w:r>
      <w:r w:rsidRPr="00F87DFE">
        <w:rPr>
          <w:rFonts w:ascii="宋体" w:hAnsi="宋体" w:hint="eastAsia"/>
          <w:sz w:val="24"/>
        </w:rPr>
        <w:t>址：</w:t>
      </w:r>
      <w:r w:rsidRPr="00F87DFE">
        <w:rPr>
          <w:rFonts w:ascii="宋体" w:hAnsi="宋体"/>
          <w:sz w:val="24"/>
          <w:u w:val="single"/>
        </w:rPr>
        <w:t xml:space="preserve">                                 </w:t>
      </w:r>
    </w:p>
    <w:p w14:paraId="01C9DE8D" w14:textId="77777777" w:rsidR="00DE2AB9" w:rsidRPr="00F87DFE" w:rsidRDefault="00DE2AB9" w:rsidP="00DE2AB9">
      <w:pPr>
        <w:pStyle w:val="300"/>
        <w:spacing w:line="400" w:lineRule="atLeast"/>
        <w:ind w:firstLineChars="1300" w:firstLine="3120"/>
        <w:rPr>
          <w:rFonts w:ascii="宋体" w:hAnsi="宋体" w:hint="eastAsia"/>
          <w:sz w:val="24"/>
        </w:rPr>
      </w:pPr>
      <w:r w:rsidRPr="00F87DFE">
        <w:rPr>
          <w:rFonts w:ascii="宋体" w:hAnsi="宋体" w:hint="eastAsia"/>
          <w:sz w:val="24"/>
        </w:rPr>
        <w:t>邮政编码：</w:t>
      </w:r>
      <w:r w:rsidRPr="00F87DFE">
        <w:rPr>
          <w:rFonts w:ascii="宋体" w:hAnsi="宋体"/>
          <w:sz w:val="24"/>
          <w:u w:val="single"/>
        </w:rPr>
        <w:t xml:space="preserve">                                 </w:t>
      </w:r>
    </w:p>
    <w:p w14:paraId="386B87F6" w14:textId="77777777" w:rsidR="00DE2AB9" w:rsidRPr="00F87DFE" w:rsidRDefault="00DE2AB9" w:rsidP="00DE2AB9">
      <w:pPr>
        <w:pStyle w:val="300"/>
        <w:spacing w:line="400" w:lineRule="atLeast"/>
        <w:ind w:firstLineChars="1300" w:firstLine="3120"/>
        <w:rPr>
          <w:rFonts w:ascii="宋体" w:hAnsi="宋体" w:hint="eastAsia"/>
          <w:sz w:val="24"/>
        </w:rPr>
      </w:pPr>
      <w:r w:rsidRPr="00F87DFE">
        <w:rPr>
          <w:rFonts w:ascii="宋体" w:hAnsi="宋体" w:hint="eastAsia"/>
          <w:sz w:val="24"/>
        </w:rPr>
        <w:t>电</w:t>
      </w:r>
      <w:r w:rsidRPr="00F87DFE">
        <w:rPr>
          <w:rFonts w:ascii="宋体" w:hAnsi="宋体"/>
          <w:sz w:val="24"/>
        </w:rPr>
        <w:t xml:space="preserve">    </w:t>
      </w:r>
      <w:r w:rsidRPr="00F87DFE">
        <w:rPr>
          <w:rFonts w:ascii="宋体" w:hAnsi="宋体" w:hint="eastAsia"/>
          <w:sz w:val="24"/>
        </w:rPr>
        <w:t>话：</w:t>
      </w:r>
      <w:r w:rsidRPr="00F87DFE">
        <w:rPr>
          <w:rFonts w:ascii="宋体" w:hAnsi="宋体"/>
          <w:sz w:val="24"/>
          <w:u w:val="single"/>
        </w:rPr>
        <w:t xml:space="preserve">                                </w:t>
      </w:r>
      <w:r w:rsidRPr="00F87DFE">
        <w:rPr>
          <w:rFonts w:ascii="宋体" w:hAnsi="宋体"/>
          <w:sz w:val="24"/>
        </w:rPr>
        <w:t xml:space="preserve"> </w:t>
      </w:r>
    </w:p>
    <w:p w14:paraId="104BBFD0" w14:textId="77777777" w:rsidR="00DE2AB9" w:rsidRPr="00F87DFE" w:rsidRDefault="00DE2AB9" w:rsidP="00DE2AB9">
      <w:pPr>
        <w:pStyle w:val="300"/>
        <w:spacing w:line="400" w:lineRule="atLeast"/>
        <w:ind w:firstLineChars="1300" w:firstLine="3120"/>
        <w:rPr>
          <w:rFonts w:ascii="宋体" w:hAnsi="宋体" w:hint="eastAsia"/>
          <w:sz w:val="24"/>
        </w:rPr>
      </w:pPr>
      <w:r w:rsidRPr="00F87DFE">
        <w:rPr>
          <w:rFonts w:ascii="宋体" w:hAnsi="宋体" w:hint="eastAsia"/>
          <w:sz w:val="24"/>
        </w:rPr>
        <w:t>传</w:t>
      </w:r>
      <w:r w:rsidRPr="00F87DFE">
        <w:rPr>
          <w:rFonts w:ascii="宋体" w:hAnsi="宋体"/>
          <w:sz w:val="24"/>
        </w:rPr>
        <w:t xml:space="preserve">    </w:t>
      </w:r>
      <w:r w:rsidRPr="00F87DFE">
        <w:rPr>
          <w:rFonts w:ascii="宋体" w:hAnsi="宋体" w:hint="eastAsia"/>
          <w:sz w:val="24"/>
        </w:rPr>
        <w:t>真：</w:t>
      </w:r>
      <w:r w:rsidRPr="00F87DFE">
        <w:rPr>
          <w:rFonts w:ascii="宋体" w:hAnsi="宋体"/>
          <w:sz w:val="24"/>
          <w:u w:val="single"/>
        </w:rPr>
        <w:t xml:space="preserve">                                </w:t>
      </w:r>
      <w:r w:rsidRPr="00F87DFE">
        <w:rPr>
          <w:rFonts w:ascii="宋体" w:hAnsi="宋体"/>
          <w:sz w:val="24"/>
        </w:rPr>
        <w:t xml:space="preserve"> </w:t>
      </w:r>
    </w:p>
    <w:p w14:paraId="450A5811" w14:textId="77777777" w:rsidR="00DE2AB9" w:rsidRPr="00F87DFE" w:rsidRDefault="00DE2AB9" w:rsidP="00DE2AB9">
      <w:pPr>
        <w:pStyle w:val="300"/>
        <w:spacing w:line="400" w:lineRule="atLeast"/>
        <w:ind w:firstLineChars="1757" w:firstLine="4217"/>
        <w:jc w:val="right"/>
        <w:rPr>
          <w:rFonts w:ascii="宋体" w:hAnsi="宋体" w:hint="eastAsia"/>
          <w:sz w:val="24"/>
        </w:rPr>
      </w:pPr>
      <w:r w:rsidRPr="00F87DFE">
        <w:rPr>
          <w:rFonts w:ascii="宋体" w:hAnsi="宋体"/>
          <w:sz w:val="24"/>
          <w:u w:val="single"/>
        </w:rPr>
        <w:t xml:space="preserve">       </w:t>
      </w:r>
      <w:r w:rsidRPr="00F87DFE">
        <w:rPr>
          <w:rFonts w:ascii="宋体" w:hAnsi="宋体"/>
          <w:sz w:val="24"/>
        </w:rPr>
        <w:t xml:space="preserve"> </w:t>
      </w:r>
      <w:r w:rsidRPr="00F87DFE">
        <w:rPr>
          <w:rFonts w:ascii="宋体" w:hAnsi="宋体" w:hint="eastAsia"/>
          <w:sz w:val="24"/>
        </w:rPr>
        <w:t>年</w:t>
      </w:r>
      <w:r w:rsidRPr="00F87DFE">
        <w:rPr>
          <w:rFonts w:ascii="宋体" w:hAnsi="宋体"/>
          <w:sz w:val="24"/>
          <w:u w:val="single"/>
        </w:rPr>
        <w:t xml:space="preserve">      </w:t>
      </w:r>
      <w:r w:rsidRPr="00F87DFE">
        <w:rPr>
          <w:rFonts w:ascii="宋体" w:hAnsi="宋体" w:hint="eastAsia"/>
          <w:sz w:val="24"/>
        </w:rPr>
        <w:t>月</w:t>
      </w:r>
      <w:r w:rsidRPr="00F87DFE">
        <w:rPr>
          <w:rFonts w:ascii="宋体" w:hAnsi="宋体"/>
          <w:sz w:val="24"/>
        </w:rPr>
        <w:t xml:space="preserve"> </w:t>
      </w:r>
      <w:r w:rsidRPr="00F87DFE">
        <w:rPr>
          <w:rFonts w:ascii="宋体" w:hAnsi="宋体"/>
          <w:sz w:val="24"/>
          <w:u w:val="single"/>
        </w:rPr>
        <w:t xml:space="preserve">     </w:t>
      </w:r>
      <w:r w:rsidRPr="00F87DFE">
        <w:rPr>
          <w:rFonts w:ascii="宋体" w:hAnsi="宋体" w:hint="eastAsia"/>
          <w:sz w:val="24"/>
        </w:rPr>
        <w:t>日</w:t>
      </w:r>
    </w:p>
    <w:p w14:paraId="38E16549" w14:textId="77777777" w:rsidR="00DE2AB9" w:rsidRPr="00F87DFE" w:rsidRDefault="00DE2AB9" w:rsidP="00DE2AB9">
      <w:pPr>
        <w:pStyle w:val="300"/>
        <w:spacing w:line="400" w:lineRule="atLeast"/>
        <w:ind w:firstLineChars="1757" w:firstLine="4217"/>
        <w:jc w:val="right"/>
        <w:rPr>
          <w:sz w:val="24"/>
        </w:rPr>
      </w:pPr>
    </w:p>
    <w:p w14:paraId="39F76495" w14:textId="55F4F692" w:rsidR="00DE2AB9" w:rsidRPr="00F87DFE" w:rsidRDefault="00DE2AB9" w:rsidP="00DE2AB9">
      <w:pPr>
        <w:pStyle w:val="301"/>
        <w:widowControl w:val="0"/>
        <w:spacing w:line="380" w:lineRule="atLeast"/>
        <w:rPr>
          <w:bCs/>
          <w:szCs w:val="24"/>
        </w:rPr>
      </w:pPr>
      <w:r w:rsidRPr="00F87DFE">
        <w:br w:type="page"/>
      </w:r>
      <w:bookmarkStart w:id="380" w:name="_Toc83548805"/>
      <w:bookmarkStart w:id="381" w:name="_Toc85125319"/>
      <w:bookmarkStart w:id="382" w:name="_Toc99483833"/>
      <w:bookmarkStart w:id="383" w:name="_Toc256000136"/>
      <w:bookmarkStart w:id="384" w:name="_Toc256000188"/>
      <w:bookmarkStart w:id="385" w:name="_Toc256000241"/>
      <w:bookmarkStart w:id="386" w:name="_Toc256000297"/>
      <w:r w:rsidRPr="00F87DFE">
        <w:rPr>
          <w:rFonts w:hint="eastAsia"/>
          <w:bCs/>
          <w:szCs w:val="24"/>
        </w:rPr>
        <w:lastRenderedPageBreak/>
        <w:t>附件</w:t>
      </w:r>
      <w:r w:rsidR="00001A84" w:rsidRPr="00F87DFE">
        <w:rPr>
          <w:rFonts w:hint="eastAsia"/>
          <w:bCs/>
          <w:szCs w:val="24"/>
        </w:rPr>
        <w:t>六</w:t>
      </w:r>
      <w:r w:rsidRPr="00F87DFE">
        <w:rPr>
          <w:rFonts w:hint="eastAsia"/>
          <w:bCs/>
          <w:szCs w:val="24"/>
        </w:rPr>
        <w:t>：</w:t>
      </w:r>
      <w:bookmarkEnd w:id="380"/>
      <w:bookmarkEnd w:id="381"/>
      <w:bookmarkEnd w:id="382"/>
      <w:bookmarkEnd w:id="383"/>
      <w:bookmarkEnd w:id="384"/>
      <w:r w:rsidRPr="00F87DFE">
        <w:rPr>
          <w:rFonts w:hint="eastAsia"/>
          <w:bCs/>
          <w:szCs w:val="24"/>
        </w:rPr>
        <w:t>公路工程建设资金监督管理协议书</w:t>
      </w:r>
      <w:bookmarkEnd w:id="385"/>
      <w:bookmarkEnd w:id="386"/>
    </w:p>
    <w:p w14:paraId="62DA7168" w14:textId="77777777" w:rsidR="00DE2AB9" w:rsidRPr="00F87DFE" w:rsidRDefault="00DE2AB9" w:rsidP="00DE2AB9">
      <w:pPr>
        <w:pStyle w:val="601"/>
        <w:spacing w:line="360" w:lineRule="exact"/>
        <w:ind w:firstLine="482"/>
        <w:rPr>
          <w:sz w:val="24"/>
        </w:rPr>
      </w:pPr>
    </w:p>
    <w:p w14:paraId="713D9558" w14:textId="77777777" w:rsidR="00DE2AB9" w:rsidRPr="00F87DFE" w:rsidRDefault="00DE2AB9" w:rsidP="00DE2AB9">
      <w:pPr>
        <w:pStyle w:val="111"/>
        <w:jc w:val="center"/>
        <w:rPr>
          <w:rFonts w:ascii="黑体" w:eastAsia="黑体" w:hAnsi="黑体" w:hint="eastAsia"/>
          <w:sz w:val="28"/>
          <w:szCs w:val="28"/>
        </w:rPr>
      </w:pPr>
      <w:r w:rsidRPr="00F87DFE">
        <w:rPr>
          <w:rFonts w:ascii="黑体" w:eastAsia="黑体" w:hAnsi="黑体" w:hint="eastAsia"/>
          <w:sz w:val="28"/>
          <w:szCs w:val="28"/>
        </w:rPr>
        <w:t>公路工程建设资金监督管理协议书</w:t>
      </w:r>
    </w:p>
    <w:p w14:paraId="629746C1" w14:textId="77777777" w:rsidR="00DE2AB9" w:rsidRPr="00F87DFE" w:rsidRDefault="00DE2AB9" w:rsidP="00DE2AB9">
      <w:pPr>
        <w:pStyle w:val="601"/>
        <w:spacing w:line="360" w:lineRule="exact"/>
        <w:ind w:firstLine="482"/>
        <w:rPr>
          <w:sz w:val="24"/>
        </w:rPr>
      </w:pPr>
    </w:p>
    <w:p w14:paraId="608248A1" w14:textId="77777777" w:rsidR="00DE2AB9" w:rsidRPr="00F87DFE" w:rsidRDefault="00DE2AB9" w:rsidP="00DE2AB9">
      <w:pPr>
        <w:pStyle w:val="601"/>
        <w:spacing w:line="360" w:lineRule="exact"/>
        <w:ind w:firstLine="482"/>
        <w:rPr>
          <w:sz w:val="24"/>
          <w:u w:val="single"/>
        </w:rPr>
      </w:pPr>
      <w:r w:rsidRPr="00F87DFE">
        <w:rPr>
          <w:rFonts w:hint="eastAsia"/>
          <w:sz w:val="24"/>
        </w:rPr>
        <w:t>甲</w:t>
      </w:r>
      <w:r w:rsidRPr="00F87DFE">
        <w:rPr>
          <w:rFonts w:hint="eastAsia"/>
          <w:sz w:val="24"/>
        </w:rPr>
        <w:t xml:space="preserve">    </w:t>
      </w:r>
      <w:r w:rsidRPr="00F87DFE">
        <w:rPr>
          <w:rFonts w:hint="eastAsia"/>
          <w:sz w:val="24"/>
        </w:rPr>
        <w:t>方（建设单位）：</w:t>
      </w:r>
      <w:r w:rsidRPr="00F87DFE">
        <w:rPr>
          <w:rFonts w:hint="eastAsia"/>
          <w:sz w:val="24"/>
          <w:u w:val="single"/>
        </w:rPr>
        <w:t>互助土族自治县交通运输局</w:t>
      </w:r>
    </w:p>
    <w:p w14:paraId="0129459F" w14:textId="77777777" w:rsidR="00DE2AB9" w:rsidRPr="00F87DFE" w:rsidRDefault="00DE2AB9" w:rsidP="00DE2AB9">
      <w:pPr>
        <w:pStyle w:val="601"/>
        <w:spacing w:line="360" w:lineRule="exact"/>
        <w:ind w:firstLine="482"/>
        <w:rPr>
          <w:sz w:val="24"/>
        </w:rPr>
      </w:pPr>
      <w:r w:rsidRPr="00F87DFE">
        <w:rPr>
          <w:rFonts w:hint="eastAsia"/>
          <w:sz w:val="24"/>
        </w:rPr>
        <w:t>乙</w:t>
      </w:r>
      <w:r w:rsidRPr="00F87DFE">
        <w:rPr>
          <w:rFonts w:hint="eastAsia"/>
          <w:sz w:val="24"/>
        </w:rPr>
        <w:t xml:space="preserve">    </w:t>
      </w:r>
      <w:r w:rsidRPr="00F87DFE">
        <w:rPr>
          <w:rFonts w:hint="eastAsia"/>
          <w:sz w:val="24"/>
        </w:rPr>
        <w:t>方（承</w:t>
      </w:r>
      <w:r w:rsidRPr="00F87DFE">
        <w:rPr>
          <w:rFonts w:hint="eastAsia"/>
          <w:sz w:val="24"/>
        </w:rPr>
        <w:t xml:space="preserve"> </w:t>
      </w:r>
      <w:r w:rsidRPr="00F87DFE">
        <w:rPr>
          <w:rFonts w:hint="eastAsia"/>
          <w:sz w:val="24"/>
        </w:rPr>
        <w:t>包</w:t>
      </w:r>
      <w:r w:rsidRPr="00F87DFE">
        <w:rPr>
          <w:rFonts w:hint="eastAsia"/>
          <w:sz w:val="24"/>
        </w:rPr>
        <w:t xml:space="preserve"> </w:t>
      </w:r>
      <w:r w:rsidRPr="00F87DFE">
        <w:rPr>
          <w:rFonts w:hint="eastAsia"/>
          <w:sz w:val="24"/>
        </w:rPr>
        <w:t>人）：</w:t>
      </w:r>
      <w:r w:rsidRPr="00F87DFE">
        <w:rPr>
          <w:rFonts w:hint="eastAsia"/>
          <w:sz w:val="24"/>
          <w:u w:val="single"/>
        </w:rPr>
        <w:t xml:space="preserve">  </w:t>
      </w:r>
      <w:r w:rsidRPr="00F87DFE">
        <w:rPr>
          <w:sz w:val="24"/>
          <w:u w:val="single"/>
        </w:rPr>
        <w:t xml:space="preserve">          </w:t>
      </w:r>
      <w:r w:rsidRPr="00F87DFE">
        <w:rPr>
          <w:rFonts w:hint="eastAsia"/>
          <w:sz w:val="24"/>
        </w:rPr>
        <w:t xml:space="preserve"> </w:t>
      </w:r>
    </w:p>
    <w:p w14:paraId="2760A547" w14:textId="77777777" w:rsidR="00DE2AB9" w:rsidRPr="00F87DFE" w:rsidRDefault="00DE2AB9" w:rsidP="00DE2AB9">
      <w:pPr>
        <w:pStyle w:val="601"/>
        <w:spacing w:line="360" w:lineRule="exact"/>
        <w:ind w:firstLine="482"/>
        <w:rPr>
          <w:sz w:val="24"/>
        </w:rPr>
      </w:pPr>
      <w:r w:rsidRPr="00F87DFE">
        <w:rPr>
          <w:rFonts w:hint="eastAsia"/>
          <w:sz w:val="24"/>
        </w:rPr>
        <w:t>丙</w:t>
      </w:r>
      <w:r w:rsidRPr="00F87DFE">
        <w:rPr>
          <w:rFonts w:hint="eastAsia"/>
          <w:sz w:val="24"/>
        </w:rPr>
        <w:t xml:space="preserve">    </w:t>
      </w:r>
      <w:r w:rsidRPr="00F87DFE">
        <w:rPr>
          <w:rFonts w:hint="eastAsia"/>
          <w:sz w:val="24"/>
        </w:rPr>
        <w:t>方（开户银行）：</w:t>
      </w:r>
      <w:r w:rsidRPr="00F87DFE">
        <w:rPr>
          <w:rFonts w:hint="eastAsia"/>
          <w:sz w:val="24"/>
          <w:u w:val="single"/>
        </w:rPr>
        <w:t xml:space="preserve">  </w:t>
      </w:r>
      <w:r w:rsidRPr="00F87DFE">
        <w:rPr>
          <w:sz w:val="24"/>
          <w:u w:val="single"/>
        </w:rPr>
        <w:t xml:space="preserve">          </w:t>
      </w:r>
      <w:r w:rsidRPr="00F87DFE">
        <w:rPr>
          <w:rFonts w:hint="eastAsia"/>
          <w:sz w:val="24"/>
        </w:rPr>
        <w:t xml:space="preserve"> </w:t>
      </w:r>
    </w:p>
    <w:p w14:paraId="41B15755" w14:textId="77777777" w:rsidR="00DE2AB9" w:rsidRPr="00F87DFE" w:rsidRDefault="00DE2AB9" w:rsidP="00DE2AB9">
      <w:pPr>
        <w:pStyle w:val="601"/>
        <w:spacing w:line="360" w:lineRule="exact"/>
        <w:ind w:firstLineChars="200" w:firstLine="480"/>
        <w:rPr>
          <w:sz w:val="24"/>
        </w:rPr>
      </w:pPr>
      <w:r w:rsidRPr="00F87DFE">
        <w:rPr>
          <w:rFonts w:hint="eastAsia"/>
          <w:sz w:val="24"/>
        </w:rPr>
        <w:t>为了保证</w:t>
      </w:r>
      <w:r w:rsidRPr="00F87DFE">
        <w:rPr>
          <w:rFonts w:hint="eastAsia"/>
          <w:sz w:val="24"/>
          <w:u w:val="single"/>
        </w:rPr>
        <w:t xml:space="preserve"> </w:t>
      </w:r>
      <w:r w:rsidRPr="00F87DFE">
        <w:rPr>
          <w:rFonts w:hint="eastAsia"/>
          <w:b/>
          <w:bCs/>
          <w:sz w:val="24"/>
          <w:u w:val="single"/>
        </w:rPr>
        <w:t xml:space="preserve">                          </w:t>
      </w:r>
      <w:r w:rsidRPr="00F87DFE">
        <w:rPr>
          <w:rFonts w:hint="eastAsia"/>
          <w:sz w:val="24"/>
        </w:rPr>
        <w:t>项目建设的顺利实施，加强对项目建设资金的监督管理，确保工程项目建设资金专户存储、专款专用，保证资金安全、合理、有效地使用，同时为甲乙双方提供优质的银行服务，经甲、乙、丙三方协商，特签订本协议：</w:t>
      </w:r>
    </w:p>
    <w:p w14:paraId="4B70223F" w14:textId="08B924F4" w:rsidR="00DE2AB9" w:rsidRPr="00F87DFE" w:rsidRDefault="00DE2AB9" w:rsidP="00DE2AB9">
      <w:pPr>
        <w:pStyle w:val="601"/>
        <w:spacing w:line="360" w:lineRule="exact"/>
        <w:ind w:firstLineChars="200" w:firstLine="480"/>
        <w:rPr>
          <w:sz w:val="24"/>
        </w:rPr>
      </w:pPr>
      <w:r w:rsidRPr="00F87DFE">
        <w:rPr>
          <w:rFonts w:hint="eastAsia"/>
          <w:sz w:val="24"/>
        </w:rPr>
        <w:t>一、甲方、乙方、丙方三方同意按</w:t>
      </w:r>
      <w:r w:rsidRPr="00F87DFE">
        <w:rPr>
          <w:rFonts w:hint="eastAsia"/>
          <w:sz w:val="24"/>
          <w:u w:val="single"/>
        </w:rPr>
        <w:t xml:space="preserve">                      </w:t>
      </w:r>
      <w:r w:rsidRPr="00F87DFE">
        <w:rPr>
          <w:rFonts w:hint="eastAsia"/>
          <w:sz w:val="24"/>
        </w:rPr>
        <w:t>项目</w:t>
      </w:r>
      <w:r w:rsidR="00887390" w:rsidRPr="00F87DFE">
        <w:rPr>
          <w:rFonts w:hint="eastAsia"/>
          <w:sz w:val="24"/>
        </w:rPr>
        <w:t>磋商文件</w:t>
      </w:r>
      <w:r w:rsidRPr="00F87DFE">
        <w:rPr>
          <w:rFonts w:hint="eastAsia"/>
          <w:sz w:val="24"/>
        </w:rPr>
        <w:t>关于“中标人确保工程质量不违法转包、不非法分包及确保工程资金不外流”的承诺内容，并承诺执行《互助土族自治县交通运输局公路工程建设资金监督管理办法》，加强对项目工程建设资金的管理。</w:t>
      </w:r>
    </w:p>
    <w:p w14:paraId="27DE9C43" w14:textId="77777777" w:rsidR="00DE2AB9" w:rsidRPr="00F87DFE" w:rsidRDefault="00DE2AB9" w:rsidP="00DE2AB9">
      <w:pPr>
        <w:pStyle w:val="601"/>
        <w:spacing w:line="360" w:lineRule="exact"/>
        <w:ind w:firstLineChars="200" w:firstLine="480"/>
        <w:rPr>
          <w:sz w:val="24"/>
        </w:rPr>
      </w:pPr>
      <w:r w:rsidRPr="00F87DFE">
        <w:rPr>
          <w:rFonts w:hint="eastAsia"/>
          <w:sz w:val="24"/>
        </w:rPr>
        <w:t>二、资金管理的内容</w:t>
      </w:r>
    </w:p>
    <w:p w14:paraId="221D73DC" w14:textId="76E501E4" w:rsidR="00DE2AB9" w:rsidRPr="00F87DFE" w:rsidRDefault="00DE2AB9" w:rsidP="00DE2AB9">
      <w:pPr>
        <w:pStyle w:val="601"/>
        <w:spacing w:line="360" w:lineRule="exact"/>
        <w:ind w:firstLineChars="200" w:firstLine="480"/>
        <w:rPr>
          <w:sz w:val="24"/>
        </w:rPr>
      </w:pPr>
      <w:r w:rsidRPr="00F87DFE">
        <w:rPr>
          <w:rFonts w:hint="eastAsia"/>
          <w:sz w:val="24"/>
        </w:rPr>
        <w:t>1</w:t>
      </w:r>
      <w:r w:rsidRPr="00F87DFE">
        <w:rPr>
          <w:rFonts w:hint="eastAsia"/>
          <w:sz w:val="24"/>
        </w:rPr>
        <w:t>、乙方为完成项目施工成立的</w:t>
      </w:r>
      <w:r w:rsidR="00B54560" w:rsidRPr="00F87DFE">
        <w:rPr>
          <w:rFonts w:hint="eastAsia"/>
          <w:sz w:val="24"/>
        </w:rPr>
        <w:t>项目负责人</w:t>
      </w:r>
      <w:r w:rsidRPr="00F87DFE">
        <w:rPr>
          <w:rFonts w:hint="eastAsia"/>
          <w:sz w:val="24"/>
        </w:rPr>
        <w:t>部在甲方指定的丙方开设结算户；</w:t>
      </w:r>
    </w:p>
    <w:p w14:paraId="5EF27744" w14:textId="77777777" w:rsidR="00DE2AB9" w:rsidRPr="00F87DFE" w:rsidRDefault="00DE2AB9" w:rsidP="00DE2AB9">
      <w:pPr>
        <w:pStyle w:val="601"/>
        <w:spacing w:line="360" w:lineRule="exact"/>
        <w:ind w:firstLineChars="200" w:firstLine="480"/>
        <w:rPr>
          <w:sz w:val="24"/>
        </w:rPr>
      </w:pPr>
      <w:r w:rsidRPr="00F87DFE">
        <w:rPr>
          <w:rFonts w:hint="eastAsia"/>
          <w:sz w:val="24"/>
        </w:rPr>
        <w:t>2</w:t>
      </w:r>
      <w:r w:rsidRPr="00F87DFE">
        <w:rPr>
          <w:rFonts w:hint="eastAsia"/>
          <w:sz w:val="24"/>
        </w:rPr>
        <w:t>、甲方的工程计量价款及时汇入乙方在丙方开设的账户；</w:t>
      </w:r>
    </w:p>
    <w:p w14:paraId="16D65C53" w14:textId="77777777" w:rsidR="00DE2AB9" w:rsidRPr="00F87DFE" w:rsidRDefault="00DE2AB9" w:rsidP="00DE2AB9">
      <w:pPr>
        <w:pStyle w:val="601"/>
        <w:spacing w:line="360" w:lineRule="exact"/>
        <w:ind w:firstLineChars="200" w:firstLine="480"/>
        <w:rPr>
          <w:sz w:val="24"/>
        </w:rPr>
      </w:pPr>
      <w:r w:rsidRPr="00F87DFE">
        <w:rPr>
          <w:rFonts w:hint="eastAsia"/>
          <w:sz w:val="24"/>
        </w:rPr>
        <w:t>3</w:t>
      </w:r>
      <w:r w:rsidRPr="00F87DFE">
        <w:rPr>
          <w:rFonts w:hint="eastAsia"/>
          <w:sz w:val="24"/>
        </w:rPr>
        <w:t>、乙方必须将甲方所拨付资金及自备流动资金等专项用于本项目建设；</w:t>
      </w:r>
    </w:p>
    <w:p w14:paraId="38A08FDB" w14:textId="77777777" w:rsidR="00DE2AB9" w:rsidRPr="00F87DFE" w:rsidRDefault="00DE2AB9" w:rsidP="00DE2AB9">
      <w:pPr>
        <w:pStyle w:val="601"/>
        <w:spacing w:line="360" w:lineRule="exact"/>
        <w:ind w:firstLineChars="200" w:firstLine="480"/>
        <w:rPr>
          <w:sz w:val="24"/>
        </w:rPr>
      </w:pPr>
      <w:r w:rsidRPr="00F87DFE">
        <w:rPr>
          <w:rFonts w:hint="eastAsia"/>
          <w:sz w:val="24"/>
        </w:rPr>
        <w:t>4</w:t>
      </w:r>
      <w:r w:rsidRPr="00F87DFE">
        <w:rPr>
          <w:rFonts w:hint="eastAsia"/>
          <w:sz w:val="24"/>
        </w:rPr>
        <w:t>、甲方对乙方工程资金使用情况进行监督，以确保乙方的建设资金在工程建设期内专款专用；</w:t>
      </w:r>
    </w:p>
    <w:p w14:paraId="02BB84C7" w14:textId="77777777" w:rsidR="00DE2AB9" w:rsidRPr="00F87DFE" w:rsidRDefault="00DE2AB9" w:rsidP="00DE2AB9">
      <w:pPr>
        <w:pStyle w:val="601"/>
        <w:spacing w:line="360" w:lineRule="exact"/>
        <w:ind w:firstLineChars="200" w:firstLine="480"/>
        <w:rPr>
          <w:sz w:val="24"/>
        </w:rPr>
      </w:pPr>
      <w:r w:rsidRPr="00F87DFE">
        <w:rPr>
          <w:rFonts w:hint="eastAsia"/>
          <w:sz w:val="24"/>
        </w:rPr>
        <w:t>5</w:t>
      </w:r>
      <w:r w:rsidRPr="00F87DFE">
        <w:rPr>
          <w:rFonts w:hint="eastAsia"/>
          <w:sz w:val="24"/>
        </w:rPr>
        <w:t>、丙方受甲方委托协助对乙方在丙方开设的结算账户资金收支情况进行监督、提供信息并为乙方提供优质的银行服务。</w:t>
      </w:r>
    </w:p>
    <w:p w14:paraId="6EE16CF4" w14:textId="77777777" w:rsidR="00DE2AB9" w:rsidRPr="00F87DFE" w:rsidRDefault="00DE2AB9" w:rsidP="00DE2AB9">
      <w:pPr>
        <w:pStyle w:val="601"/>
        <w:spacing w:line="360" w:lineRule="exact"/>
        <w:ind w:firstLineChars="200" w:firstLine="480"/>
        <w:rPr>
          <w:sz w:val="24"/>
        </w:rPr>
      </w:pPr>
      <w:r w:rsidRPr="00F87DFE">
        <w:rPr>
          <w:rFonts w:hint="eastAsia"/>
          <w:sz w:val="24"/>
        </w:rPr>
        <w:t>三、甲方的权责</w:t>
      </w:r>
    </w:p>
    <w:p w14:paraId="591DC25B" w14:textId="77777777" w:rsidR="00DE2AB9" w:rsidRPr="00F87DFE" w:rsidRDefault="00DE2AB9" w:rsidP="00DE2AB9">
      <w:pPr>
        <w:pStyle w:val="601"/>
        <w:spacing w:line="360" w:lineRule="exact"/>
        <w:ind w:firstLineChars="200" w:firstLine="480"/>
        <w:rPr>
          <w:sz w:val="24"/>
        </w:rPr>
      </w:pPr>
      <w:r w:rsidRPr="00F87DFE">
        <w:rPr>
          <w:rFonts w:hint="eastAsia"/>
          <w:sz w:val="24"/>
        </w:rPr>
        <w:t>1</w:t>
      </w:r>
      <w:r w:rsidRPr="00F87DFE">
        <w:rPr>
          <w:rFonts w:hint="eastAsia"/>
          <w:sz w:val="24"/>
        </w:rPr>
        <w:t>、及时向乙方支付预付、工程进度款；</w:t>
      </w:r>
    </w:p>
    <w:p w14:paraId="65B5F53F" w14:textId="77777777" w:rsidR="00DE2AB9" w:rsidRPr="00F87DFE" w:rsidRDefault="00DE2AB9" w:rsidP="00DE2AB9">
      <w:pPr>
        <w:pStyle w:val="601"/>
        <w:spacing w:line="360" w:lineRule="exact"/>
        <w:ind w:firstLineChars="200" w:firstLine="480"/>
        <w:rPr>
          <w:sz w:val="24"/>
        </w:rPr>
      </w:pPr>
      <w:r w:rsidRPr="00F87DFE">
        <w:rPr>
          <w:rFonts w:hint="eastAsia"/>
          <w:sz w:val="24"/>
        </w:rPr>
        <w:t>2</w:t>
      </w:r>
      <w:r w:rsidRPr="00F87DFE">
        <w:rPr>
          <w:rFonts w:hint="eastAsia"/>
          <w:sz w:val="24"/>
        </w:rPr>
        <w:t>、审查乙方提供的购货合同、协议是否真实，审查乙方支付的工程款是否真实；</w:t>
      </w:r>
    </w:p>
    <w:p w14:paraId="108E6A13" w14:textId="77777777" w:rsidR="00DE2AB9" w:rsidRPr="00F87DFE" w:rsidRDefault="00DE2AB9" w:rsidP="00DE2AB9">
      <w:pPr>
        <w:pStyle w:val="601"/>
        <w:spacing w:line="360" w:lineRule="exact"/>
        <w:ind w:firstLineChars="200" w:firstLine="480"/>
        <w:rPr>
          <w:sz w:val="24"/>
        </w:rPr>
      </w:pPr>
      <w:r w:rsidRPr="00F87DFE">
        <w:rPr>
          <w:rFonts w:hint="eastAsia"/>
          <w:sz w:val="24"/>
        </w:rPr>
        <w:t>3</w:t>
      </w:r>
      <w:r w:rsidRPr="00F87DFE">
        <w:rPr>
          <w:rFonts w:hint="eastAsia"/>
          <w:sz w:val="24"/>
        </w:rPr>
        <w:t>、在发现乙方将本项目资金挪用、转移或者按甲方要求不能及时兑付农民工工资时，甲方有权暂停工程拨款，并要求丙方暂停办理乙方账户的结算，有权采取相应违约责任追究措施，直至乙方改正为止；</w:t>
      </w:r>
    </w:p>
    <w:p w14:paraId="42881BDE" w14:textId="77777777" w:rsidR="00DE2AB9" w:rsidRPr="00F87DFE" w:rsidRDefault="00DE2AB9" w:rsidP="00DE2AB9">
      <w:pPr>
        <w:pStyle w:val="601"/>
        <w:spacing w:line="360" w:lineRule="exact"/>
        <w:ind w:firstLineChars="200" w:firstLine="480"/>
        <w:rPr>
          <w:sz w:val="24"/>
        </w:rPr>
      </w:pPr>
      <w:r w:rsidRPr="00F87DFE">
        <w:rPr>
          <w:rFonts w:hint="eastAsia"/>
          <w:sz w:val="24"/>
        </w:rPr>
        <w:t>4</w:t>
      </w:r>
      <w:r w:rsidRPr="00F87DFE">
        <w:rPr>
          <w:rFonts w:hint="eastAsia"/>
          <w:sz w:val="24"/>
        </w:rPr>
        <w:t>、抽查丙方对乙方的资金收支监督情况，如丙方不能履行其责任，甲方有权终止本协议，要求乙方另行开户；</w:t>
      </w:r>
    </w:p>
    <w:p w14:paraId="7AA1D9A1" w14:textId="77777777" w:rsidR="00DE2AB9" w:rsidRPr="00F87DFE" w:rsidRDefault="00DE2AB9" w:rsidP="00DE2AB9">
      <w:pPr>
        <w:pStyle w:val="601"/>
        <w:spacing w:line="360" w:lineRule="exact"/>
        <w:ind w:firstLineChars="200" w:firstLine="480"/>
        <w:rPr>
          <w:sz w:val="24"/>
        </w:rPr>
      </w:pPr>
      <w:r w:rsidRPr="00F87DFE">
        <w:rPr>
          <w:rFonts w:hint="eastAsia"/>
          <w:sz w:val="24"/>
        </w:rPr>
        <w:t>5</w:t>
      </w:r>
      <w:r w:rsidRPr="00F87DFE">
        <w:rPr>
          <w:rFonts w:hint="eastAsia"/>
          <w:sz w:val="24"/>
        </w:rPr>
        <w:t>、在乙丙双方由于资金使用等相关问题发生争议时，甲方应负责协调解决。</w:t>
      </w:r>
    </w:p>
    <w:p w14:paraId="2E26E85B" w14:textId="77777777" w:rsidR="00DE2AB9" w:rsidRPr="00F87DFE" w:rsidRDefault="00DE2AB9" w:rsidP="00DE2AB9">
      <w:pPr>
        <w:pStyle w:val="601"/>
        <w:spacing w:line="360" w:lineRule="exact"/>
        <w:ind w:firstLineChars="200" w:firstLine="480"/>
        <w:rPr>
          <w:sz w:val="24"/>
        </w:rPr>
      </w:pPr>
      <w:r w:rsidRPr="00F87DFE">
        <w:rPr>
          <w:rFonts w:hint="eastAsia"/>
          <w:sz w:val="24"/>
        </w:rPr>
        <w:t>四、乙方的权责</w:t>
      </w:r>
    </w:p>
    <w:p w14:paraId="25ACB012" w14:textId="4A868795" w:rsidR="00DE2AB9" w:rsidRPr="00F87DFE" w:rsidRDefault="00DE2AB9" w:rsidP="00DE2AB9">
      <w:pPr>
        <w:pStyle w:val="601"/>
        <w:spacing w:line="360" w:lineRule="exact"/>
        <w:ind w:firstLineChars="200" w:firstLine="480"/>
        <w:rPr>
          <w:sz w:val="24"/>
        </w:rPr>
      </w:pPr>
      <w:r w:rsidRPr="00F87DFE">
        <w:rPr>
          <w:rFonts w:hint="eastAsia"/>
          <w:sz w:val="24"/>
        </w:rPr>
        <w:t>1</w:t>
      </w:r>
      <w:r w:rsidRPr="00F87DFE">
        <w:rPr>
          <w:rFonts w:hint="eastAsia"/>
          <w:sz w:val="24"/>
        </w:rPr>
        <w:t>、</w:t>
      </w:r>
      <w:r w:rsidR="00B54560" w:rsidRPr="00F87DFE">
        <w:rPr>
          <w:rFonts w:hint="eastAsia"/>
          <w:sz w:val="24"/>
        </w:rPr>
        <w:t>项目负责人</w:t>
      </w:r>
      <w:r w:rsidRPr="00F87DFE">
        <w:rPr>
          <w:rFonts w:hint="eastAsia"/>
          <w:sz w:val="24"/>
        </w:rPr>
        <w:t>部成立后，乙方应尽快在甲方指定的丙方开设结算户，在工程建设期间，除甲方同意外，不得另行开设账户；未经甲方同意，不得开通网银业务，经同意开通的，</w:t>
      </w:r>
      <w:r w:rsidRPr="00F87DFE">
        <w:rPr>
          <w:sz w:val="24"/>
        </w:rPr>
        <w:t>网上支付结算业务</w:t>
      </w:r>
      <w:r w:rsidRPr="00F87DFE">
        <w:rPr>
          <w:rFonts w:hint="eastAsia"/>
          <w:sz w:val="24"/>
        </w:rPr>
        <w:t>仅限于民工工资结算，不得用于支付结算母子公司往来、材料采购和其他业务。</w:t>
      </w:r>
    </w:p>
    <w:p w14:paraId="6CEB612D" w14:textId="77777777" w:rsidR="00DE2AB9" w:rsidRPr="00F87DFE" w:rsidRDefault="00DE2AB9" w:rsidP="00DE2AB9">
      <w:pPr>
        <w:pStyle w:val="601"/>
        <w:spacing w:line="360" w:lineRule="exact"/>
        <w:ind w:firstLineChars="200" w:firstLine="480"/>
        <w:rPr>
          <w:sz w:val="24"/>
        </w:rPr>
      </w:pPr>
      <w:r w:rsidRPr="00F87DFE">
        <w:rPr>
          <w:rFonts w:hint="eastAsia"/>
          <w:sz w:val="24"/>
        </w:rPr>
        <w:lastRenderedPageBreak/>
        <w:t>2</w:t>
      </w:r>
      <w:r w:rsidRPr="00F87DFE">
        <w:rPr>
          <w:rFonts w:hint="eastAsia"/>
          <w:sz w:val="24"/>
        </w:rPr>
        <w:t>、确保本项目资金专款专用，不发生挪用、转移、外借资金的现象；</w:t>
      </w:r>
    </w:p>
    <w:p w14:paraId="1CFBF5DC" w14:textId="77777777" w:rsidR="00DE2AB9" w:rsidRPr="00F87DFE" w:rsidRDefault="00DE2AB9" w:rsidP="00DE2AB9">
      <w:pPr>
        <w:pStyle w:val="601"/>
        <w:spacing w:line="360" w:lineRule="exact"/>
        <w:ind w:firstLineChars="200" w:firstLine="480"/>
        <w:rPr>
          <w:sz w:val="24"/>
        </w:rPr>
      </w:pPr>
      <w:r w:rsidRPr="00F87DFE">
        <w:rPr>
          <w:rFonts w:hint="eastAsia"/>
          <w:sz w:val="24"/>
        </w:rPr>
        <w:t>3</w:t>
      </w:r>
      <w:r w:rsidRPr="00F87DFE">
        <w:rPr>
          <w:rFonts w:hint="eastAsia"/>
          <w:sz w:val="24"/>
        </w:rPr>
        <w:t>、购买大型施工设备和采购数量较大的施工材料支付款项时，需将购货合同报甲、丙双方审查备案；</w:t>
      </w:r>
    </w:p>
    <w:p w14:paraId="0913ABCD" w14:textId="77777777" w:rsidR="00DE2AB9" w:rsidRPr="00F87DFE" w:rsidRDefault="00DE2AB9" w:rsidP="00DE2AB9">
      <w:pPr>
        <w:pStyle w:val="601"/>
        <w:spacing w:line="360" w:lineRule="exact"/>
        <w:ind w:firstLineChars="200" w:firstLine="480"/>
        <w:rPr>
          <w:sz w:val="24"/>
        </w:rPr>
      </w:pPr>
      <w:r w:rsidRPr="00F87DFE">
        <w:rPr>
          <w:rFonts w:hint="eastAsia"/>
          <w:sz w:val="24"/>
        </w:rPr>
        <w:t>4</w:t>
      </w:r>
      <w:r w:rsidRPr="00F87DFE">
        <w:rPr>
          <w:rFonts w:hint="eastAsia"/>
          <w:sz w:val="24"/>
        </w:rPr>
        <w:t>、提取现金一次不得超过</w:t>
      </w:r>
      <w:r w:rsidRPr="00F87DFE">
        <w:rPr>
          <w:rFonts w:hint="eastAsia"/>
          <w:sz w:val="24"/>
        </w:rPr>
        <w:t>10</w:t>
      </w:r>
      <w:r w:rsidRPr="00F87DFE">
        <w:rPr>
          <w:rFonts w:hint="eastAsia"/>
          <w:sz w:val="24"/>
        </w:rPr>
        <w:t>万元，每月提取额度不超过</w:t>
      </w:r>
      <w:r w:rsidRPr="00F87DFE">
        <w:rPr>
          <w:rFonts w:hint="eastAsia"/>
          <w:sz w:val="24"/>
        </w:rPr>
        <w:t>30</w:t>
      </w:r>
      <w:r w:rsidRPr="00F87DFE">
        <w:rPr>
          <w:rFonts w:hint="eastAsia"/>
          <w:sz w:val="24"/>
        </w:rPr>
        <w:t>万元，超额提取现金，需提交合理的书面文件证明；</w:t>
      </w:r>
    </w:p>
    <w:p w14:paraId="52B297C3" w14:textId="77777777" w:rsidR="00DE2AB9" w:rsidRPr="00F87DFE" w:rsidRDefault="00DE2AB9" w:rsidP="00DE2AB9">
      <w:pPr>
        <w:pStyle w:val="601"/>
        <w:spacing w:line="360" w:lineRule="exact"/>
        <w:ind w:firstLineChars="200" w:firstLine="480"/>
        <w:rPr>
          <w:sz w:val="24"/>
        </w:rPr>
      </w:pPr>
      <w:r w:rsidRPr="00F87DFE">
        <w:rPr>
          <w:rFonts w:hint="eastAsia"/>
          <w:sz w:val="24"/>
        </w:rPr>
        <w:t>5</w:t>
      </w:r>
      <w:r w:rsidRPr="00F87DFE">
        <w:rPr>
          <w:rFonts w:hint="eastAsia"/>
          <w:sz w:val="24"/>
        </w:rPr>
        <w:t>、按期支付农民工工资，督促劳务分包人支付农民工工资并监督兑付到每个农民工，执行互助县交通局制定的保护农民工权益的各项规定与措施；</w:t>
      </w:r>
    </w:p>
    <w:p w14:paraId="2874E7D6" w14:textId="77777777" w:rsidR="00DE2AB9" w:rsidRPr="00F87DFE" w:rsidRDefault="00DE2AB9" w:rsidP="00DE2AB9">
      <w:pPr>
        <w:pStyle w:val="601"/>
        <w:spacing w:line="360" w:lineRule="exact"/>
        <w:ind w:firstLineChars="200" w:firstLine="480"/>
        <w:rPr>
          <w:sz w:val="24"/>
        </w:rPr>
      </w:pPr>
      <w:r w:rsidRPr="00F87DFE">
        <w:rPr>
          <w:rFonts w:hint="eastAsia"/>
          <w:sz w:val="24"/>
        </w:rPr>
        <w:t>6</w:t>
      </w:r>
      <w:r w:rsidRPr="00F87DFE">
        <w:rPr>
          <w:rFonts w:hint="eastAsia"/>
          <w:sz w:val="24"/>
        </w:rPr>
        <w:t>、在保证本项目工程建设所需资金的前提下，在工程计量达到合同价款的</w:t>
      </w:r>
      <w:r w:rsidRPr="00F87DFE">
        <w:rPr>
          <w:rFonts w:hint="eastAsia"/>
          <w:sz w:val="24"/>
        </w:rPr>
        <w:t>60%</w:t>
      </w:r>
      <w:r w:rsidRPr="00F87DFE">
        <w:rPr>
          <w:rFonts w:hint="eastAsia"/>
          <w:sz w:val="24"/>
        </w:rPr>
        <w:t>以上时，经甲方同意，可以向上级单位缴纳管理费、机械设备等租赁费、职工保险、养老及医疗统筹基金、工会经费等款项，但须附上级单位出具的转账通知等有关材料；</w:t>
      </w:r>
    </w:p>
    <w:p w14:paraId="27EEC7F9" w14:textId="77777777" w:rsidR="00DE2AB9" w:rsidRPr="00F87DFE" w:rsidRDefault="00DE2AB9" w:rsidP="00DE2AB9">
      <w:pPr>
        <w:pStyle w:val="601"/>
        <w:spacing w:line="360" w:lineRule="exact"/>
        <w:ind w:firstLineChars="200" w:firstLine="480"/>
        <w:rPr>
          <w:sz w:val="24"/>
        </w:rPr>
      </w:pPr>
      <w:r w:rsidRPr="00F87DFE">
        <w:rPr>
          <w:rFonts w:hint="eastAsia"/>
          <w:sz w:val="24"/>
        </w:rPr>
        <w:t>7</w:t>
      </w:r>
      <w:r w:rsidRPr="00F87DFE">
        <w:rPr>
          <w:rFonts w:hint="eastAsia"/>
          <w:sz w:val="24"/>
        </w:rPr>
        <w:t>、对甲方、丙方违反“资金监管办法”的行为可以提出申诉。</w:t>
      </w:r>
    </w:p>
    <w:p w14:paraId="0E7A5D06" w14:textId="77777777" w:rsidR="00DE2AB9" w:rsidRPr="00F87DFE" w:rsidRDefault="00DE2AB9" w:rsidP="00DE2AB9">
      <w:pPr>
        <w:pStyle w:val="601"/>
        <w:spacing w:line="360" w:lineRule="exact"/>
        <w:ind w:firstLineChars="200" w:firstLine="480"/>
        <w:rPr>
          <w:sz w:val="24"/>
        </w:rPr>
      </w:pPr>
      <w:r w:rsidRPr="00F87DFE">
        <w:rPr>
          <w:rFonts w:hint="eastAsia"/>
          <w:sz w:val="24"/>
        </w:rPr>
        <w:t>五、丙方的权责</w:t>
      </w:r>
    </w:p>
    <w:p w14:paraId="074F6030" w14:textId="77777777" w:rsidR="00DE2AB9" w:rsidRPr="00F87DFE" w:rsidRDefault="00DE2AB9" w:rsidP="00DE2AB9">
      <w:pPr>
        <w:pStyle w:val="601"/>
        <w:spacing w:line="360" w:lineRule="exact"/>
        <w:ind w:firstLineChars="200" w:firstLine="480"/>
        <w:rPr>
          <w:sz w:val="24"/>
        </w:rPr>
      </w:pPr>
      <w:r w:rsidRPr="00F87DFE">
        <w:rPr>
          <w:rFonts w:hint="eastAsia"/>
          <w:sz w:val="24"/>
        </w:rPr>
        <w:t>1</w:t>
      </w:r>
      <w:r w:rsidRPr="00F87DFE">
        <w:rPr>
          <w:rFonts w:hint="eastAsia"/>
          <w:sz w:val="24"/>
        </w:rPr>
        <w:t>、为乙方提供优质服务，不得无理压票压汇；未经甲方同意，不得给乙方开通网银业务；</w:t>
      </w:r>
    </w:p>
    <w:p w14:paraId="0B29BCF9" w14:textId="77777777" w:rsidR="00DE2AB9" w:rsidRPr="00F87DFE" w:rsidRDefault="00DE2AB9" w:rsidP="00DE2AB9">
      <w:pPr>
        <w:pStyle w:val="601"/>
        <w:spacing w:line="360" w:lineRule="exact"/>
        <w:ind w:firstLineChars="200" w:firstLine="480"/>
        <w:rPr>
          <w:sz w:val="24"/>
        </w:rPr>
      </w:pPr>
      <w:r w:rsidRPr="00F87DFE">
        <w:rPr>
          <w:rFonts w:hint="eastAsia"/>
          <w:sz w:val="24"/>
        </w:rPr>
        <w:t>2</w:t>
      </w:r>
      <w:r w:rsidRPr="00F87DFE">
        <w:rPr>
          <w:rFonts w:hint="eastAsia"/>
          <w:sz w:val="24"/>
        </w:rPr>
        <w:t>、应配备专管员参与乙方的资金管理，提供资金结算咨询服务；</w:t>
      </w:r>
    </w:p>
    <w:p w14:paraId="5B436463" w14:textId="77777777" w:rsidR="00DE2AB9" w:rsidRPr="00F87DFE" w:rsidRDefault="00DE2AB9" w:rsidP="00DE2AB9">
      <w:pPr>
        <w:pStyle w:val="601"/>
        <w:spacing w:line="360" w:lineRule="exact"/>
        <w:ind w:firstLineChars="200" w:firstLine="480"/>
        <w:rPr>
          <w:sz w:val="24"/>
        </w:rPr>
      </w:pPr>
      <w:r w:rsidRPr="00F87DFE">
        <w:rPr>
          <w:rFonts w:hint="eastAsia"/>
          <w:sz w:val="24"/>
        </w:rPr>
        <w:t>3</w:t>
      </w:r>
      <w:r w:rsidRPr="00F87DFE">
        <w:rPr>
          <w:rFonts w:hint="eastAsia"/>
          <w:sz w:val="24"/>
        </w:rPr>
        <w:t>、接受甲方对工程建设资金结算的管理、监督和检查；</w:t>
      </w:r>
    </w:p>
    <w:p w14:paraId="436F1231" w14:textId="77777777" w:rsidR="00DE2AB9" w:rsidRPr="00F87DFE" w:rsidRDefault="00DE2AB9" w:rsidP="00DE2AB9">
      <w:pPr>
        <w:pStyle w:val="601"/>
        <w:spacing w:line="360" w:lineRule="exact"/>
        <w:ind w:firstLineChars="200" w:firstLine="480"/>
        <w:rPr>
          <w:sz w:val="24"/>
        </w:rPr>
      </w:pPr>
      <w:r w:rsidRPr="00F87DFE">
        <w:rPr>
          <w:rFonts w:hint="eastAsia"/>
          <w:sz w:val="24"/>
        </w:rPr>
        <w:t>4</w:t>
      </w:r>
      <w:r w:rsidRPr="00F87DFE">
        <w:rPr>
          <w:rFonts w:hint="eastAsia"/>
          <w:sz w:val="24"/>
        </w:rPr>
        <w:t>、办理乙方日常备用金的支付；</w:t>
      </w:r>
    </w:p>
    <w:p w14:paraId="1719AEAE" w14:textId="77777777" w:rsidR="00DE2AB9" w:rsidRPr="00F87DFE" w:rsidRDefault="00DE2AB9" w:rsidP="00DE2AB9">
      <w:pPr>
        <w:pStyle w:val="601"/>
        <w:spacing w:line="360" w:lineRule="exact"/>
        <w:ind w:firstLineChars="200" w:firstLine="480"/>
        <w:rPr>
          <w:sz w:val="24"/>
        </w:rPr>
      </w:pPr>
      <w:r w:rsidRPr="00F87DFE">
        <w:rPr>
          <w:rFonts w:hint="eastAsia"/>
          <w:sz w:val="24"/>
        </w:rPr>
        <w:t>5</w:t>
      </w:r>
      <w:r w:rsidRPr="00F87DFE">
        <w:rPr>
          <w:rFonts w:hint="eastAsia"/>
          <w:sz w:val="24"/>
        </w:rPr>
        <w:t>、对乙方资金使用中的不正常支付行为及时通报甲方；</w:t>
      </w:r>
    </w:p>
    <w:p w14:paraId="4F4F0A9F" w14:textId="77777777" w:rsidR="00DE2AB9" w:rsidRPr="00F87DFE" w:rsidRDefault="00DE2AB9" w:rsidP="00DE2AB9">
      <w:pPr>
        <w:pStyle w:val="601"/>
        <w:spacing w:line="360" w:lineRule="exact"/>
        <w:ind w:firstLineChars="200" w:firstLine="480"/>
        <w:rPr>
          <w:sz w:val="24"/>
        </w:rPr>
      </w:pPr>
      <w:r w:rsidRPr="00F87DFE">
        <w:rPr>
          <w:rFonts w:hint="eastAsia"/>
          <w:sz w:val="24"/>
        </w:rPr>
        <w:t>6</w:t>
      </w:r>
      <w:r w:rsidRPr="00F87DFE">
        <w:rPr>
          <w:rFonts w:hint="eastAsia"/>
          <w:sz w:val="24"/>
        </w:rPr>
        <w:t>、协助甲方对乙方提供的履约保函和开工预付款担保函的真实性、合法性进行审查。</w:t>
      </w:r>
    </w:p>
    <w:p w14:paraId="2657658E" w14:textId="77777777" w:rsidR="00DE2AB9" w:rsidRPr="00F87DFE" w:rsidRDefault="00DE2AB9" w:rsidP="00DE2AB9">
      <w:pPr>
        <w:pStyle w:val="601"/>
        <w:spacing w:line="360" w:lineRule="exact"/>
        <w:ind w:firstLineChars="200" w:firstLine="480"/>
        <w:rPr>
          <w:sz w:val="24"/>
        </w:rPr>
      </w:pPr>
      <w:r w:rsidRPr="00F87DFE">
        <w:rPr>
          <w:rFonts w:hint="eastAsia"/>
          <w:sz w:val="24"/>
        </w:rPr>
        <w:t>六、甲方、乙方、丙方三方本着实事求是、诚实信用、协作一致的原则，都应履行保密责任，不得将其他两方的商业秘密透露给三方以外的其他单位或个人。</w:t>
      </w:r>
    </w:p>
    <w:p w14:paraId="01DFD2BB" w14:textId="77777777" w:rsidR="00DE2AB9" w:rsidRPr="00F87DFE" w:rsidRDefault="00DE2AB9" w:rsidP="00DE2AB9">
      <w:pPr>
        <w:pStyle w:val="601"/>
        <w:spacing w:line="360" w:lineRule="exact"/>
        <w:ind w:firstLineChars="200" w:firstLine="480"/>
        <w:rPr>
          <w:sz w:val="24"/>
        </w:rPr>
      </w:pPr>
      <w:r w:rsidRPr="00F87DFE">
        <w:rPr>
          <w:rFonts w:hint="eastAsia"/>
          <w:sz w:val="24"/>
        </w:rPr>
        <w:t>七、违约责任</w:t>
      </w:r>
    </w:p>
    <w:p w14:paraId="02A3F0C2" w14:textId="77777777" w:rsidR="00DE2AB9" w:rsidRPr="00F87DFE" w:rsidRDefault="00DE2AB9" w:rsidP="00DE2AB9">
      <w:pPr>
        <w:pStyle w:val="601"/>
        <w:spacing w:line="360" w:lineRule="exact"/>
        <w:ind w:firstLineChars="200" w:firstLine="480"/>
        <w:rPr>
          <w:sz w:val="24"/>
        </w:rPr>
      </w:pPr>
      <w:r w:rsidRPr="00F87DFE">
        <w:rPr>
          <w:rFonts w:hint="eastAsia"/>
          <w:sz w:val="24"/>
        </w:rPr>
        <w:t>1</w:t>
      </w:r>
      <w:r w:rsidRPr="00F87DFE">
        <w:rPr>
          <w:rFonts w:hint="eastAsia"/>
          <w:sz w:val="24"/>
        </w:rPr>
        <w:t>、甲方不得以监管为由干涉承包人的事务和提出不合理要求，应积极履行及时付款的承诺。</w:t>
      </w:r>
    </w:p>
    <w:p w14:paraId="6657E505" w14:textId="77777777" w:rsidR="00DE2AB9" w:rsidRPr="00F87DFE" w:rsidRDefault="00DE2AB9" w:rsidP="00DE2AB9">
      <w:pPr>
        <w:pStyle w:val="601"/>
        <w:spacing w:line="360" w:lineRule="exact"/>
        <w:ind w:firstLineChars="200" w:firstLine="480"/>
        <w:rPr>
          <w:sz w:val="24"/>
        </w:rPr>
      </w:pPr>
      <w:r w:rsidRPr="00F87DFE">
        <w:rPr>
          <w:rFonts w:hint="eastAsia"/>
          <w:sz w:val="24"/>
        </w:rPr>
        <w:t>2</w:t>
      </w:r>
      <w:r w:rsidRPr="00F87DFE">
        <w:rPr>
          <w:rFonts w:hint="eastAsia"/>
          <w:sz w:val="24"/>
        </w:rPr>
        <w:t>、乙方不得以支付工程款、上缴管理费等名义转移、挪用、外借项目工程资金。乙方发生转移、挪用、外借项目工程资金行为时，甲方有权责令承包人限期追回，期限内未能收回外流资金，甲方有权暂停工程拨款。</w:t>
      </w:r>
    </w:p>
    <w:p w14:paraId="54F9D78A" w14:textId="77777777" w:rsidR="00DE2AB9" w:rsidRPr="00F87DFE" w:rsidRDefault="00DE2AB9" w:rsidP="00DE2AB9">
      <w:pPr>
        <w:pStyle w:val="601"/>
        <w:spacing w:line="360" w:lineRule="exact"/>
        <w:ind w:firstLineChars="200" w:firstLine="480"/>
        <w:rPr>
          <w:sz w:val="24"/>
        </w:rPr>
      </w:pPr>
      <w:r w:rsidRPr="00F87DFE">
        <w:rPr>
          <w:rFonts w:hint="eastAsia"/>
          <w:sz w:val="24"/>
        </w:rPr>
        <w:t>3</w:t>
      </w:r>
      <w:r w:rsidRPr="00F87DFE">
        <w:rPr>
          <w:rFonts w:hint="eastAsia"/>
          <w:sz w:val="24"/>
        </w:rPr>
        <w:t>、乙方发生拖欠民工工资，或者对劳务分包人监管不力导致民工工资无法按时兑现，造成集体上访事件的，甲方有权暂停价款支付，必要时可以直接支付。</w:t>
      </w:r>
    </w:p>
    <w:p w14:paraId="0FCE9C75" w14:textId="77777777" w:rsidR="00DE2AB9" w:rsidRPr="00F87DFE" w:rsidRDefault="00DE2AB9" w:rsidP="00DE2AB9">
      <w:pPr>
        <w:pStyle w:val="601"/>
        <w:spacing w:line="360" w:lineRule="exact"/>
        <w:ind w:firstLineChars="200" w:firstLine="480"/>
        <w:rPr>
          <w:sz w:val="24"/>
        </w:rPr>
      </w:pPr>
      <w:r w:rsidRPr="00F87DFE">
        <w:rPr>
          <w:rFonts w:hint="eastAsia"/>
          <w:sz w:val="24"/>
        </w:rPr>
        <w:t>4</w:t>
      </w:r>
      <w:r w:rsidRPr="00F87DFE">
        <w:rPr>
          <w:rFonts w:hint="eastAsia"/>
          <w:sz w:val="24"/>
        </w:rPr>
        <w:t>、在监督中如发现承包人为套取资金，提供虚假的合同、协议、计价资料的，恶意转移、挪用、外借项目工程资金行为的，提供虚假农民工工资兑付资料的，可对被查处的承包人第一次处以违约金</w:t>
      </w:r>
      <w:r w:rsidRPr="00F87DFE">
        <w:rPr>
          <w:rFonts w:hint="eastAsia"/>
          <w:sz w:val="24"/>
        </w:rPr>
        <w:t>5</w:t>
      </w:r>
      <w:r w:rsidRPr="00F87DFE">
        <w:rPr>
          <w:rFonts w:hint="eastAsia"/>
          <w:sz w:val="24"/>
        </w:rPr>
        <w:t>万元，第二次处以违约金</w:t>
      </w:r>
      <w:r w:rsidRPr="00F87DFE">
        <w:rPr>
          <w:rFonts w:hint="eastAsia"/>
          <w:sz w:val="24"/>
        </w:rPr>
        <w:t>10</w:t>
      </w:r>
      <w:r w:rsidRPr="00F87DFE">
        <w:rPr>
          <w:rFonts w:hint="eastAsia"/>
          <w:sz w:val="24"/>
        </w:rPr>
        <w:t>万元。</w:t>
      </w:r>
    </w:p>
    <w:p w14:paraId="0454E762" w14:textId="77777777" w:rsidR="00DE2AB9" w:rsidRPr="00F87DFE" w:rsidRDefault="00DE2AB9" w:rsidP="00DE2AB9">
      <w:pPr>
        <w:pStyle w:val="601"/>
        <w:spacing w:line="360" w:lineRule="exact"/>
        <w:ind w:firstLineChars="200" w:firstLine="480"/>
        <w:rPr>
          <w:sz w:val="24"/>
        </w:rPr>
      </w:pPr>
      <w:r w:rsidRPr="00F87DFE">
        <w:rPr>
          <w:rFonts w:hint="eastAsia"/>
          <w:sz w:val="24"/>
        </w:rPr>
        <w:t>5</w:t>
      </w:r>
      <w:r w:rsidRPr="00F87DFE">
        <w:rPr>
          <w:rFonts w:hint="eastAsia"/>
          <w:sz w:val="24"/>
        </w:rPr>
        <w:t>、丙方不得以开展工程建设资金监管为由对乙方的结算申请采取压票、拖延支付时间等方式达到截留资金的目的，若丙方有压票、压汇、截留资金而影响工程建设用款行为时，甲方、乙方有权终止资金监督管理“协议”另行开户。</w:t>
      </w:r>
    </w:p>
    <w:p w14:paraId="483D5AE4" w14:textId="77777777" w:rsidR="00DE2AB9" w:rsidRPr="00F87DFE" w:rsidRDefault="00DE2AB9" w:rsidP="00DE2AB9">
      <w:pPr>
        <w:pStyle w:val="601"/>
        <w:spacing w:line="360" w:lineRule="exact"/>
        <w:ind w:firstLineChars="200" w:firstLine="480"/>
        <w:rPr>
          <w:sz w:val="24"/>
        </w:rPr>
      </w:pPr>
      <w:r w:rsidRPr="00F87DFE">
        <w:rPr>
          <w:rFonts w:hint="eastAsia"/>
          <w:sz w:val="24"/>
        </w:rPr>
        <w:t>八、协议有效期自乙方在丙方开户起，至工程竣工验收后结束。</w:t>
      </w:r>
    </w:p>
    <w:p w14:paraId="74D4B0D2" w14:textId="77777777" w:rsidR="00DE2AB9" w:rsidRPr="00F87DFE" w:rsidRDefault="00DE2AB9" w:rsidP="00DE2AB9">
      <w:pPr>
        <w:pStyle w:val="601"/>
        <w:spacing w:line="360" w:lineRule="exact"/>
        <w:ind w:firstLineChars="200" w:firstLine="480"/>
        <w:rPr>
          <w:sz w:val="24"/>
        </w:rPr>
      </w:pPr>
      <w:r w:rsidRPr="00F87DFE">
        <w:rPr>
          <w:rFonts w:hint="eastAsia"/>
          <w:sz w:val="24"/>
        </w:rPr>
        <w:lastRenderedPageBreak/>
        <w:t>九、因履行本协议发生争议，应协商解决。如经协商不能解决，则提交甲方所在地人民法院裁决。</w:t>
      </w:r>
    </w:p>
    <w:p w14:paraId="1E9059E2" w14:textId="77777777" w:rsidR="00DE2AB9" w:rsidRPr="00F87DFE" w:rsidRDefault="00DE2AB9" w:rsidP="00DE2AB9">
      <w:pPr>
        <w:pStyle w:val="601"/>
        <w:spacing w:line="360" w:lineRule="exact"/>
        <w:ind w:firstLineChars="200" w:firstLine="480"/>
        <w:rPr>
          <w:sz w:val="24"/>
        </w:rPr>
      </w:pPr>
      <w:r w:rsidRPr="00F87DFE">
        <w:rPr>
          <w:rFonts w:hint="eastAsia"/>
          <w:sz w:val="24"/>
        </w:rPr>
        <w:t>十、本协议经三方签字生效。一式叁份，三方各执壹份。</w:t>
      </w:r>
    </w:p>
    <w:p w14:paraId="22D4F4AA" w14:textId="77777777" w:rsidR="00DE2AB9" w:rsidRPr="00F87DFE" w:rsidRDefault="00DE2AB9" w:rsidP="00DE2AB9">
      <w:pPr>
        <w:pStyle w:val="601"/>
        <w:spacing w:line="360" w:lineRule="exact"/>
        <w:ind w:firstLineChars="200" w:firstLine="480"/>
        <w:rPr>
          <w:sz w:val="24"/>
        </w:rPr>
      </w:pPr>
    </w:p>
    <w:p w14:paraId="5EBAF51F" w14:textId="77777777" w:rsidR="00DE2AB9" w:rsidRPr="00F87DFE" w:rsidRDefault="00DE2AB9" w:rsidP="00DE2AB9">
      <w:pPr>
        <w:pStyle w:val="601"/>
        <w:spacing w:line="360" w:lineRule="exact"/>
        <w:ind w:firstLineChars="200" w:firstLine="480"/>
        <w:rPr>
          <w:sz w:val="24"/>
        </w:rPr>
      </w:pPr>
      <w:r w:rsidRPr="00F87DFE">
        <w:rPr>
          <w:rFonts w:hint="eastAsia"/>
          <w:sz w:val="24"/>
        </w:rPr>
        <w:t>甲方（盖章）：</w:t>
      </w:r>
      <w:r w:rsidRPr="00F87DFE">
        <w:rPr>
          <w:rFonts w:hint="eastAsia"/>
          <w:sz w:val="24"/>
          <w:u w:val="single"/>
        </w:rPr>
        <w:t xml:space="preserve">         </w:t>
      </w:r>
      <w:r w:rsidRPr="00F87DFE">
        <w:rPr>
          <w:rFonts w:hint="eastAsia"/>
          <w:sz w:val="24"/>
        </w:rPr>
        <w:t xml:space="preserve">             </w:t>
      </w:r>
      <w:r w:rsidRPr="00F87DFE">
        <w:rPr>
          <w:rFonts w:hint="eastAsia"/>
          <w:sz w:val="24"/>
        </w:rPr>
        <w:t>乙方（盖章）：</w:t>
      </w:r>
      <w:r w:rsidRPr="00F87DFE">
        <w:rPr>
          <w:rFonts w:hint="eastAsia"/>
          <w:sz w:val="24"/>
          <w:u w:val="single"/>
        </w:rPr>
        <w:t xml:space="preserve">         </w:t>
      </w:r>
    </w:p>
    <w:p w14:paraId="455A9E86" w14:textId="77777777" w:rsidR="00DE2AB9" w:rsidRPr="00F87DFE" w:rsidRDefault="00DE2AB9" w:rsidP="00DE2AB9">
      <w:pPr>
        <w:pStyle w:val="601"/>
        <w:spacing w:line="360" w:lineRule="exact"/>
        <w:ind w:firstLineChars="200" w:firstLine="480"/>
        <w:rPr>
          <w:sz w:val="24"/>
        </w:rPr>
      </w:pPr>
    </w:p>
    <w:p w14:paraId="4080429C" w14:textId="77777777" w:rsidR="00DE2AB9" w:rsidRPr="00F87DFE" w:rsidRDefault="00DE2AB9" w:rsidP="00DE2AB9">
      <w:pPr>
        <w:pStyle w:val="601"/>
        <w:spacing w:line="360" w:lineRule="exact"/>
        <w:ind w:firstLineChars="200" w:firstLine="480"/>
        <w:rPr>
          <w:sz w:val="24"/>
        </w:rPr>
      </w:pPr>
      <w:r w:rsidRPr="00F87DFE">
        <w:rPr>
          <w:rFonts w:hint="eastAsia"/>
          <w:sz w:val="24"/>
        </w:rPr>
        <w:t>单位领导：</w:t>
      </w:r>
      <w:r w:rsidRPr="00F87DFE">
        <w:rPr>
          <w:rFonts w:hint="eastAsia"/>
          <w:sz w:val="24"/>
          <w:u w:val="single"/>
        </w:rPr>
        <w:t xml:space="preserve">         </w:t>
      </w:r>
      <w:r w:rsidRPr="00F87DFE">
        <w:rPr>
          <w:rFonts w:hint="eastAsia"/>
          <w:sz w:val="24"/>
        </w:rPr>
        <w:t xml:space="preserve">          </w:t>
      </w:r>
      <w:r w:rsidRPr="00F87DFE">
        <w:rPr>
          <w:sz w:val="24"/>
        </w:rPr>
        <w:t xml:space="preserve">      </w:t>
      </w:r>
      <w:r w:rsidRPr="00F87DFE">
        <w:rPr>
          <w:rFonts w:hint="eastAsia"/>
          <w:sz w:val="24"/>
        </w:rPr>
        <w:t>法定代表人：</w:t>
      </w:r>
      <w:r w:rsidRPr="00F87DFE">
        <w:rPr>
          <w:rFonts w:hint="eastAsia"/>
          <w:sz w:val="24"/>
          <w:u w:val="single"/>
        </w:rPr>
        <w:t xml:space="preserve">         </w:t>
      </w:r>
    </w:p>
    <w:p w14:paraId="138842E6" w14:textId="77777777" w:rsidR="00DE2AB9" w:rsidRPr="00F87DFE" w:rsidRDefault="00DE2AB9" w:rsidP="00DE2AB9">
      <w:pPr>
        <w:pStyle w:val="601"/>
        <w:spacing w:line="360" w:lineRule="exact"/>
        <w:ind w:firstLineChars="200" w:firstLine="480"/>
        <w:rPr>
          <w:sz w:val="24"/>
        </w:rPr>
      </w:pPr>
      <w:r w:rsidRPr="00F87DFE">
        <w:rPr>
          <w:rFonts w:hint="eastAsia"/>
          <w:sz w:val="24"/>
        </w:rPr>
        <w:t>财务主管领导：</w:t>
      </w:r>
      <w:r w:rsidRPr="00F87DFE">
        <w:rPr>
          <w:rFonts w:hint="eastAsia"/>
          <w:sz w:val="24"/>
          <w:u w:val="single"/>
        </w:rPr>
        <w:t xml:space="preserve">         </w:t>
      </w:r>
      <w:r w:rsidRPr="00F87DFE">
        <w:rPr>
          <w:rFonts w:hint="eastAsia"/>
          <w:sz w:val="24"/>
        </w:rPr>
        <w:t xml:space="preserve">            </w:t>
      </w:r>
      <w:r w:rsidRPr="00F87DFE">
        <w:rPr>
          <w:rFonts w:hint="eastAsia"/>
          <w:sz w:val="24"/>
        </w:rPr>
        <w:t>授权代理人：</w:t>
      </w:r>
      <w:r w:rsidRPr="00F87DFE">
        <w:rPr>
          <w:rFonts w:hint="eastAsia"/>
          <w:sz w:val="24"/>
          <w:u w:val="single"/>
        </w:rPr>
        <w:t xml:space="preserve">         </w:t>
      </w:r>
    </w:p>
    <w:p w14:paraId="6D7B3E6E" w14:textId="77777777" w:rsidR="00DE2AB9" w:rsidRPr="00F87DFE" w:rsidRDefault="00DE2AB9" w:rsidP="00DE2AB9">
      <w:pPr>
        <w:pStyle w:val="601"/>
        <w:spacing w:line="360" w:lineRule="exact"/>
        <w:ind w:firstLine="482"/>
        <w:rPr>
          <w:sz w:val="24"/>
        </w:rPr>
      </w:pPr>
      <w:r w:rsidRPr="00F87DFE">
        <w:rPr>
          <w:rFonts w:hint="eastAsia"/>
          <w:sz w:val="24"/>
        </w:rPr>
        <w:t xml:space="preserve">    </w:t>
      </w:r>
      <w:r w:rsidRPr="00F87DFE">
        <w:rPr>
          <w:rFonts w:hint="eastAsia"/>
          <w:sz w:val="24"/>
        </w:rPr>
        <w:t>局财务部：</w:t>
      </w:r>
      <w:r w:rsidRPr="00F87DFE">
        <w:rPr>
          <w:rFonts w:hint="eastAsia"/>
          <w:sz w:val="24"/>
          <w:u w:val="single"/>
        </w:rPr>
        <w:t xml:space="preserve">         </w:t>
      </w:r>
    </w:p>
    <w:p w14:paraId="2C16E9BD" w14:textId="77777777" w:rsidR="00DE2AB9" w:rsidRPr="00F87DFE" w:rsidRDefault="00DE2AB9" w:rsidP="00DE2AB9">
      <w:pPr>
        <w:pStyle w:val="601"/>
        <w:spacing w:line="360" w:lineRule="exact"/>
        <w:ind w:firstLineChars="200" w:firstLine="480"/>
        <w:rPr>
          <w:sz w:val="24"/>
        </w:rPr>
      </w:pPr>
    </w:p>
    <w:p w14:paraId="0611C12B" w14:textId="77777777" w:rsidR="00DE2AB9" w:rsidRPr="00F87DFE" w:rsidRDefault="00DE2AB9" w:rsidP="00DE2AB9">
      <w:pPr>
        <w:pStyle w:val="601"/>
        <w:spacing w:line="360" w:lineRule="exact"/>
        <w:ind w:firstLineChars="200" w:firstLine="480"/>
        <w:rPr>
          <w:sz w:val="24"/>
        </w:rPr>
      </w:pPr>
      <w:r w:rsidRPr="00F87DFE">
        <w:rPr>
          <w:rFonts w:hint="eastAsia"/>
          <w:sz w:val="24"/>
        </w:rPr>
        <w:t>丙方（盖章）：</w:t>
      </w:r>
      <w:r w:rsidRPr="00F87DFE">
        <w:rPr>
          <w:rFonts w:hint="eastAsia"/>
          <w:sz w:val="24"/>
          <w:u w:val="single"/>
        </w:rPr>
        <w:t xml:space="preserve">         </w:t>
      </w:r>
      <w:r w:rsidRPr="00F87DFE">
        <w:rPr>
          <w:rFonts w:hint="eastAsia"/>
          <w:sz w:val="24"/>
        </w:rPr>
        <w:t xml:space="preserve">                        </w:t>
      </w:r>
    </w:p>
    <w:p w14:paraId="722C495D" w14:textId="77777777" w:rsidR="00DE2AB9" w:rsidRPr="00F87DFE" w:rsidRDefault="00DE2AB9" w:rsidP="00DE2AB9">
      <w:pPr>
        <w:pStyle w:val="601"/>
        <w:spacing w:line="360" w:lineRule="exact"/>
        <w:ind w:firstLineChars="200" w:firstLine="480"/>
        <w:rPr>
          <w:sz w:val="24"/>
        </w:rPr>
      </w:pPr>
    </w:p>
    <w:p w14:paraId="28075E36" w14:textId="77777777" w:rsidR="00DE2AB9" w:rsidRPr="00F87DFE" w:rsidRDefault="00DE2AB9" w:rsidP="00DE2AB9">
      <w:pPr>
        <w:pStyle w:val="601"/>
        <w:spacing w:line="360" w:lineRule="exact"/>
        <w:ind w:firstLineChars="200" w:firstLine="480"/>
        <w:rPr>
          <w:sz w:val="24"/>
          <w:u w:val="single"/>
        </w:rPr>
      </w:pPr>
      <w:r w:rsidRPr="00F87DFE">
        <w:rPr>
          <w:rFonts w:hint="eastAsia"/>
          <w:sz w:val="24"/>
        </w:rPr>
        <w:t>法定代表人：</w:t>
      </w:r>
      <w:r w:rsidRPr="00F87DFE">
        <w:rPr>
          <w:rFonts w:hint="eastAsia"/>
          <w:sz w:val="24"/>
          <w:u w:val="single"/>
        </w:rPr>
        <w:t xml:space="preserve">         </w:t>
      </w:r>
    </w:p>
    <w:p w14:paraId="3DB606F9" w14:textId="77777777" w:rsidR="00DE2AB9" w:rsidRPr="00F87DFE" w:rsidRDefault="00DE2AB9" w:rsidP="00DE2AB9">
      <w:pPr>
        <w:pStyle w:val="601"/>
        <w:spacing w:line="360" w:lineRule="exact"/>
        <w:ind w:firstLineChars="200" w:firstLine="480"/>
        <w:rPr>
          <w:sz w:val="24"/>
          <w:u w:val="single"/>
        </w:rPr>
      </w:pPr>
      <w:r w:rsidRPr="00F87DFE">
        <w:rPr>
          <w:rFonts w:hint="eastAsia"/>
          <w:sz w:val="24"/>
        </w:rPr>
        <w:t>授权代理人：</w:t>
      </w:r>
      <w:r w:rsidRPr="00F87DFE">
        <w:rPr>
          <w:rFonts w:hint="eastAsia"/>
          <w:sz w:val="24"/>
          <w:u w:val="single"/>
        </w:rPr>
        <w:t xml:space="preserve">         </w:t>
      </w:r>
    </w:p>
    <w:p w14:paraId="0B3651A2" w14:textId="77777777" w:rsidR="00DE2AB9" w:rsidRPr="00F87DFE" w:rsidRDefault="00DE2AB9" w:rsidP="00DE2AB9">
      <w:pPr>
        <w:pStyle w:val="601"/>
        <w:spacing w:line="360" w:lineRule="exact"/>
        <w:ind w:firstLineChars="200" w:firstLine="480"/>
        <w:rPr>
          <w:rFonts w:ascii="宋体" w:hAnsi="宋体" w:hint="eastAsia"/>
          <w:sz w:val="24"/>
        </w:rPr>
      </w:pPr>
      <w:r w:rsidRPr="00F87DFE">
        <w:rPr>
          <w:rFonts w:hint="eastAsia"/>
          <w:sz w:val="24"/>
        </w:rPr>
        <w:t>联系电话：</w:t>
      </w:r>
      <w:r w:rsidRPr="00F87DFE">
        <w:rPr>
          <w:rFonts w:hint="eastAsia"/>
          <w:sz w:val="24"/>
          <w:u w:val="single"/>
        </w:rPr>
        <w:t xml:space="preserve">         </w:t>
      </w:r>
      <w:r w:rsidRPr="00F87DFE">
        <w:rPr>
          <w:sz w:val="24"/>
          <w:u w:val="single"/>
        </w:rPr>
        <w:t xml:space="preserve">   </w:t>
      </w:r>
    </w:p>
    <w:p w14:paraId="3DE658CB" w14:textId="41CB6B26" w:rsidR="00DE2AB9" w:rsidRPr="00F87DFE" w:rsidRDefault="00DE2AB9" w:rsidP="00DE2AB9">
      <w:pPr>
        <w:pStyle w:val="301"/>
        <w:widowControl w:val="0"/>
        <w:spacing w:line="380" w:lineRule="atLeast"/>
        <w:rPr>
          <w:b w:val="0"/>
          <w:sz w:val="28"/>
        </w:rPr>
      </w:pPr>
      <w:r w:rsidRPr="00F87DFE">
        <w:rPr>
          <w:rFonts w:hint="eastAsia"/>
        </w:rPr>
        <w:br w:type="page"/>
      </w:r>
      <w:bookmarkStart w:id="387" w:name="_Toc83548806"/>
      <w:bookmarkStart w:id="388" w:name="_Toc85125320"/>
      <w:bookmarkStart w:id="389" w:name="_Toc99483834"/>
      <w:bookmarkStart w:id="390" w:name="_Toc256000137"/>
      <w:bookmarkStart w:id="391" w:name="_Toc256000190"/>
      <w:bookmarkStart w:id="392" w:name="_Toc256000243"/>
      <w:bookmarkStart w:id="393" w:name="_Toc256000298"/>
      <w:r w:rsidRPr="00F87DFE">
        <w:rPr>
          <w:rFonts w:hint="eastAsia"/>
        </w:rPr>
        <w:lastRenderedPageBreak/>
        <w:t>附件</w:t>
      </w:r>
      <w:r w:rsidR="00001A84" w:rsidRPr="00F87DFE">
        <w:rPr>
          <w:rFonts w:hint="eastAsia"/>
        </w:rPr>
        <w:t>七</w:t>
      </w:r>
      <w:r w:rsidRPr="00F87DFE">
        <w:rPr>
          <w:rFonts w:hint="eastAsia"/>
        </w:rPr>
        <w:t>：公路工程施工劳务合同</w:t>
      </w:r>
      <w:bookmarkEnd w:id="387"/>
      <w:bookmarkEnd w:id="388"/>
      <w:bookmarkEnd w:id="389"/>
      <w:bookmarkEnd w:id="390"/>
      <w:bookmarkEnd w:id="391"/>
      <w:bookmarkEnd w:id="392"/>
      <w:bookmarkEnd w:id="393"/>
    </w:p>
    <w:p w14:paraId="48E92C47" w14:textId="77777777" w:rsidR="00DE2AB9" w:rsidRPr="00F87DFE" w:rsidRDefault="00DE2AB9" w:rsidP="00DE2AB9">
      <w:pPr>
        <w:pStyle w:val="300"/>
        <w:spacing w:line="360" w:lineRule="auto"/>
        <w:jc w:val="center"/>
        <w:rPr>
          <w:rFonts w:eastAsia="黑体"/>
          <w:sz w:val="28"/>
          <w:szCs w:val="28"/>
        </w:rPr>
      </w:pPr>
      <w:r w:rsidRPr="00F87DFE">
        <w:rPr>
          <w:rFonts w:eastAsia="黑体"/>
          <w:sz w:val="28"/>
          <w:szCs w:val="28"/>
        </w:rPr>
        <w:t>工程施工劳务合同</w:t>
      </w:r>
    </w:p>
    <w:p w14:paraId="3454730A" w14:textId="77777777" w:rsidR="00DE2AB9" w:rsidRPr="00F87DFE" w:rsidRDefault="00DE2AB9" w:rsidP="00DE2AB9">
      <w:pPr>
        <w:pStyle w:val="300"/>
        <w:spacing w:line="360" w:lineRule="auto"/>
        <w:jc w:val="center"/>
        <w:rPr>
          <w:rFonts w:eastAsia="黑体"/>
          <w:sz w:val="28"/>
          <w:szCs w:val="28"/>
          <w:u w:val="single"/>
        </w:rPr>
      </w:pPr>
      <w:r w:rsidRPr="00F87DFE">
        <w:rPr>
          <w:rFonts w:eastAsia="黑体"/>
          <w:sz w:val="32"/>
        </w:rPr>
        <w:t xml:space="preserve">                                   </w:t>
      </w:r>
      <w:r w:rsidRPr="00F87DFE">
        <w:rPr>
          <w:rFonts w:eastAsia="黑体"/>
          <w:sz w:val="28"/>
          <w:szCs w:val="28"/>
        </w:rPr>
        <w:t>合同编号：</w:t>
      </w:r>
      <w:r w:rsidRPr="00F87DFE">
        <w:rPr>
          <w:rFonts w:eastAsia="黑体"/>
          <w:sz w:val="28"/>
          <w:szCs w:val="28"/>
          <w:u w:val="single"/>
        </w:rPr>
        <w:t xml:space="preserve">            </w:t>
      </w:r>
    </w:p>
    <w:p w14:paraId="26CE18E8"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甲方（单位全称）</w:t>
      </w:r>
      <w:r w:rsidRPr="00F87DFE">
        <w:rPr>
          <w:rFonts w:ascii="宋体" w:hAnsi="宋体"/>
          <w:sz w:val="24"/>
          <w:szCs w:val="21"/>
          <w:u w:val="single"/>
        </w:rPr>
        <w:t xml:space="preserve">                   </w:t>
      </w:r>
      <w:r w:rsidRPr="00F87DFE">
        <w:rPr>
          <w:rFonts w:ascii="宋体" w:hAnsi="宋体"/>
          <w:sz w:val="24"/>
          <w:szCs w:val="21"/>
        </w:rPr>
        <w:t>（以下简称甲方）</w:t>
      </w:r>
    </w:p>
    <w:p w14:paraId="4B9E40B1"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乙方（单位全称或自然人姓名、身份证号）</w:t>
      </w:r>
      <w:r w:rsidRPr="00F87DFE">
        <w:rPr>
          <w:rFonts w:ascii="宋体" w:hAnsi="宋体"/>
          <w:sz w:val="24"/>
          <w:szCs w:val="21"/>
          <w:u w:val="single"/>
        </w:rPr>
        <w:t xml:space="preserve">     </w:t>
      </w:r>
      <w:r w:rsidRPr="00F87DFE">
        <w:rPr>
          <w:rFonts w:ascii="宋体" w:hAnsi="宋体"/>
          <w:sz w:val="24"/>
          <w:szCs w:val="21"/>
        </w:rPr>
        <w:t>（以下简称乙方）</w:t>
      </w:r>
    </w:p>
    <w:p w14:paraId="112499ED"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 xml:space="preserve">    甲方承建＿（项目名称）第＿标段的施工任务，因工程需要使用乙方劳务人员，为明确和维护双方的责任、权利和义务经双方协商，签订以下合同共同遵守执行。</w:t>
      </w:r>
    </w:p>
    <w:p w14:paraId="4431C17C"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一、施工地点</w:t>
      </w:r>
      <w:r w:rsidRPr="00F87DFE">
        <w:rPr>
          <w:rFonts w:ascii="宋体" w:hAnsi="宋体"/>
          <w:sz w:val="24"/>
          <w:szCs w:val="21"/>
          <w:u w:val="single"/>
        </w:rPr>
        <w:t xml:space="preserve">                        </w:t>
      </w:r>
    </w:p>
    <w:p w14:paraId="43D88837"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二、劳务内容</w:t>
      </w:r>
      <w:r w:rsidRPr="00F87DFE">
        <w:rPr>
          <w:rFonts w:ascii="宋体" w:hAnsi="宋体"/>
          <w:sz w:val="24"/>
          <w:szCs w:val="21"/>
          <w:u w:val="single"/>
        </w:rPr>
        <w:t xml:space="preserve">                        </w:t>
      </w:r>
    </w:p>
    <w:p w14:paraId="64EE7B79"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三、劳务时间 自</w:t>
      </w:r>
      <w:r w:rsidRPr="00F87DFE">
        <w:rPr>
          <w:rFonts w:ascii="宋体" w:hAnsi="宋体"/>
          <w:sz w:val="24"/>
          <w:szCs w:val="21"/>
          <w:u w:val="single"/>
        </w:rPr>
        <w:t xml:space="preserve">     </w:t>
      </w:r>
      <w:r w:rsidRPr="00F87DFE">
        <w:rPr>
          <w:rFonts w:ascii="宋体" w:hAnsi="宋体"/>
          <w:sz w:val="24"/>
          <w:szCs w:val="21"/>
        </w:rPr>
        <w:t>年</w:t>
      </w:r>
      <w:r w:rsidRPr="00F87DFE">
        <w:rPr>
          <w:rFonts w:ascii="宋体" w:hAnsi="宋体"/>
          <w:sz w:val="24"/>
          <w:szCs w:val="21"/>
          <w:u w:val="single"/>
        </w:rPr>
        <w:t xml:space="preserve">   </w:t>
      </w:r>
      <w:r w:rsidRPr="00F87DFE">
        <w:rPr>
          <w:rFonts w:ascii="宋体" w:hAnsi="宋体"/>
          <w:sz w:val="24"/>
          <w:szCs w:val="21"/>
        </w:rPr>
        <w:t>月</w:t>
      </w:r>
      <w:r w:rsidRPr="00F87DFE">
        <w:rPr>
          <w:rFonts w:ascii="宋体" w:hAnsi="宋体"/>
          <w:sz w:val="24"/>
          <w:szCs w:val="21"/>
          <w:u w:val="single"/>
        </w:rPr>
        <w:tab/>
        <w:t xml:space="preserve"> </w:t>
      </w:r>
      <w:r w:rsidRPr="00F87DFE">
        <w:rPr>
          <w:rFonts w:ascii="宋体" w:hAnsi="宋体"/>
          <w:sz w:val="24"/>
          <w:szCs w:val="21"/>
        </w:rPr>
        <w:t>日至</w:t>
      </w:r>
      <w:r w:rsidRPr="00F87DFE">
        <w:rPr>
          <w:rFonts w:ascii="宋体" w:hAnsi="宋体"/>
          <w:sz w:val="24"/>
          <w:szCs w:val="21"/>
          <w:u w:val="single"/>
        </w:rPr>
        <w:tab/>
        <w:t xml:space="preserve">   </w:t>
      </w:r>
      <w:r w:rsidRPr="00F87DFE">
        <w:rPr>
          <w:rFonts w:ascii="宋体" w:hAnsi="宋体"/>
          <w:sz w:val="24"/>
          <w:szCs w:val="21"/>
        </w:rPr>
        <w:t>年</w:t>
      </w:r>
      <w:r w:rsidRPr="00F87DFE">
        <w:rPr>
          <w:rFonts w:ascii="宋体" w:hAnsi="宋体"/>
          <w:sz w:val="24"/>
          <w:szCs w:val="21"/>
          <w:u w:val="single"/>
        </w:rPr>
        <w:t xml:space="preserve">   </w:t>
      </w:r>
      <w:r w:rsidRPr="00F87DFE">
        <w:rPr>
          <w:rFonts w:ascii="宋体" w:hAnsi="宋体"/>
          <w:sz w:val="24"/>
          <w:szCs w:val="21"/>
        </w:rPr>
        <w:t>月</w:t>
      </w:r>
      <w:r w:rsidRPr="00F87DFE">
        <w:rPr>
          <w:rFonts w:ascii="宋体" w:hAnsi="宋体"/>
          <w:sz w:val="24"/>
          <w:szCs w:val="21"/>
          <w:u w:val="single"/>
        </w:rPr>
        <w:tab/>
        <w:t xml:space="preserve"> </w:t>
      </w:r>
      <w:r w:rsidRPr="00F87DFE">
        <w:rPr>
          <w:rFonts w:ascii="宋体" w:hAnsi="宋体"/>
          <w:sz w:val="24"/>
          <w:szCs w:val="21"/>
        </w:rPr>
        <w:t>日</w:t>
      </w:r>
    </w:p>
    <w:p w14:paraId="2C03B477"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四、劳务人员</w:t>
      </w:r>
      <w:r w:rsidRPr="00F87DFE">
        <w:rPr>
          <w:rFonts w:ascii="宋体" w:hAnsi="宋体"/>
          <w:sz w:val="24"/>
          <w:szCs w:val="21"/>
          <w:u w:val="single"/>
        </w:rPr>
        <w:t xml:space="preserve">      </w:t>
      </w:r>
      <w:r w:rsidRPr="00F87DFE">
        <w:rPr>
          <w:rFonts w:ascii="宋体" w:hAnsi="宋体"/>
          <w:sz w:val="24"/>
          <w:szCs w:val="21"/>
        </w:rPr>
        <w:t>人（附花名册）</w:t>
      </w:r>
    </w:p>
    <w:p w14:paraId="252EF51A"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五、劳务费用</w:t>
      </w:r>
    </w:p>
    <w:p w14:paraId="157D9EF2"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1、劳务费用的计价方式（按合同须知选择）</w:t>
      </w:r>
    </w:p>
    <w:p w14:paraId="0F475BBF"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2、劳务费用的计量办法</w:t>
      </w:r>
    </w:p>
    <w:p w14:paraId="3F9759D8"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3、劳务费用的支付</w:t>
      </w:r>
    </w:p>
    <w:p w14:paraId="2C5E9ACC"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4、劳务人员进出场费用由甲、乙双方在签订合同时协商确定</w:t>
      </w:r>
    </w:p>
    <w:p w14:paraId="44654A18"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5、工程质量责任</w:t>
      </w:r>
    </w:p>
    <w:p w14:paraId="7CD84738"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(1)甲方应派技术人员对乙方承建的工程进行现场管理和技术指导，把好施工放样、工序操作、自检验收等质量关，避免乙方的返工，乙方必须无条件的接受甲方的现场管理和技术指导。</w:t>
      </w:r>
    </w:p>
    <w:p w14:paraId="10311AA5"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(2)若甲方不派技术人员指导乙方施工或放弃现场管理，甲方应对工程质量负责；乙方完成的工程经甲方验收不合格需要返工时乙方必须返工，因此发生的费用甲方承担70%，乙方承担30%。</w:t>
      </w:r>
    </w:p>
    <w:p w14:paraId="46D7E39D"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(3)因甲方管理失误或指挥不当造成的质量损失由甲方负责，因乙方不服从甲方管理造成的返工费用由乙方承担。</w:t>
      </w:r>
    </w:p>
    <w:p w14:paraId="6343D64D"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六、双方的责任、权利和义务</w:t>
      </w:r>
    </w:p>
    <w:p w14:paraId="3C8120C3"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I、甲方</w:t>
      </w:r>
    </w:p>
    <w:p w14:paraId="40D2BC0C"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(1)甲方按施工计划对乙方下达工程任务单，派出管理人员、技术人员进行现场管理和技术指导。</w:t>
      </w:r>
    </w:p>
    <w:p w14:paraId="6F84DEB7"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lastRenderedPageBreak/>
        <w:t>(2)甲方负责乙方工程的质量管理、施工组织与技术管理，并承担相应的质量责任。</w:t>
      </w:r>
    </w:p>
    <w:p w14:paraId="576101D3"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(3)按有关规定办理有关手续，对进场劳务人员负有组织管理和规章制度教育等管理责任。</w:t>
      </w:r>
    </w:p>
    <w:p w14:paraId="3F8FD27F"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(4）加强安全生产和事故防范，负有为乙方劳务人员进行人身意外保险的义务。</w:t>
      </w:r>
    </w:p>
    <w:p w14:paraId="0B8B199F"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(5)甲方有义务向乙方劳务人员提供住房、供水、供应主副食、燃料等，具体事宜由双方协商确定。</w:t>
      </w:r>
    </w:p>
    <w:p w14:paraId="7262A72D"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(6)按双方签订完成的工程量或完成的工日及时计算并按合同约定支付各项劳务费，对因拖欠劳务人员合法收入造成的一切不良后果承担责任。</w:t>
      </w:r>
    </w:p>
    <w:p w14:paraId="4DB44EF3"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(7）由于甲方指挥失误，安排不当而造成的责任事故和损失应由甲方承担。</w:t>
      </w:r>
    </w:p>
    <w:p w14:paraId="1945A5CF"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(8）给劳务人员积极的医疗救治，因病医疗费用由乙方支付。</w:t>
      </w:r>
    </w:p>
    <w:p w14:paraId="1FF6AE66"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2、乙方</w:t>
      </w:r>
    </w:p>
    <w:p w14:paraId="558D3B5F"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(1)服从甲方管理，执行作业计划，保质保量按期完成任务，逾期违约责任由双方在签定合同时约定。</w:t>
      </w:r>
    </w:p>
    <w:p w14:paraId="262B8DD2"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(2)遵守劳动纪律，执行操作规程，承担违纪违规责任，因乙方工作过失造成工程损失应承担经济责任。</w:t>
      </w:r>
    </w:p>
    <w:p w14:paraId="6FEC70C0"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(3)按有关规定办理有关手续，如实填报劳务人员情况，管好自己的人，未经甲方同意，不得擅自减少劳务人员。</w:t>
      </w:r>
    </w:p>
    <w:p w14:paraId="5CAE702E"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(4)加强环保意识，做到文明施工，安全施工，不做有损国家和甲方利益的事情，并按国家有关规定纳税。</w:t>
      </w:r>
    </w:p>
    <w:p w14:paraId="2B128D6C"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(5)由于甲方材料或设备不到位而造成窝工、停工有权要求经济补偿，因甲方管理失误，计划不周造成拖延工期或返工浪费有权向甲方提出赔偿。</w:t>
      </w:r>
    </w:p>
    <w:p w14:paraId="01C8339E"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(6)所承担的工程经甲方验收签认后，有权要求甲方按合同约定支付劳务费用。</w:t>
      </w:r>
    </w:p>
    <w:p w14:paraId="7870DD88"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(7)遵守施工驻地乡规民约和民族宗教习惯，搞好环境保护、工程安全，杜绝违法行为发生。</w:t>
      </w:r>
    </w:p>
    <w:p w14:paraId="1CEF9FE6"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(8）自行承担因病救治的医疗费用，自行承担生活费用。</w:t>
      </w:r>
    </w:p>
    <w:p w14:paraId="2FD5FDEB"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七、其他事项</w:t>
      </w:r>
    </w:p>
    <w:p w14:paraId="3F7ADF29"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I、劳务期内，因雨、雪等自然因素不能施工，由甲乙双方协商约定，以实物工程量计价的除外。</w:t>
      </w:r>
    </w:p>
    <w:p w14:paraId="67D009F9"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2、劳务期内，特殊工种甲方必须按国家规定发放相应的劳动保护用品。</w:t>
      </w:r>
    </w:p>
    <w:p w14:paraId="331B8CBE"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lastRenderedPageBreak/>
        <w:t>3、在劳务期内，因工发生伤残事故，乙方应及时报告甲方，并由甲方报告监理和建设单位，因工伤残，医疗费用及有关开支先由甲方支付，医疗终结，依鉴定结论，按国家有关规定处理。</w:t>
      </w:r>
    </w:p>
    <w:p w14:paraId="42F33575"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4、劳务期内，因工死亡，因鉴定结论，按国家有关规定处理，非施工原因死亡和非作业时间发生的其他伤亡事故，其责任和费用在签定合同时，由双方协商约定。</w:t>
      </w:r>
    </w:p>
    <w:p w14:paraId="07569A95"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八、经双方负责人签字、盖章（乙方为自然人应交身份证复印件、签字并押指纹）后生效，工程完工并结清经济手续后失效。</w:t>
      </w:r>
    </w:p>
    <w:p w14:paraId="2074E7C6"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九、甲乙双方应维护合同的严肃性，在执行合同阶段和有争议应通过监理工程师或建设单位协调解决，协调无效可在工程所在地进行仲裁或依法提起诉讼。</w:t>
      </w:r>
    </w:p>
    <w:p w14:paraId="3FEC5FC3"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十、本合同未尽事宜双方可协商补充，需要有文字根据的，要由双方签字的备忘录。</w:t>
      </w:r>
    </w:p>
    <w:p w14:paraId="6A228498"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本合同一式六份，双方各执二份，报监理工程师一份，建设单位一份。</w:t>
      </w:r>
    </w:p>
    <w:p w14:paraId="4945A35E"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十一、本合同条款及内容除甲乙双方约定、补充条款外，不得随意更改。</w:t>
      </w:r>
    </w:p>
    <w:p w14:paraId="0F99396C"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十二、附合同须知。</w:t>
      </w:r>
    </w:p>
    <w:p w14:paraId="043CA9C6" w14:textId="77777777" w:rsidR="00DE2AB9" w:rsidRPr="00F87DFE" w:rsidRDefault="00DE2AB9" w:rsidP="00DE2AB9">
      <w:pPr>
        <w:pStyle w:val="300"/>
        <w:spacing w:line="360" w:lineRule="auto"/>
        <w:rPr>
          <w:sz w:val="24"/>
          <w:szCs w:val="21"/>
        </w:rPr>
      </w:pPr>
      <w:r w:rsidRPr="00F87DFE">
        <w:rPr>
          <w:rFonts w:ascii="宋体" w:hAnsi="宋体"/>
          <w:sz w:val="24"/>
          <w:szCs w:val="21"/>
        </w:rPr>
        <w:t>十三、甲乙双方补充条款……。</w:t>
      </w:r>
    </w:p>
    <w:p w14:paraId="2649B3A0" w14:textId="77777777" w:rsidR="00DE2AB9" w:rsidRPr="00F87DFE" w:rsidRDefault="00DE2AB9" w:rsidP="00DE2AB9">
      <w:pPr>
        <w:pStyle w:val="300"/>
        <w:spacing w:line="360" w:lineRule="auto"/>
        <w:rPr>
          <w:sz w:val="24"/>
          <w:szCs w:val="21"/>
        </w:rPr>
      </w:pPr>
    </w:p>
    <w:p w14:paraId="747CB86B" w14:textId="77777777" w:rsidR="00DE2AB9" w:rsidRPr="00F87DFE" w:rsidRDefault="00DE2AB9" w:rsidP="00DE2AB9">
      <w:pPr>
        <w:pStyle w:val="300"/>
        <w:spacing w:line="360" w:lineRule="auto"/>
        <w:rPr>
          <w:sz w:val="24"/>
          <w:szCs w:val="21"/>
        </w:rPr>
      </w:pPr>
      <w:r w:rsidRPr="00F87DFE">
        <w:rPr>
          <w:sz w:val="24"/>
          <w:szCs w:val="21"/>
        </w:rPr>
        <w:t>甲方（盖章）</w:t>
      </w:r>
      <w:r w:rsidRPr="00F87DFE">
        <w:rPr>
          <w:sz w:val="24"/>
          <w:szCs w:val="21"/>
        </w:rPr>
        <w:tab/>
        <w:t xml:space="preserve">                                </w:t>
      </w:r>
      <w:r w:rsidRPr="00F87DFE">
        <w:rPr>
          <w:sz w:val="24"/>
          <w:szCs w:val="21"/>
        </w:rPr>
        <w:t>乙方（盖章）</w:t>
      </w:r>
    </w:p>
    <w:p w14:paraId="6FBBE305" w14:textId="77777777" w:rsidR="00DE2AB9" w:rsidRPr="00F87DFE" w:rsidRDefault="00DE2AB9" w:rsidP="00DE2AB9">
      <w:pPr>
        <w:pStyle w:val="300"/>
        <w:spacing w:line="360" w:lineRule="auto"/>
        <w:rPr>
          <w:sz w:val="24"/>
          <w:szCs w:val="21"/>
        </w:rPr>
      </w:pPr>
      <w:r w:rsidRPr="00F87DFE">
        <w:rPr>
          <w:sz w:val="24"/>
          <w:szCs w:val="21"/>
        </w:rPr>
        <w:t>法定代理人：</w:t>
      </w:r>
      <w:r w:rsidRPr="00F87DFE">
        <w:rPr>
          <w:sz w:val="24"/>
          <w:szCs w:val="21"/>
        </w:rPr>
        <w:tab/>
        <w:t xml:space="preserve">                                </w:t>
      </w:r>
      <w:r w:rsidRPr="00F87DFE">
        <w:rPr>
          <w:sz w:val="24"/>
          <w:szCs w:val="21"/>
        </w:rPr>
        <w:t>法定代理人（或自然人）</w:t>
      </w:r>
    </w:p>
    <w:p w14:paraId="1601244A" w14:textId="77777777" w:rsidR="00DE2AB9" w:rsidRPr="00F87DFE" w:rsidRDefault="00DE2AB9" w:rsidP="00DE2AB9">
      <w:pPr>
        <w:pStyle w:val="300"/>
        <w:spacing w:line="360" w:lineRule="auto"/>
        <w:rPr>
          <w:sz w:val="24"/>
          <w:szCs w:val="21"/>
        </w:rPr>
      </w:pPr>
      <w:r w:rsidRPr="00F87DFE">
        <w:rPr>
          <w:sz w:val="24"/>
          <w:szCs w:val="21"/>
        </w:rPr>
        <w:t>经办人：</w:t>
      </w:r>
      <w:r w:rsidRPr="00F87DFE">
        <w:rPr>
          <w:sz w:val="24"/>
          <w:szCs w:val="21"/>
        </w:rPr>
        <w:tab/>
        <w:t xml:space="preserve">                                    </w:t>
      </w:r>
      <w:r w:rsidRPr="00F87DFE">
        <w:rPr>
          <w:sz w:val="24"/>
          <w:szCs w:val="21"/>
        </w:rPr>
        <w:t>经办人：</w:t>
      </w:r>
    </w:p>
    <w:p w14:paraId="44D9ECE5" w14:textId="77777777" w:rsidR="00DE2AB9" w:rsidRPr="00F87DFE" w:rsidRDefault="00DE2AB9" w:rsidP="00DE2AB9">
      <w:pPr>
        <w:pStyle w:val="300"/>
        <w:spacing w:line="360" w:lineRule="auto"/>
        <w:rPr>
          <w:sz w:val="24"/>
          <w:szCs w:val="21"/>
        </w:rPr>
      </w:pPr>
      <w:r w:rsidRPr="00F87DFE">
        <w:rPr>
          <w:sz w:val="24"/>
          <w:szCs w:val="21"/>
        </w:rPr>
        <w:t>联系电话：</w:t>
      </w:r>
      <w:r w:rsidRPr="00F87DFE">
        <w:rPr>
          <w:sz w:val="24"/>
          <w:szCs w:val="21"/>
        </w:rPr>
        <w:tab/>
        <w:t xml:space="preserve">                                    </w:t>
      </w:r>
      <w:r w:rsidRPr="00F87DFE">
        <w:rPr>
          <w:sz w:val="24"/>
          <w:szCs w:val="21"/>
        </w:rPr>
        <w:t>联系电话：</w:t>
      </w:r>
    </w:p>
    <w:p w14:paraId="7761E800" w14:textId="77777777" w:rsidR="00DE2AB9" w:rsidRPr="00F87DFE" w:rsidRDefault="00DE2AB9" w:rsidP="00DE2AB9">
      <w:pPr>
        <w:pStyle w:val="300"/>
        <w:spacing w:line="360" w:lineRule="auto"/>
        <w:rPr>
          <w:sz w:val="24"/>
          <w:szCs w:val="21"/>
        </w:rPr>
      </w:pPr>
      <w:r w:rsidRPr="00F87DFE">
        <w:rPr>
          <w:sz w:val="24"/>
          <w:szCs w:val="21"/>
        </w:rPr>
        <w:t>开户银行及账号：</w:t>
      </w:r>
      <w:r w:rsidRPr="00F87DFE">
        <w:rPr>
          <w:sz w:val="24"/>
          <w:szCs w:val="21"/>
        </w:rPr>
        <w:tab/>
        <w:t xml:space="preserve">                            </w:t>
      </w:r>
      <w:r w:rsidRPr="00F87DFE">
        <w:rPr>
          <w:sz w:val="24"/>
          <w:szCs w:val="21"/>
        </w:rPr>
        <w:t>开户银行及账号：</w:t>
      </w:r>
    </w:p>
    <w:p w14:paraId="020E4DE7" w14:textId="77777777" w:rsidR="00DE2AB9" w:rsidRPr="00F87DFE" w:rsidRDefault="00DE2AB9" w:rsidP="00DE2AB9">
      <w:pPr>
        <w:pStyle w:val="300"/>
        <w:spacing w:line="360" w:lineRule="auto"/>
        <w:jc w:val="right"/>
        <w:rPr>
          <w:sz w:val="24"/>
          <w:szCs w:val="21"/>
        </w:rPr>
      </w:pPr>
      <w:r w:rsidRPr="00F87DFE">
        <w:rPr>
          <w:sz w:val="24"/>
          <w:szCs w:val="21"/>
          <w:u w:val="single"/>
        </w:rPr>
        <w:t xml:space="preserve">      </w:t>
      </w:r>
      <w:r w:rsidRPr="00F87DFE">
        <w:rPr>
          <w:sz w:val="24"/>
          <w:szCs w:val="21"/>
        </w:rPr>
        <w:t>年</w:t>
      </w:r>
      <w:r w:rsidRPr="00F87DFE">
        <w:rPr>
          <w:rFonts w:hint="eastAsia"/>
          <w:sz w:val="24"/>
          <w:szCs w:val="21"/>
        </w:rPr>
        <w:t xml:space="preserve"> </w:t>
      </w:r>
      <w:r w:rsidRPr="00F87DFE">
        <w:rPr>
          <w:sz w:val="24"/>
          <w:szCs w:val="21"/>
        </w:rPr>
        <w:t>＿月＿日</w:t>
      </w:r>
    </w:p>
    <w:p w14:paraId="79CF3ACE"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合同须知：</w:t>
      </w:r>
    </w:p>
    <w:p w14:paraId="1E0FF145"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一、施工地点是即将完成劳务合作的工程所在地</w:t>
      </w:r>
    </w:p>
    <w:p w14:paraId="64A794FE"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二、劳务内容是指劳务人员的工作对象，即将要完成的土方、石方、砌石、供料等等。</w:t>
      </w:r>
    </w:p>
    <w:p w14:paraId="0C0BC592"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三、劳务费用计价方式</w:t>
      </w:r>
    </w:p>
    <w:p w14:paraId="3AA717BB"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1、以实物工程量计价的应列出实务工程单价（详细费用构成应附入合同或附计算书，下同）</w:t>
      </w:r>
    </w:p>
    <w:p w14:paraId="3746226C"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2、以计日（时）工资计价的应列出计日工资价格。</w:t>
      </w:r>
    </w:p>
    <w:p w14:paraId="18A359A3"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lastRenderedPageBreak/>
        <w:t>3、以其他方式计价的应列出其它计价方式。</w:t>
      </w:r>
    </w:p>
    <w:p w14:paraId="4DB271DE"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四、劳务费用的计量办法</w:t>
      </w:r>
    </w:p>
    <w:p w14:paraId="51C73F91"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1、实物工程量计价的工程应有甲方下达的任务单，经双方签字，作为计量依据，依实物工程量体积（面积）x单价。</w:t>
      </w:r>
    </w:p>
    <w:p w14:paraId="63DE896C"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2、以日工资（计时工）计价的工程，应依甲、乙双方签字的考勤记录作为依据计量，以日工作天数（小时）x单价。</w:t>
      </w:r>
    </w:p>
    <w:p w14:paraId="6B4AD5B7"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3、以其它方式计价的工程费用由双方在签定合同时协商约定。</w:t>
      </w:r>
    </w:p>
    <w:p w14:paraId="30F5B362"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五、劳务费用的支付</w:t>
      </w:r>
    </w:p>
    <w:p w14:paraId="5CEF91A3"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劳务人员按甲方下达的工作，经甲方验收质量达到要求的可以计量。</w:t>
      </w:r>
    </w:p>
    <w:p w14:paraId="6DB30EA7"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I、以实物工程量计价的经计量结算后由甲方支付给乙方，支付限定时间的不得超过45天，逾期应支付同期银行利息。</w:t>
      </w:r>
    </w:p>
    <w:p w14:paraId="094600DA"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2、以计日工资计价的劳务费，经计量结算后由甲方在30天内支付给乙方。</w:t>
      </w:r>
    </w:p>
    <w:p w14:paraId="5D9B5920"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3、以其它方式计价的劳务费用，经计量结算后按商定的支付办法执行。</w:t>
      </w:r>
    </w:p>
    <w:p w14:paraId="2BB707BA" w14:textId="732CF303" w:rsidR="00DE2AB9" w:rsidRPr="00F87DFE" w:rsidRDefault="00DE2AB9" w:rsidP="00DE2AB9">
      <w:pPr>
        <w:pStyle w:val="301"/>
      </w:pPr>
      <w:r w:rsidRPr="00F87DFE">
        <w:rPr>
          <w:szCs w:val="21"/>
        </w:rPr>
        <w:br w:type="page"/>
      </w:r>
      <w:bookmarkStart w:id="394" w:name="_Toc83548807"/>
      <w:bookmarkStart w:id="395" w:name="_Toc85125321"/>
      <w:bookmarkStart w:id="396" w:name="_Toc99483835"/>
      <w:bookmarkStart w:id="397" w:name="_Toc256000138"/>
      <w:bookmarkStart w:id="398" w:name="_Toc256000191"/>
      <w:bookmarkStart w:id="399" w:name="_Toc256000244"/>
      <w:bookmarkStart w:id="400" w:name="_Toc256000299"/>
      <w:r w:rsidRPr="00F87DFE">
        <w:rPr>
          <w:rFonts w:hint="eastAsia"/>
        </w:rPr>
        <w:lastRenderedPageBreak/>
        <w:t>附件</w:t>
      </w:r>
      <w:r w:rsidR="00001A84" w:rsidRPr="00F87DFE">
        <w:rPr>
          <w:rFonts w:hint="eastAsia"/>
        </w:rPr>
        <w:t>八</w:t>
      </w:r>
      <w:r w:rsidRPr="00F87DFE">
        <w:rPr>
          <w:rFonts w:hint="eastAsia"/>
        </w:rPr>
        <w:t>：公路工程施工机械设备租赁合同</w:t>
      </w:r>
      <w:bookmarkEnd w:id="394"/>
      <w:bookmarkEnd w:id="395"/>
      <w:bookmarkEnd w:id="396"/>
      <w:bookmarkEnd w:id="397"/>
      <w:bookmarkEnd w:id="398"/>
      <w:bookmarkEnd w:id="399"/>
      <w:bookmarkEnd w:id="400"/>
    </w:p>
    <w:p w14:paraId="27B04203" w14:textId="77777777" w:rsidR="00DE2AB9" w:rsidRPr="00F87DFE" w:rsidRDefault="00DE2AB9" w:rsidP="00DE2AB9">
      <w:pPr>
        <w:pStyle w:val="300"/>
        <w:spacing w:line="360" w:lineRule="auto"/>
        <w:jc w:val="center"/>
        <w:rPr>
          <w:rFonts w:eastAsia="黑体"/>
          <w:sz w:val="28"/>
          <w:szCs w:val="28"/>
        </w:rPr>
      </w:pPr>
      <w:r w:rsidRPr="00F87DFE">
        <w:rPr>
          <w:rFonts w:eastAsia="黑体"/>
          <w:sz w:val="28"/>
          <w:szCs w:val="28"/>
        </w:rPr>
        <w:t>工程施工机械设备租赁合同</w:t>
      </w:r>
    </w:p>
    <w:p w14:paraId="2FE145F5" w14:textId="77777777" w:rsidR="00DE2AB9" w:rsidRPr="00F87DFE" w:rsidRDefault="00DE2AB9" w:rsidP="00DE2AB9">
      <w:pPr>
        <w:pStyle w:val="300"/>
        <w:rPr>
          <w:sz w:val="24"/>
          <w:szCs w:val="24"/>
        </w:rPr>
      </w:pPr>
      <w:r w:rsidRPr="00F87DFE">
        <w:rPr>
          <w:rFonts w:eastAsia="黑体"/>
          <w:sz w:val="32"/>
        </w:rPr>
        <w:t xml:space="preserve">                                    </w:t>
      </w:r>
      <w:r w:rsidRPr="00F87DFE">
        <w:rPr>
          <w:rFonts w:eastAsia="黑体"/>
          <w:sz w:val="24"/>
          <w:szCs w:val="24"/>
        </w:rPr>
        <w:t>合同编号：</w:t>
      </w:r>
      <w:r w:rsidRPr="00F87DFE">
        <w:rPr>
          <w:rFonts w:eastAsia="黑体"/>
          <w:sz w:val="24"/>
          <w:szCs w:val="24"/>
          <w:u w:val="single"/>
        </w:rPr>
        <w:t xml:space="preserve">            </w:t>
      </w:r>
    </w:p>
    <w:p w14:paraId="70458BD0" w14:textId="77777777" w:rsidR="00DE2AB9" w:rsidRPr="00F87DFE" w:rsidRDefault="00DE2AB9" w:rsidP="00DE2AB9">
      <w:pPr>
        <w:pStyle w:val="300"/>
        <w:spacing w:line="360" w:lineRule="auto"/>
        <w:rPr>
          <w:sz w:val="24"/>
          <w:szCs w:val="21"/>
        </w:rPr>
      </w:pPr>
      <w:r w:rsidRPr="00F87DFE">
        <w:rPr>
          <w:sz w:val="24"/>
          <w:szCs w:val="21"/>
        </w:rPr>
        <w:t>甲方（承租单位）</w:t>
      </w:r>
      <w:r w:rsidRPr="00F87DFE">
        <w:rPr>
          <w:sz w:val="24"/>
          <w:szCs w:val="21"/>
          <w:u w:val="single"/>
        </w:rPr>
        <w:t xml:space="preserve">                </w:t>
      </w:r>
      <w:r w:rsidRPr="00F87DFE">
        <w:rPr>
          <w:sz w:val="24"/>
          <w:szCs w:val="21"/>
        </w:rPr>
        <w:t>（以下简称为甲方）</w:t>
      </w:r>
    </w:p>
    <w:p w14:paraId="3711932A" w14:textId="77777777" w:rsidR="00DE2AB9" w:rsidRPr="00F87DFE" w:rsidRDefault="00DE2AB9" w:rsidP="00DE2AB9">
      <w:pPr>
        <w:pStyle w:val="300"/>
        <w:spacing w:line="360" w:lineRule="auto"/>
        <w:rPr>
          <w:sz w:val="24"/>
          <w:szCs w:val="21"/>
        </w:rPr>
      </w:pPr>
      <w:r w:rsidRPr="00F87DFE">
        <w:rPr>
          <w:sz w:val="24"/>
          <w:szCs w:val="21"/>
        </w:rPr>
        <w:t>乙方（出租单位）</w:t>
      </w:r>
      <w:r w:rsidRPr="00F87DFE">
        <w:rPr>
          <w:sz w:val="24"/>
          <w:szCs w:val="21"/>
          <w:u w:val="single"/>
        </w:rPr>
        <w:t xml:space="preserve">                </w:t>
      </w:r>
      <w:r w:rsidRPr="00F87DFE">
        <w:rPr>
          <w:sz w:val="24"/>
          <w:szCs w:val="21"/>
        </w:rPr>
        <w:t>（以下简称为乙方）</w:t>
      </w:r>
    </w:p>
    <w:p w14:paraId="38477B9D" w14:textId="77777777" w:rsidR="00DE2AB9" w:rsidRPr="00F87DFE" w:rsidRDefault="00DE2AB9" w:rsidP="00DE2AB9">
      <w:pPr>
        <w:pStyle w:val="300"/>
        <w:spacing w:line="360" w:lineRule="auto"/>
        <w:rPr>
          <w:sz w:val="24"/>
          <w:szCs w:val="21"/>
        </w:rPr>
      </w:pPr>
    </w:p>
    <w:p w14:paraId="295E0935" w14:textId="77777777" w:rsidR="00DE2AB9" w:rsidRPr="00F87DFE" w:rsidRDefault="00DE2AB9" w:rsidP="00DE2AB9">
      <w:pPr>
        <w:pStyle w:val="300"/>
        <w:spacing w:line="360" w:lineRule="auto"/>
        <w:rPr>
          <w:sz w:val="24"/>
          <w:szCs w:val="21"/>
        </w:rPr>
      </w:pPr>
      <w:r w:rsidRPr="00F87DFE">
        <w:rPr>
          <w:sz w:val="24"/>
          <w:szCs w:val="21"/>
        </w:rPr>
        <w:t>甲方承建</w:t>
      </w:r>
      <w:r w:rsidRPr="00F87DFE">
        <w:rPr>
          <w:sz w:val="24"/>
          <w:szCs w:val="21"/>
          <w:u w:val="single"/>
        </w:rPr>
        <w:t xml:space="preserve">    </w:t>
      </w:r>
      <w:r w:rsidRPr="00F87DFE">
        <w:rPr>
          <w:sz w:val="24"/>
          <w:szCs w:val="21"/>
        </w:rPr>
        <w:t>（项目名称）第＿标段的施工任务，因工程需要租赁乙方施工机械设备，为明确和维护双方的责任、权利、义务，保证工程顺利实施，经双方协商，签订以下合同条款，供双方共同遵守执行。</w:t>
      </w:r>
    </w:p>
    <w:p w14:paraId="1794018F" w14:textId="77777777" w:rsidR="00DE2AB9" w:rsidRPr="00F87DFE" w:rsidRDefault="00DE2AB9" w:rsidP="00DE2AB9">
      <w:pPr>
        <w:pStyle w:val="300"/>
        <w:spacing w:line="360" w:lineRule="auto"/>
        <w:rPr>
          <w:sz w:val="24"/>
          <w:szCs w:val="21"/>
        </w:rPr>
      </w:pPr>
      <w:r w:rsidRPr="00F87DFE">
        <w:rPr>
          <w:sz w:val="24"/>
          <w:szCs w:val="21"/>
        </w:rPr>
        <w:t>一、施工地点：</w:t>
      </w:r>
    </w:p>
    <w:p w14:paraId="240C937B" w14:textId="77777777" w:rsidR="00DE2AB9" w:rsidRPr="00F87DFE" w:rsidRDefault="00DE2AB9" w:rsidP="00DE2AB9">
      <w:pPr>
        <w:pStyle w:val="300"/>
        <w:spacing w:line="360" w:lineRule="auto"/>
        <w:rPr>
          <w:sz w:val="24"/>
          <w:szCs w:val="21"/>
        </w:rPr>
      </w:pPr>
      <w:r w:rsidRPr="00F87DFE">
        <w:rPr>
          <w:sz w:val="24"/>
          <w:szCs w:val="21"/>
        </w:rPr>
        <w:t>二、工作内容：</w:t>
      </w:r>
    </w:p>
    <w:p w14:paraId="1182A8EF" w14:textId="77777777" w:rsidR="00DE2AB9" w:rsidRPr="00F87DFE" w:rsidRDefault="00DE2AB9" w:rsidP="00DE2AB9">
      <w:pPr>
        <w:pStyle w:val="300"/>
        <w:spacing w:line="360" w:lineRule="auto"/>
        <w:rPr>
          <w:sz w:val="24"/>
          <w:szCs w:val="21"/>
        </w:rPr>
      </w:pPr>
      <w:r w:rsidRPr="00F87DFE">
        <w:rPr>
          <w:sz w:val="24"/>
          <w:szCs w:val="21"/>
        </w:rPr>
        <w:t>三、租赁时间：自</w:t>
      </w:r>
      <w:r w:rsidRPr="00F87DFE">
        <w:rPr>
          <w:sz w:val="24"/>
          <w:szCs w:val="21"/>
          <w:u w:val="single"/>
        </w:rPr>
        <w:t xml:space="preserve">    </w:t>
      </w:r>
      <w:r w:rsidRPr="00F87DFE">
        <w:rPr>
          <w:sz w:val="24"/>
          <w:szCs w:val="21"/>
        </w:rPr>
        <w:t>年</w:t>
      </w:r>
      <w:r w:rsidRPr="00F87DFE">
        <w:rPr>
          <w:sz w:val="24"/>
          <w:szCs w:val="21"/>
          <w:u w:val="single"/>
        </w:rPr>
        <w:t xml:space="preserve">   </w:t>
      </w:r>
      <w:r w:rsidRPr="00F87DFE">
        <w:rPr>
          <w:sz w:val="24"/>
          <w:szCs w:val="21"/>
        </w:rPr>
        <w:t>月</w:t>
      </w:r>
      <w:r w:rsidRPr="00F87DFE">
        <w:rPr>
          <w:sz w:val="24"/>
          <w:szCs w:val="21"/>
          <w:u w:val="single"/>
        </w:rPr>
        <w:t xml:space="preserve">  </w:t>
      </w:r>
      <w:r w:rsidRPr="00F87DFE">
        <w:rPr>
          <w:sz w:val="24"/>
          <w:szCs w:val="21"/>
        </w:rPr>
        <w:t>日至</w:t>
      </w:r>
      <w:r w:rsidRPr="00F87DFE">
        <w:rPr>
          <w:sz w:val="24"/>
          <w:szCs w:val="21"/>
          <w:u w:val="single"/>
        </w:rPr>
        <w:t xml:space="preserve">    </w:t>
      </w:r>
      <w:r w:rsidRPr="00F87DFE">
        <w:rPr>
          <w:sz w:val="24"/>
          <w:szCs w:val="21"/>
        </w:rPr>
        <w:t>年</w:t>
      </w:r>
      <w:r w:rsidRPr="00F87DFE">
        <w:rPr>
          <w:sz w:val="24"/>
          <w:szCs w:val="21"/>
          <w:u w:val="single"/>
        </w:rPr>
        <w:t xml:space="preserve">   </w:t>
      </w:r>
      <w:r w:rsidRPr="00F87DFE">
        <w:rPr>
          <w:sz w:val="24"/>
          <w:szCs w:val="21"/>
        </w:rPr>
        <w:t>月</w:t>
      </w:r>
      <w:r w:rsidRPr="00F87DFE">
        <w:rPr>
          <w:sz w:val="24"/>
          <w:szCs w:val="21"/>
          <w:u w:val="single"/>
        </w:rPr>
        <w:t xml:space="preserve">  </w:t>
      </w:r>
      <w:r w:rsidRPr="00F87DFE">
        <w:rPr>
          <w:sz w:val="24"/>
          <w:szCs w:val="21"/>
        </w:rPr>
        <w:t>日。</w:t>
      </w:r>
    </w:p>
    <w:p w14:paraId="5C9784BB" w14:textId="77777777" w:rsidR="00DE2AB9" w:rsidRPr="00F87DFE" w:rsidRDefault="00DE2AB9" w:rsidP="00DE2AB9">
      <w:pPr>
        <w:pStyle w:val="300"/>
        <w:spacing w:line="360" w:lineRule="auto"/>
        <w:rPr>
          <w:sz w:val="24"/>
          <w:szCs w:val="21"/>
        </w:rPr>
      </w:pPr>
      <w:r w:rsidRPr="00F87DFE">
        <w:rPr>
          <w:sz w:val="24"/>
          <w:szCs w:val="21"/>
        </w:rPr>
        <w:t>四、租赁机械设备的名称及数量详见附表。</w:t>
      </w:r>
    </w:p>
    <w:p w14:paraId="3BCBE4B5" w14:textId="77777777" w:rsidR="00DE2AB9" w:rsidRPr="00F87DFE" w:rsidRDefault="00DE2AB9" w:rsidP="00DE2AB9">
      <w:pPr>
        <w:pStyle w:val="300"/>
        <w:spacing w:line="360" w:lineRule="auto"/>
        <w:rPr>
          <w:sz w:val="24"/>
          <w:szCs w:val="21"/>
        </w:rPr>
      </w:pPr>
      <w:r w:rsidRPr="00F87DFE">
        <w:rPr>
          <w:sz w:val="24"/>
          <w:szCs w:val="21"/>
        </w:rPr>
        <w:t>五、租赁费用</w:t>
      </w:r>
    </w:p>
    <w:p w14:paraId="1811C760"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1、租赁费用的计价方式（按合同须知选择）……</w:t>
      </w:r>
    </w:p>
    <w:p w14:paraId="7D1A7C9F"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2、租赁费用的计量办法（按合同须知选择）……</w:t>
      </w:r>
    </w:p>
    <w:p w14:paraId="7C2BDC4A"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3、租赁费用的支付（按合同须知选择）……</w:t>
      </w:r>
    </w:p>
    <w:p w14:paraId="39AEFEE4"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4、机械设备进出场费用由双方在签订合同时协商约定。</w:t>
      </w:r>
    </w:p>
    <w:p w14:paraId="09753BFC"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5、工程质量责任</w:t>
      </w:r>
    </w:p>
    <w:p w14:paraId="718AED23"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(1)甲方应派技术人员对乙方承建的工程进行现场管理和技术指导，把好施工放样、工序操作、自检验收等质量关，避免乙方的返工，乙方必须无条件的接受甲方的现场管理和技术指导。</w:t>
      </w:r>
    </w:p>
    <w:p w14:paraId="79B85990"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(2)若甲方不派技术人员指导乙方施工或放弃现场管理，甲方应对工程质量负责；乙方完成的工程经甲方验收不合格需要返工是，乙方必须返工，由此发生的费用甲方承担70%，乙方承担30%。</w:t>
      </w:r>
    </w:p>
    <w:p w14:paraId="3050E146"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(3)因甲方管理失误或指挥不当造成的质量损失由乙方承担。</w:t>
      </w:r>
    </w:p>
    <w:p w14:paraId="29DF0CED"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六、双方责任、权利和义务</w:t>
      </w:r>
    </w:p>
    <w:p w14:paraId="6CFFB969"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1、甲方</w:t>
      </w:r>
    </w:p>
    <w:p w14:paraId="2978DEC4"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(1)甲方对乙方的机械设备进行施工作业计划管理，现场调度，负责乙方施工作业的</w:t>
      </w:r>
      <w:r w:rsidRPr="00F87DFE">
        <w:rPr>
          <w:rFonts w:ascii="宋体" w:hAnsi="宋体"/>
          <w:sz w:val="24"/>
          <w:szCs w:val="21"/>
        </w:rPr>
        <w:lastRenderedPageBreak/>
        <w:t>技术工作，对其人员和机械设备实施行政管理。</w:t>
      </w:r>
    </w:p>
    <w:p w14:paraId="1D06D527"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(2)检查乙方工作进展情况，实施质量管理，对己完成的工作进行签认，对乙方完成的工程质量承担相应的责任。</w:t>
      </w:r>
    </w:p>
    <w:p w14:paraId="2A2C0BBE"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(3）未经乙方允许，甲方不得将租赁的机械设备转包他人使用（临时支援除外）。</w:t>
      </w:r>
    </w:p>
    <w:p w14:paraId="76CB31F1"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(4）甲方要按合同约定及时向乙方支付租赁等费用。</w:t>
      </w:r>
    </w:p>
    <w:p w14:paraId="6C47D40C"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(5)要加强环境保护意识，树立良好的职业道德，注意并教育乙方安全施工，文明施工，由于甲方指挥不当，造成责任和费用由甲方承担，由于乙方违规作业，损坏甲方利益，甲方有权提出更换机驾人员，乙方对造成的损失承担责任。</w:t>
      </w:r>
    </w:p>
    <w:p w14:paraId="1A9EC6F9"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2、乙方</w:t>
      </w:r>
    </w:p>
    <w:p w14:paraId="5844069D"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(1)服从甲方管理，主动配合甲方保质保量按期完成施工任务。</w:t>
      </w:r>
    </w:p>
    <w:p w14:paraId="44BE8BCD"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(2）负责机械设备的使用质量，使机械设备始终保持在完好状态。</w:t>
      </w:r>
    </w:p>
    <w:p w14:paraId="5D061E59"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(3）负责机械设备维修、保养和油料、材料等各种费用，负责按国家规定缴纳各种税费及机械设备的保险和人身保险等各项工作。</w:t>
      </w:r>
    </w:p>
    <w:p w14:paraId="4EC7253B"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(4)加强环境保护意识，树立良好的职业道德，注意安全施工、文明施工，由于本身原因违规作业发生事故或造成人员人身伤亡，机械设备损坏等，其各种费用由乙方承担。</w:t>
      </w:r>
    </w:p>
    <w:p w14:paraId="48EC2DA9"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(5）租赁期内，乙方人员伤、病，其医疗、劳保费用自理，伤病急需送医院救治。</w:t>
      </w:r>
    </w:p>
    <w:p w14:paraId="27A09572"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七、其他事项</w:t>
      </w:r>
    </w:p>
    <w:p w14:paraId="56920337"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I、租赁期内，因雨、雪等自然因素不能施工，由甲乙双方协商约定，以实物工程量计价的除外。</w:t>
      </w:r>
    </w:p>
    <w:p w14:paraId="3A9235CA"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2、租赁期内，甲方必须按国家规定对特殊工种发放相应的劳动保护用品。</w:t>
      </w:r>
    </w:p>
    <w:p w14:paraId="162653F0"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八、本合同经双方负责人签字盖章（乙方为自然人应交身份证复印件，签字并按指纹）后生效，工程完工并结清经济账务后自行失效。</w:t>
      </w:r>
    </w:p>
    <w:p w14:paraId="576ED196"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九、甲、乙双方都必须维护合同的严肃性，在执行合同阶段双方发生争议应通过监理或建设单位协调解决，调解无效后，可在工程所在地申请仲裁或依法提起诉讼。</w:t>
      </w:r>
    </w:p>
    <w:p w14:paraId="516B588F"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十、本合同未尽事宜，双方可协商补充，需要有文字根据的要有双方签字的备忘录。本合同一式六份，甲乙双方各执二份，报建设单位一份，监理单位一份。</w:t>
      </w:r>
    </w:p>
    <w:p w14:paraId="1E314376"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十一、本合同条款及内容除甲乙双方协商、约定补充条款外，随意更改。</w:t>
      </w:r>
    </w:p>
    <w:p w14:paraId="62F5D3B7"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十二、附合同须知。</w:t>
      </w:r>
    </w:p>
    <w:p w14:paraId="0BC8091F"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lastRenderedPageBreak/>
        <w:t>十三、甲乙双方补充条款……</w:t>
      </w:r>
    </w:p>
    <w:p w14:paraId="1412A47C" w14:textId="77777777" w:rsidR="00DE2AB9" w:rsidRPr="00F87DFE" w:rsidRDefault="00DE2AB9" w:rsidP="00DE2AB9">
      <w:pPr>
        <w:pStyle w:val="300"/>
        <w:spacing w:line="360" w:lineRule="auto"/>
        <w:rPr>
          <w:sz w:val="24"/>
          <w:szCs w:val="21"/>
        </w:rPr>
      </w:pPr>
    </w:p>
    <w:p w14:paraId="2A3CE1B2" w14:textId="77777777" w:rsidR="00DE2AB9" w:rsidRPr="00F87DFE" w:rsidRDefault="00DE2AB9" w:rsidP="00DE2AB9">
      <w:pPr>
        <w:pStyle w:val="300"/>
        <w:spacing w:line="360" w:lineRule="auto"/>
        <w:rPr>
          <w:sz w:val="24"/>
          <w:szCs w:val="21"/>
        </w:rPr>
      </w:pPr>
      <w:r w:rsidRPr="00F87DFE">
        <w:rPr>
          <w:sz w:val="24"/>
          <w:szCs w:val="21"/>
        </w:rPr>
        <w:t>甲方（盖章）</w:t>
      </w:r>
      <w:r w:rsidRPr="00F87DFE">
        <w:rPr>
          <w:sz w:val="24"/>
          <w:szCs w:val="21"/>
        </w:rPr>
        <w:tab/>
        <w:t xml:space="preserve">                                </w:t>
      </w:r>
      <w:r w:rsidRPr="00F87DFE">
        <w:rPr>
          <w:sz w:val="24"/>
          <w:szCs w:val="21"/>
        </w:rPr>
        <w:t>乙方（盖章）</w:t>
      </w:r>
    </w:p>
    <w:p w14:paraId="7CAB296D" w14:textId="77777777" w:rsidR="00DE2AB9" w:rsidRPr="00F87DFE" w:rsidRDefault="00DE2AB9" w:rsidP="00DE2AB9">
      <w:pPr>
        <w:pStyle w:val="300"/>
        <w:spacing w:line="360" w:lineRule="auto"/>
        <w:rPr>
          <w:sz w:val="24"/>
          <w:szCs w:val="21"/>
        </w:rPr>
      </w:pPr>
      <w:r w:rsidRPr="00F87DFE">
        <w:rPr>
          <w:sz w:val="24"/>
          <w:szCs w:val="21"/>
        </w:rPr>
        <w:t>法定代理人：</w:t>
      </w:r>
      <w:r w:rsidRPr="00F87DFE">
        <w:rPr>
          <w:sz w:val="24"/>
          <w:szCs w:val="21"/>
        </w:rPr>
        <w:tab/>
        <w:t xml:space="preserve">                                </w:t>
      </w:r>
      <w:r w:rsidRPr="00F87DFE">
        <w:rPr>
          <w:sz w:val="24"/>
          <w:szCs w:val="21"/>
        </w:rPr>
        <w:t>法定代理人（或自然人）</w:t>
      </w:r>
    </w:p>
    <w:p w14:paraId="4D612A8A" w14:textId="77777777" w:rsidR="00DE2AB9" w:rsidRPr="00F87DFE" w:rsidRDefault="00DE2AB9" w:rsidP="00DE2AB9">
      <w:pPr>
        <w:pStyle w:val="300"/>
        <w:spacing w:line="360" w:lineRule="auto"/>
        <w:rPr>
          <w:sz w:val="24"/>
          <w:szCs w:val="21"/>
        </w:rPr>
      </w:pPr>
      <w:r w:rsidRPr="00F87DFE">
        <w:rPr>
          <w:sz w:val="24"/>
          <w:szCs w:val="21"/>
        </w:rPr>
        <w:t>经办人：</w:t>
      </w:r>
      <w:r w:rsidRPr="00F87DFE">
        <w:rPr>
          <w:sz w:val="24"/>
          <w:szCs w:val="21"/>
        </w:rPr>
        <w:tab/>
        <w:t xml:space="preserve">                                    </w:t>
      </w:r>
      <w:r w:rsidRPr="00F87DFE">
        <w:rPr>
          <w:sz w:val="24"/>
          <w:szCs w:val="21"/>
        </w:rPr>
        <w:t>经办人：</w:t>
      </w:r>
    </w:p>
    <w:p w14:paraId="23A9D85C" w14:textId="77777777" w:rsidR="00DE2AB9" w:rsidRPr="00F87DFE" w:rsidRDefault="00DE2AB9" w:rsidP="00DE2AB9">
      <w:pPr>
        <w:pStyle w:val="300"/>
        <w:spacing w:line="360" w:lineRule="auto"/>
        <w:rPr>
          <w:sz w:val="24"/>
          <w:szCs w:val="21"/>
        </w:rPr>
      </w:pPr>
      <w:r w:rsidRPr="00F87DFE">
        <w:rPr>
          <w:sz w:val="24"/>
          <w:szCs w:val="21"/>
        </w:rPr>
        <w:t>联系电话：</w:t>
      </w:r>
      <w:r w:rsidRPr="00F87DFE">
        <w:rPr>
          <w:sz w:val="24"/>
          <w:szCs w:val="21"/>
        </w:rPr>
        <w:tab/>
        <w:t xml:space="preserve">                                    </w:t>
      </w:r>
      <w:r w:rsidRPr="00F87DFE">
        <w:rPr>
          <w:sz w:val="24"/>
          <w:szCs w:val="21"/>
        </w:rPr>
        <w:t>联系电话：</w:t>
      </w:r>
    </w:p>
    <w:p w14:paraId="45DE0E4C" w14:textId="77777777" w:rsidR="00DE2AB9" w:rsidRPr="00F87DFE" w:rsidRDefault="00DE2AB9" w:rsidP="00DE2AB9">
      <w:pPr>
        <w:pStyle w:val="300"/>
        <w:spacing w:line="360" w:lineRule="auto"/>
        <w:rPr>
          <w:sz w:val="24"/>
          <w:szCs w:val="21"/>
        </w:rPr>
      </w:pPr>
      <w:r w:rsidRPr="00F87DFE">
        <w:rPr>
          <w:sz w:val="24"/>
          <w:szCs w:val="21"/>
        </w:rPr>
        <w:t>开户银行及账号：</w:t>
      </w:r>
      <w:r w:rsidRPr="00F87DFE">
        <w:rPr>
          <w:sz w:val="24"/>
          <w:szCs w:val="21"/>
        </w:rPr>
        <w:tab/>
        <w:t xml:space="preserve">                            </w:t>
      </w:r>
      <w:r w:rsidRPr="00F87DFE">
        <w:rPr>
          <w:sz w:val="24"/>
          <w:szCs w:val="21"/>
        </w:rPr>
        <w:t>开户银行及账号：</w:t>
      </w:r>
    </w:p>
    <w:p w14:paraId="72D76162" w14:textId="77777777" w:rsidR="00DE2AB9" w:rsidRPr="00F87DFE" w:rsidRDefault="00DE2AB9" w:rsidP="00DE2AB9">
      <w:pPr>
        <w:pStyle w:val="300"/>
        <w:spacing w:line="360" w:lineRule="auto"/>
        <w:jc w:val="right"/>
        <w:rPr>
          <w:sz w:val="24"/>
          <w:szCs w:val="21"/>
        </w:rPr>
      </w:pPr>
      <w:r w:rsidRPr="00F87DFE">
        <w:rPr>
          <w:sz w:val="24"/>
          <w:szCs w:val="21"/>
          <w:u w:val="single"/>
        </w:rPr>
        <w:t xml:space="preserve">      </w:t>
      </w:r>
      <w:r w:rsidRPr="00F87DFE">
        <w:rPr>
          <w:sz w:val="24"/>
          <w:szCs w:val="21"/>
        </w:rPr>
        <w:t>年＿月＿日</w:t>
      </w:r>
    </w:p>
    <w:p w14:paraId="4BBFDC65" w14:textId="77777777" w:rsidR="00DE2AB9" w:rsidRPr="00F87DFE" w:rsidRDefault="00DE2AB9" w:rsidP="00DE2AB9">
      <w:pPr>
        <w:pStyle w:val="300"/>
        <w:spacing w:line="360" w:lineRule="auto"/>
        <w:rPr>
          <w:rFonts w:ascii="宋体" w:hAnsi="宋体" w:hint="eastAsia"/>
          <w:sz w:val="24"/>
          <w:szCs w:val="21"/>
        </w:rPr>
      </w:pPr>
      <w:r w:rsidRPr="00F87DFE">
        <w:rPr>
          <w:rFonts w:ascii="宋体" w:hAnsi="宋体"/>
          <w:sz w:val="24"/>
          <w:szCs w:val="21"/>
        </w:rPr>
        <w:t>合同须知：</w:t>
      </w:r>
    </w:p>
    <w:p w14:paraId="1A76E8D5"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一、施工地点是指即将完成租赁合作的工程所在地。</w:t>
      </w:r>
    </w:p>
    <w:p w14:paraId="5ECEFA8F"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二、工作内容是指租赁机械的工作对象，即将要完成的土方，石方、混凝土、砂浆、供料等等。</w:t>
      </w:r>
    </w:p>
    <w:p w14:paraId="456F2F38"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三、租赁费用的计价方式</w:t>
      </w:r>
    </w:p>
    <w:p w14:paraId="55734711"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I、按完成实物工程量计价的，应列出实物举价（详细费用构成应附入本合同或附计算书，下同）。</w:t>
      </w:r>
    </w:p>
    <w:p w14:paraId="427A3B35"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2、以台班费租金计价的，应列出台班价格。</w:t>
      </w:r>
    </w:p>
    <w:p w14:paraId="663E2689"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3、以其他方式计价的，相应列出其租赁费的计价方式。</w:t>
      </w:r>
    </w:p>
    <w:p w14:paraId="79593E24"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四、租赁费用的计量方法</w:t>
      </w:r>
    </w:p>
    <w:p w14:paraId="6FB1EC40"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1、按完成实物工程量计价的应有甲方下达的任务单，经双方签字作为依据计量，以实物工程量体积（面积）x单价。</w:t>
      </w:r>
    </w:p>
    <w:p w14:paraId="17C15926"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2、以台班费方式计价的应有甲、乙双方签字的机械设备运转记录作为依据计量，以工作台班x单价。</w:t>
      </w:r>
    </w:p>
    <w:p w14:paraId="6F85D10E"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3、以其他方式计价的其租赁费用甲乙双方在签订合同时协商约定。</w:t>
      </w:r>
    </w:p>
    <w:p w14:paraId="7BB20682"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五、租赁费用的支付</w:t>
      </w:r>
    </w:p>
    <w:p w14:paraId="77B0B650"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1、以实物工程量计价的工程费，待工程完工后，经计量结算，由甲方及时支付给乙方，支付限定时间不得超过3个月，逾期应支付同期银行利息。</w:t>
      </w:r>
    </w:p>
    <w:p w14:paraId="514F1C77"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2、以台班费计价的租赁费用，经计量结算，租赁费按月结算给乙方。</w:t>
      </w:r>
    </w:p>
    <w:p w14:paraId="6303CF61" w14:textId="77777777" w:rsidR="00DE2AB9" w:rsidRPr="00F87DFE" w:rsidRDefault="00DE2AB9" w:rsidP="00DE2AB9">
      <w:pPr>
        <w:pStyle w:val="300"/>
        <w:spacing w:line="400" w:lineRule="exact"/>
        <w:rPr>
          <w:rFonts w:ascii="宋体" w:hAnsi="宋体" w:hint="eastAsia"/>
          <w:sz w:val="24"/>
          <w:szCs w:val="21"/>
        </w:rPr>
      </w:pPr>
      <w:r w:rsidRPr="00F87DFE">
        <w:rPr>
          <w:rFonts w:ascii="宋体" w:hAnsi="宋体"/>
          <w:sz w:val="24"/>
          <w:szCs w:val="21"/>
        </w:rPr>
        <w:t>3、以其他方式计价的租赁费用，经计量结算后按商定的支付办法执行。</w:t>
      </w:r>
    </w:p>
    <w:p w14:paraId="2437A763" w14:textId="09BD88E8" w:rsidR="00DE2AB9" w:rsidRPr="00F87DFE" w:rsidRDefault="00DE2AB9" w:rsidP="00DE2AB9">
      <w:pPr>
        <w:pStyle w:val="301"/>
      </w:pPr>
      <w:r w:rsidRPr="00F87DFE">
        <w:rPr>
          <w:szCs w:val="21"/>
        </w:rPr>
        <w:br w:type="page"/>
      </w:r>
      <w:bookmarkStart w:id="401" w:name="_Toc83548808"/>
      <w:bookmarkStart w:id="402" w:name="_Toc85125322"/>
      <w:bookmarkStart w:id="403" w:name="_Toc99483836"/>
      <w:bookmarkStart w:id="404" w:name="_Toc256000139"/>
      <w:bookmarkStart w:id="405" w:name="_Toc256000192"/>
      <w:bookmarkStart w:id="406" w:name="_Toc256000245"/>
      <w:bookmarkStart w:id="407" w:name="_Toc256000300"/>
      <w:r w:rsidRPr="00F87DFE">
        <w:rPr>
          <w:rFonts w:hint="eastAsia"/>
        </w:rPr>
        <w:lastRenderedPageBreak/>
        <w:t>附件</w:t>
      </w:r>
      <w:r w:rsidR="00001A84" w:rsidRPr="00F87DFE">
        <w:rPr>
          <w:rFonts w:hint="eastAsia"/>
        </w:rPr>
        <w:t>九</w:t>
      </w:r>
      <w:r w:rsidRPr="00F87DFE">
        <w:rPr>
          <w:rFonts w:hint="eastAsia"/>
        </w:rPr>
        <w:t>：生态环境保护承诺保证书</w:t>
      </w:r>
      <w:bookmarkEnd w:id="401"/>
      <w:bookmarkEnd w:id="402"/>
      <w:bookmarkEnd w:id="403"/>
      <w:bookmarkEnd w:id="404"/>
      <w:bookmarkEnd w:id="405"/>
      <w:bookmarkEnd w:id="406"/>
      <w:bookmarkEnd w:id="407"/>
    </w:p>
    <w:p w14:paraId="061D5111" w14:textId="77777777" w:rsidR="00DE2AB9" w:rsidRPr="00F87DFE" w:rsidRDefault="00DE2AB9" w:rsidP="00DE2AB9">
      <w:pPr>
        <w:pStyle w:val="300"/>
        <w:spacing w:line="360" w:lineRule="auto"/>
        <w:jc w:val="center"/>
        <w:rPr>
          <w:rFonts w:eastAsia="黑体"/>
          <w:sz w:val="28"/>
          <w:szCs w:val="28"/>
        </w:rPr>
      </w:pPr>
      <w:r w:rsidRPr="00F87DFE">
        <w:rPr>
          <w:rFonts w:eastAsia="黑体"/>
          <w:sz w:val="28"/>
          <w:szCs w:val="28"/>
        </w:rPr>
        <w:t>生态环境保护承诺保证书</w:t>
      </w:r>
    </w:p>
    <w:p w14:paraId="2DBBB352" w14:textId="77777777" w:rsidR="00DE2AB9" w:rsidRPr="00F87DFE" w:rsidRDefault="00DE2AB9" w:rsidP="00DE2AB9">
      <w:pPr>
        <w:pStyle w:val="300"/>
        <w:spacing w:line="360" w:lineRule="auto"/>
        <w:jc w:val="center"/>
        <w:rPr>
          <w:bCs/>
          <w:sz w:val="24"/>
          <w:szCs w:val="21"/>
          <w:u w:val="single"/>
        </w:rPr>
      </w:pPr>
    </w:p>
    <w:p w14:paraId="14DB28D5" w14:textId="77777777" w:rsidR="00DE2AB9" w:rsidRPr="00F87DFE" w:rsidRDefault="00DE2AB9" w:rsidP="00DE2AB9">
      <w:pPr>
        <w:pStyle w:val="300"/>
        <w:spacing w:line="360" w:lineRule="auto"/>
        <w:rPr>
          <w:bCs/>
          <w:sz w:val="24"/>
          <w:szCs w:val="21"/>
        </w:rPr>
      </w:pPr>
      <w:r w:rsidRPr="00F87DFE">
        <w:rPr>
          <w:bCs/>
          <w:sz w:val="24"/>
          <w:szCs w:val="21"/>
          <w:u w:val="single"/>
        </w:rPr>
        <w:t xml:space="preserve">                </w:t>
      </w:r>
      <w:r w:rsidRPr="00F87DFE">
        <w:rPr>
          <w:bCs/>
          <w:sz w:val="24"/>
          <w:szCs w:val="21"/>
        </w:rPr>
        <w:t>（单位名称）承诺：</w:t>
      </w:r>
    </w:p>
    <w:p w14:paraId="36BA3744" w14:textId="77777777" w:rsidR="00DE2AB9" w:rsidRPr="00F87DFE" w:rsidRDefault="00DE2AB9" w:rsidP="00DE2AB9">
      <w:pPr>
        <w:pStyle w:val="300"/>
        <w:spacing w:line="360" w:lineRule="auto"/>
        <w:ind w:firstLine="480"/>
        <w:rPr>
          <w:bCs/>
          <w:sz w:val="24"/>
          <w:szCs w:val="21"/>
        </w:rPr>
      </w:pPr>
      <w:r w:rsidRPr="00F87DFE">
        <w:rPr>
          <w:bCs/>
          <w:sz w:val="24"/>
          <w:szCs w:val="21"/>
        </w:rPr>
        <w:t>本企业在</w:t>
      </w:r>
      <w:r w:rsidRPr="00F87DFE">
        <w:rPr>
          <w:bCs/>
          <w:sz w:val="24"/>
          <w:szCs w:val="21"/>
          <w:u w:val="single"/>
        </w:rPr>
        <w:t xml:space="preserve">              </w:t>
      </w:r>
      <w:r w:rsidRPr="00F87DFE">
        <w:rPr>
          <w:bCs/>
          <w:sz w:val="24"/>
          <w:szCs w:val="21"/>
        </w:rPr>
        <w:t>（公路建设项目名称）</w:t>
      </w:r>
      <w:r w:rsidRPr="00F87DFE">
        <w:rPr>
          <w:bCs/>
          <w:sz w:val="24"/>
          <w:szCs w:val="21"/>
          <w:u w:val="single"/>
        </w:rPr>
        <w:t xml:space="preserve">             </w:t>
      </w:r>
      <w:r w:rsidRPr="00F87DFE">
        <w:rPr>
          <w:bCs/>
          <w:sz w:val="24"/>
          <w:szCs w:val="21"/>
        </w:rPr>
        <w:t>（标段）施工过程中，将严格遵守生态环保相关法律法规要求，有效落实各项生态环境保护措施和要求，切实加强生态环境保护工作。如有生态环境保护措施落实不到位或违反相关法律法规要求的情况，本企业愿接受相应处罚。</w:t>
      </w:r>
    </w:p>
    <w:p w14:paraId="20E6F4E9" w14:textId="77777777" w:rsidR="00DE2AB9" w:rsidRPr="00F87DFE" w:rsidRDefault="00DE2AB9" w:rsidP="00DE2AB9">
      <w:pPr>
        <w:pStyle w:val="300"/>
        <w:ind w:firstLine="480"/>
        <w:rPr>
          <w:bCs/>
          <w:sz w:val="24"/>
          <w:szCs w:val="21"/>
        </w:rPr>
      </w:pPr>
    </w:p>
    <w:p w14:paraId="574E53E1" w14:textId="77777777" w:rsidR="00DE2AB9" w:rsidRPr="00F87DFE" w:rsidRDefault="00DE2AB9" w:rsidP="00DE2AB9">
      <w:pPr>
        <w:pStyle w:val="300"/>
        <w:ind w:firstLine="480"/>
        <w:rPr>
          <w:bCs/>
          <w:sz w:val="24"/>
          <w:szCs w:val="21"/>
        </w:rPr>
      </w:pPr>
    </w:p>
    <w:p w14:paraId="72F4B248" w14:textId="77777777" w:rsidR="00DE2AB9" w:rsidRPr="00F87DFE" w:rsidRDefault="00DE2AB9" w:rsidP="00DE2AB9">
      <w:pPr>
        <w:pStyle w:val="300"/>
        <w:ind w:firstLine="480"/>
        <w:rPr>
          <w:bCs/>
          <w:sz w:val="24"/>
          <w:szCs w:val="21"/>
        </w:rPr>
      </w:pPr>
    </w:p>
    <w:p w14:paraId="3068624D" w14:textId="77777777" w:rsidR="00DE2AB9" w:rsidRPr="00F87DFE" w:rsidRDefault="00DE2AB9" w:rsidP="00DE2AB9">
      <w:pPr>
        <w:pStyle w:val="300"/>
        <w:spacing w:line="360" w:lineRule="auto"/>
        <w:ind w:firstLine="480"/>
        <w:rPr>
          <w:bCs/>
          <w:sz w:val="24"/>
          <w:szCs w:val="21"/>
        </w:rPr>
      </w:pPr>
      <w:r w:rsidRPr="00F87DFE">
        <w:rPr>
          <w:bCs/>
          <w:sz w:val="24"/>
          <w:szCs w:val="21"/>
        </w:rPr>
        <w:t xml:space="preserve">                        </w:t>
      </w:r>
      <w:r w:rsidRPr="00F87DFE">
        <w:rPr>
          <w:bCs/>
          <w:sz w:val="24"/>
          <w:szCs w:val="21"/>
        </w:rPr>
        <w:t>法定代表人（签名）：</w:t>
      </w:r>
      <w:r w:rsidRPr="00F87DFE">
        <w:rPr>
          <w:bCs/>
          <w:sz w:val="24"/>
          <w:szCs w:val="21"/>
          <w:u w:val="single"/>
        </w:rPr>
        <w:t xml:space="preserve">               </w:t>
      </w:r>
      <w:r w:rsidRPr="00F87DFE">
        <w:rPr>
          <w:bCs/>
          <w:sz w:val="24"/>
          <w:szCs w:val="21"/>
        </w:rPr>
        <w:t>（公章）</w:t>
      </w:r>
    </w:p>
    <w:p w14:paraId="2F8FFE6A" w14:textId="77777777" w:rsidR="00DE2AB9" w:rsidRPr="00F87DFE" w:rsidRDefault="00DE2AB9" w:rsidP="00DE2AB9">
      <w:pPr>
        <w:pStyle w:val="300"/>
        <w:spacing w:beforeLines="100" w:before="312" w:line="360" w:lineRule="auto"/>
        <w:ind w:firstLineChars="2500" w:firstLine="6000"/>
        <w:rPr>
          <w:sz w:val="24"/>
          <w:szCs w:val="21"/>
        </w:rPr>
      </w:pPr>
      <w:r w:rsidRPr="00F87DFE">
        <w:rPr>
          <w:bCs/>
          <w:sz w:val="24"/>
          <w:szCs w:val="21"/>
          <w:u w:val="single"/>
        </w:rPr>
        <w:t xml:space="preserve">      </w:t>
      </w:r>
      <w:r w:rsidRPr="00F87DFE">
        <w:rPr>
          <w:bCs/>
          <w:sz w:val="24"/>
          <w:szCs w:val="21"/>
        </w:rPr>
        <w:t>年</w:t>
      </w:r>
      <w:r w:rsidRPr="00F87DFE">
        <w:rPr>
          <w:bCs/>
          <w:sz w:val="24"/>
          <w:szCs w:val="21"/>
          <w:u w:val="single"/>
        </w:rPr>
        <w:t xml:space="preserve">   </w:t>
      </w:r>
      <w:r w:rsidRPr="00F87DFE">
        <w:rPr>
          <w:bCs/>
          <w:sz w:val="24"/>
          <w:szCs w:val="21"/>
        </w:rPr>
        <w:t>月</w:t>
      </w:r>
      <w:r w:rsidRPr="00F87DFE">
        <w:rPr>
          <w:bCs/>
          <w:sz w:val="24"/>
          <w:szCs w:val="21"/>
          <w:u w:val="single"/>
        </w:rPr>
        <w:t xml:space="preserve">   </w:t>
      </w:r>
      <w:r w:rsidRPr="00F87DFE">
        <w:rPr>
          <w:bCs/>
          <w:sz w:val="24"/>
          <w:szCs w:val="21"/>
        </w:rPr>
        <w:t>日</w:t>
      </w:r>
    </w:p>
    <w:p w14:paraId="421FE533" w14:textId="160D6450" w:rsidR="00DE2AB9" w:rsidRPr="00F87DFE" w:rsidRDefault="00DE2AB9" w:rsidP="00DE2AB9">
      <w:pPr>
        <w:pStyle w:val="301"/>
      </w:pPr>
      <w:r w:rsidRPr="00F87DFE">
        <w:rPr>
          <w:sz w:val="29"/>
          <w:szCs w:val="29"/>
        </w:rPr>
        <w:br w:type="page"/>
      </w:r>
      <w:bookmarkStart w:id="408" w:name="_Toc83548809"/>
      <w:bookmarkStart w:id="409" w:name="_Toc85125323"/>
      <w:bookmarkStart w:id="410" w:name="_Toc99483837"/>
      <w:bookmarkStart w:id="411" w:name="_Toc256000140"/>
      <w:bookmarkStart w:id="412" w:name="_Toc256000193"/>
      <w:bookmarkStart w:id="413" w:name="_Toc256000249"/>
      <w:bookmarkStart w:id="414" w:name="_Toc256000301"/>
      <w:r w:rsidRPr="00F87DFE">
        <w:rPr>
          <w:rFonts w:hint="eastAsia"/>
        </w:rPr>
        <w:lastRenderedPageBreak/>
        <w:t>附件</w:t>
      </w:r>
      <w:r w:rsidR="00001A84" w:rsidRPr="00F87DFE">
        <w:rPr>
          <w:rFonts w:hint="eastAsia"/>
        </w:rPr>
        <w:t>十</w:t>
      </w:r>
      <w:r w:rsidRPr="00F87DFE">
        <w:rPr>
          <w:rFonts w:hint="eastAsia"/>
        </w:rPr>
        <w:t>：人员承诺函格式</w:t>
      </w:r>
      <w:bookmarkEnd w:id="408"/>
      <w:bookmarkEnd w:id="409"/>
      <w:bookmarkEnd w:id="410"/>
      <w:bookmarkEnd w:id="411"/>
      <w:bookmarkEnd w:id="412"/>
      <w:bookmarkEnd w:id="413"/>
      <w:bookmarkEnd w:id="414"/>
    </w:p>
    <w:p w14:paraId="5CA8B44F" w14:textId="77777777" w:rsidR="00DE2AB9" w:rsidRPr="00F87DFE" w:rsidRDefault="00DE2AB9" w:rsidP="00DE2AB9">
      <w:pPr>
        <w:pStyle w:val="3000"/>
        <w:autoSpaceDE w:val="0"/>
        <w:autoSpaceDN w:val="0"/>
        <w:adjustRightInd w:val="0"/>
        <w:spacing w:before="249" w:after="62" w:line="340" w:lineRule="exact"/>
        <w:ind w:firstLineChars="200" w:firstLine="560"/>
        <w:jc w:val="center"/>
        <w:rPr>
          <w:rFonts w:ascii="黑体" w:eastAsia="黑体" w:hAnsi="黑体" w:hint="eastAsia"/>
          <w:sz w:val="28"/>
          <w:szCs w:val="28"/>
        </w:rPr>
      </w:pPr>
      <w:r w:rsidRPr="00F87DFE">
        <w:rPr>
          <w:rFonts w:ascii="黑体" w:eastAsia="黑体" w:hAnsi="黑体"/>
          <w:sz w:val="28"/>
          <w:szCs w:val="28"/>
        </w:rPr>
        <w:t>人员承诺函</w:t>
      </w:r>
    </w:p>
    <w:p w14:paraId="4F1A3249" w14:textId="77777777" w:rsidR="00DE2AB9" w:rsidRPr="00F87DFE" w:rsidRDefault="00DE2AB9" w:rsidP="00DE2AB9">
      <w:pPr>
        <w:pStyle w:val="3000"/>
        <w:topLinePunct/>
        <w:spacing w:before="249" w:after="62" w:line="480" w:lineRule="auto"/>
        <w:rPr>
          <w:rFonts w:ascii="宋体" w:hAnsi="宋体" w:hint="eastAsia"/>
          <w:bCs/>
          <w:sz w:val="24"/>
        </w:rPr>
      </w:pPr>
      <w:r w:rsidRPr="00F87DFE">
        <w:rPr>
          <w:rFonts w:hint="eastAsia"/>
          <w:sz w:val="24"/>
          <w:u w:val="single"/>
        </w:rPr>
        <w:t>互助土族自治县交通运输局</w:t>
      </w:r>
      <w:r w:rsidRPr="00F87DFE">
        <w:rPr>
          <w:rFonts w:ascii="宋体" w:hAnsi="宋体"/>
          <w:bCs/>
          <w:sz w:val="24"/>
        </w:rPr>
        <w:t>：</w:t>
      </w:r>
    </w:p>
    <w:p w14:paraId="3B07F077" w14:textId="758D0C8C" w:rsidR="00DE2AB9" w:rsidRPr="00F87DFE" w:rsidRDefault="00DE2AB9" w:rsidP="00DE2AB9">
      <w:pPr>
        <w:pStyle w:val="3000"/>
        <w:topLinePunct/>
        <w:spacing w:before="249" w:after="62" w:line="480" w:lineRule="auto"/>
        <w:ind w:firstLineChars="200" w:firstLine="480"/>
        <w:rPr>
          <w:rFonts w:ascii="宋体" w:hAnsi="宋体" w:hint="eastAsia"/>
          <w:sz w:val="24"/>
        </w:rPr>
      </w:pPr>
      <w:r w:rsidRPr="00F87DFE">
        <w:rPr>
          <w:rFonts w:ascii="宋体" w:hAnsi="宋体"/>
          <w:sz w:val="24"/>
        </w:rPr>
        <w:t>我方参加了</w:t>
      </w:r>
      <w:r w:rsidRPr="00F87DFE">
        <w:rPr>
          <w:rFonts w:ascii="宋体" w:hAnsi="宋体"/>
          <w:sz w:val="24"/>
          <w:u w:val="single"/>
        </w:rPr>
        <w:t xml:space="preserve">                   </w:t>
      </w:r>
      <w:r w:rsidRPr="00F87DFE">
        <w:rPr>
          <w:rFonts w:ascii="宋体" w:hAnsi="宋体"/>
          <w:sz w:val="24"/>
        </w:rPr>
        <w:t>（项目名称）</w:t>
      </w:r>
      <w:r w:rsidRPr="00F87DFE">
        <w:rPr>
          <w:rFonts w:ascii="宋体" w:hAnsi="宋体"/>
          <w:sz w:val="24"/>
          <w:u w:val="single"/>
        </w:rPr>
        <w:t xml:space="preserve">      </w:t>
      </w:r>
      <w:r w:rsidR="0021693E" w:rsidRPr="00F87DFE">
        <w:rPr>
          <w:rFonts w:ascii="宋体" w:hAnsi="宋体" w:hint="eastAsia"/>
          <w:sz w:val="24"/>
        </w:rPr>
        <w:t>（项目编号）的竞争性磋商</w:t>
      </w:r>
      <w:r w:rsidRPr="00F87DFE">
        <w:rPr>
          <w:rFonts w:ascii="宋体" w:hAnsi="宋体"/>
          <w:sz w:val="24"/>
        </w:rPr>
        <w:t>，并且中标，双方签订合同之际，我方在此承诺：</w:t>
      </w:r>
    </w:p>
    <w:p w14:paraId="3AA0C5D2" w14:textId="3CBACD51" w:rsidR="00DE2AB9" w:rsidRPr="00F87DFE" w:rsidRDefault="00DE2AB9" w:rsidP="00DE2AB9">
      <w:pPr>
        <w:pStyle w:val="3000"/>
        <w:topLinePunct/>
        <w:spacing w:before="249" w:after="62" w:line="480" w:lineRule="auto"/>
        <w:ind w:firstLineChars="200" w:firstLine="480"/>
        <w:rPr>
          <w:rFonts w:ascii="宋体" w:hAnsi="宋体" w:hint="eastAsia"/>
          <w:sz w:val="24"/>
        </w:rPr>
      </w:pPr>
      <w:r w:rsidRPr="00F87DFE">
        <w:rPr>
          <w:rFonts w:ascii="宋体" w:hAnsi="宋体"/>
          <w:sz w:val="24"/>
        </w:rPr>
        <w:t>我方提供的派驻本项目的</w:t>
      </w:r>
      <w:r w:rsidR="00B54560" w:rsidRPr="00F87DFE">
        <w:rPr>
          <w:rFonts w:ascii="宋体" w:hAnsi="宋体"/>
          <w:sz w:val="24"/>
        </w:rPr>
        <w:t>项目负责人</w:t>
      </w:r>
      <w:r w:rsidRPr="00F87DFE">
        <w:rPr>
          <w:rFonts w:ascii="宋体" w:hAnsi="宋体" w:hint="eastAsia"/>
          <w:sz w:val="24"/>
        </w:rPr>
        <w:t>及</w:t>
      </w:r>
      <w:r w:rsidRPr="00F87DFE">
        <w:rPr>
          <w:rFonts w:ascii="宋体" w:hAnsi="宋体"/>
          <w:sz w:val="24"/>
        </w:rPr>
        <w:t>其他主要管理人员和技术人员，满足</w:t>
      </w:r>
      <w:r w:rsidR="00887390" w:rsidRPr="00F87DFE">
        <w:rPr>
          <w:rFonts w:ascii="宋体" w:hAnsi="宋体"/>
          <w:sz w:val="24"/>
        </w:rPr>
        <w:t>磋商文件</w:t>
      </w:r>
      <w:r w:rsidRPr="00F87DFE">
        <w:rPr>
          <w:rFonts w:ascii="宋体" w:hAnsi="宋体"/>
          <w:sz w:val="24"/>
        </w:rPr>
        <w:t>资格要求，在合同文件中所附的所有人员证件均真实有效，无虚假资料。</w:t>
      </w:r>
    </w:p>
    <w:p w14:paraId="44D1D2CB" w14:textId="31131ABA" w:rsidR="00DE2AB9" w:rsidRPr="00F87DFE" w:rsidRDefault="00DE2AB9" w:rsidP="00DE2AB9">
      <w:pPr>
        <w:pStyle w:val="3000"/>
        <w:topLinePunct/>
        <w:spacing w:before="249" w:after="62" w:line="480" w:lineRule="auto"/>
        <w:ind w:firstLineChars="200" w:firstLine="480"/>
        <w:rPr>
          <w:rFonts w:ascii="宋体" w:hAnsi="宋体" w:hint="eastAsia"/>
          <w:sz w:val="24"/>
        </w:rPr>
      </w:pPr>
      <w:r w:rsidRPr="00F87DFE">
        <w:rPr>
          <w:rFonts w:ascii="宋体" w:hAnsi="宋体"/>
          <w:sz w:val="24"/>
        </w:rPr>
        <w:t>如我方违背了上述承诺，你方有权依据</w:t>
      </w:r>
      <w:r w:rsidR="00887390" w:rsidRPr="00F87DFE">
        <w:rPr>
          <w:rFonts w:ascii="宋体" w:hAnsi="宋体"/>
          <w:sz w:val="24"/>
        </w:rPr>
        <w:t>磋商文件供应商</w:t>
      </w:r>
      <w:r w:rsidRPr="00F87DFE">
        <w:rPr>
          <w:rFonts w:ascii="宋体" w:hAnsi="宋体"/>
          <w:sz w:val="24"/>
        </w:rPr>
        <w:t>须知第3.5.11款规定执行，并将我方的违约行为上报省级交通运输主管部门，作不良记录纳入公路建设市场信息管理系统。</w:t>
      </w:r>
    </w:p>
    <w:p w14:paraId="409096DA" w14:textId="77777777" w:rsidR="00DE2AB9" w:rsidRPr="00F87DFE" w:rsidRDefault="00DE2AB9" w:rsidP="00DE2AB9">
      <w:pPr>
        <w:pStyle w:val="3000"/>
        <w:topLinePunct/>
        <w:spacing w:before="249" w:after="62" w:line="360" w:lineRule="auto"/>
        <w:ind w:firstLineChars="200" w:firstLine="480"/>
        <w:rPr>
          <w:rFonts w:ascii="宋体" w:hAnsi="宋体" w:hint="eastAsia"/>
          <w:sz w:val="24"/>
        </w:rPr>
      </w:pPr>
    </w:p>
    <w:p w14:paraId="05F812A0" w14:textId="77777777" w:rsidR="00DE2AB9" w:rsidRPr="00F87DFE" w:rsidRDefault="00DE2AB9" w:rsidP="00DE2AB9">
      <w:pPr>
        <w:pStyle w:val="3000"/>
        <w:topLinePunct/>
        <w:spacing w:before="249" w:after="62" w:line="360" w:lineRule="auto"/>
        <w:ind w:firstLineChars="200" w:firstLine="480"/>
        <w:jc w:val="right"/>
        <w:rPr>
          <w:rFonts w:ascii="宋体" w:hAnsi="宋体" w:hint="eastAsia"/>
          <w:sz w:val="24"/>
        </w:rPr>
      </w:pPr>
      <w:r w:rsidRPr="00F87DFE">
        <w:rPr>
          <w:rFonts w:ascii="宋体" w:hAnsi="宋体"/>
          <w:sz w:val="24"/>
        </w:rPr>
        <w:t>承包人：</w:t>
      </w:r>
      <w:r w:rsidRPr="00F87DFE">
        <w:rPr>
          <w:rFonts w:ascii="宋体" w:hAnsi="宋体"/>
          <w:sz w:val="24"/>
          <w:u w:val="single"/>
        </w:rPr>
        <w:t xml:space="preserve">                      </w:t>
      </w:r>
      <w:r w:rsidRPr="00F87DFE">
        <w:rPr>
          <w:rFonts w:ascii="宋体" w:hAnsi="宋体"/>
          <w:sz w:val="24"/>
        </w:rPr>
        <w:t>（盖单位章）</w:t>
      </w:r>
    </w:p>
    <w:p w14:paraId="18EF270B" w14:textId="77777777" w:rsidR="00DE2AB9" w:rsidRPr="00F87DFE" w:rsidRDefault="00DE2AB9" w:rsidP="00DE2AB9">
      <w:pPr>
        <w:pStyle w:val="3000"/>
        <w:topLinePunct/>
        <w:spacing w:before="249" w:after="62" w:line="360" w:lineRule="auto"/>
        <w:ind w:firstLineChars="200" w:firstLine="480"/>
        <w:jc w:val="right"/>
        <w:rPr>
          <w:rFonts w:ascii="宋体" w:hAnsi="宋体" w:hint="eastAsia"/>
          <w:sz w:val="24"/>
        </w:rPr>
      </w:pPr>
    </w:p>
    <w:p w14:paraId="29B99D33" w14:textId="77777777" w:rsidR="00DE2AB9" w:rsidRPr="00F87DFE" w:rsidRDefault="00DE2AB9" w:rsidP="00DE2AB9">
      <w:pPr>
        <w:pStyle w:val="3000"/>
        <w:spacing w:before="249" w:after="62" w:line="440" w:lineRule="exact"/>
        <w:ind w:firstLineChars="200" w:firstLine="480"/>
        <w:jc w:val="right"/>
        <w:rPr>
          <w:rFonts w:ascii="宋体" w:hAnsi="宋体" w:hint="eastAsia"/>
          <w:sz w:val="24"/>
        </w:rPr>
      </w:pPr>
      <w:r w:rsidRPr="00F87DFE">
        <w:rPr>
          <w:rFonts w:ascii="宋体" w:hAnsi="宋体"/>
          <w:sz w:val="24"/>
        </w:rPr>
        <w:t>法定代表人：</w:t>
      </w:r>
      <w:r w:rsidRPr="00F87DFE">
        <w:rPr>
          <w:rFonts w:ascii="宋体" w:hAnsi="宋体"/>
          <w:sz w:val="24"/>
          <w:u w:val="single"/>
        </w:rPr>
        <w:t xml:space="preserve">                      </w:t>
      </w:r>
      <w:r w:rsidRPr="00F87DFE">
        <w:rPr>
          <w:rFonts w:ascii="宋体" w:hAnsi="宋体"/>
          <w:sz w:val="24"/>
        </w:rPr>
        <w:t>（签字）</w:t>
      </w:r>
    </w:p>
    <w:p w14:paraId="50D07CF3" w14:textId="77777777" w:rsidR="00DE2AB9" w:rsidRPr="00F87DFE" w:rsidRDefault="00DE2AB9" w:rsidP="00DE2AB9">
      <w:pPr>
        <w:pStyle w:val="002"/>
      </w:pPr>
    </w:p>
    <w:p w14:paraId="695664CB" w14:textId="44F51FDF" w:rsidR="00DE2AB9" w:rsidRPr="00F87DFE" w:rsidRDefault="00DE2AB9" w:rsidP="00DE2AB9">
      <w:pPr>
        <w:pStyle w:val="301"/>
      </w:pPr>
      <w:r w:rsidRPr="00F87DFE">
        <w:br w:type="page"/>
      </w:r>
      <w:bookmarkStart w:id="415" w:name="_Toc83548810"/>
      <w:bookmarkStart w:id="416" w:name="_Toc85125324"/>
      <w:bookmarkStart w:id="417" w:name="_Toc99483838"/>
      <w:bookmarkStart w:id="418" w:name="_Toc256000141"/>
      <w:bookmarkStart w:id="419" w:name="_Toc256000195"/>
      <w:bookmarkStart w:id="420" w:name="_Toc256000251"/>
      <w:bookmarkStart w:id="421" w:name="_Toc256000302"/>
      <w:r w:rsidRPr="00F87DFE">
        <w:rPr>
          <w:rFonts w:hint="eastAsia"/>
        </w:rPr>
        <w:lastRenderedPageBreak/>
        <w:t>附件十</w:t>
      </w:r>
      <w:r w:rsidR="00001A84" w:rsidRPr="00F87DFE">
        <w:rPr>
          <w:rFonts w:hint="eastAsia"/>
        </w:rPr>
        <w:t>一</w:t>
      </w:r>
      <w:r w:rsidRPr="00F87DFE">
        <w:rPr>
          <w:rFonts w:hint="eastAsia"/>
        </w:rPr>
        <w:t>：质量保证金格式</w:t>
      </w:r>
      <w:bookmarkEnd w:id="415"/>
      <w:bookmarkEnd w:id="416"/>
      <w:bookmarkEnd w:id="417"/>
      <w:bookmarkEnd w:id="418"/>
      <w:bookmarkEnd w:id="419"/>
      <w:bookmarkEnd w:id="420"/>
      <w:bookmarkEnd w:id="421"/>
    </w:p>
    <w:p w14:paraId="3265BCE1" w14:textId="77777777" w:rsidR="00DE2AB9" w:rsidRPr="00F87DFE" w:rsidRDefault="00DE2AB9" w:rsidP="00DE2AB9">
      <w:pPr>
        <w:pStyle w:val="300"/>
        <w:spacing w:line="400" w:lineRule="atLeast"/>
        <w:rPr>
          <w:rFonts w:eastAsia="黑体"/>
          <w:sz w:val="24"/>
        </w:rPr>
      </w:pPr>
      <w:r w:rsidRPr="00F87DFE">
        <w:rPr>
          <w:sz w:val="24"/>
        </w:rPr>
        <w:t>如采用银行保函，格式如下。</w:t>
      </w:r>
    </w:p>
    <w:p w14:paraId="040BC441" w14:textId="77777777" w:rsidR="00DE2AB9" w:rsidRPr="00F87DFE" w:rsidRDefault="00DE2AB9" w:rsidP="00DE2AB9">
      <w:pPr>
        <w:pStyle w:val="300"/>
        <w:spacing w:line="400" w:lineRule="atLeast"/>
        <w:ind w:firstLineChars="1200" w:firstLine="3360"/>
        <w:rPr>
          <w:rFonts w:eastAsia="黑体"/>
          <w:sz w:val="28"/>
          <w:szCs w:val="28"/>
        </w:rPr>
      </w:pPr>
    </w:p>
    <w:p w14:paraId="5274B426" w14:textId="77777777" w:rsidR="00DE2AB9" w:rsidRPr="00F87DFE" w:rsidRDefault="00DE2AB9" w:rsidP="00DE2AB9">
      <w:pPr>
        <w:pStyle w:val="300"/>
        <w:spacing w:line="400" w:lineRule="atLeast"/>
        <w:jc w:val="center"/>
        <w:rPr>
          <w:rFonts w:eastAsia="黑体"/>
          <w:sz w:val="28"/>
          <w:szCs w:val="28"/>
        </w:rPr>
      </w:pPr>
      <w:r w:rsidRPr="00F87DFE">
        <w:rPr>
          <w:rFonts w:eastAsia="黑体"/>
          <w:sz w:val="28"/>
          <w:szCs w:val="28"/>
        </w:rPr>
        <w:t>质</w:t>
      </w:r>
      <w:r w:rsidRPr="00F87DFE">
        <w:rPr>
          <w:rFonts w:eastAsia="黑体"/>
          <w:sz w:val="28"/>
          <w:szCs w:val="28"/>
        </w:rPr>
        <w:t xml:space="preserve"> </w:t>
      </w:r>
      <w:r w:rsidRPr="00F87DFE">
        <w:rPr>
          <w:rFonts w:eastAsia="黑体"/>
          <w:sz w:val="28"/>
          <w:szCs w:val="28"/>
        </w:rPr>
        <w:t>量</w:t>
      </w:r>
      <w:r w:rsidRPr="00F87DFE">
        <w:rPr>
          <w:rFonts w:eastAsia="黑体"/>
          <w:sz w:val="28"/>
          <w:szCs w:val="28"/>
        </w:rPr>
        <w:t xml:space="preserve"> </w:t>
      </w:r>
      <w:r w:rsidRPr="00F87DFE">
        <w:rPr>
          <w:rFonts w:eastAsia="黑体"/>
          <w:sz w:val="28"/>
          <w:szCs w:val="28"/>
        </w:rPr>
        <w:t>保</w:t>
      </w:r>
      <w:r w:rsidRPr="00F87DFE">
        <w:rPr>
          <w:rFonts w:eastAsia="黑体"/>
          <w:sz w:val="28"/>
          <w:szCs w:val="28"/>
        </w:rPr>
        <w:t xml:space="preserve"> </w:t>
      </w:r>
      <w:r w:rsidRPr="00F87DFE">
        <w:rPr>
          <w:rFonts w:eastAsia="黑体"/>
          <w:sz w:val="28"/>
          <w:szCs w:val="28"/>
        </w:rPr>
        <w:t>证</w:t>
      </w:r>
      <w:r w:rsidRPr="00F87DFE">
        <w:rPr>
          <w:rFonts w:eastAsia="黑体"/>
          <w:sz w:val="28"/>
          <w:szCs w:val="28"/>
        </w:rPr>
        <w:t xml:space="preserve"> </w:t>
      </w:r>
      <w:r w:rsidRPr="00F87DFE">
        <w:rPr>
          <w:rFonts w:eastAsia="黑体"/>
          <w:sz w:val="28"/>
          <w:szCs w:val="28"/>
        </w:rPr>
        <w:t>金</w:t>
      </w:r>
    </w:p>
    <w:p w14:paraId="622FFB08" w14:textId="77777777" w:rsidR="00DE2AB9" w:rsidRPr="00F87DFE" w:rsidRDefault="00DE2AB9" w:rsidP="00DE2AB9">
      <w:pPr>
        <w:pStyle w:val="300"/>
        <w:spacing w:line="400" w:lineRule="atLeast"/>
        <w:rPr>
          <w:sz w:val="24"/>
        </w:rPr>
      </w:pPr>
    </w:p>
    <w:p w14:paraId="65BE4AF4" w14:textId="77777777" w:rsidR="00DE2AB9" w:rsidRPr="00F87DFE" w:rsidRDefault="00DE2AB9" w:rsidP="00DE2AB9">
      <w:pPr>
        <w:pStyle w:val="300"/>
        <w:spacing w:line="400" w:lineRule="atLeast"/>
        <w:rPr>
          <w:rFonts w:ascii="宋体" w:hAnsi="宋体" w:hint="eastAsia"/>
          <w:sz w:val="24"/>
        </w:rPr>
      </w:pPr>
      <w:r w:rsidRPr="00F87DFE">
        <w:rPr>
          <w:sz w:val="24"/>
        </w:rPr>
        <w:t xml:space="preserve"> </w:t>
      </w:r>
      <w:r w:rsidRPr="00F87DFE">
        <w:rPr>
          <w:rFonts w:ascii="宋体" w:hAnsi="宋体"/>
          <w:sz w:val="24"/>
          <w:u w:val="single"/>
        </w:rPr>
        <w:t xml:space="preserve">                </w:t>
      </w:r>
      <w:r w:rsidRPr="00F87DFE">
        <w:rPr>
          <w:rFonts w:ascii="宋体" w:hAnsi="宋体"/>
          <w:sz w:val="24"/>
        </w:rPr>
        <w:t>(发包人名称)：</w:t>
      </w:r>
    </w:p>
    <w:p w14:paraId="504E65CE" w14:textId="77777777" w:rsidR="00DE2AB9" w:rsidRPr="00F87DFE" w:rsidRDefault="00DE2AB9" w:rsidP="00DE2AB9">
      <w:pPr>
        <w:pStyle w:val="300"/>
        <w:spacing w:line="400" w:lineRule="atLeast"/>
        <w:rPr>
          <w:rFonts w:ascii="宋体" w:hAnsi="宋体" w:hint="eastAsia"/>
          <w:sz w:val="24"/>
        </w:rPr>
      </w:pPr>
    </w:p>
    <w:p w14:paraId="6AA470A4" w14:textId="77777777" w:rsidR="00DE2AB9" w:rsidRPr="00F87DFE" w:rsidRDefault="00DE2AB9" w:rsidP="00DE2AB9">
      <w:pPr>
        <w:pStyle w:val="300"/>
        <w:spacing w:line="400" w:lineRule="atLeast"/>
        <w:ind w:firstLineChars="250" w:firstLine="600"/>
        <w:rPr>
          <w:rFonts w:ascii="宋体" w:hAnsi="宋体" w:hint="eastAsia"/>
          <w:sz w:val="24"/>
        </w:rPr>
      </w:pPr>
      <w:r w:rsidRPr="00F87DFE">
        <w:rPr>
          <w:rFonts w:ascii="宋体" w:hAnsi="宋体"/>
          <w:sz w:val="24"/>
        </w:rPr>
        <w:t>鉴于</w:t>
      </w:r>
      <w:r w:rsidRPr="00F87DFE">
        <w:rPr>
          <w:rFonts w:ascii="宋体" w:hAnsi="宋体"/>
          <w:sz w:val="24"/>
          <w:u w:val="single"/>
        </w:rPr>
        <w:t xml:space="preserve">                </w:t>
      </w:r>
      <w:r w:rsidRPr="00F87DFE">
        <w:rPr>
          <w:rFonts w:ascii="宋体" w:hAnsi="宋体"/>
          <w:sz w:val="24"/>
        </w:rPr>
        <w:t>(发包人名称，以下简称“发包人”)接受</w:t>
      </w:r>
      <w:r w:rsidRPr="00F87DFE">
        <w:rPr>
          <w:rFonts w:ascii="宋体" w:hAnsi="宋体"/>
          <w:sz w:val="24"/>
          <w:u w:val="single"/>
        </w:rPr>
        <w:t xml:space="preserve">       </w:t>
      </w:r>
      <w:r w:rsidRPr="00F87DFE">
        <w:rPr>
          <w:rFonts w:ascii="宋体" w:hAnsi="宋体"/>
          <w:sz w:val="24"/>
        </w:rPr>
        <w:t>(承包人名称)(以下称“承包人”)于</w:t>
      </w:r>
      <w:r w:rsidRPr="00F87DFE">
        <w:rPr>
          <w:rFonts w:ascii="宋体" w:hAnsi="宋体"/>
          <w:sz w:val="24"/>
          <w:u w:val="single"/>
        </w:rPr>
        <w:t xml:space="preserve">    </w:t>
      </w:r>
      <w:r w:rsidRPr="00F87DFE">
        <w:rPr>
          <w:rFonts w:ascii="宋体" w:hAnsi="宋体"/>
          <w:sz w:val="24"/>
        </w:rPr>
        <w:t>年</w:t>
      </w:r>
      <w:r w:rsidRPr="00F87DFE">
        <w:rPr>
          <w:rFonts w:ascii="宋体" w:hAnsi="宋体"/>
          <w:sz w:val="24"/>
          <w:u w:val="single"/>
        </w:rPr>
        <w:t xml:space="preserve">   </w:t>
      </w:r>
      <w:r w:rsidRPr="00F87DFE">
        <w:rPr>
          <w:rFonts w:ascii="宋体" w:hAnsi="宋体"/>
          <w:sz w:val="24"/>
        </w:rPr>
        <w:t>月</w:t>
      </w:r>
      <w:r w:rsidRPr="00F87DFE">
        <w:rPr>
          <w:rFonts w:ascii="宋体" w:hAnsi="宋体"/>
          <w:sz w:val="24"/>
          <w:u w:val="single"/>
        </w:rPr>
        <w:t xml:space="preserve">    </w:t>
      </w:r>
      <w:r w:rsidRPr="00F87DFE">
        <w:rPr>
          <w:rFonts w:ascii="宋体" w:hAnsi="宋体"/>
          <w:sz w:val="24"/>
        </w:rPr>
        <w:t>日参加</w:t>
      </w:r>
      <w:r w:rsidRPr="00F87DFE">
        <w:rPr>
          <w:rFonts w:ascii="宋体" w:hAnsi="宋体"/>
          <w:sz w:val="24"/>
          <w:u w:val="single"/>
        </w:rPr>
        <w:t xml:space="preserve">       </w:t>
      </w:r>
      <w:r w:rsidRPr="00F87DFE">
        <w:rPr>
          <w:rFonts w:ascii="宋体" w:hAnsi="宋体"/>
          <w:sz w:val="24"/>
        </w:rPr>
        <w:t>(项目名称)</w:t>
      </w:r>
      <w:r w:rsidRPr="00F87DFE">
        <w:rPr>
          <w:rFonts w:ascii="宋体" w:hAnsi="宋体"/>
          <w:sz w:val="24"/>
          <w:u w:val="single"/>
        </w:rPr>
        <w:t xml:space="preserve">      </w:t>
      </w:r>
      <w:r w:rsidRPr="00F87DFE">
        <w:rPr>
          <w:rFonts w:ascii="宋体" w:hAnsi="宋体"/>
          <w:sz w:val="24"/>
        </w:rPr>
        <w:t>标段施工的投标。我方愿意无条件地、不可撤销地就承包人履行缺陷责任期中相关责任义务，向你方提供担保。</w:t>
      </w:r>
    </w:p>
    <w:p w14:paraId="4182377E"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1. 担保金额人民币(大写)</w:t>
      </w:r>
      <w:r w:rsidRPr="00F87DFE">
        <w:rPr>
          <w:rFonts w:ascii="宋体" w:hAnsi="宋体"/>
          <w:sz w:val="24"/>
          <w:u w:val="single"/>
        </w:rPr>
        <w:t xml:space="preserve">                </w:t>
      </w:r>
      <w:r w:rsidRPr="00F87DFE">
        <w:rPr>
          <w:rFonts w:ascii="宋体" w:hAnsi="宋体"/>
          <w:sz w:val="24"/>
        </w:rPr>
        <w:t xml:space="preserve"> 元(¥</w:t>
      </w:r>
      <w:r w:rsidRPr="00F87DFE">
        <w:rPr>
          <w:rFonts w:ascii="宋体" w:hAnsi="宋体"/>
          <w:sz w:val="24"/>
          <w:u w:val="single"/>
        </w:rPr>
        <w:t xml:space="preserve">             </w:t>
      </w:r>
      <w:r w:rsidRPr="00F87DFE">
        <w:rPr>
          <w:rFonts w:ascii="宋体" w:hAnsi="宋体"/>
          <w:sz w:val="24"/>
        </w:rPr>
        <w:t>)。</w:t>
      </w:r>
    </w:p>
    <w:p w14:paraId="3B97B68A"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2. 担保有效期自交工验收证书签发之日起至缺陷责任期结束28日止。</w:t>
      </w:r>
    </w:p>
    <w:p w14:paraId="464296D6"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3. 在本担保有效期内，因承包人违反合同约定的义务给你方造成经济损失时，我方在收到你方以书面形式提出的在担保金额内的赔偿要求后，在7天内无条件支付，无须你方出具证明或陈述理由。</w:t>
      </w:r>
    </w:p>
    <w:p w14:paraId="03A16D42" w14:textId="77777777" w:rsidR="00DE2AB9" w:rsidRPr="00F87DFE" w:rsidRDefault="00DE2AB9" w:rsidP="00DE2AB9">
      <w:pPr>
        <w:pStyle w:val="300"/>
        <w:spacing w:line="400" w:lineRule="atLeast"/>
        <w:ind w:firstLineChars="200" w:firstLine="480"/>
        <w:rPr>
          <w:rFonts w:ascii="宋体" w:hAnsi="宋体" w:hint="eastAsia"/>
          <w:sz w:val="24"/>
        </w:rPr>
      </w:pPr>
      <w:r w:rsidRPr="00F87DFE">
        <w:rPr>
          <w:rFonts w:ascii="宋体" w:hAnsi="宋体"/>
          <w:sz w:val="24"/>
        </w:rPr>
        <w:t>4. 发包人和承包人按合同条款第15条变更合同时，我方承担本担保规定的义务不变。</w:t>
      </w:r>
    </w:p>
    <w:p w14:paraId="62E92476" w14:textId="77777777" w:rsidR="00DE2AB9" w:rsidRPr="00F87DFE" w:rsidRDefault="00DE2AB9" w:rsidP="00DE2AB9">
      <w:pPr>
        <w:pStyle w:val="300"/>
        <w:spacing w:line="400" w:lineRule="atLeast"/>
        <w:rPr>
          <w:rFonts w:ascii="宋体" w:hAnsi="宋体" w:hint="eastAsia"/>
          <w:sz w:val="24"/>
        </w:rPr>
      </w:pPr>
    </w:p>
    <w:p w14:paraId="2528B882" w14:textId="77777777" w:rsidR="00DE2AB9" w:rsidRPr="00F87DFE" w:rsidRDefault="00DE2AB9" w:rsidP="00DE2AB9">
      <w:pPr>
        <w:pStyle w:val="300"/>
        <w:spacing w:line="400" w:lineRule="atLeast"/>
        <w:rPr>
          <w:rFonts w:ascii="宋体" w:hAnsi="宋体" w:hint="eastAsia"/>
          <w:sz w:val="24"/>
        </w:rPr>
      </w:pPr>
    </w:p>
    <w:p w14:paraId="263B0D73" w14:textId="77777777" w:rsidR="00DE2AB9" w:rsidRPr="00F87DFE" w:rsidRDefault="00DE2AB9" w:rsidP="00DE2AB9">
      <w:pPr>
        <w:pStyle w:val="300"/>
        <w:spacing w:line="400" w:lineRule="atLeast"/>
        <w:ind w:firstLineChars="1457" w:firstLine="3497"/>
        <w:rPr>
          <w:rFonts w:ascii="宋体" w:hAnsi="宋体" w:hint="eastAsia"/>
          <w:sz w:val="24"/>
        </w:rPr>
      </w:pPr>
      <w:r w:rsidRPr="00F87DFE">
        <w:rPr>
          <w:rFonts w:ascii="宋体" w:hAnsi="宋体"/>
          <w:sz w:val="24"/>
        </w:rPr>
        <w:t>担 保 人：</w:t>
      </w:r>
      <w:r w:rsidRPr="00F87DFE">
        <w:rPr>
          <w:rFonts w:ascii="宋体" w:hAnsi="宋体"/>
          <w:sz w:val="24"/>
          <w:u w:val="single"/>
        </w:rPr>
        <w:t xml:space="preserve">                </w:t>
      </w:r>
      <w:r w:rsidRPr="00F87DFE">
        <w:rPr>
          <w:rFonts w:ascii="宋体" w:hAnsi="宋体"/>
          <w:sz w:val="24"/>
        </w:rPr>
        <w:t>(盖单位章)</w:t>
      </w:r>
    </w:p>
    <w:p w14:paraId="427FAD6C" w14:textId="77777777" w:rsidR="00DE2AB9" w:rsidRPr="00F87DFE" w:rsidRDefault="00DE2AB9" w:rsidP="00DE2AB9">
      <w:pPr>
        <w:pStyle w:val="300"/>
        <w:spacing w:line="400" w:lineRule="atLeast"/>
        <w:ind w:firstLineChars="1457" w:firstLine="3497"/>
        <w:rPr>
          <w:rFonts w:ascii="宋体" w:hAnsi="宋体" w:hint="eastAsia"/>
          <w:sz w:val="24"/>
        </w:rPr>
      </w:pPr>
      <w:r w:rsidRPr="00F87DFE">
        <w:rPr>
          <w:rFonts w:ascii="宋体" w:hAnsi="宋体"/>
          <w:sz w:val="24"/>
        </w:rPr>
        <w:t>法定代表人或其委托代理人：</w:t>
      </w:r>
      <w:r w:rsidRPr="00F87DFE">
        <w:rPr>
          <w:rFonts w:ascii="宋体" w:hAnsi="宋体"/>
          <w:sz w:val="24"/>
          <w:u w:val="single"/>
        </w:rPr>
        <w:t xml:space="preserve">         </w:t>
      </w:r>
      <w:r w:rsidRPr="00F87DFE">
        <w:rPr>
          <w:rFonts w:ascii="宋体" w:hAnsi="宋体"/>
          <w:sz w:val="24"/>
        </w:rPr>
        <w:t>(签字)</w:t>
      </w:r>
    </w:p>
    <w:p w14:paraId="372CEE5D" w14:textId="77777777" w:rsidR="00DE2AB9" w:rsidRPr="00F87DFE" w:rsidRDefault="00DE2AB9" w:rsidP="00DE2AB9">
      <w:pPr>
        <w:pStyle w:val="300"/>
        <w:spacing w:line="400" w:lineRule="atLeast"/>
        <w:ind w:firstLineChars="1457" w:firstLine="3497"/>
        <w:rPr>
          <w:rFonts w:ascii="宋体" w:hAnsi="宋体" w:hint="eastAsia"/>
          <w:sz w:val="24"/>
        </w:rPr>
      </w:pPr>
      <w:r w:rsidRPr="00F87DFE">
        <w:rPr>
          <w:rFonts w:ascii="宋体" w:hAnsi="宋体"/>
          <w:sz w:val="24"/>
        </w:rPr>
        <w:t>地    址：</w:t>
      </w:r>
      <w:r w:rsidRPr="00F87DFE">
        <w:rPr>
          <w:rFonts w:ascii="宋体" w:hAnsi="宋体"/>
          <w:sz w:val="24"/>
          <w:u w:val="single"/>
        </w:rPr>
        <w:t xml:space="preserve">                         </w:t>
      </w:r>
    </w:p>
    <w:p w14:paraId="51C12F5D" w14:textId="77777777" w:rsidR="00DE2AB9" w:rsidRPr="00F87DFE" w:rsidRDefault="00DE2AB9" w:rsidP="00DE2AB9">
      <w:pPr>
        <w:pStyle w:val="300"/>
        <w:spacing w:line="400" w:lineRule="atLeast"/>
        <w:ind w:firstLineChars="1457" w:firstLine="3497"/>
        <w:rPr>
          <w:rFonts w:ascii="宋体" w:hAnsi="宋体" w:hint="eastAsia"/>
          <w:sz w:val="24"/>
        </w:rPr>
      </w:pPr>
      <w:r w:rsidRPr="00F87DFE">
        <w:rPr>
          <w:rFonts w:ascii="宋体" w:hAnsi="宋体"/>
          <w:sz w:val="24"/>
        </w:rPr>
        <w:t>邮政编码：</w:t>
      </w:r>
      <w:r w:rsidRPr="00F87DFE">
        <w:rPr>
          <w:rFonts w:ascii="宋体" w:hAnsi="宋体"/>
          <w:sz w:val="24"/>
          <w:u w:val="single"/>
        </w:rPr>
        <w:t xml:space="preserve">                         </w:t>
      </w:r>
    </w:p>
    <w:p w14:paraId="7B42EADB" w14:textId="77777777" w:rsidR="00DE2AB9" w:rsidRPr="00F87DFE" w:rsidRDefault="00DE2AB9" w:rsidP="00DE2AB9">
      <w:pPr>
        <w:pStyle w:val="300"/>
        <w:spacing w:line="400" w:lineRule="atLeast"/>
        <w:ind w:firstLineChars="1457" w:firstLine="3497"/>
        <w:rPr>
          <w:rFonts w:ascii="宋体" w:hAnsi="宋体" w:hint="eastAsia"/>
          <w:sz w:val="24"/>
        </w:rPr>
      </w:pPr>
      <w:r w:rsidRPr="00F87DFE">
        <w:rPr>
          <w:rFonts w:ascii="宋体" w:hAnsi="宋体"/>
          <w:sz w:val="24"/>
        </w:rPr>
        <w:t>电    话：</w:t>
      </w:r>
      <w:r w:rsidRPr="00F87DFE">
        <w:rPr>
          <w:rFonts w:ascii="宋体" w:hAnsi="宋体"/>
          <w:sz w:val="24"/>
          <w:u w:val="single"/>
        </w:rPr>
        <w:t xml:space="preserve">                         </w:t>
      </w:r>
      <w:r w:rsidRPr="00F87DFE">
        <w:rPr>
          <w:rFonts w:ascii="宋体" w:hAnsi="宋体"/>
          <w:sz w:val="24"/>
        </w:rPr>
        <w:t xml:space="preserve"> </w:t>
      </w:r>
    </w:p>
    <w:p w14:paraId="5138DF39" w14:textId="77777777" w:rsidR="00DE2AB9" w:rsidRPr="00F87DFE" w:rsidRDefault="00DE2AB9" w:rsidP="00DE2AB9">
      <w:pPr>
        <w:pStyle w:val="300"/>
        <w:spacing w:line="400" w:lineRule="atLeast"/>
        <w:ind w:firstLineChars="1457" w:firstLine="3497"/>
        <w:rPr>
          <w:rFonts w:ascii="宋体" w:hAnsi="宋体" w:hint="eastAsia"/>
          <w:sz w:val="24"/>
        </w:rPr>
      </w:pPr>
      <w:r w:rsidRPr="00F87DFE">
        <w:rPr>
          <w:rFonts w:ascii="宋体" w:hAnsi="宋体"/>
          <w:sz w:val="24"/>
        </w:rPr>
        <w:t>传    真：</w:t>
      </w:r>
      <w:r w:rsidRPr="00F87DFE">
        <w:rPr>
          <w:rFonts w:ascii="宋体" w:hAnsi="宋体"/>
          <w:sz w:val="24"/>
          <w:u w:val="single"/>
        </w:rPr>
        <w:t xml:space="preserve">                         </w:t>
      </w:r>
      <w:r w:rsidRPr="00F87DFE">
        <w:rPr>
          <w:rFonts w:ascii="宋体" w:hAnsi="宋体"/>
          <w:sz w:val="24"/>
        </w:rPr>
        <w:t xml:space="preserve"> </w:t>
      </w:r>
    </w:p>
    <w:p w14:paraId="0DD87DBA" w14:textId="77777777" w:rsidR="00DE2AB9" w:rsidRPr="00F87DFE" w:rsidRDefault="00DE2AB9" w:rsidP="00DE2AB9">
      <w:pPr>
        <w:pStyle w:val="300"/>
        <w:spacing w:line="400" w:lineRule="atLeast"/>
        <w:ind w:firstLineChars="1757" w:firstLine="4217"/>
        <w:rPr>
          <w:rFonts w:ascii="宋体" w:hAnsi="宋体" w:hint="eastAsia"/>
          <w:sz w:val="24"/>
        </w:rPr>
      </w:pPr>
      <w:r w:rsidRPr="00F87DFE">
        <w:rPr>
          <w:rFonts w:ascii="宋体" w:hAnsi="宋体"/>
          <w:sz w:val="24"/>
          <w:u w:val="single"/>
        </w:rPr>
        <w:t xml:space="preserve">       </w:t>
      </w:r>
      <w:r w:rsidRPr="00F87DFE">
        <w:rPr>
          <w:rFonts w:ascii="宋体" w:hAnsi="宋体"/>
          <w:sz w:val="24"/>
        </w:rPr>
        <w:t xml:space="preserve"> 年</w:t>
      </w:r>
      <w:r w:rsidRPr="00F87DFE">
        <w:rPr>
          <w:rFonts w:ascii="宋体" w:hAnsi="宋体"/>
          <w:sz w:val="24"/>
          <w:u w:val="single"/>
        </w:rPr>
        <w:t xml:space="preserve">      </w:t>
      </w:r>
      <w:r w:rsidRPr="00F87DFE">
        <w:rPr>
          <w:rFonts w:ascii="宋体" w:hAnsi="宋体"/>
          <w:sz w:val="24"/>
        </w:rPr>
        <w:t xml:space="preserve">月 </w:t>
      </w:r>
      <w:r w:rsidRPr="00F87DFE">
        <w:rPr>
          <w:rFonts w:ascii="宋体" w:hAnsi="宋体"/>
          <w:sz w:val="24"/>
          <w:u w:val="single"/>
        </w:rPr>
        <w:t xml:space="preserve">     </w:t>
      </w:r>
      <w:r w:rsidRPr="00F87DFE">
        <w:rPr>
          <w:rFonts w:ascii="宋体" w:hAnsi="宋体"/>
          <w:sz w:val="24"/>
        </w:rPr>
        <w:t>日</w:t>
      </w:r>
    </w:p>
    <w:p w14:paraId="141F6983" w14:textId="77777777" w:rsidR="00DE2AB9" w:rsidRPr="00F87DFE" w:rsidRDefault="00DE2AB9" w:rsidP="00F050A6">
      <w:pPr>
        <w:pStyle w:val="410"/>
      </w:pPr>
    </w:p>
    <w:p w14:paraId="7C9D217B"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48"/>
          <w:szCs w:val="48"/>
        </w:rPr>
      </w:pPr>
    </w:p>
    <w:p w14:paraId="53289906" w14:textId="77777777" w:rsidR="0043239F" w:rsidRPr="00F87DFE" w:rsidRDefault="00000000">
      <w:pPr>
        <w:widowControl/>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br w:type="page"/>
      </w:r>
    </w:p>
    <w:p w14:paraId="4389BCC9" w14:textId="5D1001B1" w:rsidR="0043239F" w:rsidRPr="00F87DFE" w:rsidRDefault="00000000">
      <w:pPr>
        <w:autoSpaceDE w:val="0"/>
        <w:autoSpaceDN w:val="0"/>
        <w:adjustRightInd w:val="0"/>
        <w:spacing w:line="360" w:lineRule="auto"/>
        <w:jc w:val="center"/>
        <w:outlineLvl w:val="0"/>
        <w:rPr>
          <w:rFonts w:ascii="Times New Roman" w:eastAsia="宋体" w:hAnsi="Times New Roman" w:cs="Times New Roman"/>
          <w:b/>
          <w:bCs/>
          <w:kern w:val="0"/>
          <w:sz w:val="36"/>
          <w:szCs w:val="36"/>
        </w:rPr>
      </w:pPr>
      <w:bookmarkStart w:id="422" w:name="_Toc182228689"/>
      <w:bookmarkStart w:id="423" w:name="_Hlk182140194"/>
      <w:r w:rsidRPr="00F87DFE">
        <w:rPr>
          <w:rFonts w:ascii="Times New Roman" w:eastAsia="宋体" w:hAnsi="Times New Roman" w:cs="Times New Roman"/>
          <w:b/>
          <w:bCs/>
          <w:kern w:val="0"/>
          <w:sz w:val="36"/>
          <w:szCs w:val="36"/>
        </w:rPr>
        <w:lastRenderedPageBreak/>
        <w:t>第五部分</w:t>
      </w:r>
      <w:r w:rsidRPr="00F87DFE">
        <w:rPr>
          <w:rFonts w:ascii="Times New Roman" w:eastAsia="宋体" w:hAnsi="Times New Roman" w:cs="Times New Roman"/>
          <w:b/>
          <w:bCs/>
          <w:kern w:val="0"/>
          <w:sz w:val="36"/>
          <w:szCs w:val="36"/>
        </w:rPr>
        <w:t xml:space="preserve">  </w:t>
      </w:r>
      <w:r w:rsidR="00D01B70" w:rsidRPr="00F87DFE">
        <w:rPr>
          <w:rFonts w:ascii="Times New Roman" w:eastAsia="宋体" w:hAnsi="Times New Roman" w:cs="Times New Roman" w:hint="eastAsia"/>
          <w:b/>
          <w:bCs/>
          <w:kern w:val="0"/>
          <w:sz w:val="36"/>
          <w:szCs w:val="36"/>
        </w:rPr>
        <w:t>工程量清单</w:t>
      </w:r>
      <w:bookmarkEnd w:id="422"/>
    </w:p>
    <w:p w14:paraId="58E44F0B" w14:textId="77777777" w:rsidR="0043239F" w:rsidRPr="00F87DFE" w:rsidRDefault="0043239F">
      <w:pPr>
        <w:overflowPunct w:val="0"/>
        <w:autoSpaceDE w:val="0"/>
        <w:autoSpaceDN w:val="0"/>
        <w:adjustRightInd w:val="0"/>
        <w:spacing w:before="10"/>
        <w:jc w:val="left"/>
        <w:rPr>
          <w:rFonts w:ascii="Times New Roman" w:eastAsia="宋体" w:hAnsi="Times New Roman" w:cs="Times New Roman"/>
          <w:snapToGrid w:val="0"/>
          <w:kern w:val="0"/>
          <w:sz w:val="11"/>
          <w:szCs w:val="11"/>
        </w:rPr>
      </w:pPr>
      <w:bookmarkStart w:id="424" w:name="（一）磋商要求"/>
      <w:bookmarkStart w:id="425" w:name="bookmark65"/>
      <w:bookmarkEnd w:id="423"/>
      <w:bookmarkEnd w:id="424"/>
      <w:bookmarkEnd w:id="425"/>
    </w:p>
    <w:p w14:paraId="5B20869A" w14:textId="77777777" w:rsidR="00591592" w:rsidRPr="00F87DFE" w:rsidRDefault="00591592" w:rsidP="00F050A6">
      <w:pPr>
        <w:pStyle w:val="2"/>
        <w:jc w:val="both"/>
        <w:rPr>
          <w:rFonts w:eastAsia="宋体" w:hint="eastAsia"/>
        </w:rPr>
      </w:pPr>
      <w:bookmarkStart w:id="426" w:name="bookmark70"/>
      <w:bookmarkStart w:id="427" w:name="_Toc85125326"/>
      <w:bookmarkStart w:id="428" w:name="_Toc99483840"/>
      <w:bookmarkEnd w:id="426"/>
      <w:r w:rsidRPr="00F87DFE">
        <w:rPr>
          <w:rFonts w:eastAsia="宋体" w:hint="eastAsia"/>
        </w:rPr>
        <w:t>1. 工程量清单说明</w:t>
      </w:r>
      <w:bookmarkEnd w:id="427"/>
    </w:p>
    <w:p w14:paraId="09D8A6BA" w14:textId="66473B9A"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1.1 本工程量清单是根据</w:t>
      </w:r>
      <w:r w:rsidR="00887390" w:rsidRPr="00F87DFE">
        <w:rPr>
          <w:rFonts w:ascii="宋体" w:eastAsia="宋体" w:hAnsi="宋体" w:hint="eastAsia"/>
          <w:sz w:val="24"/>
          <w:szCs w:val="24"/>
        </w:rPr>
        <w:t>磋商文件</w:t>
      </w:r>
      <w:r w:rsidRPr="00F87DFE">
        <w:rPr>
          <w:rFonts w:ascii="宋体" w:eastAsia="宋体" w:hAnsi="宋体" w:hint="eastAsia"/>
          <w:sz w:val="24"/>
          <w:szCs w:val="24"/>
        </w:rPr>
        <w:t>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5780ECCF" w14:textId="3ACD640C"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1.2 本工程量清单应与</w:t>
      </w:r>
      <w:r w:rsidR="00887390" w:rsidRPr="00F87DFE">
        <w:rPr>
          <w:rFonts w:ascii="宋体" w:eastAsia="宋体" w:hAnsi="宋体" w:hint="eastAsia"/>
          <w:sz w:val="24"/>
          <w:szCs w:val="24"/>
        </w:rPr>
        <w:t>磋商文件</w:t>
      </w:r>
      <w:r w:rsidRPr="00F87DFE">
        <w:rPr>
          <w:rFonts w:ascii="宋体" w:eastAsia="宋体" w:hAnsi="宋体" w:hint="eastAsia"/>
          <w:sz w:val="24"/>
          <w:szCs w:val="24"/>
        </w:rPr>
        <w:t>中的</w:t>
      </w:r>
      <w:r w:rsidR="00887390" w:rsidRPr="00F87DFE">
        <w:rPr>
          <w:rFonts w:ascii="宋体" w:eastAsia="宋体" w:hAnsi="宋体" w:hint="eastAsia"/>
          <w:sz w:val="24"/>
          <w:szCs w:val="24"/>
        </w:rPr>
        <w:t>供应商</w:t>
      </w:r>
      <w:r w:rsidRPr="00F87DFE">
        <w:rPr>
          <w:rFonts w:ascii="宋体" w:eastAsia="宋体" w:hAnsi="宋体" w:hint="eastAsia"/>
          <w:sz w:val="24"/>
          <w:szCs w:val="24"/>
        </w:rPr>
        <w:t>须知、通用合同条款、专用合同条款、工程量清单计量规则、技术规范及图纸等一起阅读和理解。</w:t>
      </w:r>
    </w:p>
    <w:p w14:paraId="0809A6BB" w14:textId="7777777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14:paraId="754E0C20" w14:textId="3C37A7AF"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1.4 工程量清单各章是按</w:t>
      </w:r>
      <w:r w:rsidR="0020165B" w:rsidRPr="00F87DFE">
        <w:rPr>
          <w:rFonts w:ascii="宋体" w:eastAsia="宋体" w:hAnsi="宋体" w:hint="eastAsia"/>
          <w:sz w:val="24"/>
          <w:szCs w:val="24"/>
        </w:rPr>
        <w:t>第七部分 采购项目需求“三、技术规范”、第七部分 采购项目需求“四、工程量清单计量规则”</w:t>
      </w:r>
      <w:r w:rsidRPr="00F87DFE">
        <w:rPr>
          <w:rFonts w:ascii="宋体" w:eastAsia="宋体" w:hAnsi="宋体" w:hint="eastAsia"/>
          <w:sz w:val="24"/>
          <w:szCs w:val="24"/>
        </w:rPr>
        <w:t>的相应章次编号的，因此，工程量清单中各章的工程子目的范围与计量等应与“工程量清单计量规则”、“技术规范”相应章节的范围、计量与支付条款结合起来理解或解释。</w:t>
      </w:r>
    </w:p>
    <w:p w14:paraId="4E3430AB" w14:textId="7777777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1.5 对作业和材料的一般说明或规定，未重复写入工程量清单内，在给工程量清单各子目标价前，应参阅第七章“技术规范”的有关内容。</w:t>
      </w:r>
    </w:p>
    <w:p w14:paraId="433BF281" w14:textId="7777777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1.6 工程量清单中所列工程量的变动，丝毫不会降低或影响合同条款的效力，也不免除承包人按规定的标准进行施工和修复缺陷的责任。</w:t>
      </w:r>
    </w:p>
    <w:p w14:paraId="6DD3054B" w14:textId="7777777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1.7 图纸中所列的工程数量表及数量汇总表仅是提供资料，不是工程量清单的外延。当图纸与工程量清单所列数量不一致时，以工程量清单所列数量作为报价的依据。</w:t>
      </w:r>
    </w:p>
    <w:p w14:paraId="537F048F" w14:textId="7483F7CC" w:rsidR="00591592" w:rsidRPr="00F87DFE" w:rsidRDefault="00591592" w:rsidP="00F050A6">
      <w:pPr>
        <w:pStyle w:val="2"/>
        <w:jc w:val="both"/>
        <w:rPr>
          <w:rFonts w:eastAsia="宋体" w:hint="eastAsia"/>
        </w:rPr>
      </w:pPr>
      <w:bookmarkStart w:id="429" w:name="_Toc85125327"/>
      <w:r w:rsidRPr="00F87DFE">
        <w:rPr>
          <w:rFonts w:eastAsia="宋体" w:hint="eastAsia"/>
        </w:rPr>
        <w:t xml:space="preserve">2. </w:t>
      </w:r>
      <w:r w:rsidR="00887390" w:rsidRPr="00F87DFE">
        <w:rPr>
          <w:rFonts w:eastAsia="宋体" w:hint="eastAsia"/>
        </w:rPr>
        <w:t>磋商</w:t>
      </w:r>
      <w:r w:rsidRPr="00F87DFE">
        <w:rPr>
          <w:rFonts w:eastAsia="宋体" w:hint="eastAsia"/>
        </w:rPr>
        <w:t>报价说明</w:t>
      </w:r>
      <w:bookmarkEnd w:id="429"/>
    </w:p>
    <w:p w14:paraId="4ADEB498" w14:textId="7777777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2.1 工程量清单中的每一子目须填入单价或价格，且只允许有一个报价。</w:t>
      </w:r>
    </w:p>
    <w:p w14:paraId="5CC31278" w14:textId="7777777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2A86AF9" w14:textId="05C64C5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lastRenderedPageBreak/>
        <w:t>2.3 工程量清单中</w:t>
      </w:r>
      <w:r w:rsidR="00887390" w:rsidRPr="00F87DFE">
        <w:rPr>
          <w:rFonts w:ascii="宋体" w:eastAsia="宋体" w:hAnsi="宋体" w:hint="eastAsia"/>
          <w:sz w:val="24"/>
          <w:szCs w:val="24"/>
        </w:rPr>
        <w:t>供应商</w:t>
      </w:r>
      <w:r w:rsidRPr="00F87DFE">
        <w:rPr>
          <w:rFonts w:ascii="宋体" w:eastAsia="宋体" w:hAnsi="宋体" w:hint="eastAsia"/>
          <w:sz w:val="24"/>
          <w:szCs w:val="24"/>
        </w:rPr>
        <w:t>没有填入单价或价格的子目，其费用视为已分摊在工程量清单中其他相关子目的单价或价格之中。承包人必须按监理人指令完成工程量清单中未填入单价或价格的子目，但不能得到结算与支付。</w:t>
      </w:r>
    </w:p>
    <w:p w14:paraId="521CA314" w14:textId="7777777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2.4 符合合同条款规定的全部费用应认为已被计入有标价的工程量清单所列各子目之中，未列子目不予计量的工作，其费用应视为已分摊在本合同工程的有关子目的单价或总额价之中。</w:t>
      </w:r>
    </w:p>
    <w:p w14:paraId="2FA92131" w14:textId="7777777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2.5 承包人用于本合同工程的各类装备的提供、运输、维护、拆卸、拼装等支付的费用，已包括在工程量清单的单价与总额价之中。</w:t>
      </w:r>
    </w:p>
    <w:p w14:paraId="066B0FFF" w14:textId="7777777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2.6 工程量清单中各项金额均以人民币（元）结算。</w:t>
      </w:r>
    </w:p>
    <w:p w14:paraId="54517025" w14:textId="3E28AC6E" w:rsidR="00591592" w:rsidRPr="00F87DFE" w:rsidRDefault="00591592" w:rsidP="00591592">
      <w:pPr>
        <w:pStyle w:val="42"/>
        <w:spacing w:line="400" w:lineRule="atLeast"/>
        <w:ind w:firstLineChars="200" w:firstLine="480"/>
        <w:rPr>
          <w:rFonts w:ascii="宋体" w:hAnsi="宋体" w:hint="eastAsia"/>
          <w:sz w:val="24"/>
          <w:szCs w:val="24"/>
        </w:rPr>
      </w:pPr>
      <w:r w:rsidRPr="00F87DFE">
        <w:rPr>
          <w:rFonts w:ascii="宋体" w:hAnsi="宋体"/>
          <w:sz w:val="24"/>
          <w:szCs w:val="24"/>
        </w:rPr>
        <w:t xml:space="preserve">2.7 </w:t>
      </w:r>
      <w:r w:rsidRPr="00F87DFE">
        <w:rPr>
          <w:rFonts w:ascii="宋体" w:hAnsi="宋体" w:hint="eastAsia"/>
          <w:sz w:val="24"/>
          <w:szCs w:val="24"/>
        </w:rPr>
        <w:t>暂列金额（不含计日工总额）的数量及拟用子目的说明</w:t>
      </w:r>
      <w:r w:rsidRPr="00F87DFE">
        <w:rPr>
          <w:rFonts w:ascii="宋体" w:hAnsi="宋体" w:hint="eastAsia"/>
          <w:b/>
          <w:sz w:val="24"/>
          <w:szCs w:val="24"/>
        </w:rPr>
        <w:t>：本项目暂列金额为工程量清单第100章至</w:t>
      </w:r>
      <w:r w:rsidR="0020165B" w:rsidRPr="00F87DFE">
        <w:rPr>
          <w:rFonts w:ascii="宋体" w:hAnsi="宋体" w:hint="eastAsia"/>
          <w:b/>
          <w:sz w:val="24"/>
          <w:szCs w:val="24"/>
        </w:rPr>
        <w:t>6</w:t>
      </w:r>
      <w:r w:rsidR="0020165B" w:rsidRPr="00F87DFE">
        <w:rPr>
          <w:rFonts w:ascii="宋体" w:hAnsi="宋体"/>
          <w:b/>
          <w:sz w:val="24"/>
          <w:szCs w:val="24"/>
        </w:rPr>
        <w:t>00</w:t>
      </w:r>
      <w:r w:rsidRPr="00F87DFE">
        <w:rPr>
          <w:rFonts w:ascii="宋体" w:hAnsi="宋体"/>
          <w:b/>
          <w:sz w:val="24"/>
          <w:szCs w:val="24"/>
        </w:rPr>
        <w:t>章</w:t>
      </w:r>
      <w:r w:rsidRPr="00F87DFE">
        <w:rPr>
          <w:rFonts w:ascii="宋体" w:hAnsi="宋体" w:hint="eastAsia"/>
          <w:b/>
          <w:sz w:val="24"/>
          <w:szCs w:val="24"/>
        </w:rPr>
        <w:t>合计金额的3%</w:t>
      </w:r>
      <w:r w:rsidRPr="00F87DFE">
        <w:rPr>
          <w:rFonts w:ascii="宋体" w:hAnsi="宋体" w:hint="eastAsia"/>
          <w:sz w:val="24"/>
          <w:szCs w:val="24"/>
        </w:rPr>
        <w:t>。</w:t>
      </w:r>
    </w:p>
    <w:p w14:paraId="5348125B" w14:textId="77777777" w:rsidR="00591592" w:rsidRPr="00F87DFE" w:rsidRDefault="00591592" w:rsidP="00F050A6">
      <w:pPr>
        <w:pStyle w:val="2"/>
        <w:jc w:val="both"/>
        <w:rPr>
          <w:rFonts w:eastAsia="宋体" w:hint="eastAsia"/>
        </w:rPr>
      </w:pPr>
      <w:bookmarkStart w:id="430" w:name="_Toc85125328"/>
      <w:r w:rsidRPr="00F87DFE">
        <w:rPr>
          <w:rFonts w:eastAsia="宋体" w:hint="eastAsia"/>
        </w:rPr>
        <w:t>3. 计日工说明</w:t>
      </w:r>
      <w:bookmarkEnd w:id="430"/>
    </w:p>
    <w:p w14:paraId="0EF521E0" w14:textId="77777777" w:rsidR="00591592" w:rsidRPr="00F87DFE" w:rsidRDefault="00591592" w:rsidP="00591592">
      <w:pPr>
        <w:spacing w:line="400" w:lineRule="atLeast"/>
        <w:ind w:firstLine="480"/>
        <w:rPr>
          <w:rFonts w:ascii="宋体" w:eastAsia="宋体" w:hAnsi="宋体" w:hint="eastAsia"/>
          <w:sz w:val="24"/>
          <w:szCs w:val="24"/>
        </w:rPr>
      </w:pPr>
      <w:r w:rsidRPr="00F87DFE">
        <w:rPr>
          <w:rFonts w:ascii="宋体" w:eastAsia="宋体" w:hAnsi="宋体" w:hint="eastAsia"/>
          <w:sz w:val="24"/>
          <w:szCs w:val="24"/>
        </w:rPr>
        <w:t>本项目不适用。</w:t>
      </w:r>
    </w:p>
    <w:p w14:paraId="6D2148AB" w14:textId="77777777" w:rsidR="00591592" w:rsidRPr="00F87DFE" w:rsidRDefault="00591592" w:rsidP="00F050A6">
      <w:pPr>
        <w:pStyle w:val="2"/>
        <w:jc w:val="both"/>
        <w:rPr>
          <w:rFonts w:eastAsia="宋体" w:hint="eastAsia"/>
        </w:rPr>
      </w:pPr>
      <w:bookmarkStart w:id="431" w:name="_Toc11935975"/>
      <w:bookmarkStart w:id="432" w:name="_Toc8720453"/>
      <w:bookmarkStart w:id="433" w:name="_Toc99483843"/>
      <w:bookmarkEnd w:id="428"/>
      <w:r w:rsidRPr="00F87DFE">
        <w:rPr>
          <w:rFonts w:eastAsia="宋体" w:hint="eastAsia"/>
        </w:rPr>
        <w:t>4. 其他说明</w:t>
      </w:r>
      <w:bookmarkEnd w:id="431"/>
      <w:bookmarkEnd w:id="432"/>
      <w:bookmarkEnd w:id="433"/>
    </w:p>
    <w:p w14:paraId="30EDAE1A" w14:textId="165058DE"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4.1施工期间承包人必须严格执行国家、地方政府有关施工安全管理方面的法律、法规及规章制度，同事严格执行发包人制定的本项目安全生产管理方面的规章制度、安全检查程序及施工安全管理要求，以及监理人有关安全方面的工作指示。根据《关于印发&lt;企业安全生产费用提取和使用管路办法&gt;的通知》（财企[2022]136号）的规定，</w:t>
      </w:r>
      <w:r w:rsidR="00887390" w:rsidRPr="00F87DFE">
        <w:rPr>
          <w:rFonts w:ascii="宋体" w:eastAsia="宋体" w:hAnsi="宋体" w:hint="eastAsia"/>
          <w:sz w:val="24"/>
          <w:szCs w:val="24"/>
        </w:rPr>
        <w:t>采购人</w:t>
      </w:r>
      <w:r w:rsidRPr="00F87DFE">
        <w:rPr>
          <w:rFonts w:ascii="宋体" w:eastAsia="宋体" w:hAnsi="宋体" w:hint="eastAsia"/>
          <w:sz w:val="24"/>
          <w:szCs w:val="24"/>
        </w:rPr>
        <w:t>在工程量清单中制定一笔费用，安全生产费按发包人发布的最高投标限价的1.5%计列；安全生产费的计取及使用范围、使用及支付均应按照青海省交通运输厅有关安全生产费用计量支付最新管理办法的有关规定执行，未按照上述文件执行的视为承包人违约，</w:t>
      </w:r>
      <w:r w:rsidR="00887390" w:rsidRPr="00F87DFE">
        <w:rPr>
          <w:rFonts w:ascii="宋体" w:eastAsia="宋体" w:hAnsi="宋体" w:hint="eastAsia"/>
          <w:sz w:val="24"/>
          <w:szCs w:val="24"/>
        </w:rPr>
        <w:t>采购人</w:t>
      </w:r>
      <w:r w:rsidRPr="00F87DFE">
        <w:rPr>
          <w:rFonts w:ascii="宋体" w:eastAsia="宋体" w:hAnsi="宋体" w:hint="eastAsia"/>
          <w:sz w:val="24"/>
          <w:szCs w:val="24"/>
        </w:rPr>
        <w:t>将对其进行相关处罚。</w:t>
      </w:r>
    </w:p>
    <w:p w14:paraId="293CD72A" w14:textId="77777777"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4.2承包人应充分考虑在施工过程中可能采取的保通措施、安全保护措施、环璄保护措施和文明施工措施。凡与工程施工有关的铁路、公路、通讯缆线、供水、输油、输气管道、居民住宅区、河道、湿陷性黄土、冻土、泥石流、滑坡、坍塌及危岩体等不良地质和特殊岩体、水文、地质、气象、历史文化遗址区、施工场地狭窄、当地农（牧）作业习惯与灌溉需求、临时用地等影响因素，承包人应充分调查，做好协调、协商工作，在满足法规和各种要求的前提下，承包人应当在施工过程中采取充足的保通措施、安全保护措施、环璄保护措施和文明施工措施，合理安排施工，确保施工安全、交通运输安全和畅通、环璄保护措施和文明施工有力。承包人在施</w:t>
      </w:r>
      <w:r w:rsidRPr="00F87DFE">
        <w:rPr>
          <w:rFonts w:ascii="宋体" w:eastAsia="宋体" w:hAnsi="宋体" w:hint="eastAsia"/>
          <w:sz w:val="24"/>
          <w:szCs w:val="24"/>
        </w:rPr>
        <w:lastRenderedPageBreak/>
        <w:t>工过程采取的保通措施、安全保护措施、环璄保护措施和文明施工所需一切费用，计入工程量清单相应支付子目的单价或者总额价中，发包人不另行支付。若承包人所采取的措施不能满足施工安全、交通运输安全和畅通、环境保护和文明施工的需要，发包人或者监理人有权指令承包人进一步采取补救或纠正措施，承包人应承担由此所造成的一切后果及费用。</w:t>
      </w:r>
    </w:p>
    <w:p w14:paraId="1E17372F" w14:textId="236DED47"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4.3</w:t>
      </w:r>
      <w:r w:rsidR="00887390" w:rsidRPr="00F87DFE">
        <w:rPr>
          <w:rFonts w:ascii="宋体" w:eastAsia="宋体" w:hAnsi="宋体" w:hint="eastAsia"/>
          <w:sz w:val="24"/>
          <w:szCs w:val="24"/>
        </w:rPr>
        <w:t>供应商</w:t>
      </w:r>
      <w:r w:rsidRPr="00F87DFE">
        <w:rPr>
          <w:rFonts w:ascii="宋体" w:eastAsia="宋体" w:hAnsi="宋体" w:hint="eastAsia"/>
          <w:sz w:val="24"/>
          <w:szCs w:val="24"/>
        </w:rPr>
        <w:t>的投标报价中应含的保险费按如下规定办理：</w:t>
      </w:r>
    </w:p>
    <w:p w14:paraId="7BACC024" w14:textId="3AD9FE27"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（1）工程一切险和第三者责任险由承包人以承包人和发包人的联合名义投保。投保的范围与条件应符合</w:t>
      </w:r>
      <w:r w:rsidR="00887390" w:rsidRPr="00F87DFE">
        <w:rPr>
          <w:rFonts w:ascii="宋体" w:eastAsia="宋体" w:hAnsi="宋体" w:hint="eastAsia"/>
          <w:sz w:val="24"/>
          <w:szCs w:val="24"/>
        </w:rPr>
        <w:t>磋商文件</w:t>
      </w:r>
      <w:r w:rsidRPr="00F87DFE">
        <w:rPr>
          <w:rFonts w:ascii="宋体" w:eastAsia="宋体" w:hAnsi="宋体" w:hint="eastAsia"/>
          <w:sz w:val="24"/>
          <w:szCs w:val="24"/>
        </w:rPr>
        <w:t>中有关合同条款的规定。工程一切险的投保金额为全部工程量清单合计金额（除工程一切险和第三者责任险保险费外），保险费率暂定为3‰；第三者责任险投保金额为50万元，事故次数不限，保险费率暂定为3.5‰；上述两项保险费均由</w:t>
      </w:r>
      <w:r w:rsidR="00887390" w:rsidRPr="00F87DFE">
        <w:rPr>
          <w:rFonts w:ascii="宋体" w:eastAsia="宋体" w:hAnsi="宋体" w:hint="eastAsia"/>
          <w:sz w:val="24"/>
          <w:szCs w:val="24"/>
        </w:rPr>
        <w:t>供应商</w:t>
      </w:r>
      <w:r w:rsidRPr="00F87DFE">
        <w:rPr>
          <w:rFonts w:ascii="宋体" w:eastAsia="宋体" w:hAnsi="宋体" w:hint="eastAsia"/>
          <w:sz w:val="24"/>
          <w:szCs w:val="24"/>
        </w:rPr>
        <w:t>报价时列入工程量清单100章内。</w:t>
      </w:r>
    </w:p>
    <w:p w14:paraId="2D541C84" w14:textId="60D240CD"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2）承包人应根据《青海省人力资源和社会保障厅、青海省交通运输厅、青海省水利厅、青海省能源局、民航青海监管局转发人力资源社会保障部等六部门关于铁路、公路、水运、水利、能源、机场工程建设项目参加工伤保险工作的通知》（青人社厅发</w:t>
      </w:r>
      <w:r w:rsidR="00887390" w:rsidRPr="00F87DFE">
        <w:rPr>
          <w:rFonts w:ascii="宋体" w:eastAsia="宋体" w:hAnsi="宋体" w:hint="eastAsia"/>
          <w:sz w:val="24"/>
          <w:szCs w:val="24"/>
        </w:rPr>
        <w:t>〔</w:t>
      </w:r>
      <w:r w:rsidRPr="00F87DFE">
        <w:rPr>
          <w:rFonts w:ascii="宋体" w:eastAsia="宋体" w:hAnsi="宋体" w:hint="eastAsia"/>
          <w:sz w:val="24"/>
          <w:szCs w:val="24"/>
        </w:rPr>
        <w:t>2018</w:t>
      </w:r>
      <w:r w:rsidR="00887390" w:rsidRPr="00F87DFE">
        <w:rPr>
          <w:rFonts w:ascii="宋体" w:eastAsia="宋体" w:hAnsi="宋体" w:hint="eastAsia"/>
          <w:sz w:val="24"/>
          <w:szCs w:val="24"/>
        </w:rPr>
        <w:t>〕</w:t>
      </w:r>
      <w:r w:rsidRPr="00F87DFE">
        <w:rPr>
          <w:rFonts w:ascii="宋体" w:eastAsia="宋体" w:hAnsi="宋体" w:hint="eastAsia"/>
          <w:sz w:val="24"/>
          <w:szCs w:val="24"/>
        </w:rPr>
        <w:t>41号）的文件，依法为其委派到现场机构人员和雇用的民工所办理的工伤保险，由承包人投保，办理本款保险的一切费用均由承包人承担，并包含在所报的单价或总额价中，发包人不单独支付。</w:t>
      </w:r>
    </w:p>
    <w:p w14:paraId="0ED6BC1D" w14:textId="77777777"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4.4承包人应按有关法律规定纳税，税款均包含在投标报价中，发包人不另行支付。</w:t>
      </w:r>
    </w:p>
    <w:p w14:paraId="5EFB54F0" w14:textId="3ABB1507"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4.5</w:t>
      </w:r>
      <w:r w:rsidR="00887390" w:rsidRPr="00F87DFE">
        <w:rPr>
          <w:rFonts w:ascii="宋体" w:eastAsia="宋体" w:hAnsi="宋体" w:hint="eastAsia"/>
          <w:sz w:val="24"/>
          <w:szCs w:val="24"/>
        </w:rPr>
        <w:t>供应商</w:t>
      </w:r>
      <w:r w:rsidRPr="00F87DFE">
        <w:rPr>
          <w:rFonts w:ascii="宋体" w:eastAsia="宋体" w:hAnsi="宋体" w:hint="eastAsia"/>
          <w:sz w:val="24"/>
          <w:szCs w:val="24"/>
        </w:rPr>
        <w:t>在编制施工组织建议书时，应仔细研究所投合同段的施工图纸和技术要求，了解施工地点的水文、地质、气象情况及有关部门的具体要求，制定周密的安全、质量保证措施及施工计划(包括人员、设备、材料、后勤保障及紧急处理措施等)，以保证本合同工程的顺利施工，</w:t>
      </w:r>
      <w:r w:rsidR="00887390" w:rsidRPr="00F87DFE">
        <w:rPr>
          <w:rFonts w:ascii="宋体" w:eastAsia="宋体" w:hAnsi="宋体" w:hint="eastAsia"/>
          <w:sz w:val="24"/>
          <w:szCs w:val="24"/>
        </w:rPr>
        <w:t>供应商</w:t>
      </w:r>
      <w:r w:rsidRPr="00F87DFE">
        <w:rPr>
          <w:rFonts w:ascii="宋体" w:eastAsia="宋体" w:hAnsi="宋体" w:hint="eastAsia"/>
          <w:sz w:val="24"/>
          <w:szCs w:val="24"/>
        </w:rPr>
        <w:t>还应充分考虑采取冬雨季施工措施，确保工程质量和进度，为完成上述工作所需费用均应含入工程量清单子目的单价或总额价中，</w:t>
      </w:r>
      <w:r w:rsidR="00887390" w:rsidRPr="00F87DFE">
        <w:rPr>
          <w:rFonts w:ascii="宋体" w:eastAsia="宋体" w:hAnsi="宋体" w:hint="eastAsia"/>
          <w:sz w:val="24"/>
          <w:szCs w:val="24"/>
        </w:rPr>
        <w:t>采购人</w:t>
      </w:r>
      <w:r w:rsidRPr="00F87DFE">
        <w:rPr>
          <w:rFonts w:ascii="宋体" w:eastAsia="宋体" w:hAnsi="宋体" w:hint="eastAsia"/>
          <w:sz w:val="24"/>
          <w:szCs w:val="24"/>
        </w:rPr>
        <w:t>将不另行计量与支付。</w:t>
      </w:r>
    </w:p>
    <w:p w14:paraId="6AF66210" w14:textId="666883FF"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4.6凡利用或占用现有道路和地方道路（无论工程范围内外）运输人员、苗木、设备或其他材料，或从事与工程施工有关的一切作业，</w:t>
      </w:r>
      <w:r w:rsidR="00887390" w:rsidRPr="00F87DFE">
        <w:rPr>
          <w:rFonts w:ascii="宋体" w:eastAsia="宋体" w:hAnsi="宋体" w:hint="eastAsia"/>
          <w:sz w:val="24"/>
          <w:szCs w:val="24"/>
        </w:rPr>
        <w:t>供应商</w:t>
      </w:r>
      <w:r w:rsidRPr="00F87DFE">
        <w:rPr>
          <w:rFonts w:ascii="宋体" w:eastAsia="宋体" w:hAnsi="宋体" w:hint="eastAsia"/>
          <w:sz w:val="24"/>
          <w:szCs w:val="24"/>
        </w:rPr>
        <w:t>必须维护保持道路的畅通，在工程完工后应将道路恢复。道路恢复费用应包含工程量清单相关子目的报价中，</w:t>
      </w:r>
      <w:r w:rsidR="00887390" w:rsidRPr="00F87DFE">
        <w:rPr>
          <w:rFonts w:ascii="宋体" w:eastAsia="宋体" w:hAnsi="宋体" w:hint="eastAsia"/>
          <w:sz w:val="24"/>
          <w:szCs w:val="24"/>
        </w:rPr>
        <w:t>采购人</w:t>
      </w:r>
      <w:r w:rsidRPr="00F87DFE">
        <w:rPr>
          <w:rFonts w:ascii="宋体" w:eastAsia="宋体" w:hAnsi="宋体" w:hint="eastAsia"/>
          <w:sz w:val="24"/>
          <w:szCs w:val="24"/>
        </w:rPr>
        <w:t>不另行支付。</w:t>
      </w:r>
    </w:p>
    <w:p w14:paraId="091CE8B7" w14:textId="5F787D7D"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4.7</w:t>
      </w:r>
      <w:r w:rsidR="00887390" w:rsidRPr="00F87DFE">
        <w:rPr>
          <w:rFonts w:ascii="宋体" w:eastAsia="宋体" w:hAnsi="宋体" w:hint="eastAsia"/>
          <w:sz w:val="24"/>
          <w:szCs w:val="24"/>
        </w:rPr>
        <w:t>供应商</w:t>
      </w:r>
      <w:r w:rsidRPr="00F87DFE">
        <w:rPr>
          <w:rFonts w:ascii="宋体" w:eastAsia="宋体" w:hAnsi="宋体" w:hint="eastAsia"/>
          <w:sz w:val="24"/>
          <w:szCs w:val="24"/>
        </w:rPr>
        <w:t>应充分考虑尊重和保障、协调当地少数民族事务，维护平等、团结、互助、和谐的民族关系，为此所产生的费用计入报价中，</w:t>
      </w:r>
      <w:r w:rsidR="00887390" w:rsidRPr="00F87DFE">
        <w:rPr>
          <w:rFonts w:ascii="宋体" w:eastAsia="宋体" w:hAnsi="宋体" w:hint="eastAsia"/>
          <w:sz w:val="24"/>
          <w:szCs w:val="24"/>
        </w:rPr>
        <w:t>采购人</w:t>
      </w:r>
      <w:r w:rsidRPr="00F87DFE">
        <w:rPr>
          <w:rFonts w:ascii="宋体" w:eastAsia="宋体" w:hAnsi="宋体" w:hint="eastAsia"/>
          <w:sz w:val="24"/>
          <w:szCs w:val="24"/>
        </w:rPr>
        <w:t>将不另行支付。</w:t>
      </w:r>
    </w:p>
    <w:p w14:paraId="35187359" w14:textId="77777777"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4.8承包人应认真阅读合同条款内容，凡列入承包人义务事项，均包含在投标</w:t>
      </w:r>
      <w:r w:rsidRPr="00F87DFE">
        <w:rPr>
          <w:rFonts w:ascii="宋体" w:eastAsia="宋体" w:hAnsi="宋体" w:hint="eastAsia"/>
          <w:sz w:val="24"/>
          <w:szCs w:val="24"/>
        </w:rPr>
        <w:lastRenderedPageBreak/>
        <w:t>报价中，发包人不另行支付。</w:t>
      </w:r>
    </w:p>
    <w:p w14:paraId="060DE006" w14:textId="41E615D7" w:rsidR="00591592" w:rsidRPr="00F87DFE" w:rsidRDefault="00591592"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4.9已标价工程量清单应逐页加盖</w:t>
      </w:r>
      <w:r w:rsidR="00887390" w:rsidRPr="00F87DFE">
        <w:rPr>
          <w:rFonts w:ascii="宋体" w:eastAsia="宋体" w:hAnsi="宋体" w:hint="eastAsia"/>
          <w:sz w:val="24"/>
          <w:szCs w:val="24"/>
        </w:rPr>
        <w:t>供应商</w:t>
      </w:r>
      <w:r w:rsidRPr="00F87DFE">
        <w:rPr>
          <w:rFonts w:ascii="宋体" w:eastAsia="宋体" w:hAnsi="宋体" w:hint="eastAsia"/>
          <w:sz w:val="24"/>
          <w:szCs w:val="24"/>
        </w:rPr>
        <w:t>单位公章，包括工程量清单第100章至</w:t>
      </w:r>
      <w:r w:rsidR="009E321E" w:rsidRPr="00F87DFE">
        <w:rPr>
          <w:rFonts w:ascii="宋体" w:eastAsia="宋体" w:hAnsi="宋体" w:hint="eastAsia"/>
          <w:sz w:val="24"/>
          <w:szCs w:val="24"/>
        </w:rPr>
        <w:t>600</w:t>
      </w:r>
      <w:r w:rsidRPr="00F87DFE">
        <w:rPr>
          <w:rFonts w:ascii="宋体" w:eastAsia="宋体" w:hAnsi="宋体" w:hint="eastAsia"/>
          <w:sz w:val="24"/>
          <w:szCs w:val="24"/>
        </w:rPr>
        <w:t>章及</w:t>
      </w:r>
      <w:r w:rsidR="0021693E" w:rsidRPr="00F87DFE">
        <w:rPr>
          <w:rFonts w:ascii="宋体" w:eastAsia="宋体" w:hAnsi="宋体" w:hint="eastAsia"/>
          <w:sz w:val="24"/>
          <w:szCs w:val="24"/>
        </w:rPr>
        <w:t>磋商</w:t>
      </w:r>
      <w:r w:rsidRPr="00F87DFE">
        <w:rPr>
          <w:rFonts w:ascii="宋体" w:eastAsia="宋体" w:hAnsi="宋体" w:hint="eastAsia"/>
          <w:sz w:val="24"/>
          <w:szCs w:val="24"/>
        </w:rPr>
        <w:t>报价汇总表。</w:t>
      </w:r>
    </w:p>
    <w:p w14:paraId="74BA7294" w14:textId="114A3358" w:rsidR="00591592" w:rsidRPr="00F87DFE" w:rsidRDefault="009E321E" w:rsidP="00591592">
      <w:pPr>
        <w:spacing w:line="420" w:lineRule="exact"/>
        <w:ind w:firstLineChars="200" w:firstLine="480"/>
        <w:rPr>
          <w:rFonts w:ascii="宋体" w:eastAsia="宋体" w:hAnsi="宋体" w:hint="eastAsia"/>
          <w:sz w:val="24"/>
          <w:szCs w:val="24"/>
        </w:rPr>
      </w:pPr>
      <w:r w:rsidRPr="00F87DFE">
        <w:rPr>
          <w:rFonts w:ascii="宋体" w:eastAsia="宋体" w:hAnsi="宋体" w:hint="eastAsia"/>
          <w:sz w:val="24"/>
          <w:szCs w:val="24"/>
        </w:rPr>
        <w:t>4.10</w:t>
      </w:r>
      <w:r w:rsidR="00591592" w:rsidRPr="00F87DFE">
        <w:rPr>
          <w:rFonts w:ascii="宋体" w:eastAsia="宋体" w:hAnsi="宋体" w:hint="eastAsia"/>
          <w:sz w:val="24"/>
          <w:szCs w:val="24"/>
        </w:rPr>
        <w:t>本次</w:t>
      </w:r>
      <w:r w:rsidRPr="00F87DFE">
        <w:rPr>
          <w:rFonts w:ascii="宋体" w:eastAsia="宋体" w:hAnsi="宋体" w:hint="eastAsia"/>
          <w:sz w:val="24"/>
          <w:szCs w:val="24"/>
        </w:rPr>
        <w:t>采购</w:t>
      </w:r>
      <w:r w:rsidR="00591592" w:rsidRPr="00F87DFE">
        <w:rPr>
          <w:rFonts w:ascii="宋体" w:eastAsia="宋体" w:hAnsi="宋体" w:hint="eastAsia"/>
          <w:sz w:val="24"/>
          <w:szCs w:val="24"/>
        </w:rPr>
        <w:t>范围为设计图纸的全部工程内容。无论</w:t>
      </w:r>
      <w:r w:rsidR="00887390" w:rsidRPr="00F87DFE">
        <w:rPr>
          <w:rFonts w:ascii="宋体" w:eastAsia="宋体" w:hAnsi="宋体" w:hint="eastAsia"/>
          <w:sz w:val="24"/>
          <w:szCs w:val="24"/>
        </w:rPr>
        <w:t>供应商</w:t>
      </w:r>
      <w:r w:rsidR="00591592" w:rsidRPr="00F87DFE">
        <w:rPr>
          <w:rFonts w:ascii="宋体" w:eastAsia="宋体" w:hAnsi="宋体" w:hint="eastAsia"/>
          <w:sz w:val="24"/>
          <w:szCs w:val="24"/>
        </w:rPr>
        <w:t>在工程量清单中是否填报，都须按施工图纸完成全部工程内容。清单中若有漏项则视为已包括在某一章节相应子目中，</w:t>
      </w:r>
      <w:r w:rsidR="00887390" w:rsidRPr="00F87DFE">
        <w:rPr>
          <w:rFonts w:ascii="宋体" w:eastAsia="宋体" w:hAnsi="宋体" w:hint="eastAsia"/>
          <w:sz w:val="24"/>
          <w:szCs w:val="24"/>
        </w:rPr>
        <w:t>采购人</w:t>
      </w:r>
      <w:r w:rsidR="00591592" w:rsidRPr="00F87DFE">
        <w:rPr>
          <w:rFonts w:ascii="宋体" w:eastAsia="宋体" w:hAnsi="宋体" w:hint="eastAsia"/>
          <w:sz w:val="24"/>
          <w:szCs w:val="24"/>
        </w:rPr>
        <w:t>将不再另行支付。在实施中，若发现某一章节重复，</w:t>
      </w:r>
      <w:r w:rsidR="00887390" w:rsidRPr="00F87DFE">
        <w:rPr>
          <w:rFonts w:ascii="宋体" w:eastAsia="宋体" w:hAnsi="宋体" w:hint="eastAsia"/>
          <w:sz w:val="24"/>
          <w:szCs w:val="24"/>
        </w:rPr>
        <w:t>采购人</w:t>
      </w:r>
      <w:r w:rsidR="00591592" w:rsidRPr="00F87DFE">
        <w:rPr>
          <w:rFonts w:ascii="宋体" w:eastAsia="宋体" w:hAnsi="宋体" w:hint="eastAsia"/>
          <w:sz w:val="24"/>
          <w:szCs w:val="24"/>
        </w:rPr>
        <w:t>将予以扣减</w:t>
      </w:r>
      <w:r w:rsidRPr="00F87DFE">
        <w:rPr>
          <w:rFonts w:ascii="宋体" w:eastAsia="宋体" w:hAnsi="宋体" w:hint="eastAsia"/>
          <w:sz w:val="24"/>
          <w:szCs w:val="24"/>
        </w:rPr>
        <w:t>。</w:t>
      </w:r>
    </w:p>
    <w:p w14:paraId="157ABFB9" w14:textId="31A7E47E" w:rsidR="001D096B" w:rsidRPr="00F87DFE" w:rsidRDefault="001D096B" w:rsidP="0021693E">
      <w:pPr>
        <w:pStyle w:val="2"/>
        <w:jc w:val="both"/>
        <w:rPr>
          <w:rFonts w:eastAsia="宋体" w:hint="eastAsia"/>
        </w:rPr>
      </w:pPr>
      <w:r w:rsidRPr="00F87DFE">
        <w:rPr>
          <w:rFonts w:eastAsia="宋体" w:hint="eastAsia"/>
        </w:rPr>
        <w:t>5、工程量清单</w:t>
      </w:r>
    </w:p>
    <w:p w14:paraId="657F52F7" w14:textId="43D40173" w:rsidR="00591592" w:rsidRPr="00F87DFE" w:rsidRDefault="001D096B">
      <w:pPr>
        <w:adjustRightInd w:val="0"/>
        <w:snapToGrid w:val="0"/>
        <w:spacing w:line="360" w:lineRule="auto"/>
        <w:ind w:firstLineChars="200" w:firstLine="482"/>
        <w:jc w:val="left"/>
        <w:rPr>
          <w:rFonts w:ascii="Times New Roman" w:eastAsia="宋体" w:hAnsi="Times New Roman" w:cs="Times New Roman"/>
          <w:b/>
          <w:bCs/>
          <w:snapToGrid w:val="0"/>
          <w:kern w:val="0"/>
          <w:sz w:val="24"/>
          <w:szCs w:val="24"/>
        </w:rPr>
      </w:pPr>
      <w:r w:rsidRPr="00F87DFE">
        <w:rPr>
          <w:rFonts w:ascii="宋体" w:eastAsia="宋体" w:hAnsi="宋体" w:hint="eastAsia"/>
          <w:b/>
          <w:bCs/>
          <w:sz w:val="24"/>
          <w:szCs w:val="24"/>
        </w:rPr>
        <w:t>详见附件</w:t>
      </w:r>
      <w:r w:rsidR="000D09F7" w:rsidRPr="00F87DFE">
        <w:rPr>
          <w:rFonts w:ascii="宋体" w:eastAsia="宋体" w:hAnsi="宋体" w:hint="eastAsia"/>
          <w:b/>
          <w:bCs/>
          <w:sz w:val="24"/>
          <w:szCs w:val="24"/>
        </w:rPr>
        <w:t>9</w:t>
      </w:r>
      <w:r w:rsidR="006303E3" w:rsidRPr="00F87DFE">
        <w:rPr>
          <w:rFonts w:ascii="宋体" w:eastAsia="宋体" w:hAnsi="宋体" w:hint="eastAsia"/>
          <w:b/>
          <w:bCs/>
          <w:sz w:val="24"/>
          <w:szCs w:val="24"/>
        </w:rPr>
        <w:t>工程量清单</w:t>
      </w:r>
    </w:p>
    <w:p w14:paraId="0843ABB7" w14:textId="77777777" w:rsidR="00591592" w:rsidRPr="00F87DFE" w:rsidRDefault="00591592">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1C0EABD4" w14:textId="14F14DD5" w:rsidR="00D01B70" w:rsidRPr="00F87DFE" w:rsidRDefault="00D01B7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lastRenderedPageBreak/>
        <w:br w:type="page"/>
      </w:r>
    </w:p>
    <w:p w14:paraId="5CD94578" w14:textId="5603012E" w:rsidR="00D01B70" w:rsidRPr="00F87DFE" w:rsidRDefault="00D01B70" w:rsidP="00D01B70">
      <w:pPr>
        <w:autoSpaceDE w:val="0"/>
        <w:autoSpaceDN w:val="0"/>
        <w:adjustRightInd w:val="0"/>
        <w:spacing w:line="360" w:lineRule="auto"/>
        <w:jc w:val="center"/>
        <w:outlineLvl w:val="0"/>
        <w:rPr>
          <w:rFonts w:ascii="Times New Roman" w:eastAsia="宋体" w:hAnsi="Times New Roman" w:cs="Times New Roman"/>
          <w:b/>
          <w:bCs/>
          <w:kern w:val="0"/>
          <w:sz w:val="36"/>
          <w:szCs w:val="36"/>
        </w:rPr>
      </w:pPr>
      <w:bookmarkStart w:id="434" w:name="_Toc182228690"/>
      <w:r w:rsidRPr="00F87DFE">
        <w:rPr>
          <w:rFonts w:ascii="Times New Roman" w:eastAsia="宋体" w:hAnsi="Times New Roman" w:cs="Times New Roman"/>
          <w:b/>
          <w:bCs/>
          <w:kern w:val="0"/>
          <w:sz w:val="36"/>
          <w:szCs w:val="36"/>
        </w:rPr>
        <w:lastRenderedPageBreak/>
        <w:t>第</w:t>
      </w:r>
      <w:r w:rsidRPr="00F87DFE">
        <w:rPr>
          <w:rFonts w:ascii="Times New Roman" w:eastAsia="宋体" w:hAnsi="Times New Roman" w:cs="Times New Roman" w:hint="eastAsia"/>
          <w:b/>
          <w:bCs/>
          <w:kern w:val="0"/>
          <w:sz w:val="36"/>
          <w:szCs w:val="36"/>
        </w:rPr>
        <w:t>六</w:t>
      </w:r>
      <w:r w:rsidRPr="00F87DFE">
        <w:rPr>
          <w:rFonts w:ascii="Times New Roman" w:eastAsia="宋体" w:hAnsi="Times New Roman" w:cs="Times New Roman"/>
          <w:b/>
          <w:bCs/>
          <w:kern w:val="0"/>
          <w:sz w:val="36"/>
          <w:szCs w:val="36"/>
        </w:rPr>
        <w:t>部分</w:t>
      </w:r>
      <w:r w:rsidRPr="00F87DFE">
        <w:rPr>
          <w:rFonts w:ascii="Times New Roman" w:eastAsia="宋体" w:hAnsi="Times New Roman" w:cs="Times New Roman"/>
          <w:b/>
          <w:bCs/>
          <w:kern w:val="0"/>
          <w:sz w:val="36"/>
          <w:szCs w:val="36"/>
        </w:rPr>
        <w:t xml:space="preserve">  </w:t>
      </w:r>
      <w:r w:rsidRPr="00F87DFE">
        <w:rPr>
          <w:rFonts w:ascii="Times New Roman" w:eastAsia="宋体" w:hAnsi="Times New Roman" w:cs="Times New Roman" w:hint="eastAsia"/>
          <w:b/>
          <w:bCs/>
          <w:kern w:val="0"/>
          <w:sz w:val="36"/>
          <w:szCs w:val="36"/>
        </w:rPr>
        <w:t>图纸</w:t>
      </w:r>
      <w:bookmarkEnd w:id="434"/>
    </w:p>
    <w:p w14:paraId="76C68139" w14:textId="2D4F9165" w:rsidR="00D01B70" w:rsidRPr="00F87DFE" w:rsidRDefault="00E66780">
      <w:pPr>
        <w:widowControl/>
        <w:jc w:val="left"/>
        <w:rPr>
          <w:rFonts w:ascii="Times New Roman" w:eastAsia="宋体" w:hAnsi="Times New Roman" w:cs="Times New Roman"/>
          <w:b/>
          <w:bCs/>
          <w:snapToGrid w:val="0"/>
          <w:kern w:val="0"/>
          <w:sz w:val="24"/>
          <w:szCs w:val="24"/>
        </w:rPr>
      </w:pPr>
      <w:r w:rsidRPr="00F87DFE">
        <w:rPr>
          <w:rFonts w:ascii="Times New Roman" w:eastAsia="宋体" w:hAnsi="Times New Roman" w:cs="Times New Roman" w:hint="eastAsia"/>
          <w:b/>
          <w:bCs/>
          <w:snapToGrid w:val="0"/>
          <w:kern w:val="0"/>
          <w:sz w:val="24"/>
          <w:szCs w:val="24"/>
        </w:rPr>
        <w:t>详见附件</w:t>
      </w:r>
      <w:r w:rsidRPr="00F87DFE">
        <w:rPr>
          <w:rFonts w:ascii="Times New Roman" w:eastAsia="宋体" w:hAnsi="Times New Roman" w:cs="Times New Roman" w:hint="eastAsia"/>
          <w:b/>
          <w:bCs/>
          <w:snapToGrid w:val="0"/>
          <w:kern w:val="0"/>
          <w:sz w:val="24"/>
          <w:szCs w:val="24"/>
        </w:rPr>
        <w:t>1</w:t>
      </w:r>
      <w:r w:rsidRPr="00F87DFE">
        <w:rPr>
          <w:rFonts w:ascii="Times New Roman" w:eastAsia="宋体" w:hAnsi="Times New Roman" w:cs="Times New Roman" w:hint="eastAsia"/>
          <w:b/>
          <w:bCs/>
          <w:snapToGrid w:val="0"/>
          <w:kern w:val="0"/>
          <w:sz w:val="24"/>
          <w:szCs w:val="24"/>
        </w:rPr>
        <w:t>设计图纸</w:t>
      </w:r>
      <w:r w:rsidR="00D01B70" w:rsidRPr="00F87DFE">
        <w:rPr>
          <w:rFonts w:ascii="Times New Roman" w:eastAsia="宋体" w:hAnsi="Times New Roman" w:cs="Times New Roman"/>
          <w:b/>
          <w:bCs/>
          <w:snapToGrid w:val="0"/>
          <w:kern w:val="0"/>
          <w:sz w:val="24"/>
          <w:szCs w:val="24"/>
        </w:rPr>
        <w:br w:type="page"/>
      </w:r>
    </w:p>
    <w:p w14:paraId="3C238D6E" w14:textId="39D10817" w:rsidR="00D01B70" w:rsidRPr="00F87DFE" w:rsidRDefault="00D01B70" w:rsidP="00D01B70">
      <w:pPr>
        <w:autoSpaceDE w:val="0"/>
        <w:autoSpaceDN w:val="0"/>
        <w:adjustRightInd w:val="0"/>
        <w:spacing w:line="360" w:lineRule="auto"/>
        <w:jc w:val="center"/>
        <w:outlineLvl w:val="0"/>
        <w:rPr>
          <w:rFonts w:ascii="Times New Roman" w:eastAsia="宋体" w:hAnsi="Times New Roman" w:cs="Times New Roman"/>
          <w:b/>
          <w:bCs/>
          <w:kern w:val="0"/>
          <w:sz w:val="36"/>
          <w:szCs w:val="36"/>
        </w:rPr>
      </w:pPr>
      <w:bookmarkStart w:id="435" w:name="_Toc182228691"/>
      <w:r w:rsidRPr="00F87DFE">
        <w:rPr>
          <w:rFonts w:ascii="Times New Roman" w:eastAsia="宋体" w:hAnsi="Times New Roman" w:cs="Times New Roman"/>
          <w:b/>
          <w:bCs/>
          <w:kern w:val="0"/>
          <w:sz w:val="36"/>
          <w:szCs w:val="36"/>
        </w:rPr>
        <w:lastRenderedPageBreak/>
        <w:t>第</w:t>
      </w:r>
      <w:r w:rsidRPr="00F87DFE">
        <w:rPr>
          <w:rFonts w:ascii="Times New Roman" w:eastAsia="宋体" w:hAnsi="Times New Roman" w:cs="Times New Roman" w:hint="eastAsia"/>
          <w:b/>
          <w:bCs/>
          <w:kern w:val="0"/>
          <w:sz w:val="36"/>
          <w:szCs w:val="36"/>
        </w:rPr>
        <w:t>七</w:t>
      </w:r>
      <w:r w:rsidRPr="00F87DFE">
        <w:rPr>
          <w:rFonts w:ascii="Times New Roman" w:eastAsia="宋体" w:hAnsi="Times New Roman" w:cs="Times New Roman"/>
          <w:b/>
          <w:bCs/>
          <w:kern w:val="0"/>
          <w:sz w:val="36"/>
          <w:szCs w:val="36"/>
        </w:rPr>
        <w:t>部分</w:t>
      </w:r>
      <w:r w:rsidRPr="00F87DFE">
        <w:rPr>
          <w:rFonts w:ascii="Times New Roman" w:eastAsia="宋体" w:hAnsi="Times New Roman" w:cs="Times New Roman"/>
          <w:b/>
          <w:bCs/>
          <w:kern w:val="0"/>
          <w:sz w:val="36"/>
          <w:szCs w:val="36"/>
        </w:rPr>
        <w:t xml:space="preserve">  </w:t>
      </w:r>
      <w:r w:rsidRPr="00F87DFE">
        <w:rPr>
          <w:rFonts w:ascii="Times New Roman" w:eastAsia="宋体" w:hAnsi="Times New Roman" w:cs="Times New Roman" w:hint="eastAsia"/>
          <w:b/>
          <w:bCs/>
          <w:kern w:val="0"/>
          <w:sz w:val="36"/>
          <w:szCs w:val="36"/>
        </w:rPr>
        <w:t>采购项目需求</w:t>
      </w:r>
      <w:bookmarkEnd w:id="435"/>
    </w:p>
    <w:p w14:paraId="3F32F5FE" w14:textId="77777777" w:rsidR="00E66780" w:rsidRPr="00F87DFE" w:rsidRDefault="00E66780" w:rsidP="00E66780">
      <w:pPr>
        <w:adjustRightInd w:val="0"/>
        <w:snapToGrid w:val="0"/>
        <w:spacing w:line="360" w:lineRule="auto"/>
        <w:ind w:firstLineChars="200" w:firstLine="482"/>
        <w:jc w:val="left"/>
        <w:rPr>
          <w:rFonts w:ascii="Times New Roman" w:eastAsia="宋体" w:hAnsi="Times New Roman" w:cs="Times New Roman"/>
          <w:b/>
          <w:bCs/>
          <w:snapToGrid w:val="0"/>
          <w:kern w:val="0"/>
          <w:sz w:val="24"/>
          <w:szCs w:val="24"/>
        </w:rPr>
      </w:pPr>
      <w:r w:rsidRPr="00F87DFE">
        <w:rPr>
          <w:rFonts w:ascii="Times New Roman" w:eastAsia="宋体" w:hAnsi="Times New Roman" w:cs="Times New Roman" w:hint="eastAsia"/>
          <w:b/>
          <w:bCs/>
          <w:snapToGrid w:val="0"/>
          <w:kern w:val="0"/>
          <w:sz w:val="24"/>
          <w:szCs w:val="24"/>
        </w:rPr>
        <w:t>一、项目概况</w:t>
      </w:r>
    </w:p>
    <w:p w14:paraId="2113D7DC" w14:textId="2FD842DD" w:rsidR="00E66780" w:rsidRPr="00F87DFE" w:rsidRDefault="00FA5C58" w:rsidP="002F16CB">
      <w:pPr>
        <w:wordWrap w:val="0"/>
        <w:adjustRightInd w:val="0"/>
        <w:snapToGri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本项目由加定镇扎龙沟村门科沟</w:t>
      </w:r>
      <w:r w:rsidRPr="00F87DFE">
        <w:rPr>
          <w:rFonts w:ascii="Times New Roman" w:eastAsia="宋体" w:hAnsi="Times New Roman" w:cs="Times New Roman" w:hint="eastAsia"/>
          <w:snapToGrid w:val="0"/>
          <w:kern w:val="0"/>
          <w:sz w:val="24"/>
          <w:szCs w:val="24"/>
        </w:rPr>
        <w:t>1</w:t>
      </w:r>
      <w:r w:rsidRPr="00F87DFE">
        <w:rPr>
          <w:rFonts w:ascii="Times New Roman" w:eastAsia="宋体" w:hAnsi="Times New Roman" w:cs="Times New Roman" w:hint="eastAsia"/>
          <w:snapToGrid w:val="0"/>
          <w:kern w:val="0"/>
          <w:sz w:val="24"/>
          <w:szCs w:val="24"/>
        </w:rPr>
        <w:t>号小桥及加定镇扎龙沟村门科沟</w:t>
      </w:r>
      <w:r w:rsidRPr="00F87DFE">
        <w:rPr>
          <w:rFonts w:ascii="Times New Roman" w:eastAsia="宋体" w:hAnsi="Times New Roman" w:cs="Times New Roman" w:hint="eastAsia"/>
          <w:snapToGrid w:val="0"/>
          <w:kern w:val="0"/>
          <w:sz w:val="24"/>
          <w:szCs w:val="24"/>
        </w:rPr>
        <w:t>2</w:t>
      </w:r>
      <w:r w:rsidRPr="00F87DFE">
        <w:rPr>
          <w:rFonts w:ascii="Times New Roman" w:eastAsia="宋体" w:hAnsi="Times New Roman" w:cs="Times New Roman" w:hint="eastAsia"/>
          <w:snapToGrid w:val="0"/>
          <w:kern w:val="0"/>
          <w:sz w:val="24"/>
          <w:szCs w:val="24"/>
        </w:rPr>
        <w:t>号小桥组成</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小桥桥梁全长均为</w:t>
      </w:r>
      <w:r w:rsidRPr="00F87DFE">
        <w:rPr>
          <w:rFonts w:ascii="Times New Roman" w:eastAsia="宋体" w:hAnsi="Times New Roman" w:cs="Times New Roman" w:hint="eastAsia"/>
          <w:snapToGrid w:val="0"/>
          <w:kern w:val="0"/>
          <w:sz w:val="24"/>
          <w:szCs w:val="24"/>
        </w:rPr>
        <w:t>9.12m,</w:t>
      </w:r>
      <w:r w:rsidRPr="00F87DFE">
        <w:rPr>
          <w:rFonts w:ascii="Times New Roman" w:eastAsia="宋体" w:hAnsi="Times New Roman" w:cs="Times New Roman" w:hint="eastAsia"/>
          <w:snapToGrid w:val="0"/>
          <w:kern w:val="0"/>
          <w:sz w:val="24"/>
          <w:szCs w:val="24"/>
        </w:rPr>
        <w:t>引道长</w:t>
      </w:r>
      <w:r w:rsidRPr="00F87DFE">
        <w:rPr>
          <w:rFonts w:ascii="Times New Roman" w:eastAsia="宋体" w:hAnsi="Times New Roman" w:cs="Times New Roman" w:hint="eastAsia"/>
          <w:snapToGrid w:val="0"/>
          <w:kern w:val="0"/>
          <w:sz w:val="24"/>
          <w:szCs w:val="24"/>
        </w:rPr>
        <w:t xml:space="preserve"> 240m,1-8m </w:t>
      </w:r>
      <w:r w:rsidRPr="00F87DFE">
        <w:rPr>
          <w:rFonts w:ascii="Times New Roman" w:eastAsia="宋体" w:hAnsi="Times New Roman" w:cs="Times New Roman" w:hint="eastAsia"/>
          <w:snapToGrid w:val="0"/>
          <w:kern w:val="0"/>
          <w:sz w:val="24"/>
          <w:szCs w:val="24"/>
        </w:rPr>
        <w:t>钢筋混凝士矩形板桥，桥面全宽</w:t>
      </w:r>
      <w:r w:rsidRPr="00F87DFE">
        <w:rPr>
          <w:rFonts w:ascii="Times New Roman" w:eastAsia="宋体" w:hAnsi="Times New Roman" w:cs="Times New Roman" w:hint="eastAsia"/>
          <w:snapToGrid w:val="0"/>
          <w:kern w:val="0"/>
          <w:sz w:val="24"/>
          <w:szCs w:val="24"/>
        </w:rPr>
        <w:t>7.0m</w:t>
      </w:r>
      <w:r w:rsidRPr="00F87DFE">
        <w:rPr>
          <w:rFonts w:ascii="Times New Roman" w:eastAsia="宋体" w:hAnsi="Times New Roman" w:cs="Times New Roman" w:hint="eastAsia"/>
          <w:snapToGrid w:val="0"/>
          <w:kern w:val="0"/>
          <w:sz w:val="24"/>
          <w:szCs w:val="24"/>
        </w:rPr>
        <w:t>，桥面净宽</w:t>
      </w:r>
      <w:r w:rsidRPr="00F87DFE">
        <w:rPr>
          <w:rFonts w:ascii="Times New Roman" w:eastAsia="宋体" w:hAnsi="Times New Roman" w:cs="Times New Roman" w:hint="eastAsia"/>
          <w:snapToGrid w:val="0"/>
          <w:kern w:val="0"/>
          <w:sz w:val="24"/>
          <w:szCs w:val="24"/>
        </w:rPr>
        <w:t>6.5m</w:t>
      </w:r>
      <w:r w:rsidRPr="00F87DFE">
        <w:rPr>
          <w:rFonts w:ascii="Times New Roman" w:eastAsia="宋体" w:hAnsi="Times New Roman" w:cs="Times New Roman" w:hint="eastAsia"/>
          <w:snapToGrid w:val="0"/>
          <w:kern w:val="0"/>
          <w:sz w:val="24"/>
          <w:szCs w:val="24"/>
        </w:rPr>
        <w:t>。按《小交通量农村公路工程技术标准》</w:t>
      </w:r>
      <w:r w:rsidRPr="00F87DFE">
        <w:rPr>
          <w:rFonts w:ascii="Times New Roman" w:eastAsia="宋体" w:hAnsi="Times New Roman" w:cs="Times New Roman" w:hint="eastAsia"/>
          <w:snapToGrid w:val="0"/>
          <w:kern w:val="0"/>
          <w:sz w:val="24"/>
          <w:szCs w:val="24"/>
        </w:rPr>
        <w:t>(JTG2111-2019)</w:t>
      </w:r>
      <w:r w:rsidRPr="00F87DFE">
        <w:rPr>
          <w:rFonts w:ascii="Times New Roman" w:eastAsia="宋体" w:hAnsi="Times New Roman" w:cs="Times New Roman" w:hint="eastAsia"/>
          <w:snapToGrid w:val="0"/>
          <w:kern w:val="0"/>
          <w:sz w:val="24"/>
          <w:szCs w:val="24"/>
        </w:rPr>
        <w:t>中的四级公路</w:t>
      </w:r>
      <w:r w:rsidRPr="00F87DFE">
        <w:rPr>
          <w:rFonts w:ascii="Times New Roman" w:eastAsia="宋体" w:hAnsi="Times New Roman" w:cs="Times New Roman" w:hint="eastAsia"/>
          <w:snapToGrid w:val="0"/>
          <w:kern w:val="0"/>
          <w:sz w:val="24"/>
          <w:szCs w:val="24"/>
        </w:rPr>
        <w:t>(1</w:t>
      </w:r>
      <w:r w:rsidRPr="00F87DFE">
        <w:rPr>
          <w:rFonts w:ascii="Times New Roman" w:eastAsia="宋体" w:hAnsi="Times New Roman" w:cs="Times New Roman" w:hint="eastAsia"/>
          <w:snapToGrid w:val="0"/>
          <w:kern w:val="0"/>
          <w:sz w:val="24"/>
          <w:szCs w:val="24"/>
        </w:rPr>
        <w:t>类</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标准建设，设计速度</w:t>
      </w:r>
      <w:r w:rsidRPr="00F87DFE">
        <w:rPr>
          <w:rFonts w:ascii="Times New Roman" w:eastAsia="宋体" w:hAnsi="Times New Roman" w:cs="Times New Roman" w:hint="eastAsia"/>
          <w:snapToGrid w:val="0"/>
          <w:kern w:val="0"/>
          <w:sz w:val="24"/>
          <w:szCs w:val="24"/>
        </w:rPr>
        <w:t>15Km/h,</w:t>
      </w:r>
      <w:r w:rsidRPr="00F87DFE">
        <w:rPr>
          <w:rFonts w:ascii="Times New Roman" w:eastAsia="宋体" w:hAnsi="Times New Roman" w:cs="Times New Roman" w:hint="eastAsia"/>
          <w:snapToGrid w:val="0"/>
          <w:kern w:val="0"/>
          <w:sz w:val="24"/>
          <w:szCs w:val="24"/>
        </w:rPr>
        <w:t>设计荷载</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公路</w:t>
      </w:r>
      <w:r w:rsidRPr="00F87DFE">
        <w:rPr>
          <w:rFonts w:ascii="Times New Roman" w:eastAsia="宋体" w:hAnsi="Times New Roman" w:cs="Times New Roman" w:hint="eastAsia"/>
          <w:snapToGrid w:val="0"/>
          <w:kern w:val="0"/>
          <w:sz w:val="24"/>
          <w:szCs w:val="24"/>
        </w:rPr>
        <w:t>-II</w:t>
      </w:r>
      <w:r w:rsidRPr="00F87DFE">
        <w:rPr>
          <w:rFonts w:ascii="Times New Roman" w:eastAsia="宋体" w:hAnsi="Times New Roman" w:cs="Times New Roman" w:hint="eastAsia"/>
          <w:snapToGrid w:val="0"/>
          <w:kern w:val="0"/>
          <w:sz w:val="24"/>
          <w:szCs w:val="24"/>
        </w:rPr>
        <w:t>级，设计洪水频率</w:t>
      </w:r>
      <w:r w:rsidRPr="00F87DFE">
        <w:rPr>
          <w:rFonts w:ascii="Times New Roman" w:eastAsia="宋体" w:hAnsi="Times New Roman" w:cs="Times New Roman" w:hint="eastAsia"/>
          <w:snapToGrid w:val="0"/>
          <w:kern w:val="0"/>
          <w:sz w:val="24"/>
          <w:szCs w:val="24"/>
        </w:rPr>
        <w:t>:1/50,</w:t>
      </w:r>
      <w:r w:rsidRPr="00F87DFE">
        <w:rPr>
          <w:rFonts w:ascii="Times New Roman" w:eastAsia="宋体" w:hAnsi="Times New Roman" w:cs="Times New Roman" w:hint="eastAsia"/>
          <w:snapToGrid w:val="0"/>
          <w:kern w:val="0"/>
          <w:sz w:val="24"/>
          <w:szCs w:val="24"/>
        </w:rPr>
        <w:t>地震动峰加速度系数</w:t>
      </w:r>
      <w:r w:rsidRPr="00F87DFE">
        <w:rPr>
          <w:rFonts w:ascii="Times New Roman" w:eastAsia="宋体" w:hAnsi="Times New Roman" w:cs="Times New Roman" w:hint="eastAsia"/>
          <w:snapToGrid w:val="0"/>
          <w:kern w:val="0"/>
          <w:sz w:val="24"/>
          <w:szCs w:val="24"/>
        </w:rPr>
        <w:t>0.10g</w:t>
      </w:r>
      <w:r w:rsidRPr="00F87DFE">
        <w:rPr>
          <w:rFonts w:ascii="Times New Roman" w:eastAsia="宋体" w:hAnsi="Times New Roman" w:cs="Times New Roman" w:hint="eastAsia"/>
          <w:snapToGrid w:val="0"/>
          <w:kern w:val="0"/>
          <w:sz w:val="24"/>
          <w:szCs w:val="24"/>
        </w:rPr>
        <w:t>，抗震设防</w:t>
      </w:r>
      <w:r w:rsidRPr="00F87DFE">
        <w:rPr>
          <w:rFonts w:ascii="Times New Roman" w:eastAsia="宋体" w:hAnsi="Times New Roman" w:cs="Times New Roman" w:hint="eastAsia"/>
          <w:snapToGrid w:val="0"/>
          <w:kern w:val="0"/>
          <w:sz w:val="24"/>
          <w:szCs w:val="24"/>
        </w:rPr>
        <w:t>D</w:t>
      </w:r>
      <w:r w:rsidRPr="00F87DFE">
        <w:rPr>
          <w:rFonts w:ascii="Times New Roman" w:eastAsia="宋体" w:hAnsi="Times New Roman" w:cs="Times New Roman" w:hint="eastAsia"/>
          <w:snapToGrid w:val="0"/>
          <w:kern w:val="0"/>
          <w:sz w:val="24"/>
          <w:szCs w:val="24"/>
        </w:rPr>
        <w:t>类</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按抗震设防烈度为加度地区设防</w:t>
      </w:r>
      <w:r w:rsidRPr="00F87DFE">
        <w:rPr>
          <w:rFonts w:ascii="Times New Roman" w:eastAsia="宋体" w:hAnsi="Times New Roman" w:cs="Times New Roman" w:hint="eastAsia"/>
          <w:snapToGrid w:val="0"/>
          <w:kern w:val="0"/>
          <w:sz w:val="24"/>
          <w:szCs w:val="24"/>
        </w:rPr>
        <w:t>)</w:t>
      </w:r>
      <w:r w:rsidR="00E66780" w:rsidRPr="00F87DFE">
        <w:rPr>
          <w:rFonts w:ascii="Times New Roman" w:eastAsia="宋体" w:hAnsi="Times New Roman" w:cs="Times New Roman" w:hint="eastAsia"/>
          <w:snapToGrid w:val="0"/>
          <w:kern w:val="0"/>
          <w:sz w:val="24"/>
          <w:szCs w:val="24"/>
        </w:rPr>
        <w:t>。</w:t>
      </w:r>
    </w:p>
    <w:p w14:paraId="114CCA72" w14:textId="77777777" w:rsidR="00E66780" w:rsidRPr="00F87DFE" w:rsidRDefault="00E66780" w:rsidP="00E66780">
      <w:pPr>
        <w:adjustRightInd w:val="0"/>
        <w:snapToGrid w:val="0"/>
        <w:spacing w:line="360" w:lineRule="auto"/>
        <w:ind w:firstLineChars="200" w:firstLine="482"/>
        <w:jc w:val="left"/>
        <w:rPr>
          <w:rFonts w:ascii="Times New Roman" w:eastAsia="宋体" w:hAnsi="Times New Roman" w:cs="Times New Roman"/>
          <w:b/>
          <w:bCs/>
          <w:snapToGrid w:val="0"/>
          <w:kern w:val="0"/>
          <w:sz w:val="24"/>
          <w:szCs w:val="24"/>
        </w:rPr>
      </w:pPr>
      <w:r w:rsidRPr="00F87DFE">
        <w:rPr>
          <w:rFonts w:ascii="Times New Roman" w:eastAsia="宋体" w:hAnsi="Times New Roman" w:cs="Times New Roman" w:hint="eastAsia"/>
          <w:b/>
          <w:bCs/>
          <w:snapToGrid w:val="0"/>
          <w:kern w:val="0"/>
          <w:sz w:val="24"/>
          <w:szCs w:val="24"/>
        </w:rPr>
        <w:t>二、磋商内容</w:t>
      </w:r>
    </w:p>
    <w:p w14:paraId="49FF41BE" w14:textId="450455D8" w:rsidR="00E66780" w:rsidRPr="00F87DFE" w:rsidRDefault="00E66780" w:rsidP="00E66780">
      <w:pPr>
        <w:adjustRightInd w:val="0"/>
        <w:snapToGri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本次采购范围为全线范围内路基、路面、</w:t>
      </w:r>
      <w:r w:rsidR="00FA5C58" w:rsidRPr="00F87DFE">
        <w:rPr>
          <w:rFonts w:ascii="Times New Roman" w:eastAsia="宋体" w:hAnsi="Times New Roman" w:cs="Times New Roman" w:hint="eastAsia"/>
          <w:snapToGrid w:val="0"/>
          <w:kern w:val="0"/>
          <w:sz w:val="24"/>
          <w:szCs w:val="24"/>
        </w:rPr>
        <w:t>桥梁</w:t>
      </w:r>
      <w:r w:rsidRPr="00F87DFE">
        <w:rPr>
          <w:rFonts w:ascii="Times New Roman" w:eastAsia="宋体" w:hAnsi="Times New Roman" w:cs="Times New Roman" w:hint="eastAsia"/>
          <w:snapToGrid w:val="0"/>
          <w:kern w:val="0"/>
          <w:sz w:val="24"/>
          <w:szCs w:val="24"/>
        </w:rPr>
        <w:t>、环保等工程的施工（具体详见图纸及工程量清单）。</w:t>
      </w:r>
    </w:p>
    <w:p w14:paraId="6089F70E" w14:textId="77777777" w:rsidR="00E66780" w:rsidRPr="00F87DFE" w:rsidRDefault="00E66780" w:rsidP="00E66780">
      <w:pPr>
        <w:adjustRightInd w:val="0"/>
        <w:snapToGri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质量要求：工程交工验收的质量评定：合格；竣工验收的质量评定：合格。</w:t>
      </w:r>
    </w:p>
    <w:p w14:paraId="27D7B68B" w14:textId="77777777" w:rsidR="00E66780" w:rsidRPr="00F87DFE" w:rsidRDefault="00E66780" w:rsidP="00E66780">
      <w:pPr>
        <w:adjustRightInd w:val="0"/>
        <w:snapToGri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安全目标：满足国家、交通运输部、青海省及采购人相关规定。</w:t>
      </w:r>
    </w:p>
    <w:p w14:paraId="1982BFE6" w14:textId="70D8CF0F" w:rsidR="00E66780" w:rsidRPr="00F87DFE" w:rsidRDefault="00E66780" w:rsidP="00E66780">
      <w:pPr>
        <w:adjustRightInd w:val="0"/>
        <w:snapToGri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预计施工工期：</w:t>
      </w:r>
      <w:r w:rsidR="00927546" w:rsidRPr="00F87DFE">
        <w:rPr>
          <w:rFonts w:ascii="Times New Roman" w:eastAsia="宋体" w:hAnsi="Times New Roman" w:cs="Times New Roman" w:hint="eastAsia"/>
          <w:snapToGrid w:val="0"/>
          <w:kern w:val="0"/>
          <w:sz w:val="24"/>
          <w:szCs w:val="24"/>
        </w:rPr>
        <w:t>120</w:t>
      </w:r>
      <w:r w:rsidRPr="00F87DFE">
        <w:rPr>
          <w:rFonts w:ascii="Times New Roman" w:eastAsia="宋体" w:hAnsi="Times New Roman" w:cs="Times New Roman" w:hint="eastAsia"/>
          <w:snapToGrid w:val="0"/>
          <w:kern w:val="0"/>
          <w:sz w:val="24"/>
          <w:szCs w:val="24"/>
        </w:rPr>
        <w:t>天。</w:t>
      </w:r>
    </w:p>
    <w:p w14:paraId="4808A662" w14:textId="77777777" w:rsidR="00E66780" w:rsidRPr="00F87DFE" w:rsidRDefault="00E66780" w:rsidP="00E66780">
      <w:pPr>
        <w:adjustRightInd w:val="0"/>
        <w:snapToGrid w:val="0"/>
        <w:spacing w:line="360" w:lineRule="auto"/>
        <w:ind w:firstLineChars="200" w:firstLine="482"/>
        <w:jc w:val="left"/>
        <w:rPr>
          <w:rFonts w:ascii="Times New Roman" w:eastAsia="宋体" w:hAnsi="Times New Roman" w:cs="Times New Roman"/>
          <w:b/>
          <w:bCs/>
          <w:snapToGrid w:val="0"/>
          <w:kern w:val="0"/>
          <w:sz w:val="24"/>
          <w:szCs w:val="24"/>
        </w:rPr>
      </w:pPr>
      <w:r w:rsidRPr="00F87DFE">
        <w:rPr>
          <w:rFonts w:ascii="Times New Roman" w:eastAsia="宋体" w:hAnsi="Times New Roman" w:cs="Times New Roman" w:hint="eastAsia"/>
          <w:b/>
          <w:bCs/>
          <w:snapToGrid w:val="0"/>
          <w:kern w:val="0"/>
          <w:sz w:val="24"/>
          <w:szCs w:val="24"/>
        </w:rPr>
        <w:t>三、技术规范</w:t>
      </w:r>
    </w:p>
    <w:p w14:paraId="0EE3D08D" w14:textId="77777777" w:rsidR="00E66780" w:rsidRPr="00F87DFE" w:rsidRDefault="00E66780" w:rsidP="00E66780">
      <w:pPr>
        <w:adjustRightInd w:val="0"/>
        <w:snapToGri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详见《公路工程标准施工招标文件（</w:t>
      </w:r>
      <w:r w:rsidRPr="00F87DFE">
        <w:rPr>
          <w:rFonts w:ascii="Times New Roman" w:eastAsia="宋体" w:hAnsi="Times New Roman" w:cs="Times New Roman" w:hint="eastAsia"/>
          <w:snapToGrid w:val="0"/>
          <w:kern w:val="0"/>
          <w:sz w:val="24"/>
          <w:szCs w:val="24"/>
        </w:rPr>
        <w:t>2018</w:t>
      </w:r>
      <w:r w:rsidRPr="00F87DFE">
        <w:rPr>
          <w:rFonts w:ascii="Times New Roman" w:eastAsia="宋体" w:hAnsi="Times New Roman" w:cs="Times New Roman" w:hint="eastAsia"/>
          <w:snapToGrid w:val="0"/>
          <w:kern w:val="0"/>
          <w:sz w:val="24"/>
          <w:szCs w:val="24"/>
        </w:rPr>
        <w:t>年版）》（交通运输部公告</w:t>
      </w:r>
      <w:r w:rsidRPr="00F87DFE">
        <w:rPr>
          <w:rFonts w:ascii="Times New Roman" w:eastAsia="宋体" w:hAnsi="Times New Roman" w:cs="Times New Roman" w:hint="eastAsia"/>
          <w:snapToGrid w:val="0"/>
          <w:kern w:val="0"/>
          <w:sz w:val="24"/>
          <w:szCs w:val="24"/>
        </w:rPr>
        <w:t>2017</w:t>
      </w:r>
      <w:r w:rsidRPr="00F87DFE">
        <w:rPr>
          <w:rFonts w:ascii="Times New Roman" w:eastAsia="宋体" w:hAnsi="Times New Roman" w:cs="Times New Roman" w:hint="eastAsia"/>
          <w:snapToGrid w:val="0"/>
          <w:kern w:val="0"/>
          <w:sz w:val="24"/>
          <w:szCs w:val="24"/>
        </w:rPr>
        <w:t>年第</w:t>
      </w:r>
      <w:r w:rsidRPr="00F87DFE">
        <w:rPr>
          <w:rFonts w:ascii="Times New Roman" w:eastAsia="宋体" w:hAnsi="Times New Roman" w:cs="Times New Roman" w:hint="eastAsia"/>
          <w:snapToGrid w:val="0"/>
          <w:kern w:val="0"/>
          <w:sz w:val="24"/>
          <w:szCs w:val="24"/>
        </w:rPr>
        <w:t>51</w:t>
      </w:r>
      <w:r w:rsidRPr="00F87DFE">
        <w:rPr>
          <w:rFonts w:ascii="Times New Roman" w:eastAsia="宋体" w:hAnsi="Times New Roman" w:cs="Times New Roman" w:hint="eastAsia"/>
          <w:snapToGrid w:val="0"/>
          <w:kern w:val="0"/>
          <w:sz w:val="24"/>
          <w:szCs w:val="24"/>
        </w:rPr>
        <w:t>号）。</w:t>
      </w:r>
    </w:p>
    <w:p w14:paraId="54C4679F" w14:textId="77777777" w:rsidR="00E66780" w:rsidRPr="00F87DFE" w:rsidRDefault="00E66780" w:rsidP="00E66780">
      <w:pPr>
        <w:adjustRightInd w:val="0"/>
        <w:snapToGrid w:val="0"/>
        <w:spacing w:line="360" w:lineRule="auto"/>
        <w:ind w:firstLineChars="200" w:firstLine="482"/>
        <w:jc w:val="left"/>
        <w:rPr>
          <w:rFonts w:ascii="Times New Roman" w:eastAsia="宋体" w:hAnsi="Times New Roman" w:cs="Times New Roman"/>
          <w:b/>
          <w:bCs/>
          <w:snapToGrid w:val="0"/>
          <w:kern w:val="0"/>
          <w:sz w:val="24"/>
          <w:szCs w:val="24"/>
        </w:rPr>
      </w:pPr>
      <w:r w:rsidRPr="00F87DFE">
        <w:rPr>
          <w:rFonts w:ascii="Times New Roman" w:eastAsia="宋体" w:hAnsi="Times New Roman" w:cs="Times New Roman" w:hint="eastAsia"/>
          <w:b/>
          <w:bCs/>
          <w:snapToGrid w:val="0"/>
          <w:kern w:val="0"/>
          <w:sz w:val="24"/>
          <w:szCs w:val="24"/>
        </w:rPr>
        <w:t>四、工程量清单计量规则</w:t>
      </w:r>
    </w:p>
    <w:p w14:paraId="5786FB21" w14:textId="132C7AE7" w:rsidR="00591592" w:rsidRPr="00F87DFE" w:rsidRDefault="00E66780" w:rsidP="00B41504">
      <w:pPr>
        <w:adjustRightInd w:val="0"/>
        <w:snapToGri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详见《公路工程标准施工招标文件（</w:t>
      </w:r>
      <w:r w:rsidRPr="00F87DFE">
        <w:rPr>
          <w:rFonts w:ascii="Times New Roman" w:eastAsia="宋体" w:hAnsi="Times New Roman" w:cs="Times New Roman" w:hint="eastAsia"/>
          <w:snapToGrid w:val="0"/>
          <w:kern w:val="0"/>
          <w:sz w:val="24"/>
          <w:szCs w:val="24"/>
        </w:rPr>
        <w:t>2018</w:t>
      </w:r>
      <w:r w:rsidRPr="00F87DFE">
        <w:rPr>
          <w:rFonts w:ascii="Times New Roman" w:eastAsia="宋体" w:hAnsi="Times New Roman" w:cs="Times New Roman" w:hint="eastAsia"/>
          <w:snapToGrid w:val="0"/>
          <w:kern w:val="0"/>
          <w:sz w:val="24"/>
          <w:szCs w:val="24"/>
        </w:rPr>
        <w:t>年版）》（交通运输部公告</w:t>
      </w:r>
      <w:r w:rsidRPr="00F87DFE">
        <w:rPr>
          <w:rFonts w:ascii="Times New Roman" w:eastAsia="宋体" w:hAnsi="Times New Roman" w:cs="Times New Roman" w:hint="eastAsia"/>
          <w:snapToGrid w:val="0"/>
          <w:kern w:val="0"/>
          <w:sz w:val="24"/>
          <w:szCs w:val="24"/>
        </w:rPr>
        <w:t>2017</w:t>
      </w:r>
      <w:r w:rsidRPr="00F87DFE">
        <w:rPr>
          <w:rFonts w:ascii="Times New Roman" w:eastAsia="宋体" w:hAnsi="Times New Roman" w:cs="Times New Roman" w:hint="eastAsia"/>
          <w:snapToGrid w:val="0"/>
          <w:kern w:val="0"/>
          <w:sz w:val="24"/>
          <w:szCs w:val="24"/>
        </w:rPr>
        <w:t>年第</w:t>
      </w:r>
      <w:r w:rsidRPr="00F87DFE">
        <w:rPr>
          <w:rFonts w:ascii="Times New Roman" w:eastAsia="宋体" w:hAnsi="Times New Roman" w:cs="Times New Roman" w:hint="eastAsia"/>
          <w:snapToGrid w:val="0"/>
          <w:kern w:val="0"/>
          <w:sz w:val="24"/>
          <w:szCs w:val="24"/>
        </w:rPr>
        <w:t>51</w:t>
      </w:r>
      <w:r w:rsidRPr="00F87DFE">
        <w:rPr>
          <w:rFonts w:ascii="Times New Roman" w:eastAsia="宋体" w:hAnsi="Times New Roman" w:cs="Times New Roman" w:hint="eastAsia"/>
          <w:snapToGrid w:val="0"/>
          <w:kern w:val="0"/>
          <w:sz w:val="24"/>
          <w:szCs w:val="24"/>
        </w:rPr>
        <w:t>号）。</w:t>
      </w:r>
    </w:p>
    <w:p w14:paraId="4673DE21" w14:textId="77777777" w:rsidR="0043239F" w:rsidRPr="00F87DFE" w:rsidRDefault="0043239F">
      <w:pPr>
        <w:adjustRightInd w:val="0"/>
        <w:snapToGrid w:val="0"/>
        <w:spacing w:line="360" w:lineRule="auto"/>
        <w:ind w:firstLineChars="200" w:firstLine="480"/>
        <w:jc w:val="left"/>
        <w:rPr>
          <w:rFonts w:ascii="Times New Roman" w:eastAsia="宋体" w:hAnsi="Times New Roman" w:cs="Times New Roman"/>
          <w:snapToGrid w:val="0"/>
          <w:kern w:val="0"/>
          <w:sz w:val="24"/>
          <w:szCs w:val="24"/>
        </w:rPr>
      </w:pPr>
    </w:p>
    <w:p w14:paraId="7CBA037A" w14:textId="77777777" w:rsidR="0043239F" w:rsidRPr="00F87DFE" w:rsidRDefault="00000000">
      <w:pPr>
        <w:adjustRightInd w:val="0"/>
        <w:snapToGri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0931FB58" w14:textId="2B25EB87" w:rsidR="0043239F" w:rsidRPr="00F87DFE" w:rsidRDefault="00000000">
      <w:pPr>
        <w:autoSpaceDE w:val="0"/>
        <w:autoSpaceDN w:val="0"/>
        <w:adjustRightInd w:val="0"/>
        <w:spacing w:line="360" w:lineRule="auto"/>
        <w:jc w:val="center"/>
        <w:outlineLvl w:val="0"/>
        <w:rPr>
          <w:rFonts w:ascii="Times New Roman" w:eastAsia="宋体" w:hAnsi="Times New Roman" w:cs="Times New Roman"/>
          <w:snapToGrid w:val="0"/>
          <w:kern w:val="0"/>
          <w:sz w:val="24"/>
          <w:szCs w:val="24"/>
        </w:rPr>
      </w:pPr>
      <w:bookmarkStart w:id="436" w:name="_Toc182228692"/>
      <w:r w:rsidRPr="00F87DFE">
        <w:rPr>
          <w:rFonts w:ascii="Times New Roman" w:eastAsia="宋体" w:hAnsi="Times New Roman" w:cs="Times New Roman"/>
          <w:b/>
          <w:bCs/>
          <w:kern w:val="0"/>
          <w:sz w:val="36"/>
          <w:szCs w:val="36"/>
        </w:rPr>
        <w:lastRenderedPageBreak/>
        <w:t>第</w:t>
      </w:r>
      <w:r w:rsidR="00D01B70" w:rsidRPr="00F87DFE">
        <w:rPr>
          <w:rFonts w:ascii="Times New Roman" w:eastAsia="宋体" w:hAnsi="Times New Roman" w:cs="Times New Roman" w:hint="eastAsia"/>
          <w:b/>
          <w:bCs/>
          <w:kern w:val="0"/>
          <w:sz w:val="36"/>
          <w:szCs w:val="36"/>
        </w:rPr>
        <w:t>八</w:t>
      </w:r>
      <w:r w:rsidRPr="00F87DFE">
        <w:rPr>
          <w:rFonts w:ascii="Times New Roman" w:eastAsia="宋体" w:hAnsi="Times New Roman" w:cs="Times New Roman"/>
          <w:b/>
          <w:bCs/>
          <w:kern w:val="0"/>
          <w:sz w:val="36"/>
          <w:szCs w:val="36"/>
        </w:rPr>
        <w:t>部分</w:t>
      </w:r>
      <w:r w:rsidRPr="00F87DFE">
        <w:rPr>
          <w:rFonts w:ascii="Times New Roman" w:eastAsia="宋体" w:hAnsi="Times New Roman" w:cs="Times New Roman"/>
          <w:b/>
          <w:bCs/>
          <w:kern w:val="0"/>
          <w:sz w:val="36"/>
          <w:szCs w:val="36"/>
        </w:rPr>
        <w:t xml:space="preserve">  </w:t>
      </w:r>
      <w:r w:rsidRPr="00F87DFE">
        <w:rPr>
          <w:rFonts w:ascii="Times New Roman" w:eastAsia="宋体" w:hAnsi="Times New Roman" w:cs="Times New Roman"/>
          <w:b/>
          <w:bCs/>
          <w:kern w:val="0"/>
          <w:sz w:val="36"/>
          <w:szCs w:val="36"/>
        </w:rPr>
        <w:t>磋商响应文件格式</w:t>
      </w:r>
      <w:bookmarkEnd w:id="436"/>
    </w:p>
    <w:p w14:paraId="40AE2B9D" w14:textId="77777777" w:rsidR="0043239F" w:rsidRPr="00F87DFE" w:rsidRDefault="00000000">
      <w:pPr>
        <w:overflowPunct w:val="0"/>
        <w:autoSpaceDE w:val="0"/>
        <w:autoSpaceDN w:val="0"/>
        <w:adjustRightInd w:val="0"/>
        <w:spacing w:before="1"/>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（磋商响应文件封面）</w:t>
      </w:r>
    </w:p>
    <w:p w14:paraId="4B90BB7A"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24"/>
          <w:szCs w:val="24"/>
        </w:rPr>
      </w:pPr>
    </w:p>
    <w:p w14:paraId="63283A90"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24"/>
          <w:szCs w:val="24"/>
        </w:rPr>
      </w:pPr>
    </w:p>
    <w:p w14:paraId="3F7186B2" w14:textId="77777777" w:rsidR="0043239F" w:rsidRPr="00F87DFE" w:rsidRDefault="0043239F">
      <w:pPr>
        <w:overflowPunct w:val="0"/>
        <w:autoSpaceDE w:val="0"/>
        <w:autoSpaceDN w:val="0"/>
        <w:adjustRightInd w:val="0"/>
        <w:spacing w:before="6"/>
        <w:jc w:val="left"/>
        <w:rPr>
          <w:rFonts w:ascii="Times New Roman" w:eastAsia="宋体" w:hAnsi="Times New Roman" w:cs="Times New Roman"/>
          <w:b/>
          <w:bCs/>
          <w:snapToGrid w:val="0"/>
          <w:kern w:val="0"/>
          <w:sz w:val="26"/>
          <w:szCs w:val="26"/>
        </w:rPr>
      </w:pPr>
    </w:p>
    <w:p w14:paraId="6790F761" w14:textId="77777777" w:rsidR="0043239F" w:rsidRPr="00F87DFE" w:rsidRDefault="00000000">
      <w:pPr>
        <w:overflowPunct w:val="0"/>
        <w:autoSpaceDE w:val="0"/>
        <w:autoSpaceDN w:val="0"/>
        <w:adjustRightInd w:val="0"/>
        <w:jc w:val="center"/>
        <w:rPr>
          <w:rFonts w:ascii="Times New Roman" w:eastAsia="宋体" w:hAnsi="Times New Roman" w:cs="Times New Roman"/>
          <w:snapToGrid w:val="0"/>
          <w:kern w:val="0"/>
          <w:sz w:val="52"/>
          <w:szCs w:val="52"/>
        </w:rPr>
      </w:pPr>
      <w:r w:rsidRPr="00F87DFE">
        <w:rPr>
          <w:rFonts w:ascii="Times New Roman" w:eastAsia="宋体" w:hAnsi="Times New Roman" w:cs="Times New Roman"/>
          <w:b/>
          <w:bCs/>
          <w:snapToGrid w:val="0"/>
          <w:kern w:val="0"/>
          <w:sz w:val="52"/>
          <w:szCs w:val="52"/>
        </w:rPr>
        <w:t>青海省政府采购项目</w:t>
      </w:r>
    </w:p>
    <w:p w14:paraId="6D04B8DF"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52"/>
          <w:szCs w:val="52"/>
        </w:rPr>
      </w:pPr>
    </w:p>
    <w:p w14:paraId="19B014E4"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52"/>
          <w:szCs w:val="52"/>
        </w:rPr>
      </w:pPr>
    </w:p>
    <w:p w14:paraId="1BEBECC0" w14:textId="77777777" w:rsidR="0043239F" w:rsidRPr="00F87DFE" w:rsidRDefault="0043239F">
      <w:pPr>
        <w:overflowPunct w:val="0"/>
        <w:autoSpaceDE w:val="0"/>
        <w:autoSpaceDN w:val="0"/>
        <w:adjustRightInd w:val="0"/>
        <w:spacing w:before="1"/>
        <w:jc w:val="left"/>
        <w:rPr>
          <w:rFonts w:ascii="Times New Roman" w:eastAsia="宋体" w:hAnsi="Times New Roman" w:cs="Times New Roman"/>
          <w:b/>
          <w:bCs/>
          <w:snapToGrid w:val="0"/>
          <w:kern w:val="0"/>
          <w:sz w:val="57"/>
          <w:szCs w:val="57"/>
        </w:rPr>
      </w:pPr>
    </w:p>
    <w:p w14:paraId="59B8E02C" w14:textId="77777777" w:rsidR="0043239F" w:rsidRPr="00F87DFE" w:rsidRDefault="00000000">
      <w:pPr>
        <w:overflowPunct w:val="0"/>
        <w:autoSpaceDE w:val="0"/>
        <w:autoSpaceDN w:val="0"/>
        <w:adjustRightInd w:val="0"/>
        <w:jc w:val="center"/>
        <w:rPr>
          <w:rFonts w:ascii="Times New Roman" w:eastAsia="宋体" w:hAnsi="Times New Roman" w:cs="Times New Roman"/>
          <w:snapToGrid w:val="0"/>
          <w:kern w:val="0"/>
          <w:sz w:val="72"/>
          <w:szCs w:val="72"/>
        </w:rPr>
      </w:pPr>
      <w:r w:rsidRPr="00F87DFE">
        <w:rPr>
          <w:rFonts w:ascii="Times New Roman" w:eastAsia="宋体" w:hAnsi="Times New Roman" w:cs="Times New Roman"/>
          <w:b/>
          <w:bCs/>
          <w:snapToGrid w:val="0"/>
          <w:kern w:val="0"/>
          <w:sz w:val="72"/>
          <w:szCs w:val="72"/>
        </w:rPr>
        <w:t>磋商响应文件</w:t>
      </w:r>
    </w:p>
    <w:p w14:paraId="1477879F" w14:textId="77777777" w:rsidR="0043239F" w:rsidRPr="00F87DFE" w:rsidRDefault="00000000">
      <w:pPr>
        <w:overflowPunct w:val="0"/>
        <w:autoSpaceDE w:val="0"/>
        <w:autoSpaceDN w:val="0"/>
        <w:adjustRightInd w:val="0"/>
        <w:spacing w:before="515"/>
        <w:jc w:val="center"/>
        <w:outlineLvl w:val="1"/>
        <w:rPr>
          <w:rFonts w:ascii="Times New Roman" w:eastAsia="宋体" w:hAnsi="Times New Roman" w:cs="Times New Roman"/>
          <w:snapToGrid w:val="0"/>
          <w:kern w:val="0"/>
          <w:sz w:val="36"/>
          <w:szCs w:val="36"/>
        </w:rPr>
      </w:pPr>
      <w:r w:rsidRPr="00F87DFE">
        <w:rPr>
          <w:rFonts w:ascii="Times New Roman" w:eastAsia="宋体" w:hAnsi="Times New Roman" w:cs="Times New Roman"/>
          <w:b/>
          <w:bCs/>
          <w:snapToGrid w:val="0"/>
          <w:kern w:val="0"/>
          <w:sz w:val="36"/>
          <w:szCs w:val="36"/>
        </w:rPr>
        <w:t>（资格审查文件）</w:t>
      </w:r>
    </w:p>
    <w:p w14:paraId="7C95A664"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36"/>
          <w:szCs w:val="36"/>
        </w:rPr>
      </w:pPr>
    </w:p>
    <w:p w14:paraId="471C2584"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36"/>
          <w:szCs w:val="36"/>
        </w:rPr>
      </w:pPr>
    </w:p>
    <w:p w14:paraId="243FD1E3" w14:textId="77777777" w:rsidR="0043239F" w:rsidRPr="00F87DFE" w:rsidRDefault="0043239F">
      <w:pPr>
        <w:overflowPunct w:val="0"/>
        <w:autoSpaceDE w:val="0"/>
        <w:autoSpaceDN w:val="0"/>
        <w:adjustRightInd w:val="0"/>
        <w:spacing w:before="11"/>
        <w:jc w:val="left"/>
        <w:rPr>
          <w:rFonts w:ascii="Times New Roman" w:eastAsia="宋体" w:hAnsi="Times New Roman" w:cs="Times New Roman"/>
          <w:b/>
          <w:bCs/>
          <w:snapToGrid w:val="0"/>
          <w:kern w:val="0"/>
          <w:sz w:val="28"/>
          <w:szCs w:val="28"/>
        </w:rPr>
      </w:pPr>
    </w:p>
    <w:p w14:paraId="29BBF5C0" w14:textId="77777777" w:rsidR="0043239F" w:rsidRPr="00F87DFE" w:rsidRDefault="00000000">
      <w:pPr>
        <w:overflowPunct w:val="0"/>
        <w:autoSpaceDE w:val="0"/>
        <w:autoSpaceDN w:val="0"/>
        <w:adjustRightInd w:val="0"/>
        <w:spacing w:line="357" w:lineRule="auto"/>
        <w:ind w:right="4410"/>
        <w:jc w:val="left"/>
        <w:rPr>
          <w:rFonts w:ascii="Times New Roman" w:eastAsia="宋体" w:hAnsi="Times New Roman" w:cs="Times New Roman"/>
          <w:b/>
          <w:bCs/>
          <w:snapToGrid w:val="0"/>
          <w:kern w:val="0"/>
          <w:sz w:val="36"/>
          <w:szCs w:val="36"/>
        </w:rPr>
      </w:pPr>
      <w:r w:rsidRPr="00F87DFE">
        <w:rPr>
          <w:rFonts w:ascii="Times New Roman" w:eastAsia="宋体" w:hAnsi="Times New Roman" w:cs="Times New Roman"/>
          <w:b/>
          <w:bCs/>
          <w:snapToGrid w:val="0"/>
          <w:kern w:val="0"/>
          <w:sz w:val="36"/>
          <w:szCs w:val="36"/>
        </w:rPr>
        <w:t>采购项目编号：</w:t>
      </w:r>
    </w:p>
    <w:p w14:paraId="1922FC90" w14:textId="77777777" w:rsidR="0043239F" w:rsidRPr="00F87DFE" w:rsidRDefault="00000000">
      <w:pPr>
        <w:overflowPunct w:val="0"/>
        <w:autoSpaceDE w:val="0"/>
        <w:autoSpaceDN w:val="0"/>
        <w:adjustRightInd w:val="0"/>
        <w:spacing w:line="357" w:lineRule="auto"/>
        <w:ind w:right="4410"/>
        <w:jc w:val="left"/>
        <w:rPr>
          <w:rFonts w:ascii="Times New Roman" w:eastAsia="宋体" w:hAnsi="Times New Roman" w:cs="Times New Roman"/>
          <w:snapToGrid w:val="0"/>
          <w:kern w:val="0"/>
          <w:sz w:val="36"/>
          <w:szCs w:val="36"/>
        </w:rPr>
      </w:pPr>
      <w:r w:rsidRPr="00F87DFE">
        <w:rPr>
          <w:rFonts w:ascii="Times New Roman" w:eastAsia="宋体" w:hAnsi="Times New Roman" w:cs="Times New Roman"/>
          <w:b/>
          <w:bCs/>
          <w:snapToGrid w:val="0"/>
          <w:kern w:val="0"/>
          <w:sz w:val="36"/>
          <w:szCs w:val="36"/>
        </w:rPr>
        <w:t>采购项目名称</w:t>
      </w:r>
      <w:r w:rsidRPr="00F87DFE">
        <w:rPr>
          <w:rFonts w:ascii="Times New Roman" w:eastAsia="宋体" w:hAnsi="Times New Roman" w:cs="Times New Roman"/>
          <w:b/>
          <w:bCs/>
          <w:snapToGrid w:val="0"/>
          <w:kern w:val="0"/>
          <w:sz w:val="36"/>
          <w:szCs w:val="36"/>
        </w:rPr>
        <w:t>:</w:t>
      </w:r>
    </w:p>
    <w:p w14:paraId="5639AC0C" w14:textId="77777777" w:rsidR="0043239F" w:rsidRPr="00F87DFE" w:rsidRDefault="00000000">
      <w:pPr>
        <w:overflowPunct w:val="0"/>
        <w:autoSpaceDE w:val="0"/>
        <w:autoSpaceDN w:val="0"/>
        <w:adjustRightInd w:val="0"/>
        <w:spacing w:line="357" w:lineRule="auto"/>
        <w:ind w:right="4410"/>
        <w:jc w:val="left"/>
        <w:rPr>
          <w:rFonts w:ascii="Times New Roman" w:eastAsia="宋体" w:hAnsi="Times New Roman" w:cs="Times New Roman"/>
          <w:b/>
          <w:bCs/>
          <w:snapToGrid w:val="0"/>
          <w:kern w:val="0"/>
          <w:sz w:val="36"/>
          <w:szCs w:val="36"/>
        </w:rPr>
      </w:pPr>
      <w:r w:rsidRPr="00F87DFE">
        <w:rPr>
          <w:rFonts w:ascii="Times New Roman" w:eastAsia="宋体" w:hAnsi="Times New Roman" w:cs="Times New Roman"/>
          <w:b/>
          <w:bCs/>
          <w:snapToGrid w:val="0"/>
          <w:kern w:val="0"/>
          <w:sz w:val="36"/>
          <w:szCs w:val="36"/>
        </w:rPr>
        <w:t>供应商：</w:t>
      </w:r>
    </w:p>
    <w:p w14:paraId="4B35F108" w14:textId="77777777" w:rsidR="0043239F" w:rsidRPr="00F87DFE" w:rsidRDefault="0043239F">
      <w:pPr>
        <w:overflowPunct w:val="0"/>
        <w:autoSpaceDE w:val="0"/>
        <w:autoSpaceDN w:val="0"/>
        <w:adjustRightInd w:val="0"/>
        <w:spacing w:line="357" w:lineRule="auto"/>
        <w:ind w:left="100" w:right="4410"/>
        <w:jc w:val="left"/>
        <w:rPr>
          <w:rFonts w:ascii="Times New Roman" w:eastAsia="宋体" w:hAnsi="Times New Roman" w:cs="Times New Roman"/>
          <w:b/>
          <w:bCs/>
          <w:snapToGrid w:val="0"/>
          <w:kern w:val="0"/>
          <w:sz w:val="36"/>
          <w:szCs w:val="36"/>
        </w:rPr>
      </w:pPr>
    </w:p>
    <w:p w14:paraId="43124ED0" w14:textId="77777777" w:rsidR="0043239F" w:rsidRPr="00F87DFE" w:rsidRDefault="0043239F">
      <w:pPr>
        <w:overflowPunct w:val="0"/>
        <w:autoSpaceDE w:val="0"/>
        <w:autoSpaceDN w:val="0"/>
        <w:adjustRightInd w:val="0"/>
        <w:spacing w:line="357" w:lineRule="auto"/>
        <w:ind w:left="100" w:right="4410"/>
        <w:jc w:val="left"/>
        <w:rPr>
          <w:rFonts w:ascii="Times New Roman" w:eastAsia="宋体" w:hAnsi="Times New Roman" w:cs="Times New Roman"/>
          <w:b/>
          <w:bCs/>
          <w:snapToGrid w:val="0"/>
          <w:kern w:val="0"/>
          <w:sz w:val="36"/>
          <w:szCs w:val="36"/>
        </w:rPr>
      </w:pPr>
    </w:p>
    <w:p w14:paraId="57B8D554" w14:textId="77777777" w:rsidR="0043239F" w:rsidRPr="00F87DFE" w:rsidRDefault="0043239F">
      <w:pPr>
        <w:overflowPunct w:val="0"/>
        <w:autoSpaceDE w:val="0"/>
        <w:autoSpaceDN w:val="0"/>
        <w:adjustRightInd w:val="0"/>
        <w:spacing w:line="357" w:lineRule="auto"/>
        <w:ind w:left="100" w:right="4410"/>
        <w:jc w:val="left"/>
        <w:rPr>
          <w:rFonts w:ascii="Times New Roman" w:eastAsia="宋体" w:hAnsi="Times New Roman" w:cs="Times New Roman"/>
          <w:b/>
          <w:bCs/>
          <w:snapToGrid w:val="0"/>
          <w:kern w:val="0"/>
          <w:sz w:val="36"/>
          <w:szCs w:val="36"/>
        </w:rPr>
      </w:pPr>
    </w:p>
    <w:p w14:paraId="2B79E456" w14:textId="77777777" w:rsidR="0043239F" w:rsidRPr="00F87DFE" w:rsidRDefault="00000000">
      <w:pPr>
        <w:tabs>
          <w:tab w:val="left" w:pos="1520"/>
          <w:tab w:val="left" w:pos="2164"/>
        </w:tabs>
        <w:overflowPunct w:val="0"/>
        <w:autoSpaceDE w:val="0"/>
        <w:autoSpaceDN w:val="0"/>
        <w:adjustRightInd w:val="0"/>
        <w:spacing w:before="235"/>
        <w:ind w:left="877" w:firstLineChars="600" w:firstLine="1928"/>
        <w:jc w:val="left"/>
        <w:rPr>
          <w:rFonts w:ascii="Times New Roman" w:eastAsia="宋体" w:hAnsi="Times New Roman" w:cs="Times New Roman"/>
          <w:snapToGrid w:val="0"/>
          <w:kern w:val="0"/>
          <w:sz w:val="32"/>
          <w:szCs w:val="32"/>
        </w:rPr>
      </w:pPr>
      <w:r w:rsidRPr="00F87DFE">
        <w:rPr>
          <w:rFonts w:ascii="Times New Roman" w:eastAsia="宋体" w:hAnsi="Times New Roman" w:cs="Times New Roman"/>
          <w:b/>
          <w:bCs/>
          <w:snapToGrid w:val="0"/>
          <w:kern w:val="0"/>
          <w:sz w:val="32"/>
          <w:szCs w:val="32"/>
          <w:u w:val="single"/>
        </w:rPr>
        <w:t xml:space="preserve">      </w:t>
      </w:r>
      <w:r w:rsidRPr="00F87DFE">
        <w:rPr>
          <w:rFonts w:ascii="Times New Roman" w:eastAsia="宋体" w:hAnsi="Times New Roman" w:cs="Times New Roman"/>
          <w:b/>
          <w:bCs/>
          <w:snapToGrid w:val="0"/>
          <w:kern w:val="0"/>
          <w:sz w:val="32"/>
          <w:szCs w:val="32"/>
        </w:rPr>
        <w:t>年</w:t>
      </w:r>
      <w:r w:rsidRPr="00F87DFE">
        <w:rPr>
          <w:rFonts w:ascii="Times New Roman" w:eastAsia="宋体" w:hAnsi="Times New Roman" w:cs="Times New Roman"/>
          <w:b/>
          <w:bCs/>
          <w:snapToGrid w:val="0"/>
          <w:kern w:val="0"/>
          <w:sz w:val="32"/>
          <w:szCs w:val="32"/>
          <w:u w:val="single"/>
        </w:rPr>
        <w:t xml:space="preserve">    </w:t>
      </w:r>
      <w:r w:rsidRPr="00F87DFE">
        <w:rPr>
          <w:rFonts w:ascii="Times New Roman" w:eastAsia="宋体" w:hAnsi="Times New Roman" w:cs="Times New Roman"/>
          <w:b/>
          <w:bCs/>
          <w:snapToGrid w:val="0"/>
          <w:kern w:val="0"/>
          <w:sz w:val="32"/>
          <w:szCs w:val="32"/>
        </w:rPr>
        <w:t>月</w:t>
      </w:r>
      <w:r w:rsidRPr="00F87DFE">
        <w:rPr>
          <w:rFonts w:ascii="Times New Roman" w:eastAsia="宋体" w:hAnsi="Times New Roman" w:cs="Times New Roman"/>
          <w:b/>
          <w:bCs/>
          <w:snapToGrid w:val="0"/>
          <w:kern w:val="0"/>
          <w:sz w:val="32"/>
          <w:szCs w:val="32"/>
          <w:u w:val="single"/>
        </w:rPr>
        <w:t xml:space="preserve">    </w:t>
      </w:r>
      <w:r w:rsidRPr="00F87DFE">
        <w:rPr>
          <w:rFonts w:ascii="Times New Roman" w:eastAsia="宋体" w:hAnsi="Times New Roman" w:cs="Times New Roman"/>
          <w:b/>
          <w:bCs/>
          <w:snapToGrid w:val="0"/>
          <w:kern w:val="0"/>
          <w:sz w:val="32"/>
          <w:szCs w:val="32"/>
        </w:rPr>
        <w:t>日</w:t>
      </w:r>
    </w:p>
    <w:p w14:paraId="3786C4F8" w14:textId="70DCD3A0" w:rsidR="0043239F" w:rsidRPr="00F87DFE" w:rsidRDefault="0043239F">
      <w:pPr>
        <w:widowControl/>
        <w:jc w:val="left"/>
        <w:rPr>
          <w:rFonts w:ascii="Times New Roman" w:eastAsia="宋体" w:hAnsi="Times New Roman" w:cs="Times New Roman"/>
          <w:snapToGrid w:val="0"/>
          <w:kern w:val="0"/>
          <w:sz w:val="24"/>
          <w:szCs w:val="24"/>
        </w:rPr>
      </w:pPr>
    </w:p>
    <w:p w14:paraId="0BEB06AD" w14:textId="77777777" w:rsidR="0043239F" w:rsidRPr="00F87DFE" w:rsidRDefault="00000000">
      <w:pPr>
        <w:autoSpaceDE w:val="0"/>
        <w:autoSpaceDN w:val="0"/>
        <w:adjustRightInd w:val="0"/>
        <w:spacing w:beforeLines="100" w:before="312" w:afterLines="100" w:after="312"/>
        <w:jc w:val="center"/>
        <w:rPr>
          <w:rFonts w:ascii="Times New Roman" w:eastAsia="宋体" w:hAnsi="Times New Roman" w:cs="Times New Roman"/>
          <w:b/>
          <w:bCs/>
          <w:kern w:val="0"/>
          <w:sz w:val="30"/>
          <w:szCs w:val="30"/>
        </w:rPr>
      </w:pPr>
      <w:r w:rsidRPr="00F87DFE">
        <w:rPr>
          <w:rFonts w:ascii="Times New Roman" w:eastAsia="宋体" w:hAnsi="Times New Roman" w:cs="Times New Roman"/>
          <w:b/>
          <w:bCs/>
          <w:kern w:val="0"/>
          <w:sz w:val="30"/>
          <w:szCs w:val="30"/>
        </w:rPr>
        <w:t>目</w:t>
      </w:r>
      <w:r w:rsidRPr="00F87DFE">
        <w:rPr>
          <w:rFonts w:ascii="Times New Roman" w:eastAsia="宋体" w:hAnsi="Times New Roman" w:cs="Times New Roman"/>
          <w:b/>
          <w:bCs/>
          <w:kern w:val="0"/>
          <w:sz w:val="30"/>
          <w:szCs w:val="30"/>
        </w:rPr>
        <w:t xml:space="preserve">  </w:t>
      </w:r>
      <w:r w:rsidRPr="00F87DFE">
        <w:rPr>
          <w:rFonts w:ascii="Times New Roman" w:eastAsia="宋体" w:hAnsi="Times New Roman" w:cs="Times New Roman"/>
          <w:b/>
          <w:bCs/>
          <w:kern w:val="0"/>
          <w:sz w:val="30"/>
          <w:szCs w:val="30"/>
        </w:rPr>
        <w:t>录</w:t>
      </w:r>
    </w:p>
    <w:p w14:paraId="0A0322F0" w14:textId="77777777" w:rsidR="0043239F" w:rsidRPr="00F87DFE" w:rsidRDefault="0043239F">
      <w:pPr>
        <w:autoSpaceDE w:val="0"/>
        <w:autoSpaceDN w:val="0"/>
        <w:adjustRightInd w:val="0"/>
        <w:jc w:val="left"/>
        <w:rPr>
          <w:rFonts w:ascii="Times New Roman" w:eastAsia="宋体" w:hAnsi="Times New Roman" w:cs="Times New Roman"/>
          <w:b/>
          <w:kern w:val="0"/>
          <w:sz w:val="24"/>
          <w:szCs w:val="24"/>
        </w:rPr>
      </w:pPr>
    </w:p>
    <w:p w14:paraId="55476BA7" w14:textId="2C73A126" w:rsidR="0043239F" w:rsidRPr="00F87DFE"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、磋商函</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1</w:t>
      </w:r>
      <w:r w:rsidRPr="00F87DFE">
        <w:rPr>
          <w:rFonts w:ascii="Times New Roman" w:eastAsia="宋体" w:hAnsi="Times New Roman" w:cs="Times New Roman"/>
          <w:snapToGrid w:val="0"/>
          <w:kern w:val="0"/>
          <w:sz w:val="24"/>
          <w:szCs w:val="24"/>
        </w:rPr>
        <w:t>）</w:t>
      </w:r>
    </w:p>
    <w:p w14:paraId="7680F5BA" w14:textId="6AF9EF3E" w:rsidR="0043239F" w:rsidRPr="00F87DFE"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、法定代表人证明书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2</w:t>
      </w:r>
      <w:r w:rsidRPr="00F87DFE">
        <w:rPr>
          <w:rFonts w:ascii="Times New Roman" w:eastAsia="宋体" w:hAnsi="Times New Roman" w:cs="Times New Roman"/>
          <w:snapToGrid w:val="0"/>
          <w:kern w:val="0"/>
          <w:sz w:val="24"/>
          <w:szCs w:val="24"/>
        </w:rPr>
        <w:t>）</w:t>
      </w:r>
    </w:p>
    <w:p w14:paraId="5F975CF4" w14:textId="115BFF75" w:rsidR="0043239F" w:rsidRPr="00F87DFE"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、法定代表人授权书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3</w:t>
      </w:r>
      <w:r w:rsidRPr="00F87DFE">
        <w:rPr>
          <w:rFonts w:ascii="Times New Roman" w:eastAsia="宋体" w:hAnsi="Times New Roman" w:cs="Times New Roman"/>
          <w:snapToGrid w:val="0"/>
          <w:kern w:val="0"/>
          <w:sz w:val="24"/>
          <w:szCs w:val="24"/>
        </w:rPr>
        <w:t>）</w:t>
      </w:r>
    </w:p>
    <w:p w14:paraId="79E1C8AC" w14:textId="1163EE91" w:rsidR="0043239F" w:rsidRPr="00F87DFE"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、供应商承诺函</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4</w:t>
      </w:r>
      <w:r w:rsidRPr="00F87DFE">
        <w:rPr>
          <w:rFonts w:ascii="Times New Roman" w:eastAsia="宋体" w:hAnsi="Times New Roman" w:cs="Times New Roman"/>
          <w:snapToGrid w:val="0"/>
          <w:kern w:val="0"/>
          <w:sz w:val="24"/>
          <w:szCs w:val="24"/>
        </w:rPr>
        <w:t>）</w:t>
      </w:r>
    </w:p>
    <w:p w14:paraId="19F18654" w14:textId="41C3F9F5" w:rsidR="0043239F" w:rsidRPr="00F87DFE"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、供应商诚信承诺书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5</w:t>
      </w:r>
      <w:r w:rsidRPr="00F87DFE">
        <w:rPr>
          <w:rFonts w:ascii="Times New Roman" w:eastAsia="宋体" w:hAnsi="Times New Roman" w:cs="Times New Roman"/>
          <w:snapToGrid w:val="0"/>
          <w:kern w:val="0"/>
          <w:sz w:val="24"/>
          <w:szCs w:val="24"/>
        </w:rPr>
        <w:t>）</w:t>
      </w:r>
    </w:p>
    <w:p w14:paraId="593E07C6" w14:textId="1658F835" w:rsidR="0043239F" w:rsidRPr="00F87DFE"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6</w:t>
      </w:r>
      <w:r w:rsidRPr="00F87DFE">
        <w:rPr>
          <w:rFonts w:ascii="Times New Roman" w:eastAsia="宋体" w:hAnsi="Times New Roman" w:cs="Times New Roman"/>
          <w:snapToGrid w:val="0"/>
          <w:kern w:val="0"/>
          <w:sz w:val="24"/>
          <w:szCs w:val="24"/>
        </w:rPr>
        <w:t>、供应商资格证明文件</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6</w:t>
      </w:r>
      <w:r w:rsidRPr="00F87DFE">
        <w:rPr>
          <w:rFonts w:ascii="Times New Roman" w:eastAsia="宋体" w:hAnsi="Times New Roman" w:cs="Times New Roman"/>
          <w:snapToGrid w:val="0"/>
          <w:kern w:val="0"/>
          <w:sz w:val="24"/>
          <w:szCs w:val="24"/>
        </w:rPr>
        <w:t>）</w:t>
      </w:r>
    </w:p>
    <w:p w14:paraId="4852442D" w14:textId="6E36D8AD" w:rsidR="0043239F" w:rsidRPr="00F87DFE"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7</w:t>
      </w:r>
      <w:r w:rsidRPr="00F87DFE">
        <w:rPr>
          <w:rFonts w:ascii="Times New Roman" w:eastAsia="宋体" w:hAnsi="Times New Roman" w:cs="Times New Roman"/>
          <w:snapToGrid w:val="0"/>
          <w:kern w:val="0"/>
          <w:sz w:val="24"/>
          <w:szCs w:val="24"/>
        </w:rPr>
        <w:t>、磋商保证金</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7</w:t>
      </w:r>
      <w:r w:rsidRPr="00F87DFE">
        <w:rPr>
          <w:rFonts w:ascii="Times New Roman" w:eastAsia="宋体" w:hAnsi="Times New Roman" w:cs="Times New Roman"/>
          <w:snapToGrid w:val="0"/>
          <w:kern w:val="0"/>
          <w:sz w:val="24"/>
          <w:szCs w:val="24"/>
        </w:rPr>
        <w:t>）</w:t>
      </w:r>
    </w:p>
    <w:p w14:paraId="3CA89411" w14:textId="77777777" w:rsidR="0043239F" w:rsidRPr="00F87DFE" w:rsidRDefault="0000000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7C9EFAB3" w14:textId="77777777"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437" w:name="_Toc148454022"/>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1</w:t>
      </w:r>
      <w:r w:rsidRPr="00F87DFE">
        <w:rPr>
          <w:rFonts w:ascii="Times New Roman" w:eastAsia="宋体" w:hAnsi="Times New Roman" w:cs="Times New Roman"/>
          <w:b/>
          <w:snapToGrid w:val="0"/>
          <w:kern w:val="0"/>
          <w:sz w:val="28"/>
          <w:szCs w:val="28"/>
          <w:lang w:val="zh-CN"/>
        </w:rPr>
        <w:t>：磋商函</w:t>
      </w:r>
      <w:bookmarkEnd w:id="437"/>
    </w:p>
    <w:p w14:paraId="6EF0A751" w14:textId="77777777" w:rsidR="0043239F" w:rsidRPr="00F87DFE" w:rsidRDefault="00000000">
      <w:pPr>
        <w:overflowPunct w:val="0"/>
        <w:autoSpaceDE w:val="0"/>
        <w:autoSpaceDN w:val="0"/>
        <w:adjustRightInd w:val="0"/>
        <w:spacing w:line="460" w:lineRule="exact"/>
        <w:ind w:left="1965" w:right="1982"/>
        <w:jc w:val="center"/>
        <w:rPr>
          <w:rFonts w:ascii="Times New Roman" w:eastAsia="宋体" w:hAnsi="Times New Roman" w:cs="Times New Roman"/>
          <w:snapToGrid w:val="0"/>
          <w:kern w:val="0"/>
          <w:sz w:val="36"/>
          <w:szCs w:val="36"/>
        </w:rPr>
      </w:pPr>
      <w:r w:rsidRPr="00F87DFE">
        <w:rPr>
          <w:rFonts w:ascii="Times New Roman" w:eastAsia="宋体" w:hAnsi="Times New Roman" w:cs="Times New Roman"/>
          <w:b/>
          <w:bCs/>
          <w:snapToGrid w:val="0"/>
          <w:kern w:val="0"/>
          <w:sz w:val="36"/>
          <w:szCs w:val="36"/>
        </w:rPr>
        <w:t>磋商函</w:t>
      </w:r>
    </w:p>
    <w:p w14:paraId="3B2C1344"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20"/>
          <w:szCs w:val="20"/>
        </w:rPr>
      </w:pPr>
    </w:p>
    <w:p w14:paraId="2000431C" w14:textId="77777777" w:rsidR="0043239F" w:rsidRPr="00F87DFE" w:rsidRDefault="0043239F">
      <w:pPr>
        <w:overflowPunct w:val="0"/>
        <w:autoSpaceDE w:val="0"/>
        <w:autoSpaceDN w:val="0"/>
        <w:adjustRightInd w:val="0"/>
        <w:spacing w:before="13"/>
        <w:jc w:val="left"/>
        <w:rPr>
          <w:rFonts w:ascii="Times New Roman" w:eastAsia="宋体" w:hAnsi="Times New Roman" w:cs="Times New Roman"/>
          <w:b/>
          <w:bCs/>
          <w:snapToGrid w:val="0"/>
          <w:kern w:val="0"/>
          <w:sz w:val="13"/>
          <w:szCs w:val="13"/>
        </w:rPr>
      </w:pPr>
    </w:p>
    <w:p w14:paraId="7B449F63" w14:textId="77777777" w:rsidR="0043239F" w:rsidRPr="00F87DFE" w:rsidRDefault="00000000">
      <w:pPr>
        <w:overflowPunct w:val="0"/>
        <w:autoSpaceDE w:val="0"/>
        <w:autoSpaceDN w:val="0"/>
        <w:adjustRightInd w:val="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致：采购人或采购代理机构</w:t>
      </w:r>
    </w:p>
    <w:p w14:paraId="63EF6166" w14:textId="1210AFF9" w:rsidR="0043239F" w:rsidRPr="00F87DFE" w:rsidRDefault="005D0F37" w:rsidP="005D0F37">
      <w:pPr>
        <w:overflowPunct w:val="0"/>
        <w:autoSpaceDE w:val="0"/>
        <w:autoSpaceDN w:val="0"/>
        <w:adjustRightInd w:val="0"/>
        <w:spacing w:before="120" w:line="360" w:lineRule="auto"/>
        <w:ind w:firstLineChars="200" w:firstLine="528"/>
        <w:rPr>
          <w:rFonts w:ascii="Times New Roman" w:eastAsia="宋体" w:hAnsi="Times New Roman" w:cs="Times New Roman"/>
          <w:snapToGrid w:val="0"/>
          <w:spacing w:val="12"/>
          <w:kern w:val="0"/>
          <w:sz w:val="24"/>
          <w:szCs w:val="24"/>
        </w:rPr>
      </w:pPr>
      <w:r w:rsidRPr="00F87DFE">
        <w:rPr>
          <w:rFonts w:ascii="Times New Roman" w:eastAsia="宋体" w:hAnsi="Times New Roman" w:cs="Times New Roman" w:hint="eastAsia"/>
          <w:snapToGrid w:val="0"/>
          <w:spacing w:val="12"/>
          <w:kern w:val="0"/>
          <w:sz w:val="24"/>
          <w:szCs w:val="24"/>
        </w:rPr>
        <w:t>1</w:t>
      </w:r>
      <w:r w:rsidRPr="00F87DFE">
        <w:rPr>
          <w:rFonts w:ascii="Times New Roman" w:eastAsia="宋体" w:hAnsi="Times New Roman" w:cs="Times New Roman" w:hint="eastAsia"/>
          <w:snapToGrid w:val="0"/>
          <w:spacing w:val="12"/>
          <w:kern w:val="0"/>
          <w:sz w:val="24"/>
          <w:szCs w:val="24"/>
        </w:rPr>
        <w:t>、</w:t>
      </w:r>
      <w:r w:rsidRPr="00F87DFE">
        <w:rPr>
          <w:rFonts w:ascii="Times New Roman" w:eastAsia="宋体" w:hAnsi="Times New Roman" w:cs="Times New Roman"/>
          <w:snapToGrid w:val="0"/>
          <w:spacing w:val="12"/>
          <w:kern w:val="0"/>
          <w:sz w:val="24"/>
          <w:szCs w:val="24"/>
        </w:rPr>
        <w:t>我们收到</w:t>
      </w:r>
      <w:r w:rsidR="00C50C1F" w:rsidRPr="00F87DFE">
        <w:rPr>
          <w:rFonts w:ascii="Times New Roman" w:eastAsia="宋体" w:hAnsi="Times New Roman" w:cs="Times New Roman" w:hint="eastAsia"/>
          <w:snapToGrid w:val="0"/>
          <w:spacing w:val="12"/>
          <w:kern w:val="0"/>
          <w:sz w:val="24"/>
          <w:szCs w:val="24"/>
          <w:u w:val="single"/>
        </w:rPr>
        <w:t>（项目编号）</w:t>
      </w:r>
      <w:r w:rsidRPr="00F87DFE">
        <w:rPr>
          <w:rFonts w:ascii="Times New Roman" w:eastAsia="宋体" w:hAnsi="Times New Roman" w:cs="Times New Roman"/>
          <w:snapToGrid w:val="0"/>
          <w:spacing w:val="12"/>
          <w:kern w:val="0"/>
          <w:sz w:val="24"/>
          <w:szCs w:val="24"/>
        </w:rPr>
        <w:t>磋商文件，经研究，法定代表人（</w:t>
      </w:r>
      <w:r w:rsidRPr="00F87DFE">
        <w:rPr>
          <w:rFonts w:ascii="Times New Roman" w:eastAsia="宋体" w:hAnsi="Times New Roman" w:cs="Times New Roman"/>
          <w:snapToGrid w:val="0"/>
          <w:spacing w:val="12"/>
          <w:kern w:val="0"/>
          <w:sz w:val="24"/>
          <w:szCs w:val="24"/>
          <w:u w:val="single"/>
        </w:rPr>
        <w:t>姓名</w:t>
      </w:r>
      <w:r w:rsidRPr="00F87DFE">
        <w:rPr>
          <w:rFonts w:ascii="Times New Roman" w:eastAsia="宋体" w:hAnsi="Times New Roman" w:cs="Times New Roman"/>
          <w:snapToGrid w:val="0"/>
          <w:spacing w:val="12"/>
          <w:kern w:val="0"/>
          <w:sz w:val="24"/>
          <w:szCs w:val="24"/>
        </w:rPr>
        <w:t>、</w:t>
      </w:r>
      <w:r w:rsidRPr="00F87DFE">
        <w:rPr>
          <w:rFonts w:ascii="Times New Roman" w:eastAsia="宋体" w:hAnsi="Times New Roman" w:cs="Times New Roman"/>
          <w:snapToGrid w:val="0"/>
          <w:spacing w:val="12"/>
          <w:kern w:val="0"/>
          <w:sz w:val="24"/>
          <w:szCs w:val="24"/>
          <w:u w:val="single"/>
        </w:rPr>
        <w:t>职务）</w:t>
      </w:r>
      <w:r w:rsidRPr="00F87DFE">
        <w:rPr>
          <w:rFonts w:ascii="Times New Roman" w:eastAsia="宋体" w:hAnsi="Times New Roman" w:cs="Times New Roman"/>
          <w:snapToGrid w:val="0"/>
          <w:spacing w:val="12"/>
          <w:kern w:val="0"/>
          <w:sz w:val="24"/>
          <w:szCs w:val="24"/>
        </w:rPr>
        <w:t>正式授权（</w:t>
      </w:r>
      <w:r w:rsidRPr="00F87DFE">
        <w:rPr>
          <w:rFonts w:ascii="Times New Roman" w:eastAsia="宋体" w:hAnsi="Times New Roman" w:cs="Times New Roman"/>
          <w:snapToGrid w:val="0"/>
          <w:spacing w:val="12"/>
          <w:kern w:val="0"/>
          <w:sz w:val="24"/>
          <w:szCs w:val="24"/>
          <w:u w:val="single"/>
        </w:rPr>
        <w:t>委托代理人姓名</w:t>
      </w:r>
      <w:r w:rsidRPr="00F87DFE">
        <w:rPr>
          <w:rFonts w:ascii="Times New Roman" w:eastAsia="宋体" w:hAnsi="Times New Roman" w:cs="Times New Roman"/>
          <w:snapToGrid w:val="0"/>
          <w:spacing w:val="12"/>
          <w:kern w:val="0"/>
          <w:sz w:val="24"/>
          <w:szCs w:val="24"/>
        </w:rPr>
        <w:t>、</w:t>
      </w:r>
      <w:r w:rsidRPr="00F87DFE">
        <w:rPr>
          <w:rFonts w:ascii="Times New Roman" w:eastAsia="宋体" w:hAnsi="Times New Roman" w:cs="Times New Roman"/>
          <w:snapToGrid w:val="0"/>
          <w:spacing w:val="12"/>
          <w:kern w:val="0"/>
          <w:sz w:val="24"/>
          <w:szCs w:val="24"/>
          <w:u w:val="single"/>
        </w:rPr>
        <w:t>职务</w:t>
      </w:r>
      <w:r w:rsidRPr="00F87DFE">
        <w:rPr>
          <w:rFonts w:ascii="Times New Roman" w:eastAsia="宋体" w:hAnsi="Times New Roman" w:cs="Times New Roman"/>
          <w:snapToGrid w:val="0"/>
          <w:spacing w:val="12"/>
          <w:kern w:val="0"/>
          <w:sz w:val="24"/>
          <w:szCs w:val="24"/>
        </w:rPr>
        <w:t>）代表供应商（</w:t>
      </w:r>
      <w:r w:rsidRPr="00F87DFE">
        <w:rPr>
          <w:rFonts w:ascii="Times New Roman" w:eastAsia="宋体" w:hAnsi="Times New Roman" w:cs="Times New Roman"/>
          <w:snapToGrid w:val="0"/>
          <w:spacing w:val="12"/>
          <w:kern w:val="0"/>
          <w:sz w:val="24"/>
          <w:szCs w:val="24"/>
          <w:u w:val="single"/>
        </w:rPr>
        <w:t>供应商名称</w:t>
      </w:r>
      <w:r w:rsidRPr="00F87DFE">
        <w:rPr>
          <w:rFonts w:ascii="Times New Roman" w:eastAsia="宋体" w:hAnsi="Times New Roman" w:cs="Times New Roman"/>
          <w:snapToGrid w:val="0"/>
          <w:spacing w:val="12"/>
          <w:kern w:val="0"/>
          <w:sz w:val="24"/>
          <w:szCs w:val="24"/>
        </w:rPr>
        <w:t>、</w:t>
      </w:r>
      <w:r w:rsidRPr="00F87DFE">
        <w:rPr>
          <w:rFonts w:ascii="Times New Roman" w:eastAsia="宋体" w:hAnsi="Times New Roman" w:cs="Times New Roman"/>
          <w:snapToGrid w:val="0"/>
          <w:spacing w:val="12"/>
          <w:kern w:val="0"/>
          <w:sz w:val="24"/>
          <w:szCs w:val="24"/>
          <w:u w:val="single"/>
        </w:rPr>
        <w:t>地址</w:t>
      </w:r>
      <w:r w:rsidRPr="00F87DFE">
        <w:rPr>
          <w:rFonts w:ascii="Times New Roman" w:eastAsia="宋体" w:hAnsi="Times New Roman" w:cs="Times New Roman"/>
          <w:snapToGrid w:val="0"/>
          <w:spacing w:val="12"/>
          <w:kern w:val="0"/>
          <w:sz w:val="24"/>
          <w:szCs w:val="24"/>
        </w:rPr>
        <w:t>）提交</w:t>
      </w:r>
      <w:r w:rsidRPr="00F87DFE">
        <w:rPr>
          <w:rFonts w:ascii="Times New Roman" w:eastAsia="宋体" w:hAnsi="Times New Roman" w:cs="Times New Roman"/>
          <w:snapToGrid w:val="0"/>
          <w:spacing w:val="12"/>
          <w:kern w:val="0"/>
          <w:sz w:val="24"/>
          <w:szCs w:val="24"/>
          <w:u w:val="single"/>
        </w:rPr>
        <w:t xml:space="preserve">           </w:t>
      </w:r>
      <w:r w:rsidRPr="00F87DFE">
        <w:rPr>
          <w:rFonts w:ascii="Times New Roman" w:eastAsia="宋体" w:hAnsi="Times New Roman" w:cs="Times New Roman"/>
          <w:snapToGrid w:val="0"/>
          <w:spacing w:val="12"/>
          <w:kern w:val="0"/>
          <w:sz w:val="24"/>
          <w:szCs w:val="24"/>
        </w:rPr>
        <w:t>（项目名称）磋商</w:t>
      </w:r>
      <w:bookmarkStart w:id="438" w:name="_Hlk182145633"/>
      <w:r w:rsidRPr="00F87DFE">
        <w:rPr>
          <w:rFonts w:ascii="Times New Roman" w:eastAsia="宋体" w:hAnsi="Times New Roman" w:cs="Times New Roman"/>
          <w:snapToGrid w:val="0"/>
          <w:spacing w:val="12"/>
          <w:kern w:val="0"/>
          <w:sz w:val="24"/>
          <w:szCs w:val="24"/>
        </w:rPr>
        <w:t>响应文件</w:t>
      </w:r>
      <w:bookmarkEnd w:id="438"/>
      <w:r w:rsidRPr="00F87DFE">
        <w:rPr>
          <w:rFonts w:ascii="Times New Roman" w:eastAsia="宋体" w:hAnsi="Times New Roman" w:cs="Times New Roman"/>
          <w:snapToGrid w:val="0"/>
          <w:spacing w:val="12"/>
          <w:kern w:val="0"/>
          <w:sz w:val="24"/>
          <w:szCs w:val="24"/>
        </w:rPr>
        <w:t>。</w:t>
      </w:r>
    </w:p>
    <w:p w14:paraId="69F1D226" w14:textId="6B4213FD" w:rsidR="00480DEF" w:rsidRPr="00F87DFE" w:rsidRDefault="005D0F37" w:rsidP="00480DEF">
      <w:pPr>
        <w:pStyle w:val="35"/>
        <w:spacing w:line="360" w:lineRule="auto"/>
        <w:ind w:firstLineChars="200" w:firstLine="480"/>
        <w:rPr>
          <w:rFonts w:ascii="Times New Roman" w:hAnsi="Times New Roman"/>
          <w:snapToGrid w:val="0"/>
          <w:kern w:val="0"/>
          <w:sz w:val="24"/>
          <w:szCs w:val="24"/>
        </w:rPr>
      </w:pPr>
      <w:r w:rsidRPr="00F87DFE">
        <w:rPr>
          <w:rFonts w:ascii="Times New Roman" w:hAnsi="Times New Roman" w:hint="eastAsia"/>
          <w:snapToGrid w:val="0"/>
          <w:kern w:val="0"/>
          <w:sz w:val="24"/>
          <w:szCs w:val="24"/>
        </w:rPr>
        <w:t>2</w:t>
      </w:r>
      <w:r w:rsidRPr="00F87DFE">
        <w:rPr>
          <w:rFonts w:ascii="Times New Roman" w:hAnsi="Times New Roman" w:hint="eastAsia"/>
          <w:snapToGrid w:val="0"/>
          <w:kern w:val="0"/>
          <w:sz w:val="24"/>
          <w:szCs w:val="24"/>
        </w:rPr>
        <w:t>、工期：</w:t>
      </w:r>
      <w:r w:rsidRPr="00F87DFE">
        <w:rPr>
          <w:rFonts w:ascii="Times New Roman" w:hAnsi="Times New Roman" w:hint="eastAsia"/>
          <w:snapToGrid w:val="0"/>
          <w:kern w:val="0"/>
          <w:sz w:val="24"/>
          <w:szCs w:val="24"/>
          <w:u w:val="single"/>
        </w:rPr>
        <w:t xml:space="preserve">   </w:t>
      </w:r>
      <w:r w:rsidR="00480DEF" w:rsidRPr="00F87DFE">
        <w:rPr>
          <w:rFonts w:ascii="Times New Roman" w:hAnsi="Times New Roman" w:hint="eastAsia"/>
          <w:snapToGrid w:val="0"/>
          <w:kern w:val="0"/>
          <w:sz w:val="24"/>
          <w:szCs w:val="24"/>
          <w:u w:val="single"/>
        </w:rPr>
        <w:t xml:space="preserve">  </w:t>
      </w:r>
      <w:r w:rsidRPr="00F87DFE">
        <w:rPr>
          <w:rFonts w:ascii="Times New Roman" w:hAnsi="Times New Roman" w:hint="eastAsia"/>
          <w:snapToGrid w:val="0"/>
          <w:kern w:val="0"/>
          <w:sz w:val="24"/>
          <w:szCs w:val="24"/>
          <w:u w:val="single"/>
        </w:rPr>
        <w:t xml:space="preserve"> </w:t>
      </w:r>
      <w:r w:rsidRPr="00F87DFE">
        <w:rPr>
          <w:rFonts w:ascii="Times New Roman" w:hAnsi="Times New Roman" w:hint="eastAsia"/>
          <w:snapToGrid w:val="0"/>
          <w:kern w:val="0"/>
          <w:sz w:val="24"/>
          <w:szCs w:val="24"/>
        </w:rPr>
        <w:t>天</w:t>
      </w:r>
      <w:r w:rsidR="00480DEF" w:rsidRPr="00F87DFE">
        <w:rPr>
          <w:rFonts w:ascii="Times New Roman" w:hAnsi="Times New Roman" w:hint="eastAsia"/>
          <w:snapToGrid w:val="0"/>
          <w:kern w:val="0"/>
          <w:sz w:val="24"/>
          <w:szCs w:val="24"/>
        </w:rPr>
        <w:t>。</w:t>
      </w:r>
    </w:p>
    <w:p w14:paraId="585C6227" w14:textId="1C528CB2" w:rsidR="00480DEF" w:rsidRPr="00F87DFE" w:rsidRDefault="00480DEF" w:rsidP="00480DEF">
      <w:pPr>
        <w:pStyle w:val="35"/>
        <w:spacing w:line="360" w:lineRule="auto"/>
        <w:ind w:firstLineChars="200" w:firstLine="480"/>
        <w:rPr>
          <w:rFonts w:ascii="Times New Roman" w:hAnsi="Times New Roman"/>
          <w:snapToGrid w:val="0"/>
          <w:kern w:val="0"/>
          <w:sz w:val="24"/>
          <w:szCs w:val="24"/>
        </w:rPr>
      </w:pPr>
      <w:r w:rsidRPr="00F87DFE">
        <w:rPr>
          <w:rFonts w:ascii="Times New Roman" w:hAnsi="Times New Roman" w:hint="eastAsia"/>
          <w:snapToGrid w:val="0"/>
          <w:kern w:val="0"/>
          <w:sz w:val="24"/>
          <w:szCs w:val="24"/>
        </w:rPr>
        <w:t>3</w:t>
      </w:r>
      <w:r w:rsidRPr="00F87DFE">
        <w:rPr>
          <w:rFonts w:ascii="Times New Roman" w:hAnsi="Times New Roman" w:hint="eastAsia"/>
          <w:snapToGrid w:val="0"/>
          <w:kern w:val="0"/>
          <w:sz w:val="24"/>
          <w:szCs w:val="24"/>
        </w:rPr>
        <w:t>、质量要求：</w:t>
      </w:r>
      <w:r w:rsidRPr="00F87DFE">
        <w:rPr>
          <w:rFonts w:ascii="Times New Roman" w:hAnsi="Times New Roman" w:hint="eastAsia"/>
          <w:snapToGrid w:val="0"/>
          <w:kern w:val="0"/>
          <w:sz w:val="24"/>
          <w:szCs w:val="24"/>
          <w:u w:val="single"/>
        </w:rPr>
        <w:t xml:space="preserve">             </w:t>
      </w:r>
    </w:p>
    <w:p w14:paraId="6534A664" w14:textId="49AFC2F4" w:rsidR="00480DEF" w:rsidRPr="00F87DFE" w:rsidRDefault="00480DEF" w:rsidP="00480DEF">
      <w:pPr>
        <w:pStyle w:val="35"/>
        <w:spacing w:line="360" w:lineRule="auto"/>
        <w:ind w:firstLineChars="200" w:firstLine="480"/>
        <w:rPr>
          <w:rFonts w:ascii="Times New Roman" w:hAnsi="Times New Roman"/>
          <w:snapToGrid w:val="0"/>
          <w:kern w:val="0"/>
          <w:sz w:val="24"/>
          <w:szCs w:val="24"/>
        </w:rPr>
      </w:pPr>
      <w:r w:rsidRPr="00F87DFE">
        <w:rPr>
          <w:rFonts w:ascii="Times New Roman" w:hAnsi="Times New Roman" w:hint="eastAsia"/>
          <w:snapToGrid w:val="0"/>
          <w:kern w:val="0"/>
          <w:sz w:val="24"/>
          <w:szCs w:val="24"/>
        </w:rPr>
        <w:t>4</w:t>
      </w:r>
      <w:r w:rsidRPr="00F87DFE">
        <w:rPr>
          <w:rFonts w:ascii="Times New Roman" w:hAnsi="Times New Roman" w:hint="eastAsia"/>
          <w:snapToGrid w:val="0"/>
          <w:kern w:val="0"/>
          <w:sz w:val="24"/>
          <w:szCs w:val="24"/>
        </w:rPr>
        <w:t>、安全目标：</w:t>
      </w:r>
      <w:r w:rsidRPr="00F87DFE">
        <w:rPr>
          <w:rFonts w:ascii="Times New Roman" w:hAnsi="Times New Roman" w:hint="eastAsia"/>
          <w:snapToGrid w:val="0"/>
          <w:kern w:val="0"/>
          <w:sz w:val="24"/>
          <w:szCs w:val="24"/>
          <w:u w:val="single"/>
        </w:rPr>
        <w:t xml:space="preserve">             </w:t>
      </w:r>
    </w:p>
    <w:p w14:paraId="27323399" w14:textId="29E2598B" w:rsidR="0043239F" w:rsidRPr="00F87DFE" w:rsidRDefault="00C50C1F" w:rsidP="005D0F37">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5</w:t>
      </w:r>
      <w:r w:rsidR="008E1648" w:rsidRPr="00F87DFE">
        <w:rPr>
          <w:rFonts w:ascii="Times New Roman" w:eastAsia="宋体" w:hAnsi="Times New Roman" w:cs="Times New Roman" w:hint="eastAsia"/>
          <w:snapToGrid w:val="0"/>
          <w:kern w:val="0"/>
          <w:sz w:val="24"/>
          <w:szCs w:val="24"/>
        </w:rPr>
        <w:t>、</w:t>
      </w:r>
      <w:r w:rsidR="008E1648" w:rsidRPr="00F87DFE">
        <w:rPr>
          <w:rFonts w:ascii="Times New Roman" w:eastAsia="宋体" w:hAnsi="Times New Roman" w:cs="Times New Roman"/>
          <w:snapToGrid w:val="0"/>
          <w:kern w:val="0"/>
          <w:sz w:val="24"/>
          <w:szCs w:val="24"/>
        </w:rPr>
        <w:t>据此函，签字代表宣布同意如下：</w:t>
      </w:r>
    </w:p>
    <w:p w14:paraId="1284033B" w14:textId="02D632FE" w:rsidR="0043239F" w:rsidRPr="00F87DFE" w:rsidRDefault="008E1648" w:rsidP="005D0F37">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1</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我方已详阅磋商文件的全部内容，包括澄清、修改条款等有关附件，承诺对其完全理解并接受。</w:t>
      </w:r>
    </w:p>
    <w:p w14:paraId="39695811" w14:textId="32333E73" w:rsidR="0043239F" w:rsidRPr="00F87DFE" w:rsidRDefault="008E1648" w:rsidP="005D0F37">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2</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磋商有效期自磋商之日起</w:t>
      </w:r>
      <w:r w:rsidRPr="00F87DFE">
        <w:rPr>
          <w:rFonts w:ascii="Times New Roman" w:eastAsia="宋体" w:hAnsi="Times New Roman" w:cs="Times New Roman"/>
          <w:snapToGrid w:val="0"/>
          <w:kern w:val="0"/>
          <w:sz w:val="24"/>
          <w:szCs w:val="24"/>
        </w:rPr>
        <w:t>60</w:t>
      </w:r>
      <w:r w:rsidRPr="00F87DFE">
        <w:rPr>
          <w:rFonts w:ascii="Times New Roman" w:eastAsia="宋体" w:hAnsi="Times New Roman" w:cs="Times New Roman"/>
          <w:snapToGrid w:val="0"/>
          <w:kern w:val="0"/>
          <w:sz w:val="24"/>
          <w:szCs w:val="24"/>
        </w:rPr>
        <w:t>天内有效。如果在规定的磋商时间后，我方在磋商有效期内撤回磋商或成交后不签约的，磋商保证金将被贵方没收。</w:t>
      </w:r>
    </w:p>
    <w:p w14:paraId="2B800796" w14:textId="6B37E4D4" w:rsidR="0043239F" w:rsidRPr="00F87DFE" w:rsidRDefault="008E1648" w:rsidP="005D0F37">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hint="eastAsia"/>
          <w:snapToGrid w:val="0"/>
          <w:kern w:val="0"/>
          <w:sz w:val="24"/>
          <w:szCs w:val="24"/>
        </w:rPr>
        <w:t>3</w:t>
      </w:r>
      <w:r w:rsidRPr="00F87DFE">
        <w:rPr>
          <w:rFonts w:ascii="Times New Roman" w:eastAsia="宋体" w:hAnsi="Times New Roman" w:cs="Times New Roman" w:hint="eastAsia"/>
          <w:snapToGrid w:val="0"/>
          <w:kern w:val="0"/>
          <w:sz w:val="24"/>
          <w:szCs w:val="24"/>
        </w:rPr>
        <w:t>）</w:t>
      </w:r>
      <w:r w:rsidRPr="00F87DFE">
        <w:rPr>
          <w:rFonts w:ascii="Times New Roman" w:eastAsia="宋体" w:hAnsi="Times New Roman" w:cs="Times New Roman"/>
          <w:snapToGrid w:val="0"/>
          <w:kern w:val="0"/>
          <w:sz w:val="24"/>
          <w:szCs w:val="24"/>
        </w:rPr>
        <w:t>我方同意按照贵方要求提供与磋商有关的一切数据或资料，理解并接受贵方制定的评标办法。</w:t>
      </w:r>
    </w:p>
    <w:p w14:paraId="28257ED9" w14:textId="5B4EEF25" w:rsidR="0043239F" w:rsidRPr="00F87DFE" w:rsidRDefault="00C50C1F" w:rsidP="005D0F37">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6</w:t>
      </w:r>
      <w:r w:rsidR="0075556D" w:rsidRPr="00F87DFE">
        <w:rPr>
          <w:rFonts w:ascii="Times New Roman" w:eastAsia="宋体" w:hAnsi="Times New Roman" w:cs="Times New Roman"/>
          <w:snapToGrid w:val="0"/>
          <w:kern w:val="0"/>
          <w:sz w:val="24"/>
          <w:szCs w:val="24"/>
        </w:rPr>
        <w:t>、</w:t>
      </w:r>
      <w:r w:rsidR="008E1648" w:rsidRPr="00F87DFE">
        <w:rPr>
          <w:rFonts w:ascii="Times New Roman" w:eastAsia="宋体" w:hAnsi="Times New Roman" w:cs="Times New Roman"/>
          <w:snapToGrid w:val="0"/>
          <w:kern w:val="0"/>
          <w:sz w:val="24"/>
          <w:szCs w:val="24"/>
        </w:rPr>
        <w:t>我方承诺在合同约定的期限内完成并移交全部合同工程</w:t>
      </w:r>
      <w:r w:rsidR="0075556D" w:rsidRPr="00F87DFE">
        <w:rPr>
          <w:rFonts w:ascii="Times New Roman" w:eastAsia="宋体" w:hAnsi="Times New Roman" w:cs="Times New Roman"/>
          <w:snapToGrid w:val="0"/>
          <w:kern w:val="0"/>
          <w:sz w:val="24"/>
          <w:szCs w:val="24"/>
        </w:rPr>
        <w:t>。</w:t>
      </w:r>
    </w:p>
    <w:p w14:paraId="120D7610" w14:textId="78138714" w:rsidR="0043239F" w:rsidRPr="00F87DFE" w:rsidRDefault="00C50C1F" w:rsidP="005D0F37">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7</w:t>
      </w:r>
      <w:r w:rsidR="0075556D" w:rsidRPr="00F87DFE">
        <w:rPr>
          <w:rFonts w:ascii="Times New Roman" w:eastAsia="宋体" w:hAnsi="Times New Roman" w:cs="Times New Roman"/>
          <w:snapToGrid w:val="0"/>
          <w:kern w:val="0"/>
          <w:sz w:val="24"/>
          <w:szCs w:val="24"/>
        </w:rPr>
        <w:t>、我方在此声明，所递交的磋商报价文件及有关资料内容完整、真实和准确。</w:t>
      </w:r>
    </w:p>
    <w:p w14:paraId="63225980" w14:textId="39BFFB3D" w:rsidR="0043239F" w:rsidRPr="00F87DFE" w:rsidRDefault="00C50C1F" w:rsidP="005D0F37">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8</w:t>
      </w:r>
      <w:r w:rsidR="0075556D" w:rsidRPr="00F87DFE">
        <w:rPr>
          <w:rFonts w:ascii="Times New Roman" w:eastAsia="宋体" w:hAnsi="Times New Roman" w:cs="Times New Roman"/>
          <w:snapToGrid w:val="0"/>
          <w:kern w:val="0"/>
          <w:sz w:val="24"/>
          <w:szCs w:val="24"/>
        </w:rPr>
        <w:t>、与本磋商有关的一切正式往来通讯请寄：</w:t>
      </w:r>
    </w:p>
    <w:p w14:paraId="3A54F11B" w14:textId="77777777" w:rsidR="0043239F" w:rsidRPr="00F87DFE" w:rsidRDefault="00000000">
      <w:pPr>
        <w:tabs>
          <w:tab w:val="left" w:pos="3104"/>
        </w:tabs>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u w:val="single"/>
        </w:rPr>
      </w:pPr>
      <w:r w:rsidRPr="00F87DFE">
        <w:rPr>
          <w:rFonts w:ascii="Times New Roman" w:eastAsia="宋体" w:hAnsi="Times New Roman" w:cs="Times New Roman"/>
          <w:snapToGrid w:val="0"/>
          <w:kern w:val="0"/>
          <w:sz w:val="24"/>
          <w:szCs w:val="24"/>
        </w:rPr>
        <w:t>地址：</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 xml:space="preserve"> </w:t>
      </w:r>
      <w:r w:rsidRPr="00F87DFE">
        <w:rPr>
          <w:rFonts w:ascii="Times New Roman" w:eastAsia="宋体" w:hAnsi="Times New Roman" w:cs="Times New Roman"/>
          <w:snapToGrid w:val="0"/>
          <w:kern w:val="0"/>
          <w:sz w:val="24"/>
          <w:szCs w:val="24"/>
        </w:rPr>
        <w:t>电话：</w:t>
      </w:r>
      <w:r w:rsidRPr="00F87DFE">
        <w:rPr>
          <w:rFonts w:ascii="Times New Roman" w:eastAsia="宋体" w:hAnsi="Times New Roman" w:cs="Times New Roman"/>
          <w:snapToGrid w:val="0"/>
          <w:kern w:val="0"/>
          <w:sz w:val="24"/>
          <w:szCs w:val="24"/>
          <w:u w:val="single"/>
        </w:rPr>
        <w:t xml:space="preserve">                     </w:t>
      </w:r>
    </w:p>
    <w:p w14:paraId="5362F3FD" w14:textId="77777777" w:rsidR="0043239F" w:rsidRPr="00F87DFE" w:rsidRDefault="00000000">
      <w:pPr>
        <w:tabs>
          <w:tab w:val="left" w:pos="3104"/>
        </w:tabs>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邮编：</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 xml:space="preserve"> </w:t>
      </w:r>
      <w:r w:rsidRPr="00F87DFE">
        <w:rPr>
          <w:rFonts w:ascii="Times New Roman" w:eastAsia="宋体" w:hAnsi="Times New Roman" w:cs="Times New Roman"/>
          <w:snapToGrid w:val="0"/>
          <w:kern w:val="0"/>
          <w:sz w:val="24"/>
          <w:szCs w:val="24"/>
        </w:rPr>
        <w:t>传真：</w:t>
      </w:r>
      <w:r w:rsidRPr="00F87DFE">
        <w:rPr>
          <w:rFonts w:ascii="Times New Roman" w:eastAsia="宋体" w:hAnsi="Times New Roman" w:cs="Times New Roman"/>
          <w:snapToGrid w:val="0"/>
          <w:kern w:val="0"/>
          <w:sz w:val="24"/>
          <w:szCs w:val="24"/>
          <w:u w:val="single"/>
        </w:rPr>
        <w:t xml:space="preserve">                     </w:t>
      </w:r>
    </w:p>
    <w:p w14:paraId="11E817C1" w14:textId="77777777" w:rsidR="0043239F" w:rsidRPr="00F87DFE" w:rsidRDefault="00000000">
      <w:pPr>
        <w:tabs>
          <w:tab w:val="left" w:pos="3944"/>
          <w:tab w:val="left" w:pos="6224"/>
        </w:tabs>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法定代表人姓名：</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职务：</w:t>
      </w:r>
      <w:r w:rsidRPr="00F87DFE">
        <w:rPr>
          <w:rFonts w:ascii="Times New Roman" w:eastAsia="宋体" w:hAnsi="Times New Roman" w:cs="Times New Roman"/>
          <w:snapToGrid w:val="0"/>
          <w:kern w:val="0"/>
          <w:sz w:val="24"/>
          <w:szCs w:val="24"/>
          <w:u w:val="single"/>
        </w:rPr>
        <w:t xml:space="preserve">                     </w:t>
      </w:r>
    </w:p>
    <w:p w14:paraId="06488D77"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0"/>
          <w:szCs w:val="20"/>
        </w:rPr>
      </w:pPr>
    </w:p>
    <w:p w14:paraId="249E09DF"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0"/>
          <w:szCs w:val="20"/>
        </w:rPr>
      </w:pPr>
    </w:p>
    <w:p w14:paraId="6F43FA61"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0"/>
          <w:szCs w:val="20"/>
        </w:rPr>
      </w:pPr>
    </w:p>
    <w:p w14:paraId="6C832A98" w14:textId="77777777" w:rsidR="0043239F" w:rsidRPr="00F87DFE" w:rsidRDefault="0043239F">
      <w:pPr>
        <w:overflowPunct w:val="0"/>
        <w:autoSpaceDE w:val="0"/>
        <w:autoSpaceDN w:val="0"/>
        <w:adjustRightInd w:val="0"/>
        <w:spacing w:before="6"/>
        <w:jc w:val="left"/>
        <w:rPr>
          <w:rFonts w:ascii="Times New Roman" w:eastAsia="宋体" w:hAnsi="Times New Roman" w:cs="Times New Roman"/>
          <w:snapToGrid w:val="0"/>
          <w:kern w:val="0"/>
          <w:sz w:val="23"/>
          <w:szCs w:val="23"/>
        </w:rPr>
      </w:pPr>
    </w:p>
    <w:p w14:paraId="362A199E" w14:textId="77777777" w:rsidR="0043239F" w:rsidRPr="00F87DFE" w:rsidRDefault="00000000">
      <w:pPr>
        <w:tabs>
          <w:tab w:val="left" w:pos="6512"/>
          <w:tab w:val="left" w:pos="6716"/>
        </w:tabs>
        <w:overflowPunct w:val="0"/>
        <w:autoSpaceDE w:val="0"/>
        <w:autoSpaceDN w:val="0"/>
        <w:adjustRightInd w:val="0"/>
        <w:spacing w:line="360" w:lineRule="auto"/>
        <w:jc w:val="righ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供应商：</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（公章）</w:t>
      </w:r>
    </w:p>
    <w:p w14:paraId="6F23B442" w14:textId="77777777" w:rsidR="0043239F" w:rsidRPr="00F87DFE" w:rsidRDefault="00000000">
      <w:pPr>
        <w:tabs>
          <w:tab w:val="left" w:pos="6512"/>
          <w:tab w:val="left" w:pos="6716"/>
        </w:tabs>
        <w:overflowPunct w:val="0"/>
        <w:autoSpaceDE w:val="0"/>
        <w:autoSpaceDN w:val="0"/>
        <w:adjustRightInd w:val="0"/>
        <w:spacing w:line="360"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法定代表人或委托代理人：</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（签字或盖章）</w:t>
      </w:r>
    </w:p>
    <w:p w14:paraId="1317E202" w14:textId="77777777" w:rsidR="0043239F" w:rsidRPr="00F87DFE"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u w:val="single"/>
        </w:rPr>
        <w:lastRenderedPageBreak/>
        <w:t xml:space="preserve">    </w:t>
      </w:r>
      <w:r w:rsidRPr="00F87DFE">
        <w:rPr>
          <w:rFonts w:ascii="Times New Roman" w:eastAsia="宋体" w:hAnsi="Times New Roman" w:cs="Times New Roman"/>
          <w:b/>
          <w:bCs/>
          <w:snapToGrid w:val="0"/>
          <w:kern w:val="0"/>
          <w:sz w:val="24"/>
          <w:szCs w:val="24"/>
        </w:rPr>
        <w:t>年</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月</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日</w:t>
      </w:r>
    </w:p>
    <w:p w14:paraId="16721464" w14:textId="77777777" w:rsidR="0043239F" w:rsidRPr="00F87DFE" w:rsidRDefault="0000000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5EF626A5" w14:textId="77777777"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439" w:name="_Toc148454023"/>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2</w:t>
      </w:r>
      <w:r w:rsidRPr="00F87DFE">
        <w:rPr>
          <w:rFonts w:ascii="Times New Roman" w:eastAsia="宋体" w:hAnsi="Times New Roman" w:cs="Times New Roman"/>
          <w:b/>
          <w:snapToGrid w:val="0"/>
          <w:kern w:val="0"/>
          <w:sz w:val="28"/>
          <w:szCs w:val="28"/>
          <w:lang w:val="zh-CN"/>
        </w:rPr>
        <w:t>：法定代表人证明书</w:t>
      </w:r>
      <w:bookmarkEnd w:id="439"/>
    </w:p>
    <w:p w14:paraId="15D56A1E" w14:textId="77777777" w:rsidR="0043239F" w:rsidRPr="00F87DFE" w:rsidRDefault="00000000">
      <w:pPr>
        <w:overflowPunct w:val="0"/>
        <w:autoSpaceDE w:val="0"/>
        <w:autoSpaceDN w:val="0"/>
        <w:adjustRightInd w:val="0"/>
        <w:spacing w:line="460" w:lineRule="exact"/>
        <w:jc w:val="center"/>
        <w:rPr>
          <w:rFonts w:ascii="Times New Roman" w:eastAsia="宋体" w:hAnsi="Times New Roman" w:cs="Times New Roman"/>
          <w:snapToGrid w:val="0"/>
          <w:kern w:val="0"/>
          <w:sz w:val="36"/>
          <w:szCs w:val="36"/>
        </w:rPr>
      </w:pPr>
      <w:r w:rsidRPr="00F87DFE">
        <w:rPr>
          <w:rFonts w:ascii="Times New Roman" w:eastAsia="宋体" w:hAnsi="Times New Roman" w:cs="Times New Roman"/>
          <w:b/>
          <w:bCs/>
          <w:snapToGrid w:val="0"/>
          <w:kern w:val="0"/>
          <w:sz w:val="36"/>
          <w:szCs w:val="36"/>
        </w:rPr>
        <w:t>法定代表人证明书</w:t>
      </w:r>
    </w:p>
    <w:p w14:paraId="604AC94F"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20"/>
          <w:szCs w:val="20"/>
        </w:rPr>
      </w:pPr>
    </w:p>
    <w:p w14:paraId="0F0734C2" w14:textId="77777777" w:rsidR="0043239F" w:rsidRPr="00F87DFE" w:rsidRDefault="0043239F">
      <w:pPr>
        <w:overflowPunct w:val="0"/>
        <w:autoSpaceDE w:val="0"/>
        <w:autoSpaceDN w:val="0"/>
        <w:adjustRightInd w:val="0"/>
        <w:spacing w:before="13"/>
        <w:jc w:val="left"/>
        <w:rPr>
          <w:rFonts w:ascii="Times New Roman" w:eastAsia="宋体" w:hAnsi="Times New Roman" w:cs="Times New Roman"/>
          <w:b/>
          <w:bCs/>
          <w:snapToGrid w:val="0"/>
          <w:kern w:val="0"/>
          <w:sz w:val="13"/>
          <w:szCs w:val="13"/>
        </w:rPr>
      </w:pPr>
    </w:p>
    <w:p w14:paraId="1B148E82" w14:textId="77777777" w:rsidR="0043239F" w:rsidRPr="00F87DFE" w:rsidRDefault="00000000">
      <w:pPr>
        <w:overflowPunct w:val="0"/>
        <w:autoSpaceDE w:val="0"/>
        <w:autoSpaceDN w:val="0"/>
        <w:adjustRightInd w:val="0"/>
        <w:spacing w:before="26"/>
        <w:jc w:val="lef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致：采购人或采购代理机构</w:t>
      </w:r>
    </w:p>
    <w:p w14:paraId="11E6EA2E" w14:textId="77777777" w:rsidR="0043239F" w:rsidRPr="00F87DFE" w:rsidRDefault="0043239F">
      <w:pPr>
        <w:overflowPunct w:val="0"/>
        <w:autoSpaceDE w:val="0"/>
        <w:autoSpaceDN w:val="0"/>
        <w:adjustRightInd w:val="0"/>
        <w:spacing w:before="26"/>
        <w:ind w:left="100"/>
        <w:jc w:val="left"/>
        <w:rPr>
          <w:rFonts w:ascii="Times New Roman" w:eastAsia="宋体" w:hAnsi="Times New Roman" w:cs="Times New Roman"/>
          <w:snapToGrid w:val="0"/>
          <w:kern w:val="0"/>
          <w:sz w:val="24"/>
          <w:szCs w:val="24"/>
        </w:rPr>
      </w:pPr>
    </w:p>
    <w:p w14:paraId="75799BAC" w14:textId="77777777" w:rsidR="0043239F" w:rsidRPr="00F87DFE" w:rsidRDefault="00000000">
      <w:pPr>
        <w:tabs>
          <w:tab w:val="left" w:pos="609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u w:val="single"/>
        </w:rPr>
        <w:t>（法定代表人姓名）</w:t>
      </w:r>
      <w:r w:rsidRPr="00F87DFE">
        <w:rPr>
          <w:rFonts w:ascii="Times New Roman" w:eastAsia="宋体" w:hAnsi="Times New Roman" w:cs="Times New Roman"/>
          <w:snapToGrid w:val="0"/>
          <w:kern w:val="0"/>
          <w:sz w:val="24"/>
          <w:szCs w:val="24"/>
        </w:rPr>
        <w:t>现任我单位</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职务，为法定代表人，特此证明。</w:t>
      </w:r>
    </w:p>
    <w:p w14:paraId="5C4C891B" w14:textId="77777777" w:rsidR="0043239F" w:rsidRPr="00F87DFE" w:rsidRDefault="00000000">
      <w:pPr>
        <w:tabs>
          <w:tab w:val="left" w:pos="609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法定代表人基本情况：</w:t>
      </w:r>
    </w:p>
    <w:p w14:paraId="4684A531" w14:textId="77777777" w:rsidR="0043239F" w:rsidRPr="00F87DFE" w:rsidRDefault="00000000">
      <w:pPr>
        <w:tabs>
          <w:tab w:val="left" w:pos="2019"/>
          <w:tab w:val="left" w:pos="3399"/>
          <w:tab w:val="left" w:pos="3579"/>
          <w:tab w:val="left" w:pos="4119"/>
          <w:tab w:val="left" w:pos="495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性别：</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年龄：</w:t>
      </w:r>
      <w:r w:rsidRPr="00F87DFE">
        <w:rPr>
          <w:rFonts w:ascii="Times New Roman" w:eastAsia="宋体" w:hAnsi="Times New Roman" w:cs="Times New Roman"/>
          <w:snapToGrid w:val="0"/>
          <w:kern w:val="0"/>
          <w:sz w:val="24"/>
          <w:szCs w:val="24"/>
          <w:u w:val="single"/>
        </w:rPr>
        <w:t xml:space="preserve">                 </w:t>
      </w:r>
    </w:p>
    <w:p w14:paraId="76384BF2" w14:textId="77777777" w:rsidR="0043239F" w:rsidRPr="00F87DFE" w:rsidRDefault="00000000">
      <w:pPr>
        <w:tabs>
          <w:tab w:val="left" w:pos="2019"/>
          <w:tab w:val="left" w:pos="3399"/>
          <w:tab w:val="left" w:pos="3579"/>
          <w:tab w:val="left" w:pos="4119"/>
          <w:tab w:val="left" w:pos="495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地址：</w:t>
      </w:r>
      <w:r w:rsidRPr="00F87DFE">
        <w:rPr>
          <w:rFonts w:ascii="Times New Roman" w:eastAsia="宋体" w:hAnsi="Times New Roman" w:cs="Times New Roman"/>
          <w:snapToGrid w:val="0"/>
          <w:kern w:val="0"/>
          <w:sz w:val="24"/>
          <w:szCs w:val="24"/>
          <w:u w:val="single"/>
        </w:rPr>
        <w:t xml:space="preserve">                                        </w:t>
      </w:r>
    </w:p>
    <w:p w14:paraId="255AC75D" w14:textId="77777777" w:rsidR="0043239F" w:rsidRPr="00F87DFE" w:rsidRDefault="00000000">
      <w:pPr>
        <w:tabs>
          <w:tab w:val="left" w:pos="2019"/>
          <w:tab w:val="left" w:pos="3399"/>
          <w:tab w:val="left" w:pos="3579"/>
          <w:tab w:val="left" w:pos="4119"/>
          <w:tab w:val="left" w:pos="495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身份证号码：</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 xml:space="preserve"> </w:t>
      </w:r>
    </w:p>
    <w:p w14:paraId="45F240E5" w14:textId="77777777" w:rsidR="0043239F" w:rsidRPr="00F87DFE" w:rsidRDefault="00000000">
      <w:pPr>
        <w:tabs>
          <w:tab w:val="left" w:pos="2019"/>
          <w:tab w:val="left" w:pos="3399"/>
          <w:tab w:val="left" w:pos="3579"/>
          <w:tab w:val="left" w:pos="4119"/>
          <w:tab w:val="left" w:pos="495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附法定代表人第二代身份证双面扫描（或复印）件</w:t>
      </w:r>
    </w:p>
    <w:p w14:paraId="42021E3F"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2F674C2F"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7768A367"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71A40959"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7B3EB8F8"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0F4349D1"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07E7A387"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229D3E66"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23EB69FD"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0812813F"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37B16827" w14:textId="77777777" w:rsidR="0043239F" w:rsidRPr="00F87DFE" w:rsidRDefault="0043239F">
      <w:pPr>
        <w:overflowPunct w:val="0"/>
        <w:autoSpaceDE w:val="0"/>
        <w:autoSpaceDN w:val="0"/>
        <w:adjustRightInd w:val="0"/>
        <w:spacing w:before="1"/>
        <w:jc w:val="left"/>
        <w:rPr>
          <w:rFonts w:ascii="Times New Roman" w:eastAsia="宋体" w:hAnsi="Times New Roman" w:cs="Times New Roman"/>
          <w:snapToGrid w:val="0"/>
          <w:kern w:val="0"/>
          <w:sz w:val="28"/>
          <w:szCs w:val="28"/>
        </w:rPr>
      </w:pPr>
    </w:p>
    <w:p w14:paraId="2D8BB064" w14:textId="77777777" w:rsidR="0043239F" w:rsidRPr="00F87DFE" w:rsidRDefault="00000000">
      <w:pPr>
        <w:tabs>
          <w:tab w:val="left" w:pos="7812"/>
        </w:tabs>
        <w:overflowPunct w:val="0"/>
        <w:autoSpaceDE w:val="0"/>
        <w:autoSpaceDN w:val="0"/>
        <w:adjustRightInd w:val="0"/>
        <w:spacing w:line="360"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供应商：</w:t>
      </w:r>
      <w:r w:rsidRPr="00F87DFE">
        <w:rPr>
          <w:rFonts w:ascii="Times New Roman" w:eastAsia="宋体" w:hAnsi="Times New Roman" w:cs="Times New Roman"/>
          <w:b/>
          <w:bCs/>
          <w:snapToGrid w:val="0"/>
          <w:kern w:val="0"/>
          <w:sz w:val="24"/>
          <w:szCs w:val="24"/>
        </w:rPr>
        <w:t xml:space="preserve"> </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（公章）</w:t>
      </w:r>
    </w:p>
    <w:p w14:paraId="74EBFE23" w14:textId="77777777" w:rsidR="0043239F" w:rsidRPr="00F87DFE"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bookmarkStart w:id="440" w:name="附件3：法定代表人授权书"/>
      <w:bookmarkStart w:id="441" w:name="bookmark46"/>
      <w:bookmarkEnd w:id="440"/>
      <w:bookmarkEnd w:id="441"/>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年</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月</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日</w:t>
      </w:r>
    </w:p>
    <w:p w14:paraId="5B5D70CC" w14:textId="77777777"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r w:rsidRPr="00F87DFE">
        <w:rPr>
          <w:rFonts w:ascii="Times New Roman" w:eastAsia="宋体" w:hAnsi="Times New Roman" w:cs="Times New Roman"/>
          <w:b/>
          <w:bCs/>
          <w:snapToGrid w:val="0"/>
          <w:sz w:val="28"/>
          <w:szCs w:val="28"/>
        </w:rPr>
        <w:br w:type="page"/>
      </w:r>
      <w:bookmarkStart w:id="442" w:name="_Toc148454024"/>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3</w:t>
      </w:r>
      <w:r w:rsidRPr="00F87DFE">
        <w:rPr>
          <w:rFonts w:ascii="Times New Roman" w:eastAsia="宋体" w:hAnsi="Times New Roman" w:cs="Times New Roman"/>
          <w:b/>
          <w:snapToGrid w:val="0"/>
          <w:kern w:val="0"/>
          <w:sz w:val="28"/>
          <w:szCs w:val="28"/>
          <w:lang w:val="zh-CN"/>
        </w:rPr>
        <w:t>：法定代表人授权书</w:t>
      </w:r>
      <w:bookmarkEnd w:id="442"/>
    </w:p>
    <w:p w14:paraId="1F80A494" w14:textId="77777777" w:rsidR="0043239F" w:rsidRPr="00F87DFE" w:rsidRDefault="00000000">
      <w:pPr>
        <w:overflowPunct w:val="0"/>
        <w:autoSpaceDE w:val="0"/>
        <w:autoSpaceDN w:val="0"/>
        <w:adjustRightInd w:val="0"/>
        <w:spacing w:line="460" w:lineRule="exact"/>
        <w:ind w:right="40"/>
        <w:jc w:val="center"/>
        <w:rPr>
          <w:rFonts w:ascii="Times New Roman" w:eastAsia="宋体" w:hAnsi="Times New Roman" w:cs="Times New Roman"/>
          <w:snapToGrid w:val="0"/>
          <w:kern w:val="0"/>
          <w:sz w:val="36"/>
          <w:szCs w:val="36"/>
        </w:rPr>
      </w:pPr>
      <w:r w:rsidRPr="00F87DFE">
        <w:rPr>
          <w:rFonts w:ascii="Times New Roman" w:eastAsia="宋体" w:hAnsi="Times New Roman" w:cs="Times New Roman"/>
          <w:b/>
          <w:bCs/>
          <w:snapToGrid w:val="0"/>
          <w:kern w:val="0"/>
          <w:sz w:val="36"/>
          <w:szCs w:val="36"/>
        </w:rPr>
        <w:t>法定代表人授权书</w:t>
      </w:r>
    </w:p>
    <w:p w14:paraId="3A6C86E6" w14:textId="77777777" w:rsidR="0043239F" w:rsidRPr="00F87DFE" w:rsidRDefault="0043239F">
      <w:pPr>
        <w:overflowPunct w:val="0"/>
        <w:autoSpaceDE w:val="0"/>
        <w:autoSpaceDN w:val="0"/>
        <w:adjustRightInd w:val="0"/>
        <w:spacing w:before="13"/>
        <w:jc w:val="left"/>
        <w:rPr>
          <w:rFonts w:ascii="Times New Roman" w:eastAsia="宋体" w:hAnsi="Times New Roman" w:cs="Times New Roman"/>
          <w:b/>
          <w:bCs/>
          <w:snapToGrid w:val="0"/>
          <w:kern w:val="0"/>
          <w:sz w:val="35"/>
          <w:szCs w:val="35"/>
        </w:rPr>
      </w:pPr>
    </w:p>
    <w:p w14:paraId="7A991ACB" w14:textId="77777777" w:rsidR="0043239F" w:rsidRPr="00F87DFE" w:rsidRDefault="00000000">
      <w:pPr>
        <w:overflowPunct w:val="0"/>
        <w:autoSpaceDE w:val="0"/>
        <w:autoSpaceDN w:val="0"/>
        <w:adjustRightInd w:val="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致：采购人或采购代理机构</w:t>
      </w:r>
    </w:p>
    <w:p w14:paraId="39804FCA"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31"/>
          <w:szCs w:val="31"/>
        </w:rPr>
      </w:pPr>
    </w:p>
    <w:p w14:paraId="5C58BC61" w14:textId="77777777" w:rsidR="0043239F" w:rsidRPr="00F87DFE" w:rsidRDefault="00000000">
      <w:pPr>
        <w:tabs>
          <w:tab w:val="left" w:pos="8499"/>
        </w:tabs>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u w:val="single"/>
        </w:rPr>
      </w:pP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u w:val="single"/>
        </w:rPr>
        <w:t>（供应商名称）</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系中华人民共和国合法企业，法定地址</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w:t>
      </w:r>
    </w:p>
    <w:p w14:paraId="6D1BBB43" w14:textId="77777777" w:rsidR="0043239F" w:rsidRPr="00F87DFE" w:rsidRDefault="00000000">
      <w:pPr>
        <w:tabs>
          <w:tab w:val="left" w:pos="9905"/>
        </w:tabs>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u w:val="single"/>
        </w:rPr>
        <w:t>（法定代表人姓名）</w:t>
      </w:r>
      <w:r w:rsidRPr="00F87DFE">
        <w:rPr>
          <w:rFonts w:ascii="Times New Roman" w:eastAsia="宋体" w:hAnsi="Times New Roman" w:cs="Times New Roman"/>
          <w:snapToGrid w:val="0"/>
          <w:kern w:val="0"/>
          <w:sz w:val="24"/>
          <w:szCs w:val="24"/>
        </w:rPr>
        <w:t>特授权</w:t>
      </w:r>
      <w:r w:rsidRPr="00F87DFE">
        <w:rPr>
          <w:rFonts w:ascii="Times New Roman" w:eastAsia="宋体" w:hAnsi="Times New Roman" w:cs="Times New Roman"/>
          <w:snapToGrid w:val="0"/>
          <w:kern w:val="0"/>
          <w:sz w:val="24"/>
          <w:szCs w:val="24"/>
          <w:u w:val="single"/>
        </w:rPr>
        <w:t>（委托代理人姓名）</w:t>
      </w:r>
      <w:r w:rsidRPr="00F87DFE">
        <w:rPr>
          <w:rFonts w:ascii="Times New Roman" w:eastAsia="宋体" w:hAnsi="Times New Roman" w:cs="Times New Roman"/>
          <w:snapToGrid w:val="0"/>
          <w:kern w:val="0"/>
          <w:sz w:val="24"/>
          <w:szCs w:val="24"/>
        </w:rPr>
        <w:t>代表我单位全权办理针对</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（项目名称）项目的磋商、答疑等具体工作，并签署全部有关的文件、资料。</w:t>
      </w:r>
    </w:p>
    <w:p w14:paraId="3836EA6C" w14:textId="77777777" w:rsidR="0043239F" w:rsidRPr="00F87DFE" w:rsidRDefault="00000000">
      <w:pPr>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我单位对被授权人的签名负全部责任。在撤销授权的书面通知以前，本授权书一直有效，被授权人签署的所有文件（在授权书有效期内签署的）不因授权的撤销而失效。</w:t>
      </w:r>
    </w:p>
    <w:p w14:paraId="31F683B8" w14:textId="77777777" w:rsidR="0043239F" w:rsidRPr="00F87DFE" w:rsidRDefault="0043239F">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p>
    <w:p w14:paraId="30A51C80" w14:textId="77777777" w:rsidR="0043239F" w:rsidRPr="00F87DFE" w:rsidRDefault="0043239F">
      <w:pPr>
        <w:overflowPunct w:val="0"/>
        <w:autoSpaceDE w:val="0"/>
        <w:autoSpaceDN w:val="0"/>
        <w:adjustRightInd w:val="0"/>
        <w:spacing w:before="3"/>
        <w:jc w:val="left"/>
        <w:rPr>
          <w:rFonts w:ascii="Times New Roman" w:eastAsia="宋体" w:hAnsi="Times New Roman" w:cs="Times New Roman"/>
          <w:snapToGrid w:val="0"/>
          <w:kern w:val="0"/>
          <w:sz w:val="24"/>
          <w:szCs w:val="24"/>
        </w:rPr>
      </w:pPr>
    </w:p>
    <w:p w14:paraId="4E35C419" w14:textId="77777777" w:rsidR="0043239F" w:rsidRPr="00F87DFE" w:rsidRDefault="00000000">
      <w:pPr>
        <w:tabs>
          <w:tab w:val="left" w:pos="4119"/>
        </w:tabs>
        <w:overflowPunct w:val="0"/>
        <w:autoSpaceDE w:val="0"/>
        <w:autoSpaceDN w:val="0"/>
        <w:adjustRightInd w:val="0"/>
        <w:ind w:left="5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被授权人联系电话：</w:t>
      </w:r>
      <w:r w:rsidRPr="00F87DFE">
        <w:rPr>
          <w:rFonts w:ascii="Times New Roman" w:eastAsia="宋体" w:hAnsi="Times New Roman" w:cs="Times New Roman"/>
          <w:snapToGrid w:val="0"/>
          <w:kern w:val="0"/>
          <w:sz w:val="24"/>
          <w:szCs w:val="24"/>
          <w:u w:val="single"/>
        </w:rPr>
        <w:t xml:space="preserve">                             </w:t>
      </w:r>
    </w:p>
    <w:p w14:paraId="3276F155"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0"/>
          <w:szCs w:val="20"/>
        </w:rPr>
      </w:pPr>
    </w:p>
    <w:p w14:paraId="79C27F2E"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0"/>
          <w:szCs w:val="20"/>
        </w:rPr>
      </w:pPr>
    </w:p>
    <w:p w14:paraId="0FE82909"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0"/>
          <w:szCs w:val="20"/>
        </w:rPr>
      </w:pPr>
    </w:p>
    <w:p w14:paraId="57FC7524" w14:textId="77777777" w:rsidR="0043239F" w:rsidRPr="00F87DFE" w:rsidRDefault="00000000">
      <w:pPr>
        <w:tabs>
          <w:tab w:val="left" w:pos="2799"/>
          <w:tab w:val="left" w:pos="4719"/>
          <w:tab w:val="left" w:pos="5019"/>
          <w:tab w:val="left" w:pos="7239"/>
          <w:tab w:val="left" w:pos="9399"/>
        </w:tabs>
        <w:overflowPunct w:val="0"/>
        <w:autoSpaceDE w:val="0"/>
        <w:autoSpaceDN w:val="0"/>
        <w:adjustRightInd w:val="0"/>
        <w:spacing w:before="196" w:line="305" w:lineRule="auto"/>
        <w:ind w:left="580" w:right="604"/>
        <w:jc w:val="left"/>
        <w:rPr>
          <w:rFonts w:ascii="Times New Roman" w:eastAsia="宋体" w:hAnsi="Times New Roman" w:cs="Times New Roman"/>
          <w:snapToGrid w:val="0"/>
          <w:kern w:val="0"/>
          <w:sz w:val="24"/>
          <w:szCs w:val="24"/>
          <w:u w:val="single"/>
        </w:rPr>
      </w:pPr>
      <w:r w:rsidRPr="00F87DFE">
        <w:rPr>
          <w:rFonts w:ascii="Times New Roman" w:eastAsia="宋体" w:hAnsi="Times New Roman" w:cs="Times New Roman"/>
          <w:snapToGrid w:val="0"/>
          <w:kern w:val="0"/>
          <w:sz w:val="24"/>
          <w:szCs w:val="24"/>
        </w:rPr>
        <w:t>被授权人（委托代理人）签字：</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职务：</w:t>
      </w:r>
      <w:r w:rsidRPr="00F87DFE">
        <w:rPr>
          <w:rFonts w:ascii="Times New Roman" w:eastAsia="宋体" w:hAnsi="Times New Roman" w:cs="Times New Roman"/>
          <w:snapToGrid w:val="0"/>
          <w:kern w:val="0"/>
          <w:sz w:val="24"/>
          <w:szCs w:val="24"/>
          <w:u w:val="single"/>
        </w:rPr>
        <w:t xml:space="preserve">                   </w:t>
      </w:r>
    </w:p>
    <w:p w14:paraId="0703672D" w14:textId="77777777" w:rsidR="0043239F" w:rsidRPr="00F87DFE" w:rsidRDefault="00000000">
      <w:pPr>
        <w:tabs>
          <w:tab w:val="left" w:pos="2799"/>
          <w:tab w:val="left" w:pos="4719"/>
          <w:tab w:val="left" w:pos="5019"/>
          <w:tab w:val="left" w:pos="7239"/>
          <w:tab w:val="left" w:pos="9399"/>
        </w:tabs>
        <w:overflowPunct w:val="0"/>
        <w:autoSpaceDE w:val="0"/>
        <w:autoSpaceDN w:val="0"/>
        <w:adjustRightInd w:val="0"/>
        <w:spacing w:before="196" w:line="305" w:lineRule="auto"/>
        <w:ind w:left="580" w:right="604"/>
        <w:jc w:val="left"/>
        <w:rPr>
          <w:rFonts w:ascii="Times New Roman" w:eastAsia="宋体" w:hAnsi="Times New Roman" w:cs="Times New Roman"/>
          <w:snapToGrid w:val="0"/>
          <w:kern w:val="0"/>
          <w:sz w:val="24"/>
          <w:szCs w:val="24"/>
          <w:u w:val="single"/>
        </w:rPr>
      </w:pPr>
      <w:r w:rsidRPr="00F87DFE">
        <w:rPr>
          <w:rFonts w:ascii="Times New Roman" w:eastAsia="宋体" w:hAnsi="Times New Roman" w:cs="Times New Roman"/>
          <w:snapToGrid w:val="0"/>
          <w:kern w:val="0"/>
          <w:sz w:val="24"/>
          <w:szCs w:val="24"/>
        </w:rPr>
        <w:t>授权人（法定代表人）签字：</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职务：</w:t>
      </w:r>
      <w:r w:rsidRPr="00F87DFE">
        <w:rPr>
          <w:rFonts w:ascii="Times New Roman" w:eastAsia="宋体" w:hAnsi="Times New Roman" w:cs="Times New Roman"/>
          <w:snapToGrid w:val="0"/>
          <w:kern w:val="0"/>
          <w:sz w:val="24"/>
          <w:szCs w:val="24"/>
          <w:u w:val="single"/>
        </w:rPr>
        <w:t xml:space="preserve">                   </w:t>
      </w:r>
    </w:p>
    <w:p w14:paraId="41777C48" w14:textId="77777777" w:rsidR="0043239F" w:rsidRPr="00F87DFE" w:rsidRDefault="00000000">
      <w:pPr>
        <w:tabs>
          <w:tab w:val="left" w:pos="2799"/>
          <w:tab w:val="left" w:pos="4719"/>
          <w:tab w:val="left" w:pos="5019"/>
          <w:tab w:val="left" w:pos="7239"/>
          <w:tab w:val="left" w:pos="9399"/>
        </w:tabs>
        <w:overflowPunct w:val="0"/>
        <w:autoSpaceDE w:val="0"/>
        <w:autoSpaceDN w:val="0"/>
        <w:adjustRightInd w:val="0"/>
        <w:spacing w:before="196" w:line="305" w:lineRule="auto"/>
        <w:ind w:left="580" w:right="604"/>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附被授权人第二代身份证双面扫描（或复印）件</w:t>
      </w:r>
    </w:p>
    <w:p w14:paraId="40477FA3"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1F42E64D"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7AC6D9DA"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702F32A6"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78892DF0"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2A9C945F" w14:textId="77777777" w:rsidR="0043239F" w:rsidRPr="00F87DFE" w:rsidRDefault="0043239F">
      <w:pPr>
        <w:overflowPunct w:val="0"/>
        <w:autoSpaceDE w:val="0"/>
        <w:autoSpaceDN w:val="0"/>
        <w:adjustRightInd w:val="0"/>
        <w:spacing w:before="5"/>
        <w:jc w:val="left"/>
        <w:rPr>
          <w:rFonts w:ascii="Times New Roman" w:eastAsia="宋体" w:hAnsi="Times New Roman" w:cs="Times New Roman"/>
          <w:snapToGrid w:val="0"/>
          <w:kern w:val="0"/>
          <w:sz w:val="34"/>
          <w:szCs w:val="34"/>
        </w:rPr>
      </w:pPr>
    </w:p>
    <w:p w14:paraId="0A60772B" w14:textId="77777777" w:rsidR="0043239F" w:rsidRPr="00F87DFE" w:rsidRDefault="00000000">
      <w:pPr>
        <w:tabs>
          <w:tab w:val="left" w:pos="6551"/>
        </w:tabs>
        <w:overflowPunct w:val="0"/>
        <w:autoSpaceDE w:val="0"/>
        <w:autoSpaceDN w:val="0"/>
        <w:adjustRightInd w:val="0"/>
        <w:spacing w:line="360"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供应商：</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（公章）</w:t>
      </w:r>
    </w:p>
    <w:p w14:paraId="44C42EC2" w14:textId="77777777" w:rsidR="0043239F" w:rsidRPr="00F87DFE"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bookmarkStart w:id="443" w:name="bookmark47"/>
      <w:bookmarkStart w:id="444" w:name="附件4：供应商承诺函"/>
      <w:bookmarkEnd w:id="443"/>
      <w:bookmarkEnd w:id="444"/>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年</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月</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日</w:t>
      </w:r>
    </w:p>
    <w:p w14:paraId="67162474" w14:textId="77777777"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r w:rsidRPr="00F87DFE">
        <w:rPr>
          <w:rFonts w:ascii="Times New Roman" w:eastAsia="宋体" w:hAnsi="Times New Roman" w:cs="Times New Roman"/>
          <w:b/>
          <w:bCs/>
          <w:snapToGrid w:val="0"/>
          <w:sz w:val="28"/>
          <w:szCs w:val="28"/>
        </w:rPr>
        <w:br w:type="page"/>
      </w:r>
      <w:bookmarkStart w:id="445" w:name="_Toc148454025"/>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4</w:t>
      </w:r>
      <w:r w:rsidRPr="00F87DFE">
        <w:rPr>
          <w:rFonts w:ascii="Times New Roman" w:eastAsia="宋体" w:hAnsi="Times New Roman" w:cs="Times New Roman"/>
          <w:b/>
          <w:snapToGrid w:val="0"/>
          <w:kern w:val="0"/>
          <w:sz w:val="28"/>
          <w:szCs w:val="28"/>
          <w:lang w:val="zh-CN"/>
        </w:rPr>
        <w:t>：供应商承诺函</w:t>
      </w:r>
      <w:bookmarkEnd w:id="445"/>
    </w:p>
    <w:p w14:paraId="4CBC0245" w14:textId="77777777" w:rsidR="0043239F" w:rsidRPr="00F87DFE" w:rsidRDefault="00000000">
      <w:pPr>
        <w:overflowPunct w:val="0"/>
        <w:autoSpaceDE w:val="0"/>
        <w:autoSpaceDN w:val="0"/>
        <w:adjustRightInd w:val="0"/>
        <w:spacing w:line="460" w:lineRule="exact"/>
        <w:ind w:left="1979" w:right="1982"/>
        <w:jc w:val="center"/>
        <w:rPr>
          <w:rFonts w:ascii="Times New Roman" w:eastAsia="宋体" w:hAnsi="Times New Roman" w:cs="Times New Roman"/>
          <w:snapToGrid w:val="0"/>
          <w:kern w:val="0"/>
          <w:sz w:val="36"/>
          <w:szCs w:val="36"/>
        </w:rPr>
      </w:pPr>
      <w:r w:rsidRPr="00F87DFE">
        <w:rPr>
          <w:rFonts w:ascii="Times New Roman" w:eastAsia="宋体" w:hAnsi="Times New Roman" w:cs="Times New Roman"/>
          <w:b/>
          <w:bCs/>
          <w:snapToGrid w:val="0"/>
          <w:kern w:val="0"/>
          <w:sz w:val="36"/>
          <w:szCs w:val="36"/>
        </w:rPr>
        <w:t>供应商承诺函</w:t>
      </w:r>
    </w:p>
    <w:p w14:paraId="30448DAB" w14:textId="77777777" w:rsidR="0043239F" w:rsidRPr="00F87DFE" w:rsidRDefault="0043239F">
      <w:pPr>
        <w:overflowPunct w:val="0"/>
        <w:autoSpaceDE w:val="0"/>
        <w:autoSpaceDN w:val="0"/>
        <w:adjustRightInd w:val="0"/>
        <w:spacing w:before="12"/>
        <w:jc w:val="left"/>
        <w:rPr>
          <w:rFonts w:ascii="Times New Roman" w:eastAsia="宋体" w:hAnsi="Times New Roman" w:cs="Times New Roman"/>
          <w:b/>
          <w:bCs/>
          <w:snapToGrid w:val="0"/>
          <w:kern w:val="0"/>
          <w:sz w:val="29"/>
          <w:szCs w:val="29"/>
        </w:rPr>
      </w:pPr>
    </w:p>
    <w:p w14:paraId="56C864A2" w14:textId="77777777" w:rsidR="0043239F" w:rsidRPr="00F87DFE" w:rsidRDefault="00000000">
      <w:pPr>
        <w:overflowPunct w:val="0"/>
        <w:autoSpaceDE w:val="0"/>
        <w:autoSpaceDN w:val="0"/>
        <w:adjustRightInd w:val="0"/>
        <w:spacing w:line="360" w:lineRule="auto"/>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致：采购人或采购代理机构</w:t>
      </w:r>
    </w:p>
    <w:p w14:paraId="366A5B8C" w14:textId="5B0D8E2C" w:rsidR="0043239F" w:rsidRPr="00F87DFE" w:rsidRDefault="00000000">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关于贵方</w:t>
      </w:r>
      <w:r w:rsidRPr="00F87DFE">
        <w:rPr>
          <w:rFonts w:ascii="Times New Roman" w:eastAsia="宋体" w:hAnsi="Times New Roman" w:cs="Times New Roman"/>
          <w:snapToGrid w:val="0"/>
          <w:kern w:val="0"/>
          <w:sz w:val="24"/>
          <w:szCs w:val="24"/>
        </w:rPr>
        <w:t xml:space="preserve"> </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年</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月</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日</w:t>
      </w:r>
      <w:r w:rsidR="00A75B3B" w:rsidRPr="00F87DFE">
        <w:rPr>
          <w:rFonts w:ascii="Times New Roman" w:eastAsia="宋体" w:hAnsi="Times New Roman" w:cs="Times New Roman" w:hint="eastAsia"/>
          <w:snapToGrid w:val="0"/>
          <w:kern w:val="0"/>
          <w:sz w:val="24"/>
          <w:szCs w:val="24"/>
        </w:rPr>
        <w:t>华杰磋商（</w:t>
      </w:r>
      <w:r w:rsidR="00B35819" w:rsidRPr="00F87DFE">
        <w:rPr>
          <w:rFonts w:ascii="Times New Roman" w:eastAsia="宋体" w:hAnsi="Times New Roman" w:cs="Times New Roman" w:hint="eastAsia"/>
          <w:snapToGrid w:val="0"/>
          <w:kern w:val="0"/>
          <w:sz w:val="24"/>
          <w:szCs w:val="24"/>
        </w:rPr>
        <w:t>工程</w:t>
      </w:r>
      <w:r w:rsidR="00A75B3B" w:rsidRPr="00F87DFE">
        <w:rPr>
          <w:rFonts w:ascii="Times New Roman" w:eastAsia="宋体" w:hAnsi="Times New Roman" w:cs="Times New Roman" w:hint="eastAsia"/>
          <w:snapToGrid w:val="0"/>
          <w:kern w:val="0"/>
          <w:sz w:val="24"/>
          <w:szCs w:val="24"/>
        </w:rPr>
        <w:t>）</w:t>
      </w:r>
      <w:r w:rsidR="00A75B3B" w:rsidRPr="00F87DFE">
        <w:rPr>
          <w:rFonts w:ascii="Times New Roman" w:eastAsia="宋体" w:hAnsi="Times New Roman" w:cs="Times New Roman" w:hint="eastAsia"/>
          <w:snapToGrid w:val="0"/>
          <w:kern w:val="0"/>
          <w:sz w:val="24"/>
          <w:szCs w:val="24"/>
        </w:rPr>
        <w:t>2024-003</w:t>
      </w:r>
      <w:r w:rsidRPr="00F87DFE">
        <w:rPr>
          <w:rFonts w:ascii="Times New Roman" w:eastAsia="宋体" w:hAnsi="Times New Roman" w:cs="Times New Roman"/>
          <w:snapToGrid w:val="0"/>
          <w:kern w:val="0"/>
          <w:sz w:val="24"/>
          <w:szCs w:val="24"/>
        </w:rPr>
        <w:t>的</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（项目名称），本签字人愿意参加磋商，</w:t>
      </w:r>
      <w:r w:rsidR="00591592" w:rsidRPr="00F87DFE">
        <w:rPr>
          <w:rFonts w:ascii="Times New Roman" w:eastAsia="宋体" w:hAnsi="Times New Roman" w:cs="Times New Roman"/>
          <w:snapToGrid w:val="0"/>
          <w:kern w:val="0"/>
          <w:sz w:val="24"/>
          <w:szCs w:val="24"/>
        </w:rPr>
        <w:t>提供工程量清单中要求的所有内容</w:t>
      </w:r>
      <w:r w:rsidRPr="00F87DFE">
        <w:rPr>
          <w:rFonts w:ascii="Times New Roman" w:eastAsia="宋体" w:hAnsi="Times New Roman" w:cs="Times New Roman"/>
          <w:snapToGrid w:val="0"/>
          <w:kern w:val="0"/>
          <w:sz w:val="24"/>
          <w:szCs w:val="24"/>
        </w:rPr>
        <w:t>，并证实提交的所有资料是准确的和真实的。同时，我代表</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u w:val="single"/>
        </w:rPr>
        <w:t>（供应商名称）</w:t>
      </w:r>
      <w:r w:rsidRPr="00F87DFE">
        <w:rPr>
          <w:rFonts w:ascii="Times New Roman" w:eastAsia="宋体" w:hAnsi="Times New Roman" w:cs="Times New Roman"/>
          <w:snapToGrid w:val="0"/>
          <w:kern w:val="0"/>
          <w:sz w:val="24"/>
          <w:szCs w:val="24"/>
          <w:u w:val="single"/>
        </w:rPr>
        <w:t xml:space="preserve">  </w:t>
      </w:r>
      <w:r w:rsidRPr="00F87DFE">
        <w:rPr>
          <w:rFonts w:ascii="Times New Roman" w:eastAsia="宋体" w:hAnsi="Times New Roman" w:cs="Times New Roman"/>
          <w:snapToGrid w:val="0"/>
          <w:kern w:val="0"/>
          <w:sz w:val="24"/>
          <w:szCs w:val="24"/>
        </w:rPr>
        <w:t>，在此作如下承诺：</w:t>
      </w:r>
    </w:p>
    <w:p w14:paraId="2DB58268"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、完全理解和接受磋商文件的一切规定和要求；</w:t>
      </w:r>
    </w:p>
    <w:p w14:paraId="0AA4E452"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C7C9E87"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、我方保证采购人在使用该产品或其任何一部分时，不受第三方提出的侵犯专利权、著作权、商标权和工业设计权等知识产权的起诉，若有违犯，愿承担相应的一切责任。</w:t>
      </w:r>
    </w:p>
    <w:p w14:paraId="5FF4BDB4"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、我方承诺，除磋商文件中规定的进口产品外，所投的产品均为国产产品，且均符合国家强制性标准。若有不实，愿承担相应的责任。</w:t>
      </w:r>
    </w:p>
    <w:p w14:paraId="6B59A4CB"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、在整个磋商过程中我方若有违规行为，贵方可按磋商文件之规定给予处罚，我方完全接受。</w:t>
      </w:r>
    </w:p>
    <w:p w14:paraId="7BD02968"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6</w:t>
      </w:r>
      <w:r w:rsidRPr="00F87DFE">
        <w:rPr>
          <w:rFonts w:ascii="Times New Roman" w:eastAsia="宋体" w:hAnsi="Times New Roman" w:cs="Times New Roman"/>
          <w:snapToGrid w:val="0"/>
          <w:kern w:val="0"/>
          <w:sz w:val="24"/>
          <w:szCs w:val="24"/>
        </w:rPr>
        <w:t>、若成交，本承诺将成为合同不可分割的一部分，与合同具有同等的法律效力。</w:t>
      </w:r>
    </w:p>
    <w:p w14:paraId="063F73A0"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2B20140A"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514CDBEF"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517BFDFF"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11DDAACA" w14:textId="77777777" w:rsidR="0043239F" w:rsidRPr="00F87DFE" w:rsidRDefault="00000000">
      <w:pPr>
        <w:tabs>
          <w:tab w:val="left" w:pos="6791"/>
          <w:tab w:val="left" w:pos="7439"/>
        </w:tabs>
        <w:overflowPunct w:val="0"/>
        <w:autoSpaceDE w:val="0"/>
        <w:autoSpaceDN w:val="0"/>
        <w:adjustRightInd w:val="0"/>
        <w:spacing w:line="360" w:lineRule="auto"/>
        <w:jc w:val="righ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供应商：</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（公章）</w:t>
      </w:r>
    </w:p>
    <w:p w14:paraId="06FEE50F" w14:textId="77777777" w:rsidR="0043239F" w:rsidRPr="00F87DFE" w:rsidRDefault="00000000">
      <w:pPr>
        <w:tabs>
          <w:tab w:val="left" w:pos="6791"/>
          <w:tab w:val="left" w:pos="7439"/>
        </w:tabs>
        <w:overflowPunct w:val="0"/>
        <w:autoSpaceDE w:val="0"/>
        <w:autoSpaceDN w:val="0"/>
        <w:adjustRightInd w:val="0"/>
        <w:spacing w:line="360"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法定代表人或委托代理人：</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（签字或盖章）</w:t>
      </w:r>
    </w:p>
    <w:p w14:paraId="660CACDC" w14:textId="77777777" w:rsidR="0043239F" w:rsidRPr="00F87DFE"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年</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月</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日</w:t>
      </w:r>
    </w:p>
    <w:p w14:paraId="304ABFF2"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20"/>
          <w:szCs w:val="20"/>
        </w:rPr>
      </w:pPr>
    </w:p>
    <w:p w14:paraId="3C81C394" w14:textId="77777777" w:rsidR="0043239F" w:rsidRPr="00F87DFE" w:rsidRDefault="0043239F">
      <w:pPr>
        <w:overflowPunct w:val="0"/>
        <w:autoSpaceDE w:val="0"/>
        <w:autoSpaceDN w:val="0"/>
        <w:adjustRightInd w:val="0"/>
        <w:spacing w:before="7"/>
        <w:jc w:val="left"/>
        <w:rPr>
          <w:rFonts w:ascii="Times New Roman" w:eastAsia="宋体" w:hAnsi="Times New Roman" w:cs="Times New Roman"/>
          <w:b/>
          <w:bCs/>
          <w:snapToGrid w:val="0"/>
          <w:kern w:val="0"/>
          <w:sz w:val="24"/>
          <w:szCs w:val="24"/>
        </w:rPr>
      </w:pPr>
    </w:p>
    <w:p w14:paraId="65F67479" w14:textId="77777777"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446" w:name="附件5：供应商诚信承诺书"/>
      <w:bookmarkStart w:id="447" w:name="bookmark48"/>
      <w:bookmarkEnd w:id="446"/>
      <w:bookmarkEnd w:id="447"/>
      <w:r w:rsidRPr="00F87DFE">
        <w:rPr>
          <w:rFonts w:ascii="Times New Roman" w:eastAsia="宋体" w:hAnsi="Times New Roman" w:cs="Times New Roman"/>
          <w:b/>
          <w:bCs/>
          <w:snapToGrid w:val="0"/>
          <w:sz w:val="28"/>
          <w:szCs w:val="28"/>
        </w:rPr>
        <w:br w:type="page"/>
      </w:r>
      <w:bookmarkStart w:id="448" w:name="_Toc148454026"/>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5</w:t>
      </w:r>
      <w:r w:rsidRPr="00F87DFE">
        <w:rPr>
          <w:rFonts w:ascii="Times New Roman" w:eastAsia="宋体" w:hAnsi="Times New Roman" w:cs="Times New Roman"/>
          <w:b/>
          <w:snapToGrid w:val="0"/>
          <w:kern w:val="0"/>
          <w:sz w:val="28"/>
          <w:szCs w:val="28"/>
          <w:lang w:val="zh-CN"/>
        </w:rPr>
        <w:t>：供应商诚信承诺书</w:t>
      </w:r>
      <w:bookmarkEnd w:id="448"/>
    </w:p>
    <w:p w14:paraId="2B43A35E" w14:textId="77777777" w:rsidR="0043239F" w:rsidRPr="00F87DFE" w:rsidRDefault="00000000">
      <w:pPr>
        <w:overflowPunct w:val="0"/>
        <w:autoSpaceDE w:val="0"/>
        <w:autoSpaceDN w:val="0"/>
        <w:adjustRightInd w:val="0"/>
        <w:spacing w:beforeLines="50" w:before="156" w:afterLines="100" w:after="312" w:line="460" w:lineRule="exact"/>
        <w:ind w:right="79"/>
        <w:jc w:val="center"/>
        <w:rPr>
          <w:rFonts w:ascii="Times New Roman" w:eastAsia="宋体" w:hAnsi="Times New Roman" w:cs="Times New Roman"/>
          <w:snapToGrid w:val="0"/>
          <w:kern w:val="0"/>
          <w:sz w:val="36"/>
          <w:szCs w:val="36"/>
        </w:rPr>
      </w:pPr>
      <w:r w:rsidRPr="00F87DFE">
        <w:rPr>
          <w:rFonts w:ascii="Times New Roman" w:eastAsia="宋体" w:hAnsi="Times New Roman" w:cs="Times New Roman"/>
          <w:b/>
          <w:bCs/>
          <w:snapToGrid w:val="0"/>
          <w:kern w:val="0"/>
          <w:sz w:val="36"/>
          <w:szCs w:val="36"/>
        </w:rPr>
        <w:t>供应商诚信承诺书</w:t>
      </w:r>
    </w:p>
    <w:p w14:paraId="5D4CAC55" w14:textId="77777777" w:rsidR="0043239F" w:rsidRPr="00F87DFE" w:rsidRDefault="00000000">
      <w:pPr>
        <w:overflowPunct w:val="0"/>
        <w:autoSpaceDE w:val="0"/>
        <w:autoSpaceDN w:val="0"/>
        <w:adjustRightInd w:val="0"/>
        <w:spacing w:line="347" w:lineRule="auto"/>
        <w:ind w:right="157"/>
        <w:jc w:val="lef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致：采购人或采购代理机构</w:t>
      </w:r>
    </w:p>
    <w:p w14:paraId="3FF3FDE5"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为了诚实、客观、有序地参与青海省政府采购活动，愿就以下内容作出承诺：</w:t>
      </w:r>
    </w:p>
    <w:p w14:paraId="112F8E38"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一、自觉遵守各项法律、法规、规章、制度以及社会公德，维护廉洁环境，与同场竞争供应商平等参加政府采购活动。</w:t>
      </w:r>
    </w:p>
    <w:p w14:paraId="7D6A59E4"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二、参加政府采购活动时，严格按照磋商文件的规定和要求提供所需的相关材料，并对所提供的各类资料的真实性负责，不虚假应标，不虚列业绩。</w:t>
      </w:r>
    </w:p>
    <w:p w14:paraId="632BC4F4"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三、尊重参与政府采购活动各相关方的合法行为，接受政府采购活动依法形成的意见、结果。</w:t>
      </w:r>
    </w:p>
    <w:p w14:paraId="392C981D"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四、依法参加政府采购活动，不围标、串标，维护市场秩序，不提供</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三无</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产品、以次充好。</w:t>
      </w:r>
    </w:p>
    <w:p w14:paraId="10DFE477"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CC457D9"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六、认真履行成交供应商应承担的责任和义务，全面执行采购合同规定的各项内容，保质保量地按时提供采购物品。</w:t>
      </w:r>
    </w:p>
    <w:p w14:paraId="2FB68C75"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若本企业（单位）发生有悖于上述承诺的行为，愿意接受《中华人民共和国政府采购法》和《政府采购法实施条例》中对供应商的相关处理。</w:t>
      </w:r>
    </w:p>
    <w:p w14:paraId="6968EB33"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本承诺是采购项目磋商响应文件的组成部分。</w:t>
      </w:r>
    </w:p>
    <w:p w14:paraId="6D530B45"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20FBC0B4"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6C46554F" w14:textId="77777777" w:rsidR="0043239F" w:rsidRPr="00F87DFE" w:rsidRDefault="0043239F">
      <w:pPr>
        <w:overflowPunct w:val="0"/>
        <w:autoSpaceDE w:val="0"/>
        <w:autoSpaceDN w:val="0"/>
        <w:adjustRightInd w:val="0"/>
        <w:spacing w:before="12"/>
        <w:jc w:val="left"/>
        <w:rPr>
          <w:rFonts w:ascii="Times New Roman" w:eastAsia="宋体" w:hAnsi="Times New Roman" w:cs="Times New Roman"/>
          <w:snapToGrid w:val="0"/>
          <w:kern w:val="0"/>
          <w:sz w:val="34"/>
          <w:szCs w:val="34"/>
        </w:rPr>
      </w:pPr>
    </w:p>
    <w:p w14:paraId="236BE15A" w14:textId="77777777" w:rsidR="0043239F" w:rsidRPr="00F87DFE"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供应商：</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（公章）</w:t>
      </w:r>
    </w:p>
    <w:p w14:paraId="08A6DF9A" w14:textId="77777777" w:rsidR="0043239F" w:rsidRPr="00F87DFE"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法定代表人或委托代理人：</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（签字或盖章）</w:t>
      </w:r>
    </w:p>
    <w:p w14:paraId="0A3B4756" w14:textId="77777777" w:rsidR="0043239F" w:rsidRPr="00F87DFE"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年</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月</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日</w:t>
      </w:r>
    </w:p>
    <w:p w14:paraId="7ABED077" w14:textId="77777777" w:rsidR="0043239F" w:rsidRPr="00F87DFE" w:rsidRDefault="0000000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1E3985EB" w14:textId="77777777"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449" w:name="_Toc148454027"/>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6</w:t>
      </w:r>
      <w:r w:rsidRPr="00F87DFE">
        <w:rPr>
          <w:rFonts w:ascii="Times New Roman" w:eastAsia="宋体" w:hAnsi="Times New Roman" w:cs="Times New Roman"/>
          <w:b/>
          <w:snapToGrid w:val="0"/>
          <w:kern w:val="0"/>
          <w:sz w:val="28"/>
          <w:szCs w:val="28"/>
          <w:lang w:val="zh-CN"/>
        </w:rPr>
        <w:t>：供应商资格证明文件</w:t>
      </w:r>
      <w:bookmarkEnd w:id="449"/>
    </w:p>
    <w:p w14:paraId="41A84A27" w14:textId="77777777" w:rsidR="0043239F" w:rsidRPr="00F87DFE" w:rsidRDefault="00000000">
      <w:pPr>
        <w:overflowPunct w:val="0"/>
        <w:autoSpaceDE w:val="0"/>
        <w:autoSpaceDN w:val="0"/>
        <w:adjustRightInd w:val="0"/>
        <w:jc w:val="center"/>
        <w:outlineLvl w:val="3"/>
        <w:rPr>
          <w:rFonts w:ascii="Times New Roman" w:eastAsia="宋体" w:hAnsi="Times New Roman" w:cs="Times New Roman"/>
          <w:snapToGrid w:val="0"/>
          <w:kern w:val="0"/>
          <w:sz w:val="36"/>
          <w:szCs w:val="36"/>
        </w:rPr>
      </w:pPr>
      <w:r w:rsidRPr="00F87DFE">
        <w:rPr>
          <w:rFonts w:ascii="Times New Roman" w:eastAsia="宋体" w:hAnsi="Times New Roman" w:cs="Times New Roman"/>
          <w:b/>
          <w:bCs/>
          <w:snapToGrid w:val="0"/>
          <w:kern w:val="0"/>
          <w:sz w:val="36"/>
          <w:szCs w:val="36"/>
        </w:rPr>
        <w:t>（一）供应商资格证明文件</w:t>
      </w:r>
    </w:p>
    <w:p w14:paraId="6EDB4F54" w14:textId="77777777" w:rsidR="0043239F" w:rsidRPr="00F87DFE" w:rsidRDefault="0043239F">
      <w:pPr>
        <w:overflowPunct w:val="0"/>
        <w:autoSpaceDE w:val="0"/>
        <w:autoSpaceDN w:val="0"/>
        <w:adjustRightInd w:val="0"/>
        <w:spacing w:before="13"/>
        <w:jc w:val="left"/>
        <w:rPr>
          <w:rFonts w:ascii="Times New Roman" w:eastAsia="宋体" w:hAnsi="Times New Roman" w:cs="Times New Roman"/>
          <w:b/>
          <w:bCs/>
          <w:snapToGrid w:val="0"/>
          <w:kern w:val="0"/>
          <w:sz w:val="35"/>
          <w:szCs w:val="35"/>
        </w:rPr>
      </w:pPr>
    </w:p>
    <w:p w14:paraId="10CDFBCC"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资格证明材料包括：提供有效的营业执照、税务登记证、机构代码证或三证（五证）合一统一社会代码证及其他资格证明文件（扫描或复印件）。</w:t>
      </w:r>
    </w:p>
    <w:p w14:paraId="6F97CC36"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、企业法人需提交</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统一社会信用代码的营业执照</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，未换证的提交</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营业执照、组织机构代码证、税务登记证</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；事业法人需提交</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统一社会信用代码的事业单位法人证书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，未换证的提交</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事业单位法人证书或组织机构代码证</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；其他组织需提交</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统一社会信用代码的社会团体法人登记证书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或</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统一社会信用代码的民办非企业单位登记证书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或</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统一社会信用代码的基金会法人登记证书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，未换证的提交</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社会团体法人登记证书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或</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民办非企业单位登记证书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或</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基金会法人登记证书</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和</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组织机构代码证</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；个体工商户需提交</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统一社会信用代码的营业执照</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或</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营业执照、税务登记证</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；自然人需提交身份证明。</w:t>
      </w:r>
    </w:p>
    <w:p w14:paraId="166F048D" w14:textId="5550012D"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、根据采购项目内容，供应商须提供</w:t>
      </w:r>
      <w:r w:rsidR="00B35819" w:rsidRPr="00F87DFE">
        <w:rPr>
          <w:rFonts w:ascii="Times New Roman" w:eastAsia="宋体" w:hAnsi="Times New Roman" w:cs="Times New Roman" w:hint="eastAsia"/>
          <w:snapToGrid w:val="0"/>
          <w:kern w:val="0"/>
          <w:sz w:val="24"/>
          <w:szCs w:val="24"/>
        </w:rPr>
        <w:t>供应商的相关资质证书、许可证等</w:t>
      </w:r>
      <w:r w:rsidRPr="00F87DFE">
        <w:rPr>
          <w:rFonts w:ascii="Times New Roman" w:eastAsia="宋体" w:hAnsi="Times New Roman" w:cs="Times New Roman"/>
          <w:snapToGrid w:val="0"/>
          <w:kern w:val="0"/>
          <w:sz w:val="24"/>
          <w:szCs w:val="24"/>
        </w:rPr>
        <w:t>。</w:t>
      </w:r>
      <w:bookmarkStart w:id="450" w:name="bookmark50"/>
      <w:bookmarkStart w:id="451" w:name="附件7：财务状况、缴纳税收和社会保障资金证明"/>
      <w:bookmarkEnd w:id="450"/>
      <w:bookmarkEnd w:id="451"/>
    </w:p>
    <w:p w14:paraId="0995999A"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bCs/>
          <w:snapToGrid w:val="0"/>
          <w:sz w:val="39"/>
          <w:szCs w:val="39"/>
        </w:rPr>
      </w:pP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、供应商认为有必要提供的其他资格证明文件。</w:t>
      </w:r>
      <w:r w:rsidRPr="00F87DFE">
        <w:rPr>
          <w:rFonts w:ascii="Times New Roman" w:eastAsia="宋体" w:hAnsi="Times New Roman" w:cs="Times New Roman"/>
          <w:b/>
          <w:bCs/>
          <w:snapToGrid w:val="0"/>
          <w:sz w:val="28"/>
          <w:szCs w:val="28"/>
        </w:rPr>
        <w:br w:type="page"/>
      </w:r>
    </w:p>
    <w:p w14:paraId="13DB63DB" w14:textId="77777777" w:rsidR="0043239F" w:rsidRPr="00F87DFE" w:rsidRDefault="00000000">
      <w:pPr>
        <w:overflowPunct w:val="0"/>
        <w:autoSpaceDE w:val="0"/>
        <w:autoSpaceDN w:val="0"/>
        <w:adjustRightInd w:val="0"/>
        <w:jc w:val="center"/>
        <w:outlineLvl w:val="3"/>
        <w:rPr>
          <w:rFonts w:ascii="Times New Roman" w:eastAsia="宋体" w:hAnsi="Times New Roman" w:cs="Times New Roman"/>
          <w:b/>
          <w:bCs/>
          <w:snapToGrid w:val="0"/>
          <w:kern w:val="0"/>
          <w:sz w:val="36"/>
          <w:szCs w:val="36"/>
        </w:rPr>
      </w:pPr>
      <w:r w:rsidRPr="00F87DFE">
        <w:rPr>
          <w:rFonts w:ascii="Times New Roman" w:eastAsia="宋体" w:hAnsi="Times New Roman" w:cs="Times New Roman"/>
          <w:b/>
          <w:bCs/>
          <w:snapToGrid w:val="0"/>
          <w:kern w:val="0"/>
          <w:sz w:val="36"/>
          <w:szCs w:val="36"/>
        </w:rPr>
        <w:lastRenderedPageBreak/>
        <w:t>（二）财务状况、缴纳税收和社会保障资金证明</w:t>
      </w:r>
    </w:p>
    <w:p w14:paraId="1A5F88FB" w14:textId="77777777" w:rsidR="0043239F" w:rsidRPr="00F87DFE" w:rsidRDefault="0043239F">
      <w:pPr>
        <w:overflowPunct w:val="0"/>
        <w:autoSpaceDE w:val="0"/>
        <w:autoSpaceDN w:val="0"/>
        <w:adjustRightInd w:val="0"/>
        <w:spacing w:before="12"/>
        <w:jc w:val="left"/>
        <w:rPr>
          <w:rFonts w:ascii="Times New Roman" w:eastAsia="宋体" w:hAnsi="Times New Roman" w:cs="Times New Roman"/>
          <w:b/>
          <w:bCs/>
          <w:snapToGrid w:val="0"/>
          <w:kern w:val="0"/>
          <w:sz w:val="29"/>
          <w:szCs w:val="29"/>
        </w:rPr>
      </w:pPr>
    </w:p>
    <w:p w14:paraId="4D7A29D1" w14:textId="77777777" w:rsidR="0043239F" w:rsidRPr="00F87DFE" w:rsidRDefault="00000000">
      <w:pPr>
        <w:overflowPunct w:val="0"/>
        <w:autoSpaceDE w:val="0"/>
        <w:autoSpaceDN w:val="0"/>
        <w:adjustRightInd w:val="0"/>
        <w:spacing w:line="357" w:lineRule="auto"/>
        <w:ind w:right="117"/>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按照《政府采购法》第</w:t>
      </w:r>
      <w:r w:rsidRPr="00F87DFE">
        <w:rPr>
          <w:rFonts w:ascii="Times New Roman" w:eastAsia="宋体" w:hAnsi="Times New Roman" w:cs="Times New Roman"/>
          <w:snapToGrid w:val="0"/>
          <w:kern w:val="0"/>
          <w:sz w:val="24"/>
          <w:szCs w:val="24"/>
        </w:rPr>
        <w:t>22</w:t>
      </w:r>
      <w:r w:rsidRPr="00F87DFE">
        <w:rPr>
          <w:rFonts w:ascii="Times New Roman" w:eastAsia="宋体" w:hAnsi="Times New Roman" w:cs="Times New Roman"/>
          <w:snapToGrid w:val="0"/>
          <w:kern w:val="0"/>
          <w:sz w:val="24"/>
          <w:szCs w:val="24"/>
        </w:rPr>
        <w:t>条规定提供以下相关材料：</w:t>
      </w:r>
    </w:p>
    <w:p w14:paraId="64BFBE83" w14:textId="77777777" w:rsidR="0043239F" w:rsidRPr="00F87DFE" w:rsidRDefault="00000000">
      <w:pPr>
        <w:overflowPunct w:val="0"/>
        <w:autoSpaceDE w:val="0"/>
        <w:autoSpaceDN w:val="0"/>
        <w:adjustRightInd w:val="0"/>
        <w:spacing w:before="18" w:line="305" w:lineRule="auto"/>
        <w:ind w:left="100" w:right="117"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、供应商是法人的，提供基本开户银行近三个月内出具的资信证明或</w:t>
      </w:r>
      <w:r w:rsidRPr="00F87DFE">
        <w:rPr>
          <w:rFonts w:ascii="Times New Roman" w:eastAsia="宋体" w:hAnsi="Times New Roman" w:cs="Times New Roman"/>
          <w:snapToGrid w:val="0"/>
          <w:kern w:val="0"/>
          <w:sz w:val="24"/>
          <w:szCs w:val="24"/>
        </w:rPr>
        <w:t>2023</w:t>
      </w:r>
      <w:r w:rsidRPr="00F87DFE">
        <w:rPr>
          <w:rFonts w:ascii="Times New Roman" w:eastAsia="宋体" w:hAnsi="Times New Roman" w:cs="Times New Roman"/>
          <w:snapToGrid w:val="0"/>
          <w:kern w:val="0"/>
          <w:sz w:val="24"/>
          <w:szCs w:val="24"/>
        </w:rPr>
        <w:t>年度经第三方审计的完整财务状况报告（扫描或复印件应全面、完整、清晰），包括资产负债表、现金流量表、利润表和财务（会计）报表附注，</w:t>
      </w:r>
      <w:r w:rsidRPr="00F87DFE">
        <w:rPr>
          <w:rFonts w:ascii="Times New Roman" w:eastAsia="宋体" w:hAnsi="Times New Roman" w:cs="Times New Roman"/>
          <w:b/>
          <w:bCs/>
          <w:snapToGrid w:val="0"/>
          <w:kern w:val="0"/>
          <w:sz w:val="24"/>
          <w:szCs w:val="24"/>
        </w:rPr>
        <w:t>并提供第三方机构的营业执照、执业证书。</w:t>
      </w:r>
      <w:r w:rsidRPr="00F87DFE">
        <w:rPr>
          <w:rFonts w:ascii="Times New Roman" w:eastAsia="宋体" w:hAnsi="Times New Roman" w:cs="Times New Roman"/>
          <w:snapToGrid w:val="0"/>
          <w:kern w:val="0"/>
          <w:sz w:val="24"/>
          <w:szCs w:val="24"/>
        </w:rPr>
        <w:t>供应商是其他组织和自然人，没有经审计的财务报告，可以提供基本开户银行出具的资信证明。</w:t>
      </w:r>
    </w:p>
    <w:p w14:paraId="78503066" w14:textId="77777777" w:rsidR="0043239F" w:rsidRPr="00F87DFE" w:rsidRDefault="00000000">
      <w:pPr>
        <w:overflowPunct w:val="0"/>
        <w:autoSpaceDE w:val="0"/>
        <w:autoSpaceDN w:val="0"/>
        <w:adjustRightInd w:val="0"/>
        <w:spacing w:before="18" w:line="305" w:lineRule="auto"/>
        <w:ind w:left="100" w:right="117"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、近半年内任意三个月的</w:t>
      </w:r>
      <w:r w:rsidRPr="00F87DFE">
        <w:rPr>
          <w:rFonts w:ascii="Times New Roman" w:eastAsia="宋体" w:hAnsi="Times New Roman" w:cs="Times New Roman"/>
          <w:b/>
          <w:bCs/>
          <w:snapToGrid w:val="0"/>
          <w:kern w:val="0"/>
          <w:sz w:val="24"/>
          <w:szCs w:val="24"/>
        </w:rPr>
        <w:t>依法缴纳税收</w:t>
      </w:r>
      <w:r w:rsidRPr="00F87DFE">
        <w:rPr>
          <w:rFonts w:ascii="Times New Roman" w:eastAsia="宋体" w:hAnsi="Times New Roman" w:cs="Times New Roman"/>
          <w:snapToGrid w:val="0"/>
          <w:kern w:val="0"/>
          <w:sz w:val="24"/>
          <w:szCs w:val="24"/>
        </w:rPr>
        <w:t>和</w:t>
      </w:r>
      <w:r w:rsidRPr="00F87DFE">
        <w:rPr>
          <w:rFonts w:ascii="Times New Roman" w:eastAsia="宋体" w:hAnsi="Times New Roman" w:cs="Times New Roman"/>
          <w:b/>
          <w:bCs/>
          <w:snapToGrid w:val="0"/>
          <w:kern w:val="0"/>
          <w:sz w:val="24"/>
          <w:szCs w:val="24"/>
        </w:rPr>
        <w:t>社会保障资金</w:t>
      </w:r>
      <w:r w:rsidRPr="00F87DFE">
        <w:rPr>
          <w:rFonts w:ascii="Times New Roman" w:eastAsia="宋体" w:hAnsi="Times New Roman" w:cs="Times New Roman"/>
          <w:snapToGrid w:val="0"/>
          <w:kern w:val="0"/>
          <w:sz w:val="24"/>
          <w:szCs w:val="24"/>
        </w:rPr>
        <w:t>记录的证明材料；依法免税或不需要缴纳社会保障资金的供应商须提供相应文件证明其依法免税或不需要缴纳社会保障资金。</w:t>
      </w:r>
    </w:p>
    <w:p w14:paraId="56245D55" w14:textId="77777777" w:rsidR="0043239F" w:rsidRPr="00F87DFE" w:rsidRDefault="0000000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2534EA83" w14:textId="77777777" w:rsidR="0043239F" w:rsidRPr="00F87DFE" w:rsidRDefault="00000000">
      <w:pPr>
        <w:overflowPunct w:val="0"/>
        <w:autoSpaceDE w:val="0"/>
        <w:autoSpaceDN w:val="0"/>
        <w:adjustRightInd w:val="0"/>
        <w:jc w:val="center"/>
        <w:outlineLvl w:val="3"/>
        <w:rPr>
          <w:rFonts w:ascii="Times New Roman" w:eastAsia="宋体" w:hAnsi="Times New Roman" w:cs="Times New Roman"/>
          <w:b/>
          <w:bCs/>
          <w:snapToGrid w:val="0"/>
          <w:kern w:val="0"/>
          <w:sz w:val="36"/>
          <w:szCs w:val="36"/>
        </w:rPr>
      </w:pPr>
      <w:bookmarkStart w:id="452" w:name="bookmark51"/>
      <w:bookmarkStart w:id="453" w:name="附件8：无重大违法记录声明"/>
      <w:bookmarkEnd w:id="452"/>
      <w:bookmarkEnd w:id="453"/>
      <w:r w:rsidRPr="00F87DFE">
        <w:rPr>
          <w:rFonts w:ascii="Times New Roman" w:eastAsia="宋体" w:hAnsi="Times New Roman" w:cs="Times New Roman"/>
          <w:b/>
          <w:bCs/>
          <w:snapToGrid w:val="0"/>
          <w:kern w:val="0"/>
          <w:sz w:val="36"/>
          <w:szCs w:val="36"/>
        </w:rPr>
        <w:lastRenderedPageBreak/>
        <w:t>（三）供应商声明书</w:t>
      </w:r>
    </w:p>
    <w:p w14:paraId="3C24D93D" w14:textId="77777777" w:rsidR="0043239F" w:rsidRPr="00F87DFE" w:rsidRDefault="0043239F">
      <w:pPr>
        <w:rPr>
          <w:rFonts w:ascii="Times New Roman" w:eastAsia="宋体" w:hAnsi="Times New Roman" w:cs="Times New Roman"/>
        </w:rPr>
      </w:pPr>
    </w:p>
    <w:p w14:paraId="72061921" w14:textId="77777777" w:rsidR="0043239F" w:rsidRPr="00F87DFE" w:rsidRDefault="00000000">
      <w:pPr>
        <w:overflowPunct w:val="0"/>
        <w:autoSpaceDE w:val="0"/>
        <w:autoSpaceDN w:val="0"/>
        <w:adjustRightInd w:val="0"/>
        <w:spacing w:line="355" w:lineRule="auto"/>
        <w:jc w:val="lef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致：</w:t>
      </w:r>
      <w:r w:rsidRPr="00F87DFE">
        <w:rPr>
          <w:rFonts w:ascii="Times New Roman" w:eastAsia="宋体" w:hAnsi="Times New Roman" w:cs="Times New Roman"/>
          <w:b/>
          <w:snapToGrid w:val="0"/>
          <w:kern w:val="0"/>
          <w:sz w:val="24"/>
          <w:szCs w:val="24"/>
        </w:rPr>
        <w:t>采购人或采购代理机构</w:t>
      </w:r>
    </w:p>
    <w:p w14:paraId="751CC22A" w14:textId="77777777" w:rsidR="0043239F" w:rsidRPr="00F87DFE" w:rsidRDefault="00000000">
      <w:pPr>
        <w:overflowPunct w:val="0"/>
        <w:autoSpaceDE w:val="0"/>
        <w:autoSpaceDN w:val="0"/>
        <w:adjustRightInd w:val="0"/>
        <w:spacing w:before="192"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在参与本次项目磋商中，我单位承诺：</w:t>
      </w:r>
    </w:p>
    <w:p w14:paraId="3B72BCF3"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）具备履行合同所必须的设备和专业技术能力；</w:t>
      </w:r>
    </w:p>
    <w:p w14:paraId="26636CED"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参加本次政府采购项目活动前三年内，在经营活动中无重大违法活动记录（重大违法记录指因违法经营受到刑事处罚或者责令停产停业、吊销许可证或者执照、较大数额罚款等行政处罚，不包括因违法经营被禁止在一定期限内参加政府采购活动，但期限已经届满的情形），符合《政府采购法》规定的供应商资格条件。我方对此声明负全部法律责任。</w:t>
      </w:r>
    </w:p>
    <w:p w14:paraId="5171F9C3"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3</w:t>
      </w:r>
      <w:r w:rsidRPr="00F87DFE">
        <w:rPr>
          <w:rFonts w:ascii="Times New Roman" w:eastAsia="宋体" w:hAnsi="Times New Roman" w:cs="Times New Roman"/>
          <w:snapToGrid w:val="0"/>
          <w:kern w:val="0"/>
          <w:sz w:val="24"/>
          <w:szCs w:val="24"/>
        </w:rPr>
        <w:t>）与我单位存在</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单位负责人为同一人或者存在直接控股、管理关系</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4356"/>
        <w:gridCol w:w="3246"/>
      </w:tblGrid>
      <w:tr w:rsidR="00F87DFE" w:rsidRPr="00F87DFE" w14:paraId="4080E6A8" w14:textId="77777777">
        <w:trPr>
          <w:trHeight w:val="454"/>
          <w:jc w:val="center"/>
        </w:trPr>
        <w:tc>
          <w:tcPr>
            <w:tcW w:w="1097" w:type="dxa"/>
            <w:vAlign w:val="center"/>
          </w:tcPr>
          <w:p w14:paraId="284B23B5" w14:textId="77777777" w:rsidR="0043239F" w:rsidRPr="00F87DFE" w:rsidRDefault="00000000">
            <w:pPr>
              <w:autoSpaceDE w:val="0"/>
              <w:autoSpaceDN w:val="0"/>
              <w:adjustRightInd w:val="0"/>
              <w:jc w:val="center"/>
              <w:rPr>
                <w:rFonts w:ascii="Times New Roman" w:eastAsia="宋体" w:hAnsi="Times New Roman" w:cs="Times New Roman"/>
                <w:kern w:val="0"/>
                <w:szCs w:val="21"/>
              </w:rPr>
            </w:pPr>
            <w:r w:rsidRPr="00F87DFE">
              <w:rPr>
                <w:rFonts w:ascii="Times New Roman" w:eastAsia="宋体" w:hAnsi="Times New Roman" w:cs="Times New Roman"/>
                <w:kern w:val="0"/>
                <w:szCs w:val="21"/>
              </w:rPr>
              <w:t>序号</w:t>
            </w:r>
          </w:p>
        </w:tc>
        <w:tc>
          <w:tcPr>
            <w:tcW w:w="4574" w:type="dxa"/>
            <w:vAlign w:val="center"/>
          </w:tcPr>
          <w:p w14:paraId="2789CC9E" w14:textId="77777777" w:rsidR="0043239F" w:rsidRPr="00F87DFE" w:rsidRDefault="00000000">
            <w:pPr>
              <w:autoSpaceDE w:val="0"/>
              <w:autoSpaceDN w:val="0"/>
              <w:adjustRightInd w:val="0"/>
              <w:jc w:val="center"/>
              <w:rPr>
                <w:rFonts w:ascii="Times New Roman" w:eastAsia="宋体" w:hAnsi="Times New Roman" w:cs="Times New Roman"/>
                <w:kern w:val="0"/>
                <w:szCs w:val="21"/>
              </w:rPr>
            </w:pPr>
            <w:r w:rsidRPr="00F87DFE">
              <w:rPr>
                <w:rFonts w:ascii="Times New Roman" w:eastAsia="宋体" w:hAnsi="Times New Roman" w:cs="Times New Roman"/>
                <w:kern w:val="0"/>
                <w:szCs w:val="21"/>
              </w:rPr>
              <w:t>单位名称</w:t>
            </w:r>
          </w:p>
        </w:tc>
        <w:tc>
          <w:tcPr>
            <w:tcW w:w="3402" w:type="dxa"/>
            <w:vAlign w:val="center"/>
          </w:tcPr>
          <w:p w14:paraId="59BF0A07" w14:textId="77777777" w:rsidR="0043239F" w:rsidRPr="00F87DFE" w:rsidRDefault="00000000">
            <w:pPr>
              <w:autoSpaceDE w:val="0"/>
              <w:autoSpaceDN w:val="0"/>
              <w:adjustRightInd w:val="0"/>
              <w:jc w:val="center"/>
              <w:rPr>
                <w:rFonts w:ascii="Times New Roman" w:eastAsia="宋体" w:hAnsi="Times New Roman" w:cs="Times New Roman"/>
                <w:kern w:val="0"/>
                <w:szCs w:val="21"/>
              </w:rPr>
            </w:pPr>
            <w:r w:rsidRPr="00F87DFE">
              <w:rPr>
                <w:rFonts w:ascii="Times New Roman" w:eastAsia="宋体" w:hAnsi="Times New Roman" w:cs="Times New Roman"/>
                <w:kern w:val="0"/>
                <w:szCs w:val="21"/>
              </w:rPr>
              <w:t>相互关系</w:t>
            </w:r>
          </w:p>
        </w:tc>
      </w:tr>
      <w:tr w:rsidR="00F87DFE" w:rsidRPr="00F87DFE" w14:paraId="60061C14" w14:textId="77777777">
        <w:trPr>
          <w:trHeight w:val="454"/>
          <w:jc w:val="center"/>
        </w:trPr>
        <w:tc>
          <w:tcPr>
            <w:tcW w:w="1097" w:type="dxa"/>
            <w:vAlign w:val="center"/>
          </w:tcPr>
          <w:p w14:paraId="0D6ABDC8" w14:textId="77777777" w:rsidR="0043239F" w:rsidRPr="00F87DFE" w:rsidRDefault="00000000">
            <w:pPr>
              <w:autoSpaceDE w:val="0"/>
              <w:autoSpaceDN w:val="0"/>
              <w:adjustRightInd w:val="0"/>
              <w:jc w:val="center"/>
              <w:rPr>
                <w:rFonts w:ascii="Times New Roman" w:eastAsia="宋体" w:hAnsi="Times New Roman" w:cs="Times New Roman"/>
                <w:kern w:val="0"/>
                <w:szCs w:val="21"/>
              </w:rPr>
            </w:pPr>
            <w:r w:rsidRPr="00F87DFE">
              <w:rPr>
                <w:rFonts w:ascii="Times New Roman" w:eastAsia="宋体" w:hAnsi="Times New Roman" w:cs="Times New Roman"/>
                <w:kern w:val="0"/>
                <w:szCs w:val="21"/>
              </w:rPr>
              <w:t>1</w:t>
            </w:r>
          </w:p>
        </w:tc>
        <w:tc>
          <w:tcPr>
            <w:tcW w:w="4574" w:type="dxa"/>
            <w:vAlign w:val="center"/>
          </w:tcPr>
          <w:p w14:paraId="14622B52" w14:textId="77777777" w:rsidR="0043239F" w:rsidRPr="00F87DFE" w:rsidRDefault="0043239F">
            <w:pPr>
              <w:autoSpaceDE w:val="0"/>
              <w:autoSpaceDN w:val="0"/>
              <w:adjustRightInd w:val="0"/>
              <w:jc w:val="center"/>
              <w:rPr>
                <w:rFonts w:ascii="Times New Roman" w:eastAsia="宋体" w:hAnsi="Times New Roman" w:cs="Times New Roman"/>
                <w:kern w:val="0"/>
                <w:szCs w:val="21"/>
              </w:rPr>
            </w:pPr>
          </w:p>
        </w:tc>
        <w:tc>
          <w:tcPr>
            <w:tcW w:w="3402" w:type="dxa"/>
            <w:vAlign w:val="center"/>
          </w:tcPr>
          <w:p w14:paraId="3BFC8415" w14:textId="77777777" w:rsidR="0043239F" w:rsidRPr="00F87DFE" w:rsidRDefault="0043239F">
            <w:pPr>
              <w:autoSpaceDE w:val="0"/>
              <w:autoSpaceDN w:val="0"/>
              <w:adjustRightInd w:val="0"/>
              <w:jc w:val="center"/>
              <w:rPr>
                <w:rFonts w:ascii="Times New Roman" w:eastAsia="宋体" w:hAnsi="Times New Roman" w:cs="Times New Roman"/>
                <w:kern w:val="0"/>
                <w:szCs w:val="21"/>
              </w:rPr>
            </w:pPr>
          </w:p>
        </w:tc>
      </w:tr>
      <w:tr w:rsidR="00F87DFE" w:rsidRPr="00F87DFE" w14:paraId="558624C1" w14:textId="77777777">
        <w:trPr>
          <w:trHeight w:val="454"/>
          <w:jc w:val="center"/>
        </w:trPr>
        <w:tc>
          <w:tcPr>
            <w:tcW w:w="1097" w:type="dxa"/>
            <w:vAlign w:val="center"/>
          </w:tcPr>
          <w:p w14:paraId="25D39B75" w14:textId="77777777" w:rsidR="0043239F" w:rsidRPr="00F87DFE" w:rsidRDefault="00000000">
            <w:pPr>
              <w:autoSpaceDE w:val="0"/>
              <w:autoSpaceDN w:val="0"/>
              <w:adjustRightInd w:val="0"/>
              <w:jc w:val="center"/>
              <w:rPr>
                <w:rFonts w:ascii="Times New Roman" w:eastAsia="宋体" w:hAnsi="Times New Roman" w:cs="Times New Roman"/>
                <w:kern w:val="0"/>
                <w:szCs w:val="21"/>
              </w:rPr>
            </w:pPr>
            <w:r w:rsidRPr="00F87DFE">
              <w:rPr>
                <w:rFonts w:ascii="Times New Roman" w:eastAsia="宋体" w:hAnsi="Times New Roman" w:cs="Times New Roman"/>
                <w:kern w:val="0"/>
                <w:szCs w:val="21"/>
              </w:rPr>
              <w:t>2</w:t>
            </w:r>
          </w:p>
        </w:tc>
        <w:tc>
          <w:tcPr>
            <w:tcW w:w="4574" w:type="dxa"/>
            <w:vAlign w:val="center"/>
          </w:tcPr>
          <w:p w14:paraId="0614FEAD" w14:textId="77777777" w:rsidR="0043239F" w:rsidRPr="00F87DFE" w:rsidRDefault="0043239F">
            <w:pPr>
              <w:autoSpaceDE w:val="0"/>
              <w:autoSpaceDN w:val="0"/>
              <w:adjustRightInd w:val="0"/>
              <w:jc w:val="center"/>
              <w:rPr>
                <w:rFonts w:ascii="Times New Roman" w:eastAsia="宋体" w:hAnsi="Times New Roman" w:cs="Times New Roman"/>
                <w:kern w:val="0"/>
                <w:szCs w:val="21"/>
              </w:rPr>
            </w:pPr>
          </w:p>
        </w:tc>
        <w:tc>
          <w:tcPr>
            <w:tcW w:w="3402" w:type="dxa"/>
            <w:vAlign w:val="center"/>
          </w:tcPr>
          <w:p w14:paraId="0401973B" w14:textId="77777777" w:rsidR="0043239F" w:rsidRPr="00F87DFE" w:rsidRDefault="0043239F">
            <w:pPr>
              <w:autoSpaceDE w:val="0"/>
              <w:autoSpaceDN w:val="0"/>
              <w:adjustRightInd w:val="0"/>
              <w:jc w:val="center"/>
              <w:rPr>
                <w:rFonts w:ascii="Times New Roman" w:eastAsia="宋体" w:hAnsi="Times New Roman" w:cs="Times New Roman"/>
                <w:kern w:val="0"/>
                <w:szCs w:val="21"/>
              </w:rPr>
            </w:pPr>
          </w:p>
        </w:tc>
      </w:tr>
      <w:tr w:rsidR="00F87DFE" w:rsidRPr="00F87DFE" w14:paraId="28413B42" w14:textId="77777777">
        <w:trPr>
          <w:trHeight w:val="454"/>
          <w:jc w:val="center"/>
        </w:trPr>
        <w:tc>
          <w:tcPr>
            <w:tcW w:w="1097" w:type="dxa"/>
            <w:vAlign w:val="center"/>
          </w:tcPr>
          <w:p w14:paraId="5171EB36" w14:textId="77777777" w:rsidR="0043239F" w:rsidRPr="00F87DFE" w:rsidRDefault="00000000">
            <w:pPr>
              <w:autoSpaceDE w:val="0"/>
              <w:autoSpaceDN w:val="0"/>
              <w:adjustRightInd w:val="0"/>
              <w:jc w:val="center"/>
              <w:rPr>
                <w:rFonts w:ascii="Times New Roman" w:eastAsia="宋体" w:hAnsi="Times New Roman" w:cs="Times New Roman"/>
                <w:kern w:val="0"/>
                <w:szCs w:val="21"/>
              </w:rPr>
            </w:pPr>
            <w:r w:rsidRPr="00F87DFE">
              <w:rPr>
                <w:rFonts w:ascii="Times New Roman" w:eastAsia="宋体" w:hAnsi="Times New Roman" w:cs="Times New Roman"/>
                <w:kern w:val="0"/>
                <w:szCs w:val="21"/>
              </w:rPr>
              <w:t>…</w:t>
            </w:r>
          </w:p>
        </w:tc>
        <w:tc>
          <w:tcPr>
            <w:tcW w:w="4574" w:type="dxa"/>
            <w:vAlign w:val="center"/>
          </w:tcPr>
          <w:p w14:paraId="08487F2F" w14:textId="77777777" w:rsidR="0043239F" w:rsidRPr="00F87DFE" w:rsidRDefault="0043239F">
            <w:pPr>
              <w:autoSpaceDE w:val="0"/>
              <w:autoSpaceDN w:val="0"/>
              <w:adjustRightInd w:val="0"/>
              <w:jc w:val="center"/>
              <w:rPr>
                <w:rFonts w:ascii="Times New Roman" w:eastAsia="宋体" w:hAnsi="Times New Roman" w:cs="Times New Roman"/>
                <w:kern w:val="0"/>
                <w:szCs w:val="21"/>
              </w:rPr>
            </w:pPr>
          </w:p>
        </w:tc>
        <w:tc>
          <w:tcPr>
            <w:tcW w:w="3402" w:type="dxa"/>
            <w:vAlign w:val="center"/>
          </w:tcPr>
          <w:p w14:paraId="1582C175" w14:textId="77777777" w:rsidR="0043239F" w:rsidRPr="00F87DFE" w:rsidRDefault="0043239F">
            <w:pPr>
              <w:autoSpaceDE w:val="0"/>
              <w:autoSpaceDN w:val="0"/>
              <w:adjustRightInd w:val="0"/>
              <w:jc w:val="center"/>
              <w:rPr>
                <w:rFonts w:ascii="Times New Roman" w:eastAsia="宋体" w:hAnsi="Times New Roman" w:cs="Times New Roman"/>
                <w:kern w:val="0"/>
                <w:szCs w:val="21"/>
              </w:rPr>
            </w:pPr>
          </w:p>
        </w:tc>
      </w:tr>
    </w:tbl>
    <w:p w14:paraId="5F1E5996"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4</w:t>
      </w:r>
      <w:r w:rsidRPr="00F87DFE">
        <w:rPr>
          <w:rFonts w:ascii="Times New Roman" w:eastAsia="宋体" w:hAnsi="Times New Roman" w:cs="Times New Roman"/>
          <w:snapToGrid w:val="0"/>
          <w:kern w:val="0"/>
          <w:sz w:val="24"/>
          <w:szCs w:val="24"/>
        </w:rPr>
        <w:t>）不存在为本采购项目提供整体设计、规范编制或者项目管理、监理、检测等服务后，再参加该采购项目的其他采购活动的情形（单一来源采购项目除外）；</w:t>
      </w:r>
    </w:p>
    <w:p w14:paraId="51317818"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5</w:t>
      </w:r>
      <w:r w:rsidRPr="00F87DFE">
        <w:rPr>
          <w:rFonts w:ascii="Times New Roman" w:eastAsia="宋体" w:hAnsi="Times New Roman" w:cs="Times New Roman"/>
          <w:snapToGrid w:val="0"/>
          <w:kern w:val="0"/>
          <w:sz w:val="24"/>
          <w:szCs w:val="24"/>
        </w:rPr>
        <w:t>）不属于政府采购法律、行政法规规定的公益一类事业单位、或使用事业编制且由财政拨款保障的群团组织</w:t>
      </w:r>
    </w:p>
    <w:p w14:paraId="603912AE" w14:textId="77777777" w:rsidR="0043239F" w:rsidRPr="00F87DFE"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特此声明。</w:t>
      </w:r>
    </w:p>
    <w:p w14:paraId="0EA9E288" w14:textId="06459A56" w:rsidR="0043239F" w:rsidRPr="00F87DFE" w:rsidRDefault="00000000">
      <w:pPr>
        <w:overflowPunct w:val="0"/>
        <w:autoSpaceDE w:val="0"/>
        <w:autoSpaceDN w:val="0"/>
        <w:adjustRightInd w:val="0"/>
        <w:spacing w:line="360" w:lineRule="auto"/>
        <w:ind w:firstLineChars="200" w:firstLine="482"/>
        <w:jc w:val="lef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后附</w:t>
      </w:r>
      <w:r w:rsidRPr="00F87DFE">
        <w:rPr>
          <w:rFonts w:ascii="Times New Roman" w:eastAsia="宋体" w:hAnsi="Times New Roman" w:cs="Times New Roman"/>
          <w:b/>
          <w:bCs/>
          <w:snapToGrid w:val="0"/>
          <w:kern w:val="0"/>
          <w:sz w:val="24"/>
          <w:szCs w:val="24"/>
        </w:rPr>
        <w:t>“</w:t>
      </w:r>
      <w:r w:rsidRPr="00F87DFE">
        <w:rPr>
          <w:rFonts w:ascii="Times New Roman" w:eastAsia="宋体" w:hAnsi="Times New Roman" w:cs="Times New Roman"/>
          <w:b/>
          <w:bCs/>
          <w:snapToGrid w:val="0"/>
          <w:kern w:val="0"/>
          <w:sz w:val="24"/>
          <w:szCs w:val="24"/>
        </w:rPr>
        <w:t>信用中国</w:t>
      </w:r>
      <w:r w:rsidRPr="00F87DFE">
        <w:rPr>
          <w:rFonts w:ascii="Times New Roman" w:eastAsia="宋体" w:hAnsi="Times New Roman" w:cs="Times New Roman"/>
          <w:b/>
          <w:bCs/>
          <w:snapToGrid w:val="0"/>
          <w:kern w:val="0"/>
          <w:sz w:val="24"/>
          <w:szCs w:val="24"/>
        </w:rPr>
        <w:t>”“</w:t>
      </w:r>
      <w:r w:rsidRPr="00F87DFE">
        <w:rPr>
          <w:rFonts w:ascii="Times New Roman" w:eastAsia="宋体" w:hAnsi="Times New Roman" w:cs="Times New Roman"/>
          <w:b/>
          <w:bCs/>
          <w:snapToGrid w:val="0"/>
          <w:kern w:val="0"/>
          <w:sz w:val="24"/>
          <w:szCs w:val="24"/>
        </w:rPr>
        <w:t>中国政府采购网</w:t>
      </w:r>
      <w:r w:rsidRPr="00F87DFE">
        <w:rPr>
          <w:rFonts w:ascii="Times New Roman" w:eastAsia="宋体" w:hAnsi="Times New Roman" w:cs="Times New Roman"/>
          <w:b/>
          <w:bCs/>
          <w:snapToGrid w:val="0"/>
          <w:kern w:val="0"/>
          <w:sz w:val="24"/>
          <w:szCs w:val="24"/>
        </w:rPr>
        <w:t>”</w:t>
      </w:r>
      <w:r w:rsidRPr="00F87DFE">
        <w:rPr>
          <w:rFonts w:ascii="Times New Roman" w:eastAsia="宋体" w:hAnsi="Times New Roman" w:cs="Times New Roman"/>
          <w:b/>
          <w:bCs/>
          <w:snapToGrid w:val="0"/>
          <w:kern w:val="0"/>
          <w:sz w:val="24"/>
          <w:szCs w:val="24"/>
        </w:rPr>
        <w:t>网站查询截图。</w:t>
      </w:r>
    </w:p>
    <w:p w14:paraId="50BDB8FB" w14:textId="77777777" w:rsidR="0043239F" w:rsidRPr="00F87DFE" w:rsidRDefault="0043239F">
      <w:pPr>
        <w:overflowPunct w:val="0"/>
        <w:autoSpaceDE w:val="0"/>
        <w:autoSpaceDN w:val="0"/>
        <w:adjustRightInd w:val="0"/>
        <w:spacing w:line="360" w:lineRule="auto"/>
        <w:jc w:val="left"/>
        <w:rPr>
          <w:rFonts w:ascii="Times New Roman" w:eastAsia="宋体" w:hAnsi="Times New Roman" w:cs="Times New Roman"/>
          <w:snapToGrid w:val="0"/>
          <w:kern w:val="0"/>
          <w:sz w:val="24"/>
          <w:szCs w:val="24"/>
        </w:rPr>
      </w:pPr>
    </w:p>
    <w:p w14:paraId="2F89B008" w14:textId="77777777" w:rsidR="0043239F" w:rsidRPr="00F87DFE" w:rsidRDefault="00000000">
      <w:pPr>
        <w:overflowPunct w:val="0"/>
        <w:autoSpaceDE w:val="0"/>
        <w:autoSpaceDN w:val="0"/>
        <w:adjustRightInd w:val="0"/>
        <w:spacing w:line="360" w:lineRule="auto"/>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说明：供应商承诺不实的，依据《政府采购法》第七十七条</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提供虚假材料谋取中标、成交的</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有关规定予以处理。</w:t>
      </w:r>
    </w:p>
    <w:p w14:paraId="1C419AD4" w14:textId="77777777" w:rsidR="0043239F" w:rsidRPr="00F87DFE" w:rsidRDefault="0043239F">
      <w:pPr>
        <w:rPr>
          <w:rFonts w:ascii="Times New Roman" w:eastAsia="宋体" w:hAnsi="Times New Roman" w:cs="Times New Roman"/>
        </w:rPr>
      </w:pPr>
    </w:p>
    <w:p w14:paraId="439526C4" w14:textId="77777777" w:rsidR="0043239F" w:rsidRPr="00F87DFE"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供应商：</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（公章）</w:t>
      </w:r>
    </w:p>
    <w:p w14:paraId="79C32194" w14:textId="77777777" w:rsidR="0043239F" w:rsidRPr="00F87DFE"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lastRenderedPageBreak/>
        <w:t>法定代表人或委托代理人：</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（签字或盖章）</w:t>
      </w:r>
    </w:p>
    <w:p w14:paraId="2E3F715D" w14:textId="77777777" w:rsidR="0043239F" w:rsidRPr="00F87DFE"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年</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月</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日</w:t>
      </w:r>
    </w:p>
    <w:p w14:paraId="6BC7AAD1" w14:textId="77777777" w:rsidR="0043239F" w:rsidRPr="00F87DFE" w:rsidRDefault="00000000">
      <w:pPr>
        <w:spacing w:beforeLines="50" w:before="156" w:afterLines="50" w:after="156" w:line="360" w:lineRule="auto"/>
        <w:jc w:val="left"/>
        <w:outlineLvl w:val="2"/>
        <w:rPr>
          <w:rFonts w:ascii="Times New Roman" w:eastAsia="宋体" w:hAnsi="Times New Roman" w:cs="Times New Roman"/>
          <w:b/>
          <w:bCs/>
          <w:snapToGrid w:val="0"/>
          <w:sz w:val="32"/>
          <w:szCs w:val="20"/>
        </w:rPr>
      </w:pPr>
      <w:bookmarkStart w:id="454" w:name="bookmark52"/>
      <w:bookmarkStart w:id="455" w:name="附件9：磋商保证金"/>
      <w:bookmarkEnd w:id="454"/>
      <w:bookmarkEnd w:id="455"/>
      <w:r w:rsidRPr="00F87DFE">
        <w:rPr>
          <w:rFonts w:ascii="Times New Roman" w:eastAsia="宋体" w:hAnsi="Times New Roman" w:cs="Times New Roman"/>
          <w:b/>
          <w:snapToGrid w:val="0"/>
          <w:sz w:val="32"/>
          <w:szCs w:val="20"/>
        </w:rPr>
        <w:br w:type="page"/>
      </w:r>
      <w:bookmarkStart w:id="456" w:name="_Toc148454028"/>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7</w:t>
      </w:r>
      <w:r w:rsidRPr="00F87DFE">
        <w:rPr>
          <w:rFonts w:ascii="Times New Roman" w:eastAsia="宋体" w:hAnsi="Times New Roman" w:cs="Times New Roman"/>
          <w:b/>
          <w:snapToGrid w:val="0"/>
          <w:kern w:val="0"/>
          <w:sz w:val="28"/>
          <w:szCs w:val="28"/>
          <w:lang w:val="zh-CN"/>
        </w:rPr>
        <w:t>：磋商保证金</w:t>
      </w:r>
      <w:bookmarkEnd w:id="456"/>
    </w:p>
    <w:p w14:paraId="0AE1D452" w14:textId="77777777" w:rsidR="0043239F" w:rsidRPr="00F87DFE" w:rsidRDefault="00000000">
      <w:pPr>
        <w:overflowPunct w:val="0"/>
        <w:autoSpaceDE w:val="0"/>
        <w:autoSpaceDN w:val="0"/>
        <w:adjustRightInd w:val="0"/>
        <w:spacing w:line="460" w:lineRule="exact"/>
        <w:ind w:right="96"/>
        <w:jc w:val="center"/>
        <w:rPr>
          <w:rFonts w:ascii="Times New Roman" w:eastAsia="宋体" w:hAnsi="Times New Roman" w:cs="Times New Roman"/>
          <w:b/>
          <w:bCs/>
          <w:snapToGrid w:val="0"/>
          <w:kern w:val="0"/>
          <w:sz w:val="35"/>
          <w:szCs w:val="35"/>
        </w:rPr>
      </w:pPr>
      <w:r w:rsidRPr="00F87DFE">
        <w:rPr>
          <w:rFonts w:ascii="Times New Roman" w:eastAsia="宋体" w:hAnsi="Times New Roman" w:cs="Times New Roman"/>
          <w:b/>
          <w:bCs/>
          <w:snapToGrid w:val="0"/>
          <w:kern w:val="0"/>
          <w:sz w:val="36"/>
          <w:szCs w:val="36"/>
        </w:rPr>
        <w:t>磋商保证金</w:t>
      </w:r>
    </w:p>
    <w:p w14:paraId="12D08B19" w14:textId="77777777" w:rsidR="0043239F" w:rsidRPr="00F87DFE" w:rsidRDefault="0043239F">
      <w:pPr>
        <w:autoSpaceDE w:val="0"/>
        <w:autoSpaceDN w:val="0"/>
        <w:adjustRightInd w:val="0"/>
        <w:spacing w:line="360" w:lineRule="auto"/>
        <w:jc w:val="left"/>
        <w:rPr>
          <w:rFonts w:ascii="Times New Roman" w:eastAsia="宋体" w:hAnsi="Times New Roman" w:cs="Times New Roman"/>
          <w:b/>
          <w:bCs/>
          <w:snapToGrid w:val="0"/>
          <w:kern w:val="0"/>
          <w:sz w:val="24"/>
          <w:szCs w:val="24"/>
          <w:lang w:val="zh-CN"/>
        </w:rPr>
      </w:pPr>
    </w:p>
    <w:p w14:paraId="3AE18391" w14:textId="77777777" w:rsidR="0043239F" w:rsidRPr="00F87DFE" w:rsidRDefault="00000000">
      <w:pPr>
        <w:autoSpaceDE w:val="0"/>
        <w:autoSpaceDN w:val="0"/>
        <w:adjustRightInd w:val="0"/>
        <w:spacing w:line="360" w:lineRule="auto"/>
        <w:jc w:val="left"/>
        <w:rPr>
          <w:rFonts w:ascii="Times New Roman" w:eastAsia="宋体" w:hAnsi="Times New Roman" w:cs="Times New Roman"/>
          <w:b/>
          <w:bCs/>
          <w:snapToGrid w:val="0"/>
          <w:kern w:val="0"/>
          <w:sz w:val="24"/>
          <w:szCs w:val="24"/>
          <w:lang w:val="zh-CN"/>
        </w:rPr>
      </w:pPr>
      <w:r w:rsidRPr="00F87DFE">
        <w:rPr>
          <w:rFonts w:ascii="Times New Roman" w:eastAsia="宋体" w:hAnsi="Times New Roman" w:cs="Times New Roman"/>
          <w:b/>
          <w:bCs/>
          <w:snapToGrid w:val="0"/>
          <w:kern w:val="0"/>
          <w:sz w:val="24"/>
          <w:szCs w:val="24"/>
          <w:lang w:val="zh-CN"/>
        </w:rPr>
        <w:t>致：采购人或采购代理机构</w:t>
      </w:r>
    </w:p>
    <w:p w14:paraId="7B0D1960" w14:textId="77777777" w:rsidR="0043239F" w:rsidRPr="00F87DFE" w:rsidRDefault="00000000">
      <w:pPr>
        <w:autoSpaceDE w:val="0"/>
        <w:autoSpaceDN w:val="0"/>
        <w:adjustRightInd w:val="0"/>
        <w:spacing w:line="360" w:lineRule="auto"/>
        <w:ind w:firstLineChars="300" w:firstLine="720"/>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我方为</w:t>
      </w:r>
      <w:r w:rsidRPr="00F87DFE">
        <w:rPr>
          <w:rFonts w:ascii="Times New Roman" w:eastAsia="宋体" w:hAnsi="Times New Roman" w:cs="Times New Roman"/>
          <w:snapToGrid w:val="0"/>
          <w:kern w:val="0"/>
          <w:sz w:val="24"/>
          <w:szCs w:val="24"/>
          <w:u w:val="single"/>
          <w:lang w:val="zh-CN"/>
        </w:rPr>
        <w:t xml:space="preserve">    </w:t>
      </w:r>
      <w:r w:rsidRPr="00F87DFE">
        <w:rPr>
          <w:rFonts w:ascii="Times New Roman" w:eastAsia="宋体" w:hAnsi="Times New Roman" w:cs="Times New Roman"/>
          <w:snapToGrid w:val="0"/>
          <w:kern w:val="0"/>
          <w:sz w:val="24"/>
          <w:szCs w:val="24"/>
          <w:u w:val="single"/>
          <w:lang w:val="zh-CN"/>
        </w:rPr>
        <w:t>（采购项目名称）</w:t>
      </w:r>
      <w:r w:rsidRPr="00F87DFE">
        <w:rPr>
          <w:rFonts w:ascii="Times New Roman" w:eastAsia="宋体" w:hAnsi="Times New Roman" w:cs="Times New Roman"/>
          <w:snapToGrid w:val="0"/>
          <w:kern w:val="0"/>
          <w:sz w:val="24"/>
          <w:szCs w:val="24"/>
          <w:u w:val="single"/>
          <w:lang w:val="zh-CN"/>
        </w:rPr>
        <w:t xml:space="preserve">    </w:t>
      </w:r>
      <w:r w:rsidRPr="00F87DFE">
        <w:rPr>
          <w:rFonts w:ascii="Times New Roman" w:eastAsia="宋体" w:hAnsi="Times New Roman" w:cs="Times New Roman"/>
          <w:snapToGrid w:val="0"/>
          <w:kern w:val="0"/>
          <w:sz w:val="24"/>
          <w:szCs w:val="24"/>
          <w:lang w:val="zh-CN"/>
        </w:rPr>
        <w:t>项目递交磋商保证金人民币</w:t>
      </w:r>
      <w:r w:rsidRPr="00F87DFE">
        <w:rPr>
          <w:rFonts w:ascii="Times New Roman" w:eastAsia="宋体" w:hAnsi="Times New Roman" w:cs="Times New Roman"/>
          <w:snapToGrid w:val="0"/>
          <w:kern w:val="0"/>
          <w:sz w:val="24"/>
          <w:szCs w:val="24"/>
          <w:u w:val="single"/>
          <w:lang w:val="zh-CN"/>
        </w:rPr>
        <w:t xml:space="preserve">     </w:t>
      </w:r>
      <w:r w:rsidRPr="00F87DFE">
        <w:rPr>
          <w:rFonts w:ascii="Times New Roman" w:eastAsia="宋体" w:hAnsi="Times New Roman" w:cs="Times New Roman"/>
          <w:snapToGrid w:val="0"/>
          <w:kern w:val="0"/>
          <w:sz w:val="24"/>
          <w:szCs w:val="24"/>
          <w:lang w:val="zh-CN"/>
        </w:rPr>
        <w:t>（大写：人民币</w:t>
      </w:r>
      <w:r w:rsidRPr="00F87DFE">
        <w:rPr>
          <w:rFonts w:ascii="Times New Roman" w:eastAsia="宋体" w:hAnsi="Times New Roman" w:cs="Times New Roman"/>
          <w:snapToGrid w:val="0"/>
          <w:kern w:val="0"/>
          <w:sz w:val="24"/>
          <w:szCs w:val="24"/>
          <w:u w:val="single"/>
          <w:lang w:val="zh-CN"/>
        </w:rPr>
        <w:t xml:space="preserve">      </w:t>
      </w:r>
      <w:r w:rsidRPr="00F87DFE">
        <w:rPr>
          <w:rFonts w:ascii="Times New Roman" w:eastAsia="宋体" w:hAnsi="Times New Roman" w:cs="Times New Roman"/>
          <w:snapToGrid w:val="0"/>
          <w:kern w:val="0"/>
          <w:sz w:val="24"/>
          <w:szCs w:val="24"/>
          <w:lang w:val="zh-CN"/>
        </w:rPr>
        <w:t>元）已于</w:t>
      </w:r>
      <w:r w:rsidRPr="00F87DFE">
        <w:rPr>
          <w:rFonts w:ascii="Times New Roman" w:eastAsia="宋体" w:hAnsi="Times New Roman" w:cs="Times New Roman"/>
          <w:snapToGrid w:val="0"/>
          <w:kern w:val="0"/>
          <w:sz w:val="24"/>
          <w:szCs w:val="24"/>
          <w:u w:val="single"/>
          <w:lang w:val="zh-CN"/>
        </w:rPr>
        <w:t xml:space="preserve">     </w:t>
      </w:r>
      <w:r w:rsidRPr="00F87DFE">
        <w:rPr>
          <w:rFonts w:ascii="Times New Roman" w:eastAsia="宋体" w:hAnsi="Times New Roman" w:cs="Times New Roman"/>
          <w:snapToGrid w:val="0"/>
          <w:kern w:val="0"/>
          <w:sz w:val="24"/>
          <w:szCs w:val="24"/>
          <w:lang w:val="zh-CN"/>
        </w:rPr>
        <w:t>年</w:t>
      </w:r>
      <w:r w:rsidRPr="00F87DFE">
        <w:rPr>
          <w:rFonts w:ascii="Times New Roman" w:eastAsia="宋体" w:hAnsi="Times New Roman" w:cs="Times New Roman"/>
          <w:snapToGrid w:val="0"/>
          <w:kern w:val="0"/>
          <w:sz w:val="24"/>
          <w:szCs w:val="24"/>
          <w:u w:val="single"/>
          <w:lang w:val="zh-CN"/>
        </w:rPr>
        <w:t xml:space="preserve">     </w:t>
      </w:r>
      <w:r w:rsidRPr="00F87DFE">
        <w:rPr>
          <w:rFonts w:ascii="Times New Roman" w:eastAsia="宋体" w:hAnsi="Times New Roman" w:cs="Times New Roman"/>
          <w:snapToGrid w:val="0"/>
          <w:kern w:val="0"/>
          <w:sz w:val="24"/>
          <w:szCs w:val="24"/>
          <w:lang w:val="zh-CN"/>
        </w:rPr>
        <w:t>月</w:t>
      </w:r>
      <w:r w:rsidRPr="00F87DFE">
        <w:rPr>
          <w:rFonts w:ascii="Times New Roman" w:eastAsia="宋体" w:hAnsi="Times New Roman" w:cs="Times New Roman"/>
          <w:snapToGrid w:val="0"/>
          <w:kern w:val="0"/>
          <w:sz w:val="24"/>
          <w:szCs w:val="24"/>
          <w:u w:val="single"/>
          <w:lang w:val="zh-CN"/>
        </w:rPr>
        <w:t xml:space="preserve">     </w:t>
      </w:r>
      <w:r w:rsidRPr="00F87DFE">
        <w:rPr>
          <w:rFonts w:ascii="Times New Roman" w:eastAsia="宋体" w:hAnsi="Times New Roman" w:cs="Times New Roman"/>
          <w:snapToGrid w:val="0"/>
          <w:kern w:val="0"/>
          <w:sz w:val="24"/>
          <w:szCs w:val="24"/>
          <w:lang w:val="zh-CN"/>
        </w:rPr>
        <w:t>日以</w:t>
      </w:r>
      <w:r w:rsidRPr="00F87DFE">
        <w:rPr>
          <w:rFonts w:ascii="Times New Roman" w:eastAsia="宋体" w:hAnsi="Times New Roman" w:cs="Times New Roman"/>
          <w:snapToGrid w:val="0"/>
          <w:kern w:val="0"/>
          <w:sz w:val="24"/>
          <w:szCs w:val="24"/>
          <w:u w:val="single"/>
          <w:lang w:val="zh-CN"/>
        </w:rPr>
        <w:t xml:space="preserve">      </w:t>
      </w:r>
      <w:r w:rsidRPr="00F87DFE">
        <w:rPr>
          <w:rFonts w:ascii="Times New Roman" w:eastAsia="宋体" w:hAnsi="Times New Roman" w:cs="Times New Roman"/>
          <w:snapToGrid w:val="0"/>
          <w:kern w:val="0"/>
          <w:sz w:val="24"/>
          <w:szCs w:val="24"/>
          <w:lang w:val="zh-CN"/>
        </w:rPr>
        <w:t>（</w:t>
      </w:r>
      <w:r w:rsidRPr="00F87DFE">
        <w:rPr>
          <w:rFonts w:ascii="Times New Roman" w:eastAsia="宋体" w:hAnsi="Times New Roman" w:cs="Times New Roman"/>
          <w:snapToGrid w:val="0"/>
          <w:kern w:val="0"/>
          <w:sz w:val="24"/>
          <w:szCs w:val="24"/>
        </w:rPr>
        <w:t>转账、支票、汇票、本票、保函等非现金形式</w:t>
      </w:r>
      <w:r w:rsidRPr="00F87DFE">
        <w:rPr>
          <w:rFonts w:ascii="Times New Roman" w:eastAsia="宋体" w:hAnsi="Times New Roman" w:cs="Times New Roman"/>
          <w:snapToGrid w:val="0"/>
          <w:kern w:val="0"/>
          <w:sz w:val="24"/>
          <w:szCs w:val="24"/>
          <w:lang w:val="zh-CN"/>
        </w:rPr>
        <w:t>）方式递交至你方。</w:t>
      </w:r>
    </w:p>
    <w:p w14:paraId="61D2FDD8" w14:textId="77777777" w:rsidR="0043239F" w:rsidRPr="00F87DFE" w:rsidRDefault="00000000">
      <w:pPr>
        <w:autoSpaceDE w:val="0"/>
        <w:autoSpaceDN w:val="0"/>
        <w:adjustRightInd w:val="0"/>
        <w:spacing w:line="360" w:lineRule="auto"/>
        <w:ind w:firstLineChars="200" w:firstLine="482"/>
        <w:jc w:val="left"/>
        <w:rPr>
          <w:rFonts w:ascii="Times New Roman" w:eastAsia="宋体" w:hAnsi="Times New Roman" w:cs="Times New Roman"/>
          <w:b/>
          <w:bCs/>
          <w:snapToGrid w:val="0"/>
          <w:kern w:val="0"/>
          <w:sz w:val="24"/>
          <w:szCs w:val="24"/>
          <w:lang w:val="zh-CN"/>
        </w:rPr>
      </w:pPr>
      <w:r w:rsidRPr="00F87DFE">
        <w:rPr>
          <w:rFonts w:ascii="Times New Roman" w:eastAsia="宋体" w:hAnsi="Times New Roman" w:cs="Times New Roman"/>
          <w:b/>
          <w:bCs/>
          <w:snapToGrid w:val="0"/>
          <w:kern w:val="0"/>
          <w:sz w:val="24"/>
          <w:szCs w:val="24"/>
          <w:lang w:val="zh-CN"/>
        </w:rPr>
        <w:t>附件：保证金证明复印件</w:t>
      </w:r>
    </w:p>
    <w:p w14:paraId="5388420C" w14:textId="77777777" w:rsidR="0043239F" w:rsidRPr="00F87DFE" w:rsidRDefault="00000000">
      <w:pPr>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退还保证金（仅限于磋商保证金以转账形式递交的）时请按以下内容汇入至我方账户（同递交保证金账户）。若因提供内容不全、错误等原因导致该项目保证金未能及时退还或退还过程中发生错误，我方将承担全部责任和损失。</w:t>
      </w:r>
    </w:p>
    <w:p w14:paraId="23AC9318" w14:textId="77777777" w:rsidR="0043239F" w:rsidRPr="00F87DFE" w:rsidRDefault="00000000">
      <w:pPr>
        <w:autoSpaceDE w:val="0"/>
        <w:autoSpaceDN w:val="0"/>
        <w:adjustRightInd w:val="0"/>
        <w:spacing w:line="360" w:lineRule="auto"/>
        <w:ind w:firstLine="360"/>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户</w:t>
      </w:r>
      <w:r w:rsidRPr="00F87DFE">
        <w:rPr>
          <w:rFonts w:ascii="Times New Roman" w:eastAsia="宋体" w:hAnsi="Times New Roman" w:cs="Times New Roman"/>
          <w:snapToGrid w:val="0"/>
          <w:kern w:val="0"/>
          <w:sz w:val="24"/>
          <w:szCs w:val="24"/>
          <w:lang w:val="zh-CN"/>
        </w:rPr>
        <w:t xml:space="preserve">    </w:t>
      </w:r>
      <w:r w:rsidRPr="00F87DFE">
        <w:rPr>
          <w:rFonts w:ascii="Times New Roman" w:eastAsia="宋体" w:hAnsi="Times New Roman" w:cs="Times New Roman"/>
          <w:snapToGrid w:val="0"/>
          <w:kern w:val="0"/>
          <w:sz w:val="24"/>
          <w:szCs w:val="24"/>
          <w:lang w:val="zh-CN"/>
        </w:rPr>
        <w:t>名：</w:t>
      </w:r>
    </w:p>
    <w:p w14:paraId="48DE4E64" w14:textId="77777777" w:rsidR="0043239F" w:rsidRPr="00F87DFE" w:rsidRDefault="00000000">
      <w:pPr>
        <w:autoSpaceDE w:val="0"/>
        <w:autoSpaceDN w:val="0"/>
        <w:adjustRightInd w:val="0"/>
        <w:spacing w:line="360" w:lineRule="auto"/>
        <w:ind w:firstLine="360"/>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开户银行：</w:t>
      </w:r>
    </w:p>
    <w:p w14:paraId="2380AA40" w14:textId="77777777" w:rsidR="0043239F" w:rsidRPr="00F87DFE" w:rsidRDefault="00000000">
      <w:pPr>
        <w:autoSpaceDE w:val="0"/>
        <w:autoSpaceDN w:val="0"/>
        <w:adjustRightInd w:val="0"/>
        <w:spacing w:line="360" w:lineRule="auto"/>
        <w:ind w:firstLine="360"/>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开户帐号：</w:t>
      </w:r>
    </w:p>
    <w:p w14:paraId="3E3D698F" w14:textId="77777777" w:rsidR="0043239F" w:rsidRPr="00F87DFE" w:rsidRDefault="00000000">
      <w:pPr>
        <w:autoSpaceDE w:val="0"/>
        <w:autoSpaceDN w:val="0"/>
        <w:adjustRightInd w:val="0"/>
        <w:spacing w:line="360" w:lineRule="auto"/>
        <w:ind w:firstLine="360"/>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银行联号：</w:t>
      </w:r>
    </w:p>
    <w:p w14:paraId="7BE39EB7" w14:textId="77777777" w:rsidR="0043239F" w:rsidRPr="00F87DFE" w:rsidRDefault="0043239F">
      <w:pPr>
        <w:overflowPunct w:val="0"/>
        <w:autoSpaceDE w:val="0"/>
        <w:autoSpaceDN w:val="0"/>
        <w:adjustRightInd w:val="0"/>
        <w:spacing w:before="1"/>
        <w:ind w:left="332"/>
        <w:jc w:val="left"/>
        <w:rPr>
          <w:rFonts w:ascii="Times New Roman" w:eastAsia="宋体" w:hAnsi="Times New Roman" w:cs="Times New Roman"/>
          <w:snapToGrid w:val="0"/>
          <w:kern w:val="0"/>
          <w:sz w:val="24"/>
          <w:szCs w:val="24"/>
        </w:rPr>
      </w:pPr>
    </w:p>
    <w:p w14:paraId="02E3EA68" w14:textId="77777777" w:rsidR="0043239F" w:rsidRPr="00F87DFE" w:rsidRDefault="0043239F">
      <w:pPr>
        <w:overflowPunct w:val="0"/>
        <w:autoSpaceDE w:val="0"/>
        <w:autoSpaceDN w:val="0"/>
        <w:adjustRightInd w:val="0"/>
        <w:spacing w:before="1"/>
        <w:ind w:left="332"/>
        <w:jc w:val="left"/>
        <w:rPr>
          <w:rFonts w:ascii="Times New Roman" w:eastAsia="宋体" w:hAnsi="Times New Roman" w:cs="Times New Roman"/>
          <w:snapToGrid w:val="0"/>
          <w:kern w:val="0"/>
          <w:sz w:val="24"/>
          <w:szCs w:val="24"/>
        </w:rPr>
      </w:pPr>
    </w:p>
    <w:p w14:paraId="1BCD63D3" w14:textId="77777777" w:rsidR="0043239F" w:rsidRPr="00F87DFE" w:rsidRDefault="0043239F">
      <w:pPr>
        <w:overflowPunct w:val="0"/>
        <w:autoSpaceDE w:val="0"/>
        <w:autoSpaceDN w:val="0"/>
        <w:adjustRightInd w:val="0"/>
        <w:spacing w:before="1"/>
        <w:ind w:left="332"/>
        <w:jc w:val="left"/>
        <w:rPr>
          <w:rFonts w:ascii="Times New Roman" w:eastAsia="宋体" w:hAnsi="Times New Roman" w:cs="Times New Roman"/>
          <w:snapToGrid w:val="0"/>
          <w:kern w:val="0"/>
          <w:sz w:val="24"/>
          <w:szCs w:val="24"/>
        </w:rPr>
      </w:pPr>
    </w:p>
    <w:p w14:paraId="2ADA7586" w14:textId="77777777" w:rsidR="0043239F" w:rsidRPr="00F87DFE"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供应商：</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（公章）</w:t>
      </w:r>
    </w:p>
    <w:p w14:paraId="3EC31332" w14:textId="77777777" w:rsidR="0043239F" w:rsidRPr="00F87DFE"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法定代表人或委托代理人：</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（签字或盖章）</w:t>
      </w:r>
    </w:p>
    <w:p w14:paraId="1CA25335" w14:textId="77777777" w:rsidR="0043239F" w:rsidRPr="00F87DFE" w:rsidRDefault="00000000">
      <w:pPr>
        <w:wordWrap w:val="0"/>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年</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月</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日</w:t>
      </w:r>
    </w:p>
    <w:p w14:paraId="1A4BB0A5" w14:textId="77777777" w:rsidR="0043239F" w:rsidRPr="00F87DFE" w:rsidRDefault="0043239F">
      <w:pPr>
        <w:overflowPunct w:val="0"/>
        <w:autoSpaceDE w:val="0"/>
        <w:autoSpaceDN w:val="0"/>
        <w:adjustRightInd w:val="0"/>
        <w:spacing w:before="1"/>
        <w:ind w:left="332"/>
        <w:jc w:val="left"/>
        <w:rPr>
          <w:rFonts w:ascii="Times New Roman" w:eastAsia="宋体" w:hAnsi="Times New Roman" w:cs="Times New Roman"/>
          <w:snapToGrid w:val="0"/>
          <w:kern w:val="0"/>
          <w:sz w:val="24"/>
          <w:szCs w:val="24"/>
        </w:rPr>
      </w:pPr>
    </w:p>
    <w:p w14:paraId="69B75E40" w14:textId="77777777" w:rsidR="0043239F" w:rsidRPr="00F87DFE" w:rsidRDefault="0000000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10A77308" w14:textId="77777777" w:rsidR="0043239F" w:rsidRPr="00F87DFE" w:rsidRDefault="00000000">
      <w:pPr>
        <w:overflowPunct w:val="0"/>
        <w:autoSpaceDE w:val="0"/>
        <w:autoSpaceDN w:val="0"/>
        <w:adjustRightInd w:val="0"/>
        <w:spacing w:before="1"/>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lastRenderedPageBreak/>
        <w:t>（磋商响应文件封面）</w:t>
      </w:r>
    </w:p>
    <w:p w14:paraId="2EFE7DAC"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24"/>
          <w:szCs w:val="24"/>
        </w:rPr>
      </w:pPr>
    </w:p>
    <w:p w14:paraId="43ABEA62"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24"/>
          <w:szCs w:val="24"/>
        </w:rPr>
      </w:pPr>
    </w:p>
    <w:p w14:paraId="76DF74B5" w14:textId="77777777" w:rsidR="0043239F" w:rsidRPr="00F87DFE" w:rsidRDefault="0043239F">
      <w:pPr>
        <w:overflowPunct w:val="0"/>
        <w:autoSpaceDE w:val="0"/>
        <w:autoSpaceDN w:val="0"/>
        <w:adjustRightInd w:val="0"/>
        <w:spacing w:before="6"/>
        <w:jc w:val="left"/>
        <w:rPr>
          <w:rFonts w:ascii="Times New Roman" w:eastAsia="宋体" w:hAnsi="Times New Roman" w:cs="Times New Roman"/>
          <w:b/>
          <w:bCs/>
          <w:snapToGrid w:val="0"/>
          <w:kern w:val="0"/>
          <w:sz w:val="26"/>
          <w:szCs w:val="26"/>
        </w:rPr>
      </w:pPr>
    </w:p>
    <w:p w14:paraId="7448CE99" w14:textId="77777777" w:rsidR="0043239F" w:rsidRPr="00F87DFE" w:rsidRDefault="00000000">
      <w:pPr>
        <w:overflowPunct w:val="0"/>
        <w:autoSpaceDE w:val="0"/>
        <w:autoSpaceDN w:val="0"/>
        <w:adjustRightInd w:val="0"/>
        <w:ind w:left="700"/>
        <w:jc w:val="center"/>
        <w:rPr>
          <w:rFonts w:ascii="Times New Roman" w:eastAsia="宋体" w:hAnsi="Times New Roman" w:cs="Times New Roman"/>
          <w:snapToGrid w:val="0"/>
          <w:kern w:val="0"/>
          <w:sz w:val="52"/>
          <w:szCs w:val="52"/>
        </w:rPr>
      </w:pPr>
      <w:r w:rsidRPr="00F87DFE">
        <w:rPr>
          <w:rFonts w:ascii="Times New Roman" w:eastAsia="宋体" w:hAnsi="Times New Roman" w:cs="Times New Roman"/>
          <w:b/>
          <w:bCs/>
          <w:snapToGrid w:val="0"/>
          <w:kern w:val="0"/>
          <w:sz w:val="52"/>
          <w:szCs w:val="52"/>
        </w:rPr>
        <w:t>青海省政府采购项目</w:t>
      </w:r>
    </w:p>
    <w:p w14:paraId="30E596CE"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52"/>
          <w:szCs w:val="52"/>
        </w:rPr>
      </w:pPr>
    </w:p>
    <w:p w14:paraId="22E67CFC"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52"/>
          <w:szCs w:val="52"/>
        </w:rPr>
      </w:pPr>
    </w:p>
    <w:p w14:paraId="40ECA593" w14:textId="77777777" w:rsidR="0043239F" w:rsidRPr="00F87DFE" w:rsidRDefault="0043239F">
      <w:pPr>
        <w:overflowPunct w:val="0"/>
        <w:autoSpaceDE w:val="0"/>
        <w:autoSpaceDN w:val="0"/>
        <w:adjustRightInd w:val="0"/>
        <w:spacing w:before="1"/>
        <w:jc w:val="left"/>
        <w:rPr>
          <w:rFonts w:ascii="Times New Roman" w:eastAsia="宋体" w:hAnsi="Times New Roman" w:cs="Times New Roman"/>
          <w:b/>
          <w:bCs/>
          <w:snapToGrid w:val="0"/>
          <w:kern w:val="0"/>
          <w:sz w:val="57"/>
          <w:szCs w:val="57"/>
        </w:rPr>
      </w:pPr>
    </w:p>
    <w:p w14:paraId="651A553D" w14:textId="77777777" w:rsidR="0043239F" w:rsidRPr="00F87DFE" w:rsidRDefault="00000000">
      <w:pPr>
        <w:overflowPunct w:val="0"/>
        <w:autoSpaceDE w:val="0"/>
        <w:autoSpaceDN w:val="0"/>
        <w:adjustRightInd w:val="0"/>
        <w:ind w:left="697"/>
        <w:jc w:val="center"/>
        <w:rPr>
          <w:rFonts w:ascii="Times New Roman" w:eastAsia="宋体" w:hAnsi="Times New Roman" w:cs="Times New Roman"/>
          <w:snapToGrid w:val="0"/>
          <w:kern w:val="0"/>
          <w:sz w:val="72"/>
          <w:szCs w:val="72"/>
        </w:rPr>
      </w:pPr>
      <w:r w:rsidRPr="00F87DFE">
        <w:rPr>
          <w:rFonts w:ascii="Times New Roman" w:eastAsia="宋体" w:hAnsi="Times New Roman" w:cs="Times New Roman"/>
          <w:b/>
          <w:bCs/>
          <w:snapToGrid w:val="0"/>
          <w:kern w:val="0"/>
          <w:sz w:val="72"/>
          <w:szCs w:val="72"/>
        </w:rPr>
        <w:t>磋商响应文件</w:t>
      </w:r>
    </w:p>
    <w:p w14:paraId="41620926" w14:textId="77777777" w:rsidR="0043239F" w:rsidRPr="00F87DFE" w:rsidRDefault="00000000">
      <w:pPr>
        <w:overflowPunct w:val="0"/>
        <w:autoSpaceDE w:val="0"/>
        <w:autoSpaceDN w:val="0"/>
        <w:adjustRightInd w:val="0"/>
        <w:spacing w:before="515"/>
        <w:ind w:left="102" w:firstLine="3243"/>
        <w:jc w:val="left"/>
        <w:outlineLvl w:val="1"/>
        <w:rPr>
          <w:rFonts w:ascii="Times New Roman" w:eastAsia="宋体" w:hAnsi="Times New Roman" w:cs="Times New Roman"/>
          <w:snapToGrid w:val="0"/>
          <w:kern w:val="0"/>
          <w:sz w:val="36"/>
          <w:szCs w:val="36"/>
        </w:rPr>
      </w:pPr>
      <w:r w:rsidRPr="00F87DFE">
        <w:rPr>
          <w:rFonts w:ascii="Times New Roman" w:eastAsia="宋体" w:hAnsi="Times New Roman" w:cs="Times New Roman"/>
          <w:b/>
          <w:bCs/>
          <w:snapToGrid w:val="0"/>
          <w:kern w:val="0"/>
          <w:sz w:val="36"/>
          <w:szCs w:val="36"/>
        </w:rPr>
        <w:t>（符合性审查文件）</w:t>
      </w:r>
    </w:p>
    <w:p w14:paraId="6E1CD2E8"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36"/>
          <w:szCs w:val="36"/>
        </w:rPr>
      </w:pPr>
    </w:p>
    <w:p w14:paraId="37C13DB1" w14:textId="77777777" w:rsidR="0043239F" w:rsidRPr="00F87DFE" w:rsidRDefault="0043239F">
      <w:pPr>
        <w:overflowPunct w:val="0"/>
        <w:autoSpaceDE w:val="0"/>
        <w:autoSpaceDN w:val="0"/>
        <w:adjustRightInd w:val="0"/>
        <w:jc w:val="left"/>
        <w:rPr>
          <w:rFonts w:ascii="Times New Roman" w:eastAsia="宋体" w:hAnsi="Times New Roman" w:cs="Times New Roman"/>
          <w:b/>
          <w:bCs/>
          <w:snapToGrid w:val="0"/>
          <w:kern w:val="0"/>
          <w:sz w:val="36"/>
          <w:szCs w:val="36"/>
        </w:rPr>
      </w:pPr>
    </w:p>
    <w:p w14:paraId="0D985D15" w14:textId="77777777" w:rsidR="0043239F" w:rsidRPr="00F87DFE" w:rsidRDefault="0043239F">
      <w:pPr>
        <w:overflowPunct w:val="0"/>
        <w:autoSpaceDE w:val="0"/>
        <w:autoSpaceDN w:val="0"/>
        <w:adjustRightInd w:val="0"/>
        <w:spacing w:before="11"/>
        <w:jc w:val="left"/>
        <w:rPr>
          <w:rFonts w:ascii="Times New Roman" w:eastAsia="宋体" w:hAnsi="Times New Roman" w:cs="Times New Roman"/>
          <w:b/>
          <w:bCs/>
          <w:snapToGrid w:val="0"/>
          <w:kern w:val="0"/>
          <w:sz w:val="28"/>
          <w:szCs w:val="28"/>
        </w:rPr>
      </w:pPr>
    </w:p>
    <w:p w14:paraId="56390C03" w14:textId="77777777" w:rsidR="0043239F" w:rsidRPr="00F87DFE" w:rsidRDefault="00000000">
      <w:pPr>
        <w:overflowPunct w:val="0"/>
        <w:autoSpaceDE w:val="0"/>
        <w:autoSpaceDN w:val="0"/>
        <w:adjustRightInd w:val="0"/>
        <w:spacing w:line="357" w:lineRule="auto"/>
        <w:ind w:left="100" w:right="4410"/>
        <w:jc w:val="left"/>
        <w:rPr>
          <w:rFonts w:ascii="Times New Roman" w:eastAsia="宋体" w:hAnsi="Times New Roman" w:cs="Times New Roman"/>
          <w:b/>
          <w:bCs/>
          <w:snapToGrid w:val="0"/>
          <w:kern w:val="0"/>
          <w:sz w:val="36"/>
          <w:szCs w:val="36"/>
        </w:rPr>
      </w:pPr>
      <w:r w:rsidRPr="00F87DFE">
        <w:rPr>
          <w:rFonts w:ascii="Times New Roman" w:eastAsia="宋体" w:hAnsi="Times New Roman" w:cs="Times New Roman"/>
          <w:b/>
          <w:bCs/>
          <w:snapToGrid w:val="0"/>
          <w:kern w:val="0"/>
          <w:sz w:val="36"/>
          <w:szCs w:val="36"/>
        </w:rPr>
        <w:t>采购项目编号：</w:t>
      </w:r>
    </w:p>
    <w:p w14:paraId="62C346DF" w14:textId="77777777" w:rsidR="0043239F" w:rsidRPr="00F87DFE" w:rsidRDefault="00000000">
      <w:pPr>
        <w:overflowPunct w:val="0"/>
        <w:autoSpaceDE w:val="0"/>
        <w:autoSpaceDN w:val="0"/>
        <w:adjustRightInd w:val="0"/>
        <w:spacing w:line="357" w:lineRule="auto"/>
        <w:ind w:left="100" w:right="4410"/>
        <w:jc w:val="left"/>
        <w:rPr>
          <w:rFonts w:ascii="Times New Roman" w:eastAsia="宋体" w:hAnsi="Times New Roman" w:cs="Times New Roman"/>
          <w:snapToGrid w:val="0"/>
          <w:kern w:val="0"/>
          <w:sz w:val="36"/>
          <w:szCs w:val="36"/>
        </w:rPr>
      </w:pPr>
      <w:r w:rsidRPr="00F87DFE">
        <w:rPr>
          <w:rFonts w:ascii="Times New Roman" w:eastAsia="宋体" w:hAnsi="Times New Roman" w:cs="Times New Roman"/>
          <w:b/>
          <w:bCs/>
          <w:snapToGrid w:val="0"/>
          <w:kern w:val="0"/>
          <w:sz w:val="36"/>
          <w:szCs w:val="36"/>
        </w:rPr>
        <w:t>采购项目名称</w:t>
      </w:r>
      <w:r w:rsidRPr="00F87DFE">
        <w:rPr>
          <w:rFonts w:ascii="Times New Roman" w:eastAsia="宋体" w:hAnsi="Times New Roman" w:cs="Times New Roman"/>
          <w:b/>
          <w:bCs/>
          <w:snapToGrid w:val="0"/>
          <w:kern w:val="0"/>
          <w:sz w:val="36"/>
          <w:szCs w:val="36"/>
        </w:rPr>
        <w:t>:</w:t>
      </w:r>
    </w:p>
    <w:p w14:paraId="6FB6C09A" w14:textId="77777777" w:rsidR="0043239F" w:rsidRPr="00F87DFE" w:rsidRDefault="00000000">
      <w:pPr>
        <w:overflowPunct w:val="0"/>
        <w:autoSpaceDE w:val="0"/>
        <w:autoSpaceDN w:val="0"/>
        <w:adjustRightInd w:val="0"/>
        <w:spacing w:line="357" w:lineRule="auto"/>
        <w:ind w:left="100" w:right="4410"/>
        <w:jc w:val="left"/>
        <w:rPr>
          <w:rFonts w:ascii="Times New Roman" w:eastAsia="宋体" w:hAnsi="Times New Roman" w:cs="Times New Roman"/>
          <w:b/>
          <w:bCs/>
          <w:snapToGrid w:val="0"/>
          <w:kern w:val="0"/>
          <w:sz w:val="36"/>
          <w:szCs w:val="36"/>
        </w:rPr>
      </w:pPr>
      <w:r w:rsidRPr="00F87DFE">
        <w:rPr>
          <w:rFonts w:ascii="Times New Roman" w:eastAsia="宋体" w:hAnsi="Times New Roman" w:cs="Times New Roman"/>
          <w:b/>
          <w:bCs/>
          <w:snapToGrid w:val="0"/>
          <w:kern w:val="0"/>
          <w:sz w:val="36"/>
          <w:szCs w:val="36"/>
        </w:rPr>
        <w:t>供应商：</w:t>
      </w:r>
    </w:p>
    <w:p w14:paraId="301EF81B" w14:textId="77777777" w:rsidR="0043239F" w:rsidRPr="00F87DFE" w:rsidRDefault="0043239F">
      <w:pPr>
        <w:overflowPunct w:val="0"/>
        <w:autoSpaceDE w:val="0"/>
        <w:autoSpaceDN w:val="0"/>
        <w:adjustRightInd w:val="0"/>
        <w:spacing w:line="357" w:lineRule="auto"/>
        <w:ind w:left="100" w:right="4410"/>
        <w:jc w:val="left"/>
        <w:rPr>
          <w:rFonts w:ascii="Times New Roman" w:eastAsia="宋体" w:hAnsi="Times New Roman" w:cs="Times New Roman"/>
          <w:b/>
          <w:bCs/>
          <w:snapToGrid w:val="0"/>
          <w:kern w:val="0"/>
          <w:sz w:val="36"/>
          <w:szCs w:val="36"/>
        </w:rPr>
      </w:pPr>
    </w:p>
    <w:p w14:paraId="61983034" w14:textId="77777777" w:rsidR="0043239F" w:rsidRPr="00F87DFE" w:rsidRDefault="0043239F">
      <w:pPr>
        <w:overflowPunct w:val="0"/>
        <w:autoSpaceDE w:val="0"/>
        <w:autoSpaceDN w:val="0"/>
        <w:adjustRightInd w:val="0"/>
        <w:spacing w:line="357" w:lineRule="auto"/>
        <w:ind w:left="100" w:right="4410"/>
        <w:jc w:val="left"/>
        <w:rPr>
          <w:rFonts w:ascii="Times New Roman" w:eastAsia="宋体" w:hAnsi="Times New Roman" w:cs="Times New Roman"/>
          <w:b/>
          <w:bCs/>
          <w:snapToGrid w:val="0"/>
          <w:kern w:val="0"/>
          <w:sz w:val="36"/>
          <w:szCs w:val="36"/>
        </w:rPr>
      </w:pPr>
    </w:p>
    <w:p w14:paraId="7E7A842E" w14:textId="77777777" w:rsidR="0043239F" w:rsidRPr="00F87DFE" w:rsidRDefault="0043239F">
      <w:pPr>
        <w:overflowPunct w:val="0"/>
        <w:autoSpaceDE w:val="0"/>
        <w:autoSpaceDN w:val="0"/>
        <w:adjustRightInd w:val="0"/>
        <w:spacing w:line="357" w:lineRule="auto"/>
        <w:ind w:left="100" w:right="4410"/>
        <w:jc w:val="left"/>
        <w:rPr>
          <w:rFonts w:ascii="Times New Roman" w:eastAsia="宋体" w:hAnsi="Times New Roman" w:cs="Times New Roman"/>
          <w:b/>
          <w:bCs/>
          <w:snapToGrid w:val="0"/>
          <w:kern w:val="0"/>
          <w:sz w:val="36"/>
          <w:szCs w:val="36"/>
        </w:rPr>
      </w:pPr>
    </w:p>
    <w:p w14:paraId="5E61C636" w14:textId="77777777" w:rsidR="0043239F" w:rsidRPr="00F87DFE" w:rsidRDefault="00000000">
      <w:pPr>
        <w:tabs>
          <w:tab w:val="left" w:pos="1520"/>
          <w:tab w:val="left" w:pos="2164"/>
        </w:tabs>
        <w:overflowPunct w:val="0"/>
        <w:autoSpaceDE w:val="0"/>
        <w:autoSpaceDN w:val="0"/>
        <w:adjustRightInd w:val="0"/>
        <w:spacing w:before="235"/>
        <w:ind w:left="877"/>
        <w:jc w:val="center"/>
        <w:rPr>
          <w:rFonts w:ascii="Times New Roman" w:eastAsia="宋体" w:hAnsi="Times New Roman" w:cs="Times New Roman"/>
          <w:snapToGrid w:val="0"/>
          <w:kern w:val="0"/>
          <w:sz w:val="32"/>
          <w:szCs w:val="32"/>
        </w:rPr>
      </w:pPr>
      <w:r w:rsidRPr="00F87DFE">
        <w:rPr>
          <w:rFonts w:ascii="Times New Roman" w:eastAsia="宋体" w:hAnsi="Times New Roman" w:cs="Times New Roman"/>
          <w:b/>
          <w:bCs/>
          <w:snapToGrid w:val="0"/>
          <w:kern w:val="0"/>
          <w:sz w:val="32"/>
          <w:szCs w:val="32"/>
          <w:u w:val="single"/>
        </w:rPr>
        <w:t xml:space="preserve">      </w:t>
      </w:r>
      <w:r w:rsidRPr="00F87DFE">
        <w:rPr>
          <w:rFonts w:ascii="Times New Roman" w:eastAsia="宋体" w:hAnsi="Times New Roman" w:cs="Times New Roman"/>
          <w:b/>
          <w:bCs/>
          <w:snapToGrid w:val="0"/>
          <w:kern w:val="0"/>
          <w:sz w:val="32"/>
          <w:szCs w:val="32"/>
        </w:rPr>
        <w:t>年</w:t>
      </w:r>
      <w:r w:rsidRPr="00F87DFE">
        <w:rPr>
          <w:rFonts w:ascii="Times New Roman" w:eastAsia="宋体" w:hAnsi="Times New Roman" w:cs="Times New Roman"/>
          <w:b/>
          <w:bCs/>
          <w:snapToGrid w:val="0"/>
          <w:kern w:val="0"/>
          <w:sz w:val="32"/>
          <w:szCs w:val="32"/>
          <w:u w:val="single"/>
        </w:rPr>
        <w:t xml:space="preserve">    </w:t>
      </w:r>
      <w:r w:rsidRPr="00F87DFE">
        <w:rPr>
          <w:rFonts w:ascii="Times New Roman" w:eastAsia="宋体" w:hAnsi="Times New Roman" w:cs="Times New Roman"/>
          <w:b/>
          <w:bCs/>
          <w:snapToGrid w:val="0"/>
          <w:kern w:val="0"/>
          <w:sz w:val="32"/>
          <w:szCs w:val="32"/>
        </w:rPr>
        <w:t>月</w:t>
      </w:r>
      <w:r w:rsidRPr="00F87DFE">
        <w:rPr>
          <w:rFonts w:ascii="Times New Roman" w:eastAsia="宋体" w:hAnsi="Times New Roman" w:cs="Times New Roman"/>
          <w:b/>
          <w:bCs/>
          <w:snapToGrid w:val="0"/>
          <w:kern w:val="0"/>
          <w:sz w:val="32"/>
          <w:szCs w:val="32"/>
          <w:u w:val="single"/>
        </w:rPr>
        <w:t xml:space="preserve">    </w:t>
      </w:r>
      <w:r w:rsidRPr="00F87DFE">
        <w:rPr>
          <w:rFonts w:ascii="Times New Roman" w:eastAsia="宋体" w:hAnsi="Times New Roman" w:cs="Times New Roman"/>
          <w:b/>
          <w:bCs/>
          <w:snapToGrid w:val="0"/>
          <w:kern w:val="0"/>
          <w:sz w:val="32"/>
          <w:szCs w:val="32"/>
        </w:rPr>
        <w:t>日</w:t>
      </w:r>
    </w:p>
    <w:p w14:paraId="37CC36FE" w14:textId="77777777" w:rsidR="0043239F" w:rsidRPr="00F87DFE" w:rsidRDefault="0000000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177CDE16" w14:textId="77777777" w:rsidR="0043239F" w:rsidRPr="00F87DFE" w:rsidRDefault="00000000">
      <w:pPr>
        <w:autoSpaceDE w:val="0"/>
        <w:autoSpaceDN w:val="0"/>
        <w:adjustRightInd w:val="0"/>
        <w:spacing w:beforeLines="100" w:before="312" w:afterLines="100" w:after="312"/>
        <w:jc w:val="center"/>
        <w:rPr>
          <w:rFonts w:ascii="Times New Roman" w:eastAsia="宋体" w:hAnsi="Times New Roman" w:cs="Times New Roman"/>
          <w:b/>
          <w:bCs/>
          <w:kern w:val="0"/>
          <w:sz w:val="30"/>
          <w:szCs w:val="30"/>
        </w:rPr>
      </w:pPr>
      <w:r w:rsidRPr="00F87DFE">
        <w:rPr>
          <w:rFonts w:ascii="Times New Roman" w:eastAsia="宋体" w:hAnsi="Times New Roman" w:cs="Times New Roman"/>
          <w:b/>
          <w:bCs/>
          <w:kern w:val="0"/>
          <w:sz w:val="30"/>
          <w:szCs w:val="30"/>
        </w:rPr>
        <w:lastRenderedPageBreak/>
        <w:t>目</w:t>
      </w:r>
      <w:r w:rsidRPr="00F87DFE">
        <w:rPr>
          <w:rFonts w:ascii="Times New Roman" w:eastAsia="宋体" w:hAnsi="Times New Roman" w:cs="Times New Roman"/>
          <w:b/>
          <w:bCs/>
          <w:kern w:val="0"/>
          <w:sz w:val="30"/>
          <w:szCs w:val="30"/>
        </w:rPr>
        <w:t xml:space="preserve">  </w:t>
      </w:r>
      <w:r w:rsidRPr="00F87DFE">
        <w:rPr>
          <w:rFonts w:ascii="Times New Roman" w:eastAsia="宋体" w:hAnsi="Times New Roman" w:cs="Times New Roman"/>
          <w:b/>
          <w:bCs/>
          <w:kern w:val="0"/>
          <w:sz w:val="30"/>
          <w:szCs w:val="30"/>
        </w:rPr>
        <w:t>录</w:t>
      </w:r>
    </w:p>
    <w:p w14:paraId="060F875A" w14:textId="794A02D2" w:rsidR="0043239F" w:rsidRPr="00F87DFE"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8</w:t>
      </w:r>
      <w:r w:rsidRPr="00F87DFE">
        <w:rPr>
          <w:rFonts w:ascii="Times New Roman" w:eastAsia="宋体" w:hAnsi="Times New Roman" w:cs="Times New Roman"/>
          <w:snapToGrid w:val="0"/>
          <w:kern w:val="0"/>
          <w:sz w:val="24"/>
          <w:szCs w:val="24"/>
        </w:rPr>
        <w:t>、竞争性磋商首次报价表</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8</w:t>
      </w:r>
      <w:r w:rsidRPr="00F87DFE">
        <w:rPr>
          <w:rFonts w:ascii="Times New Roman" w:eastAsia="宋体" w:hAnsi="Times New Roman" w:cs="Times New Roman"/>
          <w:snapToGrid w:val="0"/>
          <w:kern w:val="0"/>
          <w:sz w:val="24"/>
          <w:szCs w:val="24"/>
        </w:rPr>
        <w:t>）</w:t>
      </w:r>
    </w:p>
    <w:p w14:paraId="2C6DF3C7" w14:textId="275B2C93" w:rsidR="0043239F" w:rsidRPr="00F87DFE"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9</w:t>
      </w:r>
      <w:r w:rsidRPr="00F87DFE">
        <w:rPr>
          <w:rFonts w:ascii="Times New Roman" w:eastAsia="宋体" w:hAnsi="Times New Roman" w:cs="Times New Roman"/>
          <w:snapToGrid w:val="0"/>
          <w:kern w:val="0"/>
          <w:sz w:val="24"/>
          <w:szCs w:val="24"/>
        </w:rPr>
        <w:t>、</w:t>
      </w:r>
      <w:r w:rsidR="00EA1A09" w:rsidRPr="00F87DFE">
        <w:rPr>
          <w:rFonts w:ascii="Times New Roman" w:eastAsia="宋体" w:hAnsi="Times New Roman" w:cs="Times New Roman" w:hint="eastAsia"/>
          <w:snapToGrid w:val="0"/>
          <w:kern w:val="0"/>
          <w:sz w:val="24"/>
          <w:szCs w:val="24"/>
        </w:rPr>
        <w:t>已标价工程量清单</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9</w:t>
      </w:r>
      <w:r w:rsidRPr="00F87DFE">
        <w:rPr>
          <w:rFonts w:ascii="Times New Roman" w:eastAsia="宋体" w:hAnsi="Times New Roman" w:cs="Times New Roman"/>
          <w:snapToGrid w:val="0"/>
          <w:kern w:val="0"/>
          <w:sz w:val="24"/>
          <w:szCs w:val="24"/>
        </w:rPr>
        <w:t>）</w:t>
      </w:r>
    </w:p>
    <w:p w14:paraId="4456D51C" w14:textId="463C8328" w:rsidR="0043239F" w:rsidRPr="00F87DFE"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1</w:t>
      </w:r>
      <w:r w:rsidR="00EA1A09" w:rsidRPr="00F87DFE">
        <w:rPr>
          <w:rFonts w:ascii="Times New Roman" w:eastAsia="宋体" w:hAnsi="Times New Roman" w:cs="Times New Roman" w:hint="eastAsia"/>
          <w:snapToGrid w:val="0"/>
          <w:kern w:val="0"/>
          <w:sz w:val="24"/>
          <w:szCs w:val="24"/>
        </w:rPr>
        <w:t>0</w:t>
      </w:r>
      <w:r w:rsidRPr="00F87DFE">
        <w:rPr>
          <w:rFonts w:ascii="Times New Roman" w:eastAsia="宋体" w:hAnsi="Times New Roman" w:cs="Times New Roman"/>
          <w:snapToGrid w:val="0"/>
          <w:kern w:val="0"/>
          <w:sz w:val="24"/>
          <w:szCs w:val="24"/>
        </w:rPr>
        <w:t>、</w:t>
      </w:r>
      <w:r w:rsidR="00480DEF" w:rsidRPr="00F87DFE">
        <w:rPr>
          <w:rFonts w:ascii="Times New Roman" w:eastAsia="宋体" w:hAnsi="Times New Roman" w:cs="Times New Roman" w:hint="eastAsia"/>
          <w:snapToGrid w:val="0"/>
          <w:kern w:val="0"/>
          <w:sz w:val="24"/>
          <w:szCs w:val="24"/>
        </w:rPr>
        <w:t>施工组织设计</w:t>
      </w:r>
      <w:r w:rsidRPr="00F87DFE">
        <w:rPr>
          <w:rFonts w:ascii="Times New Roman" w:eastAsia="宋体" w:hAnsi="Times New Roman" w:cs="Times New Roman"/>
          <w:snapToGrid w:val="0"/>
          <w:kern w:val="0"/>
          <w:sz w:val="24"/>
          <w:szCs w:val="24"/>
        </w:rPr>
        <w:t>……………………………………………</w:t>
      </w:r>
      <w:r w:rsidR="00480DEF"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w:t>
      </w:r>
      <w:r w:rsidR="00480DEF" w:rsidRPr="00F87DFE">
        <w:rPr>
          <w:rFonts w:ascii="Times New Roman" w:eastAsia="宋体" w:hAnsi="Times New Roman" w:cs="Times New Roman"/>
          <w:snapToGrid w:val="0"/>
          <w:kern w:val="0"/>
          <w:sz w:val="24"/>
          <w:szCs w:val="24"/>
        </w:rPr>
        <w:t>1</w:t>
      </w:r>
      <w:r w:rsidR="00480DEF" w:rsidRPr="00F87DFE">
        <w:rPr>
          <w:rFonts w:ascii="Times New Roman" w:eastAsia="宋体" w:hAnsi="Times New Roman" w:cs="Times New Roman" w:hint="eastAsia"/>
          <w:snapToGrid w:val="0"/>
          <w:kern w:val="0"/>
          <w:sz w:val="24"/>
          <w:szCs w:val="24"/>
        </w:rPr>
        <w:t>0</w:t>
      </w:r>
      <w:r w:rsidRPr="00F87DFE">
        <w:rPr>
          <w:rFonts w:ascii="Times New Roman" w:eastAsia="宋体" w:hAnsi="Times New Roman" w:cs="Times New Roman"/>
          <w:snapToGrid w:val="0"/>
          <w:kern w:val="0"/>
          <w:sz w:val="24"/>
          <w:szCs w:val="24"/>
        </w:rPr>
        <w:t>）</w:t>
      </w:r>
    </w:p>
    <w:p w14:paraId="0310759E" w14:textId="1A8069D4" w:rsidR="0043239F" w:rsidRPr="00F87DFE" w:rsidRDefault="00EA1A09">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hint="eastAsia"/>
          <w:snapToGrid w:val="0"/>
          <w:kern w:val="0"/>
          <w:sz w:val="24"/>
          <w:szCs w:val="24"/>
        </w:rPr>
        <w:t>1</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hint="eastAsia"/>
          <w:snapToGrid w:val="0"/>
          <w:kern w:val="0"/>
          <w:sz w:val="24"/>
          <w:szCs w:val="24"/>
        </w:rPr>
        <w:t>近年完成的类似项目</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hint="eastAsia"/>
          <w:snapToGrid w:val="0"/>
          <w:kern w:val="0"/>
          <w:sz w:val="24"/>
          <w:szCs w:val="24"/>
        </w:rPr>
        <w:t xml:space="preserve">   </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1</w:t>
      </w:r>
      <w:r w:rsidRPr="00F87DFE">
        <w:rPr>
          <w:rFonts w:ascii="Times New Roman" w:eastAsia="宋体" w:hAnsi="Times New Roman" w:cs="Times New Roman" w:hint="eastAsia"/>
          <w:snapToGrid w:val="0"/>
          <w:kern w:val="0"/>
          <w:sz w:val="24"/>
          <w:szCs w:val="24"/>
        </w:rPr>
        <w:t>1</w:t>
      </w:r>
      <w:r w:rsidRPr="00F87DFE">
        <w:rPr>
          <w:rFonts w:ascii="Times New Roman" w:eastAsia="宋体" w:hAnsi="Times New Roman" w:cs="Times New Roman"/>
          <w:snapToGrid w:val="0"/>
          <w:kern w:val="0"/>
          <w:sz w:val="24"/>
          <w:szCs w:val="24"/>
        </w:rPr>
        <w:t>）</w:t>
      </w:r>
    </w:p>
    <w:p w14:paraId="7BAF06C1" w14:textId="7CEF7173" w:rsidR="0043239F" w:rsidRPr="00F87DFE" w:rsidRDefault="00EA1A09">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hint="eastAsia"/>
          <w:snapToGrid w:val="0"/>
          <w:kern w:val="0"/>
          <w:sz w:val="24"/>
          <w:szCs w:val="24"/>
        </w:rPr>
        <w:t>2</w:t>
      </w:r>
      <w:r w:rsidRPr="00F87DFE">
        <w:rPr>
          <w:rFonts w:ascii="Times New Roman" w:eastAsia="宋体" w:hAnsi="Times New Roman" w:cs="Times New Roman"/>
          <w:snapToGrid w:val="0"/>
          <w:kern w:val="0"/>
          <w:sz w:val="24"/>
          <w:szCs w:val="24"/>
        </w:rPr>
        <w:t>、项目负责人情况表</w:t>
      </w:r>
      <w:r w:rsidRPr="00F87DFE">
        <w:rPr>
          <w:rFonts w:ascii="Times New Roman" w:eastAsia="宋体" w:hAnsi="Times New Roman" w:cs="Times New Roman"/>
          <w:snapToGrid w:val="0"/>
          <w:kern w:val="0"/>
          <w:sz w:val="24"/>
          <w:szCs w:val="24"/>
        </w:rPr>
        <w:t>…………………………………………</w:t>
      </w:r>
      <w:r w:rsidR="00480DEF"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1</w:t>
      </w:r>
      <w:r w:rsidRPr="00F87DFE">
        <w:rPr>
          <w:rFonts w:ascii="Times New Roman" w:eastAsia="宋体" w:hAnsi="Times New Roman" w:cs="Times New Roman" w:hint="eastAsia"/>
          <w:snapToGrid w:val="0"/>
          <w:kern w:val="0"/>
          <w:sz w:val="24"/>
          <w:szCs w:val="24"/>
        </w:rPr>
        <w:t>2</w:t>
      </w:r>
      <w:r w:rsidRPr="00F87DFE">
        <w:rPr>
          <w:rFonts w:ascii="Times New Roman" w:eastAsia="宋体" w:hAnsi="Times New Roman" w:cs="Times New Roman"/>
          <w:snapToGrid w:val="0"/>
          <w:kern w:val="0"/>
          <w:sz w:val="24"/>
          <w:szCs w:val="24"/>
        </w:rPr>
        <w:t>）</w:t>
      </w:r>
    </w:p>
    <w:p w14:paraId="1E59B3A8" w14:textId="41AF0291" w:rsidR="00480DEF" w:rsidRPr="00F87DFE" w:rsidRDefault="00480DEF" w:rsidP="00480DEF">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13</w:t>
      </w:r>
      <w:r w:rsidRPr="00F87DFE">
        <w:rPr>
          <w:rFonts w:ascii="Times New Roman" w:eastAsia="宋体" w:hAnsi="Times New Roman" w:cs="Times New Roman" w:hint="eastAsia"/>
          <w:snapToGrid w:val="0"/>
          <w:kern w:val="0"/>
          <w:sz w:val="24"/>
          <w:szCs w:val="24"/>
        </w:rPr>
        <w:t>、项目总工情况表</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hint="eastAsia"/>
          <w:snapToGrid w:val="0"/>
          <w:kern w:val="0"/>
          <w:sz w:val="24"/>
          <w:szCs w:val="24"/>
        </w:rPr>
        <w:t xml:space="preserve"> </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1</w:t>
      </w:r>
      <w:r w:rsidRPr="00F87DFE">
        <w:rPr>
          <w:rFonts w:ascii="Times New Roman" w:eastAsia="宋体" w:hAnsi="Times New Roman" w:cs="Times New Roman" w:hint="eastAsia"/>
          <w:snapToGrid w:val="0"/>
          <w:kern w:val="0"/>
          <w:sz w:val="24"/>
          <w:szCs w:val="24"/>
        </w:rPr>
        <w:t>3</w:t>
      </w:r>
      <w:r w:rsidRPr="00F87DFE">
        <w:rPr>
          <w:rFonts w:ascii="Times New Roman" w:eastAsia="宋体" w:hAnsi="Times New Roman" w:cs="Times New Roman"/>
          <w:snapToGrid w:val="0"/>
          <w:kern w:val="0"/>
          <w:sz w:val="24"/>
          <w:szCs w:val="24"/>
        </w:rPr>
        <w:t>）</w:t>
      </w:r>
    </w:p>
    <w:p w14:paraId="1640D73A" w14:textId="19396CF7" w:rsidR="00EA1A09" w:rsidRPr="00F87DFE" w:rsidRDefault="00EA1A09" w:rsidP="00EA1A09">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hint="eastAsia"/>
          <w:snapToGrid w:val="0"/>
          <w:kern w:val="0"/>
          <w:sz w:val="24"/>
          <w:szCs w:val="24"/>
        </w:rPr>
        <w:t>4</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hint="eastAsia"/>
          <w:snapToGrid w:val="0"/>
          <w:kern w:val="0"/>
          <w:sz w:val="24"/>
          <w:szCs w:val="24"/>
        </w:rPr>
        <w:t>其他人员</w:t>
      </w:r>
      <w:r w:rsidRPr="00F87DFE">
        <w:rPr>
          <w:rFonts w:ascii="Times New Roman" w:eastAsia="宋体" w:hAnsi="Times New Roman" w:cs="Times New Roman"/>
          <w:snapToGrid w:val="0"/>
          <w:kern w:val="0"/>
          <w:sz w:val="24"/>
          <w:szCs w:val="24"/>
        </w:rPr>
        <w:t>情况表</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w:t>
      </w:r>
      <w:r w:rsidR="00480DEF" w:rsidRPr="00F87DFE">
        <w:rPr>
          <w:rFonts w:ascii="Times New Roman" w:eastAsia="宋体" w:hAnsi="Times New Roman" w:cs="Times New Roman"/>
          <w:snapToGrid w:val="0"/>
          <w:kern w:val="0"/>
          <w:sz w:val="24"/>
          <w:szCs w:val="24"/>
        </w:rPr>
        <w:t>1</w:t>
      </w:r>
      <w:r w:rsidR="00480DEF" w:rsidRPr="00F87DFE">
        <w:rPr>
          <w:rFonts w:ascii="Times New Roman" w:eastAsia="宋体" w:hAnsi="Times New Roman" w:cs="Times New Roman" w:hint="eastAsia"/>
          <w:snapToGrid w:val="0"/>
          <w:kern w:val="0"/>
          <w:sz w:val="24"/>
          <w:szCs w:val="24"/>
        </w:rPr>
        <w:t>4</w:t>
      </w:r>
      <w:r w:rsidRPr="00F87DFE">
        <w:rPr>
          <w:rFonts w:ascii="Times New Roman" w:eastAsia="宋体" w:hAnsi="Times New Roman" w:cs="Times New Roman"/>
          <w:snapToGrid w:val="0"/>
          <w:kern w:val="0"/>
          <w:sz w:val="24"/>
          <w:szCs w:val="24"/>
        </w:rPr>
        <w:t>）</w:t>
      </w:r>
    </w:p>
    <w:p w14:paraId="7DBABF64" w14:textId="0161DA41" w:rsidR="0043239F" w:rsidRPr="00F87DFE" w:rsidRDefault="00480DEF">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hint="eastAsia"/>
          <w:snapToGrid w:val="0"/>
          <w:kern w:val="0"/>
          <w:sz w:val="24"/>
          <w:szCs w:val="24"/>
        </w:rPr>
        <w:t>5</w:t>
      </w:r>
      <w:r w:rsidRPr="00F87DFE">
        <w:rPr>
          <w:rFonts w:ascii="Times New Roman" w:eastAsia="宋体" w:hAnsi="Times New Roman" w:cs="Times New Roman"/>
          <w:snapToGrid w:val="0"/>
          <w:kern w:val="0"/>
          <w:sz w:val="24"/>
          <w:szCs w:val="24"/>
        </w:rPr>
        <w:t>、供应商认为在其他方面有必要说明的事项</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1</w:t>
      </w:r>
      <w:r w:rsidRPr="00F87DFE">
        <w:rPr>
          <w:rFonts w:ascii="Times New Roman" w:eastAsia="宋体" w:hAnsi="Times New Roman" w:cs="Times New Roman" w:hint="eastAsia"/>
          <w:snapToGrid w:val="0"/>
          <w:kern w:val="0"/>
          <w:sz w:val="24"/>
          <w:szCs w:val="24"/>
        </w:rPr>
        <w:t>5</w:t>
      </w:r>
      <w:r w:rsidRPr="00F87DFE">
        <w:rPr>
          <w:rFonts w:ascii="Times New Roman" w:eastAsia="宋体" w:hAnsi="Times New Roman" w:cs="Times New Roman"/>
          <w:snapToGrid w:val="0"/>
          <w:kern w:val="0"/>
          <w:sz w:val="24"/>
          <w:szCs w:val="24"/>
        </w:rPr>
        <w:t>）</w:t>
      </w:r>
    </w:p>
    <w:p w14:paraId="2C573F15" w14:textId="554F4224" w:rsidR="0043239F" w:rsidRPr="00F87DFE" w:rsidRDefault="00480DEF">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hint="eastAsia"/>
          <w:snapToGrid w:val="0"/>
          <w:kern w:val="0"/>
          <w:sz w:val="24"/>
          <w:szCs w:val="24"/>
        </w:rPr>
        <w:t>6</w:t>
      </w:r>
      <w:r w:rsidRPr="00F87DFE">
        <w:rPr>
          <w:rFonts w:ascii="Times New Roman" w:eastAsia="宋体" w:hAnsi="Times New Roman" w:cs="Times New Roman"/>
          <w:snapToGrid w:val="0"/>
          <w:kern w:val="0"/>
          <w:sz w:val="24"/>
          <w:szCs w:val="24"/>
        </w:rPr>
        <w:t>、最终磋商报价表</w:t>
      </w: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（附件</w:t>
      </w:r>
      <w:r w:rsidRPr="00F87DFE">
        <w:rPr>
          <w:rFonts w:ascii="Times New Roman" w:eastAsia="宋体" w:hAnsi="Times New Roman" w:cs="Times New Roman"/>
          <w:snapToGrid w:val="0"/>
          <w:kern w:val="0"/>
          <w:sz w:val="24"/>
          <w:szCs w:val="24"/>
        </w:rPr>
        <w:t xml:space="preserve"> 1</w:t>
      </w:r>
      <w:r w:rsidRPr="00F87DFE">
        <w:rPr>
          <w:rFonts w:ascii="Times New Roman" w:eastAsia="宋体" w:hAnsi="Times New Roman" w:cs="Times New Roman" w:hint="eastAsia"/>
          <w:snapToGrid w:val="0"/>
          <w:kern w:val="0"/>
          <w:sz w:val="24"/>
          <w:szCs w:val="24"/>
        </w:rPr>
        <w:t>6</w:t>
      </w:r>
      <w:r w:rsidRPr="00F87DFE">
        <w:rPr>
          <w:rFonts w:ascii="Times New Roman" w:eastAsia="宋体" w:hAnsi="Times New Roman" w:cs="Times New Roman"/>
          <w:snapToGrid w:val="0"/>
          <w:kern w:val="0"/>
          <w:sz w:val="24"/>
          <w:szCs w:val="24"/>
        </w:rPr>
        <w:t>）</w:t>
      </w:r>
    </w:p>
    <w:p w14:paraId="5DE670E5" w14:textId="77777777" w:rsidR="0043239F" w:rsidRPr="00F87DFE" w:rsidRDefault="0000000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07BD3A45" w14:textId="77777777"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457" w:name="_Toc148454030"/>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8</w:t>
      </w:r>
      <w:r w:rsidRPr="00F87DFE">
        <w:rPr>
          <w:rFonts w:ascii="Times New Roman" w:eastAsia="宋体" w:hAnsi="Times New Roman" w:cs="Times New Roman"/>
          <w:b/>
          <w:snapToGrid w:val="0"/>
          <w:kern w:val="0"/>
          <w:sz w:val="28"/>
          <w:szCs w:val="28"/>
          <w:lang w:val="zh-CN"/>
        </w:rPr>
        <w:t>：竞争性磋商首次报价表</w:t>
      </w:r>
      <w:bookmarkEnd w:id="457"/>
    </w:p>
    <w:p w14:paraId="7C2D20FC" w14:textId="77777777" w:rsidR="0043239F" w:rsidRPr="00F87DFE" w:rsidRDefault="0043239F">
      <w:pPr>
        <w:autoSpaceDE w:val="0"/>
        <w:autoSpaceDN w:val="0"/>
        <w:adjustRightInd w:val="0"/>
        <w:jc w:val="left"/>
        <w:rPr>
          <w:rFonts w:ascii="Times New Roman" w:eastAsia="宋体" w:hAnsi="Times New Roman" w:cs="Times New Roman"/>
          <w:kern w:val="0"/>
          <w:sz w:val="24"/>
          <w:szCs w:val="24"/>
        </w:rPr>
      </w:pPr>
    </w:p>
    <w:p w14:paraId="5593CC95" w14:textId="77777777" w:rsidR="0043239F" w:rsidRPr="00F87DFE" w:rsidRDefault="00000000">
      <w:pPr>
        <w:overflowPunct w:val="0"/>
        <w:autoSpaceDE w:val="0"/>
        <w:autoSpaceDN w:val="0"/>
        <w:adjustRightInd w:val="0"/>
        <w:jc w:val="center"/>
        <w:rPr>
          <w:rFonts w:ascii="Times New Roman" w:eastAsia="宋体" w:hAnsi="Times New Roman" w:cs="Times New Roman"/>
          <w:b/>
          <w:bCs/>
          <w:snapToGrid w:val="0"/>
          <w:kern w:val="0"/>
          <w:sz w:val="36"/>
          <w:szCs w:val="36"/>
        </w:rPr>
      </w:pPr>
      <w:r w:rsidRPr="00F87DFE">
        <w:rPr>
          <w:rFonts w:ascii="Times New Roman" w:eastAsia="宋体" w:hAnsi="Times New Roman" w:cs="Times New Roman"/>
          <w:b/>
          <w:bCs/>
          <w:snapToGrid w:val="0"/>
          <w:kern w:val="0"/>
          <w:sz w:val="36"/>
          <w:szCs w:val="36"/>
        </w:rPr>
        <w:t>竞争性磋商首次报价表</w:t>
      </w:r>
    </w:p>
    <w:p w14:paraId="01945B22" w14:textId="77777777" w:rsidR="0043239F" w:rsidRPr="00F87DFE" w:rsidRDefault="0043239F">
      <w:pPr>
        <w:tabs>
          <w:tab w:val="left" w:pos="7448"/>
        </w:tabs>
        <w:overflowPunct w:val="0"/>
        <w:autoSpaceDE w:val="0"/>
        <w:autoSpaceDN w:val="0"/>
        <w:adjustRightInd w:val="0"/>
        <w:jc w:val="left"/>
        <w:rPr>
          <w:rFonts w:ascii="Times New Roman" w:eastAsia="宋体" w:hAnsi="Times New Roman" w:cs="Times New Roman"/>
          <w:b/>
          <w:bCs/>
          <w:snapToGrid w:val="0"/>
          <w:kern w:val="0"/>
          <w:sz w:val="14"/>
          <w:szCs w:val="14"/>
        </w:rPr>
      </w:pPr>
    </w:p>
    <w:p w14:paraId="51E42113" w14:textId="77777777" w:rsidR="0043239F" w:rsidRPr="00F87DFE" w:rsidRDefault="00000000">
      <w:pPr>
        <w:tabs>
          <w:tab w:val="left" w:pos="1800"/>
          <w:tab w:val="left" w:pos="5580"/>
        </w:tabs>
        <w:autoSpaceDE w:val="0"/>
        <w:autoSpaceDN w:val="0"/>
        <w:adjustRightInd w:val="0"/>
        <w:spacing w:line="360"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单位：人民币</w:t>
      </w:r>
      <w:r w:rsidRPr="00F87DFE">
        <w:rPr>
          <w:rFonts w:ascii="Times New Roman" w:eastAsia="宋体" w:hAnsi="Times New Roman" w:cs="Times New Roman"/>
          <w:b/>
          <w:bCs/>
          <w:snapToGrid w:val="0"/>
          <w:kern w:val="0"/>
          <w:sz w:val="24"/>
          <w:szCs w:val="24"/>
        </w:rPr>
        <w:t>(</w:t>
      </w:r>
      <w:r w:rsidRPr="00F87DFE">
        <w:rPr>
          <w:rFonts w:ascii="Times New Roman" w:eastAsia="宋体" w:hAnsi="Times New Roman" w:cs="Times New Roman"/>
          <w:b/>
          <w:bCs/>
          <w:snapToGrid w:val="0"/>
          <w:kern w:val="0"/>
          <w:sz w:val="24"/>
          <w:szCs w:val="24"/>
        </w:rPr>
        <w:t>元</w:t>
      </w:r>
      <w:r w:rsidRPr="00F87DFE">
        <w:rPr>
          <w:rFonts w:ascii="Times New Roman" w:eastAsia="宋体" w:hAnsi="Times New Roman" w:cs="Times New Roman"/>
          <w:b/>
          <w:bCs/>
          <w:snapToGrid w:val="0"/>
          <w:kern w:val="0"/>
          <w:sz w:val="24"/>
          <w:szCs w:val="24"/>
        </w:rPr>
        <w:t>)</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676"/>
      </w:tblGrid>
      <w:tr w:rsidR="00F87DFE" w:rsidRPr="00F87DFE" w14:paraId="29B6C165" w14:textId="77777777">
        <w:trPr>
          <w:trHeight w:val="753"/>
        </w:trPr>
        <w:tc>
          <w:tcPr>
            <w:tcW w:w="2404" w:type="dxa"/>
            <w:vAlign w:val="center"/>
          </w:tcPr>
          <w:p w14:paraId="610E89AA" w14:textId="77777777" w:rsidR="0043239F" w:rsidRPr="00F87DFE"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供应商名称</w:t>
            </w:r>
          </w:p>
        </w:tc>
        <w:tc>
          <w:tcPr>
            <w:tcW w:w="6676" w:type="dxa"/>
            <w:vAlign w:val="center"/>
          </w:tcPr>
          <w:p w14:paraId="5F313E00" w14:textId="77777777" w:rsidR="0043239F" w:rsidRPr="00F87DFE" w:rsidRDefault="0043239F">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r w:rsidR="00F87DFE" w:rsidRPr="00F87DFE" w14:paraId="30C795B3" w14:textId="77777777">
        <w:trPr>
          <w:trHeight w:val="1081"/>
        </w:trPr>
        <w:tc>
          <w:tcPr>
            <w:tcW w:w="2404" w:type="dxa"/>
            <w:vAlign w:val="center"/>
          </w:tcPr>
          <w:p w14:paraId="1EB63C63" w14:textId="77777777" w:rsidR="0043239F" w:rsidRPr="00F87DFE"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报价（总价）</w:t>
            </w:r>
          </w:p>
        </w:tc>
        <w:tc>
          <w:tcPr>
            <w:tcW w:w="6676" w:type="dxa"/>
            <w:vAlign w:val="center"/>
          </w:tcPr>
          <w:p w14:paraId="0E721A71" w14:textId="77777777" w:rsidR="0043239F" w:rsidRPr="00F87DFE" w:rsidRDefault="00000000">
            <w:pPr>
              <w:autoSpaceDE w:val="0"/>
              <w:autoSpaceDN w:val="0"/>
              <w:adjustRightInd w:val="0"/>
              <w:spacing w:line="480" w:lineRule="exact"/>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大写：</w:t>
            </w:r>
            <w:r w:rsidRPr="00F87DFE">
              <w:rPr>
                <w:rFonts w:ascii="Times New Roman" w:eastAsia="宋体" w:hAnsi="Times New Roman" w:cs="Times New Roman"/>
                <w:snapToGrid w:val="0"/>
                <w:kern w:val="0"/>
                <w:sz w:val="24"/>
                <w:szCs w:val="24"/>
                <w:lang w:val="zh-CN"/>
              </w:rPr>
              <w:t xml:space="preserve">         </w:t>
            </w:r>
          </w:p>
          <w:p w14:paraId="3CFF4EBE" w14:textId="77777777" w:rsidR="0043239F" w:rsidRPr="00F87DFE" w:rsidRDefault="00000000">
            <w:pPr>
              <w:autoSpaceDE w:val="0"/>
              <w:autoSpaceDN w:val="0"/>
              <w:adjustRightInd w:val="0"/>
              <w:spacing w:line="480" w:lineRule="exact"/>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lang w:val="zh-CN"/>
              </w:rPr>
              <w:t>小写：</w:t>
            </w:r>
            <w:r w:rsidRPr="00F87DFE">
              <w:rPr>
                <w:rFonts w:ascii="Times New Roman" w:eastAsia="宋体" w:hAnsi="Times New Roman" w:cs="Times New Roman"/>
                <w:snapToGrid w:val="0"/>
                <w:kern w:val="0"/>
                <w:sz w:val="24"/>
                <w:szCs w:val="24"/>
                <w:lang w:val="zh-CN"/>
              </w:rPr>
              <w:t xml:space="preserve">         </w:t>
            </w:r>
          </w:p>
        </w:tc>
      </w:tr>
      <w:tr w:rsidR="00F87DFE" w:rsidRPr="00F87DFE" w14:paraId="0A95151C" w14:textId="77777777">
        <w:trPr>
          <w:trHeight w:val="1052"/>
        </w:trPr>
        <w:tc>
          <w:tcPr>
            <w:tcW w:w="2404" w:type="dxa"/>
            <w:vAlign w:val="center"/>
          </w:tcPr>
          <w:p w14:paraId="51BC7F36" w14:textId="1C85398E" w:rsidR="0043239F" w:rsidRPr="00F87DFE" w:rsidRDefault="001B3D72">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工期</w:t>
            </w:r>
          </w:p>
        </w:tc>
        <w:tc>
          <w:tcPr>
            <w:tcW w:w="6676" w:type="dxa"/>
            <w:vAlign w:val="center"/>
          </w:tcPr>
          <w:p w14:paraId="43BE1154" w14:textId="77777777" w:rsidR="0043239F" w:rsidRPr="00F87DFE" w:rsidRDefault="0043239F">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r w:rsidR="0043239F" w:rsidRPr="00F87DFE" w14:paraId="4E9B465D" w14:textId="77777777">
        <w:trPr>
          <w:trHeight w:val="1052"/>
        </w:trPr>
        <w:tc>
          <w:tcPr>
            <w:tcW w:w="2404" w:type="dxa"/>
            <w:vAlign w:val="center"/>
          </w:tcPr>
          <w:p w14:paraId="3BCA204F" w14:textId="77777777" w:rsidR="0043239F" w:rsidRPr="00F87DFE"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其他声明</w:t>
            </w:r>
          </w:p>
        </w:tc>
        <w:tc>
          <w:tcPr>
            <w:tcW w:w="6676" w:type="dxa"/>
            <w:vAlign w:val="center"/>
          </w:tcPr>
          <w:p w14:paraId="37BA42EB" w14:textId="77777777" w:rsidR="0043239F" w:rsidRPr="00F87DFE" w:rsidRDefault="0043239F">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bl>
    <w:p w14:paraId="22916FB5" w14:textId="77777777" w:rsidR="0043239F" w:rsidRPr="00F87DFE" w:rsidRDefault="0043239F">
      <w:pPr>
        <w:overflowPunct w:val="0"/>
        <w:autoSpaceDE w:val="0"/>
        <w:autoSpaceDN w:val="0"/>
        <w:adjustRightInd w:val="0"/>
        <w:spacing w:before="11"/>
        <w:jc w:val="left"/>
        <w:rPr>
          <w:rFonts w:ascii="Times New Roman" w:eastAsia="宋体" w:hAnsi="Times New Roman" w:cs="Times New Roman"/>
          <w:b/>
          <w:bCs/>
          <w:snapToGrid w:val="0"/>
          <w:kern w:val="0"/>
          <w:sz w:val="22"/>
        </w:rPr>
      </w:pPr>
    </w:p>
    <w:p w14:paraId="14CE123D" w14:textId="77777777" w:rsidR="0043239F" w:rsidRPr="00F87DFE" w:rsidRDefault="00000000">
      <w:pPr>
        <w:autoSpaceDE w:val="0"/>
        <w:autoSpaceDN w:val="0"/>
        <w:adjustRightInd w:val="0"/>
        <w:spacing w:line="360" w:lineRule="auto"/>
        <w:ind w:firstLineChars="100" w:firstLine="210"/>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注：</w:t>
      </w:r>
      <w:r w:rsidRPr="00F87DFE">
        <w:rPr>
          <w:rFonts w:ascii="Times New Roman" w:eastAsia="宋体" w:hAnsi="Times New Roman" w:cs="Times New Roman"/>
          <w:snapToGrid w:val="0"/>
          <w:kern w:val="0"/>
          <w:szCs w:val="21"/>
        </w:rPr>
        <w:t>1</w:t>
      </w:r>
      <w:r w:rsidRPr="00F87DFE">
        <w:rPr>
          <w:rFonts w:ascii="Times New Roman" w:eastAsia="宋体" w:hAnsi="Times New Roman" w:cs="Times New Roman"/>
          <w:snapToGrid w:val="0"/>
          <w:kern w:val="0"/>
          <w:szCs w:val="21"/>
        </w:rPr>
        <w:t>、填写此表时不得改变表格形式。</w:t>
      </w:r>
    </w:p>
    <w:p w14:paraId="7E33E93E" w14:textId="0FD6E920" w:rsidR="0043239F" w:rsidRPr="00F87DFE" w:rsidRDefault="00000000">
      <w:pPr>
        <w:autoSpaceDE w:val="0"/>
        <w:autoSpaceDN w:val="0"/>
        <w:adjustRightInd w:val="0"/>
        <w:spacing w:line="360" w:lineRule="auto"/>
        <w:ind w:firstLineChars="300" w:firstLine="630"/>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2</w:t>
      </w: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报价</w:t>
      </w: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应与供应商须知、合同书范本、采购需求一起使用。供应商应根据竞争性磋商文件的要求、供应商编写的</w:t>
      </w:r>
      <w:r w:rsidR="00591592" w:rsidRPr="00F87DFE">
        <w:rPr>
          <w:rFonts w:ascii="Times New Roman" w:eastAsia="宋体" w:hAnsi="Times New Roman" w:cs="Times New Roman" w:hint="eastAsia"/>
          <w:snapToGrid w:val="0"/>
          <w:kern w:val="0"/>
          <w:szCs w:val="21"/>
        </w:rPr>
        <w:t>施工组织设计</w:t>
      </w:r>
      <w:r w:rsidRPr="00F87DFE">
        <w:rPr>
          <w:rFonts w:ascii="Times New Roman" w:eastAsia="宋体" w:hAnsi="Times New Roman" w:cs="Times New Roman"/>
          <w:snapToGrid w:val="0"/>
          <w:kern w:val="0"/>
          <w:szCs w:val="21"/>
        </w:rPr>
        <w:t>并参考以往的工作经验进行报价文件的编制。</w:t>
      </w:r>
    </w:p>
    <w:p w14:paraId="52D61035" w14:textId="6814B62A" w:rsidR="0043239F" w:rsidRPr="00F87DFE" w:rsidRDefault="00000000">
      <w:pPr>
        <w:autoSpaceDE w:val="0"/>
        <w:autoSpaceDN w:val="0"/>
        <w:adjustRightInd w:val="0"/>
        <w:spacing w:line="360" w:lineRule="auto"/>
        <w:ind w:firstLineChars="300" w:firstLine="630"/>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3</w:t>
      </w:r>
      <w:r w:rsidRPr="00F87DFE">
        <w:rPr>
          <w:rFonts w:ascii="Times New Roman" w:eastAsia="宋体" w:hAnsi="Times New Roman" w:cs="Times New Roman"/>
          <w:snapToGrid w:val="0"/>
          <w:kern w:val="0"/>
          <w:szCs w:val="21"/>
        </w:rPr>
        <w:t>、报价主要包括：</w:t>
      </w:r>
      <w:r w:rsidR="00591592" w:rsidRPr="00F87DFE">
        <w:rPr>
          <w:rFonts w:ascii="Times New Roman" w:eastAsia="宋体" w:hAnsi="Times New Roman" w:cs="Times New Roman" w:hint="eastAsia"/>
          <w:snapToGrid w:val="0"/>
          <w:kern w:val="0"/>
          <w:szCs w:val="21"/>
        </w:rPr>
        <w:t>详见第五部分工程量清单说明</w:t>
      </w:r>
    </w:p>
    <w:p w14:paraId="3B5148EE" w14:textId="77777777" w:rsidR="0043239F" w:rsidRPr="00F87DFE" w:rsidRDefault="00000000">
      <w:pPr>
        <w:autoSpaceDE w:val="0"/>
        <w:autoSpaceDN w:val="0"/>
        <w:adjustRightInd w:val="0"/>
        <w:spacing w:line="360" w:lineRule="auto"/>
        <w:ind w:firstLineChars="300" w:firstLine="630"/>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4</w:t>
      </w:r>
      <w:r w:rsidRPr="00F87DFE">
        <w:rPr>
          <w:rFonts w:ascii="Times New Roman" w:eastAsia="宋体" w:hAnsi="Times New Roman" w:cs="Times New Roman"/>
          <w:snapToGrid w:val="0"/>
          <w:kern w:val="0"/>
          <w:szCs w:val="21"/>
        </w:rPr>
        <w:t>、不能有两个或两个以上的报价方案，否则响应无效。</w:t>
      </w:r>
    </w:p>
    <w:p w14:paraId="5A110C06"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0FE9FF4B" w14:textId="77777777" w:rsidR="0043239F" w:rsidRPr="00F87DFE"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供应商：</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（公章）</w:t>
      </w:r>
    </w:p>
    <w:p w14:paraId="0B38C589" w14:textId="77777777" w:rsidR="0043239F" w:rsidRPr="00F87DFE"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法定代表人或委托代理人：</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（签字或盖章）</w:t>
      </w:r>
    </w:p>
    <w:p w14:paraId="2064FB8E" w14:textId="77777777" w:rsidR="0043239F" w:rsidRPr="00F87DFE" w:rsidRDefault="00000000">
      <w:pPr>
        <w:wordWrap w:val="0"/>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年</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月</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日</w:t>
      </w:r>
    </w:p>
    <w:p w14:paraId="363DA521" w14:textId="3D9DB887"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kern w:val="0"/>
          <w:sz w:val="28"/>
          <w:szCs w:val="28"/>
          <w:lang w:val="zh-CN"/>
        </w:rPr>
      </w:pPr>
      <w:r w:rsidRPr="00F87DFE">
        <w:rPr>
          <w:rFonts w:ascii="Times New Roman" w:eastAsia="宋体" w:hAnsi="Times New Roman" w:cs="Times New Roman"/>
          <w:b/>
          <w:snapToGrid w:val="0"/>
          <w:sz w:val="32"/>
          <w:szCs w:val="20"/>
        </w:rPr>
        <w:br w:type="page"/>
      </w:r>
      <w:bookmarkStart w:id="458" w:name="bookmark54"/>
      <w:bookmarkStart w:id="459" w:name="_Toc148454031"/>
      <w:bookmarkEnd w:id="458"/>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9</w:t>
      </w:r>
      <w:r w:rsidRPr="00F87DFE">
        <w:rPr>
          <w:rFonts w:ascii="Times New Roman" w:eastAsia="宋体" w:hAnsi="Times New Roman" w:cs="Times New Roman"/>
          <w:b/>
          <w:snapToGrid w:val="0"/>
          <w:kern w:val="0"/>
          <w:sz w:val="28"/>
          <w:szCs w:val="28"/>
          <w:lang w:val="zh-CN"/>
        </w:rPr>
        <w:t>：</w:t>
      </w:r>
      <w:bookmarkEnd w:id="459"/>
      <w:r w:rsidR="00591592" w:rsidRPr="00F87DFE">
        <w:rPr>
          <w:rFonts w:ascii="Times New Roman" w:eastAsia="宋体" w:hAnsi="Times New Roman" w:cs="Times New Roman" w:hint="eastAsia"/>
          <w:b/>
          <w:snapToGrid w:val="0"/>
          <w:kern w:val="0"/>
          <w:sz w:val="28"/>
          <w:szCs w:val="28"/>
          <w:lang w:val="zh-CN"/>
        </w:rPr>
        <w:t>已标价工程量清单</w:t>
      </w:r>
    </w:p>
    <w:tbl>
      <w:tblPr>
        <w:tblW w:w="9140" w:type="dxa"/>
        <w:tblInd w:w="-10" w:type="dxa"/>
        <w:tblLook w:val="04A0" w:firstRow="1" w:lastRow="0" w:firstColumn="1" w:lastColumn="0" w:noHBand="0" w:noVBand="1"/>
      </w:tblPr>
      <w:tblGrid>
        <w:gridCol w:w="760"/>
        <w:gridCol w:w="180"/>
        <w:gridCol w:w="760"/>
        <w:gridCol w:w="3260"/>
        <w:gridCol w:w="760"/>
        <w:gridCol w:w="1140"/>
        <w:gridCol w:w="940"/>
        <w:gridCol w:w="200"/>
        <w:gridCol w:w="1120"/>
        <w:gridCol w:w="20"/>
      </w:tblGrid>
      <w:tr w:rsidR="00F87DFE" w:rsidRPr="00AB02CE" w14:paraId="29464C71" w14:textId="77777777" w:rsidTr="00AB02CE">
        <w:trPr>
          <w:gridAfter w:val="1"/>
          <w:wAfter w:w="20" w:type="dxa"/>
          <w:trHeight w:val="501"/>
        </w:trPr>
        <w:tc>
          <w:tcPr>
            <w:tcW w:w="76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3F1583AA" w14:textId="77777777" w:rsidR="00AB02CE" w:rsidRPr="00AB02CE" w:rsidRDefault="00AB02CE" w:rsidP="00AB02CE">
            <w:pPr>
              <w:widowControl/>
              <w:jc w:val="center"/>
              <w:rPr>
                <w:rFonts w:ascii="宋体" w:eastAsia="宋体" w:hAnsi="宋体" w:cs="Arial"/>
                <w:b/>
                <w:bCs/>
                <w:kern w:val="0"/>
                <w:sz w:val="16"/>
                <w:szCs w:val="16"/>
              </w:rPr>
            </w:pPr>
            <w:r w:rsidRPr="00AB02CE">
              <w:rPr>
                <w:rFonts w:ascii="宋体" w:eastAsia="宋体" w:hAnsi="宋体" w:cs="Arial" w:hint="eastAsia"/>
                <w:b/>
                <w:bCs/>
                <w:kern w:val="0"/>
                <w:sz w:val="16"/>
                <w:szCs w:val="16"/>
              </w:rPr>
              <w:t>序号</w:t>
            </w:r>
          </w:p>
        </w:tc>
        <w:tc>
          <w:tcPr>
            <w:tcW w:w="940" w:type="dxa"/>
            <w:gridSpan w:val="2"/>
            <w:tcBorders>
              <w:top w:val="single" w:sz="8" w:space="0" w:color="000000"/>
              <w:left w:val="nil"/>
              <w:bottom w:val="single" w:sz="4" w:space="0" w:color="000000"/>
              <w:right w:val="single" w:sz="4" w:space="0" w:color="000000"/>
            </w:tcBorders>
            <w:shd w:val="clear" w:color="000000" w:fill="FFFFFF"/>
            <w:vAlign w:val="center"/>
            <w:hideMark/>
          </w:tcPr>
          <w:p w14:paraId="3768EC05"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章次</w:t>
            </w:r>
          </w:p>
        </w:tc>
        <w:tc>
          <w:tcPr>
            <w:tcW w:w="6100" w:type="dxa"/>
            <w:gridSpan w:val="4"/>
            <w:tcBorders>
              <w:top w:val="single" w:sz="8" w:space="0" w:color="000000"/>
              <w:left w:val="nil"/>
              <w:bottom w:val="single" w:sz="4" w:space="0" w:color="000000"/>
              <w:right w:val="single" w:sz="4" w:space="0" w:color="000000"/>
            </w:tcBorders>
            <w:shd w:val="clear" w:color="000000" w:fill="FFFFFF"/>
            <w:vAlign w:val="center"/>
            <w:hideMark/>
          </w:tcPr>
          <w:p w14:paraId="4F335ECC"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科目名称</w:t>
            </w:r>
          </w:p>
        </w:tc>
        <w:tc>
          <w:tcPr>
            <w:tcW w:w="1320" w:type="dxa"/>
            <w:gridSpan w:val="2"/>
            <w:tcBorders>
              <w:top w:val="single" w:sz="8" w:space="0" w:color="000000"/>
              <w:left w:val="nil"/>
              <w:bottom w:val="single" w:sz="4" w:space="0" w:color="000000"/>
              <w:right w:val="single" w:sz="8" w:space="0" w:color="000000"/>
            </w:tcBorders>
            <w:shd w:val="clear" w:color="000000" w:fill="FFFFFF"/>
            <w:vAlign w:val="center"/>
            <w:hideMark/>
          </w:tcPr>
          <w:p w14:paraId="00C88FEE"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金额（元）</w:t>
            </w:r>
          </w:p>
        </w:tc>
      </w:tr>
      <w:tr w:rsidR="00F87DFE" w:rsidRPr="00AB02CE" w14:paraId="6C4E1BFE" w14:textId="77777777" w:rsidTr="00AB02CE">
        <w:trPr>
          <w:gridAfter w:val="1"/>
          <w:wAfter w:w="20" w:type="dxa"/>
          <w:trHeight w:val="300"/>
        </w:trPr>
        <w:tc>
          <w:tcPr>
            <w:tcW w:w="760" w:type="dxa"/>
            <w:tcBorders>
              <w:top w:val="nil"/>
              <w:left w:val="single" w:sz="8" w:space="0" w:color="000000"/>
              <w:bottom w:val="single" w:sz="4" w:space="0" w:color="000000"/>
              <w:right w:val="single" w:sz="4" w:space="0" w:color="000000"/>
            </w:tcBorders>
            <w:shd w:val="clear" w:color="000000" w:fill="FFFFFF"/>
            <w:vAlign w:val="center"/>
            <w:hideMark/>
          </w:tcPr>
          <w:p w14:paraId="08EF60A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1</w:t>
            </w:r>
          </w:p>
        </w:tc>
        <w:tc>
          <w:tcPr>
            <w:tcW w:w="940" w:type="dxa"/>
            <w:gridSpan w:val="2"/>
            <w:tcBorders>
              <w:top w:val="nil"/>
              <w:left w:val="nil"/>
              <w:bottom w:val="single" w:sz="4" w:space="0" w:color="000000"/>
              <w:right w:val="single" w:sz="4" w:space="0" w:color="000000"/>
            </w:tcBorders>
            <w:shd w:val="clear" w:color="000000" w:fill="FFFFFF"/>
            <w:vAlign w:val="center"/>
            <w:hideMark/>
          </w:tcPr>
          <w:p w14:paraId="625A835F"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100</w:t>
            </w:r>
          </w:p>
        </w:tc>
        <w:tc>
          <w:tcPr>
            <w:tcW w:w="6100" w:type="dxa"/>
            <w:gridSpan w:val="4"/>
            <w:tcBorders>
              <w:top w:val="nil"/>
              <w:left w:val="nil"/>
              <w:bottom w:val="single" w:sz="4" w:space="0" w:color="000000"/>
              <w:right w:val="single" w:sz="4" w:space="0" w:color="000000"/>
            </w:tcBorders>
            <w:shd w:val="clear" w:color="000000" w:fill="FFFFFF"/>
            <w:vAlign w:val="center"/>
            <w:hideMark/>
          </w:tcPr>
          <w:p w14:paraId="456EC04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总 则</w:t>
            </w:r>
          </w:p>
        </w:tc>
        <w:tc>
          <w:tcPr>
            <w:tcW w:w="1320" w:type="dxa"/>
            <w:gridSpan w:val="2"/>
            <w:tcBorders>
              <w:top w:val="nil"/>
              <w:left w:val="nil"/>
              <w:bottom w:val="single" w:sz="4" w:space="0" w:color="000000"/>
              <w:right w:val="single" w:sz="8" w:space="0" w:color="000000"/>
            </w:tcBorders>
            <w:shd w:val="clear" w:color="000000" w:fill="FFFFFF"/>
            <w:vAlign w:val="center"/>
          </w:tcPr>
          <w:p w14:paraId="44D2F6AD" w14:textId="55E34FE4" w:rsidR="00AB02CE" w:rsidRPr="00AB02CE" w:rsidRDefault="00AB02CE" w:rsidP="00AB02CE">
            <w:pPr>
              <w:widowControl/>
              <w:jc w:val="right"/>
              <w:rPr>
                <w:rFonts w:ascii="Arial Narrow" w:eastAsia="宋体" w:hAnsi="Arial Narrow" w:cs="Arial" w:hint="eastAsia"/>
                <w:kern w:val="0"/>
                <w:sz w:val="16"/>
                <w:szCs w:val="16"/>
              </w:rPr>
            </w:pPr>
          </w:p>
        </w:tc>
      </w:tr>
      <w:tr w:rsidR="00F87DFE" w:rsidRPr="00AB02CE" w14:paraId="468E4F5D" w14:textId="77777777" w:rsidTr="00AB02CE">
        <w:trPr>
          <w:gridAfter w:val="1"/>
          <w:wAfter w:w="20" w:type="dxa"/>
          <w:trHeight w:val="300"/>
        </w:trPr>
        <w:tc>
          <w:tcPr>
            <w:tcW w:w="760" w:type="dxa"/>
            <w:tcBorders>
              <w:top w:val="nil"/>
              <w:left w:val="single" w:sz="8" w:space="0" w:color="000000"/>
              <w:bottom w:val="single" w:sz="4" w:space="0" w:color="000000"/>
              <w:right w:val="single" w:sz="4" w:space="0" w:color="000000"/>
            </w:tcBorders>
            <w:shd w:val="clear" w:color="000000" w:fill="FFFFFF"/>
            <w:vAlign w:val="center"/>
            <w:hideMark/>
          </w:tcPr>
          <w:p w14:paraId="0B94D49D"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2</w:t>
            </w:r>
          </w:p>
        </w:tc>
        <w:tc>
          <w:tcPr>
            <w:tcW w:w="7040" w:type="dxa"/>
            <w:gridSpan w:val="6"/>
            <w:tcBorders>
              <w:top w:val="nil"/>
              <w:left w:val="nil"/>
              <w:bottom w:val="single" w:sz="4" w:space="0" w:color="000000"/>
              <w:right w:val="single" w:sz="4" w:space="0" w:color="000000"/>
            </w:tcBorders>
            <w:shd w:val="clear" w:color="000000" w:fill="FFFFFF"/>
            <w:vAlign w:val="center"/>
            <w:hideMark/>
          </w:tcPr>
          <w:p w14:paraId="67AD4FE4"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清单200~600章 门科沟1号小桥</w:t>
            </w:r>
          </w:p>
        </w:tc>
        <w:tc>
          <w:tcPr>
            <w:tcW w:w="1320" w:type="dxa"/>
            <w:gridSpan w:val="2"/>
            <w:tcBorders>
              <w:top w:val="nil"/>
              <w:left w:val="nil"/>
              <w:bottom w:val="single" w:sz="4" w:space="0" w:color="000000"/>
              <w:right w:val="single" w:sz="8" w:space="0" w:color="000000"/>
            </w:tcBorders>
            <w:shd w:val="clear" w:color="000000" w:fill="FFFFFF"/>
            <w:vAlign w:val="center"/>
          </w:tcPr>
          <w:p w14:paraId="7EDEDB41" w14:textId="0C7CB8DF" w:rsidR="00AB02CE" w:rsidRPr="00AB02CE" w:rsidRDefault="00AB02CE" w:rsidP="00AB02CE">
            <w:pPr>
              <w:widowControl/>
              <w:jc w:val="right"/>
              <w:rPr>
                <w:rFonts w:ascii="Arial Narrow" w:eastAsia="宋体" w:hAnsi="Arial Narrow" w:cs="Arial" w:hint="eastAsia"/>
                <w:kern w:val="0"/>
                <w:sz w:val="16"/>
                <w:szCs w:val="16"/>
              </w:rPr>
            </w:pPr>
          </w:p>
        </w:tc>
      </w:tr>
      <w:tr w:rsidR="00F87DFE" w:rsidRPr="00AB02CE" w14:paraId="7AB20712" w14:textId="77777777" w:rsidTr="00AB02CE">
        <w:trPr>
          <w:gridAfter w:val="1"/>
          <w:wAfter w:w="20" w:type="dxa"/>
          <w:trHeight w:val="300"/>
        </w:trPr>
        <w:tc>
          <w:tcPr>
            <w:tcW w:w="760" w:type="dxa"/>
            <w:tcBorders>
              <w:top w:val="nil"/>
              <w:left w:val="single" w:sz="8" w:space="0" w:color="000000"/>
              <w:bottom w:val="single" w:sz="4" w:space="0" w:color="000000"/>
              <w:right w:val="single" w:sz="4" w:space="0" w:color="000000"/>
            </w:tcBorders>
            <w:shd w:val="clear" w:color="000000" w:fill="FFFFFF"/>
            <w:vAlign w:val="center"/>
            <w:hideMark/>
          </w:tcPr>
          <w:p w14:paraId="5C877B4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w:t>
            </w:r>
          </w:p>
        </w:tc>
        <w:tc>
          <w:tcPr>
            <w:tcW w:w="7040" w:type="dxa"/>
            <w:gridSpan w:val="6"/>
            <w:tcBorders>
              <w:top w:val="nil"/>
              <w:left w:val="nil"/>
              <w:bottom w:val="single" w:sz="4" w:space="0" w:color="000000"/>
              <w:right w:val="single" w:sz="4" w:space="0" w:color="000000"/>
            </w:tcBorders>
            <w:shd w:val="clear" w:color="000000" w:fill="FFFFFF"/>
            <w:vAlign w:val="center"/>
            <w:hideMark/>
          </w:tcPr>
          <w:p w14:paraId="54911A2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清单200~600章 门科沟2号小桥</w:t>
            </w:r>
          </w:p>
        </w:tc>
        <w:tc>
          <w:tcPr>
            <w:tcW w:w="1320" w:type="dxa"/>
            <w:gridSpan w:val="2"/>
            <w:tcBorders>
              <w:top w:val="nil"/>
              <w:left w:val="nil"/>
              <w:bottom w:val="single" w:sz="4" w:space="0" w:color="000000"/>
              <w:right w:val="single" w:sz="8" w:space="0" w:color="000000"/>
            </w:tcBorders>
            <w:shd w:val="clear" w:color="000000" w:fill="FFFFFF"/>
            <w:vAlign w:val="center"/>
          </w:tcPr>
          <w:p w14:paraId="5DA41477" w14:textId="27CCEABA" w:rsidR="00AB02CE" w:rsidRPr="00AB02CE" w:rsidRDefault="00AB02CE" w:rsidP="00AB02CE">
            <w:pPr>
              <w:widowControl/>
              <w:jc w:val="right"/>
              <w:rPr>
                <w:rFonts w:ascii="Arial Narrow" w:eastAsia="宋体" w:hAnsi="Arial Narrow" w:cs="Arial" w:hint="eastAsia"/>
                <w:kern w:val="0"/>
                <w:sz w:val="16"/>
                <w:szCs w:val="16"/>
              </w:rPr>
            </w:pPr>
          </w:p>
        </w:tc>
      </w:tr>
      <w:tr w:rsidR="00F87DFE" w:rsidRPr="00AB02CE" w14:paraId="57AF07CE" w14:textId="77777777" w:rsidTr="00AB02CE">
        <w:trPr>
          <w:gridAfter w:val="1"/>
          <w:wAfter w:w="20" w:type="dxa"/>
          <w:trHeight w:val="300"/>
        </w:trPr>
        <w:tc>
          <w:tcPr>
            <w:tcW w:w="760" w:type="dxa"/>
            <w:tcBorders>
              <w:top w:val="nil"/>
              <w:left w:val="single" w:sz="8" w:space="0" w:color="000000"/>
              <w:bottom w:val="single" w:sz="4" w:space="0" w:color="000000"/>
              <w:right w:val="single" w:sz="4" w:space="0" w:color="000000"/>
            </w:tcBorders>
            <w:shd w:val="clear" w:color="000000" w:fill="FFFFFF"/>
            <w:vAlign w:val="center"/>
            <w:hideMark/>
          </w:tcPr>
          <w:p w14:paraId="1AC648A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w:t>
            </w:r>
          </w:p>
        </w:tc>
        <w:tc>
          <w:tcPr>
            <w:tcW w:w="7040" w:type="dxa"/>
            <w:gridSpan w:val="6"/>
            <w:tcBorders>
              <w:top w:val="nil"/>
              <w:left w:val="nil"/>
              <w:bottom w:val="single" w:sz="4" w:space="0" w:color="000000"/>
              <w:right w:val="single" w:sz="4" w:space="0" w:color="000000"/>
            </w:tcBorders>
            <w:shd w:val="clear" w:color="000000" w:fill="FFFFFF"/>
            <w:vAlign w:val="center"/>
            <w:hideMark/>
          </w:tcPr>
          <w:p w14:paraId="43DF20E4" w14:textId="496752C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第100章至第</w:t>
            </w:r>
            <w:r w:rsidRPr="00F87DFE">
              <w:rPr>
                <w:rFonts w:ascii="宋体" w:eastAsia="宋体" w:hAnsi="宋体" w:cs="Arial" w:hint="eastAsia"/>
                <w:kern w:val="0"/>
                <w:sz w:val="16"/>
                <w:szCs w:val="16"/>
              </w:rPr>
              <w:t>6</w:t>
            </w:r>
            <w:r w:rsidRPr="00AB02CE">
              <w:rPr>
                <w:rFonts w:ascii="宋体" w:eastAsia="宋体" w:hAnsi="宋体" w:cs="Arial" w:hint="eastAsia"/>
                <w:kern w:val="0"/>
                <w:sz w:val="16"/>
                <w:szCs w:val="16"/>
              </w:rPr>
              <w:t>00章合计</w:t>
            </w:r>
          </w:p>
        </w:tc>
        <w:tc>
          <w:tcPr>
            <w:tcW w:w="1320" w:type="dxa"/>
            <w:gridSpan w:val="2"/>
            <w:tcBorders>
              <w:top w:val="nil"/>
              <w:left w:val="nil"/>
              <w:bottom w:val="single" w:sz="4" w:space="0" w:color="000000"/>
              <w:right w:val="single" w:sz="8" w:space="0" w:color="000000"/>
            </w:tcBorders>
            <w:shd w:val="clear" w:color="000000" w:fill="FFFFFF"/>
            <w:vAlign w:val="center"/>
          </w:tcPr>
          <w:p w14:paraId="61FD90F6" w14:textId="7B559F62" w:rsidR="00AB02CE" w:rsidRPr="00AB02CE" w:rsidRDefault="00AB02CE" w:rsidP="00AB02CE">
            <w:pPr>
              <w:widowControl/>
              <w:jc w:val="right"/>
              <w:rPr>
                <w:rFonts w:ascii="Arial Narrow" w:eastAsia="宋体" w:hAnsi="Arial Narrow" w:cs="Arial" w:hint="eastAsia"/>
                <w:kern w:val="0"/>
                <w:sz w:val="16"/>
                <w:szCs w:val="16"/>
              </w:rPr>
            </w:pPr>
          </w:p>
        </w:tc>
      </w:tr>
      <w:tr w:rsidR="00F87DFE" w:rsidRPr="00AB02CE" w14:paraId="011DA780" w14:textId="77777777" w:rsidTr="00AB02CE">
        <w:trPr>
          <w:gridAfter w:val="1"/>
          <w:wAfter w:w="20" w:type="dxa"/>
          <w:trHeight w:val="300"/>
        </w:trPr>
        <w:tc>
          <w:tcPr>
            <w:tcW w:w="760" w:type="dxa"/>
            <w:tcBorders>
              <w:top w:val="nil"/>
              <w:left w:val="single" w:sz="8" w:space="0" w:color="000000"/>
              <w:bottom w:val="single" w:sz="4" w:space="0" w:color="000000"/>
              <w:right w:val="single" w:sz="4" w:space="0" w:color="000000"/>
            </w:tcBorders>
            <w:shd w:val="clear" w:color="000000" w:fill="FFFFFF"/>
            <w:vAlign w:val="center"/>
            <w:hideMark/>
          </w:tcPr>
          <w:p w14:paraId="7B61DD02" w14:textId="68677524" w:rsidR="00AB02CE" w:rsidRPr="00AB02CE" w:rsidRDefault="00AB02CE" w:rsidP="00AB02CE">
            <w:pPr>
              <w:widowControl/>
              <w:jc w:val="center"/>
              <w:rPr>
                <w:rFonts w:ascii="宋体" w:eastAsia="宋体" w:hAnsi="宋体" w:cs="Arial"/>
                <w:kern w:val="0"/>
                <w:sz w:val="16"/>
                <w:szCs w:val="16"/>
              </w:rPr>
            </w:pPr>
            <w:r w:rsidRPr="00F87DFE">
              <w:rPr>
                <w:rFonts w:ascii="宋体" w:eastAsia="宋体" w:hAnsi="宋体" w:cs="Arial" w:hint="eastAsia"/>
                <w:kern w:val="0"/>
                <w:sz w:val="16"/>
                <w:szCs w:val="16"/>
              </w:rPr>
              <w:t>5</w:t>
            </w:r>
          </w:p>
        </w:tc>
        <w:tc>
          <w:tcPr>
            <w:tcW w:w="7040" w:type="dxa"/>
            <w:gridSpan w:val="6"/>
            <w:tcBorders>
              <w:top w:val="nil"/>
              <w:left w:val="nil"/>
              <w:bottom w:val="single" w:sz="4" w:space="0" w:color="000000"/>
              <w:right w:val="single" w:sz="4" w:space="0" w:color="000000"/>
            </w:tcBorders>
            <w:shd w:val="clear" w:color="000000" w:fill="FFFFFF"/>
            <w:vAlign w:val="center"/>
            <w:hideMark/>
          </w:tcPr>
          <w:p w14:paraId="746892A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暂列金额（不含计日工总额）</w:t>
            </w:r>
          </w:p>
        </w:tc>
        <w:tc>
          <w:tcPr>
            <w:tcW w:w="1320" w:type="dxa"/>
            <w:gridSpan w:val="2"/>
            <w:tcBorders>
              <w:top w:val="nil"/>
              <w:left w:val="nil"/>
              <w:bottom w:val="single" w:sz="4" w:space="0" w:color="000000"/>
              <w:right w:val="single" w:sz="8" w:space="0" w:color="000000"/>
            </w:tcBorders>
            <w:shd w:val="clear" w:color="000000" w:fill="FFFFFF"/>
            <w:vAlign w:val="center"/>
          </w:tcPr>
          <w:p w14:paraId="6ACE22E5" w14:textId="1A5EEA6B" w:rsidR="00AB02CE" w:rsidRPr="00AB02CE" w:rsidRDefault="00AB02CE" w:rsidP="00AB02CE">
            <w:pPr>
              <w:widowControl/>
              <w:jc w:val="right"/>
              <w:rPr>
                <w:rFonts w:ascii="Arial Narrow" w:eastAsia="宋体" w:hAnsi="Arial Narrow" w:cs="Arial" w:hint="eastAsia"/>
                <w:kern w:val="0"/>
                <w:sz w:val="16"/>
                <w:szCs w:val="16"/>
              </w:rPr>
            </w:pPr>
          </w:p>
        </w:tc>
      </w:tr>
      <w:tr w:rsidR="00F87DFE" w:rsidRPr="00AB02CE" w14:paraId="3CFB3C62" w14:textId="77777777" w:rsidTr="00AB02CE">
        <w:trPr>
          <w:gridAfter w:val="1"/>
          <w:wAfter w:w="20" w:type="dxa"/>
          <w:trHeight w:val="300"/>
        </w:trPr>
        <w:tc>
          <w:tcPr>
            <w:tcW w:w="760" w:type="dxa"/>
            <w:tcBorders>
              <w:top w:val="nil"/>
              <w:left w:val="single" w:sz="8" w:space="0" w:color="000000"/>
              <w:bottom w:val="single" w:sz="4" w:space="0" w:color="000000"/>
              <w:right w:val="single" w:sz="4" w:space="0" w:color="000000"/>
            </w:tcBorders>
            <w:shd w:val="clear" w:color="000000" w:fill="FFFFFF"/>
            <w:vAlign w:val="center"/>
            <w:hideMark/>
          </w:tcPr>
          <w:p w14:paraId="69AF9A29" w14:textId="4D60D7DE" w:rsidR="00AB02CE" w:rsidRPr="00AB02CE" w:rsidRDefault="00AB02CE" w:rsidP="00AB02CE">
            <w:pPr>
              <w:widowControl/>
              <w:jc w:val="center"/>
              <w:rPr>
                <w:rFonts w:ascii="宋体" w:eastAsia="宋体" w:hAnsi="宋体" w:cs="Arial"/>
                <w:kern w:val="0"/>
                <w:sz w:val="16"/>
                <w:szCs w:val="16"/>
              </w:rPr>
            </w:pPr>
            <w:r w:rsidRPr="00F87DFE">
              <w:rPr>
                <w:rFonts w:ascii="宋体" w:eastAsia="宋体" w:hAnsi="宋体" w:cs="Arial" w:hint="eastAsia"/>
                <w:kern w:val="0"/>
                <w:sz w:val="16"/>
                <w:szCs w:val="16"/>
              </w:rPr>
              <w:t>6</w:t>
            </w:r>
          </w:p>
        </w:tc>
        <w:tc>
          <w:tcPr>
            <w:tcW w:w="7040" w:type="dxa"/>
            <w:gridSpan w:val="6"/>
            <w:tcBorders>
              <w:top w:val="nil"/>
              <w:left w:val="nil"/>
              <w:bottom w:val="single" w:sz="4" w:space="0" w:color="000000"/>
              <w:right w:val="single" w:sz="4" w:space="0" w:color="000000"/>
            </w:tcBorders>
            <w:shd w:val="clear" w:color="000000" w:fill="FFFFFF"/>
            <w:vAlign w:val="center"/>
            <w:hideMark/>
          </w:tcPr>
          <w:p w14:paraId="10BA0DBC" w14:textId="2E52D8ED" w:rsidR="00AB02CE" w:rsidRPr="00AB02CE" w:rsidRDefault="00AB02CE" w:rsidP="00AB02CE">
            <w:pPr>
              <w:widowControl/>
              <w:jc w:val="center"/>
              <w:rPr>
                <w:rFonts w:ascii="宋体" w:eastAsia="宋体" w:hAnsi="宋体" w:cs="Arial" w:hint="eastAsia"/>
                <w:kern w:val="0"/>
                <w:sz w:val="16"/>
                <w:szCs w:val="16"/>
              </w:rPr>
            </w:pPr>
            <w:r w:rsidRPr="00F87DFE">
              <w:rPr>
                <w:rFonts w:ascii="宋体" w:eastAsia="宋体" w:hAnsi="宋体" w:cs="Arial" w:hint="eastAsia"/>
                <w:kern w:val="0"/>
                <w:sz w:val="16"/>
                <w:szCs w:val="16"/>
              </w:rPr>
              <w:t>响应</w:t>
            </w:r>
            <w:r w:rsidRPr="00AB02CE">
              <w:rPr>
                <w:rFonts w:ascii="宋体" w:eastAsia="宋体" w:hAnsi="宋体" w:cs="Arial" w:hint="eastAsia"/>
                <w:kern w:val="0"/>
                <w:sz w:val="16"/>
                <w:szCs w:val="16"/>
              </w:rPr>
              <w:t>报价</w:t>
            </w:r>
          </w:p>
        </w:tc>
        <w:tc>
          <w:tcPr>
            <w:tcW w:w="1320" w:type="dxa"/>
            <w:gridSpan w:val="2"/>
            <w:tcBorders>
              <w:top w:val="nil"/>
              <w:left w:val="nil"/>
              <w:bottom w:val="single" w:sz="4" w:space="0" w:color="000000"/>
              <w:right w:val="single" w:sz="8" w:space="0" w:color="000000"/>
            </w:tcBorders>
            <w:shd w:val="clear" w:color="000000" w:fill="FFFFFF"/>
            <w:vAlign w:val="center"/>
          </w:tcPr>
          <w:p w14:paraId="4CADA762" w14:textId="4653D234" w:rsidR="00AB02CE" w:rsidRPr="00AB02CE" w:rsidRDefault="00AB02CE" w:rsidP="00AB02CE">
            <w:pPr>
              <w:widowControl/>
              <w:jc w:val="right"/>
              <w:rPr>
                <w:rFonts w:ascii="Arial Narrow" w:eastAsia="宋体" w:hAnsi="Arial Narrow" w:cs="Arial" w:hint="eastAsia"/>
                <w:kern w:val="0"/>
                <w:sz w:val="16"/>
                <w:szCs w:val="16"/>
              </w:rPr>
            </w:pPr>
          </w:p>
        </w:tc>
      </w:tr>
      <w:tr w:rsidR="00F87DFE" w:rsidRPr="00AB02CE" w14:paraId="5B0E32A5" w14:textId="77777777" w:rsidTr="00AB02CE">
        <w:trPr>
          <w:trHeight w:val="660"/>
        </w:trPr>
        <w:tc>
          <w:tcPr>
            <w:tcW w:w="9140" w:type="dxa"/>
            <w:gridSpan w:val="10"/>
            <w:tcBorders>
              <w:top w:val="nil"/>
              <w:left w:val="nil"/>
              <w:bottom w:val="nil"/>
              <w:right w:val="nil"/>
            </w:tcBorders>
            <w:shd w:val="clear" w:color="000000" w:fill="FFFFFF"/>
            <w:hideMark/>
          </w:tcPr>
          <w:p w14:paraId="1FECD0AD" w14:textId="77777777" w:rsidR="00AB02CE" w:rsidRPr="00AB02CE" w:rsidRDefault="00AB02CE" w:rsidP="00AB02CE">
            <w:pPr>
              <w:widowControl/>
              <w:jc w:val="center"/>
              <w:rPr>
                <w:rFonts w:ascii="宋体" w:eastAsia="宋体" w:hAnsi="宋体" w:cs="Arial"/>
                <w:b/>
                <w:bCs/>
                <w:kern w:val="0"/>
                <w:sz w:val="28"/>
                <w:szCs w:val="28"/>
              </w:rPr>
            </w:pPr>
            <w:r w:rsidRPr="00AB02CE">
              <w:rPr>
                <w:rFonts w:ascii="宋体" w:eastAsia="宋体" w:hAnsi="宋体" w:cs="Arial" w:hint="eastAsia"/>
                <w:b/>
                <w:bCs/>
                <w:kern w:val="0"/>
                <w:sz w:val="28"/>
                <w:szCs w:val="28"/>
              </w:rPr>
              <w:t>工程量清单表</w:t>
            </w:r>
          </w:p>
        </w:tc>
      </w:tr>
      <w:tr w:rsidR="00F87DFE" w:rsidRPr="00AB02CE" w14:paraId="551997A7" w14:textId="77777777" w:rsidTr="00AB02CE">
        <w:trPr>
          <w:trHeight w:val="441"/>
        </w:trPr>
        <w:tc>
          <w:tcPr>
            <w:tcW w:w="9140" w:type="dxa"/>
            <w:gridSpan w:val="10"/>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4AB9CDD1" w14:textId="77777777" w:rsidR="00AB02CE" w:rsidRPr="00AB02CE" w:rsidRDefault="00AB02CE" w:rsidP="00AB02CE">
            <w:pPr>
              <w:widowControl/>
              <w:jc w:val="center"/>
              <w:rPr>
                <w:rFonts w:ascii="宋体" w:eastAsia="宋体" w:hAnsi="宋体" w:cs="Arial" w:hint="eastAsia"/>
                <w:b/>
                <w:bCs/>
                <w:kern w:val="0"/>
                <w:sz w:val="24"/>
                <w:szCs w:val="24"/>
              </w:rPr>
            </w:pPr>
            <w:r w:rsidRPr="00AB02CE">
              <w:rPr>
                <w:rFonts w:ascii="宋体" w:eastAsia="宋体" w:hAnsi="宋体" w:cs="Arial" w:hint="eastAsia"/>
                <w:b/>
                <w:bCs/>
                <w:kern w:val="0"/>
                <w:sz w:val="24"/>
                <w:szCs w:val="24"/>
              </w:rPr>
              <w:t>清单  第100章  总 则</w:t>
            </w:r>
          </w:p>
        </w:tc>
      </w:tr>
      <w:tr w:rsidR="00F87DFE" w:rsidRPr="00AB02CE" w14:paraId="38784825" w14:textId="77777777" w:rsidTr="00AB02CE">
        <w:trPr>
          <w:trHeight w:val="34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51DBBB82"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子目号</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75B53BE5"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子目名称</w:t>
            </w:r>
          </w:p>
        </w:tc>
        <w:tc>
          <w:tcPr>
            <w:tcW w:w="760" w:type="dxa"/>
            <w:tcBorders>
              <w:top w:val="nil"/>
              <w:left w:val="nil"/>
              <w:bottom w:val="single" w:sz="4" w:space="0" w:color="000000"/>
              <w:right w:val="single" w:sz="4" w:space="0" w:color="000000"/>
            </w:tcBorders>
            <w:shd w:val="clear" w:color="000000" w:fill="FFFFFF"/>
            <w:vAlign w:val="center"/>
            <w:hideMark/>
          </w:tcPr>
          <w:p w14:paraId="44C7BFF2"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单位</w:t>
            </w:r>
          </w:p>
        </w:tc>
        <w:tc>
          <w:tcPr>
            <w:tcW w:w="1140" w:type="dxa"/>
            <w:tcBorders>
              <w:top w:val="nil"/>
              <w:left w:val="nil"/>
              <w:bottom w:val="single" w:sz="4" w:space="0" w:color="000000"/>
              <w:right w:val="single" w:sz="4" w:space="0" w:color="000000"/>
            </w:tcBorders>
            <w:shd w:val="clear" w:color="000000" w:fill="FFFFFF"/>
            <w:vAlign w:val="center"/>
            <w:hideMark/>
          </w:tcPr>
          <w:p w14:paraId="3E1B7537"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数量</w:t>
            </w:r>
          </w:p>
        </w:tc>
        <w:tc>
          <w:tcPr>
            <w:tcW w:w="1140" w:type="dxa"/>
            <w:gridSpan w:val="2"/>
            <w:tcBorders>
              <w:top w:val="nil"/>
              <w:left w:val="nil"/>
              <w:bottom w:val="single" w:sz="4" w:space="0" w:color="000000"/>
              <w:right w:val="single" w:sz="4" w:space="0" w:color="000000"/>
            </w:tcBorders>
            <w:shd w:val="clear" w:color="000000" w:fill="FFFFFF"/>
            <w:vAlign w:val="center"/>
            <w:hideMark/>
          </w:tcPr>
          <w:p w14:paraId="3E6C91B4"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单价</w:t>
            </w:r>
          </w:p>
        </w:tc>
        <w:tc>
          <w:tcPr>
            <w:tcW w:w="1140" w:type="dxa"/>
            <w:gridSpan w:val="2"/>
            <w:tcBorders>
              <w:top w:val="nil"/>
              <w:left w:val="nil"/>
              <w:bottom w:val="single" w:sz="4" w:space="0" w:color="000000"/>
              <w:right w:val="single" w:sz="8" w:space="0" w:color="000000"/>
            </w:tcBorders>
            <w:shd w:val="clear" w:color="000000" w:fill="FFFFFF"/>
            <w:vAlign w:val="center"/>
            <w:hideMark/>
          </w:tcPr>
          <w:p w14:paraId="661E6E3F"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合价</w:t>
            </w:r>
          </w:p>
        </w:tc>
      </w:tr>
      <w:tr w:rsidR="00F87DFE" w:rsidRPr="00AB02CE" w14:paraId="45D6C20D"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7974847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101</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0609A41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通则</w:t>
            </w:r>
          </w:p>
        </w:tc>
        <w:tc>
          <w:tcPr>
            <w:tcW w:w="760" w:type="dxa"/>
            <w:tcBorders>
              <w:top w:val="nil"/>
              <w:left w:val="nil"/>
              <w:bottom w:val="single" w:sz="4" w:space="0" w:color="000000"/>
              <w:right w:val="single" w:sz="4" w:space="0" w:color="000000"/>
            </w:tcBorders>
            <w:shd w:val="clear" w:color="000000" w:fill="FFFFFF"/>
            <w:vAlign w:val="center"/>
            <w:hideMark/>
          </w:tcPr>
          <w:p w14:paraId="3AE8D34F"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10FF4615"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gridSpan w:val="2"/>
            <w:tcBorders>
              <w:top w:val="nil"/>
              <w:left w:val="nil"/>
              <w:bottom w:val="single" w:sz="4" w:space="0" w:color="000000"/>
              <w:right w:val="single" w:sz="4" w:space="0" w:color="000000"/>
            </w:tcBorders>
            <w:shd w:val="clear" w:color="000000" w:fill="FFFFFF"/>
            <w:vAlign w:val="center"/>
            <w:hideMark/>
          </w:tcPr>
          <w:p w14:paraId="2C3058F0" w14:textId="77777777" w:rsidR="00AB02CE" w:rsidRPr="00AB02CE" w:rsidRDefault="00AB02CE" w:rsidP="00AB02CE">
            <w:pPr>
              <w:widowControl/>
              <w:jc w:val="right"/>
              <w:rPr>
                <w:rFonts w:ascii="Arial Narrow" w:eastAsia="宋体" w:hAnsi="Arial Narrow" w:cs="Arial"/>
                <w:kern w:val="0"/>
                <w:sz w:val="16"/>
                <w:szCs w:val="16"/>
              </w:rPr>
            </w:pPr>
            <w:r w:rsidRPr="00AB02CE">
              <w:rPr>
                <w:rFonts w:ascii="Arial Narrow" w:eastAsia="宋体" w:hAnsi="Arial Narrow" w:cs="Arial"/>
                <w:kern w:val="0"/>
                <w:sz w:val="16"/>
                <w:szCs w:val="16"/>
              </w:rPr>
              <w:t xml:space="preserve">　</w:t>
            </w:r>
          </w:p>
        </w:tc>
        <w:tc>
          <w:tcPr>
            <w:tcW w:w="1140" w:type="dxa"/>
            <w:gridSpan w:val="2"/>
            <w:tcBorders>
              <w:top w:val="nil"/>
              <w:left w:val="nil"/>
              <w:bottom w:val="single" w:sz="4" w:space="0" w:color="000000"/>
              <w:right w:val="single" w:sz="8" w:space="0" w:color="000000"/>
            </w:tcBorders>
            <w:shd w:val="clear" w:color="000000" w:fill="FFFFFF"/>
            <w:vAlign w:val="center"/>
            <w:hideMark/>
          </w:tcPr>
          <w:p w14:paraId="55D0C9B3" w14:textId="77777777" w:rsidR="00AB02CE" w:rsidRPr="00AB02CE" w:rsidRDefault="00AB02CE" w:rsidP="00AB02CE">
            <w:pPr>
              <w:widowControl/>
              <w:jc w:val="right"/>
              <w:rPr>
                <w:rFonts w:ascii="Arial Narrow" w:eastAsia="宋体" w:hAnsi="Arial Narrow" w:cs="Arial"/>
                <w:kern w:val="0"/>
                <w:sz w:val="16"/>
                <w:szCs w:val="16"/>
              </w:rPr>
            </w:pPr>
            <w:r w:rsidRPr="00AB02CE">
              <w:rPr>
                <w:rFonts w:ascii="Arial Narrow" w:eastAsia="宋体" w:hAnsi="Arial Narrow" w:cs="Arial"/>
                <w:kern w:val="0"/>
                <w:sz w:val="16"/>
                <w:szCs w:val="16"/>
              </w:rPr>
              <w:t xml:space="preserve">　</w:t>
            </w:r>
          </w:p>
        </w:tc>
      </w:tr>
      <w:tr w:rsidR="00F87DFE" w:rsidRPr="00AB02CE" w14:paraId="27AA2E02"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5ADF4762"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101-1</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42C2729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保险费</w:t>
            </w:r>
          </w:p>
        </w:tc>
        <w:tc>
          <w:tcPr>
            <w:tcW w:w="760" w:type="dxa"/>
            <w:tcBorders>
              <w:top w:val="nil"/>
              <w:left w:val="nil"/>
              <w:bottom w:val="single" w:sz="4" w:space="0" w:color="000000"/>
              <w:right w:val="single" w:sz="4" w:space="0" w:color="000000"/>
            </w:tcBorders>
            <w:shd w:val="clear" w:color="000000" w:fill="FFFFFF"/>
            <w:vAlign w:val="center"/>
            <w:hideMark/>
          </w:tcPr>
          <w:p w14:paraId="38B1D0B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18A18EA5"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gridSpan w:val="2"/>
            <w:tcBorders>
              <w:top w:val="nil"/>
              <w:left w:val="nil"/>
              <w:bottom w:val="single" w:sz="4" w:space="0" w:color="000000"/>
              <w:right w:val="single" w:sz="4" w:space="0" w:color="000000"/>
            </w:tcBorders>
            <w:shd w:val="clear" w:color="000000" w:fill="FFFFFF"/>
            <w:vAlign w:val="center"/>
            <w:hideMark/>
          </w:tcPr>
          <w:p w14:paraId="08EA1B53" w14:textId="77777777" w:rsidR="00AB02CE" w:rsidRPr="00AB02CE" w:rsidRDefault="00AB02CE" w:rsidP="00AB02CE">
            <w:pPr>
              <w:widowControl/>
              <w:jc w:val="right"/>
              <w:rPr>
                <w:rFonts w:ascii="Arial Narrow" w:eastAsia="宋体" w:hAnsi="Arial Narrow" w:cs="Arial"/>
                <w:kern w:val="0"/>
                <w:sz w:val="16"/>
                <w:szCs w:val="16"/>
              </w:rPr>
            </w:pPr>
            <w:r w:rsidRPr="00AB02CE">
              <w:rPr>
                <w:rFonts w:ascii="Arial Narrow" w:eastAsia="宋体" w:hAnsi="Arial Narrow" w:cs="Arial"/>
                <w:kern w:val="0"/>
                <w:sz w:val="16"/>
                <w:szCs w:val="16"/>
              </w:rPr>
              <w:t xml:space="preserve">　</w:t>
            </w:r>
          </w:p>
        </w:tc>
        <w:tc>
          <w:tcPr>
            <w:tcW w:w="1140" w:type="dxa"/>
            <w:gridSpan w:val="2"/>
            <w:tcBorders>
              <w:top w:val="nil"/>
              <w:left w:val="nil"/>
              <w:bottom w:val="single" w:sz="4" w:space="0" w:color="000000"/>
              <w:right w:val="single" w:sz="8" w:space="0" w:color="000000"/>
            </w:tcBorders>
            <w:shd w:val="clear" w:color="000000" w:fill="FFFFFF"/>
            <w:vAlign w:val="center"/>
            <w:hideMark/>
          </w:tcPr>
          <w:p w14:paraId="1826E84A" w14:textId="77777777" w:rsidR="00AB02CE" w:rsidRPr="00AB02CE" w:rsidRDefault="00AB02CE" w:rsidP="00AB02CE">
            <w:pPr>
              <w:widowControl/>
              <w:jc w:val="right"/>
              <w:rPr>
                <w:rFonts w:ascii="Arial Narrow" w:eastAsia="宋体" w:hAnsi="Arial Narrow" w:cs="Arial"/>
                <w:kern w:val="0"/>
                <w:sz w:val="16"/>
                <w:szCs w:val="16"/>
              </w:rPr>
            </w:pPr>
            <w:r w:rsidRPr="00AB02CE">
              <w:rPr>
                <w:rFonts w:ascii="Arial Narrow" w:eastAsia="宋体" w:hAnsi="Arial Narrow" w:cs="Arial"/>
                <w:kern w:val="0"/>
                <w:sz w:val="16"/>
                <w:szCs w:val="16"/>
              </w:rPr>
              <w:t xml:space="preserve">　</w:t>
            </w:r>
          </w:p>
        </w:tc>
      </w:tr>
      <w:tr w:rsidR="00F87DFE" w:rsidRPr="00AB02CE" w14:paraId="3572A3C8"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46B3D55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7C0D84C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按合同条款规定，提供建筑工程一切险</w:t>
            </w:r>
          </w:p>
        </w:tc>
        <w:tc>
          <w:tcPr>
            <w:tcW w:w="760" w:type="dxa"/>
            <w:tcBorders>
              <w:top w:val="nil"/>
              <w:left w:val="nil"/>
              <w:bottom w:val="single" w:sz="4" w:space="0" w:color="000000"/>
              <w:right w:val="single" w:sz="4" w:space="0" w:color="000000"/>
            </w:tcBorders>
            <w:shd w:val="clear" w:color="000000" w:fill="FFFFFF"/>
            <w:vAlign w:val="center"/>
            <w:hideMark/>
          </w:tcPr>
          <w:p w14:paraId="2DAB123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总额</w:t>
            </w:r>
          </w:p>
        </w:tc>
        <w:tc>
          <w:tcPr>
            <w:tcW w:w="1140" w:type="dxa"/>
            <w:tcBorders>
              <w:top w:val="nil"/>
              <w:left w:val="nil"/>
              <w:bottom w:val="single" w:sz="4" w:space="0" w:color="000000"/>
              <w:right w:val="single" w:sz="4" w:space="0" w:color="000000"/>
            </w:tcBorders>
            <w:shd w:val="clear" w:color="000000" w:fill="FFFFFF"/>
            <w:vAlign w:val="center"/>
            <w:hideMark/>
          </w:tcPr>
          <w:p w14:paraId="16E6BF0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w:t>
            </w:r>
          </w:p>
        </w:tc>
        <w:tc>
          <w:tcPr>
            <w:tcW w:w="1140" w:type="dxa"/>
            <w:gridSpan w:val="2"/>
            <w:tcBorders>
              <w:top w:val="nil"/>
              <w:left w:val="nil"/>
              <w:bottom w:val="single" w:sz="4" w:space="0" w:color="000000"/>
              <w:right w:val="single" w:sz="4" w:space="0" w:color="000000"/>
            </w:tcBorders>
            <w:shd w:val="clear" w:color="000000" w:fill="FFFFFF"/>
            <w:vAlign w:val="center"/>
          </w:tcPr>
          <w:p w14:paraId="2D3BD486" w14:textId="47CB1472" w:rsidR="00AB02CE" w:rsidRPr="00AB02CE" w:rsidRDefault="00AB02CE" w:rsidP="00AB02CE">
            <w:pPr>
              <w:widowControl/>
              <w:jc w:val="right"/>
              <w:rPr>
                <w:rFonts w:ascii="Arial Narrow" w:eastAsia="宋体" w:hAnsi="Arial Narrow" w:cs="Arial"/>
                <w:kern w:val="0"/>
                <w:sz w:val="16"/>
                <w:szCs w:val="16"/>
              </w:rPr>
            </w:pPr>
          </w:p>
        </w:tc>
        <w:tc>
          <w:tcPr>
            <w:tcW w:w="1140" w:type="dxa"/>
            <w:gridSpan w:val="2"/>
            <w:tcBorders>
              <w:top w:val="nil"/>
              <w:left w:val="nil"/>
              <w:bottom w:val="single" w:sz="4" w:space="0" w:color="000000"/>
              <w:right w:val="single" w:sz="8" w:space="0" w:color="000000"/>
            </w:tcBorders>
            <w:shd w:val="clear" w:color="000000" w:fill="FFFFFF"/>
            <w:vAlign w:val="center"/>
          </w:tcPr>
          <w:p w14:paraId="6B54F61D" w14:textId="207F1EBE"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DE918AD"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0A020334"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0A41A9AD"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按合同条款规定，提供第三者责任险</w:t>
            </w:r>
          </w:p>
        </w:tc>
        <w:tc>
          <w:tcPr>
            <w:tcW w:w="760" w:type="dxa"/>
            <w:tcBorders>
              <w:top w:val="nil"/>
              <w:left w:val="nil"/>
              <w:bottom w:val="single" w:sz="4" w:space="0" w:color="000000"/>
              <w:right w:val="single" w:sz="4" w:space="0" w:color="000000"/>
            </w:tcBorders>
            <w:shd w:val="clear" w:color="000000" w:fill="FFFFFF"/>
            <w:vAlign w:val="center"/>
            <w:hideMark/>
          </w:tcPr>
          <w:p w14:paraId="141705C7"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总额</w:t>
            </w:r>
          </w:p>
        </w:tc>
        <w:tc>
          <w:tcPr>
            <w:tcW w:w="1140" w:type="dxa"/>
            <w:tcBorders>
              <w:top w:val="nil"/>
              <w:left w:val="nil"/>
              <w:bottom w:val="single" w:sz="4" w:space="0" w:color="000000"/>
              <w:right w:val="single" w:sz="4" w:space="0" w:color="000000"/>
            </w:tcBorders>
            <w:shd w:val="clear" w:color="000000" w:fill="FFFFFF"/>
            <w:vAlign w:val="center"/>
            <w:hideMark/>
          </w:tcPr>
          <w:p w14:paraId="5245520C"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w:t>
            </w:r>
          </w:p>
        </w:tc>
        <w:tc>
          <w:tcPr>
            <w:tcW w:w="1140" w:type="dxa"/>
            <w:gridSpan w:val="2"/>
            <w:tcBorders>
              <w:top w:val="nil"/>
              <w:left w:val="nil"/>
              <w:bottom w:val="single" w:sz="4" w:space="0" w:color="000000"/>
              <w:right w:val="single" w:sz="4" w:space="0" w:color="000000"/>
            </w:tcBorders>
            <w:shd w:val="clear" w:color="000000" w:fill="FFFFFF"/>
            <w:vAlign w:val="center"/>
          </w:tcPr>
          <w:p w14:paraId="48697D63" w14:textId="21955489" w:rsidR="00AB02CE" w:rsidRPr="00AB02CE" w:rsidRDefault="00AB02CE" w:rsidP="00AB02CE">
            <w:pPr>
              <w:widowControl/>
              <w:jc w:val="right"/>
              <w:rPr>
                <w:rFonts w:ascii="Arial Narrow" w:eastAsia="宋体" w:hAnsi="Arial Narrow" w:cs="Arial"/>
                <w:kern w:val="0"/>
                <w:sz w:val="16"/>
                <w:szCs w:val="16"/>
              </w:rPr>
            </w:pPr>
          </w:p>
        </w:tc>
        <w:tc>
          <w:tcPr>
            <w:tcW w:w="1140" w:type="dxa"/>
            <w:gridSpan w:val="2"/>
            <w:tcBorders>
              <w:top w:val="nil"/>
              <w:left w:val="nil"/>
              <w:bottom w:val="single" w:sz="4" w:space="0" w:color="000000"/>
              <w:right w:val="single" w:sz="8" w:space="0" w:color="000000"/>
            </w:tcBorders>
            <w:shd w:val="clear" w:color="000000" w:fill="FFFFFF"/>
            <w:vAlign w:val="center"/>
          </w:tcPr>
          <w:p w14:paraId="11FC0F71" w14:textId="54DC46C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EC5F941"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42646849"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102</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21017E4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工程管理</w:t>
            </w:r>
          </w:p>
        </w:tc>
        <w:tc>
          <w:tcPr>
            <w:tcW w:w="760" w:type="dxa"/>
            <w:tcBorders>
              <w:top w:val="nil"/>
              <w:left w:val="nil"/>
              <w:bottom w:val="single" w:sz="4" w:space="0" w:color="000000"/>
              <w:right w:val="single" w:sz="4" w:space="0" w:color="000000"/>
            </w:tcBorders>
            <w:shd w:val="clear" w:color="000000" w:fill="FFFFFF"/>
            <w:vAlign w:val="center"/>
            <w:hideMark/>
          </w:tcPr>
          <w:p w14:paraId="515647C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760B8868"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gridSpan w:val="2"/>
            <w:tcBorders>
              <w:top w:val="nil"/>
              <w:left w:val="nil"/>
              <w:bottom w:val="single" w:sz="4" w:space="0" w:color="000000"/>
              <w:right w:val="single" w:sz="4" w:space="0" w:color="000000"/>
            </w:tcBorders>
            <w:shd w:val="clear" w:color="000000" w:fill="FFFFFF"/>
            <w:vAlign w:val="center"/>
          </w:tcPr>
          <w:p w14:paraId="337D010F" w14:textId="2DE5C8CB" w:rsidR="00AB02CE" w:rsidRPr="00AB02CE" w:rsidRDefault="00AB02CE" w:rsidP="00AB02CE">
            <w:pPr>
              <w:widowControl/>
              <w:jc w:val="right"/>
              <w:rPr>
                <w:rFonts w:ascii="Arial Narrow" w:eastAsia="宋体" w:hAnsi="Arial Narrow" w:cs="Arial"/>
                <w:kern w:val="0"/>
                <w:sz w:val="16"/>
                <w:szCs w:val="16"/>
              </w:rPr>
            </w:pPr>
          </w:p>
        </w:tc>
        <w:tc>
          <w:tcPr>
            <w:tcW w:w="1140" w:type="dxa"/>
            <w:gridSpan w:val="2"/>
            <w:tcBorders>
              <w:top w:val="nil"/>
              <w:left w:val="nil"/>
              <w:bottom w:val="single" w:sz="4" w:space="0" w:color="000000"/>
              <w:right w:val="single" w:sz="8" w:space="0" w:color="000000"/>
            </w:tcBorders>
            <w:shd w:val="clear" w:color="000000" w:fill="FFFFFF"/>
            <w:vAlign w:val="center"/>
          </w:tcPr>
          <w:p w14:paraId="5D9E58EA" w14:textId="78D8BD5E"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9FBB837"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2BF7E9D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102-1</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60D28B8F"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竣工文件</w:t>
            </w:r>
          </w:p>
        </w:tc>
        <w:tc>
          <w:tcPr>
            <w:tcW w:w="760" w:type="dxa"/>
            <w:tcBorders>
              <w:top w:val="nil"/>
              <w:left w:val="nil"/>
              <w:bottom w:val="single" w:sz="4" w:space="0" w:color="000000"/>
              <w:right w:val="single" w:sz="4" w:space="0" w:color="000000"/>
            </w:tcBorders>
            <w:shd w:val="clear" w:color="000000" w:fill="FFFFFF"/>
            <w:vAlign w:val="center"/>
            <w:hideMark/>
          </w:tcPr>
          <w:p w14:paraId="0840DE7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总额</w:t>
            </w:r>
          </w:p>
        </w:tc>
        <w:tc>
          <w:tcPr>
            <w:tcW w:w="1140" w:type="dxa"/>
            <w:tcBorders>
              <w:top w:val="nil"/>
              <w:left w:val="nil"/>
              <w:bottom w:val="single" w:sz="4" w:space="0" w:color="000000"/>
              <w:right w:val="single" w:sz="4" w:space="0" w:color="000000"/>
            </w:tcBorders>
            <w:shd w:val="clear" w:color="000000" w:fill="FFFFFF"/>
            <w:vAlign w:val="center"/>
            <w:hideMark/>
          </w:tcPr>
          <w:p w14:paraId="3BA35C3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w:t>
            </w:r>
          </w:p>
        </w:tc>
        <w:tc>
          <w:tcPr>
            <w:tcW w:w="1140" w:type="dxa"/>
            <w:gridSpan w:val="2"/>
            <w:tcBorders>
              <w:top w:val="nil"/>
              <w:left w:val="nil"/>
              <w:bottom w:val="single" w:sz="4" w:space="0" w:color="000000"/>
              <w:right w:val="single" w:sz="4" w:space="0" w:color="000000"/>
            </w:tcBorders>
            <w:shd w:val="clear" w:color="000000" w:fill="FFFFFF"/>
            <w:vAlign w:val="center"/>
          </w:tcPr>
          <w:p w14:paraId="051478EE" w14:textId="4A4E3AA2" w:rsidR="00AB02CE" w:rsidRPr="00AB02CE" w:rsidRDefault="00AB02CE" w:rsidP="00AB02CE">
            <w:pPr>
              <w:widowControl/>
              <w:jc w:val="right"/>
              <w:rPr>
                <w:rFonts w:ascii="Arial Narrow" w:eastAsia="宋体" w:hAnsi="Arial Narrow" w:cs="Arial"/>
                <w:kern w:val="0"/>
                <w:sz w:val="16"/>
                <w:szCs w:val="16"/>
              </w:rPr>
            </w:pPr>
          </w:p>
        </w:tc>
        <w:tc>
          <w:tcPr>
            <w:tcW w:w="1140" w:type="dxa"/>
            <w:gridSpan w:val="2"/>
            <w:tcBorders>
              <w:top w:val="nil"/>
              <w:left w:val="nil"/>
              <w:bottom w:val="single" w:sz="4" w:space="0" w:color="000000"/>
              <w:right w:val="single" w:sz="8" w:space="0" w:color="000000"/>
            </w:tcBorders>
            <w:shd w:val="clear" w:color="000000" w:fill="FFFFFF"/>
            <w:vAlign w:val="center"/>
          </w:tcPr>
          <w:p w14:paraId="7D6FED9E" w14:textId="6354E12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436ECD4"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58D6EC85"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102-2</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483CA2A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施工环保费</w:t>
            </w:r>
          </w:p>
        </w:tc>
        <w:tc>
          <w:tcPr>
            <w:tcW w:w="760" w:type="dxa"/>
            <w:tcBorders>
              <w:top w:val="nil"/>
              <w:left w:val="nil"/>
              <w:bottom w:val="single" w:sz="4" w:space="0" w:color="000000"/>
              <w:right w:val="single" w:sz="4" w:space="0" w:color="000000"/>
            </w:tcBorders>
            <w:shd w:val="clear" w:color="000000" w:fill="FFFFFF"/>
            <w:vAlign w:val="center"/>
            <w:hideMark/>
          </w:tcPr>
          <w:p w14:paraId="5938AF9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总额</w:t>
            </w:r>
          </w:p>
        </w:tc>
        <w:tc>
          <w:tcPr>
            <w:tcW w:w="1140" w:type="dxa"/>
            <w:tcBorders>
              <w:top w:val="nil"/>
              <w:left w:val="nil"/>
              <w:bottom w:val="single" w:sz="4" w:space="0" w:color="000000"/>
              <w:right w:val="single" w:sz="4" w:space="0" w:color="000000"/>
            </w:tcBorders>
            <w:shd w:val="clear" w:color="000000" w:fill="FFFFFF"/>
            <w:vAlign w:val="center"/>
            <w:hideMark/>
          </w:tcPr>
          <w:p w14:paraId="6EB431C7"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w:t>
            </w:r>
          </w:p>
        </w:tc>
        <w:tc>
          <w:tcPr>
            <w:tcW w:w="1140" w:type="dxa"/>
            <w:gridSpan w:val="2"/>
            <w:tcBorders>
              <w:top w:val="nil"/>
              <w:left w:val="nil"/>
              <w:bottom w:val="single" w:sz="4" w:space="0" w:color="000000"/>
              <w:right w:val="single" w:sz="4" w:space="0" w:color="000000"/>
            </w:tcBorders>
            <w:shd w:val="clear" w:color="000000" w:fill="FFFFFF"/>
            <w:vAlign w:val="center"/>
          </w:tcPr>
          <w:p w14:paraId="11E692E9" w14:textId="57990DDF" w:rsidR="00AB02CE" w:rsidRPr="00AB02CE" w:rsidRDefault="00AB02CE" w:rsidP="00AB02CE">
            <w:pPr>
              <w:widowControl/>
              <w:jc w:val="right"/>
              <w:rPr>
                <w:rFonts w:ascii="Arial Narrow" w:eastAsia="宋体" w:hAnsi="Arial Narrow" w:cs="Arial"/>
                <w:kern w:val="0"/>
                <w:sz w:val="16"/>
                <w:szCs w:val="16"/>
              </w:rPr>
            </w:pPr>
          </w:p>
        </w:tc>
        <w:tc>
          <w:tcPr>
            <w:tcW w:w="1140" w:type="dxa"/>
            <w:gridSpan w:val="2"/>
            <w:tcBorders>
              <w:top w:val="nil"/>
              <w:left w:val="nil"/>
              <w:bottom w:val="single" w:sz="4" w:space="0" w:color="000000"/>
              <w:right w:val="single" w:sz="8" w:space="0" w:color="000000"/>
            </w:tcBorders>
            <w:shd w:val="clear" w:color="000000" w:fill="FFFFFF"/>
            <w:vAlign w:val="center"/>
          </w:tcPr>
          <w:p w14:paraId="559EB29C" w14:textId="362C2BC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7CE2767"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0A2858E9"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102-3</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48E7989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安全生产费</w:t>
            </w:r>
          </w:p>
        </w:tc>
        <w:tc>
          <w:tcPr>
            <w:tcW w:w="760" w:type="dxa"/>
            <w:tcBorders>
              <w:top w:val="nil"/>
              <w:left w:val="nil"/>
              <w:bottom w:val="single" w:sz="4" w:space="0" w:color="000000"/>
              <w:right w:val="single" w:sz="4" w:space="0" w:color="000000"/>
            </w:tcBorders>
            <w:shd w:val="clear" w:color="000000" w:fill="FFFFFF"/>
            <w:vAlign w:val="center"/>
            <w:hideMark/>
          </w:tcPr>
          <w:p w14:paraId="77D5D0AA"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总额</w:t>
            </w:r>
          </w:p>
        </w:tc>
        <w:tc>
          <w:tcPr>
            <w:tcW w:w="1140" w:type="dxa"/>
            <w:tcBorders>
              <w:top w:val="nil"/>
              <w:left w:val="nil"/>
              <w:bottom w:val="single" w:sz="4" w:space="0" w:color="000000"/>
              <w:right w:val="single" w:sz="4" w:space="0" w:color="000000"/>
            </w:tcBorders>
            <w:shd w:val="clear" w:color="000000" w:fill="FFFFFF"/>
            <w:vAlign w:val="center"/>
            <w:hideMark/>
          </w:tcPr>
          <w:p w14:paraId="60B2F49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w:t>
            </w:r>
          </w:p>
        </w:tc>
        <w:tc>
          <w:tcPr>
            <w:tcW w:w="1140" w:type="dxa"/>
            <w:gridSpan w:val="2"/>
            <w:tcBorders>
              <w:top w:val="nil"/>
              <w:left w:val="nil"/>
              <w:bottom w:val="single" w:sz="4" w:space="0" w:color="000000"/>
              <w:right w:val="single" w:sz="4" w:space="0" w:color="000000"/>
            </w:tcBorders>
            <w:shd w:val="clear" w:color="000000" w:fill="FFFFFF"/>
            <w:vAlign w:val="center"/>
          </w:tcPr>
          <w:p w14:paraId="4C5EB90C" w14:textId="511AAE67" w:rsidR="00AB02CE" w:rsidRPr="00AB02CE" w:rsidRDefault="00AB02CE" w:rsidP="00AB02CE">
            <w:pPr>
              <w:widowControl/>
              <w:jc w:val="right"/>
              <w:rPr>
                <w:rFonts w:ascii="Arial Narrow" w:eastAsia="宋体" w:hAnsi="Arial Narrow" w:cs="Arial"/>
                <w:kern w:val="0"/>
                <w:sz w:val="16"/>
                <w:szCs w:val="16"/>
              </w:rPr>
            </w:pPr>
          </w:p>
        </w:tc>
        <w:tc>
          <w:tcPr>
            <w:tcW w:w="1140" w:type="dxa"/>
            <w:gridSpan w:val="2"/>
            <w:tcBorders>
              <w:top w:val="nil"/>
              <w:left w:val="nil"/>
              <w:bottom w:val="single" w:sz="4" w:space="0" w:color="000000"/>
              <w:right w:val="single" w:sz="8" w:space="0" w:color="000000"/>
            </w:tcBorders>
            <w:shd w:val="clear" w:color="000000" w:fill="FFFFFF"/>
            <w:vAlign w:val="center"/>
          </w:tcPr>
          <w:p w14:paraId="68EDD9EC" w14:textId="25B5F8E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02464EF"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0ACA46C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103</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0D0A082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临时工程与设施</w:t>
            </w:r>
          </w:p>
        </w:tc>
        <w:tc>
          <w:tcPr>
            <w:tcW w:w="760" w:type="dxa"/>
            <w:tcBorders>
              <w:top w:val="nil"/>
              <w:left w:val="nil"/>
              <w:bottom w:val="single" w:sz="4" w:space="0" w:color="000000"/>
              <w:right w:val="single" w:sz="4" w:space="0" w:color="000000"/>
            </w:tcBorders>
            <w:shd w:val="clear" w:color="000000" w:fill="FFFFFF"/>
            <w:vAlign w:val="center"/>
            <w:hideMark/>
          </w:tcPr>
          <w:p w14:paraId="54E77B1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F68E5CF"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gridSpan w:val="2"/>
            <w:tcBorders>
              <w:top w:val="nil"/>
              <w:left w:val="nil"/>
              <w:bottom w:val="single" w:sz="4" w:space="0" w:color="000000"/>
              <w:right w:val="single" w:sz="4" w:space="0" w:color="000000"/>
            </w:tcBorders>
            <w:shd w:val="clear" w:color="000000" w:fill="FFFFFF"/>
            <w:vAlign w:val="center"/>
          </w:tcPr>
          <w:p w14:paraId="06451D9B" w14:textId="5A0ED379" w:rsidR="00AB02CE" w:rsidRPr="00AB02CE" w:rsidRDefault="00AB02CE" w:rsidP="00AB02CE">
            <w:pPr>
              <w:widowControl/>
              <w:jc w:val="right"/>
              <w:rPr>
                <w:rFonts w:ascii="Arial Narrow" w:eastAsia="宋体" w:hAnsi="Arial Narrow" w:cs="Arial"/>
                <w:kern w:val="0"/>
                <w:sz w:val="16"/>
                <w:szCs w:val="16"/>
              </w:rPr>
            </w:pPr>
          </w:p>
        </w:tc>
        <w:tc>
          <w:tcPr>
            <w:tcW w:w="1140" w:type="dxa"/>
            <w:gridSpan w:val="2"/>
            <w:tcBorders>
              <w:top w:val="nil"/>
              <w:left w:val="nil"/>
              <w:bottom w:val="single" w:sz="4" w:space="0" w:color="000000"/>
              <w:right w:val="single" w:sz="8" w:space="0" w:color="000000"/>
            </w:tcBorders>
            <w:shd w:val="clear" w:color="000000" w:fill="FFFFFF"/>
            <w:vAlign w:val="center"/>
          </w:tcPr>
          <w:p w14:paraId="248D69E6" w14:textId="07A18242"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BB2AB9D"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6F41107E"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103-1</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2E22B2A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临时道路修建、养护与拆除（包括原道路的养护）</w:t>
            </w:r>
          </w:p>
        </w:tc>
        <w:tc>
          <w:tcPr>
            <w:tcW w:w="760" w:type="dxa"/>
            <w:tcBorders>
              <w:top w:val="nil"/>
              <w:left w:val="nil"/>
              <w:bottom w:val="single" w:sz="4" w:space="0" w:color="000000"/>
              <w:right w:val="single" w:sz="4" w:space="0" w:color="000000"/>
            </w:tcBorders>
            <w:shd w:val="clear" w:color="000000" w:fill="FFFFFF"/>
            <w:vAlign w:val="center"/>
            <w:hideMark/>
          </w:tcPr>
          <w:p w14:paraId="042C745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总额</w:t>
            </w:r>
          </w:p>
        </w:tc>
        <w:tc>
          <w:tcPr>
            <w:tcW w:w="1140" w:type="dxa"/>
            <w:tcBorders>
              <w:top w:val="nil"/>
              <w:left w:val="nil"/>
              <w:bottom w:val="single" w:sz="4" w:space="0" w:color="000000"/>
              <w:right w:val="single" w:sz="4" w:space="0" w:color="000000"/>
            </w:tcBorders>
            <w:shd w:val="clear" w:color="000000" w:fill="FFFFFF"/>
            <w:vAlign w:val="center"/>
            <w:hideMark/>
          </w:tcPr>
          <w:p w14:paraId="3877952E"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w:t>
            </w:r>
          </w:p>
        </w:tc>
        <w:tc>
          <w:tcPr>
            <w:tcW w:w="1140" w:type="dxa"/>
            <w:gridSpan w:val="2"/>
            <w:tcBorders>
              <w:top w:val="nil"/>
              <w:left w:val="nil"/>
              <w:bottom w:val="single" w:sz="4" w:space="0" w:color="000000"/>
              <w:right w:val="single" w:sz="4" w:space="0" w:color="000000"/>
            </w:tcBorders>
            <w:shd w:val="clear" w:color="000000" w:fill="FFFFFF"/>
            <w:vAlign w:val="center"/>
          </w:tcPr>
          <w:p w14:paraId="5EA2D74E" w14:textId="2712D000" w:rsidR="00AB02CE" w:rsidRPr="00AB02CE" w:rsidRDefault="00AB02CE" w:rsidP="00AB02CE">
            <w:pPr>
              <w:widowControl/>
              <w:jc w:val="right"/>
              <w:rPr>
                <w:rFonts w:ascii="Arial Narrow" w:eastAsia="宋体" w:hAnsi="Arial Narrow" w:cs="Arial"/>
                <w:kern w:val="0"/>
                <w:sz w:val="16"/>
                <w:szCs w:val="16"/>
              </w:rPr>
            </w:pPr>
          </w:p>
        </w:tc>
        <w:tc>
          <w:tcPr>
            <w:tcW w:w="1140" w:type="dxa"/>
            <w:gridSpan w:val="2"/>
            <w:tcBorders>
              <w:top w:val="nil"/>
              <w:left w:val="nil"/>
              <w:bottom w:val="single" w:sz="4" w:space="0" w:color="000000"/>
              <w:right w:val="single" w:sz="8" w:space="0" w:color="000000"/>
            </w:tcBorders>
            <w:shd w:val="clear" w:color="000000" w:fill="FFFFFF"/>
            <w:vAlign w:val="center"/>
          </w:tcPr>
          <w:p w14:paraId="282AC41F" w14:textId="05D3BD53"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82F54AA"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606E4B0C"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104</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0242013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承包人驻地建设</w:t>
            </w:r>
          </w:p>
        </w:tc>
        <w:tc>
          <w:tcPr>
            <w:tcW w:w="760" w:type="dxa"/>
            <w:tcBorders>
              <w:top w:val="nil"/>
              <w:left w:val="nil"/>
              <w:bottom w:val="single" w:sz="4" w:space="0" w:color="000000"/>
              <w:right w:val="single" w:sz="4" w:space="0" w:color="000000"/>
            </w:tcBorders>
            <w:shd w:val="clear" w:color="000000" w:fill="FFFFFF"/>
            <w:vAlign w:val="center"/>
            <w:hideMark/>
          </w:tcPr>
          <w:p w14:paraId="3935B6D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5CB3DC07"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gridSpan w:val="2"/>
            <w:tcBorders>
              <w:top w:val="nil"/>
              <w:left w:val="nil"/>
              <w:bottom w:val="single" w:sz="4" w:space="0" w:color="000000"/>
              <w:right w:val="single" w:sz="4" w:space="0" w:color="000000"/>
            </w:tcBorders>
            <w:shd w:val="clear" w:color="000000" w:fill="FFFFFF"/>
            <w:vAlign w:val="center"/>
          </w:tcPr>
          <w:p w14:paraId="7B0CD06E" w14:textId="1829B15E" w:rsidR="00AB02CE" w:rsidRPr="00AB02CE" w:rsidRDefault="00AB02CE" w:rsidP="00AB02CE">
            <w:pPr>
              <w:widowControl/>
              <w:jc w:val="right"/>
              <w:rPr>
                <w:rFonts w:ascii="Arial Narrow" w:eastAsia="宋体" w:hAnsi="Arial Narrow" w:cs="Arial"/>
                <w:kern w:val="0"/>
                <w:sz w:val="16"/>
                <w:szCs w:val="16"/>
              </w:rPr>
            </w:pPr>
          </w:p>
        </w:tc>
        <w:tc>
          <w:tcPr>
            <w:tcW w:w="1140" w:type="dxa"/>
            <w:gridSpan w:val="2"/>
            <w:tcBorders>
              <w:top w:val="nil"/>
              <w:left w:val="nil"/>
              <w:bottom w:val="single" w:sz="4" w:space="0" w:color="000000"/>
              <w:right w:val="single" w:sz="8" w:space="0" w:color="000000"/>
            </w:tcBorders>
            <w:shd w:val="clear" w:color="000000" w:fill="FFFFFF"/>
            <w:vAlign w:val="center"/>
          </w:tcPr>
          <w:p w14:paraId="35A50EA3" w14:textId="17C2685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8523167" w14:textId="77777777" w:rsidTr="00AB02CE">
        <w:trPr>
          <w:trHeight w:val="300"/>
        </w:trPr>
        <w:tc>
          <w:tcPr>
            <w:tcW w:w="940" w:type="dxa"/>
            <w:gridSpan w:val="2"/>
            <w:tcBorders>
              <w:top w:val="nil"/>
              <w:left w:val="single" w:sz="8" w:space="0" w:color="000000"/>
              <w:bottom w:val="single" w:sz="4" w:space="0" w:color="000000"/>
              <w:right w:val="single" w:sz="4" w:space="0" w:color="000000"/>
            </w:tcBorders>
            <w:shd w:val="clear" w:color="000000" w:fill="FFFFFF"/>
            <w:vAlign w:val="center"/>
            <w:hideMark/>
          </w:tcPr>
          <w:p w14:paraId="6ACFC23D"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104-1</w:t>
            </w:r>
          </w:p>
        </w:tc>
        <w:tc>
          <w:tcPr>
            <w:tcW w:w="4020" w:type="dxa"/>
            <w:gridSpan w:val="2"/>
            <w:tcBorders>
              <w:top w:val="nil"/>
              <w:left w:val="nil"/>
              <w:bottom w:val="single" w:sz="4" w:space="0" w:color="000000"/>
              <w:right w:val="single" w:sz="4" w:space="0" w:color="000000"/>
            </w:tcBorders>
            <w:shd w:val="clear" w:color="000000" w:fill="FFFFFF"/>
            <w:vAlign w:val="center"/>
            <w:hideMark/>
          </w:tcPr>
          <w:p w14:paraId="3F5B9F1D"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承包人驻地建设</w:t>
            </w:r>
          </w:p>
        </w:tc>
        <w:tc>
          <w:tcPr>
            <w:tcW w:w="760" w:type="dxa"/>
            <w:tcBorders>
              <w:top w:val="nil"/>
              <w:left w:val="nil"/>
              <w:bottom w:val="single" w:sz="4" w:space="0" w:color="000000"/>
              <w:right w:val="single" w:sz="4" w:space="0" w:color="000000"/>
            </w:tcBorders>
            <w:shd w:val="clear" w:color="000000" w:fill="FFFFFF"/>
            <w:vAlign w:val="center"/>
            <w:hideMark/>
          </w:tcPr>
          <w:p w14:paraId="38F3E63D"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总额</w:t>
            </w:r>
          </w:p>
        </w:tc>
        <w:tc>
          <w:tcPr>
            <w:tcW w:w="1140" w:type="dxa"/>
            <w:tcBorders>
              <w:top w:val="nil"/>
              <w:left w:val="nil"/>
              <w:bottom w:val="single" w:sz="4" w:space="0" w:color="000000"/>
              <w:right w:val="single" w:sz="4" w:space="0" w:color="000000"/>
            </w:tcBorders>
            <w:shd w:val="clear" w:color="000000" w:fill="FFFFFF"/>
            <w:vAlign w:val="center"/>
            <w:hideMark/>
          </w:tcPr>
          <w:p w14:paraId="7FD48FA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w:t>
            </w:r>
          </w:p>
        </w:tc>
        <w:tc>
          <w:tcPr>
            <w:tcW w:w="1140" w:type="dxa"/>
            <w:gridSpan w:val="2"/>
            <w:tcBorders>
              <w:top w:val="nil"/>
              <w:left w:val="nil"/>
              <w:bottom w:val="single" w:sz="4" w:space="0" w:color="000000"/>
              <w:right w:val="single" w:sz="4" w:space="0" w:color="000000"/>
            </w:tcBorders>
            <w:shd w:val="clear" w:color="000000" w:fill="FFFFFF"/>
            <w:vAlign w:val="center"/>
          </w:tcPr>
          <w:p w14:paraId="18988756" w14:textId="3DE800BF" w:rsidR="00AB02CE" w:rsidRPr="00AB02CE" w:rsidRDefault="00AB02CE" w:rsidP="00AB02CE">
            <w:pPr>
              <w:widowControl/>
              <w:jc w:val="right"/>
              <w:rPr>
                <w:rFonts w:ascii="Arial Narrow" w:eastAsia="宋体" w:hAnsi="Arial Narrow" w:cs="Arial"/>
                <w:kern w:val="0"/>
                <w:sz w:val="16"/>
                <w:szCs w:val="16"/>
              </w:rPr>
            </w:pPr>
          </w:p>
        </w:tc>
        <w:tc>
          <w:tcPr>
            <w:tcW w:w="1140" w:type="dxa"/>
            <w:gridSpan w:val="2"/>
            <w:tcBorders>
              <w:top w:val="nil"/>
              <w:left w:val="nil"/>
              <w:bottom w:val="single" w:sz="4" w:space="0" w:color="000000"/>
              <w:right w:val="single" w:sz="8" w:space="0" w:color="000000"/>
            </w:tcBorders>
            <w:shd w:val="clear" w:color="000000" w:fill="FFFFFF"/>
            <w:vAlign w:val="center"/>
          </w:tcPr>
          <w:p w14:paraId="2E8CBD98" w14:textId="12861BD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2D0AF9F" w14:textId="77777777" w:rsidTr="00AB02CE">
        <w:trPr>
          <w:trHeight w:val="300"/>
        </w:trPr>
        <w:tc>
          <w:tcPr>
            <w:tcW w:w="9140" w:type="dxa"/>
            <w:gridSpan w:val="10"/>
            <w:tcBorders>
              <w:top w:val="nil"/>
              <w:left w:val="single" w:sz="8" w:space="0" w:color="000000"/>
              <w:bottom w:val="single" w:sz="8" w:space="0" w:color="000000"/>
              <w:right w:val="single" w:sz="8" w:space="0" w:color="000000"/>
            </w:tcBorders>
            <w:shd w:val="clear" w:color="000000" w:fill="FFFFFF"/>
            <w:vAlign w:val="center"/>
            <w:hideMark/>
          </w:tcPr>
          <w:p w14:paraId="343E3DAC" w14:textId="020A86D6"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 xml:space="preserve">清单  第100章  合计   人民币  </w:t>
            </w:r>
            <w:r w:rsidRPr="00F87DFE">
              <w:rPr>
                <w:rFonts w:ascii="宋体" w:eastAsia="宋体" w:hAnsi="宋体" w:cs="Arial" w:hint="eastAsia"/>
                <w:kern w:val="0"/>
                <w:sz w:val="16"/>
                <w:szCs w:val="16"/>
              </w:rPr>
              <w:t xml:space="preserve">    </w:t>
            </w:r>
            <w:r w:rsidRPr="00AB02CE">
              <w:rPr>
                <w:rFonts w:ascii="宋体" w:eastAsia="宋体" w:hAnsi="宋体" w:cs="Arial" w:hint="eastAsia"/>
                <w:kern w:val="0"/>
                <w:sz w:val="16"/>
                <w:szCs w:val="16"/>
              </w:rPr>
              <w:t>元</w:t>
            </w:r>
          </w:p>
        </w:tc>
      </w:tr>
    </w:tbl>
    <w:p w14:paraId="444252EE" w14:textId="77777777" w:rsidR="00AB02CE" w:rsidRPr="00F87DFE" w:rsidRDefault="00AB02CE">
      <w:r w:rsidRPr="00F87DFE">
        <w:rPr>
          <w:rFonts w:hint="eastAsia"/>
        </w:rPr>
        <w:br w:type="page"/>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4020"/>
        <w:gridCol w:w="760"/>
        <w:gridCol w:w="1140"/>
        <w:gridCol w:w="1140"/>
        <w:gridCol w:w="1140"/>
      </w:tblGrid>
      <w:tr w:rsidR="00F87DFE" w:rsidRPr="00AB02CE" w14:paraId="17E8121D" w14:textId="77777777" w:rsidTr="00AB02CE">
        <w:trPr>
          <w:trHeight w:val="660"/>
        </w:trPr>
        <w:tc>
          <w:tcPr>
            <w:tcW w:w="9140" w:type="dxa"/>
            <w:gridSpan w:val="6"/>
            <w:shd w:val="clear" w:color="000000" w:fill="FFFFFF"/>
            <w:hideMark/>
          </w:tcPr>
          <w:p w14:paraId="3C5159A0" w14:textId="3F744F93" w:rsidR="00AB02CE" w:rsidRPr="00AB02CE" w:rsidRDefault="00AB02CE" w:rsidP="00AB02CE">
            <w:pPr>
              <w:widowControl/>
              <w:jc w:val="center"/>
              <w:rPr>
                <w:rFonts w:ascii="宋体" w:eastAsia="宋体" w:hAnsi="宋体" w:cs="Arial"/>
                <w:b/>
                <w:bCs/>
                <w:kern w:val="0"/>
                <w:sz w:val="28"/>
                <w:szCs w:val="28"/>
              </w:rPr>
            </w:pPr>
            <w:r w:rsidRPr="00AB02CE">
              <w:rPr>
                <w:rFonts w:ascii="宋体" w:eastAsia="宋体" w:hAnsi="宋体" w:cs="Arial" w:hint="eastAsia"/>
                <w:b/>
                <w:bCs/>
                <w:kern w:val="0"/>
                <w:sz w:val="28"/>
                <w:szCs w:val="28"/>
              </w:rPr>
              <w:lastRenderedPageBreak/>
              <w:t>工程量清单表</w:t>
            </w:r>
          </w:p>
        </w:tc>
      </w:tr>
      <w:tr w:rsidR="00F87DFE" w:rsidRPr="00AB02CE" w14:paraId="02BFE929" w14:textId="77777777" w:rsidTr="00AB02CE">
        <w:trPr>
          <w:trHeight w:val="441"/>
        </w:trPr>
        <w:tc>
          <w:tcPr>
            <w:tcW w:w="9140" w:type="dxa"/>
            <w:gridSpan w:val="6"/>
            <w:shd w:val="clear" w:color="000000" w:fill="FFFFFF"/>
            <w:vAlign w:val="center"/>
            <w:hideMark/>
          </w:tcPr>
          <w:p w14:paraId="3D0BA4D9" w14:textId="77777777" w:rsidR="00AB02CE" w:rsidRPr="00AB02CE" w:rsidRDefault="00AB02CE" w:rsidP="00AB02CE">
            <w:pPr>
              <w:widowControl/>
              <w:jc w:val="center"/>
              <w:rPr>
                <w:rFonts w:ascii="宋体" w:eastAsia="宋体" w:hAnsi="宋体" w:cs="Arial" w:hint="eastAsia"/>
                <w:b/>
                <w:bCs/>
                <w:kern w:val="0"/>
                <w:sz w:val="24"/>
                <w:szCs w:val="24"/>
              </w:rPr>
            </w:pPr>
            <w:r w:rsidRPr="00AB02CE">
              <w:rPr>
                <w:rFonts w:ascii="宋体" w:eastAsia="宋体" w:hAnsi="宋体" w:cs="Arial" w:hint="eastAsia"/>
                <w:b/>
                <w:bCs/>
                <w:kern w:val="0"/>
                <w:sz w:val="24"/>
                <w:szCs w:val="24"/>
              </w:rPr>
              <w:t>清单200~600章 门科沟1号小桥</w:t>
            </w:r>
          </w:p>
        </w:tc>
      </w:tr>
      <w:tr w:rsidR="00F87DFE" w:rsidRPr="00AB02CE" w14:paraId="67ADA690" w14:textId="77777777" w:rsidTr="00AB02CE">
        <w:trPr>
          <w:trHeight w:val="340"/>
        </w:trPr>
        <w:tc>
          <w:tcPr>
            <w:tcW w:w="940" w:type="dxa"/>
            <w:shd w:val="clear" w:color="000000" w:fill="FFFFFF"/>
            <w:vAlign w:val="center"/>
            <w:hideMark/>
          </w:tcPr>
          <w:p w14:paraId="17607295"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子目号</w:t>
            </w:r>
          </w:p>
        </w:tc>
        <w:tc>
          <w:tcPr>
            <w:tcW w:w="4020" w:type="dxa"/>
            <w:shd w:val="clear" w:color="000000" w:fill="FFFFFF"/>
            <w:vAlign w:val="center"/>
            <w:hideMark/>
          </w:tcPr>
          <w:p w14:paraId="6A1889CE"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子目名称</w:t>
            </w:r>
          </w:p>
        </w:tc>
        <w:tc>
          <w:tcPr>
            <w:tcW w:w="760" w:type="dxa"/>
            <w:shd w:val="clear" w:color="000000" w:fill="FFFFFF"/>
            <w:vAlign w:val="center"/>
            <w:hideMark/>
          </w:tcPr>
          <w:p w14:paraId="4A6BA636"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单位</w:t>
            </w:r>
          </w:p>
        </w:tc>
        <w:tc>
          <w:tcPr>
            <w:tcW w:w="1140" w:type="dxa"/>
            <w:shd w:val="clear" w:color="000000" w:fill="FFFFFF"/>
            <w:vAlign w:val="center"/>
            <w:hideMark/>
          </w:tcPr>
          <w:p w14:paraId="1ED4418E"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数量</w:t>
            </w:r>
          </w:p>
        </w:tc>
        <w:tc>
          <w:tcPr>
            <w:tcW w:w="1140" w:type="dxa"/>
            <w:shd w:val="clear" w:color="000000" w:fill="FFFFFF"/>
            <w:vAlign w:val="center"/>
            <w:hideMark/>
          </w:tcPr>
          <w:p w14:paraId="4FE3B98E"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单价</w:t>
            </w:r>
          </w:p>
        </w:tc>
        <w:tc>
          <w:tcPr>
            <w:tcW w:w="1140" w:type="dxa"/>
            <w:shd w:val="clear" w:color="000000" w:fill="FFFFFF"/>
            <w:vAlign w:val="center"/>
            <w:hideMark/>
          </w:tcPr>
          <w:p w14:paraId="6E5255AC"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合价</w:t>
            </w:r>
          </w:p>
        </w:tc>
      </w:tr>
      <w:tr w:rsidR="00F87DFE" w:rsidRPr="00AB02CE" w14:paraId="14031D00" w14:textId="77777777" w:rsidTr="00AB02CE">
        <w:trPr>
          <w:trHeight w:val="300"/>
        </w:trPr>
        <w:tc>
          <w:tcPr>
            <w:tcW w:w="940" w:type="dxa"/>
            <w:shd w:val="clear" w:color="000000" w:fill="FFFFFF"/>
            <w:vAlign w:val="center"/>
            <w:hideMark/>
          </w:tcPr>
          <w:p w14:paraId="0BDBBE8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200</w:t>
            </w:r>
          </w:p>
        </w:tc>
        <w:tc>
          <w:tcPr>
            <w:tcW w:w="4020" w:type="dxa"/>
            <w:shd w:val="clear" w:color="000000" w:fill="FFFFFF"/>
            <w:vAlign w:val="center"/>
            <w:hideMark/>
          </w:tcPr>
          <w:p w14:paraId="0829F1B5"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清单  第200章  路 基</w:t>
            </w:r>
          </w:p>
        </w:tc>
        <w:tc>
          <w:tcPr>
            <w:tcW w:w="760" w:type="dxa"/>
            <w:shd w:val="clear" w:color="000000" w:fill="FFFFFF"/>
            <w:vAlign w:val="center"/>
          </w:tcPr>
          <w:p w14:paraId="4C2A4EFF" w14:textId="56FDAD6C" w:rsidR="00AB02CE" w:rsidRPr="00AB02CE" w:rsidRDefault="00AB02CE" w:rsidP="00AB02CE">
            <w:pPr>
              <w:widowControl/>
              <w:jc w:val="center"/>
              <w:rPr>
                <w:rFonts w:ascii="宋体" w:eastAsia="宋体" w:hAnsi="宋体" w:cs="Arial" w:hint="eastAsia"/>
                <w:kern w:val="0"/>
                <w:sz w:val="16"/>
                <w:szCs w:val="16"/>
              </w:rPr>
            </w:pPr>
          </w:p>
        </w:tc>
        <w:tc>
          <w:tcPr>
            <w:tcW w:w="1140" w:type="dxa"/>
            <w:shd w:val="clear" w:color="000000" w:fill="FFFFFF"/>
            <w:vAlign w:val="center"/>
          </w:tcPr>
          <w:p w14:paraId="0E2566DB" w14:textId="3B58C155" w:rsidR="00AB02CE" w:rsidRPr="00AB02CE" w:rsidRDefault="00AB02CE" w:rsidP="00AB02CE">
            <w:pPr>
              <w:widowControl/>
              <w:jc w:val="right"/>
              <w:rPr>
                <w:rFonts w:ascii="Arial Narrow" w:eastAsia="宋体" w:hAnsi="Arial Narrow" w:cs="Arial" w:hint="eastAsia"/>
                <w:kern w:val="0"/>
                <w:sz w:val="16"/>
                <w:szCs w:val="16"/>
              </w:rPr>
            </w:pPr>
          </w:p>
        </w:tc>
        <w:tc>
          <w:tcPr>
            <w:tcW w:w="1140" w:type="dxa"/>
            <w:shd w:val="clear" w:color="000000" w:fill="FFFFFF"/>
            <w:vAlign w:val="center"/>
          </w:tcPr>
          <w:p w14:paraId="4BE78758" w14:textId="40DF942A"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0C40261F" w14:textId="64AFA1D0"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3497E51" w14:textId="77777777" w:rsidTr="00AB02CE">
        <w:trPr>
          <w:trHeight w:val="300"/>
        </w:trPr>
        <w:tc>
          <w:tcPr>
            <w:tcW w:w="940" w:type="dxa"/>
            <w:shd w:val="clear" w:color="000000" w:fill="FFFFFF"/>
            <w:vAlign w:val="center"/>
            <w:hideMark/>
          </w:tcPr>
          <w:p w14:paraId="567C4325"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204</w:t>
            </w:r>
          </w:p>
        </w:tc>
        <w:tc>
          <w:tcPr>
            <w:tcW w:w="4020" w:type="dxa"/>
            <w:shd w:val="clear" w:color="000000" w:fill="FFFFFF"/>
            <w:vAlign w:val="center"/>
            <w:hideMark/>
          </w:tcPr>
          <w:p w14:paraId="7828BA7B"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填方路基</w:t>
            </w:r>
          </w:p>
        </w:tc>
        <w:tc>
          <w:tcPr>
            <w:tcW w:w="760" w:type="dxa"/>
            <w:shd w:val="clear" w:color="000000" w:fill="FFFFFF"/>
            <w:vAlign w:val="center"/>
          </w:tcPr>
          <w:p w14:paraId="4D86EAEE" w14:textId="6FE2C186" w:rsidR="00AB02CE" w:rsidRPr="00AB02CE" w:rsidRDefault="00AB02CE" w:rsidP="00AB02CE">
            <w:pPr>
              <w:widowControl/>
              <w:jc w:val="center"/>
              <w:rPr>
                <w:rFonts w:ascii="宋体" w:eastAsia="宋体" w:hAnsi="宋体" w:cs="Arial" w:hint="eastAsia"/>
                <w:kern w:val="0"/>
                <w:sz w:val="16"/>
                <w:szCs w:val="16"/>
              </w:rPr>
            </w:pPr>
          </w:p>
        </w:tc>
        <w:tc>
          <w:tcPr>
            <w:tcW w:w="1140" w:type="dxa"/>
            <w:shd w:val="clear" w:color="000000" w:fill="FFFFFF"/>
            <w:vAlign w:val="center"/>
          </w:tcPr>
          <w:p w14:paraId="4BEF9C2E" w14:textId="5CF2F661" w:rsidR="00AB02CE" w:rsidRPr="00AB02CE" w:rsidRDefault="00AB02CE" w:rsidP="00AB02CE">
            <w:pPr>
              <w:widowControl/>
              <w:jc w:val="right"/>
              <w:rPr>
                <w:rFonts w:ascii="Arial Narrow" w:eastAsia="宋体" w:hAnsi="Arial Narrow" w:cs="Arial" w:hint="eastAsia"/>
                <w:kern w:val="0"/>
                <w:sz w:val="16"/>
                <w:szCs w:val="16"/>
              </w:rPr>
            </w:pPr>
          </w:p>
        </w:tc>
        <w:tc>
          <w:tcPr>
            <w:tcW w:w="1140" w:type="dxa"/>
            <w:shd w:val="clear" w:color="000000" w:fill="FFFFFF"/>
            <w:vAlign w:val="center"/>
          </w:tcPr>
          <w:p w14:paraId="424763E2" w14:textId="31137B21"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47CFA068" w14:textId="5C43D371"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088437E" w14:textId="77777777" w:rsidTr="00AB02CE">
        <w:trPr>
          <w:trHeight w:val="300"/>
        </w:trPr>
        <w:tc>
          <w:tcPr>
            <w:tcW w:w="940" w:type="dxa"/>
            <w:shd w:val="clear" w:color="000000" w:fill="FFFFFF"/>
            <w:vAlign w:val="center"/>
            <w:hideMark/>
          </w:tcPr>
          <w:p w14:paraId="357F964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204-1</w:t>
            </w:r>
          </w:p>
        </w:tc>
        <w:tc>
          <w:tcPr>
            <w:tcW w:w="4020" w:type="dxa"/>
            <w:shd w:val="clear" w:color="000000" w:fill="FFFFFF"/>
            <w:vAlign w:val="center"/>
            <w:hideMark/>
          </w:tcPr>
          <w:p w14:paraId="7AB626F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路基填筑（包括填前压实）</w:t>
            </w:r>
          </w:p>
        </w:tc>
        <w:tc>
          <w:tcPr>
            <w:tcW w:w="760" w:type="dxa"/>
            <w:shd w:val="clear" w:color="000000" w:fill="FFFFFF"/>
            <w:vAlign w:val="center"/>
          </w:tcPr>
          <w:p w14:paraId="3901F9DF" w14:textId="1EFC64EC" w:rsidR="00AB02CE" w:rsidRPr="00AB02CE" w:rsidRDefault="00AB02CE" w:rsidP="00AB02CE">
            <w:pPr>
              <w:widowControl/>
              <w:jc w:val="center"/>
              <w:rPr>
                <w:rFonts w:ascii="宋体" w:eastAsia="宋体" w:hAnsi="宋体" w:cs="Arial" w:hint="eastAsia"/>
                <w:kern w:val="0"/>
                <w:sz w:val="16"/>
                <w:szCs w:val="16"/>
              </w:rPr>
            </w:pPr>
          </w:p>
        </w:tc>
        <w:tc>
          <w:tcPr>
            <w:tcW w:w="1140" w:type="dxa"/>
            <w:shd w:val="clear" w:color="000000" w:fill="FFFFFF"/>
            <w:vAlign w:val="center"/>
          </w:tcPr>
          <w:p w14:paraId="1BDBAA91" w14:textId="69272D29" w:rsidR="00AB02CE" w:rsidRPr="00AB02CE" w:rsidRDefault="00AB02CE" w:rsidP="00AB02CE">
            <w:pPr>
              <w:widowControl/>
              <w:jc w:val="right"/>
              <w:rPr>
                <w:rFonts w:ascii="Arial Narrow" w:eastAsia="宋体" w:hAnsi="Arial Narrow" w:cs="Arial" w:hint="eastAsia"/>
                <w:kern w:val="0"/>
                <w:sz w:val="16"/>
                <w:szCs w:val="16"/>
              </w:rPr>
            </w:pPr>
          </w:p>
        </w:tc>
        <w:tc>
          <w:tcPr>
            <w:tcW w:w="1140" w:type="dxa"/>
            <w:shd w:val="clear" w:color="000000" w:fill="FFFFFF"/>
            <w:vAlign w:val="center"/>
          </w:tcPr>
          <w:p w14:paraId="552B4C40" w14:textId="4410C67D"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9190957" w14:textId="53677C1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0FDD646" w14:textId="77777777" w:rsidTr="00AB02CE">
        <w:trPr>
          <w:trHeight w:val="300"/>
        </w:trPr>
        <w:tc>
          <w:tcPr>
            <w:tcW w:w="940" w:type="dxa"/>
            <w:shd w:val="clear" w:color="000000" w:fill="FFFFFF"/>
            <w:vAlign w:val="center"/>
            <w:hideMark/>
          </w:tcPr>
          <w:p w14:paraId="1692206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-d</w:t>
            </w:r>
          </w:p>
        </w:tc>
        <w:tc>
          <w:tcPr>
            <w:tcW w:w="4020" w:type="dxa"/>
            <w:shd w:val="clear" w:color="000000" w:fill="FFFFFF"/>
            <w:vAlign w:val="center"/>
            <w:hideMark/>
          </w:tcPr>
          <w:p w14:paraId="7EF1CAE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借土填方</w:t>
            </w:r>
          </w:p>
        </w:tc>
        <w:tc>
          <w:tcPr>
            <w:tcW w:w="760" w:type="dxa"/>
            <w:shd w:val="clear" w:color="000000" w:fill="FFFFFF"/>
            <w:vAlign w:val="center"/>
            <w:hideMark/>
          </w:tcPr>
          <w:p w14:paraId="1D022F07"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shd w:val="clear" w:color="000000" w:fill="FFFFFF"/>
            <w:vAlign w:val="center"/>
            <w:hideMark/>
          </w:tcPr>
          <w:p w14:paraId="77D2E60C"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405.5</w:t>
            </w:r>
          </w:p>
        </w:tc>
        <w:tc>
          <w:tcPr>
            <w:tcW w:w="1140" w:type="dxa"/>
            <w:shd w:val="clear" w:color="000000" w:fill="FFFFFF"/>
            <w:vAlign w:val="center"/>
          </w:tcPr>
          <w:p w14:paraId="70D057A3" w14:textId="33F59530"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03BEFD08" w14:textId="529B897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E63935F" w14:textId="77777777" w:rsidTr="00AB02CE">
        <w:trPr>
          <w:trHeight w:val="300"/>
        </w:trPr>
        <w:tc>
          <w:tcPr>
            <w:tcW w:w="940" w:type="dxa"/>
            <w:shd w:val="clear" w:color="000000" w:fill="FFFFFF"/>
            <w:vAlign w:val="center"/>
            <w:hideMark/>
          </w:tcPr>
          <w:p w14:paraId="35122860"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-h</w:t>
            </w:r>
          </w:p>
        </w:tc>
        <w:tc>
          <w:tcPr>
            <w:tcW w:w="4020" w:type="dxa"/>
            <w:shd w:val="clear" w:color="000000" w:fill="FFFFFF"/>
            <w:vAlign w:val="center"/>
            <w:hideMark/>
          </w:tcPr>
          <w:p w14:paraId="14A3C8C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结构物台背回填</w:t>
            </w:r>
          </w:p>
        </w:tc>
        <w:tc>
          <w:tcPr>
            <w:tcW w:w="760" w:type="dxa"/>
            <w:shd w:val="clear" w:color="000000" w:fill="FFFFFF"/>
            <w:vAlign w:val="center"/>
            <w:hideMark/>
          </w:tcPr>
          <w:p w14:paraId="6A59AB2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shd w:val="clear" w:color="000000" w:fill="FFFFFF"/>
            <w:vAlign w:val="center"/>
            <w:hideMark/>
          </w:tcPr>
          <w:p w14:paraId="0D0871A8"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180.5</w:t>
            </w:r>
          </w:p>
        </w:tc>
        <w:tc>
          <w:tcPr>
            <w:tcW w:w="1140" w:type="dxa"/>
            <w:shd w:val="clear" w:color="000000" w:fill="FFFFFF"/>
            <w:vAlign w:val="center"/>
          </w:tcPr>
          <w:p w14:paraId="17FCF620" w14:textId="313ECCAE"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5E7AF706" w14:textId="6F692F0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57657D2" w14:textId="77777777" w:rsidTr="00AB02CE">
        <w:trPr>
          <w:trHeight w:val="300"/>
        </w:trPr>
        <w:tc>
          <w:tcPr>
            <w:tcW w:w="940" w:type="dxa"/>
            <w:shd w:val="clear" w:color="000000" w:fill="FFFFFF"/>
            <w:vAlign w:val="center"/>
            <w:hideMark/>
          </w:tcPr>
          <w:p w14:paraId="3D197675"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-k</w:t>
            </w:r>
          </w:p>
        </w:tc>
        <w:tc>
          <w:tcPr>
            <w:tcW w:w="4020" w:type="dxa"/>
            <w:shd w:val="clear" w:color="000000" w:fill="FFFFFF"/>
            <w:vAlign w:val="center"/>
            <w:hideMark/>
          </w:tcPr>
          <w:p w14:paraId="14E24345"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挖台阶</w:t>
            </w:r>
          </w:p>
        </w:tc>
        <w:tc>
          <w:tcPr>
            <w:tcW w:w="760" w:type="dxa"/>
            <w:shd w:val="clear" w:color="000000" w:fill="FFFFFF"/>
            <w:vAlign w:val="center"/>
            <w:hideMark/>
          </w:tcPr>
          <w:p w14:paraId="473B5C9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m2</w:t>
            </w:r>
          </w:p>
        </w:tc>
        <w:tc>
          <w:tcPr>
            <w:tcW w:w="1140" w:type="dxa"/>
            <w:shd w:val="clear" w:color="000000" w:fill="FFFFFF"/>
            <w:vAlign w:val="center"/>
            <w:hideMark/>
          </w:tcPr>
          <w:p w14:paraId="4B5C2BB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98.4</w:t>
            </w:r>
          </w:p>
        </w:tc>
        <w:tc>
          <w:tcPr>
            <w:tcW w:w="1140" w:type="dxa"/>
            <w:shd w:val="clear" w:color="000000" w:fill="FFFFFF"/>
            <w:vAlign w:val="center"/>
          </w:tcPr>
          <w:p w14:paraId="2A05753A" w14:textId="7A62085B"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2E6F0DEF" w14:textId="513F09A6"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0BB1680" w14:textId="77777777" w:rsidTr="00AB02CE">
        <w:trPr>
          <w:trHeight w:val="300"/>
        </w:trPr>
        <w:tc>
          <w:tcPr>
            <w:tcW w:w="940" w:type="dxa"/>
            <w:shd w:val="clear" w:color="000000" w:fill="FFFFFF"/>
            <w:vAlign w:val="center"/>
            <w:hideMark/>
          </w:tcPr>
          <w:p w14:paraId="581416DD"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300</w:t>
            </w:r>
          </w:p>
        </w:tc>
        <w:tc>
          <w:tcPr>
            <w:tcW w:w="4020" w:type="dxa"/>
            <w:shd w:val="clear" w:color="000000" w:fill="FFFFFF"/>
            <w:vAlign w:val="center"/>
            <w:hideMark/>
          </w:tcPr>
          <w:p w14:paraId="15BDF4A1"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清单  第300章  路 面</w:t>
            </w:r>
          </w:p>
        </w:tc>
        <w:tc>
          <w:tcPr>
            <w:tcW w:w="760" w:type="dxa"/>
            <w:shd w:val="clear" w:color="000000" w:fill="FFFFFF"/>
            <w:vAlign w:val="center"/>
          </w:tcPr>
          <w:p w14:paraId="335E7DE2" w14:textId="6868083D" w:rsidR="00AB02CE" w:rsidRPr="00AB02CE" w:rsidRDefault="00AB02CE" w:rsidP="00AB02CE">
            <w:pPr>
              <w:widowControl/>
              <w:jc w:val="center"/>
              <w:rPr>
                <w:rFonts w:ascii="宋体" w:eastAsia="宋体" w:hAnsi="宋体" w:cs="Arial" w:hint="eastAsia"/>
                <w:kern w:val="0"/>
                <w:sz w:val="16"/>
                <w:szCs w:val="16"/>
              </w:rPr>
            </w:pPr>
          </w:p>
        </w:tc>
        <w:tc>
          <w:tcPr>
            <w:tcW w:w="1140" w:type="dxa"/>
            <w:shd w:val="clear" w:color="000000" w:fill="FFFFFF"/>
            <w:vAlign w:val="center"/>
          </w:tcPr>
          <w:p w14:paraId="4B10262F" w14:textId="53B88235" w:rsidR="00AB02CE" w:rsidRPr="00AB02CE" w:rsidRDefault="00AB02CE" w:rsidP="00AB02CE">
            <w:pPr>
              <w:widowControl/>
              <w:jc w:val="right"/>
              <w:rPr>
                <w:rFonts w:ascii="Arial Narrow" w:eastAsia="宋体" w:hAnsi="Arial Narrow" w:cs="Arial" w:hint="eastAsia"/>
                <w:kern w:val="0"/>
                <w:sz w:val="16"/>
                <w:szCs w:val="16"/>
              </w:rPr>
            </w:pPr>
          </w:p>
        </w:tc>
        <w:tc>
          <w:tcPr>
            <w:tcW w:w="1140" w:type="dxa"/>
            <w:shd w:val="clear" w:color="000000" w:fill="FFFFFF"/>
            <w:vAlign w:val="center"/>
          </w:tcPr>
          <w:p w14:paraId="4595C62B" w14:textId="5794128D"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1DE04B72" w14:textId="1DE7903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034BAE5" w14:textId="77777777" w:rsidTr="00AB02CE">
        <w:trPr>
          <w:trHeight w:val="300"/>
        </w:trPr>
        <w:tc>
          <w:tcPr>
            <w:tcW w:w="940" w:type="dxa"/>
            <w:shd w:val="clear" w:color="000000" w:fill="FFFFFF"/>
            <w:vAlign w:val="center"/>
            <w:hideMark/>
          </w:tcPr>
          <w:p w14:paraId="645B0E48"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306</w:t>
            </w:r>
          </w:p>
        </w:tc>
        <w:tc>
          <w:tcPr>
            <w:tcW w:w="4020" w:type="dxa"/>
            <w:shd w:val="clear" w:color="000000" w:fill="FFFFFF"/>
            <w:vAlign w:val="center"/>
            <w:hideMark/>
          </w:tcPr>
          <w:p w14:paraId="143FBB9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级配碎（砾）石底基层、基层</w:t>
            </w:r>
          </w:p>
        </w:tc>
        <w:tc>
          <w:tcPr>
            <w:tcW w:w="760" w:type="dxa"/>
            <w:shd w:val="clear" w:color="000000" w:fill="FFFFFF"/>
            <w:vAlign w:val="center"/>
          </w:tcPr>
          <w:p w14:paraId="6C0B9A97" w14:textId="77B8A41F" w:rsidR="00AB02CE" w:rsidRPr="00AB02CE" w:rsidRDefault="00AB02CE" w:rsidP="00AB02CE">
            <w:pPr>
              <w:widowControl/>
              <w:jc w:val="center"/>
              <w:rPr>
                <w:rFonts w:ascii="宋体" w:eastAsia="宋体" w:hAnsi="宋体" w:cs="Arial" w:hint="eastAsia"/>
                <w:kern w:val="0"/>
                <w:sz w:val="16"/>
                <w:szCs w:val="16"/>
              </w:rPr>
            </w:pPr>
          </w:p>
        </w:tc>
        <w:tc>
          <w:tcPr>
            <w:tcW w:w="1140" w:type="dxa"/>
            <w:shd w:val="clear" w:color="000000" w:fill="FFFFFF"/>
            <w:vAlign w:val="center"/>
          </w:tcPr>
          <w:p w14:paraId="143688CC" w14:textId="7A10F5F5" w:rsidR="00AB02CE" w:rsidRPr="00AB02CE" w:rsidRDefault="00AB02CE" w:rsidP="00AB02CE">
            <w:pPr>
              <w:widowControl/>
              <w:jc w:val="right"/>
              <w:rPr>
                <w:rFonts w:ascii="Arial Narrow" w:eastAsia="宋体" w:hAnsi="Arial Narrow" w:cs="Arial" w:hint="eastAsia"/>
                <w:kern w:val="0"/>
                <w:sz w:val="16"/>
                <w:szCs w:val="16"/>
              </w:rPr>
            </w:pPr>
          </w:p>
        </w:tc>
        <w:tc>
          <w:tcPr>
            <w:tcW w:w="1140" w:type="dxa"/>
            <w:shd w:val="clear" w:color="000000" w:fill="FFFFFF"/>
            <w:vAlign w:val="center"/>
          </w:tcPr>
          <w:p w14:paraId="0B2AA9FE" w14:textId="04AB6330"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EC82B5E" w14:textId="66988822"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3636409" w14:textId="77777777" w:rsidTr="00AB02CE">
        <w:trPr>
          <w:trHeight w:val="300"/>
        </w:trPr>
        <w:tc>
          <w:tcPr>
            <w:tcW w:w="940" w:type="dxa"/>
            <w:shd w:val="clear" w:color="000000" w:fill="FFFFFF"/>
            <w:vAlign w:val="center"/>
            <w:hideMark/>
          </w:tcPr>
          <w:p w14:paraId="61F2C5D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306-4</w:t>
            </w:r>
          </w:p>
        </w:tc>
        <w:tc>
          <w:tcPr>
            <w:tcW w:w="4020" w:type="dxa"/>
            <w:shd w:val="clear" w:color="000000" w:fill="FFFFFF"/>
            <w:vAlign w:val="center"/>
            <w:hideMark/>
          </w:tcPr>
          <w:p w14:paraId="399DDE51"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级配砂砾底基层</w:t>
            </w:r>
          </w:p>
        </w:tc>
        <w:tc>
          <w:tcPr>
            <w:tcW w:w="760" w:type="dxa"/>
            <w:shd w:val="clear" w:color="000000" w:fill="FFFFFF"/>
            <w:vAlign w:val="center"/>
          </w:tcPr>
          <w:p w14:paraId="7866AF40" w14:textId="3CB354BC" w:rsidR="00AB02CE" w:rsidRPr="00AB02CE" w:rsidRDefault="00AB02CE" w:rsidP="00AB02CE">
            <w:pPr>
              <w:widowControl/>
              <w:jc w:val="center"/>
              <w:rPr>
                <w:rFonts w:ascii="宋体" w:eastAsia="宋体" w:hAnsi="宋体" w:cs="Arial" w:hint="eastAsia"/>
                <w:kern w:val="0"/>
                <w:sz w:val="16"/>
                <w:szCs w:val="16"/>
              </w:rPr>
            </w:pPr>
          </w:p>
        </w:tc>
        <w:tc>
          <w:tcPr>
            <w:tcW w:w="1140" w:type="dxa"/>
            <w:shd w:val="clear" w:color="000000" w:fill="FFFFFF"/>
            <w:vAlign w:val="center"/>
          </w:tcPr>
          <w:p w14:paraId="165E24B0" w14:textId="017D3DAA" w:rsidR="00AB02CE" w:rsidRPr="00AB02CE" w:rsidRDefault="00AB02CE" w:rsidP="00AB02CE">
            <w:pPr>
              <w:widowControl/>
              <w:jc w:val="right"/>
              <w:rPr>
                <w:rFonts w:ascii="Arial Narrow" w:eastAsia="宋体" w:hAnsi="Arial Narrow" w:cs="Arial" w:hint="eastAsia"/>
                <w:kern w:val="0"/>
                <w:sz w:val="16"/>
                <w:szCs w:val="16"/>
              </w:rPr>
            </w:pPr>
          </w:p>
        </w:tc>
        <w:tc>
          <w:tcPr>
            <w:tcW w:w="1140" w:type="dxa"/>
            <w:shd w:val="clear" w:color="000000" w:fill="FFFFFF"/>
            <w:vAlign w:val="center"/>
          </w:tcPr>
          <w:p w14:paraId="34B21FEC" w14:textId="72852D39"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307F6C1D" w14:textId="3E08CBF4"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9B4A3E5" w14:textId="77777777" w:rsidTr="00AB02CE">
        <w:trPr>
          <w:trHeight w:val="300"/>
        </w:trPr>
        <w:tc>
          <w:tcPr>
            <w:tcW w:w="940" w:type="dxa"/>
            <w:shd w:val="clear" w:color="000000" w:fill="FFFFFF"/>
            <w:vAlign w:val="center"/>
            <w:hideMark/>
          </w:tcPr>
          <w:p w14:paraId="37017C65"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shd w:val="clear" w:color="000000" w:fill="FFFFFF"/>
            <w:vAlign w:val="center"/>
            <w:hideMark/>
          </w:tcPr>
          <w:p w14:paraId="4F0E0156"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厚200mm</w:t>
            </w:r>
          </w:p>
        </w:tc>
        <w:tc>
          <w:tcPr>
            <w:tcW w:w="760" w:type="dxa"/>
            <w:shd w:val="clear" w:color="000000" w:fill="FFFFFF"/>
            <w:vAlign w:val="center"/>
            <w:hideMark/>
          </w:tcPr>
          <w:p w14:paraId="6756277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m2</w:t>
            </w:r>
          </w:p>
        </w:tc>
        <w:tc>
          <w:tcPr>
            <w:tcW w:w="1140" w:type="dxa"/>
            <w:shd w:val="clear" w:color="000000" w:fill="FFFFFF"/>
            <w:vAlign w:val="center"/>
            <w:hideMark/>
          </w:tcPr>
          <w:p w14:paraId="6F35F226"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285</w:t>
            </w:r>
          </w:p>
        </w:tc>
        <w:tc>
          <w:tcPr>
            <w:tcW w:w="1140" w:type="dxa"/>
            <w:shd w:val="clear" w:color="000000" w:fill="FFFFFF"/>
            <w:vAlign w:val="center"/>
          </w:tcPr>
          <w:p w14:paraId="039792CB" w14:textId="73879BFA"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68E73A4E" w14:textId="7A24DEE3"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0C1732D" w14:textId="77777777" w:rsidTr="00AB02CE">
        <w:trPr>
          <w:trHeight w:val="300"/>
        </w:trPr>
        <w:tc>
          <w:tcPr>
            <w:tcW w:w="940" w:type="dxa"/>
            <w:shd w:val="clear" w:color="000000" w:fill="FFFFFF"/>
            <w:vAlign w:val="center"/>
            <w:hideMark/>
          </w:tcPr>
          <w:p w14:paraId="72004EB2"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312</w:t>
            </w:r>
          </w:p>
        </w:tc>
        <w:tc>
          <w:tcPr>
            <w:tcW w:w="4020" w:type="dxa"/>
            <w:shd w:val="clear" w:color="000000" w:fill="FFFFFF"/>
            <w:vAlign w:val="center"/>
            <w:hideMark/>
          </w:tcPr>
          <w:p w14:paraId="10D7FFF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水泥混凝土面板</w:t>
            </w:r>
          </w:p>
        </w:tc>
        <w:tc>
          <w:tcPr>
            <w:tcW w:w="760" w:type="dxa"/>
            <w:shd w:val="clear" w:color="000000" w:fill="FFFFFF"/>
            <w:vAlign w:val="center"/>
            <w:hideMark/>
          </w:tcPr>
          <w:p w14:paraId="4982B55D"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36749172"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30FC8208" w14:textId="73089982"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6215288C" w14:textId="3477CD37"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87A3B7B" w14:textId="77777777" w:rsidTr="00AB02CE">
        <w:trPr>
          <w:trHeight w:val="300"/>
        </w:trPr>
        <w:tc>
          <w:tcPr>
            <w:tcW w:w="940" w:type="dxa"/>
            <w:shd w:val="clear" w:color="000000" w:fill="FFFFFF"/>
            <w:vAlign w:val="center"/>
            <w:hideMark/>
          </w:tcPr>
          <w:p w14:paraId="786C69E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312-1</w:t>
            </w:r>
          </w:p>
        </w:tc>
        <w:tc>
          <w:tcPr>
            <w:tcW w:w="4020" w:type="dxa"/>
            <w:shd w:val="clear" w:color="000000" w:fill="FFFFFF"/>
            <w:vAlign w:val="center"/>
            <w:hideMark/>
          </w:tcPr>
          <w:p w14:paraId="7227939D"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C30水泥混凝土面板</w:t>
            </w:r>
          </w:p>
        </w:tc>
        <w:tc>
          <w:tcPr>
            <w:tcW w:w="760" w:type="dxa"/>
            <w:shd w:val="clear" w:color="000000" w:fill="FFFFFF"/>
            <w:vAlign w:val="center"/>
            <w:hideMark/>
          </w:tcPr>
          <w:p w14:paraId="7356E00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66DC447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2B3BEC7D" w14:textId="190F473A"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34EC4E07" w14:textId="2BF60AF6"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2DD445F" w14:textId="77777777" w:rsidTr="00AB02CE">
        <w:trPr>
          <w:trHeight w:val="300"/>
        </w:trPr>
        <w:tc>
          <w:tcPr>
            <w:tcW w:w="940" w:type="dxa"/>
            <w:shd w:val="clear" w:color="000000" w:fill="FFFFFF"/>
            <w:vAlign w:val="center"/>
            <w:hideMark/>
          </w:tcPr>
          <w:p w14:paraId="3448CED4"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shd w:val="clear" w:color="000000" w:fill="FFFFFF"/>
            <w:vAlign w:val="center"/>
            <w:hideMark/>
          </w:tcPr>
          <w:p w14:paraId="68335921"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厚200mm</w:t>
            </w:r>
          </w:p>
        </w:tc>
        <w:tc>
          <w:tcPr>
            <w:tcW w:w="760" w:type="dxa"/>
            <w:shd w:val="clear" w:color="000000" w:fill="FFFFFF"/>
            <w:vAlign w:val="center"/>
            <w:hideMark/>
          </w:tcPr>
          <w:p w14:paraId="14EF371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m2</w:t>
            </w:r>
          </w:p>
        </w:tc>
        <w:tc>
          <w:tcPr>
            <w:tcW w:w="1140" w:type="dxa"/>
            <w:shd w:val="clear" w:color="000000" w:fill="FFFFFF"/>
            <w:vAlign w:val="center"/>
            <w:hideMark/>
          </w:tcPr>
          <w:p w14:paraId="3820F047"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252</w:t>
            </w:r>
          </w:p>
        </w:tc>
        <w:tc>
          <w:tcPr>
            <w:tcW w:w="1140" w:type="dxa"/>
            <w:shd w:val="clear" w:color="000000" w:fill="FFFFFF"/>
            <w:vAlign w:val="center"/>
          </w:tcPr>
          <w:p w14:paraId="62AEB0DA" w14:textId="0D4572BB"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62C38BF6" w14:textId="7A2C36F6"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565C2DF" w14:textId="77777777" w:rsidTr="00AB02CE">
        <w:trPr>
          <w:trHeight w:val="300"/>
        </w:trPr>
        <w:tc>
          <w:tcPr>
            <w:tcW w:w="940" w:type="dxa"/>
            <w:shd w:val="clear" w:color="000000" w:fill="FFFFFF"/>
            <w:vAlign w:val="center"/>
            <w:hideMark/>
          </w:tcPr>
          <w:p w14:paraId="7D94A87B"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313</w:t>
            </w:r>
          </w:p>
        </w:tc>
        <w:tc>
          <w:tcPr>
            <w:tcW w:w="4020" w:type="dxa"/>
            <w:shd w:val="clear" w:color="000000" w:fill="FFFFFF"/>
            <w:vAlign w:val="center"/>
            <w:hideMark/>
          </w:tcPr>
          <w:p w14:paraId="4B106AD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路肩培土、中央分隔带回填土、土路肩加固及路缘石</w:t>
            </w:r>
          </w:p>
        </w:tc>
        <w:tc>
          <w:tcPr>
            <w:tcW w:w="760" w:type="dxa"/>
            <w:shd w:val="clear" w:color="000000" w:fill="FFFFFF"/>
            <w:vAlign w:val="center"/>
            <w:hideMark/>
          </w:tcPr>
          <w:p w14:paraId="4FDF000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39113BE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6532DBB6" w14:textId="45196D47"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6B23BF10" w14:textId="3C4F310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A614331" w14:textId="77777777" w:rsidTr="00AB02CE">
        <w:trPr>
          <w:trHeight w:val="300"/>
        </w:trPr>
        <w:tc>
          <w:tcPr>
            <w:tcW w:w="940" w:type="dxa"/>
            <w:shd w:val="clear" w:color="000000" w:fill="FFFFFF"/>
            <w:vAlign w:val="center"/>
            <w:hideMark/>
          </w:tcPr>
          <w:p w14:paraId="3BF1BACE"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313-1</w:t>
            </w:r>
          </w:p>
        </w:tc>
        <w:tc>
          <w:tcPr>
            <w:tcW w:w="4020" w:type="dxa"/>
            <w:shd w:val="clear" w:color="000000" w:fill="FFFFFF"/>
            <w:vAlign w:val="center"/>
            <w:hideMark/>
          </w:tcPr>
          <w:p w14:paraId="439849D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路肩培土</w:t>
            </w:r>
          </w:p>
        </w:tc>
        <w:tc>
          <w:tcPr>
            <w:tcW w:w="760" w:type="dxa"/>
            <w:shd w:val="clear" w:color="000000" w:fill="FFFFFF"/>
            <w:vAlign w:val="center"/>
            <w:hideMark/>
          </w:tcPr>
          <w:p w14:paraId="445601F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m2</w:t>
            </w:r>
          </w:p>
        </w:tc>
        <w:tc>
          <w:tcPr>
            <w:tcW w:w="1140" w:type="dxa"/>
            <w:shd w:val="clear" w:color="000000" w:fill="FFFFFF"/>
            <w:vAlign w:val="center"/>
            <w:hideMark/>
          </w:tcPr>
          <w:p w14:paraId="32955AE9"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32.1</w:t>
            </w:r>
          </w:p>
        </w:tc>
        <w:tc>
          <w:tcPr>
            <w:tcW w:w="1140" w:type="dxa"/>
            <w:shd w:val="clear" w:color="000000" w:fill="FFFFFF"/>
            <w:vAlign w:val="center"/>
          </w:tcPr>
          <w:p w14:paraId="26CD66C0" w14:textId="4B2EF98E"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30EB9FE1" w14:textId="7B82276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4D11376" w14:textId="77777777" w:rsidTr="00AB02CE">
        <w:trPr>
          <w:trHeight w:val="300"/>
        </w:trPr>
        <w:tc>
          <w:tcPr>
            <w:tcW w:w="940" w:type="dxa"/>
            <w:shd w:val="clear" w:color="000000" w:fill="FFFFFF"/>
            <w:vAlign w:val="center"/>
            <w:hideMark/>
          </w:tcPr>
          <w:p w14:paraId="605BA170"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400</w:t>
            </w:r>
          </w:p>
        </w:tc>
        <w:tc>
          <w:tcPr>
            <w:tcW w:w="4020" w:type="dxa"/>
            <w:shd w:val="clear" w:color="000000" w:fill="FFFFFF"/>
            <w:vAlign w:val="center"/>
            <w:hideMark/>
          </w:tcPr>
          <w:p w14:paraId="364D427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清单  第400章  桥梁、涵洞</w:t>
            </w:r>
          </w:p>
        </w:tc>
        <w:tc>
          <w:tcPr>
            <w:tcW w:w="760" w:type="dxa"/>
            <w:shd w:val="clear" w:color="000000" w:fill="FFFFFF"/>
            <w:vAlign w:val="center"/>
            <w:hideMark/>
          </w:tcPr>
          <w:p w14:paraId="4CFAD373"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4D8EB9E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777F4FB9" w14:textId="03B829EE"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6A2266DD" w14:textId="642893B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0DFCA57" w14:textId="77777777" w:rsidTr="00AB02CE">
        <w:trPr>
          <w:trHeight w:val="300"/>
        </w:trPr>
        <w:tc>
          <w:tcPr>
            <w:tcW w:w="940" w:type="dxa"/>
            <w:shd w:val="clear" w:color="000000" w:fill="FFFFFF"/>
            <w:vAlign w:val="center"/>
            <w:hideMark/>
          </w:tcPr>
          <w:p w14:paraId="23E4744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403</w:t>
            </w:r>
          </w:p>
        </w:tc>
        <w:tc>
          <w:tcPr>
            <w:tcW w:w="4020" w:type="dxa"/>
            <w:shd w:val="clear" w:color="000000" w:fill="FFFFFF"/>
            <w:vAlign w:val="center"/>
            <w:hideMark/>
          </w:tcPr>
          <w:p w14:paraId="0E4D9C8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钢筋</w:t>
            </w:r>
          </w:p>
        </w:tc>
        <w:tc>
          <w:tcPr>
            <w:tcW w:w="760" w:type="dxa"/>
            <w:shd w:val="clear" w:color="000000" w:fill="FFFFFF"/>
            <w:vAlign w:val="center"/>
            <w:hideMark/>
          </w:tcPr>
          <w:p w14:paraId="527B1E5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5846EE81"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3438A5FA" w14:textId="21990C6E"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C443CDC" w14:textId="4B2D3D64"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61294D4" w14:textId="77777777" w:rsidTr="00AB02CE">
        <w:trPr>
          <w:trHeight w:val="300"/>
        </w:trPr>
        <w:tc>
          <w:tcPr>
            <w:tcW w:w="940" w:type="dxa"/>
            <w:shd w:val="clear" w:color="000000" w:fill="FFFFFF"/>
            <w:vAlign w:val="center"/>
            <w:hideMark/>
          </w:tcPr>
          <w:p w14:paraId="046266B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403-1</w:t>
            </w:r>
          </w:p>
        </w:tc>
        <w:tc>
          <w:tcPr>
            <w:tcW w:w="4020" w:type="dxa"/>
            <w:shd w:val="clear" w:color="000000" w:fill="FFFFFF"/>
            <w:vAlign w:val="center"/>
            <w:hideMark/>
          </w:tcPr>
          <w:p w14:paraId="4E0B3EA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基础钢筋（含灌注桩、承台、桩系梁、沉桩、沉井等）</w:t>
            </w:r>
          </w:p>
        </w:tc>
        <w:tc>
          <w:tcPr>
            <w:tcW w:w="760" w:type="dxa"/>
            <w:shd w:val="clear" w:color="000000" w:fill="FFFFFF"/>
            <w:vAlign w:val="center"/>
            <w:hideMark/>
          </w:tcPr>
          <w:p w14:paraId="206FE4D7"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7FAAC0D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hideMark/>
          </w:tcPr>
          <w:p w14:paraId="54B5669A" w14:textId="77777777" w:rsidR="00AB02CE" w:rsidRPr="00AB02CE" w:rsidRDefault="00AB02CE" w:rsidP="00AB02CE">
            <w:pPr>
              <w:widowControl/>
              <w:jc w:val="right"/>
              <w:rPr>
                <w:rFonts w:ascii="Arial Narrow" w:eastAsia="宋体" w:hAnsi="Arial Narrow" w:cs="Arial"/>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hideMark/>
          </w:tcPr>
          <w:p w14:paraId="4E2E0214" w14:textId="77777777" w:rsidR="00AB02CE" w:rsidRPr="00AB02CE" w:rsidRDefault="00AB02CE" w:rsidP="00AB02CE">
            <w:pPr>
              <w:widowControl/>
              <w:jc w:val="right"/>
              <w:rPr>
                <w:rFonts w:ascii="Arial Narrow" w:eastAsia="宋体" w:hAnsi="Arial Narrow" w:cs="Arial"/>
                <w:kern w:val="0"/>
                <w:sz w:val="16"/>
                <w:szCs w:val="16"/>
              </w:rPr>
            </w:pPr>
            <w:r w:rsidRPr="00AB02CE">
              <w:rPr>
                <w:rFonts w:ascii="Arial Narrow" w:eastAsia="宋体" w:hAnsi="Arial Narrow" w:cs="Arial"/>
                <w:kern w:val="0"/>
                <w:sz w:val="16"/>
                <w:szCs w:val="16"/>
              </w:rPr>
              <w:t xml:space="preserve">　</w:t>
            </w:r>
          </w:p>
        </w:tc>
      </w:tr>
      <w:tr w:rsidR="00F87DFE" w:rsidRPr="00AB02CE" w14:paraId="43C6FCB9" w14:textId="77777777" w:rsidTr="00AB02CE">
        <w:trPr>
          <w:trHeight w:val="300"/>
        </w:trPr>
        <w:tc>
          <w:tcPr>
            <w:tcW w:w="940" w:type="dxa"/>
            <w:shd w:val="clear" w:color="000000" w:fill="FFFFFF"/>
            <w:vAlign w:val="center"/>
            <w:hideMark/>
          </w:tcPr>
          <w:p w14:paraId="21E46182"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shd w:val="clear" w:color="000000" w:fill="FFFFFF"/>
            <w:vAlign w:val="center"/>
            <w:hideMark/>
          </w:tcPr>
          <w:p w14:paraId="517D7F8F"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带肋钢筋（HRB335、HRB400）</w:t>
            </w:r>
          </w:p>
        </w:tc>
        <w:tc>
          <w:tcPr>
            <w:tcW w:w="760" w:type="dxa"/>
            <w:shd w:val="clear" w:color="000000" w:fill="FFFFFF"/>
            <w:vAlign w:val="center"/>
            <w:hideMark/>
          </w:tcPr>
          <w:p w14:paraId="569367CA"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shd w:val="clear" w:color="000000" w:fill="FFFFFF"/>
            <w:vAlign w:val="center"/>
            <w:hideMark/>
          </w:tcPr>
          <w:p w14:paraId="70019E3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377.6</w:t>
            </w:r>
          </w:p>
        </w:tc>
        <w:tc>
          <w:tcPr>
            <w:tcW w:w="1140" w:type="dxa"/>
            <w:shd w:val="clear" w:color="000000" w:fill="FFFFFF"/>
            <w:vAlign w:val="center"/>
          </w:tcPr>
          <w:p w14:paraId="091FFBDA" w14:textId="7183E086"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2B0D9983" w14:textId="6D36FC8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F3BD1A8" w14:textId="77777777" w:rsidTr="00AB02CE">
        <w:trPr>
          <w:trHeight w:val="300"/>
        </w:trPr>
        <w:tc>
          <w:tcPr>
            <w:tcW w:w="940" w:type="dxa"/>
            <w:shd w:val="clear" w:color="000000" w:fill="FFFFFF"/>
            <w:vAlign w:val="center"/>
            <w:hideMark/>
          </w:tcPr>
          <w:p w14:paraId="43DA1FA5"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403-2</w:t>
            </w:r>
          </w:p>
        </w:tc>
        <w:tc>
          <w:tcPr>
            <w:tcW w:w="4020" w:type="dxa"/>
            <w:shd w:val="clear" w:color="000000" w:fill="FFFFFF"/>
            <w:vAlign w:val="center"/>
            <w:hideMark/>
          </w:tcPr>
          <w:p w14:paraId="21FCE00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下部结构钢筋</w:t>
            </w:r>
          </w:p>
        </w:tc>
        <w:tc>
          <w:tcPr>
            <w:tcW w:w="760" w:type="dxa"/>
            <w:shd w:val="clear" w:color="000000" w:fill="FFFFFF"/>
            <w:vAlign w:val="center"/>
            <w:hideMark/>
          </w:tcPr>
          <w:p w14:paraId="7D2A186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52F7B875"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046C3673" w14:textId="7BE7D5EA"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46719A5E" w14:textId="6B4973AE"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CBD88ED" w14:textId="77777777" w:rsidTr="00AB02CE">
        <w:trPr>
          <w:trHeight w:val="300"/>
        </w:trPr>
        <w:tc>
          <w:tcPr>
            <w:tcW w:w="940" w:type="dxa"/>
            <w:shd w:val="clear" w:color="000000" w:fill="FFFFFF"/>
            <w:vAlign w:val="center"/>
            <w:hideMark/>
          </w:tcPr>
          <w:p w14:paraId="04E6D4C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shd w:val="clear" w:color="000000" w:fill="FFFFFF"/>
            <w:vAlign w:val="center"/>
            <w:hideMark/>
          </w:tcPr>
          <w:p w14:paraId="267D995B"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带肋钢筋（HRB335、HRB400）</w:t>
            </w:r>
          </w:p>
        </w:tc>
        <w:tc>
          <w:tcPr>
            <w:tcW w:w="760" w:type="dxa"/>
            <w:shd w:val="clear" w:color="000000" w:fill="FFFFFF"/>
            <w:vAlign w:val="center"/>
            <w:hideMark/>
          </w:tcPr>
          <w:p w14:paraId="3B710157"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shd w:val="clear" w:color="000000" w:fill="FFFFFF"/>
            <w:vAlign w:val="center"/>
            <w:hideMark/>
          </w:tcPr>
          <w:p w14:paraId="794D32CE"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758</w:t>
            </w:r>
          </w:p>
        </w:tc>
        <w:tc>
          <w:tcPr>
            <w:tcW w:w="1140" w:type="dxa"/>
            <w:shd w:val="clear" w:color="000000" w:fill="FFFFFF"/>
            <w:vAlign w:val="center"/>
          </w:tcPr>
          <w:p w14:paraId="21A2FEA0" w14:textId="79B75A9A"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050F0849" w14:textId="08066E0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4ADA87A" w14:textId="77777777" w:rsidTr="00AB02CE">
        <w:trPr>
          <w:trHeight w:val="300"/>
        </w:trPr>
        <w:tc>
          <w:tcPr>
            <w:tcW w:w="940" w:type="dxa"/>
            <w:shd w:val="clear" w:color="000000" w:fill="FFFFFF"/>
            <w:vAlign w:val="center"/>
            <w:hideMark/>
          </w:tcPr>
          <w:p w14:paraId="7E3AAC9C"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403-3</w:t>
            </w:r>
          </w:p>
        </w:tc>
        <w:tc>
          <w:tcPr>
            <w:tcW w:w="4020" w:type="dxa"/>
            <w:shd w:val="clear" w:color="000000" w:fill="FFFFFF"/>
            <w:vAlign w:val="center"/>
            <w:hideMark/>
          </w:tcPr>
          <w:p w14:paraId="2BFCC59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上部结构钢筋</w:t>
            </w:r>
          </w:p>
        </w:tc>
        <w:tc>
          <w:tcPr>
            <w:tcW w:w="760" w:type="dxa"/>
            <w:shd w:val="clear" w:color="000000" w:fill="FFFFFF"/>
            <w:vAlign w:val="center"/>
            <w:hideMark/>
          </w:tcPr>
          <w:p w14:paraId="1B34574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4204B4C1"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49971CEA" w14:textId="679E8557"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453D1DD1" w14:textId="0A1BCD4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6EDB619" w14:textId="77777777" w:rsidTr="00AB02CE">
        <w:trPr>
          <w:trHeight w:val="300"/>
        </w:trPr>
        <w:tc>
          <w:tcPr>
            <w:tcW w:w="940" w:type="dxa"/>
            <w:shd w:val="clear" w:color="000000" w:fill="FFFFFF"/>
            <w:vAlign w:val="center"/>
            <w:hideMark/>
          </w:tcPr>
          <w:p w14:paraId="25252A1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shd w:val="clear" w:color="000000" w:fill="FFFFFF"/>
            <w:vAlign w:val="center"/>
            <w:hideMark/>
          </w:tcPr>
          <w:p w14:paraId="1DCC58B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光圆钢筋（HPB235、HPB300）</w:t>
            </w:r>
          </w:p>
        </w:tc>
        <w:tc>
          <w:tcPr>
            <w:tcW w:w="760" w:type="dxa"/>
            <w:shd w:val="clear" w:color="000000" w:fill="FFFFFF"/>
            <w:vAlign w:val="center"/>
            <w:hideMark/>
          </w:tcPr>
          <w:p w14:paraId="4373822D"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shd w:val="clear" w:color="000000" w:fill="FFFFFF"/>
            <w:vAlign w:val="center"/>
            <w:hideMark/>
          </w:tcPr>
          <w:p w14:paraId="4155C633"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739.1</w:t>
            </w:r>
          </w:p>
        </w:tc>
        <w:tc>
          <w:tcPr>
            <w:tcW w:w="1140" w:type="dxa"/>
            <w:shd w:val="clear" w:color="000000" w:fill="FFFFFF"/>
            <w:vAlign w:val="center"/>
          </w:tcPr>
          <w:p w14:paraId="12A161CE" w14:textId="6AB66162"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5431D60E" w14:textId="476E3A10"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3BC26F8B" w14:textId="77777777" w:rsidTr="00AB02CE">
        <w:trPr>
          <w:trHeight w:val="300"/>
        </w:trPr>
        <w:tc>
          <w:tcPr>
            <w:tcW w:w="940" w:type="dxa"/>
            <w:shd w:val="clear" w:color="000000" w:fill="FFFFFF"/>
            <w:vAlign w:val="center"/>
            <w:hideMark/>
          </w:tcPr>
          <w:p w14:paraId="386F9CD9"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shd w:val="clear" w:color="000000" w:fill="FFFFFF"/>
            <w:vAlign w:val="center"/>
            <w:hideMark/>
          </w:tcPr>
          <w:p w14:paraId="2CE0FA6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带肋钢筋（HRB335、HRB400）</w:t>
            </w:r>
          </w:p>
        </w:tc>
        <w:tc>
          <w:tcPr>
            <w:tcW w:w="760" w:type="dxa"/>
            <w:shd w:val="clear" w:color="000000" w:fill="FFFFFF"/>
            <w:vAlign w:val="center"/>
            <w:hideMark/>
          </w:tcPr>
          <w:p w14:paraId="4DF3763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shd w:val="clear" w:color="000000" w:fill="FFFFFF"/>
            <w:vAlign w:val="center"/>
            <w:hideMark/>
          </w:tcPr>
          <w:p w14:paraId="100B27A6"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4993.63</w:t>
            </w:r>
          </w:p>
        </w:tc>
        <w:tc>
          <w:tcPr>
            <w:tcW w:w="1140" w:type="dxa"/>
            <w:shd w:val="clear" w:color="000000" w:fill="FFFFFF"/>
            <w:vAlign w:val="center"/>
          </w:tcPr>
          <w:p w14:paraId="16FCD4F6" w14:textId="5D9ED108"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C82AA0B" w14:textId="71C2EA2E"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3A9F6935" w14:textId="77777777" w:rsidTr="00AB02CE">
        <w:trPr>
          <w:trHeight w:val="300"/>
        </w:trPr>
        <w:tc>
          <w:tcPr>
            <w:tcW w:w="940" w:type="dxa"/>
            <w:shd w:val="clear" w:color="000000" w:fill="FFFFFF"/>
            <w:vAlign w:val="center"/>
            <w:hideMark/>
          </w:tcPr>
          <w:p w14:paraId="2D3DF19A"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403-4</w:t>
            </w:r>
          </w:p>
        </w:tc>
        <w:tc>
          <w:tcPr>
            <w:tcW w:w="4020" w:type="dxa"/>
            <w:shd w:val="clear" w:color="000000" w:fill="FFFFFF"/>
            <w:vAlign w:val="center"/>
            <w:hideMark/>
          </w:tcPr>
          <w:p w14:paraId="3C6A6D1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附属结构钢筋</w:t>
            </w:r>
          </w:p>
        </w:tc>
        <w:tc>
          <w:tcPr>
            <w:tcW w:w="760" w:type="dxa"/>
            <w:shd w:val="clear" w:color="000000" w:fill="FFFFFF"/>
            <w:vAlign w:val="center"/>
            <w:hideMark/>
          </w:tcPr>
          <w:p w14:paraId="59E73A5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16B6A7B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784C546B" w14:textId="3A5AB466"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234F7745" w14:textId="30C6168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91C4E34" w14:textId="77777777" w:rsidTr="00AB02CE">
        <w:trPr>
          <w:trHeight w:val="300"/>
        </w:trPr>
        <w:tc>
          <w:tcPr>
            <w:tcW w:w="940" w:type="dxa"/>
            <w:shd w:val="clear" w:color="000000" w:fill="FFFFFF"/>
            <w:vAlign w:val="center"/>
            <w:hideMark/>
          </w:tcPr>
          <w:p w14:paraId="1093F99D"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shd w:val="clear" w:color="000000" w:fill="FFFFFF"/>
            <w:vAlign w:val="center"/>
            <w:hideMark/>
          </w:tcPr>
          <w:p w14:paraId="17DBA9F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带肋钢筋（HRB335、HRB400）</w:t>
            </w:r>
          </w:p>
        </w:tc>
        <w:tc>
          <w:tcPr>
            <w:tcW w:w="760" w:type="dxa"/>
            <w:shd w:val="clear" w:color="000000" w:fill="FFFFFF"/>
            <w:vAlign w:val="center"/>
            <w:hideMark/>
          </w:tcPr>
          <w:p w14:paraId="61144FD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shd w:val="clear" w:color="000000" w:fill="FFFFFF"/>
            <w:vAlign w:val="center"/>
            <w:hideMark/>
          </w:tcPr>
          <w:p w14:paraId="634775D2"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341.22</w:t>
            </w:r>
          </w:p>
        </w:tc>
        <w:tc>
          <w:tcPr>
            <w:tcW w:w="1140" w:type="dxa"/>
            <w:shd w:val="clear" w:color="000000" w:fill="FFFFFF"/>
            <w:vAlign w:val="center"/>
          </w:tcPr>
          <w:p w14:paraId="477FD227" w14:textId="340DA232"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0DAE0C58" w14:textId="44C77CD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C275058" w14:textId="77777777" w:rsidTr="00AB02CE">
        <w:trPr>
          <w:trHeight w:val="300"/>
        </w:trPr>
        <w:tc>
          <w:tcPr>
            <w:tcW w:w="940" w:type="dxa"/>
            <w:shd w:val="clear" w:color="000000" w:fill="FFFFFF"/>
            <w:vAlign w:val="center"/>
            <w:hideMark/>
          </w:tcPr>
          <w:p w14:paraId="7DF1109B"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-c</w:t>
            </w:r>
          </w:p>
        </w:tc>
        <w:tc>
          <w:tcPr>
            <w:tcW w:w="4020" w:type="dxa"/>
            <w:shd w:val="clear" w:color="000000" w:fill="FFFFFF"/>
            <w:vAlign w:val="center"/>
            <w:hideMark/>
          </w:tcPr>
          <w:p w14:paraId="241703D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钢材Q235（护栏）</w:t>
            </w:r>
          </w:p>
        </w:tc>
        <w:tc>
          <w:tcPr>
            <w:tcW w:w="760" w:type="dxa"/>
            <w:shd w:val="clear" w:color="000000" w:fill="FFFFFF"/>
            <w:vAlign w:val="center"/>
            <w:hideMark/>
          </w:tcPr>
          <w:p w14:paraId="21FB40E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shd w:val="clear" w:color="000000" w:fill="FFFFFF"/>
            <w:vAlign w:val="center"/>
            <w:hideMark/>
          </w:tcPr>
          <w:p w14:paraId="3EF6743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1727.86</w:t>
            </w:r>
          </w:p>
        </w:tc>
        <w:tc>
          <w:tcPr>
            <w:tcW w:w="1140" w:type="dxa"/>
            <w:shd w:val="clear" w:color="000000" w:fill="FFFFFF"/>
            <w:vAlign w:val="center"/>
          </w:tcPr>
          <w:p w14:paraId="0FD4B9E6" w14:textId="4042CAE7"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6EEC5936" w14:textId="0A141A54"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6F73CEB" w14:textId="77777777" w:rsidTr="00AB02CE">
        <w:trPr>
          <w:trHeight w:val="300"/>
        </w:trPr>
        <w:tc>
          <w:tcPr>
            <w:tcW w:w="940" w:type="dxa"/>
            <w:shd w:val="clear" w:color="000000" w:fill="FFFFFF"/>
            <w:vAlign w:val="center"/>
            <w:hideMark/>
          </w:tcPr>
          <w:p w14:paraId="0B42372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404</w:t>
            </w:r>
          </w:p>
        </w:tc>
        <w:tc>
          <w:tcPr>
            <w:tcW w:w="4020" w:type="dxa"/>
            <w:shd w:val="clear" w:color="000000" w:fill="FFFFFF"/>
            <w:vAlign w:val="center"/>
            <w:hideMark/>
          </w:tcPr>
          <w:p w14:paraId="064BB941"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基坑开挖及回填</w:t>
            </w:r>
          </w:p>
        </w:tc>
        <w:tc>
          <w:tcPr>
            <w:tcW w:w="760" w:type="dxa"/>
            <w:shd w:val="clear" w:color="000000" w:fill="FFFFFF"/>
            <w:vAlign w:val="center"/>
            <w:hideMark/>
          </w:tcPr>
          <w:p w14:paraId="220EA86A"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275FAE05"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1CA3C28C" w14:textId="0042FD8D"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516B2856" w14:textId="5D6ED73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DF06C9A" w14:textId="77777777" w:rsidTr="00AB02CE">
        <w:trPr>
          <w:trHeight w:val="300"/>
        </w:trPr>
        <w:tc>
          <w:tcPr>
            <w:tcW w:w="940" w:type="dxa"/>
            <w:shd w:val="clear" w:color="000000" w:fill="FFFFFF"/>
            <w:vAlign w:val="center"/>
            <w:hideMark/>
          </w:tcPr>
          <w:p w14:paraId="25E8B66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404-1</w:t>
            </w:r>
          </w:p>
        </w:tc>
        <w:tc>
          <w:tcPr>
            <w:tcW w:w="4020" w:type="dxa"/>
            <w:shd w:val="clear" w:color="000000" w:fill="FFFFFF"/>
            <w:vAlign w:val="center"/>
            <w:hideMark/>
          </w:tcPr>
          <w:p w14:paraId="6BAA354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干处挖土方</w:t>
            </w:r>
          </w:p>
        </w:tc>
        <w:tc>
          <w:tcPr>
            <w:tcW w:w="760" w:type="dxa"/>
            <w:shd w:val="clear" w:color="000000" w:fill="FFFFFF"/>
            <w:vAlign w:val="center"/>
            <w:hideMark/>
          </w:tcPr>
          <w:p w14:paraId="7BCAD6E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shd w:val="clear" w:color="000000" w:fill="FFFFFF"/>
            <w:vAlign w:val="center"/>
            <w:hideMark/>
          </w:tcPr>
          <w:p w14:paraId="2FA374B3"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334.9</w:t>
            </w:r>
          </w:p>
        </w:tc>
        <w:tc>
          <w:tcPr>
            <w:tcW w:w="1140" w:type="dxa"/>
            <w:shd w:val="clear" w:color="000000" w:fill="FFFFFF"/>
            <w:vAlign w:val="center"/>
          </w:tcPr>
          <w:p w14:paraId="2CC0B897" w14:textId="663A657F"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8765038" w14:textId="2505AFE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39E5A19" w14:textId="77777777" w:rsidTr="00AB02CE">
        <w:trPr>
          <w:trHeight w:val="300"/>
        </w:trPr>
        <w:tc>
          <w:tcPr>
            <w:tcW w:w="940" w:type="dxa"/>
            <w:shd w:val="clear" w:color="000000" w:fill="FFFFFF"/>
            <w:vAlign w:val="center"/>
            <w:hideMark/>
          </w:tcPr>
          <w:p w14:paraId="3B833E5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410</w:t>
            </w:r>
          </w:p>
        </w:tc>
        <w:tc>
          <w:tcPr>
            <w:tcW w:w="4020" w:type="dxa"/>
            <w:shd w:val="clear" w:color="000000" w:fill="FFFFFF"/>
            <w:vAlign w:val="center"/>
            <w:hideMark/>
          </w:tcPr>
          <w:p w14:paraId="34FA7255"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结构混凝土工程</w:t>
            </w:r>
          </w:p>
        </w:tc>
        <w:tc>
          <w:tcPr>
            <w:tcW w:w="760" w:type="dxa"/>
            <w:shd w:val="clear" w:color="000000" w:fill="FFFFFF"/>
            <w:vAlign w:val="center"/>
            <w:hideMark/>
          </w:tcPr>
          <w:p w14:paraId="0700F69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4B0155F9"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0D4C1E1B" w14:textId="6D5509F4"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3C2BB3D2" w14:textId="695497EB"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36720EA" w14:textId="77777777" w:rsidTr="00AB02CE">
        <w:trPr>
          <w:trHeight w:val="420"/>
        </w:trPr>
        <w:tc>
          <w:tcPr>
            <w:tcW w:w="940" w:type="dxa"/>
            <w:shd w:val="clear" w:color="000000" w:fill="FFFFFF"/>
            <w:vAlign w:val="center"/>
            <w:hideMark/>
          </w:tcPr>
          <w:p w14:paraId="1CF376FB"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410-1</w:t>
            </w:r>
          </w:p>
        </w:tc>
        <w:tc>
          <w:tcPr>
            <w:tcW w:w="4020" w:type="dxa"/>
            <w:shd w:val="clear" w:color="000000" w:fill="FFFFFF"/>
            <w:vAlign w:val="center"/>
            <w:hideMark/>
          </w:tcPr>
          <w:p w14:paraId="4328457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混凝土基础（包括支撑梁、桩基承台、桩系梁，但不包括桩基）</w:t>
            </w:r>
          </w:p>
        </w:tc>
        <w:tc>
          <w:tcPr>
            <w:tcW w:w="760" w:type="dxa"/>
            <w:shd w:val="clear" w:color="000000" w:fill="FFFFFF"/>
            <w:vAlign w:val="center"/>
            <w:hideMark/>
          </w:tcPr>
          <w:p w14:paraId="7AFCB3BF"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4B88B35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56546A9E" w14:textId="2D6217F1"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F8B05B6" w14:textId="726BD1F2"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CC44A2F" w14:textId="77777777" w:rsidTr="00AB02CE">
        <w:trPr>
          <w:trHeight w:val="300"/>
        </w:trPr>
        <w:tc>
          <w:tcPr>
            <w:tcW w:w="940" w:type="dxa"/>
            <w:shd w:val="clear" w:color="000000" w:fill="FFFFFF"/>
            <w:vAlign w:val="center"/>
            <w:hideMark/>
          </w:tcPr>
          <w:p w14:paraId="766665FB"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shd w:val="clear" w:color="000000" w:fill="FFFFFF"/>
            <w:vAlign w:val="center"/>
            <w:hideMark/>
          </w:tcPr>
          <w:p w14:paraId="5163382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C25混凝土</w:t>
            </w:r>
          </w:p>
        </w:tc>
        <w:tc>
          <w:tcPr>
            <w:tcW w:w="760" w:type="dxa"/>
            <w:shd w:val="clear" w:color="000000" w:fill="FFFFFF"/>
            <w:vAlign w:val="center"/>
            <w:hideMark/>
          </w:tcPr>
          <w:p w14:paraId="666D4432"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shd w:val="clear" w:color="000000" w:fill="FFFFFF"/>
            <w:vAlign w:val="center"/>
            <w:hideMark/>
          </w:tcPr>
          <w:p w14:paraId="08DE15D3"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73.2</w:t>
            </w:r>
          </w:p>
        </w:tc>
        <w:tc>
          <w:tcPr>
            <w:tcW w:w="1140" w:type="dxa"/>
            <w:shd w:val="clear" w:color="000000" w:fill="FFFFFF"/>
            <w:vAlign w:val="center"/>
          </w:tcPr>
          <w:p w14:paraId="4AF7E318" w14:textId="752A2809"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22CFE657" w14:textId="273D491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A401FF2" w14:textId="77777777" w:rsidTr="00AB02CE">
        <w:trPr>
          <w:trHeight w:val="300"/>
        </w:trPr>
        <w:tc>
          <w:tcPr>
            <w:tcW w:w="940" w:type="dxa"/>
            <w:shd w:val="clear" w:color="000000" w:fill="FFFFFF"/>
            <w:vAlign w:val="center"/>
            <w:hideMark/>
          </w:tcPr>
          <w:p w14:paraId="315EB7DB"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410-2</w:t>
            </w:r>
          </w:p>
        </w:tc>
        <w:tc>
          <w:tcPr>
            <w:tcW w:w="4020" w:type="dxa"/>
            <w:shd w:val="clear" w:color="000000" w:fill="FFFFFF"/>
            <w:vAlign w:val="center"/>
            <w:hideMark/>
          </w:tcPr>
          <w:p w14:paraId="19C00AAD"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混凝土下部结构</w:t>
            </w:r>
          </w:p>
        </w:tc>
        <w:tc>
          <w:tcPr>
            <w:tcW w:w="760" w:type="dxa"/>
            <w:shd w:val="clear" w:color="000000" w:fill="FFFFFF"/>
            <w:vAlign w:val="center"/>
            <w:hideMark/>
          </w:tcPr>
          <w:p w14:paraId="77665893"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2C60F56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1EB3C0A5" w14:textId="02331E7D"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0F24B50" w14:textId="6D4EC6F2"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C4A59FC" w14:textId="77777777" w:rsidTr="00AB02CE">
        <w:trPr>
          <w:trHeight w:val="300"/>
        </w:trPr>
        <w:tc>
          <w:tcPr>
            <w:tcW w:w="940" w:type="dxa"/>
            <w:shd w:val="clear" w:color="000000" w:fill="FFFFFF"/>
            <w:vAlign w:val="center"/>
            <w:hideMark/>
          </w:tcPr>
          <w:p w14:paraId="29163F5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shd w:val="clear" w:color="000000" w:fill="FFFFFF"/>
            <w:vAlign w:val="center"/>
            <w:hideMark/>
          </w:tcPr>
          <w:p w14:paraId="5588977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台身混凝土</w:t>
            </w:r>
          </w:p>
        </w:tc>
        <w:tc>
          <w:tcPr>
            <w:tcW w:w="760" w:type="dxa"/>
            <w:shd w:val="clear" w:color="000000" w:fill="FFFFFF"/>
            <w:vAlign w:val="center"/>
            <w:hideMark/>
          </w:tcPr>
          <w:p w14:paraId="7427862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2B532CF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30EFBCD8" w14:textId="7A5B8CF2"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82C7325" w14:textId="7E255C86"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21ED28F" w14:textId="77777777" w:rsidTr="00AB02CE">
        <w:trPr>
          <w:trHeight w:val="300"/>
        </w:trPr>
        <w:tc>
          <w:tcPr>
            <w:tcW w:w="940" w:type="dxa"/>
            <w:shd w:val="clear" w:color="000000" w:fill="FFFFFF"/>
            <w:vAlign w:val="center"/>
            <w:hideMark/>
          </w:tcPr>
          <w:p w14:paraId="2B6B0904"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-a-1</w:t>
            </w:r>
          </w:p>
        </w:tc>
        <w:tc>
          <w:tcPr>
            <w:tcW w:w="4020" w:type="dxa"/>
            <w:shd w:val="clear" w:color="000000" w:fill="FFFFFF"/>
            <w:vAlign w:val="center"/>
            <w:hideMark/>
          </w:tcPr>
          <w:p w14:paraId="4445AA95"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shd w:val="clear" w:color="000000" w:fill="FFFFFF"/>
            <w:vAlign w:val="center"/>
            <w:hideMark/>
          </w:tcPr>
          <w:p w14:paraId="3FADDE9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shd w:val="clear" w:color="000000" w:fill="FFFFFF"/>
            <w:vAlign w:val="center"/>
            <w:hideMark/>
          </w:tcPr>
          <w:p w14:paraId="0C40ECC6"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41.7</w:t>
            </w:r>
          </w:p>
        </w:tc>
        <w:tc>
          <w:tcPr>
            <w:tcW w:w="1140" w:type="dxa"/>
            <w:shd w:val="clear" w:color="000000" w:fill="FFFFFF"/>
            <w:vAlign w:val="center"/>
          </w:tcPr>
          <w:p w14:paraId="31C817F6" w14:textId="662F88F5"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644BFC66" w14:textId="253B120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D59227B" w14:textId="77777777" w:rsidTr="00AB02CE">
        <w:trPr>
          <w:trHeight w:val="300"/>
        </w:trPr>
        <w:tc>
          <w:tcPr>
            <w:tcW w:w="940" w:type="dxa"/>
            <w:shd w:val="clear" w:color="000000" w:fill="FFFFFF"/>
            <w:vAlign w:val="center"/>
            <w:hideMark/>
          </w:tcPr>
          <w:p w14:paraId="03809B4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shd w:val="clear" w:color="000000" w:fill="FFFFFF"/>
            <w:vAlign w:val="center"/>
            <w:hideMark/>
          </w:tcPr>
          <w:p w14:paraId="77D2D3A1"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台帽混凝土</w:t>
            </w:r>
          </w:p>
        </w:tc>
        <w:tc>
          <w:tcPr>
            <w:tcW w:w="760" w:type="dxa"/>
            <w:shd w:val="clear" w:color="000000" w:fill="FFFFFF"/>
            <w:vAlign w:val="center"/>
            <w:hideMark/>
          </w:tcPr>
          <w:p w14:paraId="6E0DAE9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1DEFAE4D"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0EFE728D" w14:textId="2461CFF5"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527D5600" w14:textId="48A606DB"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DCC6620" w14:textId="77777777" w:rsidTr="00AB02CE">
        <w:trPr>
          <w:trHeight w:val="300"/>
        </w:trPr>
        <w:tc>
          <w:tcPr>
            <w:tcW w:w="940" w:type="dxa"/>
            <w:shd w:val="clear" w:color="000000" w:fill="FFFFFF"/>
            <w:vAlign w:val="center"/>
            <w:hideMark/>
          </w:tcPr>
          <w:p w14:paraId="4F8C926A"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lastRenderedPageBreak/>
              <w:t>-b-1</w:t>
            </w:r>
          </w:p>
        </w:tc>
        <w:tc>
          <w:tcPr>
            <w:tcW w:w="4020" w:type="dxa"/>
            <w:shd w:val="clear" w:color="000000" w:fill="FFFFFF"/>
            <w:vAlign w:val="center"/>
            <w:hideMark/>
          </w:tcPr>
          <w:p w14:paraId="5ED9BC2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shd w:val="clear" w:color="000000" w:fill="FFFFFF"/>
            <w:vAlign w:val="center"/>
            <w:hideMark/>
          </w:tcPr>
          <w:p w14:paraId="62142797"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shd w:val="clear" w:color="000000" w:fill="FFFFFF"/>
            <w:vAlign w:val="center"/>
            <w:hideMark/>
          </w:tcPr>
          <w:p w14:paraId="3A3FBCA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7.14</w:t>
            </w:r>
          </w:p>
        </w:tc>
        <w:tc>
          <w:tcPr>
            <w:tcW w:w="1140" w:type="dxa"/>
            <w:shd w:val="clear" w:color="000000" w:fill="FFFFFF"/>
            <w:vAlign w:val="center"/>
          </w:tcPr>
          <w:p w14:paraId="3A3407C3" w14:textId="0E9A6DBD"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91AA22C" w14:textId="5773C00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60E9DB5" w14:textId="77777777" w:rsidTr="00AB02CE">
        <w:trPr>
          <w:trHeight w:val="300"/>
        </w:trPr>
        <w:tc>
          <w:tcPr>
            <w:tcW w:w="940" w:type="dxa"/>
            <w:shd w:val="clear" w:color="000000" w:fill="FFFFFF"/>
            <w:vAlign w:val="center"/>
            <w:hideMark/>
          </w:tcPr>
          <w:p w14:paraId="7576A214"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-c</w:t>
            </w:r>
          </w:p>
        </w:tc>
        <w:tc>
          <w:tcPr>
            <w:tcW w:w="4020" w:type="dxa"/>
            <w:shd w:val="clear" w:color="000000" w:fill="FFFFFF"/>
            <w:vAlign w:val="center"/>
            <w:hideMark/>
          </w:tcPr>
          <w:p w14:paraId="6334CBE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八字墙墙身</w:t>
            </w:r>
          </w:p>
        </w:tc>
        <w:tc>
          <w:tcPr>
            <w:tcW w:w="760" w:type="dxa"/>
            <w:shd w:val="clear" w:color="000000" w:fill="FFFFFF"/>
            <w:vAlign w:val="center"/>
            <w:hideMark/>
          </w:tcPr>
          <w:p w14:paraId="7B7F59D2"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5FA5C59F"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759B5A2C" w14:textId="5F44D47A"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63DF3C06" w14:textId="5570B10B"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112D343" w14:textId="77777777" w:rsidTr="00AB02CE">
        <w:trPr>
          <w:trHeight w:val="300"/>
        </w:trPr>
        <w:tc>
          <w:tcPr>
            <w:tcW w:w="940" w:type="dxa"/>
            <w:shd w:val="clear" w:color="000000" w:fill="FFFFFF"/>
            <w:vAlign w:val="center"/>
            <w:hideMark/>
          </w:tcPr>
          <w:p w14:paraId="79C4CEF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-c-1</w:t>
            </w:r>
          </w:p>
        </w:tc>
        <w:tc>
          <w:tcPr>
            <w:tcW w:w="4020" w:type="dxa"/>
            <w:shd w:val="clear" w:color="000000" w:fill="FFFFFF"/>
            <w:vAlign w:val="center"/>
            <w:hideMark/>
          </w:tcPr>
          <w:p w14:paraId="0E44CC0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shd w:val="clear" w:color="000000" w:fill="FFFFFF"/>
            <w:vAlign w:val="center"/>
            <w:hideMark/>
          </w:tcPr>
          <w:p w14:paraId="0052CFA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shd w:val="clear" w:color="000000" w:fill="FFFFFF"/>
            <w:vAlign w:val="center"/>
            <w:hideMark/>
          </w:tcPr>
          <w:p w14:paraId="03F40CBD"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51.86</w:t>
            </w:r>
          </w:p>
        </w:tc>
        <w:tc>
          <w:tcPr>
            <w:tcW w:w="1140" w:type="dxa"/>
            <w:shd w:val="clear" w:color="000000" w:fill="FFFFFF"/>
            <w:vAlign w:val="center"/>
          </w:tcPr>
          <w:p w14:paraId="44995972" w14:textId="5FCB8FBE"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4A0947C3" w14:textId="6E98323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6622A5F" w14:textId="77777777" w:rsidTr="00AB02CE">
        <w:trPr>
          <w:trHeight w:val="300"/>
        </w:trPr>
        <w:tc>
          <w:tcPr>
            <w:tcW w:w="940" w:type="dxa"/>
            <w:shd w:val="clear" w:color="000000" w:fill="FFFFFF"/>
            <w:vAlign w:val="center"/>
            <w:hideMark/>
          </w:tcPr>
          <w:p w14:paraId="2A3F9FDC"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410-3</w:t>
            </w:r>
          </w:p>
        </w:tc>
        <w:tc>
          <w:tcPr>
            <w:tcW w:w="4020" w:type="dxa"/>
            <w:shd w:val="clear" w:color="000000" w:fill="FFFFFF"/>
            <w:vAlign w:val="center"/>
            <w:hideMark/>
          </w:tcPr>
          <w:p w14:paraId="65E491B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现浇混凝土上部结构</w:t>
            </w:r>
          </w:p>
        </w:tc>
        <w:tc>
          <w:tcPr>
            <w:tcW w:w="760" w:type="dxa"/>
            <w:shd w:val="clear" w:color="000000" w:fill="FFFFFF"/>
            <w:vAlign w:val="center"/>
            <w:hideMark/>
          </w:tcPr>
          <w:p w14:paraId="0CB5F3D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3B575B76"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215CA319" w14:textId="4FC252EB"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9E9B8C4" w14:textId="1F56608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1850879" w14:textId="77777777" w:rsidTr="00AB02CE">
        <w:trPr>
          <w:trHeight w:val="300"/>
        </w:trPr>
        <w:tc>
          <w:tcPr>
            <w:tcW w:w="940" w:type="dxa"/>
            <w:shd w:val="clear" w:color="000000" w:fill="FFFFFF"/>
            <w:vAlign w:val="center"/>
            <w:hideMark/>
          </w:tcPr>
          <w:p w14:paraId="4F003908"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shd w:val="clear" w:color="000000" w:fill="FFFFFF"/>
            <w:vAlign w:val="center"/>
            <w:hideMark/>
          </w:tcPr>
          <w:p w14:paraId="5698BC6D"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C40混凝土</w:t>
            </w:r>
          </w:p>
        </w:tc>
        <w:tc>
          <w:tcPr>
            <w:tcW w:w="760" w:type="dxa"/>
            <w:shd w:val="clear" w:color="000000" w:fill="FFFFFF"/>
            <w:vAlign w:val="center"/>
            <w:hideMark/>
          </w:tcPr>
          <w:p w14:paraId="3C81773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shd w:val="clear" w:color="000000" w:fill="FFFFFF"/>
            <w:vAlign w:val="center"/>
            <w:hideMark/>
          </w:tcPr>
          <w:p w14:paraId="4DC8509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23.76</w:t>
            </w:r>
          </w:p>
        </w:tc>
        <w:tc>
          <w:tcPr>
            <w:tcW w:w="1140" w:type="dxa"/>
            <w:shd w:val="clear" w:color="000000" w:fill="FFFFFF"/>
            <w:vAlign w:val="center"/>
          </w:tcPr>
          <w:p w14:paraId="18C8FDF0" w14:textId="60B7C91A"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71C2996E" w14:textId="6CF3D17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AEF7398" w14:textId="77777777" w:rsidTr="00AB02CE">
        <w:trPr>
          <w:trHeight w:val="300"/>
        </w:trPr>
        <w:tc>
          <w:tcPr>
            <w:tcW w:w="940" w:type="dxa"/>
            <w:shd w:val="clear" w:color="000000" w:fill="FFFFFF"/>
            <w:vAlign w:val="center"/>
            <w:hideMark/>
          </w:tcPr>
          <w:p w14:paraId="77A2D90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410-6</w:t>
            </w:r>
          </w:p>
        </w:tc>
        <w:tc>
          <w:tcPr>
            <w:tcW w:w="4020" w:type="dxa"/>
            <w:shd w:val="clear" w:color="000000" w:fill="FFFFFF"/>
            <w:vAlign w:val="center"/>
            <w:hideMark/>
          </w:tcPr>
          <w:p w14:paraId="3D6BED6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现浇混凝土附属结构</w:t>
            </w:r>
          </w:p>
        </w:tc>
        <w:tc>
          <w:tcPr>
            <w:tcW w:w="760" w:type="dxa"/>
            <w:shd w:val="clear" w:color="000000" w:fill="FFFFFF"/>
            <w:vAlign w:val="center"/>
            <w:hideMark/>
          </w:tcPr>
          <w:p w14:paraId="707F73F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shd w:val="clear" w:color="000000" w:fill="FFFFFF"/>
            <w:vAlign w:val="center"/>
            <w:hideMark/>
          </w:tcPr>
          <w:p w14:paraId="648FB12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shd w:val="clear" w:color="000000" w:fill="FFFFFF"/>
            <w:vAlign w:val="center"/>
          </w:tcPr>
          <w:p w14:paraId="778B0B0A" w14:textId="02F3F94D" w:rsidR="00AB02CE" w:rsidRPr="00AB02CE" w:rsidRDefault="00AB02CE" w:rsidP="00AB02CE">
            <w:pPr>
              <w:widowControl/>
              <w:jc w:val="right"/>
              <w:rPr>
                <w:rFonts w:ascii="Arial Narrow" w:eastAsia="宋体" w:hAnsi="Arial Narrow" w:cs="Arial"/>
                <w:kern w:val="0"/>
                <w:sz w:val="16"/>
                <w:szCs w:val="16"/>
              </w:rPr>
            </w:pPr>
          </w:p>
        </w:tc>
        <w:tc>
          <w:tcPr>
            <w:tcW w:w="1140" w:type="dxa"/>
            <w:shd w:val="clear" w:color="000000" w:fill="FFFFFF"/>
            <w:vAlign w:val="center"/>
          </w:tcPr>
          <w:p w14:paraId="2C33667C" w14:textId="05AAC27D" w:rsidR="00AB02CE" w:rsidRPr="00AB02CE" w:rsidRDefault="00AB02CE" w:rsidP="00AB02CE">
            <w:pPr>
              <w:widowControl/>
              <w:jc w:val="right"/>
              <w:rPr>
                <w:rFonts w:ascii="Arial Narrow" w:eastAsia="宋体" w:hAnsi="Arial Narrow" w:cs="Arial"/>
                <w:kern w:val="0"/>
                <w:sz w:val="16"/>
                <w:szCs w:val="16"/>
              </w:rPr>
            </w:pPr>
          </w:p>
        </w:tc>
      </w:tr>
    </w:tbl>
    <w:p w14:paraId="4514E879" w14:textId="77777777" w:rsidR="00AB02CE" w:rsidRPr="00F87DFE" w:rsidRDefault="00AB02CE">
      <w:r w:rsidRPr="00F87DFE">
        <w:rPr>
          <w:rFonts w:hint="eastAsia"/>
        </w:rPr>
        <w:br w:type="page"/>
      </w:r>
    </w:p>
    <w:tbl>
      <w:tblPr>
        <w:tblW w:w="9140" w:type="dxa"/>
        <w:tblLook w:val="04A0" w:firstRow="1" w:lastRow="0" w:firstColumn="1" w:lastColumn="0" w:noHBand="0" w:noVBand="1"/>
      </w:tblPr>
      <w:tblGrid>
        <w:gridCol w:w="940"/>
        <w:gridCol w:w="4020"/>
        <w:gridCol w:w="760"/>
        <w:gridCol w:w="1140"/>
        <w:gridCol w:w="1140"/>
        <w:gridCol w:w="1140"/>
      </w:tblGrid>
      <w:tr w:rsidR="00F87DFE" w:rsidRPr="00AB02CE" w14:paraId="4E24A38E" w14:textId="77777777" w:rsidTr="00AB02CE">
        <w:trPr>
          <w:trHeight w:val="660"/>
        </w:trPr>
        <w:tc>
          <w:tcPr>
            <w:tcW w:w="9140" w:type="dxa"/>
            <w:gridSpan w:val="6"/>
            <w:tcBorders>
              <w:top w:val="nil"/>
              <w:left w:val="nil"/>
              <w:bottom w:val="nil"/>
              <w:right w:val="nil"/>
            </w:tcBorders>
            <w:shd w:val="clear" w:color="000000" w:fill="FFFFFF"/>
            <w:hideMark/>
          </w:tcPr>
          <w:p w14:paraId="3FFFA9DF" w14:textId="6C1D8F72" w:rsidR="00AB02CE" w:rsidRPr="00AB02CE" w:rsidRDefault="00AB02CE" w:rsidP="00AB02CE">
            <w:pPr>
              <w:widowControl/>
              <w:jc w:val="center"/>
              <w:rPr>
                <w:rFonts w:ascii="宋体" w:eastAsia="宋体" w:hAnsi="宋体" w:cs="Arial"/>
                <w:b/>
                <w:bCs/>
                <w:kern w:val="0"/>
                <w:sz w:val="28"/>
                <w:szCs w:val="28"/>
              </w:rPr>
            </w:pPr>
            <w:r w:rsidRPr="00AB02CE">
              <w:rPr>
                <w:rFonts w:ascii="宋体" w:eastAsia="宋体" w:hAnsi="宋体" w:cs="Arial" w:hint="eastAsia"/>
                <w:b/>
                <w:bCs/>
                <w:kern w:val="0"/>
                <w:sz w:val="28"/>
                <w:szCs w:val="28"/>
              </w:rPr>
              <w:lastRenderedPageBreak/>
              <w:t>工程量清单表</w:t>
            </w:r>
          </w:p>
        </w:tc>
      </w:tr>
      <w:tr w:rsidR="00F87DFE" w:rsidRPr="00AB02CE" w14:paraId="0E8F1C3A" w14:textId="77777777" w:rsidTr="00AB02CE">
        <w:trPr>
          <w:trHeight w:val="441"/>
        </w:trPr>
        <w:tc>
          <w:tcPr>
            <w:tcW w:w="91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6EA36CBA" w14:textId="77777777" w:rsidR="00AB02CE" w:rsidRPr="00AB02CE" w:rsidRDefault="00AB02CE" w:rsidP="00AB02CE">
            <w:pPr>
              <w:widowControl/>
              <w:jc w:val="center"/>
              <w:rPr>
                <w:rFonts w:ascii="宋体" w:eastAsia="宋体" w:hAnsi="宋体" w:cs="Arial" w:hint="eastAsia"/>
                <w:b/>
                <w:bCs/>
                <w:kern w:val="0"/>
                <w:sz w:val="24"/>
                <w:szCs w:val="24"/>
              </w:rPr>
            </w:pPr>
            <w:r w:rsidRPr="00AB02CE">
              <w:rPr>
                <w:rFonts w:ascii="宋体" w:eastAsia="宋体" w:hAnsi="宋体" w:cs="Arial" w:hint="eastAsia"/>
                <w:b/>
                <w:bCs/>
                <w:kern w:val="0"/>
                <w:sz w:val="24"/>
                <w:szCs w:val="24"/>
              </w:rPr>
              <w:t>清单200~600章 门科沟1号小桥</w:t>
            </w:r>
          </w:p>
        </w:tc>
      </w:tr>
      <w:tr w:rsidR="00F87DFE" w:rsidRPr="00AB02CE" w14:paraId="0BB25C58" w14:textId="77777777" w:rsidTr="00AB02CE">
        <w:trPr>
          <w:trHeight w:val="34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33A8BE7"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子目号</w:t>
            </w:r>
          </w:p>
        </w:tc>
        <w:tc>
          <w:tcPr>
            <w:tcW w:w="4020" w:type="dxa"/>
            <w:tcBorders>
              <w:top w:val="nil"/>
              <w:left w:val="nil"/>
              <w:bottom w:val="single" w:sz="4" w:space="0" w:color="000000"/>
              <w:right w:val="single" w:sz="4" w:space="0" w:color="000000"/>
            </w:tcBorders>
            <w:shd w:val="clear" w:color="000000" w:fill="FFFFFF"/>
            <w:vAlign w:val="center"/>
            <w:hideMark/>
          </w:tcPr>
          <w:p w14:paraId="1815E48D"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子目名称</w:t>
            </w:r>
          </w:p>
        </w:tc>
        <w:tc>
          <w:tcPr>
            <w:tcW w:w="760" w:type="dxa"/>
            <w:tcBorders>
              <w:top w:val="nil"/>
              <w:left w:val="nil"/>
              <w:bottom w:val="single" w:sz="4" w:space="0" w:color="000000"/>
              <w:right w:val="single" w:sz="4" w:space="0" w:color="000000"/>
            </w:tcBorders>
            <w:shd w:val="clear" w:color="000000" w:fill="FFFFFF"/>
            <w:vAlign w:val="center"/>
            <w:hideMark/>
          </w:tcPr>
          <w:p w14:paraId="1AEDC194"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单位</w:t>
            </w:r>
          </w:p>
        </w:tc>
        <w:tc>
          <w:tcPr>
            <w:tcW w:w="1140" w:type="dxa"/>
            <w:tcBorders>
              <w:top w:val="nil"/>
              <w:left w:val="nil"/>
              <w:bottom w:val="single" w:sz="4" w:space="0" w:color="000000"/>
              <w:right w:val="single" w:sz="4" w:space="0" w:color="000000"/>
            </w:tcBorders>
            <w:shd w:val="clear" w:color="000000" w:fill="FFFFFF"/>
            <w:vAlign w:val="center"/>
            <w:hideMark/>
          </w:tcPr>
          <w:p w14:paraId="2E2801C4"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数量</w:t>
            </w:r>
          </w:p>
        </w:tc>
        <w:tc>
          <w:tcPr>
            <w:tcW w:w="1140" w:type="dxa"/>
            <w:tcBorders>
              <w:top w:val="nil"/>
              <w:left w:val="nil"/>
              <w:bottom w:val="single" w:sz="4" w:space="0" w:color="000000"/>
              <w:right w:val="single" w:sz="4" w:space="0" w:color="000000"/>
            </w:tcBorders>
            <w:shd w:val="clear" w:color="000000" w:fill="FFFFFF"/>
            <w:vAlign w:val="center"/>
            <w:hideMark/>
          </w:tcPr>
          <w:p w14:paraId="4FD87C1E"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单价</w:t>
            </w:r>
          </w:p>
        </w:tc>
        <w:tc>
          <w:tcPr>
            <w:tcW w:w="1140" w:type="dxa"/>
            <w:tcBorders>
              <w:top w:val="nil"/>
              <w:left w:val="nil"/>
              <w:bottom w:val="single" w:sz="4" w:space="0" w:color="000000"/>
              <w:right w:val="single" w:sz="8" w:space="0" w:color="000000"/>
            </w:tcBorders>
            <w:shd w:val="clear" w:color="000000" w:fill="FFFFFF"/>
            <w:vAlign w:val="center"/>
            <w:hideMark/>
          </w:tcPr>
          <w:p w14:paraId="3F1E626A"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合价</w:t>
            </w:r>
          </w:p>
        </w:tc>
      </w:tr>
      <w:tr w:rsidR="00F87DFE" w:rsidRPr="00AB02CE" w14:paraId="3A9CC38E"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48D5BA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4E022501"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挡块</w:t>
            </w:r>
          </w:p>
        </w:tc>
        <w:tc>
          <w:tcPr>
            <w:tcW w:w="760" w:type="dxa"/>
            <w:tcBorders>
              <w:top w:val="nil"/>
              <w:left w:val="nil"/>
              <w:bottom w:val="single" w:sz="4" w:space="0" w:color="000000"/>
              <w:right w:val="single" w:sz="4" w:space="0" w:color="000000"/>
            </w:tcBorders>
            <w:shd w:val="clear" w:color="000000" w:fill="FFFFFF"/>
            <w:vAlign w:val="center"/>
            <w:hideMark/>
          </w:tcPr>
          <w:p w14:paraId="4352838F"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F8DE9E1"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125229EB" w14:textId="430C6953"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51ED34A" w14:textId="028BAA2E"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FECDE98"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B06FA3A"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-a-1</w:t>
            </w:r>
          </w:p>
        </w:tc>
        <w:tc>
          <w:tcPr>
            <w:tcW w:w="4020" w:type="dxa"/>
            <w:tcBorders>
              <w:top w:val="nil"/>
              <w:left w:val="nil"/>
              <w:bottom w:val="single" w:sz="4" w:space="0" w:color="000000"/>
              <w:right w:val="single" w:sz="4" w:space="0" w:color="000000"/>
            </w:tcBorders>
            <w:shd w:val="clear" w:color="000000" w:fill="FFFFFF"/>
            <w:vAlign w:val="center"/>
            <w:hideMark/>
          </w:tcPr>
          <w:p w14:paraId="45BA3C2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tcBorders>
              <w:top w:val="nil"/>
              <w:left w:val="nil"/>
              <w:bottom w:val="single" w:sz="4" w:space="0" w:color="000000"/>
              <w:right w:val="single" w:sz="4" w:space="0" w:color="000000"/>
            </w:tcBorders>
            <w:shd w:val="clear" w:color="000000" w:fill="FFFFFF"/>
            <w:vAlign w:val="center"/>
            <w:hideMark/>
          </w:tcPr>
          <w:p w14:paraId="14A300D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4C63C298"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0.08</w:t>
            </w:r>
          </w:p>
        </w:tc>
        <w:tc>
          <w:tcPr>
            <w:tcW w:w="1140" w:type="dxa"/>
            <w:tcBorders>
              <w:top w:val="nil"/>
              <w:left w:val="nil"/>
              <w:bottom w:val="single" w:sz="4" w:space="0" w:color="000000"/>
              <w:right w:val="single" w:sz="4" w:space="0" w:color="000000"/>
            </w:tcBorders>
            <w:shd w:val="clear" w:color="000000" w:fill="FFFFFF"/>
            <w:vAlign w:val="center"/>
          </w:tcPr>
          <w:p w14:paraId="2A2D2B8B" w14:textId="567C717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1EC43AC" w14:textId="4E315AFD"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944957C"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D24678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tcBorders>
              <w:top w:val="nil"/>
              <w:left w:val="nil"/>
              <w:bottom w:val="single" w:sz="4" w:space="0" w:color="000000"/>
              <w:right w:val="single" w:sz="4" w:space="0" w:color="000000"/>
            </w:tcBorders>
            <w:shd w:val="clear" w:color="000000" w:fill="FFFFFF"/>
            <w:vAlign w:val="center"/>
            <w:hideMark/>
          </w:tcPr>
          <w:p w14:paraId="38A3842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防撞护栏</w:t>
            </w:r>
          </w:p>
        </w:tc>
        <w:tc>
          <w:tcPr>
            <w:tcW w:w="760" w:type="dxa"/>
            <w:tcBorders>
              <w:top w:val="nil"/>
              <w:left w:val="nil"/>
              <w:bottom w:val="single" w:sz="4" w:space="0" w:color="000000"/>
              <w:right w:val="single" w:sz="4" w:space="0" w:color="000000"/>
            </w:tcBorders>
            <w:shd w:val="clear" w:color="000000" w:fill="FFFFFF"/>
            <w:vAlign w:val="center"/>
            <w:hideMark/>
          </w:tcPr>
          <w:p w14:paraId="7410854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38D6FEB1"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2AF5A1CC" w14:textId="2D0E2CDC"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C4CCC41" w14:textId="7F1A3FC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C165833"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7276E8A"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-b-1</w:t>
            </w:r>
          </w:p>
        </w:tc>
        <w:tc>
          <w:tcPr>
            <w:tcW w:w="4020" w:type="dxa"/>
            <w:tcBorders>
              <w:top w:val="nil"/>
              <w:left w:val="nil"/>
              <w:bottom w:val="single" w:sz="4" w:space="0" w:color="000000"/>
              <w:right w:val="single" w:sz="4" w:space="0" w:color="000000"/>
            </w:tcBorders>
            <w:shd w:val="clear" w:color="000000" w:fill="FFFFFF"/>
            <w:vAlign w:val="center"/>
            <w:hideMark/>
          </w:tcPr>
          <w:p w14:paraId="3EC8A2B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tcBorders>
              <w:top w:val="nil"/>
              <w:left w:val="nil"/>
              <w:bottom w:val="single" w:sz="4" w:space="0" w:color="000000"/>
              <w:right w:val="single" w:sz="4" w:space="0" w:color="000000"/>
            </w:tcBorders>
            <w:shd w:val="clear" w:color="000000" w:fill="FFFFFF"/>
            <w:vAlign w:val="center"/>
            <w:hideMark/>
          </w:tcPr>
          <w:p w14:paraId="32160BD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12D0D8AD"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2.39</w:t>
            </w:r>
          </w:p>
        </w:tc>
        <w:tc>
          <w:tcPr>
            <w:tcW w:w="1140" w:type="dxa"/>
            <w:tcBorders>
              <w:top w:val="nil"/>
              <w:left w:val="nil"/>
              <w:bottom w:val="single" w:sz="4" w:space="0" w:color="000000"/>
              <w:right w:val="single" w:sz="4" w:space="0" w:color="000000"/>
            </w:tcBorders>
            <w:shd w:val="clear" w:color="000000" w:fill="FFFFFF"/>
            <w:vAlign w:val="center"/>
          </w:tcPr>
          <w:p w14:paraId="711526B5" w14:textId="6D80BC6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537AE0FE" w14:textId="13DBACC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3249E992"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04273E4"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413</w:t>
            </w:r>
          </w:p>
        </w:tc>
        <w:tc>
          <w:tcPr>
            <w:tcW w:w="4020" w:type="dxa"/>
            <w:tcBorders>
              <w:top w:val="nil"/>
              <w:left w:val="nil"/>
              <w:bottom w:val="single" w:sz="4" w:space="0" w:color="000000"/>
              <w:right w:val="single" w:sz="4" w:space="0" w:color="000000"/>
            </w:tcBorders>
            <w:shd w:val="clear" w:color="000000" w:fill="FFFFFF"/>
            <w:vAlign w:val="center"/>
            <w:hideMark/>
          </w:tcPr>
          <w:p w14:paraId="4064EA1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砌石工程</w:t>
            </w:r>
          </w:p>
        </w:tc>
        <w:tc>
          <w:tcPr>
            <w:tcW w:w="760" w:type="dxa"/>
            <w:tcBorders>
              <w:top w:val="nil"/>
              <w:left w:val="nil"/>
              <w:bottom w:val="single" w:sz="4" w:space="0" w:color="000000"/>
              <w:right w:val="single" w:sz="4" w:space="0" w:color="000000"/>
            </w:tcBorders>
            <w:shd w:val="clear" w:color="000000" w:fill="FFFFFF"/>
            <w:vAlign w:val="center"/>
            <w:hideMark/>
          </w:tcPr>
          <w:p w14:paraId="7A753C5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7E99849D"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62816A27" w14:textId="02C7BF45"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9D24265" w14:textId="7EC91216"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1103CF6"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8924773"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413-1</w:t>
            </w:r>
          </w:p>
        </w:tc>
        <w:tc>
          <w:tcPr>
            <w:tcW w:w="4020" w:type="dxa"/>
            <w:tcBorders>
              <w:top w:val="nil"/>
              <w:left w:val="nil"/>
              <w:bottom w:val="single" w:sz="4" w:space="0" w:color="000000"/>
              <w:right w:val="single" w:sz="4" w:space="0" w:color="000000"/>
            </w:tcBorders>
            <w:shd w:val="clear" w:color="000000" w:fill="FFFFFF"/>
            <w:vAlign w:val="center"/>
            <w:hideMark/>
          </w:tcPr>
          <w:p w14:paraId="7ECBF691"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河床铺砌</w:t>
            </w:r>
          </w:p>
        </w:tc>
        <w:tc>
          <w:tcPr>
            <w:tcW w:w="760" w:type="dxa"/>
            <w:tcBorders>
              <w:top w:val="nil"/>
              <w:left w:val="nil"/>
              <w:bottom w:val="single" w:sz="4" w:space="0" w:color="000000"/>
              <w:right w:val="single" w:sz="4" w:space="0" w:color="000000"/>
            </w:tcBorders>
            <w:shd w:val="clear" w:color="000000" w:fill="FFFFFF"/>
            <w:vAlign w:val="center"/>
            <w:hideMark/>
          </w:tcPr>
          <w:p w14:paraId="71BF192D"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B35C0F8"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6838BA0A" w14:textId="0704F177"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3460A91" w14:textId="4401757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4F41A19"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6FF6C8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7FF2611C"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C25混凝土</w:t>
            </w:r>
          </w:p>
        </w:tc>
        <w:tc>
          <w:tcPr>
            <w:tcW w:w="760" w:type="dxa"/>
            <w:tcBorders>
              <w:top w:val="nil"/>
              <w:left w:val="nil"/>
              <w:bottom w:val="single" w:sz="4" w:space="0" w:color="000000"/>
              <w:right w:val="single" w:sz="4" w:space="0" w:color="000000"/>
            </w:tcBorders>
            <w:shd w:val="clear" w:color="000000" w:fill="FFFFFF"/>
            <w:vAlign w:val="center"/>
            <w:hideMark/>
          </w:tcPr>
          <w:p w14:paraId="10845D9F"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41084659"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50.56</w:t>
            </w:r>
          </w:p>
        </w:tc>
        <w:tc>
          <w:tcPr>
            <w:tcW w:w="1140" w:type="dxa"/>
            <w:tcBorders>
              <w:top w:val="nil"/>
              <w:left w:val="nil"/>
              <w:bottom w:val="single" w:sz="4" w:space="0" w:color="000000"/>
              <w:right w:val="single" w:sz="4" w:space="0" w:color="000000"/>
            </w:tcBorders>
            <w:shd w:val="clear" w:color="000000" w:fill="FFFFFF"/>
            <w:vAlign w:val="center"/>
          </w:tcPr>
          <w:p w14:paraId="757F96E6" w14:textId="7665A51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ACCFC34" w14:textId="63B01D6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103E2F8"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39A2EAA"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414-1</w:t>
            </w:r>
          </w:p>
        </w:tc>
        <w:tc>
          <w:tcPr>
            <w:tcW w:w="4020" w:type="dxa"/>
            <w:tcBorders>
              <w:top w:val="nil"/>
              <w:left w:val="nil"/>
              <w:bottom w:val="single" w:sz="4" w:space="0" w:color="000000"/>
              <w:right w:val="single" w:sz="4" w:space="0" w:color="000000"/>
            </w:tcBorders>
            <w:shd w:val="clear" w:color="000000" w:fill="FFFFFF"/>
            <w:vAlign w:val="center"/>
            <w:hideMark/>
          </w:tcPr>
          <w:p w14:paraId="4CFCF3B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截水墙</w:t>
            </w:r>
          </w:p>
        </w:tc>
        <w:tc>
          <w:tcPr>
            <w:tcW w:w="760" w:type="dxa"/>
            <w:tcBorders>
              <w:top w:val="nil"/>
              <w:left w:val="nil"/>
              <w:bottom w:val="single" w:sz="4" w:space="0" w:color="000000"/>
              <w:right w:val="single" w:sz="4" w:space="0" w:color="000000"/>
            </w:tcBorders>
            <w:shd w:val="clear" w:color="000000" w:fill="FFFFFF"/>
            <w:vAlign w:val="center"/>
            <w:hideMark/>
          </w:tcPr>
          <w:p w14:paraId="1F1EAA0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766D42ED"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58AD7861" w14:textId="180FA5F6"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1F00BDD" w14:textId="60B1978B"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AA058F6"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D271B1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7046F06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C25混凝土</w:t>
            </w:r>
          </w:p>
        </w:tc>
        <w:tc>
          <w:tcPr>
            <w:tcW w:w="760" w:type="dxa"/>
            <w:tcBorders>
              <w:top w:val="nil"/>
              <w:left w:val="nil"/>
              <w:bottom w:val="single" w:sz="4" w:space="0" w:color="000000"/>
              <w:right w:val="single" w:sz="4" w:space="0" w:color="000000"/>
            </w:tcBorders>
            <w:shd w:val="clear" w:color="000000" w:fill="FFFFFF"/>
            <w:vAlign w:val="center"/>
            <w:hideMark/>
          </w:tcPr>
          <w:p w14:paraId="6C81C8A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49FCA1A3"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9.61</w:t>
            </w:r>
          </w:p>
        </w:tc>
        <w:tc>
          <w:tcPr>
            <w:tcW w:w="1140" w:type="dxa"/>
            <w:tcBorders>
              <w:top w:val="nil"/>
              <w:left w:val="nil"/>
              <w:bottom w:val="single" w:sz="4" w:space="0" w:color="000000"/>
              <w:right w:val="single" w:sz="4" w:space="0" w:color="000000"/>
            </w:tcBorders>
            <w:shd w:val="clear" w:color="000000" w:fill="FFFFFF"/>
            <w:vAlign w:val="center"/>
          </w:tcPr>
          <w:p w14:paraId="7BD1CFBD" w14:textId="64A7E1A1"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B1B8A95" w14:textId="2B5E8883"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363BD6A"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4819F3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415</w:t>
            </w:r>
          </w:p>
        </w:tc>
        <w:tc>
          <w:tcPr>
            <w:tcW w:w="4020" w:type="dxa"/>
            <w:tcBorders>
              <w:top w:val="nil"/>
              <w:left w:val="nil"/>
              <w:bottom w:val="single" w:sz="4" w:space="0" w:color="000000"/>
              <w:right w:val="single" w:sz="4" w:space="0" w:color="000000"/>
            </w:tcBorders>
            <w:shd w:val="clear" w:color="000000" w:fill="FFFFFF"/>
            <w:vAlign w:val="center"/>
            <w:hideMark/>
          </w:tcPr>
          <w:p w14:paraId="5BC71179"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桥面铺装</w:t>
            </w:r>
          </w:p>
        </w:tc>
        <w:tc>
          <w:tcPr>
            <w:tcW w:w="760" w:type="dxa"/>
            <w:tcBorders>
              <w:top w:val="nil"/>
              <w:left w:val="nil"/>
              <w:bottom w:val="single" w:sz="4" w:space="0" w:color="000000"/>
              <w:right w:val="single" w:sz="4" w:space="0" w:color="000000"/>
            </w:tcBorders>
            <w:shd w:val="clear" w:color="000000" w:fill="FFFFFF"/>
            <w:vAlign w:val="center"/>
            <w:hideMark/>
          </w:tcPr>
          <w:p w14:paraId="7EF623C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3C75472"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50FF7A72" w14:textId="4F0666DD"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40949DE" w14:textId="1787C7BD"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32578114"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4665769"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415-2</w:t>
            </w:r>
          </w:p>
        </w:tc>
        <w:tc>
          <w:tcPr>
            <w:tcW w:w="4020" w:type="dxa"/>
            <w:tcBorders>
              <w:top w:val="nil"/>
              <w:left w:val="nil"/>
              <w:bottom w:val="single" w:sz="4" w:space="0" w:color="000000"/>
              <w:right w:val="single" w:sz="4" w:space="0" w:color="000000"/>
            </w:tcBorders>
            <w:shd w:val="clear" w:color="000000" w:fill="FFFFFF"/>
            <w:vAlign w:val="center"/>
            <w:hideMark/>
          </w:tcPr>
          <w:p w14:paraId="2534310F"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水泥混凝土桥面铺装</w:t>
            </w:r>
          </w:p>
        </w:tc>
        <w:tc>
          <w:tcPr>
            <w:tcW w:w="760" w:type="dxa"/>
            <w:tcBorders>
              <w:top w:val="nil"/>
              <w:left w:val="nil"/>
              <w:bottom w:val="single" w:sz="4" w:space="0" w:color="000000"/>
              <w:right w:val="single" w:sz="4" w:space="0" w:color="000000"/>
            </w:tcBorders>
            <w:shd w:val="clear" w:color="000000" w:fill="FFFFFF"/>
            <w:vAlign w:val="center"/>
            <w:hideMark/>
          </w:tcPr>
          <w:p w14:paraId="5E4AE51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7A43789F"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097760BA" w14:textId="2F920CA6"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43C687E0" w14:textId="43A517E2"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6F8CAC4"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1FFBAE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2AB1F335"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C40防水混凝土</w:t>
            </w:r>
          </w:p>
        </w:tc>
        <w:tc>
          <w:tcPr>
            <w:tcW w:w="760" w:type="dxa"/>
            <w:tcBorders>
              <w:top w:val="nil"/>
              <w:left w:val="nil"/>
              <w:bottom w:val="single" w:sz="4" w:space="0" w:color="000000"/>
              <w:right w:val="single" w:sz="4" w:space="0" w:color="000000"/>
            </w:tcBorders>
            <w:shd w:val="clear" w:color="000000" w:fill="FFFFFF"/>
            <w:vAlign w:val="center"/>
            <w:hideMark/>
          </w:tcPr>
          <w:p w14:paraId="07CBF014"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35C5EF1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5.85</w:t>
            </w:r>
          </w:p>
        </w:tc>
        <w:tc>
          <w:tcPr>
            <w:tcW w:w="1140" w:type="dxa"/>
            <w:tcBorders>
              <w:top w:val="nil"/>
              <w:left w:val="nil"/>
              <w:bottom w:val="single" w:sz="4" w:space="0" w:color="000000"/>
              <w:right w:val="single" w:sz="4" w:space="0" w:color="000000"/>
            </w:tcBorders>
            <w:shd w:val="clear" w:color="000000" w:fill="FFFFFF"/>
            <w:vAlign w:val="center"/>
          </w:tcPr>
          <w:p w14:paraId="0572AF5C" w14:textId="2F359A48"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BBE1A04" w14:textId="10FC0417"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1DD415C"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187ADB2"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415-4</w:t>
            </w:r>
          </w:p>
        </w:tc>
        <w:tc>
          <w:tcPr>
            <w:tcW w:w="4020" w:type="dxa"/>
            <w:tcBorders>
              <w:top w:val="nil"/>
              <w:left w:val="nil"/>
              <w:bottom w:val="single" w:sz="4" w:space="0" w:color="000000"/>
              <w:right w:val="single" w:sz="4" w:space="0" w:color="000000"/>
            </w:tcBorders>
            <w:shd w:val="clear" w:color="000000" w:fill="FFFFFF"/>
            <w:vAlign w:val="center"/>
            <w:hideMark/>
          </w:tcPr>
          <w:p w14:paraId="7D1F8676"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桥面排水</w:t>
            </w:r>
          </w:p>
        </w:tc>
        <w:tc>
          <w:tcPr>
            <w:tcW w:w="760" w:type="dxa"/>
            <w:tcBorders>
              <w:top w:val="nil"/>
              <w:left w:val="nil"/>
              <w:bottom w:val="single" w:sz="4" w:space="0" w:color="000000"/>
              <w:right w:val="single" w:sz="4" w:space="0" w:color="000000"/>
            </w:tcBorders>
            <w:shd w:val="clear" w:color="000000" w:fill="FFFFFF"/>
            <w:vAlign w:val="center"/>
            <w:hideMark/>
          </w:tcPr>
          <w:p w14:paraId="3D76665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0241BD41"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2F061452" w14:textId="7E0E1174"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7465FFE" w14:textId="366C9147"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065DEF9"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0210EBC"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2F3F118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竖、横向集中排水管</w:t>
            </w:r>
          </w:p>
        </w:tc>
        <w:tc>
          <w:tcPr>
            <w:tcW w:w="760" w:type="dxa"/>
            <w:tcBorders>
              <w:top w:val="nil"/>
              <w:left w:val="nil"/>
              <w:bottom w:val="single" w:sz="4" w:space="0" w:color="000000"/>
              <w:right w:val="single" w:sz="4" w:space="0" w:color="000000"/>
            </w:tcBorders>
            <w:shd w:val="clear" w:color="000000" w:fill="FFFFFF"/>
            <w:vAlign w:val="center"/>
            <w:hideMark/>
          </w:tcPr>
          <w:p w14:paraId="218F25C2"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0BA8372E"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4F599FED" w14:textId="00E0A4F6"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C591420" w14:textId="7CC085F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3457BEF"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1F27DE03"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-a-5</w:t>
            </w:r>
          </w:p>
        </w:tc>
        <w:tc>
          <w:tcPr>
            <w:tcW w:w="4020" w:type="dxa"/>
            <w:tcBorders>
              <w:top w:val="nil"/>
              <w:left w:val="nil"/>
              <w:bottom w:val="single" w:sz="4" w:space="0" w:color="000000"/>
              <w:right w:val="single" w:sz="4" w:space="0" w:color="000000"/>
            </w:tcBorders>
            <w:shd w:val="clear" w:color="000000" w:fill="FFFFFF"/>
            <w:vAlign w:val="center"/>
            <w:hideMark/>
          </w:tcPr>
          <w:p w14:paraId="577CCD9D"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φ100pvc排水管</w:t>
            </w:r>
          </w:p>
        </w:tc>
        <w:tc>
          <w:tcPr>
            <w:tcW w:w="760" w:type="dxa"/>
            <w:tcBorders>
              <w:top w:val="nil"/>
              <w:left w:val="nil"/>
              <w:bottom w:val="single" w:sz="4" w:space="0" w:color="000000"/>
              <w:right w:val="single" w:sz="4" w:space="0" w:color="000000"/>
            </w:tcBorders>
            <w:shd w:val="clear" w:color="000000" w:fill="FFFFFF"/>
            <w:vAlign w:val="center"/>
            <w:hideMark/>
          </w:tcPr>
          <w:p w14:paraId="69E8E68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w:t>
            </w:r>
          </w:p>
        </w:tc>
        <w:tc>
          <w:tcPr>
            <w:tcW w:w="1140" w:type="dxa"/>
            <w:tcBorders>
              <w:top w:val="nil"/>
              <w:left w:val="nil"/>
              <w:bottom w:val="single" w:sz="4" w:space="0" w:color="000000"/>
              <w:right w:val="single" w:sz="4" w:space="0" w:color="000000"/>
            </w:tcBorders>
            <w:shd w:val="clear" w:color="000000" w:fill="FFFFFF"/>
            <w:vAlign w:val="center"/>
            <w:hideMark/>
          </w:tcPr>
          <w:p w14:paraId="26E10231"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3.6</w:t>
            </w:r>
          </w:p>
        </w:tc>
        <w:tc>
          <w:tcPr>
            <w:tcW w:w="1140" w:type="dxa"/>
            <w:tcBorders>
              <w:top w:val="nil"/>
              <w:left w:val="nil"/>
              <w:bottom w:val="single" w:sz="4" w:space="0" w:color="000000"/>
              <w:right w:val="single" w:sz="4" w:space="0" w:color="000000"/>
            </w:tcBorders>
            <w:shd w:val="clear" w:color="000000" w:fill="FFFFFF"/>
            <w:vAlign w:val="center"/>
          </w:tcPr>
          <w:p w14:paraId="211DE546" w14:textId="3BC152A0"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2F16F3F" w14:textId="45251C73"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4B7BF4B"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BB05492"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416</w:t>
            </w:r>
          </w:p>
        </w:tc>
        <w:tc>
          <w:tcPr>
            <w:tcW w:w="4020" w:type="dxa"/>
            <w:tcBorders>
              <w:top w:val="nil"/>
              <w:left w:val="nil"/>
              <w:bottom w:val="single" w:sz="4" w:space="0" w:color="000000"/>
              <w:right w:val="single" w:sz="4" w:space="0" w:color="000000"/>
            </w:tcBorders>
            <w:shd w:val="clear" w:color="000000" w:fill="FFFFFF"/>
            <w:vAlign w:val="center"/>
            <w:hideMark/>
          </w:tcPr>
          <w:p w14:paraId="26A9293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桥梁支座</w:t>
            </w:r>
          </w:p>
        </w:tc>
        <w:tc>
          <w:tcPr>
            <w:tcW w:w="760" w:type="dxa"/>
            <w:tcBorders>
              <w:top w:val="nil"/>
              <w:left w:val="nil"/>
              <w:bottom w:val="single" w:sz="4" w:space="0" w:color="000000"/>
              <w:right w:val="single" w:sz="4" w:space="0" w:color="000000"/>
            </w:tcBorders>
            <w:shd w:val="clear" w:color="000000" w:fill="FFFFFF"/>
            <w:vAlign w:val="center"/>
            <w:hideMark/>
          </w:tcPr>
          <w:p w14:paraId="429F54C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75847E21"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76E7B364" w14:textId="46A0296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1DA09D3" w14:textId="2E4C77E4"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36F4D0E6"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832595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416-4</w:t>
            </w:r>
          </w:p>
        </w:tc>
        <w:tc>
          <w:tcPr>
            <w:tcW w:w="4020" w:type="dxa"/>
            <w:tcBorders>
              <w:top w:val="nil"/>
              <w:left w:val="nil"/>
              <w:bottom w:val="single" w:sz="4" w:space="0" w:color="000000"/>
              <w:right w:val="single" w:sz="4" w:space="0" w:color="000000"/>
            </w:tcBorders>
            <w:shd w:val="clear" w:color="000000" w:fill="FFFFFF"/>
            <w:vAlign w:val="center"/>
            <w:hideMark/>
          </w:tcPr>
          <w:p w14:paraId="6E9A482D"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油毛毡支座</w:t>
            </w:r>
          </w:p>
        </w:tc>
        <w:tc>
          <w:tcPr>
            <w:tcW w:w="760" w:type="dxa"/>
            <w:tcBorders>
              <w:top w:val="nil"/>
              <w:left w:val="nil"/>
              <w:bottom w:val="single" w:sz="4" w:space="0" w:color="000000"/>
              <w:right w:val="single" w:sz="4" w:space="0" w:color="000000"/>
            </w:tcBorders>
            <w:shd w:val="clear" w:color="000000" w:fill="FFFFFF"/>
            <w:vAlign w:val="center"/>
            <w:hideMark/>
          </w:tcPr>
          <w:p w14:paraId="2FCFE3E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5567E56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0DD93069" w14:textId="008BEF9D"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022ED41" w14:textId="09619B3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1F9EEA1"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8FECBD0"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11DDD69D"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2cm油毛毡支座</w:t>
            </w:r>
          </w:p>
        </w:tc>
        <w:tc>
          <w:tcPr>
            <w:tcW w:w="760" w:type="dxa"/>
            <w:tcBorders>
              <w:top w:val="nil"/>
              <w:left w:val="nil"/>
              <w:bottom w:val="single" w:sz="4" w:space="0" w:color="000000"/>
              <w:right w:val="single" w:sz="4" w:space="0" w:color="000000"/>
            </w:tcBorders>
            <w:shd w:val="clear" w:color="000000" w:fill="FFFFFF"/>
            <w:vAlign w:val="center"/>
            <w:hideMark/>
          </w:tcPr>
          <w:p w14:paraId="067EF5A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m2</w:t>
            </w:r>
          </w:p>
        </w:tc>
        <w:tc>
          <w:tcPr>
            <w:tcW w:w="1140" w:type="dxa"/>
            <w:tcBorders>
              <w:top w:val="nil"/>
              <w:left w:val="nil"/>
              <w:bottom w:val="single" w:sz="4" w:space="0" w:color="000000"/>
              <w:right w:val="single" w:sz="4" w:space="0" w:color="000000"/>
            </w:tcBorders>
            <w:shd w:val="clear" w:color="000000" w:fill="FFFFFF"/>
            <w:vAlign w:val="center"/>
            <w:hideMark/>
          </w:tcPr>
          <w:p w14:paraId="4FA3502D"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7</w:t>
            </w:r>
          </w:p>
        </w:tc>
        <w:tc>
          <w:tcPr>
            <w:tcW w:w="1140" w:type="dxa"/>
            <w:tcBorders>
              <w:top w:val="nil"/>
              <w:left w:val="nil"/>
              <w:bottom w:val="single" w:sz="4" w:space="0" w:color="000000"/>
              <w:right w:val="single" w:sz="4" w:space="0" w:color="000000"/>
            </w:tcBorders>
            <w:shd w:val="clear" w:color="000000" w:fill="FFFFFF"/>
            <w:vAlign w:val="center"/>
          </w:tcPr>
          <w:p w14:paraId="4747AAE2" w14:textId="650C39B6"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3738675" w14:textId="137405B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0F0B53B"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C444BD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417</w:t>
            </w:r>
          </w:p>
        </w:tc>
        <w:tc>
          <w:tcPr>
            <w:tcW w:w="4020" w:type="dxa"/>
            <w:tcBorders>
              <w:top w:val="nil"/>
              <w:left w:val="nil"/>
              <w:bottom w:val="single" w:sz="4" w:space="0" w:color="000000"/>
              <w:right w:val="single" w:sz="4" w:space="0" w:color="000000"/>
            </w:tcBorders>
            <w:shd w:val="clear" w:color="000000" w:fill="FFFFFF"/>
            <w:vAlign w:val="center"/>
            <w:hideMark/>
          </w:tcPr>
          <w:p w14:paraId="331E372C"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桥梁接缝和伸缩装置</w:t>
            </w:r>
          </w:p>
        </w:tc>
        <w:tc>
          <w:tcPr>
            <w:tcW w:w="760" w:type="dxa"/>
            <w:tcBorders>
              <w:top w:val="nil"/>
              <w:left w:val="nil"/>
              <w:bottom w:val="single" w:sz="4" w:space="0" w:color="000000"/>
              <w:right w:val="single" w:sz="4" w:space="0" w:color="000000"/>
            </w:tcBorders>
            <w:shd w:val="clear" w:color="000000" w:fill="FFFFFF"/>
            <w:vAlign w:val="center"/>
            <w:hideMark/>
          </w:tcPr>
          <w:p w14:paraId="29375213"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A547A7E"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25EC1A94" w14:textId="53B17E42"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DC45B55" w14:textId="210EE69B"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CA7E0E4"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D655AE5"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417-6</w:t>
            </w:r>
          </w:p>
        </w:tc>
        <w:tc>
          <w:tcPr>
            <w:tcW w:w="4020" w:type="dxa"/>
            <w:tcBorders>
              <w:top w:val="nil"/>
              <w:left w:val="nil"/>
              <w:bottom w:val="single" w:sz="4" w:space="0" w:color="000000"/>
              <w:right w:val="single" w:sz="4" w:space="0" w:color="000000"/>
            </w:tcBorders>
            <w:shd w:val="clear" w:color="000000" w:fill="FFFFFF"/>
            <w:vAlign w:val="center"/>
            <w:hideMark/>
          </w:tcPr>
          <w:p w14:paraId="445CE174"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TST伸缩缝</w:t>
            </w:r>
          </w:p>
        </w:tc>
        <w:tc>
          <w:tcPr>
            <w:tcW w:w="760" w:type="dxa"/>
            <w:tcBorders>
              <w:top w:val="nil"/>
              <w:left w:val="nil"/>
              <w:bottom w:val="single" w:sz="4" w:space="0" w:color="000000"/>
              <w:right w:val="single" w:sz="4" w:space="0" w:color="000000"/>
            </w:tcBorders>
            <w:shd w:val="clear" w:color="000000" w:fill="FFFFFF"/>
            <w:vAlign w:val="center"/>
            <w:hideMark/>
          </w:tcPr>
          <w:p w14:paraId="3A41E5F3"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w:t>
            </w:r>
          </w:p>
        </w:tc>
        <w:tc>
          <w:tcPr>
            <w:tcW w:w="1140" w:type="dxa"/>
            <w:tcBorders>
              <w:top w:val="nil"/>
              <w:left w:val="nil"/>
              <w:bottom w:val="single" w:sz="4" w:space="0" w:color="000000"/>
              <w:right w:val="single" w:sz="4" w:space="0" w:color="000000"/>
            </w:tcBorders>
            <w:shd w:val="clear" w:color="000000" w:fill="FFFFFF"/>
            <w:vAlign w:val="center"/>
            <w:hideMark/>
          </w:tcPr>
          <w:p w14:paraId="0D1F67B5"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6.5</w:t>
            </w:r>
          </w:p>
        </w:tc>
        <w:tc>
          <w:tcPr>
            <w:tcW w:w="1140" w:type="dxa"/>
            <w:tcBorders>
              <w:top w:val="nil"/>
              <w:left w:val="nil"/>
              <w:bottom w:val="single" w:sz="4" w:space="0" w:color="000000"/>
              <w:right w:val="single" w:sz="4" w:space="0" w:color="000000"/>
            </w:tcBorders>
            <w:shd w:val="clear" w:color="000000" w:fill="FFFFFF"/>
            <w:vAlign w:val="center"/>
          </w:tcPr>
          <w:p w14:paraId="08DA48B9" w14:textId="139CC916"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9249D00" w14:textId="5B457B6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D9E920B"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F6B6723"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415-6</w:t>
            </w:r>
          </w:p>
        </w:tc>
        <w:tc>
          <w:tcPr>
            <w:tcW w:w="4020" w:type="dxa"/>
            <w:tcBorders>
              <w:top w:val="nil"/>
              <w:left w:val="nil"/>
              <w:bottom w:val="single" w:sz="4" w:space="0" w:color="000000"/>
              <w:right w:val="single" w:sz="4" w:space="0" w:color="000000"/>
            </w:tcBorders>
            <w:shd w:val="clear" w:color="000000" w:fill="FFFFFF"/>
            <w:vAlign w:val="center"/>
            <w:hideMark/>
          </w:tcPr>
          <w:p w14:paraId="3660A18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导流坝（含基础回填）</w:t>
            </w:r>
          </w:p>
        </w:tc>
        <w:tc>
          <w:tcPr>
            <w:tcW w:w="760" w:type="dxa"/>
            <w:tcBorders>
              <w:top w:val="nil"/>
              <w:left w:val="nil"/>
              <w:bottom w:val="single" w:sz="4" w:space="0" w:color="000000"/>
              <w:right w:val="single" w:sz="4" w:space="0" w:color="000000"/>
            </w:tcBorders>
            <w:shd w:val="clear" w:color="000000" w:fill="FFFFFF"/>
            <w:vAlign w:val="center"/>
            <w:hideMark/>
          </w:tcPr>
          <w:p w14:paraId="34217C87"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03B321A3"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0A1E0E7C" w14:textId="6D63FFF8"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E1E5B3A" w14:textId="00DB053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583D5FC"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7557EE5"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65F1FB4B"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tcBorders>
              <w:top w:val="nil"/>
              <w:left w:val="nil"/>
              <w:bottom w:val="single" w:sz="4" w:space="0" w:color="000000"/>
              <w:right w:val="single" w:sz="4" w:space="0" w:color="000000"/>
            </w:tcBorders>
            <w:shd w:val="clear" w:color="000000" w:fill="FFFFFF"/>
            <w:vAlign w:val="center"/>
            <w:hideMark/>
          </w:tcPr>
          <w:p w14:paraId="0F425FDD"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00645F2E"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62.24</w:t>
            </w:r>
          </w:p>
        </w:tc>
        <w:tc>
          <w:tcPr>
            <w:tcW w:w="1140" w:type="dxa"/>
            <w:tcBorders>
              <w:top w:val="nil"/>
              <w:left w:val="nil"/>
              <w:bottom w:val="single" w:sz="4" w:space="0" w:color="000000"/>
              <w:right w:val="single" w:sz="4" w:space="0" w:color="000000"/>
            </w:tcBorders>
            <w:shd w:val="clear" w:color="000000" w:fill="FFFFFF"/>
            <w:vAlign w:val="center"/>
          </w:tcPr>
          <w:p w14:paraId="25A41C8A" w14:textId="65D53F95"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3E78FC9" w14:textId="305FCA00"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DF096F2"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DB4CE5C"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418</w:t>
            </w:r>
          </w:p>
        </w:tc>
        <w:tc>
          <w:tcPr>
            <w:tcW w:w="4020" w:type="dxa"/>
            <w:tcBorders>
              <w:top w:val="nil"/>
              <w:left w:val="nil"/>
              <w:bottom w:val="single" w:sz="4" w:space="0" w:color="000000"/>
              <w:right w:val="single" w:sz="4" w:space="0" w:color="000000"/>
            </w:tcBorders>
            <w:shd w:val="clear" w:color="000000" w:fill="FFFFFF"/>
            <w:vAlign w:val="center"/>
            <w:hideMark/>
          </w:tcPr>
          <w:p w14:paraId="0C5D608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河道开挖</w:t>
            </w:r>
          </w:p>
        </w:tc>
        <w:tc>
          <w:tcPr>
            <w:tcW w:w="760" w:type="dxa"/>
            <w:tcBorders>
              <w:top w:val="nil"/>
              <w:left w:val="nil"/>
              <w:bottom w:val="single" w:sz="4" w:space="0" w:color="000000"/>
              <w:right w:val="single" w:sz="4" w:space="0" w:color="000000"/>
            </w:tcBorders>
            <w:shd w:val="clear" w:color="000000" w:fill="FFFFFF"/>
            <w:vAlign w:val="center"/>
            <w:hideMark/>
          </w:tcPr>
          <w:p w14:paraId="754D3BB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2EF7B99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70968F11" w14:textId="1997F238"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5AFB837F" w14:textId="40F53250"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449F6F8"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11DBACC4"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337F8F94"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河道开挖</w:t>
            </w:r>
          </w:p>
        </w:tc>
        <w:tc>
          <w:tcPr>
            <w:tcW w:w="760" w:type="dxa"/>
            <w:tcBorders>
              <w:top w:val="nil"/>
              <w:left w:val="nil"/>
              <w:bottom w:val="single" w:sz="4" w:space="0" w:color="000000"/>
              <w:right w:val="single" w:sz="4" w:space="0" w:color="000000"/>
            </w:tcBorders>
            <w:shd w:val="clear" w:color="000000" w:fill="FFFFFF"/>
            <w:vAlign w:val="center"/>
            <w:hideMark/>
          </w:tcPr>
          <w:p w14:paraId="3FB3F95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7671002D"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270</w:t>
            </w:r>
          </w:p>
        </w:tc>
        <w:tc>
          <w:tcPr>
            <w:tcW w:w="1140" w:type="dxa"/>
            <w:tcBorders>
              <w:top w:val="nil"/>
              <w:left w:val="nil"/>
              <w:bottom w:val="single" w:sz="4" w:space="0" w:color="000000"/>
              <w:right w:val="single" w:sz="4" w:space="0" w:color="000000"/>
            </w:tcBorders>
            <w:shd w:val="clear" w:color="000000" w:fill="FFFFFF"/>
            <w:vAlign w:val="center"/>
          </w:tcPr>
          <w:p w14:paraId="6820B76E" w14:textId="6847BAAC"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4A29E52E" w14:textId="753408E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77D365D"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494591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600</w:t>
            </w:r>
          </w:p>
        </w:tc>
        <w:tc>
          <w:tcPr>
            <w:tcW w:w="4020" w:type="dxa"/>
            <w:tcBorders>
              <w:top w:val="nil"/>
              <w:left w:val="nil"/>
              <w:bottom w:val="single" w:sz="4" w:space="0" w:color="000000"/>
              <w:right w:val="single" w:sz="4" w:space="0" w:color="000000"/>
            </w:tcBorders>
            <w:shd w:val="clear" w:color="000000" w:fill="FFFFFF"/>
            <w:vAlign w:val="center"/>
            <w:hideMark/>
          </w:tcPr>
          <w:p w14:paraId="2A2AAEC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清单  第600章  安全设施及预埋管线</w:t>
            </w:r>
          </w:p>
        </w:tc>
        <w:tc>
          <w:tcPr>
            <w:tcW w:w="760" w:type="dxa"/>
            <w:tcBorders>
              <w:top w:val="nil"/>
              <w:left w:val="nil"/>
              <w:bottom w:val="single" w:sz="4" w:space="0" w:color="000000"/>
              <w:right w:val="single" w:sz="4" w:space="0" w:color="000000"/>
            </w:tcBorders>
            <w:shd w:val="clear" w:color="000000" w:fill="FFFFFF"/>
            <w:vAlign w:val="center"/>
            <w:hideMark/>
          </w:tcPr>
          <w:p w14:paraId="427F156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2065E558"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001C2648" w14:textId="5307F7D6"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52F54C4E" w14:textId="22D15072"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48CA109"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99B507A"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602</w:t>
            </w:r>
          </w:p>
        </w:tc>
        <w:tc>
          <w:tcPr>
            <w:tcW w:w="4020" w:type="dxa"/>
            <w:tcBorders>
              <w:top w:val="nil"/>
              <w:left w:val="nil"/>
              <w:bottom w:val="single" w:sz="4" w:space="0" w:color="000000"/>
              <w:right w:val="single" w:sz="4" w:space="0" w:color="000000"/>
            </w:tcBorders>
            <w:shd w:val="clear" w:color="000000" w:fill="FFFFFF"/>
            <w:vAlign w:val="center"/>
            <w:hideMark/>
          </w:tcPr>
          <w:p w14:paraId="266AFEC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护栏</w:t>
            </w:r>
          </w:p>
        </w:tc>
        <w:tc>
          <w:tcPr>
            <w:tcW w:w="760" w:type="dxa"/>
            <w:tcBorders>
              <w:top w:val="nil"/>
              <w:left w:val="nil"/>
              <w:bottom w:val="single" w:sz="4" w:space="0" w:color="000000"/>
              <w:right w:val="single" w:sz="4" w:space="0" w:color="000000"/>
            </w:tcBorders>
            <w:shd w:val="clear" w:color="000000" w:fill="FFFFFF"/>
            <w:vAlign w:val="center"/>
            <w:hideMark/>
          </w:tcPr>
          <w:p w14:paraId="71BC394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5CEE7312"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42C15361" w14:textId="7FD300BB"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0DA881EA" w14:textId="73BB9F16"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A1E4E31"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20AA47E"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1D5567E4"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Gr-B-2E（含端头）</w:t>
            </w:r>
          </w:p>
        </w:tc>
        <w:tc>
          <w:tcPr>
            <w:tcW w:w="760" w:type="dxa"/>
            <w:tcBorders>
              <w:top w:val="nil"/>
              <w:left w:val="nil"/>
              <w:bottom w:val="single" w:sz="4" w:space="0" w:color="000000"/>
              <w:right w:val="single" w:sz="4" w:space="0" w:color="000000"/>
            </w:tcBorders>
            <w:shd w:val="clear" w:color="000000" w:fill="FFFFFF"/>
            <w:vAlign w:val="center"/>
            <w:hideMark/>
          </w:tcPr>
          <w:p w14:paraId="707F61E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w:t>
            </w:r>
          </w:p>
        </w:tc>
        <w:tc>
          <w:tcPr>
            <w:tcW w:w="1140" w:type="dxa"/>
            <w:tcBorders>
              <w:top w:val="nil"/>
              <w:left w:val="nil"/>
              <w:bottom w:val="single" w:sz="4" w:space="0" w:color="000000"/>
              <w:right w:val="single" w:sz="4" w:space="0" w:color="000000"/>
            </w:tcBorders>
            <w:shd w:val="clear" w:color="000000" w:fill="FFFFFF"/>
            <w:vAlign w:val="center"/>
            <w:hideMark/>
          </w:tcPr>
          <w:p w14:paraId="61DADC96"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84</w:t>
            </w:r>
          </w:p>
        </w:tc>
        <w:tc>
          <w:tcPr>
            <w:tcW w:w="1140" w:type="dxa"/>
            <w:tcBorders>
              <w:top w:val="nil"/>
              <w:left w:val="nil"/>
              <w:bottom w:val="single" w:sz="4" w:space="0" w:color="000000"/>
              <w:right w:val="single" w:sz="4" w:space="0" w:color="000000"/>
            </w:tcBorders>
            <w:shd w:val="clear" w:color="000000" w:fill="FFFFFF"/>
            <w:vAlign w:val="center"/>
          </w:tcPr>
          <w:p w14:paraId="244D5D68" w14:textId="3201500D"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47051C5F" w14:textId="5CCFFBF2"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F921EA4"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7AA73EE"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604</w:t>
            </w:r>
          </w:p>
        </w:tc>
        <w:tc>
          <w:tcPr>
            <w:tcW w:w="4020" w:type="dxa"/>
            <w:tcBorders>
              <w:top w:val="nil"/>
              <w:left w:val="nil"/>
              <w:bottom w:val="single" w:sz="4" w:space="0" w:color="000000"/>
              <w:right w:val="single" w:sz="4" w:space="0" w:color="000000"/>
            </w:tcBorders>
            <w:shd w:val="clear" w:color="000000" w:fill="FFFFFF"/>
            <w:vAlign w:val="center"/>
            <w:hideMark/>
          </w:tcPr>
          <w:p w14:paraId="112E7244"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道路交通标志</w:t>
            </w:r>
          </w:p>
        </w:tc>
        <w:tc>
          <w:tcPr>
            <w:tcW w:w="760" w:type="dxa"/>
            <w:tcBorders>
              <w:top w:val="nil"/>
              <w:left w:val="nil"/>
              <w:bottom w:val="single" w:sz="4" w:space="0" w:color="000000"/>
              <w:right w:val="single" w:sz="4" w:space="0" w:color="000000"/>
            </w:tcBorders>
            <w:shd w:val="clear" w:color="000000" w:fill="FFFFFF"/>
            <w:vAlign w:val="center"/>
            <w:hideMark/>
          </w:tcPr>
          <w:p w14:paraId="3DE2576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2F3F9C7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3662C58B" w14:textId="0B9D809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06413B71" w14:textId="7768D417"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9D7CC39"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3AE4314"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604-1</w:t>
            </w:r>
          </w:p>
        </w:tc>
        <w:tc>
          <w:tcPr>
            <w:tcW w:w="4020" w:type="dxa"/>
            <w:tcBorders>
              <w:top w:val="nil"/>
              <w:left w:val="nil"/>
              <w:bottom w:val="single" w:sz="4" w:space="0" w:color="000000"/>
              <w:right w:val="single" w:sz="4" w:space="0" w:color="000000"/>
            </w:tcBorders>
            <w:shd w:val="clear" w:color="000000" w:fill="FFFFFF"/>
            <w:vAlign w:val="center"/>
            <w:hideMark/>
          </w:tcPr>
          <w:p w14:paraId="7F505DBC"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单柱式交通标志</w:t>
            </w:r>
          </w:p>
        </w:tc>
        <w:tc>
          <w:tcPr>
            <w:tcW w:w="760" w:type="dxa"/>
            <w:tcBorders>
              <w:top w:val="nil"/>
              <w:left w:val="nil"/>
              <w:bottom w:val="single" w:sz="4" w:space="0" w:color="000000"/>
              <w:right w:val="single" w:sz="4" w:space="0" w:color="000000"/>
            </w:tcBorders>
            <w:shd w:val="clear" w:color="000000" w:fill="FFFFFF"/>
            <w:vAlign w:val="center"/>
            <w:hideMark/>
          </w:tcPr>
          <w:p w14:paraId="4928DEB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3FF5289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3B21EF7C" w14:textId="2D8D835F"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FED335A" w14:textId="345B4C5E"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05D9769"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16C2A052"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438D15B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700×3</w:t>
            </w:r>
          </w:p>
        </w:tc>
        <w:tc>
          <w:tcPr>
            <w:tcW w:w="760" w:type="dxa"/>
            <w:tcBorders>
              <w:top w:val="nil"/>
              <w:left w:val="nil"/>
              <w:bottom w:val="single" w:sz="4" w:space="0" w:color="000000"/>
              <w:right w:val="single" w:sz="4" w:space="0" w:color="000000"/>
            </w:tcBorders>
            <w:shd w:val="clear" w:color="000000" w:fill="FFFFFF"/>
            <w:vAlign w:val="center"/>
            <w:hideMark/>
          </w:tcPr>
          <w:p w14:paraId="1686387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套</w:t>
            </w:r>
          </w:p>
        </w:tc>
        <w:tc>
          <w:tcPr>
            <w:tcW w:w="1140" w:type="dxa"/>
            <w:tcBorders>
              <w:top w:val="nil"/>
              <w:left w:val="nil"/>
              <w:bottom w:val="single" w:sz="4" w:space="0" w:color="000000"/>
              <w:right w:val="single" w:sz="4" w:space="0" w:color="000000"/>
            </w:tcBorders>
            <w:shd w:val="clear" w:color="000000" w:fill="FFFFFF"/>
            <w:vAlign w:val="center"/>
            <w:hideMark/>
          </w:tcPr>
          <w:p w14:paraId="362FF44F"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w:t>
            </w:r>
          </w:p>
        </w:tc>
        <w:tc>
          <w:tcPr>
            <w:tcW w:w="1140" w:type="dxa"/>
            <w:tcBorders>
              <w:top w:val="nil"/>
              <w:left w:val="nil"/>
              <w:bottom w:val="single" w:sz="4" w:space="0" w:color="000000"/>
              <w:right w:val="single" w:sz="4" w:space="0" w:color="000000"/>
            </w:tcBorders>
            <w:shd w:val="clear" w:color="000000" w:fill="FFFFFF"/>
            <w:vAlign w:val="center"/>
          </w:tcPr>
          <w:p w14:paraId="68BC4972" w14:textId="7372AE17"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A5A96F3" w14:textId="28F5A97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CA155B3"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1865449"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tcBorders>
              <w:top w:val="nil"/>
              <w:left w:val="nil"/>
              <w:bottom w:val="single" w:sz="4" w:space="0" w:color="000000"/>
              <w:right w:val="single" w:sz="4" w:space="0" w:color="000000"/>
            </w:tcBorders>
            <w:shd w:val="clear" w:color="000000" w:fill="FFFFFF"/>
            <w:vAlign w:val="center"/>
            <w:hideMark/>
          </w:tcPr>
          <w:p w14:paraId="595C56C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600×3</w:t>
            </w:r>
          </w:p>
        </w:tc>
        <w:tc>
          <w:tcPr>
            <w:tcW w:w="760" w:type="dxa"/>
            <w:tcBorders>
              <w:top w:val="nil"/>
              <w:left w:val="nil"/>
              <w:bottom w:val="single" w:sz="4" w:space="0" w:color="000000"/>
              <w:right w:val="single" w:sz="4" w:space="0" w:color="000000"/>
            </w:tcBorders>
            <w:shd w:val="clear" w:color="000000" w:fill="FFFFFF"/>
            <w:vAlign w:val="center"/>
            <w:hideMark/>
          </w:tcPr>
          <w:p w14:paraId="4678E29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套</w:t>
            </w:r>
          </w:p>
        </w:tc>
        <w:tc>
          <w:tcPr>
            <w:tcW w:w="1140" w:type="dxa"/>
            <w:tcBorders>
              <w:top w:val="nil"/>
              <w:left w:val="nil"/>
              <w:bottom w:val="single" w:sz="4" w:space="0" w:color="000000"/>
              <w:right w:val="single" w:sz="4" w:space="0" w:color="000000"/>
            </w:tcBorders>
            <w:shd w:val="clear" w:color="000000" w:fill="FFFFFF"/>
            <w:vAlign w:val="center"/>
            <w:hideMark/>
          </w:tcPr>
          <w:p w14:paraId="269A52DD"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2</w:t>
            </w:r>
          </w:p>
        </w:tc>
        <w:tc>
          <w:tcPr>
            <w:tcW w:w="1140" w:type="dxa"/>
            <w:tcBorders>
              <w:top w:val="nil"/>
              <w:left w:val="nil"/>
              <w:bottom w:val="single" w:sz="4" w:space="0" w:color="000000"/>
              <w:right w:val="single" w:sz="4" w:space="0" w:color="000000"/>
            </w:tcBorders>
            <w:shd w:val="clear" w:color="000000" w:fill="FFFFFF"/>
            <w:vAlign w:val="center"/>
          </w:tcPr>
          <w:p w14:paraId="0969BA1C" w14:textId="0015A3E5"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8158523" w14:textId="118D983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7D8B761"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461808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604-7</w:t>
            </w:r>
          </w:p>
        </w:tc>
        <w:tc>
          <w:tcPr>
            <w:tcW w:w="4020" w:type="dxa"/>
            <w:tcBorders>
              <w:top w:val="nil"/>
              <w:left w:val="nil"/>
              <w:bottom w:val="single" w:sz="4" w:space="0" w:color="000000"/>
              <w:right w:val="single" w:sz="4" w:space="0" w:color="000000"/>
            </w:tcBorders>
            <w:shd w:val="clear" w:color="000000" w:fill="FFFFFF"/>
            <w:vAlign w:val="center"/>
            <w:hideMark/>
          </w:tcPr>
          <w:p w14:paraId="6B8CA65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标志牌</w:t>
            </w:r>
          </w:p>
        </w:tc>
        <w:tc>
          <w:tcPr>
            <w:tcW w:w="760" w:type="dxa"/>
            <w:tcBorders>
              <w:top w:val="nil"/>
              <w:left w:val="nil"/>
              <w:bottom w:val="single" w:sz="4" w:space="0" w:color="000000"/>
              <w:right w:val="single" w:sz="4" w:space="0" w:color="000000"/>
            </w:tcBorders>
            <w:shd w:val="clear" w:color="000000" w:fill="FFFFFF"/>
            <w:vAlign w:val="center"/>
            <w:hideMark/>
          </w:tcPr>
          <w:p w14:paraId="0DD635A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6DD4ACE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12FA9322" w14:textId="1AC85C16"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1EB3839" w14:textId="593D2BDB"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7AD3D31"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FFFC174"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51AD685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52×35×0.3</w:t>
            </w:r>
          </w:p>
        </w:tc>
        <w:tc>
          <w:tcPr>
            <w:tcW w:w="760" w:type="dxa"/>
            <w:tcBorders>
              <w:top w:val="nil"/>
              <w:left w:val="nil"/>
              <w:bottom w:val="single" w:sz="4" w:space="0" w:color="000000"/>
              <w:right w:val="single" w:sz="4" w:space="0" w:color="000000"/>
            </w:tcBorders>
            <w:shd w:val="clear" w:color="000000" w:fill="FFFFFF"/>
            <w:vAlign w:val="center"/>
            <w:hideMark/>
          </w:tcPr>
          <w:p w14:paraId="0488AC5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块</w:t>
            </w:r>
          </w:p>
        </w:tc>
        <w:tc>
          <w:tcPr>
            <w:tcW w:w="1140" w:type="dxa"/>
            <w:tcBorders>
              <w:top w:val="nil"/>
              <w:left w:val="nil"/>
              <w:bottom w:val="single" w:sz="4" w:space="0" w:color="000000"/>
              <w:right w:val="single" w:sz="4" w:space="0" w:color="000000"/>
            </w:tcBorders>
            <w:shd w:val="clear" w:color="000000" w:fill="FFFFFF"/>
            <w:vAlign w:val="center"/>
            <w:hideMark/>
          </w:tcPr>
          <w:p w14:paraId="0A48848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w:t>
            </w:r>
          </w:p>
        </w:tc>
        <w:tc>
          <w:tcPr>
            <w:tcW w:w="1140" w:type="dxa"/>
            <w:tcBorders>
              <w:top w:val="nil"/>
              <w:left w:val="nil"/>
              <w:bottom w:val="single" w:sz="4" w:space="0" w:color="000000"/>
              <w:right w:val="single" w:sz="4" w:space="0" w:color="000000"/>
            </w:tcBorders>
            <w:shd w:val="clear" w:color="000000" w:fill="FFFFFF"/>
            <w:vAlign w:val="center"/>
          </w:tcPr>
          <w:p w14:paraId="1B114A12" w14:textId="67130B9E"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01536744" w14:textId="13816BD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7AB73C5" w14:textId="77777777" w:rsidTr="00AB02CE">
        <w:trPr>
          <w:trHeight w:val="300"/>
        </w:trPr>
        <w:tc>
          <w:tcPr>
            <w:tcW w:w="9140" w:type="dxa"/>
            <w:gridSpan w:val="6"/>
            <w:tcBorders>
              <w:top w:val="nil"/>
              <w:left w:val="single" w:sz="8" w:space="0" w:color="000000"/>
              <w:bottom w:val="single" w:sz="8" w:space="0" w:color="000000"/>
              <w:right w:val="single" w:sz="8" w:space="0" w:color="000000"/>
            </w:tcBorders>
            <w:shd w:val="clear" w:color="000000" w:fill="FFFFFF"/>
            <w:vAlign w:val="center"/>
            <w:hideMark/>
          </w:tcPr>
          <w:p w14:paraId="4C11886C" w14:textId="24F38BF2"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 xml:space="preserve">清单200~600章  合计   人民币  </w:t>
            </w:r>
            <w:r w:rsidRPr="00F87DFE">
              <w:rPr>
                <w:rFonts w:ascii="宋体" w:eastAsia="宋体" w:hAnsi="宋体" w:cs="Arial" w:hint="eastAsia"/>
                <w:kern w:val="0"/>
                <w:sz w:val="16"/>
                <w:szCs w:val="16"/>
              </w:rPr>
              <w:t xml:space="preserve">     </w:t>
            </w:r>
            <w:r w:rsidRPr="00AB02CE">
              <w:rPr>
                <w:rFonts w:ascii="宋体" w:eastAsia="宋体" w:hAnsi="宋体" w:cs="Arial" w:hint="eastAsia"/>
                <w:kern w:val="0"/>
                <w:sz w:val="16"/>
                <w:szCs w:val="16"/>
              </w:rPr>
              <w:t>元</w:t>
            </w:r>
          </w:p>
        </w:tc>
      </w:tr>
    </w:tbl>
    <w:p w14:paraId="529D4393" w14:textId="77777777" w:rsidR="00AB02CE" w:rsidRPr="00F87DFE" w:rsidRDefault="00AB02CE">
      <w:r w:rsidRPr="00F87DFE">
        <w:rPr>
          <w:rFonts w:hint="eastAsia"/>
        </w:rPr>
        <w:br w:type="page"/>
      </w:r>
    </w:p>
    <w:tbl>
      <w:tblPr>
        <w:tblW w:w="9140" w:type="dxa"/>
        <w:tblLook w:val="04A0" w:firstRow="1" w:lastRow="0" w:firstColumn="1" w:lastColumn="0" w:noHBand="0" w:noVBand="1"/>
      </w:tblPr>
      <w:tblGrid>
        <w:gridCol w:w="940"/>
        <w:gridCol w:w="4020"/>
        <w:gridCol w:w="760"/>
        <w:gridCol w:w="1140"/>
        <w:gridCol w:w="1140"/>
        <w:gridCol w:w="1140"/>
      </w:tblGrid>
      <w:tr w:rsidR="00F87DFE" w:rsidRPr="00AB02CE" w14:paraId="16ADEB9A" w14:textId="77777777" w:rsidTr="00AB02CE">
        <w:trPr>
          <w:trHeight w:val="660"/>
        </w:trPr>
        <w:tc>
          <w:tcPr>
            <w:tcW w:w="9140" w:type="dxa"/>
            <w:gridSpan w:val="6"/>
            <w:tcBorders>
              <w:top w:val="nil"/>
              <w:left w:val="nil"/>
              <w:bottom w:val="nil"/>
              <w:right w:val="nil"/>
            </w:tcBorders>
            <w:shd w:val="clear" w:color="000000" w:fill="FFFFFF"/>
            <w:hideMark/>
          </w:tcPr>
          <w:p w14:paraId="1DCE8415" w14:textId="4E273EB3" w:rsidR="00AB02CE" w:rsidRPr="00AB02CE" w:rsidRDefault="00AB02CE" w:rsidP="00AB02CE">
            <w:pPr>
              <w:widowControl/>
              <w:jc w:val="center"/>
              <w:rPr>
                <w:rFonts w:ascii="宋体" w:eastAsia="宋体" w:hAnsi="宋体" w:cs="Arial"/>
                <w:b/>
                <w:bCs/>
                <w:kern w:val="0"/>
                <w:sz w:val="28"/>
                <w:szCs w:val="28"/>
              </w:rPr>
            </w:pPr>
            <w:r w:rsidRPr="00AB02CE">
              <w:rPr>
                <w:rFonts w:ascii="宋体" w:eastAsia="宋体" w:hAnsi="宋体" w:cs="Arial" w:hint="eastAsia"/>
                <w:b/>
                <w:bCs/>
                <w:kern w:val="0"/>
                <w:sz w:val="28"/>
                <w:szCs w:val="28"/>
              </w:rPr>
              <w:lastRenderedPageBreak/>
              <w:t>工程量清单表</w:t>
            </w:r>
          </w:p>
        </w:tc>
      </w:tr>
      <w:tr w:rsidR="00F87DFE" w:rsidRPr="00AB02CE" w14:paraId="54CEDF92" w14:textId="77777777" w:rsidTr="00AB02CE">
        <w:trPr>
          <w:trHeight w:val="441"/>
        </w:trPr>
        <w:tc>
          <w:tcPr>
            <w:tcW w:w="91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293441D9" w14:textId="77777777" w:rsidR="00AB02CE" w:rsidRPr="00AB02CE" w:rsidRDefault="00AB02CE" w:rsidP="00AB02CE">
            <w:pPr>
              <w:widowControl/>
              <w:jc w:val="center"/>
              <w:rPr>
                <w:rFonts w:ascii="宋体" w:eastAsia="宋体" w:hAnsi="宋体" w:cs="Arial" w:hint="eastAsia"/>
                <w:b/>
                <w:bCs/>
                <w:kern w:val="0"/>
                <w:sz w:val="24"/>
                <w:szCs w:val="24"/>
              </w:rPr>
            </w:pPr>
            <w:r w:rsidRPr="00AB02CE">
              <w:rPr>
                <w:rFonts w:ascii="宋体" w:eastAsia="宋体" w:hAnsi="宋体" w:cs="Arial" w:hint="eastAsia"/>
                <w:b/>
                <w:bCs/>
                <w:kern w:val="0"/>
                <w:sz w:val="24"/>
                <w:szCs w:val="24"/>
              </w:rPr>
              <w:t>清单200~600章 门科沟2号小桥</w:t>
            </w:r>
          </w:p>
        </w:tc>
      </w:tr>
      <w:tr w:rsidR="00F87DFE" w:rsidRPr="00AB02CE" w14:paraId="1C9E985B" w14:textId="77777777" w:rsidTr="00AB02CE">
        <w:trPr>
          <w:trHeight w:val="34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1F63D7A8"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子目号</w:t>
            </w:r>
          </w:p>
        </w:tc>
        <w:tc>
          <w:tcPr>
            <w:tcW w:w="4020" w:type="dxa"/>
            <w:tcBorders>
              <w:top w:val="nil"/>
              <w:left w:val="nil"/>
              <w:bottom w:val="single" w:sz="4" w:space="0" w:color="000000"/>
              <w:right w:val="single" w:sz="4" w:space="0" w:color="000000"/>
            </w:tcBorders>
            <w:shd w:val="clear" w:color="000000" w:fill="FFFFFF"/>
            <w:vAlign w:val="center"/>
            <w:hideMark/>
          </w:tcPr>
          <w:p w14:paraId="545505EC"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子目名称</w:t>
            </w:r>
          </w:p>
        </w:tc>
        <w:tc>
          <w:tcPr>
            <w:tcW w:w="760" w:type="dxa"/>
            <w:tcBorders>
              <w:top w:val="nil"/>
              <w:left w:val="nil"/>
              <w:bottom w:val="single" w:sz="4" w:space="0" w:color="000000"/>
              <w:right w:val="single" w:sz="4" w:space="0" w:color="000000"/>
            </w:tcBorders>
            <w:shd w:val="clear" w:color="000000" w:fill="FFFFFF"/>
            <w:vAlign w:val="center"/>
            <w:hideMark/>
          </w:tcPr>
          <w:p w14:paraId="5CD109EC"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单位</w:t>
            </w:r>
          </w:p>
        </w:tc>
        <w:tc>
          <w:tcPr>
            <w:tcW w:w="1140" w:type="dxa"/>
            <w:tcBorders>
              <w:top w:val="nil"/>
              <w:left w:val="nil"/>
              <w:bottom w:val="single" w:sz="4" w:space="0" w:color="000000"/>
              <w:right w:val="single" w:sz="4" w:space="0" w:color="000000"/>
            </w:tcBorders>
            <w:shd w:val="clear" w:color="000000" w:fill="FFFFFF"/>
            <w:vAlign w:val="center"/>
            <w:hideMark/>
          </w:tcPr>
          <w:p w14:paraId="5A767EBF"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数量</w:t>
            </w:r>
          </w:p>
        </w:tc>
        <w:tc>
          <w:tcPr>
            <w:tcW w:w="1140" w:type="dxa"/>
            <w:tcBorders>
              <w:top w:val="nil"/>
              <w:left w:val="nil"/>
              <w:bottom w:val="single" w:sz="4" w:space="0" w:color="000000"/>
              <w:right w:val="single" w:sz="4" w:space="0" w:color="000000"/>
            </w:tcBorders>
            <w:shd w:val="clear" w:color="000000" w:fill="FFFFFF"/>
            <w:vAlign w:val="center"/>
            <w:hideMark/>
          </w:tcPr>
          <w:p w14:paraId="0EE94154"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单价</w:t>
            </w:r>
          </w:p>
        </w:tc>
        <w:tc>
          <w:tcPr>
            <w:tcW w:w="1140" w:type="dxa"/>
            <w:tcBorders>
              <w:top w:val="nil"/>
              <w:left w:val="nil"/>
              <w:bottom w:val="single" w:sz="4" w:space="0" w:color="000000"/>
              <w:right w:val="single" w:sz="8" w:space="0" w:color="000000"/>
            </w:tcBorders>
            <w:shd w:val="clear" w:color="000000" w:fill="FFFFFF"/>
            <w:vAlign w:val="center"/>
            <w:hideMark/>
          </w:tcPr>
          <w:p w14:paraId="257BE21F"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合价</w:t>
            </w:r>
          </w:p>
        </w:tc>
      </w:tr>
      <w:tr w:rsidR="00F87DFE" w:rsidRPr="00AB02CE" w14:paraId="6C95014E"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B478D6A"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200</w:t>
            </w:r>
          </w:p>
        </w:tc>
        <w:tc>
          <w:tcPr>
            <w:tcW w:w="4020" w:type="dxa"/>
            <w:tcBorders>
              <w:top w:val="nil"/>
              <w:left w:val="nil"/>
              <w:bottom w:val="single" w:sz="4" w:space="0" w:color="000000"/>
              <w:right w:val="single" w:sz="4" w:space="0" w:color="000000"/>
            </w:tcBorders>
            <w:shd w:val="clear" w:color="000000" w:fill="FFFFFF"/>
            <w:vAlign w:val="center"/>
            <w:hideMark/>
          </w:tcPr>
          <w:p w14:paraId="5308D161"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清单  第200章  路 基</w:t>
            </w:r>
          </w:p>
        </w:tc>
        <w:tc>
          <w:tcPr>
            <w:tcW w:w="760" w:type="dxa"/>
            <w:tcBorders>
              <w:top w:val="nil"/>
              <w:left w:val="nil"/>
              <w:bottom w:val="single" w:sz="4" w:space="0" w:color="000000"/>
              <w:right w:val="single" w:sz="4" w:space="0" w:color="000000"/>
            </w:tcBorders>
            <w:shd w:val="clear" w:color="000000" w:fill="FFFFFF"/>
            <w:vAlign w:val="center"/>
            <w:hideMark/>
          </w:tcPr>
          <w:p w14:paraId="1455671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2B60593C"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2A4C2D03" w14:textId="473393F7"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47679A3D" w14:textId="7B379F9B"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3BC3298D"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B6003CD"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204</w:t>
            </w:r>
          </w:p>
        </w:tc>
        <w:tc>
          <w:tcPr>
            <w:tcW w:w="4020" w:type="dxa"/>
            <w:tcBorders>
              <w:top w:val="nil"/>
              <w:left w:val="nil"/>
              <w:bottom w:val="single" w:sz="4" w:space="0" w:color="000000"/>
              <w:right w:val="single" w:sz="4" w:space="0" w:color="000000"/>
            </w:tcBorders>
            <w:shd w:val="clear" w:color="000000" w:fill="FFFFFF"/>
            <w:vAlign w:val="center"/>
            <w:hideMark/>
          </w:tcPr>
          <w:p w14:paraId="1D7E89B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填方路基</w:t>
            </w:r>
          </w:p>
        </w:tc>
        <w:tc>
          <w:tcPr>
            <w:tcW w:w="760" w:type="dxa"/>
            <w:tcBorders>
              <w:top w:val="nil"/>
              <w:left w:val="nil"/>
              <w:bottom w:val="single" w:sz="4" w:space="0" w:color="000000"/>
              <w:right w:val="single" w:sz="4" w:space="0" w:color="000000"/>
            </w:tcBorders>
            <w:shd w:val="clear" w:color="000000" w:fill="FFFFFF"/>
            <w:vAlign w:val="center"/>
            <w:hideMark/>
          </w:tcPr>
          <w:p w14:paraId="1A752A5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1BE4FED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3B10D499" w14:textId="20C036C9"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0FB8B34C" w14:textId="1FF3017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498C872"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91DCFE0"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204-1</w:t>
            </w:r>
          </w:p>
        </w:tc>
        <w:tc>
          <w:tcPr>
            <w:tcW w:w="4020" w:type="dxa"/>
            <w:tcBorders>
              <w:top w:val="nil"/>
              <w:left w:val="nil"/>
              <w:bottom w:val="single" w:sz="4" w:space="0" w:color="000000"/>
              <w:right w:val="single" w:sz="4" w:space="0" w:color="000000"/>
            </w:tcBorders>
            <w:shd w:val="clear" w:color="000000" w:fill="FFFFFF"/>
            <w:vAlign w:val="center"/>
            <w:hideMark/>
          </w:tcPr>
          <w:p w14:paraId="17BCB36C"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路基填筑（包括填前压实）</w:t>
            </w:r>
          </w:p>
        </w:tc>
        <w:tc>
          <w:tcPr>
            <w:tcW w:w="760" w:type="dxa"/>
            <w:tcBorders>
              <w:top w:val="nil"/>
              <w:left w:val="nil"/>
              <w:bottom w:val="single" w:sz="4" w:space="0" w:color="000000"/>
              <w:right w:val="single" w:sz="4" w:space="0" w:color="000000"/>
            </w:tcBorders>
            <w:shd w:val="clear" w:color="000000" w:fill="FFFFFF"/>
            <w:vAlign w:val="center"/>
            <w:hideMark/>
          </w:tcPr>
          <w:p w14:paraId="3D3BF10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3F9B701E"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4928F40F" w14:textId="09027E83"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4327B007" w14:textId="488CB56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E3E5DC0"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44E9754"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-d</w:t>
            </w:r>
          </w:p>
        </w:tc>
        <w:tc>
          <w:tcPr>
            <w:tcW w:w="4020" w:type="dxa"/>
            <w:tcBorders>
              <w:top w:val="nil"/>
              <w:left w:val="nil"/>
              <w:bottom w:val="single" w:sz="4" w:space="0" w:color="000000"/>
              <w:right w:val="single" w:sz="4" w:space="0" w:color="000000"/>
            </w:tcBorders>
            <w:shd w:val="clear" w:color="000000" w:fill="FFFFFF"/>
            <w:vAlign w:val="center"/>
            <w:hideMark/>
          </w:tcPr>
          <w:p w14:paraId="66104A2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借土填方</w:t>
            </w:r>
          </w:p>
        </w:tc>
        <w:tc>
          <w:tcPr>
            <w:tcW w:w="760" w:type="dxa"/>
            <w:tcBorders>
              <w:top w:val="nil"/>
              <w:left w:val="nil"/>
              <w:bottom w:val="single" w:sz="4" w:space="0" w:color="000000"/>
              <w:right w:val="single" w:sz="4" w:space="0" w:color="000000"/>
            </w:tcBorders>
            <w:shd w:val="clear" w:color="000000" w:fill="FFFFFF"/>
            <w:vAlign w:val="center"/>
            <w:hideMark/>
          </w:tcPr>
          <w:p w14:paraId="19F9B5CD"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1BC04813"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490</w:t>
            </w:r>
          </w:p>
        </w:tc>
        <w:tc>
          <w:tcPr>
            <w:tcW w:w="1140" w:type="dxa"/>
            <w:tcBorders>
              <w:top w:val="nil"/>
              <w:left w:val="nil"/>
              <w:bottom w:val="single" w:sz="4" w:space="0" w:color="000000"/>
              <w:right w:val="single" w:sz="4" w:space="0" w:color="000000"/>
            </w:tcBorders>
            <w:shd w:val="clear" w:color="000000" w:fill="FFFFFF"/>
            <w:vAlign w:val="center"/>
          </w:tcPr>
          <w:p w14:paraId="3A99C922" w14:textId="3FBC11A0"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8C5FB16" w14:textId="59183BE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D071F98"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99F51A9"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-h</w:t>
            </w:r>
          </w:p>
        </w:tc>
        <w:tc>
          <w:tcPr>
            <w:tcW w:w="4020" w:type="dxa"/>
            <w:tcBorders>
              <w:top w:val="nil"/>
              <w:left w:val="nil"/>
              <w:bottom w:val="single" w:sz="4" w:space="0" w:color="000000"/>
              <w:right w:val="single" w:sz="4" w:space="0" w:color="000000"/>
            </w:tcBorders>
            <w:shd w:val="clear" w:color="000000" w:fill="FFFFFF"/>
            <w:vAlign w:val="center"/>
            <w:hideMark/>
          </w:tcPr>
          <w:p w14:paraId="500CA21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结构物台背回填</w:t>
            </w:r>
          </w:p>
        </w:tc>
        <w:tc>
          <w:tcPr>
            <w:tcW w:w="760" w:type="dxa"/>
            <w:tcBorders>
              <w:top w:val="nil"/>
              <w:left w:val="nil"/>
              <w:bottom w:val="single" w:sz="4" w:space="0" w:color="000000"/>
              <w:right w:val="single" w:sz="4" w:space="0" w:color="000000"/>
            </w:tcBorders>
            <w:shd w:val="clear" w:color="000000" w:fill="FFFFFF"/>
            <w:vAlign w:val="center"/>
            <w:hideMark/>
          </w:tcPr>
          <w:p w14:paraId="0FB393E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773D608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180.5</w:t>
            </w:r>
          </w:p>
        </w:tc>
        <w:tc>
          <w:tcPr>
            <w:tcW w:w="1140" w:type="dxa"/>
            <w:tcBorders>
              <w:top w:val="nil"/>
              <w:left w:val="nil"/>
              <w:bottom w:val="single" w:sz="4" w:space="0" w:color="000000"/>
              <w:right w:val="single" w:sz="4" w:space="0" w:color="000000"/>
            </w:tcBorders>
            <w:shd w:val="clear" w:color="000000" w:fill="FFFFFF"/>
            <w:vAlign w:val="center"/>
          </w:tcPr>
          <w:p w14:paraId="08AC0411" w14:textId="2CFCFD25"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4A24B380" w14:textId="11C021E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C701FC3"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1554123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-k</w:t>
            </w:r>
          </w:p>
        </w:tc>
        <w:tc>
          <w:tcPr>
            <w:tcW w:w="4020" w:type="dxa"/>
            <w:tcBorders>
              <w:top w:val="nil"/>
              <w:left w:val="nil"/>
              <w:bottom w:val="single" w:sz="4" w:space="0" w:color="000000"/>
              <w:right w:val="single" w:sz="4" w:space="0" w:color="000000"/>
            </w:tcBorders>
            <w:shd w:val="clear" w:color="000000" w:fill="FFFFFF"/>
            <w:vAlign w:val="center"/>
            <w:hideMark/>
          </w:tcPr>
          <w:p w14:paraId="554B958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挖台阶</w:t>
            </w:r>
          </w:p>
        </w:tc>
        <w:tc>
          <w:tcPr>
            <w:tcW w:w="760" w:type="dxa"/>
            <w:tcBorders>
              <w:top w:val="nil"/>
              <w:left w:val="nil"/>
              <w:bottom w:val="single" w:sz="4" w:space="0" w:color="000000"/>
              <w:right w:val="single" w:sz="4" w:space="0" w:color="000000"/>
            </w:tcBorders>
            <w:shd w:val="clear" w:color="000000" w:fill="FFFFFF"/>
            <w:vAlign w:val="center"/>
            <w:hideMark/>
          </w:tcPr>
          <w:p w14:paraId="4FB45C2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m2</w:t>
            </w:r>
          </w:p>
        </w:tc>
        <w:tc>
          <w:tcPr>
            <w:tcW w:w="1140" w:type="dxa"/>
            <w:tcBorders>
              <w:top w:val="nil"/>
              <w:left w:val="nil"/>
              <w:bottom w:val="single" w:sz="4" w:space="0" w:color="000000"/>
              <w:right w:val="single" w:sz="4" w:space="0" w:color="000000"/>
            </w:tcBorders>
            <w:shd w:val="clear" w:color="000000" w:fill="FFFFFF"/>
            <w:vAlign w:val="center"/>
            <w:hideMark/>
          </w:tcPr>
          <w:p w14:paraId="5540CEB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98.4</w:t>
            </w:r>
          </w:p>
        </w:tc>
        <w:tc>
          <w:tcPr>
            <w:tcW w:w="1140" w:type="dxa"/>
            <w:tcBorders>
              <w:top w:val="nil"/>
              <w:left w:val="nil"/>
              <w:bottom w:val="single" w:sz="4" w:space="0" w:color="000000"/>
              <w:right w:val="single" w:sz="4" w:space="0" w:color="000000"/>
            </w:tcBorders>
            <w:shd w:val="clear" w:color="000000" w:fill="FFFFFF"/>
            <w:vAlign w:val="center"/>
          </w:tcPr>
          <w:p w14:paraId="32461373" w14:textId="00883C01"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4564F0A1" w14:textId="12E1923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F1E27EB"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47F5C6D"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300</w:t>
            </w:r>
          </w:p>
        </w:tc>
        <w:tc>
          <w:tcPr>
            <w:tcW w:w="4020" w:type="dxa"/>
            <w:tcBorders>
              <w:top w:val="nil"/>
              <w:left w:val="nil"/>
              <w:bottom w:val="single" w:sz="4" w:space="0" w:color="000000"/>
              <w:right w:val="single" w:sz="4" w:space="0" w:color="000000"/>
            </w:tcBorders>
            <w:shd w:val="clear" w:color="000000" w:fill="FFFFFF"/>
            <w:vAlign w:val="center"/>
            <w:hideMark/>
          </w:tcPr>
          <w:p w14:paraId="25097A3F"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清单  第300章  路 面</w:t>
            </w:r>
          </w:p>
        </w:tc>
        <w:tc>
          <w:tcPr>
            <w:tcW w:w="760" w:type="dxa"/>
            <w:tcBorders>
              <w:top w:val="nil"/>
              <w:left w:val="nil"/>
              <w:bottom w:val="single" w:sz="4" w:space="0" w:color="000000"/>
              <w:right w:val="single" w:sz="4" w:space="0" w:color="000000"/>
            </w:tcBorders>
            <w:shd w:val="clear" w:color="000000" w:fill="FFFFFF"/>
            <w:vAlign w:val="center"/>
            <w:hideMark/>
          </w:tcPr>
          <w:p w14:paraId="77A382A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56D80A3F"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390DFB1D" w14:textId="05729163"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8675469" w14:textId="72B2B552"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4D0B6C6"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2EE522B"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306</w:t>
            </w:r>
          </w:p>
        </w:tc>
        <w:tc>
          <w:tcPr>
            <w:tcW w:w="4020" w:type="dxa"/>
            <w:tcBorders>
              <w:top w:val="nil"/>
              <w:left w:val="nil"/>
              <w:bottom w:val="single" w:sz="4" w:space="0" w:color="000000"/>
              <w:right w:val="single" w:sz="4" w:space="0" w:color="000000"/>
            </w:tcBorders>
            <w:shd w:val="clear" w:color="000000" w:fill="FFFFFF"/>
            <w:vAlign w:val="center"/>
            <w:hideMark/>
          </w:tcPr>
          <w:p w14:paraId="2BD2EF66"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级配碎（砾）石底基层、基层</w:t>
            </w:r>
          </w:p>
        </w:tc>
        <w:tc>
          <w:tcPr>
            <w:tcW w:w="760" w:type="dxa"/>
            <w:tcBorders>
              <w:top w:val="nil"/>
              <w:left w:val="nil"/>
              <w:bottom w:val="single" w:sz="4" w:space="0" w:color="000000"/>
              <w:right w:val="single" w:sz="4" w:space="0" w:color="000000"/>
            </w:tcBorders>
            <w:shd w:val="clear" w:color="000000" w:fill="FFFFFF"/>
            <w:vAlign w:val="center"/>
            <w:hideMark/>
          </w:tcPr>
          <w:p w14:paraId="5636E33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12B86412"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46E3AFE6" w14:textId="17403E16"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7DFEE96" w14:textId="4CE3023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A92883B"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600B24E"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306-4</w:t>
            </w:r>
          </w:p>
        </w:tc>
        <w:tc>
          <w:tcPr>
            <w:tcW w:w="4020" w:type="dxa"/>
            <w:tcBorders>
              <w:top w:val="nil"/>
              <w:left w:val="nil"/>
              <w:bottom w:val="single" w:sz="4" w:space="0" w:color="000000"/>
              <w:right w:val="single" w:sz="4" w:space="0" w:color="000000"/>
            </w:tcBorders>
            <w:shd w:val="clear" w:color="000000" w:fill="FFFFFF"/>
            <w:vAlign w:val="center"/>
            <w:hideMark/>
          </w:tcPr>
          <w:p w14:paraId="43C53526"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级配砂砾底基层</w:t>
            </w:r>
          </w:p>
        </w:tc>
        <w:tc>
          <w:tcPr>
            <w:tcW w:w="760" w:type="dxa"/>
            <w:tcBorders>
              <w:top w:val="nil"/>
              <w:left w:val="nil"/>
              <w:bottom w:val="single" w:sz="4" w:space="0" w:color="000000"/>
              <w:right w:val="single" w:sz="4" w:space="0" w:color="000000"/>
            </w:tcBorders>
            <w:shd w:val="clear" w:color="000000" w:fill="FFFFFF"/>
            <w:vAlign w:val="center"/>
            <w:hideMark/>
          </w:tcPr>
          <w:p w14:paraId="7F94D25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0B561DC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01C17B45" w14:textId="169A9D08"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6A2B1F9" w14:textId="3BD9333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DC9D2E2"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2812A0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70374721"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厚200mm</w:t>
            </w:r>
          </w:p>
        </w:tc>
        <w:tc>
          <w:tcPr>
            <w:tcW w:w="760" w:type="dxa"/>
            <w:tcBorders>
              <w:top w:val="nil"/>
              <w:left w:val="nil"/>
              <w:bottom w:val="single" w:sz="4" w:space="0" w:color="000000"/>
              <w:right w:val="single" w:sz="4" w:space="0" w:color="000000"/>
            </w:tcBorders>
            <w:shd w:val="clear" w:color="000000" w:fill="FFFFFF"/>
            <w:vAlign w:val="center"/>
            <w:hideMark/>
          </w:tcPr>
          <w:p w14:paraId="13B0BA5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m2</w:t>
            </w:r>
          </w:p>
        </w:tc>
        <w:tc>
          <w:tcPr>
            <w:tcW w:w="1140" w:type="dxa"/>
            <w:tcBorders>
              <w:top w:val="nil"/>
              <w:left w:val="nil"/>
              <w:bottom w:val="single" w:sz="4" w:space="0" w:color="000000"/>
              <w:right w:val="single" w:sz="4" w:space="0" w:color="000000"/>
            </w:tcBorders>
            <w:shd w:val="clear" w:color="000000" w:fill="FFFFFF"/>
            <w:vAlign w:val="center"/>
            <w:hideMark/>
          </w:tcPr>
          <w:p w14:paraId="7DE99775"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403</w:t>
            </w:r>
          </w:p>
        </w:tc>
        <w:tc>
          <w:tcPr>
            <w:tcW w:w="1140" w:type="dxa"/>
            <w:tcBorders>
              <w:top w:val="nil"/>
              <w:left w:val="nil"/>
              <w:bottom w:val="single" w:sz="4" w:space="0" w:color="000000"/>
              <w:right w:val="single" w:sz="4" w:space="0" w:color="000000"/>
            </w:tcBorders>
            <w:shd w:val="clear" w:color="000000" w:fill="FFFFFF"/>
            <w:vAlign w:val="center"/>
          </w:tcPr>
          <w:p w14:paraId="05646D60" w14:textId="4486F79B"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8C4B7BD" w14:textId="168F0ED7"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0C905D7"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2AC007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312</w:t>
            </w:r>
          </w:p>
        </w:tc>
        <w:tc>
          <w:tcPr>
            <w:tcW w:w="4020" w:type="dxa"/>
            <w:tcBorders>
              <w:top w:val="nil"/>
              <w:left w:val="nil"/>
              <w:bottom w:val="single" w:sz="4" w:space="0" w:color="000000"/>
              <w:right w:val="single" w:sz="4" w:space="0" w:color="000000"/>
            </w:tcBorders>
            <w:shd w:val="clear" w:color="000000" w:fill="FFFFFF"/>
            <w:vAlign w:val="center"/>
            <w:hideMark/>
          </w:tcPr>
          <w:p w14:paraId="0B99CED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水泥混凝土面板</w:t>
            </w:r>
          </w:p>
        </w:tc>
        <w:tc>
          <w:tcPr>
            <w:tcW w:w="760" w:type="dxa"/>
            <w:tcBorders>
              <w:top w:val="nil"/>
              <w:left w:val="nil"/>
              <w:bottom w:val="single" w:sz="4" w:space="0" w:color="000000"/>
              <w:right w:val="single" w:sz="4" w:space="0" w:color="000000"/>
            </w:tcBorders>
            <w:shd w:val="clear" w:color="000000" w:fill="FFFFFF"/>
            <w:vAlign w:val="center"/>
            <w:hideMark/>
          </w:tcPr>
          <w:p w14:paraId="269FBA4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58BA494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7D990812" w14:textId="08D5CE15"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2D782FD" w14:textId="09390E9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66CF201"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AF1F28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312-1</w:t>
            </w:r>
          </w:p>
        </w:tc>
        <w:tc>
          <w:tcPr>
            <w:tcW w:w="4020" w:type="dxa"/>
            <w:tcBorders>
              <w:top w:val="nil"/>
              <w:left w:val="nil"/>
              <w:bottom w:val="single" w:sz="4" w:space="0" w:color="000000"/>
              <w:right w:val="single" w:sz="4" w:space="0" w:color="000000"/>
            </w:tcBorders>
            <w:shd w:val="clear" w:color="000000" w:fill="FFFFFF"/>
            <w:vAlign w:val="center"/>
            <w:hideMark/>
          </w:tcPr>
          <w:p w14:paraId="3EF214B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C30水泥混凝土面板</w:t>
            </w:r>
          </w:p>
        </w:tc>
        <w:tc>
          <w:tcPr>
            <w:tcW w:w="760" w:type="dxa"/>
            <w:tcBorders>
              <w:top w:val="nil"/>
              <w:left w:val="nil"/>
              <w:bottom w:val="single" w:sz="4" w:space="0" w:color="000000"/>
              <w:right w:val="single" w:sz="4" w:space="0" w:color="000000"/>
            </w:tcBorders>
            <w:shd w:val="clear" w:color="000000" w:fill="FFFFFF"/>
            <w:vAlign w:val="center"/>
            <w:hideMark/>
          </w:tcPr>
          <w:p w14:paraId="68107023"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59AAE48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0C0CF106" w14:textId="0D4FC057"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7872395" w14:textId="6CF2AC4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42F065E"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C8CF943"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2743649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厚200mm</w:t>
            </w:r>
          </w:p>
        </w:tc>
        <w:tc>
          <w:tcPr>
            <w:tcW w:w="760" w:type="dxa"/>
            <w:tcBorders>
              <w:top w:val="nil"/>
              <w:left w:val="nil"/>
              <w:bottom w:val="single" w:sz="4" w:space="0" w:color="000000"/>
              <w:right w:val="single" w:sz="4" w:space="0" w:color="000000"/>
            </w:tcBorders>
            <w:shd w:val="clear" w:color="000000" w:fill="FFFFFF"/>
            <w:vAlign w:val="center"/>
            <w:hideMark/>
          </w:tcPr>
          <w:p w14:paraId="5F75F7B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w:t>
            </w:r>
          </w:p>
        </w:tc>
        <w:tc>
          <w:tcPr>
            <w:tcW w:w="1140" w:type="dxa"/>
            <w:tcBorders>
              <w:top w:val="nil"/>
              <w:left w:val="nil"/>
              <w:bottom w:val="single" w:sz="4" w:space="0" w:color="000000"/>
              <w:right w:val="single" w:sz="4" w:space="0" w:color="000000"/>
            </w:tcBorders>
            <w:shd w:val="clear" w:color="000000" w:fill="FFFFFF"/>
            <w:vAlign w:val="center"/>
            <w:hideMark/>
          </w:tcPr>
          <w:p w14:paraId="4BAD675F"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362</w:t>
            </w:r>
          </w:p>
        </w:tc>
        <w:tc>
          <w:tcPr>
            <w:tcW w:w="1140" w:type="dxa"/>
            <w:tcBorders>
              <w:top w:val="nil"/>
              <w:left w:val="nil"/>
              <w:bottom w:val="single" w:sz="4" w:space="0" w:color="000000"/>
              <w:right w:val="single" w:sz="4" w:space="0" w:color="000000"/>
            </w:tcBorders>
            <w:shd w:val="clear" w:color="000000" w:fill="FFFFFF"/>
            <w:vAlign w:val="center"/>
          </w:tcPr>
          <w:p w14:paraId="56638851" w14:textId="479292BC"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43717F57" w14:textId="34C8C4D7"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B65E2A2"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B14353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313</w:t>
            </w:r>
          </w:p>
        </w:tc>
        <w:tc>
          <w:tcPr>
            <w:tcW w:w="4020" w:type="dxa"/>
            <w:tcBorders>
              <w:top w:val="nil"/>
              <w:left w:val="nil"/>
              <w:bottom w:val="single" w:sz="4" w:space="0" w:color="000000"/>
              <w:right w:val="single" w:sz="4" w:space="0" w:color="000000"/>
            </w:tcBorders>
            <w:shd w:val="clear" w:color="000000" w:fill="FFFFFF"/>
            <w:vAlign w:val="center"/>
            <w:hideMark/>
          </w:tcPr>
          <w:p w14:paraId="614A5C9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路肩培土、中央分隔带回填土、土路肩加固及路缘石</w:t>
            </w:r>
          </w:p>
        </w:tc>
        <w:tc>
          <w:tcPr>
            <w:tcW w:w="760" w:type="dxa"/>
            <w:tcBorders>
              <w:top w:val="nil"/>
              <w:left w:val="nil"/>
              <w:bottom w:val="single" w:sz="4" w:space="0" w:color="000000"/>
              <w:right w:val="single" w:sz="4" w:space="0" w:color="000000"/>
            </w:tcBorders>
            <w:shd w:val="clear" w:color="000000" w:fill="FFFFFF"/>
            <w:vAlign w:val="center"/>
            <w:hideMark/>
          </w:tcPr>
          <w:p w14:paraId="7CCDFB7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0536024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0402B1EB" w14:textId="5D141AED"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6704076" w14:textId="15342ED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7367504"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1EB42CC2"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313-1</w:t>
            </w:r>
          </w:p>
        </w:tc>
        <w:tc>
          <w:tcPr>
            <w:tcW w:w="4020" w:type="dxa"/>
            <w:tcBorders>
              <w:top w:val="nil"/>
              <w:left w:val="nil"/>
              <w:bottom w:val="single" w:sz="4" w:space="0" w:color="000000"/>
              <w:right w:val="single" w:sz="4" w:space="0" w:color="000000"/>
            </w:tcBorders>
            <w:shd w:val="clear" w:color="000000" w:fill="FFFFFF"/>
            <w:vAlign w:val="center"/>
            <w:hideMark/>
          </w:tcPr>
          <w:p w14:paraId="0125C20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路肩培土</w:t>
            </w:r>
          </w:p>
        </w:tc>
        <w:tc>
          <w:tcPr>
            <w:tcW w:w="760" w:type="dxa"/>
            <w:tcBorders>
              <w:top w:val="nil"/>
              <w:left w:val="nil"/>
              <w:bottom w:val="single" w:sz="4" w:space="0" w:color="000000"/>
              <w:right w:val="single" w:sz="4" w:space="0" w:color="000000"/>
            </w:tcBorders>
            <w:shd w:val="clear" w:color="000000" w:fill="FFFFFF"/>
            <w:vAlign w:val="center"/>
            <w:hideMark/>
          </w:tcPr>
          <w:p w14:paraId="20915F2F"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m2</w:t>
            </w:r>
          </w:p>
        </w:tc>
        <w:tc>
          <w:tcPr>
            <w:tcW w:w="1140" w:type="dxa"/>
            <w:tcBorders>
              <w:top w:val="nil"/>
              <w:left w:val="nil"/>
              <w:bottom w:val="single" w:sz="4" w:space="0" w:color="000000"/>
              <w:right w:val="single" w:sz="4" w:space="0" w:color="000000"/>
            </w:tcBorders>
            <w:shd w:val="clear" w:color="000000" w:fill="FFFFFF"/>
            <w:vAlign w:val="center"/>
            <w:hideMark/>
          </w:tcPr>
          <w:p w14:paraId="03FD6359"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29.4</w:t>
            </w:r>
          </w:p>
        </w:tc>
        <w:tc>
          <w:tcPr>
            <w:tcW w:w="1140" w:type="dxa"/>
            <w:tcBorders>
              <w:top w:val="nil"/>
              <w:left w:val="nil"/>
              <w:bottom w:val="single" w:sz="4" w:space="0" w:color="000000"/>
              <w:right w:val="single" w:sz="4" w:space="0" w:color="000000"/>
            </w:tcBorders>
            <w:shd w:val="clear" w:color="000000" w:fill="FFFFFF"/>
            <w:vAlign w:val="center"/>
          </w:tcPr>
          <w:p w14:paraId="2AD90112" w14:textId="6759CDC3"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20AE66B" w14:textId="0DF6CE6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8C50D3C"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F341064"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400</w:t>
            </w:r>
          </w:p>
        </w:tc>
        <w:tc>
          <w:tcPr>
            <w:tcW w:w="4020" w:type="dxa"/>
            <w:tcBorders>
              <w:top w:val="nil"/>
              <w:left w:val="nil"/>
              <w:bottom w:val="single" w:sz="4" w:space="0" w:color="000000"/>
              <w:right w:val="single" w:sz="4" w:space="0" w:color="000000"/>
            </w:tcBorders>
            <w:shd w:val="clear" w:color="000000" w:fill="FFFFFF"/>
            <w:vAlign w:val="center"/>
            <w:hideMark/>
          </w:tcPr>
          <w:p w14:paraId="6B65A26B"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清单  第400章  桥梁、涵洞</w:t>
            </w:r>
          </w:p>
        </w:tc>
        <w:tc>
          <w:tcPr>
            <w:tcW w:w="760" w:type="dxa"/>
            <w:tcBorders>
              <w:top w:val="nil"/>
              <w:left w:val="nil"/>
              <w:bottom w:val="single" w:sz="4" w:space="0" w:color="000000"/>
              <w:right w:val="single" w:sz="4" w:space="0" w:color="000000"/>
            </w:tcBorders>
            <w:shd w:val="clear" w:color="000000" w:fill="FFFFFF"/>
            <w:vAlign w:val="center"/>
            <w:hideMark/>
          </w:tcPr>
          <w:p w14:paraId="3514D7C3"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7BA61519"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2D84684E" w14:textId="71F9871B"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4BA23481" w14:textId="10283803"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CDA6B15"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A997E8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403</w:t>
            </w:r>
          </w:p>
        </w:tc>
        <w:tc>
          <w:tcPr>
            <w:tcW w:w="4020" w:type="dxa"/>
            <w:tcBorders>
              <w:top w:val="nil"/>
              <w:left w:val="nil"/>
              <w:bottom w:val="single" w:sz="4" w:space="0" w:color="000000"/>
              <w:right w:val="single" w:sz="4" w:space="0" w:color="000000"/>
            </w:tcBorders>
            <w:shd w:val="clear" w:color="000000" w:fill="FFFFFF"/>
            <w:vAlign w:val="center"/>
            <w:hideMark/>
          </w:tcPr>
          <w:p w14:paraId="5D96EE2F"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钢筋</w:t>
            </w:r>
          </w:p>
        </w:tc>
        <w:tc>
          <w:tcPr>
            <w:tcW w:w="760" w:type="dxa"/>
            <w:tcBorders>
              <w:top w:val="nil"/>
              <w:left w:val="nil"/>
              <w:bottom w:val="single" w:sz="4" w:space="0" w:color="000000"/>
              <w:right w:val="single" w:sz="4" w:space="0" w:color="000000"/>
            </w:tcBorders>
            <w:shd w:val="clear" w:color="000000" w:fill="FFFFFF"/>
            <w:vAlign w:val="center"/>
            <w:hideMark/>
          </w:tcPr>
          <w:p w14:paraId="023C5A5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606195B6"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1AB9617B" w14:textId="63B42141"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54DD678D" w14:textId="0CC1039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A73BE91"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24ADCD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403-1</w:t>
            </w:r>
          </w:p>
        </w:tc>
        <w:tc>
          <w:tcPr>
            <w:tcW w:w="4020" w:type="dxa"/>
            <w:tcBorders>
              <w:top w:val="nil"/>
              <w:left w:val="nil"/>
              <w:bottom w:val="single" w:sz="4" w:space="0" w:color="000000"/>
              <w:right w:val="single" w:sz="4" w:space="0" w:color="000000"/>
            </w:tcBorders>
            <w:shd w:val="clear" w:color="000000" w:fill="FFFFFF"/>
            <w:vAlign w:val="center"/>
            <w:hideMark/>
          </w:tcPr>
          <w:p w14:paraId="3D06361C"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基础钢筋（含灌注桩、承台、桩系梁、沉桩、沉井等）</w:t>
            </w:r>
          </w:p>
        </w:tc>
        <w:tc>
          <w:tcPr>
            <w:tcW w:w="760" w:type="dxa"/>
            <w:tcBorders>
              <w:top w:val="nil"/>
              <w:left w:val="nil"/>
              <w:bottom w:val="single" w:sz="4" w:space="0" w:color="000000"/>
              <w:right w:val="single" w:sz="4" w:space="0" w:color="000000"/>
            </w:tcBorders>
            <w:shd w:val="clear" w:color="000000" w:fill="FFFFFF"/>
            <w:vAlign w:val="center"/>
            <w:hideMark/>
          </w:tcPr>
          <w:p w14:paraId="3256B78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3CA6F7C"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4823B48C" w14:textId="3530E225"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CD24A29" w14:textId="106CB38D"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C2605C8"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56298F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tcBorders>
              <w:top w:val="nil"/>
              <w:left w:val="nil"/>
              <w:bottom w:val="single" w:sz="4" w:space="0" w:color="000000"/>
              <w:right w:val="single" w:sz="4" w:space="0" w:color="000000"/>
            </w:tcBorders>
            <w:shd w:val="clear" w:color="000000" w:fill="FFFFFF"/>
            <w:vAlign w:val="center"/>
            <w:hideMark/>
          </w:tcPr>
          <w:p w14:paraId="42922E5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带肋钢筋（HRB335、HRB400）</w:t>
            </w:r>
          </w:p>
        </w:tc>
        <w:tc>
          <w:tcPr>
            <w:tcW w:w="760" w:type="dxa"/>
            <w:tcBorders>
              <w:top w:val="nil"/>
              <w:left w:val="nil"/>
              <w:bottom w:val="single" w:sz="4" w:space="0" w:color="000000"/>
              <w:right w:val="single" w:sz="4" w:space="0" w:color="000000"/>
            </w:tcBorders>
            <w:shd w:val="clear" w:color="000000" w:fill="FFFFFF"/>
            <w:vAlign w:val="center"/>
            <w:hideMark/>
          </w:tcPr>
          <w:p w14:paraId="7D08A2CF"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tcBorders>
              <w:top w:val="nil"/>
              <w:left w:val="nil"/>
              <w:bottom w:val="single" w:sz="4" w:space="0" w:color="000000"/>
              <w:right w:val="single" w:sz="4" w:space="0" w:color="000000"/>
            </w:tcBorders>
            <w:shd w:val="clear" w:color="000000" w:fill="FFFFFF"/>
            <w:vAlign w:val="center"/>
            <w:hideMark/>
          </w:tcPr>
          <w:p w14:paraId="4F5ACBE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377.6</w:t>
            </w:r>
          </w:p>
        </w:tc>
        <w:tc>
          <w:tcPr>
            <w:tcW w:w="1140" w:type="dxa"/>
            <w:tcBorders>
              <w:top w:val="nil"/>
              <w:left w:val="nil"/>
              <w:bottom w:val="single" w:sz="4" w:space="0" w:color="000000"/>
              <w:right w:val="single" w:sz="4" w:space="0" w:color="000000"/>
            </w:tcBorders>
            <w:shd w:val="clear" w:color="000000" w:fill="FFFFFF"/>
            <w:vAlign w:val="center"/>
          </w:tcPr>
          <w:p w14:paraId="694DE5CA" w14:textId="2098C604"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C75540A" w14:textId="2F606894"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8501B07"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9B8B72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403-2</w:t>
            </w:r>
          </w:p>
        </w:tc>
        <w:tc>
          <w:tcPr>
            <w:tcW w:w="4020" w:type="dxa"/>
            <w:tcBorders>
              <w:top w:val="nil"/>
              <w:left w:val="nil"/>
              <w:bottom w:val="single" w:sz="4" w:space="0" w:color="000000"/>
              <w:right w:val="single" w:sz="4" w:space="0" w:color="000000"/>
            </w:tcBorders>
            <w:shd w:val="clear" w:color="000000" w:fill="FFFFFF"/>
            <w:vAlign w:val="center"/>
            <w:hideMark/>
          </w:tcPr>
          <w:p w14:paraId="0E562F01"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下部结构钢筋</w:t>
            </w:r>
          </w:p>
        </w:tc>
        <w:tc>
          <w:tcPr>
            <w:tcW w:w="760" w:type="dxa"/>
            <w:tcBorders>
              <w:top w:val="nil"/>
              <w:left w:val="nil"/>
              <w:bottom w:val="single" w:sz="4" w:space="0" w:color="000000"/>
              <w:right w:val="single" w:sz="4" w:space="0" w:color="000000"/>
            </w:tcBorders>
            <w:shd w:val="clear" w:color="000000" w:fill="FFFFFF"/>
            <w:vAlign w:val="center"/>
            <w:hideMark/>
          </w:tcPr>
          <w:p w14:paraId="1B55EDD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A912419"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3D229D43" w14:textId="07850A92"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3F7E66F" w14:textId="1FF14F8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36AF48E"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42981D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tcBorders>
              <w:top w:val="nil"/>
              <w:left w:val="nil"/>
              <w:bottom w:val="single" w:sz="4" w:space="0" w:color="000000"/>
              <w:right w:val="single" w:sz="4" w:space="0" w:color="000000"/>
            </w:tcBorders>
            <w:shd w:val="clear" w:color="000000" w:fill="FFFFFF"/>
            <w:vAlign w:val="center"/>
            <w:hideMark/>
          </w:tcPr>
          <w:p w14:paraId="47669B4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带肋钢筋（HRB335、HRB400）</w:t>
            </w:r>
          </w:p>
        </w:tc>
        <w:tc>
          <w:tcPr>
            <w:tcW w:w="760" w:type="dxa"/>
            <w:tcBorders>
              <w:top w:val="nil"/>
              <w:left w:val="nil"/>
              <w:bottom w:val="single" w:sz="4" w:space="0" w:color="000000"/>
              <w:right w:val="single" w:sz="4" w:space="0" w:color="000000"/>
            </w:tcBorders>
            <w:shd w:val="clear" w:color="000000" w:fill="FFFFFF"/>
            <w:vAlign w:val="center"/>
            <w:hideMark/>
          </w:tcPr>
          <w:p w14:paraId="465EBC0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tcBorders>
              <w:top w:val="nil"/>
              <w:left w:val="nil"/>
              <w:bottom w:val="single" w:sz="4" w:space="0" w:color="000000"/>
              <w:right w:val="single" w:sz="4" w:space="0" w:color="000000"/>
            </w:tcBorders>
            <w:shd w:val="clear" w:color="000000" w:fill="FFFFFF"/>
            <w:vAlign w:val="center"/>
            <w:hideMark/>
          </w:tcPr>
          <w:p w14:paraId="3B60CB03"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758</w:t>
            </w:r>
          </w:p>
        </w:tc>
        <w:tc>
          <w:tcPr>
            <w:tcW w:w="1140" w:type="dxa"/>
            <w:tcBorders>
              <w:top w:val="nil"/>
              <w:left w:val="nil"/>
              <w:bottom w:val="single" w:sz="4" w:space="0" w:color="000000"/>
              <w:right w:val="single" w:sz="4" w:space="0" w:color="000000"/>
            </w:tcBorders>
            <w:shd w:val="clear" w:color="000000" w:fill="FFFFFF"/>
            <w:vAlign w:val="center"/>
          </w:tcPr>
          <w:p w14:paraId="0B5903D7" w14:textId="31117A03"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0F50919" w14:textId="15F347AD"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5C2F4B2"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934916D"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403-3</w:t>
            </w:r>
          </w:p>
        </w:tc>
        <w:tc>
          <w:tcPr>
            <w:tcW w:w="4020" w:type="dxa"/>
            <w:tcBorders>
              <w:top w:val="nil"/>
              <w:left w:val="nil"/>
              <w:bottom w:val="single" w:sz="4" w:space="0" w:color="000000"/>
              <w:right w:val="single" w:sz="4" w:space="0" w:color="000000"/>
            </w:tcBorders>
            <w:shd w:val="clear" w:color="000000" w:fill="FFFFFF"/>
            <w:vAlign w:val="center"/>
            <w:hideMark/>
          </w:tcPr>
          <w:p w14:paraId="30BBD206"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上部结构钢筋</w:t>
            </w:r>
          </w:p>
        </w:tc>
        <w:tc>
          <w:tcPr>
            <w:tcW w:w="760" w:type="dxa"/>
            <w:tcBorders>
              <w:top w:val="nil"/>
              <w:left w:val="nil"/>
              <w:bottom w:val="single" w:sz="4" w:space="0" w:color="000000"/>
              <w:right w:val="single" w:sz="4" w:space="0" w:color="000000"/>
            </w:tcBorders>
            <w:shd w:val="clear" w:color="000000" w:fill="FFFFFF"/>
            <w:vAlign w:val="center"/>
            <w:hideMark/>
          </w:tcPr>
          <w:p w14:paraId="3074F85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1267D203"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33F07D9B" w14:textId="58942A9C"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C0F65D9" w14:textId="0682877B"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D3F8C73"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33239B8"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38DCEE4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光圆钢筋（HPB235、HPB300）</w:t>
            </w:r>
          </w:p>
        </w:tc>
        <w:tc>
          <w:tcPr>
            <w:tcW w:w="760" w:type="dxa"/>
            <w:tcBorders>
              <w:top w:val="nil"/>
              <w:left w:val="nil"/>
              <w:bottom w:val="single" w:sz="4" w:space="0" w:color="000000"/>
              <w:right w:val="single" w:sz="4" w:space="0" w:color="000000"/>
            </w:tcBorders>
            <w:shd w:val="clear" w:color="000000" w:fill="FFFFFF"/>
            <w:vAlign w:val="center"/>
            <w:hideMark/>
          </w:tcPr>
          <w:p w14:paraId="0EAE20F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tcBorders>
              <w:top w:val="nil"/>
              <w:left w:val="nil"/>
              <w:bottom w:val="single" w:sz="4" w:space="0" w:color="000000"/>
              <w:right w:val="single" w:sz="4" w:space="0" w:color="000000"/>
            </w:tcBorders>
            <w:shd w:val="clear" w:color="000000" w:fill="FFFFFF"/>
            <w:vAlign w:val="center"/>
            <w:hideMark/>
          </w:tcPr>
          <w:p w14:paraId="49338849"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739.1</w:t>
            </w:r>
          </w:p>
        </w:tc>
        <w:tc>
          <w:tcPr>
            <w:tcW w:w="1140" w:type="dxa"/>
            <w:tcBorders>
              <w:top w:val="nil"/>
              <w:left w:val="nil"/>
              <w:bottom w:val="single" w:sz="4" w:space="0" w:color="000000"/>
              <w:right w:val="single" w:sz="4" w:space="0" w:color="000000"/>
            </w:tcBorders>
            <w:shd w:val="clear" w:color="000000" w:fill="FFFFFF"/>
            <w:vAlign w:val="center"/>
          </w:tcPr>
          <w:p w14:paraId="59002937" w14:textId="6940000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63A14DE" w14:textId="1088C02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A355C45"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9FBDEBB"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tcBorders>
              <w:top w:val="nil"/>
              <w:left w:val="nil"/>
              <w:bottom w:val="single" w:sz="4" w:space="0" w:color="000000"/>
              <w:right w:val="single" w:sz="4" w:space="0" w:color="000000"/>
            </w:tcBorders>
            <w:shd w:val="clear" w:color="000000" w:fill="FFFFFF"/>
            <w:vAlign w:val="center"/>
            <w:hideMark/>
          </w:tcPr>
          <w:p w14:paraId="4E9CACA9"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带肋钢筋（HRB335、HRB400）</w:t>
            </w:r>
          </w:p>
        </w:tc>
        <w:tc>
          <w:tcPr>
            <w:tcW w:w="760" w:type="dxa"/>
            <w:tcBorders>
              <w:top w:val="nil"/>
              <w:left w:val="nil"/>
              <w:bottom w:val="single" w:sz="4" w:space="0" w:color="000000"/>
              <w:right w:val="single" w:sz="4" w:space="0" w:color="000000"/>
            </w:tcBorders>
            <w:shd w:val="clear" w:color="000000" w:fill="FFFFFF"/>
            <w:vAlign w:val="center"/>
            <w:hideMark/>
          </w:tcPr>
          <w:p w14:paraId="6B98ABA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tcBorders>
              <w:top w:val="nil"/>
              <w:left w:val="nil"/>
              <w:bottom w:val="single" w:sz="4" w:space="0" w:color="000000"/>
              <w:right w:val="single" w:sz="4" w:space="0" w:color="000000"/>
            </w:tcBorders>
            <w:shd w:val="clear" w:color="000000" w:fill="FFFFFF"/>
            <w:vAlign w:val="center"/>
            <w:hideMark/>
          </w:tcPr>
          <w:p w14:paraId="5AFD305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4993.63</w:t>
            </w:r>
          </w:p>
        </w:tc>
        <w:tc>
          <w:tcPr>
            <w:tcW w:w="1140" w:type="dxa"/>
            <w:tcBorders>
              <w:top w:val="nil"/>
              <w:left w:val="nil"/>
              <w:bottom w:val="single" w:sz="4" w:space="0" w:color="000000"/>
              <w:right w:val="single" w:sz="4" w:space="0" w:color="000000"/>
            </w:tcBorders>
            <w:shd w:val="clear" w:color="000000" w:fill="FFFFFF"/>
            <w:vAlign w:val="center"/>
          </w:tcPr>
          <w:p w14:paraId="3E33F5A2" w14:textId="76BC66BE"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A633000" w14:textId="574E6D1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30D66B47"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C21AEF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403-4</w:t>
            </w:r>
          </w:p>
        </w:tc>
        <w:tc>
          <w:tcPr>
            <w:tcW w:w="4020" w:type="dxa"/>
            <w:tcBorders>
              <w:top w:val="nil"/>
              <w:left w:val="nil"/>
              <w:bottom w:val="single" w:sz="4" w:space="0" w:color="000000"/>
              <w:right w:val="single" w:sz="4" w:space="0" w:color="000000"/>
            </w:tcBorders>
            <w:shd w:val="clear" w:color="000000" w:fill="FFFFFF"/>
            <w:vAlign w:val="center"/>
            <w:hideMark/>
          </w:tcPr>
          <w:p w14:paraId="634202C9"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附属结构钢筋</w:t>
            </w:r>
          </w:p>
        </w:tc>
        <w:tc>
          <w:tcPr>
            <w:tcW w:w="760" w:type="dxa"/>
            <w:tcBorders>
              <w:top w:val="nil"/>
              <w:left w:val="nil"/>
              <w:bottom w:val="single" w:sz="4" w:space="0" w:color="000000"/>
              <w:right w:val="single" w:sz="4" w:space="0" w:color="000000"/>
            </w:tcBorders>
            <w:shd w:val="clear" w:color="000000" w:fill="FFFFFF"/>
            <w:vAlign w:val="center"/>
            <w:hideMark/>
          </w:tcPr>
          <w:p w14:paraId="7671B6C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037CECDF"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6A97EA12" w14:textId="0B70982B"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0FBA42E" w14:textId="34BE813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CB35E99"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CDE5238"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tcBorders>
              <w:top w:val="nil"/>
              <w:left w:val="nil"/>
              <w:bottom w:val="single" w:sz="4" w:space="0" w:color="000000"/>
              <w:right w:val="single" w:sz="4" w:space="0" w:color="000000"/>
            </w:tcBorders>
            <w:shd w:val="clear" w:color="000000" w:fill="FFFFFF"/>
            <w:vAlign w:val="center"/>
            <w:hideMark/>
          </w:tcPr>
          <w:p w14:paraId="6804F67F"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带肋钢筋（HRB335、HRB400）</w:t>
            </w:r>
          </w:p>
        </w:tc>
        <w:tc>
          <w:tcPr>
            <w:tcW w:w="760" w:type="dxa"/>
            <w:tcBorders>
              <w:top w:val="nil"/>
              <w:left w:val="nil"/>
              <w:bottom w:val="single" w:sz="4" w:space="0" w:color="000000"/>
              <w:right w:val="single" w:sz="4" w:space="0" w:color="000000"/>
            </w:tcBorders>
            <w:shd w:val="clear" w:color="000000" w:fill="FFFFFF"/>
            <w:vAlign w:val="center"/>
            <w:hideMark/>
          </w:tcPr>
          <w:p w14:paraId="2171634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tcBorders>
              <w:top w:val="nil"/>
              <w:left w:val="nil"/>
              <w:bottom w:val="single" w:sz="4" w:space="0" w:color="000000"/>
              <w:right w:val="single" w:sz="4" w:space="0" w:color="000000"/>
            </w:tcBorders>
            <w:shd w:val="clear" w:color="000000" w:fill="FFFFFF"/>
            <w:vAlign w:val="center"/>
            <w:hideMark/>
          </w:tcPr>
          <w:p w14:paraId="15FA0E95"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341.22</w:t>
            </w:r>
          </w:p>
        </w:tc>
        <w:tc>
          <w:tcPr>
            <w:tcW w:w="1140" w:type="dxa"/>
            <w:tcBorders>
              <w:top w:val="nil"/>
              <w:left w:val="nil"/>
              <w:bottom w:val="single" w:sz="4" w:space="0" w:color="000000"/>
              <w:right w:val="single" w:sz="4" w:space="0" w:color="000000"/>
            </w:tcBorders>
            <w:shd w:val="clear" w:color="000000" w:fill="FFFFFF"/>
            <w:vAlign w:val="center"/>
          </w:tcPr>
          <w:p w14:paraId="350E2CAB" w14:textId="4AC68967"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BD45AFC" w14:textId="798A5407"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23CDD3B"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840E089"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-c</w:t>
            </w:r>
          </w:p>
        </w:tc>
        <w:tc>
          <w:tcPr>
            <w:tcW w:w="4020" w:type="dxa"/>
            <w:tcBorders>
              <w:top w:val="nil"/>
              <w:left w:val="nil"/>
              <w:bottom w:val="single" w:sz="4" w:space="0" w:color="000000"/>
              <w:right w:val="single" w:sz="4" w:space="0" w:color="000000"/>
            </w:tcBorders>
            <w:shd w:val="clear" w:color="000000" w:fill="FFFFFF"/>
            <w:vAlign w:val="center"/>
            <w:hideMark/>
          </w:tcPr>
          <w:p w14:paraId="5BF2B026"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钢材Q235（护栏）</w:t>
            </w:r>
          </w:p>
        </w:tc>
        <w:tc>
          <w:tcPr>
            <w:tcW w:w="760" w:type="dxa"/>
            <w:tcBorders>
              <w:top w:val="nil"/>
              <w:left w:val="nil"/>
              <w:bottom w:val="single" w:sz="4" w:space="0" w:color="000000"/>
              <w:right w:val="single" w:sz="4" w:space="0" w:color="000000"/>
            </w:tcBorders>
            <w:shd w:val="clear" w:color="000000" w:fill="FFFFFF"/>
            <w:vAlign w:val="center"/>
            <w:hideMark/>
          </w:tcPr>
          <w:p w14:paraId="085C8D7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kg</w:t>
            </w:r>
          </w:p>
        </w:tc>
        <w:tc>
          <w:tcPr>
            <w:tcW w:w="1140" w:type="dxa"/>
            <w:tcBorders>
              <w:top w:val="nil"/>
              <w:left w:val="nil"/>
              <w:bottom w:val="single" w:sz="4" w:space="0" w:color="000000"/>
              <w:right w:val="single" w:sz="4" w:space="0" w:color="000000"/>
            </w:tcBorders>
            <w:shd w:val="clear" w:color="000000" w:fill="FFFFFF"/>
            <w:vAlign w:val="center"/>
            <w:hideMark/>
          </w:tcPr>
          <w:p w14:paraId="61AC5BD5"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1727.86</w:t>
            </w:r>
          </w:p>
        </w:tc>
        <w:tc>
          <w:tcPr>
            <w:tcW w:w="1140" w:type="dxa"/>
            <w:tcBorders>
              <w:top w:val="nil"/>
              <w:left w:val="nil"/>
              <w:bottom w:val="single" w:sz="4" w:space="0" w:color="000000"/>
              <w:right w:val="single" w:sz="4" w:space="0" w:color="000000"/>
            </w:tcBorders>
            <w:shd w:val="clear" w:color="000000" w:fill="FFFFFF"/>
            <w:vAlign w:val="center"/>
          </w:tcPr>
          <w:p w14:paraId="2C4BE467" w14:textId="27288C6D"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6861E14" w14:textId="3D920DC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2177ADD"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3FFCC9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404</w:t>
            </w:r>
          </w:p>
        </w:tc>
        <w:tc>
          <w:tcPr>
            <w:tcW w:w="4020" w:type="dxa"/>
            <w:tcBorders>
              <w:top w:val="nil"/>
              <w:left w:val="nil"/>
              <w:bottom w:val="single" w:sz="4" w:space="0" w:color="000000"/>
              <w:right w:val="single" w:sz="4" w:space="0" w:color="000000"/>
            </w:tcBorders>
            <w:shd w:val="clear" w:color="000000" w:fill="FFFFFF"/>
            <w:vAlign w:val="center"/>
            <w:hideMark/>
          </w:tcPr>
          <w:p w14:paraId="4757AFFD"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基坑开挖及回填</w:t>
            </w:r>
          </w:p>
        </w:tc>
        <w:tc>
          <w:tcPr>
            <w:tcW w:w="760" w:type="dxa"/>
            <w:tcBorders>
              <w:top w:val="nil"/>
              <w:left w:val="nil"/>
              <w:bottom w:val="single" w:sz="4" w:space="0" w:color="000000"/>
              <w:right w:val="single" w:sz="4" w:space="0" w:color="000000"/>
            </w:tcBorders>
            <w:shd w:val="clear" w:color="000000" w:fill="FFFFFF"/>
            <w:vAlign w:val="center"/>
            <w:hideMark/>
          </w:tcPr>
          <w:p w14:paraId="0A076A8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598EB347"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52809CC2" w14:textId="69C731AC"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B0AA2E2" w14:textId="599FFD5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CD5C2B3"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9D1440E"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404-1</w:t>
            </w:r>
          </w:p>
        </w:tc>
        <w:tc>
          <w:tcPr>
            <w:tcW w:w="4020" w:type="dxa"/>
            <w:tcBorders>
              <w:top w:val="nil"/>
              <w:left w:val="nil"/>
              <w:bottom w:val="single" w:sz="4" w:space="0" w:color="000000"/>
              <w:right w:val="single" w:sz="4" w:space="0" w:color="000000"/>
            </w:tcBorders>
            <w:shd w:val="clear" w:color="000000" w:fill="FFFFFF"/>
            <w:vAlign w:val="center"/>
            <w:hideMark/>
          </w:tcPr>
          <w:p w14:paraId="1C2CA9C6"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干处挖土方</w:t>
            </w:r>
          </w:p>
        </w:tc>
        <w:tc>
          <w:tcPr>
            <w:tcW w:w="760" w:type="dxa"/>
            <w:tcBorders>
              <w:top w:val="nil"/>
              <w:left w:val="nil"/>
              <w:bottom w:val="single" w:sz="4" w:space="0" w:color="000000"/>
              <w:right w:val="single" w:sz="4" w:space="0" w:color="000000"/>
            </w:tcBorders>
            <w:shd w:val="clear" w:color="000000" w:fill="FFFFFF"/>
            <w:vAlign w:val="center"/>
            <w:hideMark/>
          </w:tcPr>
          <w:p w14:paraId="7879DEDA"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76674DCC"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402.5</w:t>
            </w:r>
          </w:p>
        </w:tc>
        <w:tc>
          <w:tcPr>
            <w:tcW w:w="1140" w:type="dxa"/>
            <w:tcBorders>
              <w:top w:val="nil"/>
              <w:left w:val="nil"/>
              <w:bottom w:val="single" w:sz="4" w:space="0" w:color="000000"/>
              <w:right w:val="single" w:sz="4" w:space="0" w:color="000000"/>
            </w:tcBorders>
            <w:shd w:val="clear" w:color="000000" w:fill="FFFFFF"/>
            <w:vAlign w:val="center"/>
          </w:tcPr>
          <w:p w14:paraId="74208E02" w14:textId="60820EA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FF4C928" w14:textId="19C9745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3B2C009"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F9B0538"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410</w:t>
            </w:r>
          </w:p>
        </w:tc>
        <w:tc>
          <w:tcPr>
            <w:tcW w:w="4020" w:type="dxa"/>
            <w:tcBorders>
              <w:top w:val="nil"/>
              <w:left w:val="nil"/>
              <w:bottom w:val="single" w:sz="4" w:space="0" w:color="000000"/>
              <w:right w:val="single" w:sz="4" w:space="0" w:color="000000"/>
            </w:tcBorders>
            <w:shd w:val="clear" w:color="000000" w:fill="FFFFFF"/>
            <w:vAlign w:val="center"/>
            <w:hideMark/>
          </w:tcPr>
          <w:p w14:paraId="79243E6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结构混凝土工程</w:t>
            </w:r>
          </w:p>
        </w:tc>
        <w:tc>
          <w:tcPr>
            <w:tcW w:w="760" w:type="dxa"/>
            <w:tcBorders>
              <w:top w:val="nil"/>
              <w:left w:val="nil"/>
              <w:bottom w:val="single" w:sz="4" w:space="0" w:color="000000"/>
              <w:right w:val="single" w:sz="4" w:space="0" w:color="000000"/>
            </w:tcBorders>
            <w:shd w:val="clear" w:color="000000" w:fill="FFFFFF"/>
            <w:vAlign w:val="center"/>
            <w:hideMark/>
          </w:tcPr>
          <w:p w14:paraId="7E7A3E5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32B6A2D7"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2391E919" w14:textId="69F3A947"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FA83980" w14:textId="78798BC3"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8BBDFC6" w14:textId="77777777" w:rsidTr="00AB02CE">
        <w:trPr>
          <w:trHeight w:val="42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B7DFF9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410-1</w:t>
            </w:r>
          </w:p>
        </w:tc>
        <w:tc>
          <w:tcPr>
            <w:tcW w:w="4020" w:type="dxa"/>
            <w:tcBorders>
              <w:top w:val="nil"/>
              <w:left w:val="nil"/>
              <w:bottom w:val="single" w:sz="4" w:space="0" w:color="000000"/>
              <w:right w:val="single" w:sz="4" w:space="0" w:color="000000"/>
            </w:tcBorders>
            <w:shd w:val="clear" w:color="000000" w:fill="FFFFFF"/>
            <w:vAlign w:val="center"/>
            <w:hideMark/>
          </w:tcPr>
          <w:p w14:paraId="0BC4554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混凝土基础（包括支撑梁、桩基承台、桩系梁，但不包括桩基）</w:t>
            </w:r>
          </w:p>
        </w:tc>
        <w:tc>
          <w:tcPr>
            <w:tcW w:w="760" w:type="dxa"/>
            <w:tcBorders>
              <w:top w:val="nil"/>
              <w:left w:val="nil"/>
              <w:bottom w:val="single" w:sz="4" w:space="0" w:color="000000"/>
              <w:right w:val="single" w:sz="4" w:space="0" w:color="000000"/>
            </w:tcBorders>
            <w:shd w:val="clear" w:color="000000" w:fill="FFFFFF"/>
            <w:vAlign w:val="center"/>
            <w:hideMark/>
          </w:tcPr>
          <w:p w14:paraId="06072D9A"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5C6D2D02"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63648B2D" w14:textId="201B6FCB"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33C3B4E" w14:textId="43B2094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8FE8452"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490DD"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0AB63146"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C25混凝土</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0A8D0CBF"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602EA558"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73.2</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788A1661" w14:textId="2B0CE165"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64897947" w14:textId="579C87A6"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1A2FC8D"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6E40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410-2</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1A05C645"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混凝土下部结构</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6A93F89D"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49B59E0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577CBAE6" w14:textId="45B498B4"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671AFE84" w14:textId="282F9D5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324AF1C2"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F6498"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2D82FDF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台身混凝土</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155622B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247F41A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41060506" w14:textId="5B104F04"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1EFB85DB" w14:textId="3C5319C4"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D84979F"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297918"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-a-1</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52174A7C"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62915CCD"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7DA1FFF5"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43.5</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4AE551E4" w14:textId="6A085316"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5A836348" w14:textId="1BB42BFD"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23FCADD"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B9A020"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0640E516"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台帽混凝土</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02A1415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7F54002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5497447E" w14:textId="2D15627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4A2B82A5" w14:textId="5C686C73"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92BC37B"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56285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lastRenderedPageBreak/>
              <w:t>-b-1</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5857A52C"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35685F9A"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00286FE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7.14</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2A59223F" w14:textId="5F985953"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38838901" w14:textId="286FAEF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BF9DD70"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F7108A"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-c</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3742433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八字墙墙身</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041980F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6174E0A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5BDBB34C" w14:textId="28AFCCB7"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167A46C6" w14:textId="72A7C14E"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CC951E0"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B104C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-c-1</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0111202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090A8A1A"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7460C170"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36.57</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3EE9E1A8" w14:textId="618B436D"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2D82C4EC" w14:textId="7B4D5A3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473FD0B"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6C46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410-3</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75BAA9CB"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现浇混凝土上部结构</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1510B7ED"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3D6CB738"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0EBDBB0F" w14:textId="30EA210C"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1FBDEE84" w14:textId="36A69D37"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F134F46"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BF669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49CF6F4B"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C40混凝土</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35ED722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71421D28"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23.76</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10658E8E" w14:textId="7964996D"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231A9D5A" w14:textId="21028993"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638B654" w14:textId="77777777" w:rsidTr="00AB02CE">
        <w:trPr>
          <w:trHeight w:val="300"/>
        </w:trPr>
        <w:tc>
          <w:tcPr>
            <w:tcW w:w="9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51882"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410-6</w:t>
            </w:r>
          </w:p>
        </w:tc>
        <w:tc>
          <w:tcPr>
            <w:tcW w:w="4020" w:type="dxa"/>
            <w:tcBorders>
              <w:top w:val="single" w:sz="4" w:space="0" w:color="000000"/>
              <w:left w:val="nil"/>
              <w:bottom w:val="single" w:sz="4" w:space="0" w:color="000000"/>
              <w:right w:val="single" w:sz="4" w:space="0" w:color="000000"/>
            </w:tcBorders>
            <w:shd w:val="clear" w:color="000000" w:fill="FFFFFF"/>
            <w:vAlign w:val="center"/>
            <w:hideMark/>
          </w:tcPr>
          <w:p w14:paraId="3419F22B"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现浇混凝土附属结构</w:t>
            </w:r>
          </w:p>
        </w:tc>
        <w:tc>
          <w:tcPr>
            <w:tcW w:w="760" w:type="dxa"/>
            <w:tcBorders>
              <w:top w:val="single" w:sz="4" w:space="0" w:color="000000"/>
              <w:left w:val="nil"/>
              <w:bottom w:val="single" w:sz="4" w:space="0" w:color="000000"/>
              <w:right w:val="single" w:sz="4" w:space="0" w:color="000000"/>
            </w:tcBorders>
            <w:shd w:val="clear" w:color="000000" w:fill="FFFFFF"/>
            <w:vAlign w:val="center"/>
            <w:hideMark/>
          </w:tcPr>
          <w:p w14:paraId="626C254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14:paraId="69DEDD79"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25E34C24" w14:textId="09D01E54"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single" w:sz="4" w:space="0" w:color="000000"/>
              <w:left w:val="nil"/>
              <w:bottom w:val="single" w:sz="4" w:space="0" w:color="000000"/>
              <w:right w:val="single" w:sz="4" w:space="0" w:color="000000"/>
            </w:tcBorders>
            <w:shd w:val="clear" w:color="000000" w:fill="FFFFFF"/>
            <w:vAlign w:val="center"/>
          </w:tcPr>
          <w:p w14:paraId="1BECCB1C" w14:textId="235EE050" w:rsidR="00AB02CE" w:rsidRPr="00AB02CE" w:rsidRDefault="00AB02CE" w:rsidP="00AB02CE">
            <w:pPr>
              <w:widowControl/>
              <w:jc w:val="right"/>
              <w:rPr>
                <w:rFonts w:ascii="Arial Narrow" w:eastAsia="宋体" w:hAnsi="Arial Narrow" w:cs="Arial"/>
                <w:kern w:val="0"/>
                <w:sz w:val="16"/>
                <w:szCs w:val="16"/>
              </w:rPr>
            </w:pPr>
          </w:p>
        </w:tc>
      </w:tr>
    </w:tbl>
    <w:p w14:paraId="1AC7A0CD" w14:textId="77777777" w:rsidR="00AB02CE" w:rsidRPr="00F87DFE" w:rsidRDefault="00AB02CE">
      <w:r w:rsidRPr="00F87DFE">
        <w:rPr>
          <w:rFonts w:hint="eastAsia"/>
        </w:rPr>
        <w:br w:type="page"/>
      </w:r>
    </w:p>
    <w:tbl>
      <w:tblPr>
        <w:tblW w:w="9140" w:type="dxa"/>
        <w:tblLook w:val="04A0" w:firstRow="1" w:lastRow="0" w:firstColumn="1" w:lastColumn="0" w:noHBand="0" w:noVBand="1"/>
      </w:tblPr>
      <w:tblGrid>
        <w:gridCol w:w="940"/>
        <w:gridCol w:w="4020"/>
        <w:gridCol w:w="760"/>
        <w:gridCol w:w="1140"/>
        <w:gridCol w:w="1140"/>
        <w:gridCol w:w="1140"/>
      </w:tblGrid>
      <w:tr w:rsidR="00F87DFE" w:rsidRPr="00AB02CE" w14:paraId="5232364D" w14:textId="77777777" w:rsidTr="00AB02CE">
        <w:trPr>
          <w:trHeight w:val="660"/>
        </w:trPr>
        <w:tc>
          <w:tcPr>
            <w:tcW w:w="9140" w:type="dxa"/>
            <w:gridSpan w:val="6"/>
            <w:tcBorders>
              <w:top w:val="nil"/>
              <w:left w:val="nil"/>
              <w:bottom w:val="nil"/>
              <w:right w:val="nil"/>
            </w:tcBorders>
            <w:shd w:val="clear" w:color="000000" w:fill="FFFFFF"/>
            <w:hideMark/>
          </w:tcPr>
          <w:p w14:paraId="74F766DE" w14:textId="7636437A" w:rsidR="00AB02CE" w:rsidRPr="00AB02CE" w:rsidRDefault="00AB02CE" w:rsidP="00AB02CE">
            <w:pPr>
              <w:widowControl/>
              <w:jc w:val="center"/>
              <w:rPr>
                <w:rFonts w:ascii="宋体" w:eastAsia="宋体" w:hAnsi="宋体" w:cs="Arial"/>
                <w:b/>
                <w:bCs/>
                <w:kern w:val="0"/>
                <w:sz w:val="28"/>
                <w:szCs w:val="28"/>
              </w:rPr>
            </w:pPr>
            <w:r w:rsidRPr="00AB02CE">
              <w:rPr>
                <w:rFonts w:ascii="宋体" w:eastAsia="宋体" w:hAnsi="宋体" w:cs="Arial" w:hint="eastAsia"/>
                <w:b/>
                <w:bCs/>
                <w:kern w:val="0"/>
                <w:sz w:val="28"/>
                <w:szCs w:val="28"/>
              </w:rPr>
              <w:lastRenderedPageBreak/>
              <w:t>工程量清单表</w:t>
            </w:r>
          </w:p>
        </w:tc>
      </w:tr>
      <w:tr w:rsidR="00F87DFE" w:rsidRPr="00AB02CE" w14:paraId="7A62B36F" w14:textId="77777777" w:rsidTr="00AB02CE">
        <w:trPr>
          <w:trHeight w:val="441"/>
        </w:trPr>
        <w:tc>
          <w:tcPr>
            <w:tcW w:w="91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6B5A184A" w14:textId="77777777" w:rsidR="00AB02CE" w:rsidRPr="00AB02CE" w:rsidRDefault="00AB02CE" w:rsidP="00AB02CE">
            <w:pPr>
              <w:widowControl/>
              <w:jc w:val="center"/>
              <w:rPr>
                <w:rFonts w:ascii="宋体" w:eastAsia="宋体" w:hAnsi="宋体" w:cs="Arial" w:hint="eastAsia"/>
                <w:b/>
                <w:bCs/>
                <w:kern w:val="0"/>
                <w:sz w:val="24"/>
                <w:szCs w:val="24"/>
              </w:rPr>
            </w:pPr>
            <w:r w:rsidRPr="00AB02CE">
              <w:rPr>
                <w:rFonts w:ascii="宋体" w:eastAsia="宋体" w:hAnsi="宋体" w:cs="Arial" w:hint="eastAsia"/>
                <w:b/>
                <w:bCs/>
                <w:kern w:val="0"/>
                <w:sz w:val="24"/>
                <w:szCs w:val="24"/>
              </w:rPr>
              <w:t>清单200~600章 门科沟2号小桥</w:t>
            </w:r>
          </w:p>
        </w:tc>
      </w:tr>
      <w:tr w:rsidR="00F87DFE" w:rsidRPr="00AB02CE" w14:paraId="7FEA76CC" w14:textId="77777777" w:rsidTr="00AB02CE">
        <w:trPr>
          <w:trHeight w:val="34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78AA089"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子目号</w:t>
            </w:r>
          </w:p>
        </w:tc>
        <w:tc>
          <w:tcPr>
            <w:tcW w:w="4020" w:type="dxa"/>
            <w:tcBorders>
              <w:top w:val="nil"/>
              <w:left w:val="nil"/>
              <w:bottom w:val="single" w:sz="4" w:space="0" w:color="000000"/>
              <w:right w:val="single" w:sz="4" w:space="0" w:color="000000"/>
            </w:tcBorders>
            <w:shd w:val="clear" w:color="000000" w:fill="FFFFFF"/>
            <w:vAlign w:val="center"/>
            <w:hideMark/>
          </w:tcPr>
          <w:p w14:paraId="5C3D814F"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子目名称</w:t>
            </w:r>
          </w:p>
        </w:tc>
        <w:tc>
          <w:tcPr>
            <w:tcW w:w="760" w:type="dxa"/>
            <w:tcBorders>
              <w:top w:val="nil"/>
              <w:left w:val="nil"/>
              <w:bottom w:val="single" w:sz="4" w:space="0" w:color="000000"/>
              <w:right w:val="single" w:sz="4" w:space="0" w:color="000000"/>
            </w:tcBorders>
            <w:shd w:val="clear" w:color="000000" w:fill="FFFFFF"/>
            <w:vAlign w:val="center"/>
            <w:hideMark/>
          </w:tcPr>
          <w:p w14:paraId="3E968FDD"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单位</w:t>
            </w:r>
          </w:p>
        </w:tc>
        <w:tc>
          <w:tcPr>
            <w:tcW w:w="1140" w:type="dxa"/>
            <w:tcBorders>
              <w:top w:val="nil"/>
              <w:left w:val="nil"/>
              <w:bottom w:val="single" w:sz="4" w:space="0" w:color="000000"/>
              <w:right w:val="single" w:sz="4" w:space="0" w:color="000000"/>
            </w:tcBorders>
            <w:shd w:val="clear" w:color="000000" w:fill="FFFFFF"/>
            <w:vAlign w:val="center"/>
            <w:hideMark/>
          </w:tcPr>
          <w:p w14:paraId="3119D4CC"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数量</w:t>
            </w:r>
          </w:p>
        </w:tc>
        <w:tc>
          <w:tcPr>
            <w:tcW w:w="1140" w:type="dxa"/>
            <w:tcBorders>
              <w:top w:val="nil"/>
              <w:left w:val="nil"/>
              <w:bottom w:val="single" w:sz="4" w:space="0" w:color="000000"/>
              <w:right w:val="single" w:sz="4" w:space="0" w:color="000000"/>
            </w:tcBorders>
            <w:shd w:val="clear" w:color="000000" w:fill="FFFFFF"/>
            <w:vAlign w:val="center"/>
            <w:hideMark/>
          </w:tcPr>
          <w:p w14:paraId="470562D6"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单价</w:t>
            </w:r>
          </w:p>
        </w:tc>
        <w:tc>
          <w:tcPr>
            <w:tcW w:w="1140" w:type="dxa"/>
            <w:tcBorders>
              <w:top w:val="nil"/>
              <w:left w:val="nil"/>
              <w:bottom w:val="single" w:sz="4" w:space="0" w:color="000000"/>
              <w:right w:val="single" w:sz="8" w:space="0" w:color="000000"/>
            </w:tcBorders>
            <w:shd w:val="clear" w:color="000000" w:fill="FFFFFF"/>
            <w:vAlign w:val="center"/>
            <w:hideMark/>
          </w:tcPr>
          <w:p w14:paraId="34AD8595" w14:textId="77777777" w:rsidR="00AB02CE" w:rsidRPr="00AB02CE" w:rsidRDefault="00AB02CE" w:rsidP="00AB02CE">
            <w:pPr>
              <w:widowControl/>
              <w:jc w:val="center"/>
              <w:rPr>
                <w:rFonts w:ascii="宋体" w:eastAsia="宋体" w:hAnsi="宋体" w:cs="Arial" w:hint="eastAsia"/>
                <w:b/>
                <w:bCs/>
                <w:kern w:val="0"/>
                <w:sz w:val="16"/>
                <w:szCs w:val="16"/>
              </w:rPr>
            </w:pPr>
            <w:r w:rsidRPr="00AB02CE">
              <w:rPr>
                <w:rFonts w:ascii="宋体" w:eastAsia="宋体" w:hAnsi="宋体" w:cs="Arial" w:hint="eastAsia"/>
                <w:b/>
                <w:bCs/>
                <w:kern w:val="0"/>
                <w:sz w:val="16"/>
                <w:szCs w:val="16"/>
              </w:rPr>
              <w:t>合价</w:t>
            </w:r>
          </w:p>
        </w:tc>
      </w:tr>
      <w:tr w:rsidR="00F87DFE" w:rsidRPr="00AB02CE" w14:paraId="3C14C21D"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0DC6FD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03BC3F9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挡块</w:t>
            </w:r>
          </w:p>
        </w:tc>
        <w:tc>
          <w:tcPr>
            <w:tcW w:w="760" w:type="dxa"/>
            <w:tcBorders>
              <w:top w:val="nil"/>
              <w:left w:val="nil"/>
              <w:bottom w:val="single" w:sz="4" w:space="0" w:color="000000"/>
              <w:right w:val="single" w:sz="4" w:space="0" w:color="000000"/>
            </w:tcBorders>
            <w:shd w:val="clear" w:color="000000" w:fill="FFFFFF"/>
            <w:vAlign w:val="center"/>
            <w:hideMark/>
          </w:tcPr>
          <w:p w14:paraId="67E0303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1EA675D7"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730373FF" w14:textId="1BEF286D"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685F4FF" w14:textId="692DC51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1A17896"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367A675"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-a-1</w:t>
            </w:r>
          </w:p>
        </w:tc>
        <w:tc>
          <w:tcPr>
            <w:tcW w:w="4020" w:type="dxa"/>
            <w:tcBorders>
              <w:top w:val="nil"/>
              <w:left w:val="nil"/>
              <w:bottom w:val="single" w:sz="4" w:space="0" w:color="000000"/>
              <w:right w:val="single" w:sz="4" w:space="0" w:color="000000"/>
            </w:tcBorders>
            <w:shd w:val="clear" w:color="000000" w:fill="FFFFFF"/>
            <w:vAlign w:val="center"/>
            <w:hideMark/>
          </w:tcPr>
          <w:p w14:paraId="3A699AC4"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tcBorders>
              <w:top w:val="nil"/>
              <w:left w:val="nil"/>
              <w:bottom w:val="single" w:sz="4" w:space="0" w:color="000000"/>
              <w:right w:val="single" w:sz="4" w:space="0" w:color="000000"/>
            </w:tcBorders>
            <w:shd w:val="clear" w:color="000000" w:fill="FFFFFF"/>
            <w:vAlign w:val="center"/>
            <w:hideMark/>
          </w:tcPr>
          <w:p w14:paraId="006316E4"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7471D97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0.08</w:t>
            </w:r>
          </w:p>
        </w:tc>
        <w:tc>
          <w:tcPr>
            <w:tcW w:w="1140" w:type="dxa"/>
            <w:tcBorders>
              <w:top w:val="nil"/>
              <w:left w:val="nil"/>
              <w:bottom w:val="single" w:sz="4" w:space="0" w:color="000000"/>
              <w:right w:val="single" w:sz="4" w:space="0" w:color="000000"/>
            </w:tcBorders>
            <w:shd w:val="clear" w:color="000000" w:fill="FFFFFF"/>
            <w:vAlign w:val="center"/>
          </w:tcPr>
          <w:p w14:paraId="4EB032EC" w14:textId="1C236D5C"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589E72A8" w14:textId="40EE96FE"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37D1D3C7"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A9BFF5D"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tcBorders>
              <w:top w:val="nil"/>
              <w:left w:val="nil"/>
              <w:bottom w:val="single" w:sz="4" w:space="0" w:color="000000"/>
              <w:right w:val="single" w:sz="4" w:space="0" w:color="000000"/>
            </w:tcBorders>
            <w:shd w:val="clear" w:color="000000" w:fill="FFFFFF"/>
            <w:vAlign w:val="center"/>
            <w:hideMark/>
          </w:tcPr>
          <w:p w14:paraId="0DA069B5"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防撞护栏</w:t>
            </w:r>
          </w:p>
        </w:tc>
        <w:tc>
          <w:tcPr>
            <w:tcW w:w="760" w:type="dxa"/>
            <w:tcBorders>
              <w:top w:val="nil"/>
              <w:left w:val="nil"/>
              <w:bottom w:val="single" w:sz="4" w:space="0" w:color="000000"/>
              <w:right w:val="single" w:sz="4" w:space="0" w:color="000000"/>
            </w:tcBorders>
            <w:shd w:val="clear" w:color="000000" w:fill="FFFFFF"/>
            <w:vAlign w:val="center"/>
            <w:hideMark/>
          </w:tcPr>
          <w:p w14:paraId="5E03ECD7"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57A1D4C3"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766C22D0" w14:textId="7762A8FD"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D808DEF" w14:textId="1627292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96E1CA8"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7B65DDA"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-b-1</w:t>
            </w:r>
          </w:p>
        </w:tc>
        <w:tc>
          <w:tcPr>
            <w:tcW w:w="4020" w:type="dxa"/>
            <w:tcBorders>
              <w:top w:val="nil"/>
              <w:left w:val="nil"/>
              <w:bottom w:val="single" w:sz="4" w:space="0" w:color="000000"/>
              <w:right w:val="single" w:sz="4" w:space="0" w:color="000000"/>
            </w:tcBorders>
            <w:shd w:val="clear" w:color="000000" w:fill="FFFFFF"/>
            <w:vAlign w:val="center"/>
            <w:hideMark/>
          </w:tcPr>
          <w:p w14:paraId="7A3B1E87"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tcBorders>
              <w:top w:val="nil"/>
              <w:left w:val="nil"/>
              <w:bottom w:val="single" w:sz="4" w:space="0" w:color="000000"/>
              <w:right w:val="single" w:sz="4" w:space="0" w:color="000000"/>
            </w:tcBorders>
            <w:shd w:val="clear" w:color="000000" w:fill="FFFFFF"/>
            <w:vAlign w:val="center"/>
            <w:hideMark/>
          </w:tcPr>
          <w:p w14:paraId="490F12EF"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62563842"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2.39</w:t>
            </w:r>
          </w:p>
        </w:tc>
        <w:tc>
          <w:tcPr>
            <w:tcW w:w="1140" w:type="dxa"/>
            <w:tcBorders>
              <w:top w:val="nil"/>
              <w:left w:val="nil"/>
              <w:bottom w:val="single" w:sz="4" w:space="0" w:color="000000"/>
              <w:right w:val="single" w:sz="4" w:space="0" w:color="000000"/>
            </w:tcBorders>
            <w:shd w:val="clear" w:color="000000" w:fill="FFFFFF"/>
            <w:vAlign w:val="center"/>
          </w:tcPr>
          <w:p w14:paraId="20B92939" w14:textId="723ADD5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A6F4319" w14:textId="1EF9DA5D"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A8CF302"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04E1533"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413</w:t>
            </w:r>
          </w:p>
        </w:tc>
        <w:tc>
          <w:tcPr>
            <w:tcW w:w="4020" w:type="dxa"/>
            <w:tcBorders>
              <w:top w:val="nil"/>
              <w:left w:val="nil"/>
              <w:bottom w:val="single" w:sz="4" w:space="0" w:color="000000"/>
              <w:right w:val="single" w:sz="4" w:space="0" w:color="000000"/>
            </w:tcBorders>
            <w:shd w:val="clear" w:color="000000" w:fill="FFFFFF"/>
            <w:vAlign w:val="center"/>
            <w:hideMark/>
          </w:tcPr>
          <w:p w14:paraId="3E9019E6"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砌石工程</w:t>
            </w:r>
          </w:p>
        </w:tc>
        <w:tc>
          <w:tcPr>
            <w:tcW w:w="760" w:type="dxa"/>
            <w:tcBorders>
              <w:top w:val="nil"/>
              <w:left w:val="nil"/>
              <w:bottom w:val="single" w:sz="4" w:space="0" w:color="000000"/>
              <w:right w:val="single" w:sz="4" w:space="0" w:color="000000"/>
            </w:tcBorders>
            <w:shd w:val="clear" w:color="000000" w:fill="FFFFFF"/>
            <w:vAlign w:val="center"/>
            <w:hideMark/>
          </w:tcPr>
          <w:p w14:paraId="393E5443"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273361A9"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793669A2" w14:textId="672A21D2"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77F5281" w14:textId="574AAF0B"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43C8155"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C536CE3"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413-1</w:t>
            </w:r>
          </w:p>
        </w:tc>
        <w:tc>
          <w:tcPr>
            <w:tcW w:w="4020" w:type="dxa"/>
            <w:tcBorders>
              <w:top w:val="nil"/>
              <w:left w:val="nil"/>
              <w:bottom w:val="single" w:sz="4" w:space="0" w:color="000000"/>
              <w:right w:val="single" w:sz="4" w:space="0" w:color="000000"/>
            </w:tcBorders>
            <w:shd w:val="clear" w:color="000000" w:fill="FFFFFF"/>
            <w:vAlign w:val="center"/>
            <w:hideMark/>
          </w:tcPr>
          <w:p w14:paraId="2785468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河床铺砌</w:t>
            </w:r>
          </w:p>
        </w:tc>
        <w:tc>
          <w:tcPr>
            <w:tcW w:w="760" w:type="dxa"/>
            <w:tcBorders>
              <w:top w:val="nil"/>
              <w:left w:val="nil"/>
              <w:bottom w:val="single" w:sz="4" w:space="0" w:color="000000"/>
              <w:right w:val="single" w:sz="4" w:space="0" w:color="000000"/>
            </w:tcBorders>
            <w:shd w:val="clear" w:color="000000" w:fill="FFFFFF"/>
            <w:vAlign w:val="center"/>
            <w:hideMark/>
          </w:tcPr>
          <w:p w14:paraId="3EEEE7C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6E3EB57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76C4F0A5" w14:textId="48720F08"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C50D65C" w14:textId="5660538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AB1B024"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03A61BC"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3AC44A8E"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C25混凝土</w:t>
            </w:r>
          </w:p>
        </w:tc>
        <w:tc>
          <w:tcPr>
            <w:tcW w:w="760" w:type="dxa"/>
            <w:tcBorders>
              <w:top w:val="nil"/>
              <w:left w:val="nil"/>
              <w:bottom w:val="single" w:sz="4" w:space="0" w:color="000000"/>
              <w:right w:val="single" w:sz="4" w:space="0" w:color="000000"/>
            </w:tcBorders>
            <w:shd w:val="clear" w:color="000000" w:fill="FFFFFF"/>
            <w:vAlign w:val="center"/>
            <w:hideMark/>
          </w:tcPr>
          <w:p w14:paraId="176CFA96"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4AD60D88"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52.24</w:t>
            </w:r>
          </w:p>
        </w:tc>
        <w:tc>
          <w:tcPr>
            <w:tcW w:w="1140" w:type="dxa"/>
            <w:tcBorders>
              <w:top w:val="nil"/>
              <w:left w:val="nil"/>
              <w:bottom w:val="single" w:sz="4" w:space="0" w:color="000000"/>
              <w:right w:val="single" w:sz="4" w:space="0" w:color="000000"/>
            </w:tcBorders>
            <w:shd w:val="clear" w:color="000000" w:fill="FFFFFF"/>
            <w:vAlign w:val="center"/>
          </w:tcPr>
          <w:p w14:paraId="10D1E75C" w14:textId="4AAA0B35"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5FA57CCD" w14:textId="5AB7725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FCEA7F7"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DBF55F5"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414-1</w:t>
            </w:r>
          </w:p>
        </w:tc>
        <w:tc>
          <w:tcPr>
            <w:tcW w:w="4020" w:type="dxa"/>
            <w:tcBorders>
              <w:top w:val="nil"/>
              <w:left w:val="nil"/>
              <w:bottom w:val="single" w:sz="4" w:space="0" w:color="000000"/>
              <w:right w:val="single" w:sz="4" w:space="0" w:color="000000"/>
            </w:tcBorders>
            <w:shd w:val="clear" w:color="000000" w:fill="FFFFFF"/>
            <w:vAlign w:val="center"/>
            <w:hideMark/>
          </w:tcPr>
          <w:p w14:paraId="70515BA9"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截水墙</w:t>
            </w:r>
          </w:p>
        </w:tc>
        <w:tc>
          <w:tcPr>
            <w:tcW w:w="760" w:type="dxa"/>
            <w:tcBorders>
              <w:top w:val="nil"/>
              <w:left w:val="nil"/>
              <w:bottom w:val="single" w:sz="4" w:space="0" w:color="000000"/>
              <w:right w:val="single" w:sz="4" w:space="0" w:color="000000"/>
            </w:tcBorders>
            <w:shd w:val="clear" w:color="000000" w:fill="FFFFFF"/>
            <w:vAlign w:val="center"/>
            <w:hideMark/>
          </w:tcPr>
          <w:p w14:paraId="7C36636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D90F7F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4D86389E" w14:textId="67A0DE09"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136D679" w14:textId="787CD26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AA89B72"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60E778F"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040D981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C25混凝土</w:t>
            </w:r>
          </w:p>
        </w:tc>
        <w:tc>
          <w:tcPr>
            <w:tcW w:w="760" w:type="dxa"/>
            <w:tcBorders>
              <w:top w:val="nil"/>
              <w:left w:val="nil"/>
              <w:bottom w:val="single" w:sz="4" w:space="0" w:color="000000"/>
              <w:right w:val="single" w:sz="4" w:space="0" w:color="000000"/>
            </w:tcBorders>
            <w:shd w:val="clear" w:color="000000" w:fill="FFFFFF"/>
            <w:vAlign w:val="center"/>
            <w:hideMark/>
          </w:tcPr>
          <w:p w14:paraId="188FAC54"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5AD2D86C"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9.64</w:t>
            </w:r>
          </w:p>
        </w:tc>
        <w:tc>
          <w:tcPr>
            <w:tcW w:w="1140" w:type="dxa"/>
            <w:tcBorders>
              <w:top w:val="nil"/>
              <w:left w:val="nil"/>
              <w:bottom w:val="single" w:sz="4" w:space="0" w:color="000000"/>
              <w:right w:val="single" w:sz="4" w:space="0" w:color="000000"/>
            </w:tcBorders>
            <w:shd w:val="clear" w:color="000000" w:fill="FFFFFF"/>
            <w:vAlign w:val="center"/>
          </w:tcPr>
          <w:p w14:paraId="65C59321" w14:textId="4E619472"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7AA4868" w14:textId="2172DBA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3CA108C"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16019D8"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415</w:t>
            </w:r>
          </w:p>
        </w:tc>
        <w:tc>
          <w:tcPr>
            <w:tcW w:w="4020" w:type="dxa"/>
            <w:tcBorders>
              <w:top w:val="nil"/>
              <w:left w:val="nil"/>
              <w:bottom w:val="single" w:sz="4" w:space="0" w:color="000000"/>
              <w:right w:val="single" w:sz="4" w:space="0" w:color="000000"/>
            </w:tcBorders>
            <w:shd w:val="clear" w:color="000000" w:fill="FFFFFF"/>
            <w:vAlign w:val="center"/>
            <w:hideMark/>
          </w:tcPr>
          <w:p w14:paraId="5ECC142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桥面铺装</w:t>
            </w:r>
          </w:p>
        </w:tc>
        <w:tc>
          <w:tcPr>
            <w:tcW w:w="760" w:type="dxa"/>
            <w:tcBorders>
              <w:top w:val="nil"/>
              <w:left w:val="nil"/>
              <w:bottom w:val="single" w:sz="4" w:space="0" w:color="000000"/>
              <w:right w:val="single" w:sz="4" w:space="0" w:color="000000"/>
            </w:tcBorders>
            <w:shd w:val="clear" w:color="000000" w:fill="FFFFFF"/>
            <w:vAlign w:val="center"/>
            <w:hideMark/>
          </w:tcPr>
          <w:p w14:paraId="562D640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266403C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65F237A5" w14:textId="7FB45C30"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84D97ED" w14:textId="7D6751A7"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77E1672"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9E9C69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415-2</w:t>
            </w:r>
          </w:p>
        </w:tc>
        <w:tc>
          <w:tcPr>
            <w:tcW w:w="4020" w:type="dxa"/>
            <w:tcBorders>
              <w:top w:val="nil"/>
              <w:left w:val="nil"/>
              <w:bottom w:val="single" w:sz="4" w:space="0" w:color="000000"/>
              <w:right w:val="single" w:sz="4" w:space="0" w:color="000000"/>
            </w:tcBorders>
            <w:shd w:val="clear" w:color="000000" w:fill="FFFFFF"/>
            <w:vAlign w:val="center"/>
            <w:hideMark/>
          </w:tcPr>
          <w:p w14:paraId="08737E53"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水泥混凝土桥面铺装</w:t>
            </w:r>
          </w:p>
        </w:tc>
        <w:tc>
          <w:tcPr>
            <w:tcW w:w="760" w:type="dxa"/>
            <w:tcBorders>
              <w:top w:val="nil"/>
              <w:left w:val="nil"/>
              <w:bottom w:val="single" w:sz="4" w:space="0" w:color="000000"/>
              <w:right w:val="single" w:sz="4" w:space="0" w:color="000000"/>
            </w:tcBorders>
            <w:shd w:val="clear" w:color="000000" w:fill="FFFFFF"/>
            <w:vAlign w:val="center"/>
            <w:hideMark/>
          </w:tcPr>
          <w:p w14:paraId="51C1DAD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14F650A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48805CD3" w14:textId="03885477"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F75DBCC" w14:textId="4541ACA0"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3B1DB609"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B2FFEA2"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2B488A48"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C40防水混凝土</w:t>
            </w:r>
          </w:p>
        </w:tc>
        <w:tc>
          <w:tcPr>
            <w:tcW w:w="760" w:type="dxa"/>
            <w:tcBorders>
              <w:top w:val="nil"/>
              <w:left w:val="nil"/>
              <w:bottom w:val="single" w:sz="4" w:space="0" w:color="000000"/>
              <w:right w:val="single" w:sz="4" w:space="0" w:color="000000"/>
            </w:tcBorders>
            <w:shd w:val="clear" w:color="000000" w:fill="FFFFFF"/>
            <w:vAlign w:val="center"/>
            <w:hideMark/>
          </w:tcPr>
          <w:p w14:paraId="18EDC8B2"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753914A6"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5.85</w:t>
            </w:r>
          </w:p>
        </w:tc>
        <w:tc>
          <w:tcPr>
            <w:tcW w:w="1140" w:type="dxa"/>
            <w:tcBorders>
              <w:top w:val="nil"/>
              <w:left w:val="nil"/>
              <w:bottom w:val="single" w:sz="4" w:space="0" w:color="000000"/>
              <w:right w:val="single" w:sz="4" w:space="0" w:color="000000"/>
            </w:tcBorders>
            <w:shd w:val="clear" w:color="000000" w:fill="FFFFFF"/>
            <w:vAlign w:val="center"/>
          </w:tcPr>
          <w:p w14:paraId="29DA2927" w14:textId="13AE8240"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16998F5" w14:textId="201D00A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D3F722A"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DDD5899"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415-4</w:t>
            </w:r>
          </w:p>
        </w:tc>
        <w:tc>
          <w:tcPr>
            <w:tcW w:w="4020" w:type="dxa"/>
            <w:tcBorders>
              <w:top w:val="nil"/>
              <w:left w:val="nil"/>
              <w:bottom w:val="single" w:sz="4" w:space="0" w:color="000000"/>
              <w:right w:val="single" w:sz="4" w:space="0" w:color="000000"/>
            </w:tcBorders>
            <w:shd w:val="clear" w:color="000000" w:fill="FFFFFF"/>
            <w:vAlign w:val="center"/>
            <w:hideMark/>
          </w:tcPr>
          <w:p w14:paraId="2F9CE3E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桥面排水</w:t>
            </w:r>
          </w:p>
        </w:tc>
        <w:tc>
          <w:tcPr>
            <w:tcW w:w="760" w:type="dxa"/>
            <w:tcBorders>
              <w:top w:val="nil"/>
              <w:left w:val="nil"/>
              <w:bottom w:val="single" w:sz="4" w:space="0" w:color="000000"/>
              <w:right w:val="single" w:sz="4" w:space="0" w:color="000000"/>
            </w:tcBorders>
            <w:shd w:val="clear" w:color="000000" w:fill="FFFFFF"/>
            <w:vAlign w:val="center"/>
            <w:hideMark/>
          </w:tcPr>
          <w:p w14:paraId="30E04513"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26C6C52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3286BF3D" w14:textId="0ADC727E"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6635EF9" w14:textId="28C78F9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EAB4930"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60B8AE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63DC8AFF"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竖、横向集中排水管</w:t>
            </w:r>
          </w:p>
        </w:tc>
        <w:tc>
          <w:tcPr>
            <w:tcW w:w="760" w:type="dxa"/>
            <w:tcBorders>
              <w:top w:val="nil"/>
              <w:left w:val="nil"/>
              <w:bottom w:val="single" w:sz="4" w:space="0" w:color="000000"/>
              <w:right w:val="single" w:sz="4" w:space="0" w:color="000000"/>
            </w:tcBorders>
            <w:shd w:val="clear" w:color="000000" w:fill="FFFFFF"/>
            <w:vAlign w:val="center"/>
            <w:hideMark/>
          </w:tcPr>
          <w:p w14:paraId="1ECD32A1"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11C03BC"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6AC81471" w14:textId="7D4B90A1"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8C52864" w14:textId="46210F0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609EE7D"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C238D80"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-a-5</w:t>
            </w:r>
          </w:p>
        </w:tc>
        <w:tc>
          <w:tcPr>
            <w:tcW w:w="4020" w:type="dxa"/>
            <w:tcBorders>
              <w:top w:val="nil"/>
              <w:left w:val="nil"/>
              <w:bottom w:val="single" w:sz="4" w:space="0" w:color="000000"/>
              <w:right w:val="single" w:sz="4" w:space="0" w:color="000000"/>
            </w:tcBorders>
            <w:shd w:val="clear" w:color="000000" w:fill="FFFFFF"/>
            <w:vAlign w:val="center"/>
            <w:hideMark/>
          </w:tcPr>
          <w:p w14:paraId="2AF86A4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φ100pvc排水管</w:t>
            </w:r>
          </w:p>
        </w:tc>
        <w:tc>
          <w:tcPr>
            <w:tcW w:w="760" w:type="dxa"/>
            <w:tcBorders>
              <w:top w:val="nil"/>
              <w:left w:val="nil"/>
              <w:bottom w:val="single" w:sz="4" w:space="0" w:color="000000"/>
              <w:right w:val="single" w:sz="4" w:space="0" w:color="000000"/>
            </w:tcBorders>
            <w:shd w:val="clear" w:color="000000" w:fill="FFFFFF"/>
            <w:vAlign w:val="center"/>
            <w:hideMark/>
          </w:tcPr>
          <w:p w14:paraId="1710F1B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w:t>
            </w:r>
          </w:p>
        </w:tc>
        <w:tc>
          <w:tcPr>
            <w:tcW w:w="1140" w:type="dxa"/>
            <w:tcBorders>
              <w:top w:val="nil"/>
              <w:left w:val="nil"/>
              <w:bottom w:val="single" w:sz="4" w:space="0" w:color="000000"/>
              <w:right w:val="single" w:sz="4" w:space="0" w:color="000000"/>
            </w:tcBorders>
            <w:shd w:val="clear" w:color="000000" w:fill="FFFFFF"/>
            <w:vAlign w:val="center"/>
            <w:hideMark/>
          </w:tcPr>
          <w:p w14:paraId="0016CD5C"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3.6</w:t>
            </w:r>
          </w:p>
        </w:tc>
        <w:tc>
          <w:tcPr>
            <w:tcW w:w="1140" w:type="dxa"/>
            <w:tcBorders>
              <w:top w:val="nil"/>
              <w:left w:val="nil"/>
              <w:bottom w:val="single" w:sz="4" w:space="0" w:color="000000"/>
              <w:right w:val="single" w:sz="4" w:space="0" w:color="000000"/>
            </w:tcBorders>
            <w:shd w:val="clear" w:color="000000" w:fill="FFFFFF"/>
            <w:vAlign w:val="center"/>
          </w:tcPr>
          <w:p w14:paraId="05D0F2E8" w14:textId="15E252A3"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C034F67" w14:textId="56F87D0D"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154AE29"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60F1165"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416</w:t>
            </w:r>
          </w:p>
        </w:tc>
        <w:tc>
          <w:tcPr>
            <w:tcW w:w="4020" w:type="dxa"/>
            <w:tcBorders>
              <w:top w:val="nil"/>
              <w:left w:val="nil"/>
              <w:bottom w:val="single" w:sz="4" w:space="0" w:color="000000"/>
              <w:right w:val="single" w:sz="4" w:space="0" w:color="000000"/>
            </w:tcBorders>
            <w:shd w:val="clear" w:color="000000" w:fill="FFFFFF"/>
            <w:vAlign w:val="center"/>
            <w:hideMark/>
          </w:tcPr>
          <w:p w14:paraId="2B1B1D5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桥梁支座</w:t>
            </w:r>
          </w:p>
        </w:tc>
        <w:tc>
          <w:tcPr>
            <w:tcW w:w="760" w:type="dxa"/>
            <w:tcBorders>
              <w:top w:val="nil"/>
              <w:left w:val="nil"/>
              <w:bottom w:val="single" w:sz="4" w:space="0" w:color="000000"/>
              <w:right w:val="single" w:sz="4" w:space="0" w:color="000000"/>
            </w:tcBorders>
            <w:shd w:val="clear" w:color="000000" w:fill="FFFFFF"/>
            <w:vAlign w:val="center"/>
            <w:hideMark/>
          </w:tcPr>
          <w:p w14:paraId="4A408D2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2974247B"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67A83A34" w14:textId="6F246883"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BCDCD95" w14:textId="2688F4C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4F49405E"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8AA3D5B"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416-4</w:t>
            </w:r>
          </w:p>
        </w:tc>
        <w:tc>
          <w:tcPr>
            <w:tcW w:w="4020" w:type="dxa"/>
            <w:tcBorders>
              <w:top w:val="nil"/>
              <w:left w:val="nil"/>
              <w:bottom w:val="single" w:sz="4" w:space="0" w:color="000000"/>
              <w:right w:val="single" w:sz="4" w:space="0" w:color="000000"/>
            </w:tcBorders>
            <w:shd w:val="clear" w:color="000000" w:fill="FFFFFF"/>
            <w:vAlign w:val="center"/>
            <w:hideMark/>
          </w:tcPr>
          <w:p w14:paraId="0600731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油毛毡支座</w:t>
            </w:r>
          </w:p>
        </w:tc>
        <w:tc>
          <w:tcPr>
            <w:tcW w:w="760" w:type="dxa"/>
            <w:tcBorders>
              <w:top w:val="nil"/>
              <w:left w:val="nil"/>
              <w:bottom w:val="single" w:sz="4" w:space="0" w:color="000000"/>
              <w:right w:val="single" w:sz="4" w:space="0" w:color="000000"/>
            </w:tcBorders>
            <w:shd w:val="clear" w:color="000000" w:fill="FFFFFF"/>
            <w:vAlign w:val="center"/>
            <w:hideMark/>
          </w:tcPr>
          <w:p w14:paraId="5A4C51E8"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3CEF2A97"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3E41BF9E" w14:textId="0755646F"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7B60E54A" w14:textId="62CA5616"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5E34E21"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83732FC"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08ABC96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2cm油毛毡支座</w:t>
            </w:r>
          </w:p>
        </w:tc>
        <w:tc>
          <w:tcPr>
            <w:tcW w:w="760" w:type="dxa"/>
            <w:tcBorders>
              <w:top w:val="nil"/>
              <w:left w:val="nil"/>
              <w:bottom w:val="single" w:sz="4" w:space="0" w:color="000000"/>
              <w:right w:val="single" w:sz="4" w:space="0" w:color="000000"/>
            </w:tcBorders>
            <w:shd w:val="clear" w:color="000000" w:fill="FFFFFF"/>
            <w:vAlign w:val="center"/>
            <w:hideMark/>
          </w:tcPr>
          <w:p w14:paraId="415A8F2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m2</w:t>
            </w:r>
          </w:p>
        </w:tc>
        <w:tc>
          <w:tcPr>
            <w:tcW w:w="1140" w:type="dxa"/>
            <w:tcBorders>
              <w:top w:val="nil"/>
              <w:left w:val="nil"/>
              <w:bottom w:val="single" w:sz="4" w:space="0" w:color="000000"/>
              <w:right w:val="single" w:sz="4" w:space="0" w:color="000000"/>
            </w:tcBorders>
            <w:shd w:val="clear" w:color="000000" w:fill="FFFFFF"/>
            <w:vAlign w:val="center"/>
            <w:hideMark/>
          </w:tcPr>
          <w:p w14:paraId="4A325BA7"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7</w:t>
            </w:r>
          </w:p>
        </w:tc>
        <w:tc>
          <w:tcPr>
            <w:tcW w:w="1140" w:type="dxa"/>
            <w:tcBorders>
              <w:top w:val="nil"/>
              <w:left w:val="nil"/>
              <w:bottom w:val="single" w:sz="4" w:space="0" w:color="000000"/>
              <w:right w:val="single" w:sz="4" w:space="0" w:color="000000"/>
            </w:tcBorders>
            <w:shd w:val="clear" w:color="000000" w:fill="FFFFFF"/>
            <w:vAlign w:val="center"/>
          </w:tcPr>
          <w:p w14:paraId="08F2EE03" w14:textId="39B27F3D"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6AA1A27C" w14:textId="71FAB303"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BDC7DA5"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0C393516"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417</w:t>
            </w:r>
          </w:p>
        </w:tc>
        <w:tc>
          <w:tcPr>
            <w:tcW w:w="4020" w:type="dxa"/>
            <w:tcBorders>
              <w:top w:val="nil"/>
              <w:left w:val="nil"/>
              <w:bottom w:val="single" w:sz="4" w:space="0" w:color="000000"/>
              <w:right w:val="single" w:sz="4" w:space="0" w:color="000000"/>
            </w:tcBorders>
            <w:shd w:val="clear" w:color="000000" w:fill="FFFFFF"/>
            <w:vAlign w:val="center"/>
            <w:hideMark/>
          </w:tcPr>
          <w:p w14:paraId="09B65274"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桥梁接缝和伸缩装置</w:t>
            </w:r>
          </w:p>
        </w:tc>
        <w:tc>
          <w:tcPr>
            <w:tcW w:w="760" w:type="dxa"/>
            <w:tcBorders>
              <w:top w:val="nil"/>
              <w:left w:val="nil"/>
              <w:bottom w:val="single" w:sz="4" w:space="0" w:color="000000"/>
              <w:right w:val="single" w:sz="4" w:space="0" w:color="000000"/>
            </w:tcBorders>
            <w:shd w:val="clear" w:color="000000" w:fill="FFFFFF"/>
            <w:vAlign w:val="center"/>
            <w:hideMark/>
          </w:tcPr>
          <w:p w14:paraId="3285EE3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571108DA"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438D6E9C" w14:textId="0A5F1D6B"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3D9213A" w14:textId="0FC81876"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B14B00F"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4CCF909"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417-6</w:t>
            </w:r>
          </w:p>
        </w:tc>
        <w:tc>
          <w:tcPr>
            <w:tcW w:w="4020" w:type="dxa"/>
            <w:tcBorders>
              <w:top w:val="nil"/>
              <w:left w:val="nil"/>
              <w:bottom w:val="single" w:sz="4" w:space="0" w:color="000000"/>
              <w:right w:val="single" w:sz="4" w:space="0" w:color="000000"/>
            </w:tcBorders>
            <w:shd w:val="clear" w:color="000000" w:fill="FFFFFF"/>
            <w:vAlign w:val="center"/>
            <w:hideMark/>
          </w:tcPr>
          <w:p w14:paraId="367A9CCC"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TST伸缩缝</w:t>
            </w:r>
          </w:p>
        </w:tc>
        <w:tc>
          <w:tcPr>
            <w:tcW w:w="760" w:type="dxa"/>
            <w:tcBorders>
              <w:top w:val="nil"/>
              <w:left w:val="nil"/>
              <w:bottom w:val="single" w:sz="4" w:space="0" w:color="000000"/>
              <w:right w:val="single" w:sz="4" w:space="0" w:color="000000"/>
            </w:tcBorders>
            <w:shd w:val="clear" w:color="000000" w:fill="FFFFFF"/>
            <w:vAlign w:val="center"/>
            <w:hideMark/>
          </w:tcPr>
          <w:p w14:paraId="18DDFF6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w:t>
            </w:r>
          </w:p>
        </w:tc>
        <w:tc>
          <w:tcPr>
            <w:tcW w:w="1140" w:type="dxa"/>
            <w:tcBorders>
              <w:top w:val="nil"/>
              <w:left w:val="nil"/>
              <w:bottom w:val="single" w:sz="4" w:space="0" w:color="000000"/>
              <w:right w:val="single" w:sz="4" w:space="0" w:color="000000"/>
            </w:tcBorders>
            <w:shd w:val="clear" w:color="000000" w:fill="FFFFFF"/>
            <w:vAlign w:val="center"/>
            <w:hideMark/>
          </w:tcPr>
          <w:p w14:paraId="179AC15F"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6.5</w:t>
            </w:r>
          </w:p>
        </w:tc>
        <w:tc>
          <w:tcPr>
            <w:tcW w:w="1140" w:type="dxa"/>
            <w:tcBorders>
              <w:top w:val="nil"/>
              <w:left w:val="nil"/>
              <w:bottom w:val="single" w:sz="4" w:space="0" w:color="000000"/>
              <w:right w:val="single" w:sz="4" w:space="0" w:color="000000"/>
            </w:tcBorders>
            <w:shd w:val="clear" w:color="000000" w:fill="FFFFFF"/>
            <w:vAlign w:val="center"/>
          </w:tcPr>
          <w:p w14:paraId="26F91588" w14:textId="39E2297C"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CBBC8D7" w14:textId="7DF84E56"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EF5B227"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33B2DBA8"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415-6</w:t>
            </w:r>
          </w:p>
        </w:tc>
        <w:tc>
          <w:tcPr>
            <w:tcW w:w="4020" w:type="dxa"/>
            <w:tcBorders>
              <w:top w:val="nil"/>
              <w:left w:val="nil"/>
              <w:bottom w:val="single" w:sz="4" w:space="0" w:color="000000"/>
              <w:right w:val="single" w:sz="4" w:space="0" w:color="000000"/>
            </w:tcBorders>
            <w:shd w:val="clear" w:color="000000" w:fill="FFFFFF"/>
            <w:vAlign w:val="center"/>
            <w:hideMark/>
          </w:tcPr>
          <w:p w14:paraId="6FA19C50"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导流坝（含基础回填）</w:t>
            </w:r>
          </w:p>
        </w:tc>
        <w:tc>
          <w:tcPr>
            <w:tcW w:w="760" w:type="dxa"/>
            <w:tcBorders>
              <w:top w:val="nil"/>
              <w:left w:val="nil"/>
              <w:bottom w:val="single" w:sz="4" w:space="0" w:color="000000"/>
              <w:right w:val="single" w:sz="4" w:space="0" w:color="000000"/>
            </w:tcBorders>
            <w:shd w:val="clear" w:color="000000" w:fill="FFFFFF"/>
            <w:vAlign w:val="center"/>
            <w:hideMark/>
          </w:tcPr>
          <w:p w14:paraId="25F69290"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7F616E8F"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57DB5264" w14:textId="225A766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3F4BCA5" w14:textId="345E57C9"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FDFE2A4"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22C03C17"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43CE017E"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C30混凝土</w:t>
            </w:r>
          </w:p>
        </w:tc>
        <w:tc>
          <w:tcPr>
            <w:tcW w:w="760" w:type="dxa"/>
            <w:tcBorders>
              <w:top w:val="nil"/>
              <w:left w:val="nil"/>
              <w:bottom w:val="single" w:sz="4" w:space="0" w:color="000000"/>
              <w:right w:val="single" w:sz="4" w:space="0" w:color="000000"/>
            </w:tcBorders>
            <w:shd w:val="clear" w:color="000000" w:fill="FFFFFF"/>
            <w:vAlign w:val="center"/>
            <w:hideMark/>
          </w:tcPr>
          <w:p w14:paraId="511C0F05"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m3</w:t>
            </w:r>
          </w:p>
        </w:tc>
        <w:tc>
          <w:tcPr>
            <w:tcW w:w="1140" w:type="dxa"/>
            <w:tcBorders>
              <w:top w:val="nil"/>
              <w:left w:val="nil"/>
              <w:bottom w:val="single" w:sz="4" w:space="0" w:color="000000"/>
              <w:right w:val="single" w:sz="4" w:space="0" w:color="000000"/>
            </w:tcBorders>
            <w:shd w:val="clear" w:color="000000" w:fill="FFFFFF"/>
            <w:vAlign w:val="center"/>
            <w:hideMark/>
          </w:tcPr>
          <w:p w14:paraId="3C792143"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35.2</w:t>
            </w:r>
          </w:p>
        </w:tc>
        <w:tc>
          <w:tcPr>
            <w:tcW w:w="1140" w:type="dxa"/>
            <w:tcBorders>
              <w:top w:val="nil"/>
              <w:left w:val="nil"/>
              <w:bottom w:val="single" w:sz="4" w:space="0" w:color="000000"/>
              <w:right w:val="single" w:sz="4" w:space="0" w:color="000000"/>
            </w:tcBorders>
            <w:shd w:val="clear" w:color="000000" w:fill="FFFFFF"/>
            <w:vAlign w:val="center"/>
          </w:tcPr>
          <w:p w14:paraId="0DFDD724" w14:textId="01278195"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5E3344B6" w14:textId="037D836C"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0A2ED9D"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7B069653"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600</w:t>
            </w:r>
          </w:p>
        </w:tc>
        <w:tc>
          <w:tcPr>
            <w:tcW w:w="4020" w:type="dxa"/>
            <w:tcBorders>
              <w:top w:val="nil"/>
              <w:left w:val="nil"/>
              <w:bottom w:val="single" w:sz="4" w:space="0" w:color="000000"/>
              <w:right w:val="single" w:sz="4" w:space="0" w:color="000000"/>
            </w:tcBorders>
            <w:shd w:val="clear" w:color="000000" w:fill="FFFFFF"/>
            <w:vAlign w:val="center"/>
            <w:hideMark/>
          </w:tcPr>
          <w:p w14:paraId="46C1EBF5"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清单  第600章  安全设施及预埋管线</w:t>
            </w:r>
          </w:p>
        </w:tc>
        <w:tc>
          <w:tcPr>
            <w:tcW w:w="760" w:type="dxa"/>
            <w:tcBorders>
              <w:top w:val="nil"/>
              <w:left w:val="nil"/>
              <w:bottom w:val="single" w:sz="4" w:space="0" w:color="000000"/>
              <w:right w:val="single" w:sz="4" w:space="0" w:color="000000"/>
            </w:tcBorders>
            <w:shd w:val="clear" w:color="000000" w:fill="FFFFFF"/>
            <w:vAlign w:val="center"/>
            <w:hideMark/>
          </w:tcPr>
          <w:p w14:paraId="1885EEF2"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652C84B1"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77EB5EC7" w14:textId="7A59E94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1B9FE863" w14:textId="63A2DF3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167335C4"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65827D18"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604</w:t>
            </w:r>
          </w:p>
        </w:tc>
        <w:tc>
          <w:tcPr>
            <w:tcW w:w="4020" w:type="dxa"/>
            <w:tcBorders>
              <w:top w:val="nil"/>
              <w:left w:val="nil"/>
              <w:bottom w:val="single" w:sz="4" w:space="0" w:color="000000"/>
              <w:right w:val="single" w:sz="4" w:space="0" w:color="000000"/>
            </w:tcBorders>
            <w:shd w:val="clear" w:color="000000" w:fill="FFFFFF"/>
            <w:vAlign w:val="center"/>
            <w:hideMark/>
          </w:tcPr>
          <w:p w14:paraId="5A05F27C"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道路交通标志</w:t>
            </w:r>
          </w:p>
        </w:tc>
        <w:tc>
          <w:tcPr>
            <w:tcW w:w="760" w:type="dxa"/>
            <w:tcBorders>
              <w:top w:val="nil"/>
              <w:left w:val="nil"/>
              <w:bottom w:val="single" w:sz="4" w:space="0" w:color="000000"/>
              <w:right w:val="single" w:sz="4" w:space="0" w:color="000000"/>
            </w:tcBorders>
            <w:shd w:val="clear" w:color="000000" w:fill="FFFFFF"/>
            <w:vAlign w:val="center"/>
            <w:hideMark/>
          </w:tcPr>
          <w:p w14:paraId="3134670C"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26215B2"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47E71B71" w14:textId="4EF70864"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0814865C" w14:textId="6657BCE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0BCCEE54"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CE25879"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604-1</w:t>
            </w:r>
          </w:p>
        </w:tc>
        <w:tc>
          <w:tcPr>
            <w:tcW w:w="4020" w:type="dxa"/>
            <w:tcBorders>
              <w:top w:val="nil"/>
              <w:left w:val="nil"/>
              <w:bottom w:val="single" w:sz="4" w:space="0" w:color="000000"/>
              <w:right w:val="single" w:sz="4" w:space="0" w:color="000000"/>
            </w:tcBorders>
            <w:shd w:val="clear" w:color="000000" w:fill="FFFFFF"/>
            <w:vAlign w:val="center"/>
            <w:hideMark/>
          </w:tcPr>
          <w:p w14:paraId="7269039A"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单柱式交通标志</w:t>
            </w:r>
          </w:p>
        </w:tc>
        <w:tc>
          <w:tcPr>
            <w:tcW w:w="760" w:type="dxa"/>
            <w:tcBorders>
              <w:top w:val="nil"/>
              <w:left w:val="nil"/>
              <w:bottom w:val="single" w:sz="4" w:space="0" w:color="000000"/>
              <w:right w:val="single" w:sz="4" w:space="0" w:color="000000"/>
            </w:tcBorders>
            <w:shd w:val="clear" w:color="000000" w:fill="FFFFFF"/>
            <w:vAlign w:val="center"/>
            <w:hideMark/>
          </w:tcPr>
          <w:p w14:paraId="41BC2F7E"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6B76DB0C"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49BE593D" w14:textId="6FCB5E0A"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267258FF" w14:textId="7609C4AF"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66907AE7"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FDFCF20"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5819EAD2"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700×3</w:t>
            </w:r>
          </w:p>
        </w:tc>
        <w:tc>
          <w:tcPr>
            <w:tcW w:w="760" w:type="dxa"/>
            <w:tcBorders>
              <w:top w:val="nil"/>
              <w:left w:val="nil"/>
              <w:bottom w:val="single" w:sz="4" w:space="0" w:color="000000"/>
              <w:right w:val="single" w:sz="4" w:space="0" w:color="000000"/>
            </w:tcBorders>
            <w:shd w:val="clear" w:color="000000" w:fill="FFFFFF"/>
            <w:vAlign w:val="center"/>
            <w:hideMark/>
          </w:tcPr>
          <w:p w14:paraId="75525F37"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套</w:t>
            </w:r>
          </w:p>
        </w:tc>
        <w:tc>
          <w:tcPr>
            <w:tcW w:w="1140" w:type="dxa"/>
            <w:tcBorders>
              <w:top w:val="nil"/>
              <w:left w:val="nil"/>
              <w:bottom w:val="single" w:sz="4" w:space="0" w:color="000000"/>
              <w:right w:val="single" w:sz="4" w:space="0" w:color="000000"/>
            </w:tcBorders>
            <w:shd w:val="clear" w:color="000000" w:fill="FFFFFF"/>
            <w:vAlign w:val="center"/>
            <w:hideMark/>
          </w:tcPr>
          <w:p w14:paraId="741BB484"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4</w:t>
            </w:r>
          </w:p>
        </w:tc>
        <w:tc>
          <w:tcPr>
            <w:tcW w:w="1140" w:type="dxa"/>
            <w:tcBorders>
              <w:top w:val="nil"/>
              <w:left w:val="nil"/>
              <w:bottom w:val="single" w:sz="4" w:space="0" w:color="000000"/>
              <w:right w:val="single" w:sz="4" w:space="0" w:color="000000"/>
            </w:tcBorders>
            <w:shd w:val="clear" w:color="000000" w:fill="FFFFFF"/>
            <w:vAlign w:val="center"/>
          </w:tcPr>
          <w:p w14:paraId="65E92FC0" w14:textId="2152AC07"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3DD9C612" w14:textId="67E39832"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207BE0D4"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FC7CC01"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-b</w:t>
            </w:r>
          </w:p>
        </w:tc>
        <w:tc>
          <w:tcPr>
            <w:tcW w:w="4020" w:type="dxa"/>
            <w:tcBorders>
              <w:top w:val="nil"/>
              <w:left w:val="nil"/>
              <w:bottom w:val="single" w:sz="4" w:space="0" w:color="000000"/>
              <w:right w:val="single" w:sz="4" w:space="0" w:color="000000"/>
            </w:tcBorders>
            <w:shd w:val="clear" w:color="000000" w:fill="FFFFFF"/>
            <w:vAlign w:val="center"/>
            <w:hideMark/>
          </w:tcPr>
          <w:p w14:paraId="3EEA2545"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600×3</w:t>
            </w:r>
          </w:p>
        </w:tc>
        <w:tc>
          <w:tcPr>
            <w:tcW w:w="760" w:type="dxa"/>
            <w:tcBorders>
              <w:top w:val="nil"/>
              <w:left w:val="nil"/>
              <w:bottom w:val="single" w:sz="4" w:space="0" w:color="000000"/>
              <w:right w:val="single" w:sz="4" w:space="0" w:color="000000"/>
            </w:tcBorders>
            <w:shd w:val="clear" w:color="000000" w:fill="FFFFFF"/>
            <w:vAlign w:val="center"/>
            <w:hideMark/>
          </w:tcPr>
          <w:p w14:paraId="37A498EA"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套</w:t>
            </w:r>
          </w:p>
        </w:tc>
        <w:tc>
          <w:tcPr>
            <w:tcW w:w="1140" w:type="dxa"/>
            <w:tcBorders>
              <w:top w:val="nil"/>
              <w:left w:val="nil"/>
              <w:bottom w:val="single" w:sz="4" w:space="0" w:color="000000"/>
              <w:right w:val="single" w:sz="4" w:space="0" w:color="000000"/>
            </w:tcBorders>
            <w:shd w:val="clear" w:color="000000" w:fill="FFFFFF"/>
            <w:vAlign w:val="center"/>
            <w:hideMark/>
          </w:tcPr>
          <w:p w14:paraId="408B2279"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2</w:t>
            </w:r>
          </w:p>
        </w:tc>
        <w:tc>
          <w:tcPr>
            <w:tcW w:w="1140" w:type="dxa"/>
            <w:tcBorders>
              <w:top w:val="nil"/>
              <w:left w:val="nil"/>
              <w:bottom w:val="single" w:sz="4" w:space="0" w:color="000000"/>
              <w:right w:val="single" w:sz="4" w:space="0" w:color="000000"/>
            </w:tcBorders>
            <w:shd w:val="clear" w:color="000000" w:fill="FFFFFF"/>
            <w:vAlign w:val="center"/>
          </w:tcPr>
          <w:p w14:paraId="34B65127" w14:textId="04960DC5"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51540CCC" w14:textId="7B9E57AA"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39FD3CF"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4B6CDC03"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604-7</w:t>
            </w:r>
          </w:p>
        </w:tc>
        <w:tc>
          <w:tcPr>
            <w:tcW w:w="4020" w:type="dxa"/>
            <w:tcBorders>
              <w:top w:val="nil"/>
              <w:left w:val="nil"/>
              <w:bottom w:val="single" w:sz="4" w:space="0" w:color="000000"/>
              <w:right w:val="single" w:sz="4" w:space="0" w:color="000000"/>
            </w:tcBorders>
            <w:shd w:val="clear" w:color="000000" w:fill="FFFFFF"/>
            <w:vAlign w:val="center"/>
            <w:hideMark/>
          </w:tcPr>
          <w:p w14:paraId="2A41455E"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标志牌</w:t>
            </w:r>
          </w:p>
        </w:tc>
        <w:tc>
          <w:tcPr>
            <w:tcW w:w="760" w:type="dxa"/>
            <w:tcBorders>
              <w:top w:val="nil"/>
              <w:left w:val="nil"/>
              <w:bottom w:val="single" w:sz="4" w:space="0" w:color="000000"/>
              <w:right w:val="single" w:sz="4" w:space="0" w:color="000000"/>
            </w:tcBorders>
            <w:shd w:val="clear" w:color="000000" w:fill="FFFFFF"/>
            <w:vAlign w:val="center"/>
            <w:hideMark/>
          </w:tcPr>
          <w:p w14:paraId="250EFEAB"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hideMark/>
          </w:tcPr>
          <w:p w14:paraId="4B4C9F97"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 xml:space="preserve">　</w:t>
            </w:r>
          </w:p>
        </w:tc>
        <w:tc>
          <w:tcPr>
            <w:tcW w:w="1140" w:type="dxa"/>
            <w:tcBorders>
              <w:top w:val="nil"/>
              <w:left w:val="nil"/>
              <w:bottom w:val="single" w:sz="4" w:space="0" w:color="000000"/>
              <w:right w:val="single" w:sz="4" w:space="0" w:color="000000"/>
            </w:tcBorders>
            <w:shd w:val="clear" w:color="000000" w:fill="FFFFFF"/>
            <w:vAlign w:val="center"/>
          </w:tcPr>
          <w:p w14:paraId="559349E8" w14:textId="5449CA63"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0E873242" w14:textId="0B9AFF88"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7D6B02E0" w14:textId="77777777" w:rsidTr="00AB02CE">
        <w:trPr>
          <w:trHeight w:val="300"/>
        </w:trPr>
        <w:tc>
          <w:tcPr>
            <w:tcW w:w="940" w:type="dxa"/>
            <w:tcBorders>
              <w:top w:val="nil"/>
              <w:left w:val="single" w:sz="8" w:space="0" w:color="000000"/>
              <w:bottom w:val="single" w:sz="4" w:space="0" w:color="000000"/>
              <w:right w:val="single" w:sz="4" w:space="0" w:color="000000"/>
            </w:tcBorders>
            <w:shd w:val="clear" w:color="000000" w:fill="FFFFFF"/>
            <w:vAlign w:val="center"/>
            <w:hideMark/>
          </w:tcPr>
          <w:p w14:paraId="558D9120" w14:textId="77777777"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-a</w:t>
            </w:r>
          </w:p>
        </w:tc>
        <w:tc>
          <w:tcPr>
            <w:tcW w:w="4020" w:type="dxa"/>
            <w:tcBorders>
              <w:top w:val="nil"/>
              <w:left w:val="nil"/>
              <w:bottom w:val="single" w:sz="4" w:space="0" w:color="000000"/>
              <w:right w:val="single" w:sz="4" w:space="0" w:color="000000"/>
            </w:tcBorders>
            <w:shd w:val="clear" w:color="000000" w:fill="FFFFFF"/>
            <w:vAlign w:val="center"/>
            <w:hideMark/>
          </w:tcPr>
          <w:p w14:paraId="33056C3E" w14:textId="77777777" w:rsidR="00AB02CE" w:rsidRPr="00AB02CE" w:rsidRDefault="00AB02CE" w:rsidP="00AB02CE">
            <w:pPr>
              <w:widowControl/>
              <w:jc w:val="left"/>
              <w:rPr>
                <w:rFonts w:ascii="宋体" w:eastAsia="宋体" w:hAnsi="宋体" w:cs="Arial" w:hint="eastAsia"/>
                <w:kern w:val="0"/>
                <w:sz w:val="16"/>
                <w:szCs w:val="16"/>
              </w:rPr>
            </w:pPr>
            <w:r w:rsidRPr="00AB02CE">
              <w:rPr>
                <w:rFonts w:ascii="宋体" w:eastAsia="宋体" w:hAnsi="宋体" w:cs="Arial" w:hint="eastAsia"/>
                <w:kern w:val="0"/>
                <w:sz w:val="16"/>
                <w:szCs w:val="16"/>
              </w:rPr>
              <w:t>52×35×0.3</w:t>
            </w:r>
          </w:p>
        </w:tc>
        <w:tc>
          <w:tcPr>
            <w:tcW w:w="760" w:type="dxa"/>
            <w:tcBorders>
              <w:top w:val="nil"/>
              <w:left w:val="nil"/>
              <w:bottom w:val="single" w:sz="4" w:space="0" w:color="000000"/>
              <w:right w:val="single" w:sz="4" w:space="0" w:color="000000"/>
            </w:tcBorders>
            <w:shd w:val="clear" w:color="000000" w:fill="FFFFFF"/>
            <w:vAlign w:val="center"/>
            <w:hideMark/>
          </w:tcPr>
          <w:p w14:paraId="72164469" w14:textId="77777777" w:rsidR="00AB02CE" w:rsidRPr="00AB02CE" w:rsidRDefault="00AB02CE" w:rsidP="00AB02CE">
            <w:pPr>
              <w:widowControl/>
              <w:jc w:val="center"/>
              <w:rPr>
                <w:rFonts w:ascii="宋体" w:eastAsia="宋体" w:hAnsi="宋体" w:cs="Arial" w:hint="eastAsia"/>
                <w:kern w:val="0"/>
                <w:sz w:val="16"/>
                <w:szCs w:val="16"/>
              </w:rPr>
            </w:pPr>
            <w:r w:rsidRPr="00AB02CE">
              <w:rPr>
                <w:rFonts w:ascii="宋体" w:eastAsia="宋体" w:hAnsi="宋体" w:cs="Arial" w:hint="eastAsia"/>
                <w:kern w:val="0"/>
                <w:sz w:val="16"/>
                <w:szCs w:val="16"/>
              </w:rPr>
              <w:t>块</w:t>
            </w:r>
          </w:p>
        </w:tc>
        <w:tc>
          <w:tcPr>
            <w:tcW w:w="1140" w:type="dxa"/>
            <w:tcBorders>
              <w:top w:val="nil"/>
              <w:left w:val="nil"/>
              <w:bottom w:val="single" w:sz="4" w:space="0" w:color="000000"/>
              <w:right w:val="single" w:sz="4" w:space="0" w:color="000000"/>
            </w:tcBorders>
            <w:shd w:val="clear" w:color="000000" w:fill="FFFFFF"/>
            <w:vAlign w:val="center"/>
            <w:hideMark/>
          </w:tcPr>
          <w:p w14:paraId="5B4B71B2" w14:textId="77777777" w:rsidR="00AB02CE" w:rsidRPr="00AB02CE" w:rsidRDefault="00AB02CE" w:rsidP="00AB02CE">
            <w:pPr>
              <w:widowControl/>
              <w:jc w:val="right"/>
              <w:rPr>
                <w:rFonts w:ascii="Arial Narrow" w:eastAsia="宋体" w:hAnsi="Arial Narrow" w:cs="Arial" w:hint="eastAsia"/>
                <w:kern w:val="0"/>
                <w:sz w:val="16"/>
                <w:szCs w:val="16"/>
              </w:rPr>
            </w:pPr>
            <w:r w:rsidRPr="00AB02CE">
              <w:rPr>
                <w:rFonts w:ascii="Arial Narrow" w:eastAsia="宋体" w:hAnsi="Arial Narrow" w:cs="Arial"/>
                <w:kern w:val="0"/>
                <w:sz w:val="16"/>
                <w:szCs w:val="16"/>
              </w:rPr>
              <w:t>1</w:t>
            </w:r>
          </w:p>
        </w:tc>
        <w:tc>
          <w:tcPr>
            <w:tcW w:w="1140" w:type="dxa"/>
            <w:tcBorders>
              <w:top w:val="nil"/>
              <w:left w:val="nil"/>
              <w:bottom w:val="single" w:sz="4" w:space="0" w:color="000000"/>
              <w:right w:val="single" w:sz="4" w:space="0" w:color="000000"/>
            </w:tcBorders>
            <w:shd w:val="clear" w:color="000000" w:fill="FFFFFF"/>
            <w:vAlign w:val="center"/>
          </w:tcPr>
          <w:p w14:paraId="785595BF" w14:textId="7205F24F" w:rsidR="00AB02CE" w:rsidRPr="00AB02CE" w:rsidRDefault="00AB02CE" w:rsidP="00AB02CE">
            <w:pPr>
              <w:widowControl/>
              <w:jc w:val="right"/>
              <w:rPr>
                <w:rFonts w:ascii="Arial Narrow" w:eastAsia="宋体" w:hAnsi="Arial Narrow" w:cs="Arial"/>
                <w:kern w:val="0"/>
                <w:sz w:val="16"/>
                <w:szCs w:val="16"/>
              </w:rPr>
            </w:pPr>
          </w:p>
        </w:tc>
        <w:tc>
          <w:tcPr>
            <w:tcW w:w="1140" w:type="dxa"/>
            <w:tcBorders>
              <w:top w:val="nil"/>
              <w:left w:val="nil"/>
              <w:bottom w:val="single" w:sz="4" w:space="0" w:color="000000"/>
              <w:right w:val="single" w:sz="8" w:space="0" w:color="000000"/>
            </w:tcBorders>
            <w:shd w:val="clear" w:color="000000" w:fill="FFFFFF"/>
            <w:vAlign w:val="center"/>
          </w:tcPr>
          <w:p w14:paraId="065EC9A9" w14:textId="2DE62AD5" w:rsidR="00AB02CE" w:rsidRPr="00AB02CE" w:rsidRDefault="00AB02CE" w:rsidP="00AB02CE">
            <w:pPr>
              <w:widowControl/>
              <w:jc w:val="right"/>
              <w:rPr>
                <w:rFonts w:ascii="Arial Narrow" w:eastAsia="宋体" w:hAnsi="Arial Narrow" w:cs="Arial"/>
                <w:kern w:val="0"/>
                <w:sz w:val="16"/>
                <w:szCs w:val="16"/>
              </w:rPr>
            </w:pPr>
          </w:p>
        </w:tc>
      </w:tr>
      <w:tr w:rsidR="00F87DFE" w:rsidRPr="00AB02CE" w14:paraId="5C03DF3C" w14:textId="77777777" w:rsidTr="00AB02CE">
        <w:trPr>
          <w:trHeight w:val="300"/>
        </w:trPr>
        <w:tc>
          <w:tcPr>
            <w:tcW w:w="9140" w:type="dxa"/>
            <w:gridSpan w:val="6"/>
            <w:tcBorders>
              <w:top w:val="nil"/>
              <w:left w:val="single" w:sz="8" w:space="0" w:color="000000"/>
              <w:bottom w:val="single" w:sz="8" w:space="0" w:color="000000"/>
              <w:right w:val="single" w:sz="8" w:space="0" w:color="000000"/>
            </w:tcBorders>
            <w:shd w:val="clear" w:color="000000" w:fill="FFFFFF"/>
            <w:vAlign w:val="center"/>
            <w:hideMark/>
          </w:tcPr>
          <w:p w14:paraId="0D5A4B35" w14:textId="5CCB46C8" w:rsidR="00AB02CE" w:rsidRPr="00AB02CE" w:rsidRDefault="00AB02CE" w:rsidP="00AB02CE">
            <w:pPr>
              <w:widowControl/>
              <w:jc w:val="center"/>
              <w:rPr>
                <w:rFonts w:ascii="宋体" w:eastAsia="宋体" w:hAnsi="宋体" w:cs="Arial"/>
                <w:kern w:val="0"/>
                <w:sz w:val="16"/>
                <w:szCs w:val="16"/>
              </w:rPr>
            </w:pPr>
            <w:r w:rsidRPr="00AB02CE">
              <w:rPr>
                <w:rFonts w:ascii="宋体" w:eastAsia="宋体" w:hAnsi="宋体" w:cs="Arial" w:hint="eastAsia"/>
                <w:kern w:val="0"/>
                <w:sz w:val="16"/>
                <w:szCs w:val="16"/>
              </w:rPr>
              <w:t xml:space="preserve">清单200~600章  合计   人民币 </w:t>
            </w:r>
            <w:r w:rsidRPr="00F87DFE">
              <w:rPr>
                <w:rFonts w:ascii="宋体" w:eastAsia="宋体" w:hAnsi="宋体" w:cs="Arial" w:hint="eastAsia"/>
                <w:kern w:val="0"/>
                <w:sz w:val="16"/>
                <w:szCs w:val="16"/>
              </w:rPr>
              <w:t xml:space="preserve">    </w:t>
            </w:r>
            <w:r w:rsidRPr="00AB02CE">
              <w:rPr>
                <w:rFonts w:ascii="宋体" w:eastAsia="宋体" w:hAnsi="宋体" w:cs="Arial" w:hint="eastAsia"/>
                <w:kern w:val="0"/>
                <w:sz w:val="16"/>
                <w:szCs w:val="16"/>
              </w:rPr>
              <w:t>元</w:t>
            </w:r>
          </w:p>
        </w:tc>
      </w:tr>
    </w:tbl>
    <w:p w14:paraId="45DA5A30" w14:textId="77777777" w:rsidR="00AB02CE" w:rsidRPr="00F87DFE" w:rsidRDefault="00AB02CE" w:rsidP="00A93E9B">
      <w:pPr>
        <w:pStyle w:val="2"/>
        <w:rPr>
          <w:rFonts w:hint="eastAsia"/>
          <w:lang w:val="zh-CN"/>
        </w:rPr>
      </w:pPr>
    </w:p>
    <w:p w14:paraId="747EBE60" w14:textId="77777777" w:rsidR="008C287E" w:rsidRPr="00F87DFE" w:rsidRDefault="008C287E" w:rsidP="00A93E9B">
      <w:pPr>
        <w:widowControl/>
        <w:jc w:val="center"/>
        <w:rPr>
          <w:rFonts w:ascii="宋体" w:eastAsia="宋体" w:hAnsi="宋体" w:cs="Arial" w:hint="eastAsia"/>
          <w:b/>
          <w:bCs/>
          <w:kern w:val="0"/>
          <w:sz w:val="36"/>
          <w:szCs w:val="36"/>
        </w:rPr>
        <w:sectPr w:rsidR="008C287E" w:rsidRPr="00F87DFE" w:rsidSect="00981544">
          <w:headerReference w:type="default" r:id="rId12"/>
          <w:footerReference w:type="default" r:id="rId13"/>
          <w:pgSz w:w="11906" w:h="16838"/>
          <w:pgMar w:top="1588" w:right="1588" w:bottom="1474" w:left="1644" w:header="851" w:footer="992" w:gutter="0"/>
          <w:pgNumType w:start="1"/>
          <w:cols w:space="425"/>
          <w:docGrid w:type="lines" w:linePitch="312"/>
        </w:sectPr>
      </w:pPr>
    </w:p>
    <w:p w14:paraId="0EA3602A" w14:textId="6859822B" w:rsidR="008C287E" w:rsidRPr="00F87DFE" w:rsidRDefault="008C287E">
      <w:pPr>
        <w:rPr>
          <w:rFonts w:hint="eastAsia"/>
        </w:rPr>
      </w:pPr>
    </w:p>
    <w:tbl>
      <w:tblPr>
        <w:tblW w:w="1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05"/>
        <w:gridCol w:w="2115"/>
        <w:gridCol w:w="645"/>
        <w:gridCol w:w="645"/>
        <w:gridCol w:w="690"/>
        <w:gridCol w:w="810"/>
        <w:gridCol w:w="585"/>
        <w:gridCol w:w="645"/>
        <w:gridCol w:w="645"/>
        <w:gridCol w:w="645"/>
        <w:gridCol w:w="690"/>
        <w:gridCol w:w="690"/>
        <w:gridCol w:w="645"/>
        <w:gridCol w:w="645"/>
        <w:gridCol w:w="690"/>
        <w:gridCol w:w="690"/>
        <w:gridCol w:w="690"/>
      </w:tblGrid>
      <w:tr w:rsidR="00F87DFE" w:rsidRPr="00F87DFE" w14:paraId="39E3D784" w14:textId="77777777" w:rsidTr="00FA2A43">
        <w:trPr>
          <w:trHeight w:val="540"/>
        </w:trPr>
        <w:tc>
          <w:tcPr>
            <w:tcW w:w="13410" w:type="dxa"/>
            <w:gridSpan w:val="18"/>
            <w:shd w:val="clear" w:color="auto" w:fill="FFFFFF"/>
            <w:hideMark/>
          </w:tcPr>
          <w:p w14:paraId="24750F97" w14:textId="77777777" w:rsidR="00CD0969" w:rsidRPr="00F87DFE" w:rsidRDefault="00CD0969" w:rsidP="00CD0969">
            <w:pPr>
              <w:widowControl/>
              <w:jc w:val="center"/>
              <w:rPr>
                <w:rFonts w:ascii="宋体" w:eastAsia="宋体" w:hAnsi="宋体" w:cs="Arial" w:hint="eastAsia"/>
                <w:b/>
                <w:bCs/>
                <w:kern w:val="0"/>
                <w:sz w:val="36"/>
                <w:szCs w:val="36"/>
              </w:rPr>
            </w:pPr>
            <w:r w:rsidRPr="00F87DFE">
              <w:rPr>
                <w:rFonts w:ascii="宋体" w:eastAsia="宋体" w:hAnsi="宋体" w:cs="Arial" w:hint="eastAsia"/>
                <w:b/>
                <w:bCs/>
                <w:kern w:val="0"/>
                <w:sz w:val="36"/>
                <w:szCs w:val="36"/>
              </w:rPr>
              <w:t>工程量清单单价分析表</w:t>
            </w:r>
          </w:p>
        </w:tc>
      </w:tr>
      <w:tr w:rsidR="00F87DFE" w:rsidRPr="00F87DFE" w14:paraId="50F2C861" w14:textId="77777777" w:rsidTr="00FA2A43">
        <w:trPr>
          <w:trHeight w:val="342"/>
        </w:trPr>
        <w:tc>
          <w:tcPr>
            <w:tcW w:w="8025" w:type="dxa"/>
            <w:gridSpan w:val="10"/>
            <w:shd w:val="clear" w:color="auto" w:fill="FFFFFF"/>
            <w:vAlign w:val="center"/>
            <w:hideMark/>
          </w:tcPr>
          <w:p w14:paraId="74CFBD9D" w14:textId="5021EA6D" w:rsidR="00CD0969" w:rsidRPr="00F87DFE" w:rsidRDefault="00CD0969" w:rsidP="00CD0969">
            <w:pPr>
              <w:widowControl/>
              <w:jc w:val="left"/>
              <w:rPr>
                <w:rFonts w:ascii="宋体" w:eastAsia="宋体" w:hAnsi="宋体" w:cs="Arial" w:hint="eastAsia"/>
                <w:kern w:val="0"/>
                <w:sz w:val="18"/>
                <w:szCs w:val="18"/>
              </w:rPr>
            </w:pPr>
            <w:r w:rsidRPr="00F87DFE">
              <w:rPr>
                <w:rFonts w:ascii="宋体" w:eastAsia="宋体" w:hAnsi="宋体" w:cs="Arial" w:hint="eastAsia"/>
                <w:kern w:val="0"/>
                <w:sz w:val="18"/>
                <w:szCs w:val="18"/>
              </w:rPr>
              <w:t>合同段：</w:t>
            </w:r>
            <w:r w:rsidR="00AB02CE" w:rsidRPr="00F87DFE">
              <w:rPr>
                <w:rFonts w:ascii="宋体" w:eastAsia="宋体" w:hAnsi="宋体" w:cs="Arial" w:hint="eastAsia"/>
                <w:kern w:val="0"/>
                <w:sz w:val="18"/>
                <w:szCs w:val="18"/>
              </w:rPr>
              <w:t xml:space="preserve"> </w:t>
            </w:r>
          </w:p>
        </w:tc>
        <w:tc>
          <w:tcPr>
            <w:tcW w:w="2670" w:type="dxa"/>
            <w:gridSpan w:val="4"/>
            <w:shd w:val="clear" w:color="auto" w:fill="FFFFFF"/>
            <w:vAlign w:val="center"/>
            <w:hideMark/>
          </w:tcPr>
          <w:p w14:paraId="60AA27FE" w14:textId="77777777" w:rsidR="00CD0969" w:rsidRPr="00F87DFE" w:rsidRDefault="00CD0969" w:rsidP="00CD0969">
            <w:pPr>
              <w:widowControl/>
              <w:jc w:val="left"/>
              <w:rPr>
                <w:rFonts w:ascii="宋体" w:eastAsia="宋体" w:hAnsi="宋体" w:cs="Arial" w:hint="eastAsia"/>
                <w:kern w:val="0"/>
                <w:sz w:val="18"/>
                <w:szCs w:val="18"/>
              </w:rPr>
            </w:pPr>
          </w:p>
        </w:tc>
        <w:tc>
          <w:tcPr>
            <w:tcW w:w="2025" w:type="dxa"/>
            <w:gridSpan w:val="3"/>
            <w:shd w:val="clear" w:color="auto" w:fill="FFFFFF"/>
            <w:vAlign w:val="center"/>
            <w:hideMark/>
          </w:tcPr>
          <w:p w14:paraId="7ACD3421" w14:textId="77777777" w:rsidR="00CD0969" w:rsidRPr="00F87DFE" w:rsidRDefault="00CD0969" w:rsidP="00CD0969">
            <w:pPr>
              <w:widowControl/>
              <w:jc w:val="left"/>
              <w:rPr>
                <w:rFonts w:ascii="宋体" w:eastAsia="宋体" w:hAnsi="宋体" w:cs="Arial" w:hint="eastAsia"/>
                <w:kern w:val="0"/>
                <w:sz w:val="18"/>
                <w:szCs w:val="18"/>
              </w:rPr>
            </w:pPr>
            <w:r w:rsidRPr="00F87DFE">
              <w:rPr>
                <w:rFonts w:ascii="宋体" w:eastAsia="宋体" w:hAnsi="宋体" w:cs="Arial" w:hint="eastAsia"/>
                <w:kern w:val="0"/>
                <w:sz w:val="18"/>
                <w:szCs w:val="18"/>
              </w:rPr>
              <w:t>货币单位：人民币（元）</w:t>
            </w:r>
          </w:p>
        </w:tc>
        <w:tc>
          <w:tcPr>
            <w:tcW w:w="690" w:type="dxa"/>
            <w:shd w:val="clear" w:color="auto" w:fill="FFFFFF"/>
            <w:vAlign w:val="center"/>
            <w:hideMark/>
          </w:tcPr>
          <w:p w14:paraId="2D55D5AB" w14:textId="77777777" w:rsidR="00CD0969" w:rsidRPr="00F87DFE" w:rsidRDefault="00CD0969" w:rsidP="00CD0969">
            <w:pPr>
              <w:widowControl/>
              <w:jc w:val="left"/>
              <w:rPr>
                <w:rFonts w:ascii="宋体" w:eastAsia="宋体" w:hAnsi="宋体" w:cs="Arial" w:hint="eastAsia"/>
                <w:kern w:val="0"/>
                <w:sz w:val="18"/>
                <w:szCs w:val="18"/>
              </w:rPr>
            </w:pPr>
          </w:p>
        </w:tc>
      </w:tr>
      <w:tr w:rsidR="00F87DFE" w:rsidRPr="00F87DFE" w14:paraId="686C7C43" w14:textId="77777777" w:rsidTr="00FA2A43">
        <w:trPr>
          <w:trHeight w:val="19"/>
        </w:trPr>
        <w:tc>
          <w:tcPr>
            <w:tcW w:w="540" w:type="dxa"/>
            <w:shd w:val="clear" w:color="auto" w:fill="FFFFFF"/>
            <w:hideMark/>
          </w:tcPr>
          <w:p w14:paraId="0CFE011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hideMark/>
          </w:tcPr>
          <w:p w14:paraId="077D8124" w14:textId="77777777" w:rsidR="00CD0969" w:rsidRPr="00F87DFE" w:rsidRDefault="00CD0969" w:rsidP="00CD0969">
            <w:pPr>
              <w:widowControl/>
              <w:jc w:val="left"/>
              <w:rPr>
                <w:rFonts w:ascii="宋体" w:eastAsia="宋体" w:hAnsi="宋体" w:cs="Times New Roman" w:hint="eastAsia"/>
                <w:kern w:val="0"/>
                <w:sz w:val="20"/>
                <w:szCs w:val="20"/>
              </w:rPr>
            </w:pPr>
          </w:p>
        </w:tc>
        <w:tc>
          <w:tcPr>
            <w:tcW w:w="2115" w:type="dxa"/>
            <w:shd w:val="clear" w:color="auto" w:fill="FFFFFF"/>
            <w:hideMark/>
          </w:tcPr>
          <w:p w14:paraId="74D0001E"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hideMark/>
          </w:tcPr>
          <w:p w14:paraId="6AA16805"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hideMark/>
          </w:tcPr>
          <w:p w14:paraId="4D208206" w14:textId="77777777" w:rsidR="00CD0969" w:rsidRPr="00F87DFE" w:rsidRDefault="00CD0969" w:rsidP="00CD0969">
            <w:pPr>
              <w:widowControl/>
              <w:jc w:val="left"/>
              <w:rPr>
                <w:rFonts w:ascii="宋体" w:eastAsia="宋体" w:hAnsi="宋体" w:cs="Times New Roman" w:hint="eastAsia"/>
                <w:kern w:val="0"/>
                <w:sz w:val="20"/>
                <w:szCs w:val="20"/>
              </w:rPr>
            </w:pPr>
          </w:p>
        </w:tc>
        <w:tc>
          <w:tcPr>
            <w:tcW w:w="690" w:type="dxa"/>
            <w:shd w:val="clear" w:color="auto" w:fill="FFFFFF"/>
            <w:hideMark/>
          </w:tcPr>
          <w:p w14:paraId="732903D5" w14:textId="77777777" w:rsidR="00CD0969" w:rsidRPr="00F87DFE" w:rsidRDefault="00CD0969" w:rsidP="00CD0969">
            <w:pPr>
              <w:widowControl/>
              <w:jc w:val="left"/>
              <w:rPr>
                <w:rFonts w:ascii="宋体" w:eastAsia="宋体" w:hAnsi="宋体" w:cs="Times New Roman" w:hint="eastAsia"/>
                <w:kern w:val="0"/>
                <w:sz w:val="20"/>
                <w:szCs w:val="20"/>
              </w:rPr>
            </w:pPr>
          </w:p>
        </w:tc>
        <w:tc>
          <w:tcPr>
            <w:tcW w:w="810" w:type="dxa"/>
            <w:shd w:val="clear" w:color="auto" w:fill="FFFFFF"/>
            <w:hideMark/>
          </w:tcPr>
          <w:p w14:paraId="0784F28D" w14:textId="77777777" w:rsidR="00CD0969" w:rsidRPr="00F87DFE" w:rsidRDefault="00CD0969" w:rsidP="00CD0969">
            <w:pPr>
              <w:widowControl/>
              <w:jc w:val="left"/>
              <w:rPr>
                <w:rFonts w:ascii="宋体" w:eastAsia="宋体" w:hAnsi="宋体" w:cs="Times New Roman" w:hint="eastAsia"/>
                <w:kern w:val="0"/>
                <w:sz w:val="20"/>
                <w:szCs w:val="20"/>
              </w:rPr>
            </w:pPr>
          </w:p>
        </w:tc>
        <w:tc>
          <w:tcPr>
            <w:tcW w:w="585" w:type="dxa"/>
            <w:shd w:val="clear" w:color="auto" w:fill="FFFFFF"/>
            <w:hideMark/>
          </w:tcPr>
          <w:p w14:paraId="1259BB8E"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hideMark/>
          </w:tcPr>
          <w:p w14:paraId="177CF022"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hideMark/>
          </w:tcPr>
          <w:p w14:paraId="2F150F03"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hideMark/>
          </w:tcPr>
          <w:p w14:paraId="55EDA494" w14:textId="77777777" w:rsidR="00CD0969" w:rsidRPr="00F87DFE" w:rsidRDefault="00CD0969" w:rsidP="00CD0969">
            <w:pPr>
              <w:widowControl/>
              <w:jc w:val="left"/>
              <w:rPr>
                <w:rFonts w:ascii="宋体" w:eastAsia="宋体" w:hAnsi="宋体" w:cs="Times New Roman" w:hint="eastAsia"/>
                <w:kern w:val="0"/>
                <w:sz w:val="20"/>
                <w:szCs w:val="20"/>
              </w:rPr>
            </w:pPr>
          </w:p>
        </w:tc>
        <w:tc>
          <w:tcPr>
            <w:tcW w:w="690" w:type="dxa"/>
            <w:shd w:val="clear" w:color="auto" w:fill="FFFFFF"/>
            <w:hideMark/>
          </w:tcPr>
          <w:p w14:paraId="18CFAE57" w14:textId="77777777" w:rsidR="00CD0969" w:rsidRPr="00F87DFE" w:rsidRDefault="00CD0969" w:rsidP="00CD0969">
            <w:pPr>
              <w:widowControl/>
              <w:jc w:val="left"/>
              <w:rPr>
                <w:rFonts w:ascii="宋体" w:eastAsia="宋体" w:hAnsi="宋体" w:cs="Times New Roman" w:hint="eastAsia"/>
                <w:kern w:val="0"/>
                <w:sz w:val="20"/>
                <w:szCs w:val="20"/>
              </w:rPr>
            </w:pPr>
          </w:p>
        </w:tc>
        <w:tc>
          <w:tcPr>
            <w:tcW w:w="690" w:type="dxa"/>
            <w:shd w:val="clear" w:color="auto" w:fill="FFFFFF"/>
            <w:hideMark/>
          </w:tcPr>
          <w:p w14:paraId="725FFAA5"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hideMark/>
          </w:tcPr>
          <w:p w14:paraId="671F913D"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hideMark/>
          </w:tcPr>
          <w:p w14:paraId="4113B065" w14:textId="77777777" w:rsidR="00CD0969" w:rsidRPr="00F87DFE" w:rsidRDefault="00CD0969" w:rsidP="00CD0969">
            <w:pPr>
              <w:widowControl/>
              <w:jc w:val="left"/>
              <w:rPr>
                <w:rFonts w:ascii="宋体" w:eastAsia="宋体" w:hAnsi="宋体" w:cs="Times New Roman" w:hint="eastAsia"/>
                <w:kern w:val="0"/>
                <w:sz w:val="20"/>
                <w:szCs w:val="20"/>
              </w:rPr>
            </w:pPr>
          </w:p>
        </w:tc>
        <w:tc>
          <w:tcPr>
            <w:tcW w:w="690" w:type="dxa"/>
            <w:shd w:val="clear" w:color="auto" w:fill="FFFFFF"/>
            <w:hideMark/>
          </w:tcPr>
          <w:p w14:paraId="2B62E75D" w14:textId="77777777" w:rsidR="00CD0969" w:rsidRPr="00F87DFE" w:rsidRDefault="00CD0969" w:rsidP="00CD0969">
            <w:pPr>
              <w:widowControl/>
              <w:jc w:val="left"/>
              <w:rPr>
                <w:rFonts w:ascii="宋体" w:eastAsia="宋体" w:hAnsi="宋体" w:cs="Times New Roman" w:hint="eastAsia"/>
                <w:kern w:val="0"/>
                <w:sz w:val="20"/>
                <w:szCs w:val="20"/>
              </w:rPr>
            </w:pPr>
          </w:p>
        </w:tc>
        <w:tc>
          <w:tcPr>
            <w:tcW w:w="690" w:type="dxa"/>
            <w:shd w:val="clear" w:color="auto" w:fill="FFFFFF"/>
            <w:hideMark/>
          </w:tcPr>
          <w:p w14:paraId="0C529801" w14:textId="77777777" w:rsidR="00CD0969" w:rsidRPr="00F87DFE" w:rsidRDefault="00CD0969" w:rsidP="00CD0969">
            <w:pPr>
              <w:widowControl/>
              <w:jc w:val="left"/>
              <w:rPr>
                <w:rFonts w:ascii="宋体" w:eastAsia="宋体" w:hAnsi="宋体" w:cs="Times New Roman" w:hint="eastAsia"/>
                <w:kern w:val="0"/>
                <w:sz w:val="20"/>
                <w:szCs w:val="20"/>
              </w:rPr>
            </w:pPr>
          </w:p>
        </w:tc>
        <w:tc>
          <w:tcPr>
            <w:tcW w:w="690" w:type="dxa"/>
            <w:shd w:val="clear" w:color="auto" w:fill="FFFFFF"/>
            <w:hideMark/>
          </w:tcPr>
          <w:p w14:paraId="579E2133" w14:textId="77777777" w:rsidR="00CD0969" w:rsidRPr="00F87DFE" w:rsidRDefault="00CD0969" w:rsidP="00CD0969">
            <w:pPr>
              <w:widowControl/>
              <w:jc w:val="left"/>
              <w:rPr>
                <w:rFonts w:ascii="宋体" w:eastAsia="宋体" w:hAnsi="宋体" w:cs="Times New Roman" w:hint="eastAsia"/>
                <w:kern w:val="0"/>
                <w:sz w:val="20"/>
                <w:szCs w:val="20"/>
              </w:rPr>
            </w:pPr>
          </w:p>
        </w:tc>
      </w:tr>
      <w:tr w:rsidR="00F87DFE" w:rsidRPr="00F87DFE" w14:paraId="7139100B" w14:textId="77777777" w:rsidTr="00FA2A43">
        <w:trPr>
          <w:trHeight w:val="342"/>
        </w:trPr>
        <w:tc>
          <w:tcPr>
            <w:tcW w:w="540" w:type="dxa"/>
            <w:vMerge w:val="restart"/>
            <w:shd w:val="clear" w:color="auto" w:fill="FFFFFF"/>
            <w:vAlign w:val="center"/>
            <w:hideMark/>
          </w:tcPr>
          <w:p w14:paraId="24E81545"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序号</w:t>
            </w:r>
          </w:p>
        </w:tc>
        <w:tc>
          <w:tcPr>
            <w:tcW w:w="705" w:type="dxa"/>
            <w:vMerge w:val="restart"/>
            <w:shd w:val="clear" w:color="auto" w:fill="FFFFFF"/>
            <w:vAlign w:val="center"/>
            <w:hideMark/>
          </w:tcPr>
          <w:p w14:paraId="7684C65D"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编码</w:t>
            </w:r>
          </w:p>
        </w:tc>
        <w:tc>
          <w:tcPr>
            <w:tcW w:w="2115" w:type="dxa"/>
            <w:vMerge w:val="restart"/>
            <w:shd w:val="clear" w:color="auto" w:fill="FFFFFF"/>
            <w:vAlign w:val="center"/>
            <w:hideMark/>
          </w:tcPr>
          <w:p w14:paraId="5EBAD6DE"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子目名称</w:t>
            </w:r>
          </w:p>
        </w:tc>
        <w:tc>
          <w:tcPr>
            <w:tcW w:w="1980" w:type="dxa"/>
            <w:gridSpan w:val="3"/>
            <w:shd w:val="clear" w:color="auto" w:fill="FFFFFF"/>
            <w:vAlign w:val="center"/>
            <w:hideMark/>
          </w:tcPr>
          <w:p w14:paraId="40D1F0DE"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人工费</w:t>
            </w:r>
          </w:p>
        </w:tc>
        <w:tc>
          <w:tcPr>
            <w:tcW w:w="4020" w:type="dxa"/>
            <w:gridSpan w:val="6"/>
            <w:shd w:val="clear" w:color="auto" w:fill="FFFFFF"/>
            <w:vAlign w:val="center"/>
            <w:hideMark/>
          </w:tcPr>
          <w:p w14:paraId="511255E8"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材料费</w:t>
            </w:r>
          </w:p>
        </w:tc>
        <w:tc>
          <w:tcPr>
            <w:tcW w:w="690" w:type="dxa"/>
            <w:vMerge w:val="restart"/>
            <w:shd w:val="clear" w:color="auto" w:fill="FFFFFF"/>
            <w:vAlign w:val="center"/>
            <w:hideMark/>
          </w:tcPr>
          <w:p w14:paraId="47767647"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机械</w:t>
            </w:r>
            <w:r w:rsidRPr="00F87DFE">
              <w:rPr>
                <w:rFonts w:ascii="宋体" w:eastAsia="宋体" w:hAnsi="宋体" w:cs="Arial" w:hint="eastAsia"/>
                <w:b/>
                <w:bCs/>
                <w:kern w:val="0"/>
                <w:sz w:val="18"/>
                <w:szCs w:val="18"/>
              </w:rPr>
              <w:br/>
              <w:t>使用费</w:t>
            </w:r>
          </w:p>
        </w:tc>
        <w:tc>
          <w:tcPr>
            <w:tcW w:w="645" w:type="dxa"/>
            <w:vMerge w:val="restart"/>
            <w:shd w:val="clear" w:color="auto" w:fill="FFFFFF"/>
            <w:vAlign w:val="center"/>
            <w:hideMark/>
          </w:tcPr>
          <w:p w14:paraId="26A46932"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其他</w:t>
            </w:r>
          </w:p>
        </w:tc>
        <w:tc>
          <w:tcPr>
            <w:tcW w:w="645" w:type="dxa"/>
            <w:vMerge w:val="restart"/>
            <w:shd w:val="clear" w:color="auto" w:fill="FFFFFF"/>
            <w:vAlign w:val="center"/>
            <w:hideMark/>
          </w:tcPr>
          <w:p w14:paraId="0C64701E"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管理费</w:t>
            </w:r>
          </w:p>
        </w:tc>
        <w:tc>
          <w:tcPr>
            <w:tcW w:w="690" w:type="dxa"/>
            <w:vMerge w:val="restart"/>
            <w:shd w:val="clear" w:color="auto" w:fill="FFFFFF"/>
            <w:vAlign w:val="center"/>
            <w:hideMark/>
          </w:tcPr>
          <w:p w14:paraId="042DF748"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税费</w:t>
            </w:r>
          </w:p>
        </w:tc>
        <w:tc>
          <w:tcPr>
            <w:tcW w:w="690" w:type="dxa"/>
            <w:vMerge w:val="restart"/>
            <w:shd w:val="clear" w:color="auto" w:fill="FFFFFF"/>
            <w:vAlign w:val="center"/>
            <w:hideMark/>
          </w:tcPr>
          <w:p w14:paraId="72744A76"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利润</w:t>
            </w:r>
          </w:p>
        </w:tc>
        <w:tc>
          <w:tcPr>
            <w:tcW w:w="690" w:type="dxa"/>
            <w:vMerge w:val="restart"/>
            <w:shd w:val="clear" w:color="auto" w:fill="FFFFFF"/>
            <w:vAlign w:val="center"/>
            <w:hideMark/>
          </w:tcPr>
          <w:p w14:paraId="725991BE" w14:textId="77777777" w:rsidR="00CD0969" w:rsidRPr="00F87DFE" w:rsidRDefault="00CD0969" w:rsidP="00CD0969">
            <w:pPr>
              <w:widowControl/>
              <w:jc w:val="center"/>
              <w:rPr>
                <w:rFonts w:ascii="宋体" w:eastAsia="宋体" w:hAnsi="宋体" w:cs="Arial" w:hint="eastAsia"/>
                <w:b/>
                <w:bCs/>
                <w:kern w:val="0"/>
                <w:sz w:val="18"/>
                <w:szCs w:val="18"/>
              </w:rPr>
            </w:pPr>
            <w:r w:rsidRPr="00F87DFE">
              <w:rPr>
                <w:rFonts w:ascii="宋体" w:eastAsia="宋体" w:hAnsi="宋体" w:cs="Arial" w:hint="eastAsia"/>
                <w:b/>
                <w:bCs/>
                <w:kern w:val="0"/>
                <w:sz w:val="18"/>
                <w:szCs w:val="18"/>
              </w:rPr>
              <w:t>综合</w:t>
            </w:r>
            <w:r w:rsidRPr="00F87DFE">
              <w:rPr>
                <w:rFonts w:ascii="宋体" w:eastAsia="宋体" w:hAnsi="宋体" w:cs="Arial" w:hint="eastAsia"/>
                <w:b/>
                <w:bCs/>
                <w:kern w:val="0"/>
                <w:sz w:val="18"/>
                <w:szCs w:val="18"/>
              </w:rPr>
              <w:br/>
              <w:t>单价</w:t>
            </w:r>
          </w:p>
        </w:tc>
      </w:tr>
      <w:tr w:rsidR="00F87DFE" w:rsidRPr="00F87DFE" w14:paraId="1B4CDD0B" w14:textId="77777777" w:rsidTr="00FA2A43">
        <w:trPr>
          <w:trHeight w:val="300"/>
        </w:trPr>
        <w:tc>
          <w:tcPr>
            <w:tcW w:w="540" w:type="dxa"/>
            <w:vMerge/>
            <w:vAlign w:val="center"/>
            <w:hideMark/>
          </w:tcPr>
          <w:p w14:paraId="35297719" w14:textId="77777777" w:rsidR="00CD0969" w:rsidRPr="00F87DFE" w:rsidRDefault="00CD0969" w:rsidP="00CD0969">
            <w:pPr>
              <w:widowControl/>
              <w:jc w:val="left"/>
              <w:rPr>
                <w:rFonts w:ascii="宋体" w:eastAsia="宋体" w:hAnsi="宋体" w:cs="Arial" w:hint="eastAsia"/>
                <w:b/>
                <w:bCs/>
                <w:kern w:val="0"/>
                <w:sz w:val="16"/>
                <w:szCs w:val="16"/>
              </w:rPr>
            </w:pPr>
          </w:p>
        </w:tc>
        <w:tc>
          <w:tcPr>
            <w:tcW w:w="705" w:type="dxa"/>
            <w:vMerge/>
            <w:vAlign w:val="center"/>
            <w:hideMark/>
          </w:tcPr>
          <w:p w14:paraId="12CAD2BA" w14:textId="77777777" w:rsidR="00CD0969" w:rsidRPr="00F87DFE" w:rsidRDefault="00CD0969" w:rsidP="00CD0969">
            <w:pPr>
              <w:widowControl/>
              <w:jc w:val="left"/>
              <w:rPr>
                <w:rFonts w:ascii="宋体" w:eastAsia="宋体" w:hAnsi="宋体" w:cs="Arial" w:hint="eastAsia"/>
                <w:b/>
                <w:bCs/>
                <w:kern w:val="0"/>
                <w:sz w:val="16"/>
                <w:szCs w:val="16"/>
              </w:rPr>
            </w:pPr>
          </w:p>
        </w:tc>
        <w:tc>
          <w:tcPr>
            <w:tcW w:w="2115" w:type="dxa"/>
            <w:vMerge/>
            <w:vAlign w:val="center"/>
            <w:hideMark/>
          </w:tcPr>
          <w:p w14:paraId="0A02D87B" w14:textId="77777777" w:rsidR="00CD0969" w:rsidRPr="00F87DFE" w:rsidRDefault="00CD0969" w:rsidP="00CD0969">
            <w:pPr>
              <w:widowControl/>
              <w:jc w:val="left"/>
              <w:rPr>
                <w:rFonts w:ascii="宋体" w:eastAsia="宋体" w:hAnsi="宋体" w:cs="Arial" w:hint="eastAsia"/>
                <w:b/>
                <w:bCs/>
                <w:kern w:val="0"/>
                <w:sz w:val="16"/>
                <w:szCs w:val="16"/>
              </w:rPr>
            </w:pPr>
          </w:p>
        </w:tc>
        <w:tc>
          <w:tcPr>
            <w:tcW w:w="645" w:type="dxa"/>
            <w:vMerge w:val="restart"/>
            <w:shd w:val="clear" w:color="auto" w:fill="FFFFFF"/>
            <w:vAlign w:val="center"/>
            <w:hideMark/>
          </w:tcPr>
          <w:p w14:paraId="2A378EEC" w14:textId="77777777" w:rsidR="00CD0969" w:rsidRPr="00F87DFE" w:rsidRDefault="00CD0969" w:rsidP="00CD0969">
            <w:pPr>
              <w:widowControl/>
              <w:jc w:val="center"/>
              <w:rPr>
                <w:rFonts w:ascii="宋体" w:eastAsia="宋体" w:hAnsi="宋体" w:cs="Arial" w:hint="eastAsia"/>
                <w:b/>
                <w:bCs/>
                <w:kern w:val="0"/>
                <w:sz w:val="16"/>
                <w:szCs w:val="16"/>
              </w:rPr>
            </w:pPr>
            <w:r w:rsidRPr="00F87DFE">
              <w:rPr>
                <w:rFonts w:ascii="宋体" w:eastAsia="宋体" w:hAnsi="宋体" w:cs="Arial" w:hint="eastAsia"/>
                <w:b/>
                <w:bCs/>
                <w:kern w:val="0"/>
                <w:sz w:val="16"/>
                <w:szCs w:val="16"/>
              </w:rPr>
              <w:t>工日</w:t>
            </w:r>
          </w:p>
        </w:tc>
        <w:tc>
          <w:tcPr>
            <w:tcW w:w="645" w:type="dxa"/>
            <w:vMerge w:val="restart"/>
            <w:shd w:val="clear" w:color="auto" w:fill="FFFFFF"/>
            <w:vAlign w:val="center"/>
            <w:hideMark/>
          </w:tcPr>
          <w:p w14:paraId="3072BBF7" w14:textId="77777777" w:rsidR="00CD0969" w:rsidRPr="00F87DFE" w:rsidRDefault="00CD0969" w:rsidP="00CD0969">
            <w:pPr>
              <w:widowControl/>
              <w:jc w:val="center"/>
              <w:rPr>
                <w:rFonts w:ascii="宋体" w:eastAsia="宋体" w:hAnsi="宋体" w:cs="Arial" w:hint="eastAsia"/>
                <w:b/>
                <w:bCs/>
                <w:kern w:val="0"/>
                <w:sz w:val="16"/>
                <w:szCs w:val="16"/>
              </w:rPr>
            </w:pPr>
            <w:r w:rsidRPr="00F87DFE">
              <w:rPr>
                <w:rFonts w:ascii="宋体" w:eastAsia="宋体" w:hAnsi="宋体" w:cs="Arial" w:hint="eastAsia"/>
                <w:b/>
                <w:bCs/>
                <w:kern w:val="0"/>
                <w:sz w:val="16"/>
                <w:szCs w:val="16"/>
              </w:rPr>
              <w:t>单价</w:t>
            </w:r>
          </w:p>
        </w:tc>
        <w:tc>
          <w:tcPr>
            <w:tcW w:w="690" w:type="dxa"/>
            <w:vMerge w:val="restart"/>
            <w:shd w:val="clear" w:color="auto" w:fill="FFFFFF"/>
            <w:vAlign w:val="center"/>
            <w:hideMark/>
          </w:tcPr>
          <w:p w14:paraId="3CA1D077" w14:textId="77777777" w:rsidR="00CD0969" w:rsidRPr="00F87DFE" w:rsidRDefault="00CD0969" w:rsidP="00CD0969">
            <w:pPr>
              <w:widowControl/>
              <w:jc w:val="center"/>
              <w:rPr>
                <w:rFonts w:ascii="宋体" w:eastAsia="宋体" w:hAnsi="宋体" w:cs="Arial" w:hint="eastAsia"/>
                <w:b/>
                <w:bCs/>
                <w:kern w:val="0"/>
                <w:sz w:val="16"/>
                <w:szCs w:val="16"/>
              </w:rPr>
            </w:pPr>
            <w:r w:rsidRPr="00F87DFE">
              <w:rPr>
                <w:rFonts w:ascii="宋体" w:eastAsia="宋体" w:hAnsi="宋体" w:cs="Arial" w:hint="eastAsia"/>
                <w:b/>
                <w:bCs/>
                <w:kern w:val="0"/>
                <w:sz w:val="16"/>
                <w:szCs w:val="16"/>
              </w:rPr>
              <w:t>金额</w:t>
            </w:r>
          </w:p>
        </w:tc>
        <w:tc>
          <w:tcPr>
            <w:tcW w:w="2685" w:type="dxa"/>
            <w:gridSpan w:val="4"/>
            <w:shd w:val="clear" w:color="auto" w:fill="FFFFFF"/>
            <w:vAlign w:val="center"/>
            <w:hideMark/>
          </w:tcPr>
          <w:p w14:paraId="26C747FD" w14:textId="77777777" w:rsidR="00CD0969" w:rsidRPr="00F87DFE" w:rsidRDefault="00CD0969" w:rsidP="00CD0969">
            <w:pPr>
              <w:widowControl/>
              <w:jc w:val="center"/>
              <w:rPr>
                <w:rFonts w:ascii="宋体" w:eastAsia="宋体" w:hAnsi="宋体" w:cs="Arial" w:hint="eastAsia"/>
                <w:b/>
                <w:bCs/>
                <w:kern w:val="0"/>
                <w:sz w:val="16"/>
                <w:szCs w:val="16"/>
              </w:rPr>
            </w:pPr>
            <w:r w:rsidRPr="00F87DFE">
              <w:rPr>
                <w:rFonts w:ascii="宋体" w:eastAsia="宋体" w:hAnsi="宋体" w:cs="Arial" w:hint="eastAsia"/>
                <w:b/>
                <w:bCs/>
                <w:kern w:val="0"/>
                <w:sz w:val="16"/>
                <w:szCs w:val="16"/>
              </w:rPr>
              <w:t>主材</w:t>
            </w:r>
          </w:p>
        </w:tc>
        <w:tc>
          <w:tcPr>
            <w:tcW w:w="645" w:type="dxa"/>
            <w:vMerge w:val="restart"/>
            <w:shd w:val="clear" w:color="auto" w:fill="FFFFFF"/>
            <w:vAlign w:val="center"/>
            <w:hideMark/>
          </w:tcPr>
          <w:p w14:paraId="462177D2" w14:textId="77777777" w:rsidR="00CD0969" w:rsidRPr="00F87DFE" w:rsidRDefault="00CD0969" w:rsidP="00CD0969">
            <w:pPr>
              <w:widowControl/>
              <w:jc w:val="center"/>
              <w:rPr>
                <w:rFonts w:ascii="宋体" w:eastAsia="宋体" w:hAnsi="宋体" w:cs="Arial" w:hint="eastAsia"/>
                <w:b/>
                <w:bCs/>
                <w:kern w:val="0"/>
                <w:sz w:val="16"/>
                <w:szCs w:val="16"/>
              </w:rPr>
            </w:pPr>
            <w:r w:rsidRPr="00F87DFE">
              <w:rPr>
                <w:rFonts w:ascii="宋体" w:eastAsia="宋体" w:hAnsi="宋体" w:cs="Arial" w:hint="eastAsia"/>
                <w:b/>
                <w:bCs/>
                <w:kern w:val="0"/>
                <w:sz w:val="16"/>
                <w:szCs w:val="16"/>
              </w:rPr>
              <w:t>辅材费</w:t>
            </w:r>
          </w:p>
        </w:tc>
        <w:tc>
          <w:tcPr>
            <w:tcW w:w="690" w:type="dxa"/>
            <w:vMerge w:val="restart"/>
            <w:shd w:val="clear" w:color="auto" w:fill="FFFFFF"/>
            <w:vAlign w:val="center"/>
            <w:hideMark/>
          </w:tcPr>
          <w:p w14:paraId="0CFE9500" w14:textId="77777777" w:rsidR="00CD0969" w:rsidRPr="00F87DFE" w:rsidRDefault="00CD0969" w:rsidP="00CD0969">
            <w:pPr>
              <w:widowControl/>
              <w:jc w:val="center"/>
              <w:rPr>
                <w:rFonts w:ascii="宋体" w:eastAsia="宋体" w:hAnsi="宋体" w:cs="Arial" w:hint="eastAsia"/>
                <w:b/>
                <w:bCs/>
                <w:kern w:val="0"/>
                <w:sz w:val="16"/>
                <w:szCs w:val="16"/>
              </w:rPr>
            </w:pPr>
            <w:r w:rsidRPr="00F87DFE">
              <w:rPr>
                <w:rFonts w:ascii="宋体" w:eastAsia="宋体" w:hAnsi="宋体" w:cs="Arial" w:hint="eastAsia"/>
                <w:b/>
                <w:bCs/>
                <w:kern w:val="0"/>
                <w:sz w:val="16"/>
                <w:szCs w:val="16"/>
              </w:rPr>
              <w:t>金额</w:t>
            </w:r>
          </w:p>
        </w:tc>
        <w:tc>
          <w:tcPr>
            <w:tcW w:w="690" w:type="dxa"/>
            <w:vMerge/>
            <w:vAlign w:val="center"/>
            <w:hideMark/>
          </w:tcPr>
          <w:p w14:paraId="1DA6CF15" w14:textId="77777777" w:rsidR="00CD0969" w:rsidRPr="00F87DFE" w:rsidRDefault="00CD0969" w:rsidP="00CD0969">
            <w:pPr>
              <w:widowControl/>
              <w:jc w:val="left"/>
              <w:rPr>
                <w:rFonts w:ascii="宋体" w:eastAsia="宋体" w:hAnsi="宋体" w:cs="Arial" w:hint="eastAsia"/>
                <w:b/>
                <w:bCs/>
                <w:kern w:val="0"/>
                <w:sz w:val="16"/>
                <w:szCs w:val="16"/>
              </w:rPr>
            </w:pPr>
          </w:p>
        </w:tc>
        <w:tc>
          <w:tcPr>
            <w:tcW w:w="645" w:type="dxa"/>
            <w:vMerge/>
            <w:vAlign w:val="center"/>
            <w:hideMark/>
          </w:tcPr>
          <w:p w14:paraId="2363274E" w14:textId="77777777" w:rsidR="00CD0969" w:rsidRPr="00F87DFE" w:rsidRDefault="00CD0969" w:rsidP="00CD0969">
            <w:pPr>
              <w:widowControl/>
              <w:jc w:val="left"/>
              <w:rPr>
                <w:rFonts w:ascii="宋体" w:eastAsia="宋体" w:hAnsi="宋体" w:cs="Arial" w:hint="eastAsia"/>
                <w:b/>
                <w:bCs/>
                <w:kern w:val="0"/>
                <w:sz w:val="16"/>
                <w:szCs w:val="16"/>
              </w:rPr>
            </w:pPr>
          </w:p>
        </w:tc>
        <w:tc>
          <w:tcPr>
            <w:tcW w:w="645" w:type="dxa"/>
            <w:vMerge/>
            <w:vAlign w:val="center"/>
            <w:hideMark/>
          </w:tcPr>
          <w:p w14:paraId="2DE7AA89" w14:textId="77777777" w:rsidR="00CD0969" w:rsidRPr="00F87DFE" w:rsidRDefault="00CD0969" w:rsidP="00CD0969">
            <w:pPr>
              <w:widowControl/>
              <w:jc w:val="left"/>
              <w:rPr>
                <w:rFonts w:ascii="宋体" w:eastAsia="宋体" w:hAnsi="宋体" w:cs="Arial" w:hint="eastAsia"/>
                <w:b/>
                <w:bCs/>
                <w:kern w:val="0"/>
                <w:sz w:val="16"/>
                <w:szCs w:val="16"/>
              </w:rPr>
            </w:pPr>
          </w:p>
        </w:tc>
        <w:tc>
          <w:tcPr>
            <w:tcW w:w="690" w:type="dxa"/>
            <w:vMerge/>
            <w:vAlign w:val="center"/>
            <w:hideMark/>
          </w:tcPr>
          <w:p w14:paraId="2B862363" w14:textId="77777777" w:rsidR="00CD0969" w:rsidRPr="00F87DFE" w:rsidRDefault="00CD0969" w:rsidP="00CD0969">
            <w:pPr>
              <w:widowControl/>
              <w:jc w:val="left"/>
              <w:rPr>
                <w:rFonts w:ascii="宋体" w:eastAsia="宋体" w:hAnsi="宋体" w:cs="Arial" w:hint="eastAsia"/>
                <w:b/>
                <w:bCs/>
                <w:kern w:val="0"/>
                <w:sz w:val="16"/>
                <w:szCs w:val="16"/>
              </w:rPr>
            </w:pPr>
          </w:p>
        </w:tc>
        <w:tc>
          <w:tcPr>
            <w:tcW w:w="690" w:type="dxa"/>
            <w:vMerge/>
            <w:vAlign w:val="center"/>
            <w:hideMark/>
          </w:tcPr>
          <w:p w14:paraId="540849BB" w14:textId="77777777" w:rsidR="00CD0969" w:rsidRPr="00F87DFE" w:rsidRDefault="00CD0969" w:rsidP="00CD0969">
            <w:pPr>
              <w:widowControl/>
              <w:jc w:val="left"/>
              <w:rPr>
                <w:rFonts w:ascii="宋体" w:eastAsia="宋体" w:hAnsi="宋体" w:cs="Arial" w:hint="eastAsia"/>
                <w:b/>
                <w:bCs/>
                <w:kern w:val="0"/>
                <w:sz w:val="16"/>
                <w:szCs w:val="16"/>
              </w:rPr>
            </w:pPr>
          </w:p>
        </w:tc>
        <w:tc>
          <w:tcPr>
            <w:tcW w:w="690" w:type="dxa"/>
            <w:vMerge/>
            <w:vAlign w:val="center"/>
            <w:hideMark/>
          </w:tcPr>
          <w:p w14:paraId="5D0170AF" w14:textId="77777777" w:rsidR="00CD0969" w:rsidRPr="00F87DFE" w:rsidRDefault="00CD0969" w:rsidP="00CD0969">
            <w:pPr>
              <w:widowControl/>
              <w:jc w:val="left"/>
              <w:rPr>
                <w:rFonts w:ascii="宋体" w:eastAsia="宋体" w:hAnsi="宋体" w:cs="Arial" w:hint="eastAsia"/>
                <w:b/>
                <w:bCs/>
                <w:kern w:val="0"/>
                <w:sz w:val="16"/>
                <w:szCs w:val="16"/>
              </w:rPr>
            </w:pPr>
          </w:p>
        </w:tc>
      </w:tr>
      <w:tr w:rsidR="00F87DFE" w:rsidRPr="00F87DFE" w14:paraId="33E0DC82" w14:textId="77777777" w:rsidTr="00FA2A43">
        <w:trPr>
          <w:trHeight w:val="300"/>
        </w:trPr>
        <w:tc>
          <w:tcPr>
            <w:tcW w:w="540" w:type="dxa"/>
            <w:vMerge/>
            <w:vAlign w:val="center"/>
            <w:hideMark/>
          </w:tcPr>
          <w:p w14:paraId="6EC89EF3" w14:textId="77777777" w:rsidR="00CD0969" w:rsidRPr="00F87DFE" w:rsidRDefault="00CD0969" w:rsidP="00CD0969">
            <w:pPr>
              <w:widowControl/>
              <w:jc w:val="left"/>
              <w:rPr>
                <w:rFonts w:ascii="宋体" w:eastAsia="宋体" w:hAnsi="宋体" w:cs="Arial" w:hint="eastAsia"/>
                <w:b/>
                <w:bCs/>
                <w:kern w:val="0"/>
                <w:sz w:val="16"/>
                <w:szCs w:val="16"/>
              </w:rPr>
            </w:pPr>
          </w:p>
        </w:tc>
        <w:tc>
          <w:tcPr>
            <w:tcW w:w="705" w:type="dxa"/>
            <w:vMerge/>
            <w:vAlign w:val="center"/>
            <w:hideMark/>
          </w:tcPr>
          <w:p w14:paraId="2186B3B6" w14:textId="77777777" w:rsidR="00CD0969" w:rsidRPr="00F87DFE" w:rsidRDefault="00CD0969" w:rsidP="00CD0969">
            <w:pPr>
              <w:widowControl/>
              <w:jc w:val="left"/>
              <w:rPr>
                <w:rFonts w:ascii="宋体" w:eastAsia="宋体" w:hAnsi="宋体" w:cs="Arial" w:hint="eastAsia"/>
                <w:b/>
                <w:bCs/>
                <w:kern w:val="0"/>
                <w:sz w:val="16"/>
                <w:szCs w:val="16"/>
              </w:rPr>
            </w:pPr>
          </w:p>
        </w:tc>
        <w:tc>
          <w:tcPr>
            <w:tcW w:w="2115" w:type="dxa"/>
            <w:vMerge/>
            <w:vAlign w:val="center"/>
            <w:hideMark/>
          </w:tcPr>
          <w:p w14:paraId="47A90217" w14:textId="77777777" w:rsidR="00CD0969" w:rsidRPr="00F87DFE" w:rsidRDefault="00CD0969" w:rsidP="00CD0969">
            <w:pPr>
              <w:widowControl/>
              <w:jc w:val="left"/>
              <w:rPr>
                <w:rFonts w:ascii="宋体" w:eastAsia="宋体" w:hAnsi="宋体" w:cs="Arial" w:hint="eastAsia"/>
                <w:b/>
                <w:bCs/>
                <w:kern w:val="0"/>
                <w:sz w:val="16"/>
                <w:szCs w:val="16"/>
              </w:rPr>
            </w:pPr>
          </w:p>
        </w:tc>
        <w:tc>
          <w:tcPr>
            <w:tcW w:w="645" w:type="dxa"/>
            <w:vMerge/>
            <w:vAlign w:val="center"/>
            <w:hideMark/>
          </w:tcPr>
          <w:p w14:paraId="39C2164E" w14:textId="77777777" w:rsidR="00CD0969" w:rsidRPr="00F87DFE" w:rsidRDefault="00CD0969" w:rsidP="00CD0969">
            <w:pPr>
              <w:widowControl/>
              <w:jc w:val="left"/>
              <w:rPr>
                <w:rFonts w:ascii="宋体" w:eastAsia="宋体" w:hAnsi="宋体" w:cs="Arial" w:hint="eastAsia"/>
                <w:b/>
                <w:bCs/>
                <w:kern w:val="0"/>
                <w:sz w:val="16"/>
                <w:szCs w:val="16"/>
              </w:rPr>
            </w:pPr>
          </w:p>
        </w:tc>
        <w:tc>
          <w:tcPr>
            <w:tcW w:w="645" w:type="dxa"/>
            <w:vMerge/>
            <w:vAlign w:val="center"/>
            <w:hideMark/>
          </w:tcPr>
          <w:p w14:paraId="65DE8207" w14:textId="77777777" w:rsidR="00CD0969" w:rsidRPr="00F87DFE" w:rsidRDefault="00CD0969" w:rsidP="00CD0969">
            <w:pPr>
              <w:widowControl/>
              <w:jc w:val="left"/>
              <w:rPr>
                <w:rFonts w:ascii="宋体" w:eastAsia="宋体" w:hAnsi="宋体" w:cs="Arial" w:hint="eastAsia"/>
                <w:b/>
                <w:bCs/>
                <w:kern w:val="0"/>
                <w:sz w:val="16"/>
                <w:szCs w:val="16"/>
              </w:rPr>
            </w:pPr>
          </w:p>
        </w:tc>
        <w:tc>
          <w:tcPr>
            <w:tcW w:w="690" w:type="dxa"/>
            <w:vMerge/>
            <w:vAlign w:val="center"/>
            <w:hideMark/>
          </w:tcPr>
          <w:p w14:paraId="242F42A0" w14:textId="77777777" w:rsidR="00CD0969" w:rsidRPr="00F87DFE" w:rsidRDefault="00CD0969" w:rsidP="00CD0969">
            <w:pPr>
              <w:widowControl/>
              <w:jc w:val="left"/>
              <w:rPr>
                <w:rFonts w:ascii="宋体" w:eastAsia="宋体" w:hAnsi="宋体" w:cs="Arial" w:hint="eastAsia"/>
                <w:b/>
                <w:bCs/>
                <w:kern w:val="0"/>
                <w:sz w:val="16"/>
                <w:szCs w:val="16"/>
              </w:rPr>
            </w:pPr>
          </w:p>
        </w:tc>
        <w:tc>
          <w:tcPr>
            <w:tcW w:w="810" w:type="dxa"/>
            <w:shd w:val="clear" w:color="auto" w:fill="FFFFFF"/>
            <w:vAlign w:val="center"/>
            <w:hideMark/>
          </w:tcPr>
          <w:p w14:paraId="441BC62C" w14:textId="77777777" w:rsidR="00CD0969" w:rsidRPr="00F87DFE" w:rsidRDefault="00CD0969" w:rsidP="00CD0969">
            <w:pPr>
              <w:widowControl/>
              <w:jc w:val="center"/>
              <w:rPr>
                <w:rFonts w:ascii="宋体" w:eastAsia="宋体" w:hAnsi="宋体" w:cs="Arial" w:hint="eastAsia"/>
                <w:b/>
                <w:bCs/>
                <w:kern w:val="0"/>
                <w:sz w:val="16"/>
                <w:szCs w:val="16"/>
              </w:rPr>
            </w:pPr>
            <w:r w:rsidRPr="00F87DFE">
              <w:rPr>
                <w:rFonts w:ascii="宋体" w:eastAsia="宋体" w:hAnsi="宋体" w:cs="Arial" w:hint="eastAsia"/>
                <w:b/>
                <w:bCs/>
                <w:kern w:val="0"/>
                <w:sz w:val="16"/>
                <w:szCs w:val="16"/>
              </w:rPr>
              <w:t>主材耗量</w:t>
            </w:r>
          </w:p>
        </w:tc>
        <w:tc>
          <w:tcPr>
            <w:tcW w:w="585" w:type="dxa"/>
            <w:shd w:val="clear" w:color="auto" w:fill="FFFFFF"/>
            <w:vAlign w:val="center"/>
            <w:hideMark/>
          </w:tcPr>
          <w:p w14:paraId="788E5BD9" w14:textId="77777777" w:rsidR="00CD0969" w:rsidRPr="00F87DFE" w:rsidRDefault="00CD0969" w:rsidP="00CD0969">
            <w:pPr>
              <w:widowControl/>
              <w:jc w:val="center"/>
              <w:rPr>
                <w:rFonts w:ascii="宋体" w:eastAsia="宋体" w:hAnsi="宋体" w:cs="Arial" w:hint="eastAsia"/>
                <w:b/>
                <w:bCs/>
                <w:kern w:val="0"/>
                <w:sz w:val="16"/>
                <w:szCs w:val="16"/>
              </w:rPr>
            </w:pPr>
            <w:r w:rsidRPr="00F87DFE">
              <w:rPr>
                <w:rFonts w:ascii="宋体" w:eastAsia="宋体" w:hAnsi="宋体" w:cs="Arial" w:hint="eastAsia"/>
                <w:b/>
                <w:bCs/>
                <w:kern w:val="0"/>
                <w:sz w:val="16"/>
                <w:szCs w:val="16"/>
              </w:rPr>
              <w:t>单位</w:t>
            </w:r>
          </w:p>
        </w:tc>
        <w:tc>
          <w:tcPr>
            <w:tcW w:w="645" w:type="dxa"/>
            <w:shd w:val="clear" w:color="auto" w:fill="FFFFFF"/>
            <w:vAlign w:val="center"/>
            <w:hideMark/>
          </w:tcPr>
          <w:p w14:paraId="08669A2F" w14:textId="77777777" w:rsidR="00CD0969" w:rsidRPr="00F87DFE" w:rsidRDefault="00CD0969" w:rsidP="00CD0969">
            <w:pPr>
              <w:widowControl/>
              <w:jc w:val="center"/>
              <w:rPr>
                <w:rFonts w:ascii="宋体" w:eastAsia="宋体" w:hAnsi="宋体" w:cs="Arial" w:hint="eastAsia"/>
                <w:b/>
                <w:bCs/>
                <w:kern w:val="0"/>
                <w:sz w:val="16"/>
                <w:szCs w:val="16"/>
              </w:rPr>
            </w:pPr>
            <w:r w:rsidRPr="00F87DFE">
              <w:rPr>
                <w:rFonts w:ascii="宋体" w:eastAsia="宋体" w:hAnsi="宋体" w:cs="Arial" w:hint="eastAsia"/>
                <w:b/>
                <w:bCs/>
                <w:kern w:val="0"/>
                <w:sz w:val="16"/>
                <w:szCs w:val="16"/>
              </w:rPr>
              <w:t>单价</w:t>
            </w:r>
          </w:p>
        </w:tc>
        <w:tc>
          <w:tcPr>
            <w:tcW w:w="645" w:type="dxa"/>
            <w:shd w:val="clear" w:color="auto" w:fill="FFFFFF"/>
            <w:vAlign w:val="center"/>
            <w:hideMark/>
          </w:tcPr>
          <w:p w14:paraId="6335A469" w14:textId="77777777" w:rsidR="00CD0969" w:rsidRPr="00F87DFE" w:rsidRDefault="00CD0969" w:rsidP="00CD0969">
            <w:pPr>
              <w:widowControl/>
              <w:jc w:val="center"/>
              <w:rPr>
                <w:rFonts w:ascii="宋体" w:eastAsia="宋体" w:hAnsi="宋体" w:cs="Arial" w:hint="eastAsia"/>
                <w:b/>
                <w:bCs/>
                <w:kern w:val="0"/>
                <w:sz w:val="16"/>
                <w:szCs w:val="16"/>
              </w:rPr>
            </w:pPr>
            <w:r w:rsidRPr="00F87DFE">
              <w:rPr>
                <w:rFonts w:ascii="宋体" w:eastAsia="宋体" w:hAnsi="宋体" w:cs="Arial" w:hint="eastAsia"/>
                <w:b/>
                <w:bCs/>
                <w:kern w:val="0"/>
                <w:sz w:val="16"/>
                <w:szCs w:val="16"/>
              </w:rPr>
              <w:t>主材费</w:t>
            </w:r>
          </w:p>
        </w:tc>
        <w:tc>
          <w:tcPr>
            <w:tcW w:w="645" w:type="dxa"/>
            <w:vMerge/>
            <w:vAlign w:val="center"/>
            <w:hideMark/>
          </w:tcPr>
          <w:p w14:paraId="1BF137D9" w14:textId="77777777" w:rsidR="00CD0969" w:rsidRPr="00F87DFE" w:rsidRDefault="00CD0969" w:rsidP="00CD0969">
            <w:pPr>
              <w:widowControl/>
              <w:jc w:val="left"/>
              <w:rPr>
                <w:rFonts w:ascii="宋体" w:eastAsia="宋体" w:hAnsi="宋体" w:cs="Arial" w:hint="eastAsia"/>
                <w:b/>
                <w:bCs/>
                <w:kern w:val="0"/>
                <w:sz w:val="16"/>
                <w:szCs w:val="16"/>
              </w:rPr>
            </w:pPr>
          </w:p>
        </w:tc>
        <w:tc>
          <w:tcPr>
            <w:tcW w:w="690" w:type="dxa"/>
            <w:vMerge/>
            <w:vAlign w:val="center"/>
            <w:hideMark/>
          </w:tcPr>
          <w:p w14:paraId="0FF8424C" w14:textId="77777777" w:rsidR="00CD0969" w:rsidRPr="00F87DFE" w:rsidRDefault="00CD0969" w:rsidP="00CD0969">
            <w:pPr>
              <w:widowControl/>
              <w:jc w:val="left"/>
              <w:rPr>
                <w:rFonts w:ascii="宋体" w:eastAsia="宋体" w:hAnsi="宋体" w:cs="Arial" w:hint="eastAsia"/>
                <w:b/>
                <w:bCs/>
                <w:kern w:val="0"/>
                <w:sz w:val="16"/>
                <w:szCs w:val="16"/>
              </w:rPr>
            </w:pPr>
          </w:p>
        </w:tc>
        <w:tc>
          <w:tcPr>
            <w:tcW w:w="690" w:type="dxa"/>
            <w:vMerge/>
            <w:vAlign w:val="center"/>
            <w:hideMark/>
          </w:tcPr>
          <w:p w14:paraId="42141582" w14:textId="77777777" w:rsidR="00CD0969" w:rsidRPr="00F87DFE" w:rsidRDefault="00CD0969" w:rsidP="00CD0969">
            <w:pPr>
              <w:widowControl/>
              <w:jc w:val="left"/>
              <w:rPr>
                <w:rFonts w:ascii="宋体" w:eastAsia="宋体" w:hAnsi="宋体" w:cs="Arial" w:hint="eastAsia"/>
                <w:b/>
                <w:bCs/>
                <w:kern w:val="0"/>
                <w:sz w:val="16"/>
                <w:szCs w:val="16"/>
              </w:rPr>
            </w:pPr>
          </w:p>
        </w:tc>
        <w:tc>
          <w:tcPr>
            <w:tcW w:w="645" w:type="dxa"/>
            <w:vMerge/>
            <w:vAlign w:val="center"/>
            <w:hideMark/>
          </w:tcPr>
          <w:p w14:paraId="1789E309" w14:textId="77777777" w:rsidR="00CD0969" w:rsidRPr="00F87DFE" w:rsidRDefault="00CD0969" w:rsidP="00CD0969">
            <w:pPr>
              <w:widowControl/>
              <w:jc w:val="left"/>
              <w:rPr>
                <w:rFonts w:ascii="宋体" w:eastAsia="宋体" w:hAnsi="宋体" w:cs="Arial" w:hint="eastAsia"/>
                <w:b/>
                <w:bCs/>
                <w:kern w:val="0"/>
                <w:sz w:val="16"/>
                <w:szCs w:val="16"/>
              </w:rPr>
            </w:pPr>
          </w:p>
        </w:tc>
        <w:tc>
          <w:tcPr>
            <w:tcW w:w="645" w:type="dxa"/>
            <w:vMerge/>
            <w:vAlign w:val="center"/>
            <w:hideMark/>
          </w:tcPr>
          <w:p w14:paraId="1FD79CB3" w14:textId="77777777" w:rsidR="00CD0969" w:rsidRPr="00F87DFE" w:rsidRDefault="00CD0969" w:rsidP="00CD0969">
            <w:pPr>
              <w:widowControl/>
              <w:jc w:val="left"/>
              <w:rPr>
                <w:rFonts w:ascii="宋体" w:eastAsia="宋体" w:hAnsi="宋体" w:cs="Arial" w:hint="eastAsia"/>
                <w:b/>
                <w:bCs/>
                <w:kern w:val="0"/>
                <w:sz w:val="16"/>
                <w:szCs w:val="16"/>
              </w:rPr>
            </w:pPr>
          </w:p>
        </w:tc>
        <w:tc>
          <w:tcPr>
            <w:tcW w:w="690" w:type="dxa"/>
            <w:vMerge/>
            <w:vAlign w:val="center"/>
            <w:hideMark/>
          </w:tcPr>
          <w:p w14:paraId="2DA33CFF" w14:textId="77777777" w:rsidR="00CD0969" w:rsidRPr="00F87DFE" w:rsidRDefault="00CD0969" w:rsidP="00CD0969">
            <w:pPr>
              <w:widowControl/>
              <w:jc w:val="left"/>
              <w:rPr>
                <w:rFonts w:ascii="宋体" w:eastAsia="宋体" w:hAnsi="宋体" w:cs="Arial" w:hint="eastAsia"/>
                <w:b/>
                <w:bCs/>
                <w:kern w:val="0"/>
                <w:sz w:val="16"/>
                <w:szCs w:val="16"/>
              </w:rPr>
            </w:pPr>
          </w:p>
        </w:tc>
        <w:tc>
          <w:tcPr>
            <w:tcW w:w="690" w:type="dxa"/>
            <w:vMerge/>
            <w:vAlign w:val="center"/>
            <w:hideMark/>
          </w:tcPr>
          <w:p w14:paraId="6A67BE6D" w14:textId="77777777" w:rsidR="00CD0969" w:rsidRPr="00F87DFE" w:rsidRDefault="00CD0969" w:rsidP="00CD0969">
            <w:pPr>
              <w:widowControl/>
              <w:jc w:val="left"/>
              <w:rPr>
                <w:rFonts w:ascii="宋体" w:eastAsia="宋体" w:hAnsi="宋体" w:cs="Arial" w:hint="eastAsia"/>
                <w:b/>
                <w:bCs/>
                <w:kern w:val="0"/>
                <w:sz w:val="16"/>
                <w:szCs w:val="16"/>
              </w:rPr>
            </w:pPr>
          </w:p>
        </w:tc>
        <w:tc>
          <w:tcPr>
            <w:tcW w:w="690" w:type="dxa"/>
            <w:vMerge/>
            <w:vAlign w:val="center"/>
            <w:hideMark/>
          </w:tcPr>
          <w:p w14:paraId="290159DB" w14:textId="77777777" w:rsidR="00CD0969" w:rsidRPr="00F87DFE" w:rsidRDefault="00CD0969" w:rsidP="00CD0969">
            <w:pPr>
              <w:widowControl/>
              <w:jc w:val="left"/>
              <w:rPr>
                <w:rFonts w:ascii="宋体" w:eastAsia="宋体" w:hAnsi="宋体" w:cs="Arial" w:hint="eastAsia"/>
                <w:b/>
                <w:bCs/>
                <w:kern w:val="0"/>
                <w:sz w:val="16"/>
                <w:szCs w:val="16"/>
              </w:rPr>
            </w:pPr>
          </w:p>
        </w:tc>
      </w:tr>
      <w:tr w:rsidR="00F87DFE" w:rsidRPr="00F87DFE" w14:paraId="3499DBB3" w14:textId="77777777" w:rsidTr="00FA2A43">
        <w:trPr>
          <w:trHeight w:val="420"/>
        </w:trPr>
        <w:tc>
          <w:tcPr>
            <w:tcW w:w="540" w:type="dxa"/>
            <w:shd w:val="clear" w:color="auto" w:fill="FFFFFF"/>
            <w:vAlign w:val="center"/>
            <w:hideMark/>
          </w:tcPr>
          <w:p w14:paraId="547838AC" w14:textId="77777777" w:rsidR="00CD0969" w:rsidRPr="00F87DFE" w:rsidRDefault="00CD0969" w:rsidP="00CD0969">
            <w:pPr>
              <w:widowControl/>
              <w:jc w:val="center"/>
              <w:rPr>
                <w:rFonts w:ascii="宋体" w:eastAsia="宋体" w:hAnsi="宋体" w:cs="Arial" w:hint="eastAsia"/>
                <w:b/>
                <w:bCs/>
                <w:kern w:val="0"/>
                <w:sz w:val="16"/>
                <w:szCs w:val="16"/>
              </w:rPr>
            </w:pPr>
          </w:p>
        </w:tc>
        <w:tc>
          <w:tcPr>
            <w:tcW w:w="705" w:type="dxa"/>
            <w:shd w:val="clear" w:color="auto" w:fill="FFFFFF"/>
            <w:vAlign w:val="center"/>
            <w:hideMark/>
          </w:tcPr>
          <w:p w14:paraId="23230956"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1229DC78"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6AFBB238"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54F10B4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E49684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2133017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3CCC854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0D22CEF7"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0B6A941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12C0700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B969A6D"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5BAF384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6C0F4FE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2279A67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FF3F0C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C69026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38EB3F1"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1A0F92F8" w14:textId="77777777" w:rsidTr="00FA2A43">
        <w:trPr>
          <w:trHeight w:val="300"/>
        </w:trPr>
        <w:tc>
          <w:tcPr>
            <w:tcW w:w="540" w:type="dxa"/>
            <w:shd w:val="clear" w:color="auto" w:fill="FFFFFF"/>
            <w:vAlign w:val="center"/>
            <w:hideMark/>
          </w:tcPr>
          <w:p w14:paraId="47F6800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569B07B4"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148358D6"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0DF3D86C"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5EC2501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5F869C2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4A21674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7E84B45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440820E3"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06E27AD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39900DF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6674472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15DA39CD"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6FE81B6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3670258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75C36C3"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7AD895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577AB8C7"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110AA704" w14:textId="77777777" w:rsidTr="00FA2A43">
        <w:trPr>
          <w:trHeight w:val="300"/>
        </w:trPr>
        <w:tc>
          <w:tcPr>
            <w:tcW w:w="540" w:type="dxa"/>
            <w:shd w:val="clear" w:color="auto" w:fill="FFFFFF"/>
            <w:vAlign w:val="center"/>
            <w:hideMark/>
          </w:tcPr>
          <w:p w14:paraId="6286046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4A644BEC"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04C1686A"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0ACF6F85"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52F5FFF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2692E2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581C40F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4EF549C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331C2F69"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5B5399FF"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3147B71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7478C9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EE9BFF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687666A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214C311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30409D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CFA1F5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291738D"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55702628" w14:textId="77777777" w:rsidTr="00FA2A43">
        <w:trPr>
          <w:trHeight w:val="300"/>
        </w:trPr>
        <w:tc>
          <w:tcPr>
            <w:tcW w:w="540" w:type="dxa"/>
            <w:shd w:val="clear" w:color="auto" w:fill="FFFFFF"/>
            <w:vAlign w:val="center"/>
            <w:hideMark/>
          </w:tcPr>
          <w:p w14:paraId="60B6002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413168E8"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1F926CB7"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4F61798D"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6981049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159A040D"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509A2F7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461C437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45553EDD"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7259902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70FD242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A5FE3B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BB0130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7CD7308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666CEF2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C20663D"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1FF2AA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513D8C7"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5FD4E022" w14:textId="77777777" w:rsidTr="00FA2A43">
        <w:trPr>
          <w:trHeight w:val="300"/>
        </w:trPr>
        <w:tc>
          <w:tcPr>
            <w:tcW w:w="540" w:type="dxa"/>
            <w:shd w:val="clear" w:color="auto" w:fill="FFFFFF"/>
            <w:vAlign w:val="center"/>
            <w:hideMark/>
          </w:tcPr>
          <w:p w14:paraId="4A74B18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79CBA8E9"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151BF22D"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6C2661D1"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178374F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92B83F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0571AEB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75474C4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4B457444"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428A2AF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499E626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5C30DC4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597EB29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6C95D97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4BC4942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F757C8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6938373D"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CAC0F54"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4F42C992" w14:textId="77777777" w:rsidTr="00FA2A43">
        <w:trPr>
          <w:trHeight w:val="300"/>
        </w:trPr>
        <w:tc>
          <w:tcPr>
            <w:tcW w:w="540" w:type="dxa"/>
            <w:shd w:val="clear" w:color="auto" w:fill="FFFFFF"/>
            <w:vAlign w:val="center"/>
            <w:hideMark/>
          </w:tcPr>
          <w:p w14:paraId="04A7514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21E67507"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21244BA9"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08775C21"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6616074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621E57D"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0D6DDD2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4ACAEF6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664FE789"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227262C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1944A811"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9F04EF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131356A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67F0A34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15B4CDB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54457133"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7148B7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A3646B1"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216B256C" w14:textId="77777777" w:rsidTr="00FA2A43">
        <w:trPr>
          <w:trHeight w:val="300"/>
        </w:trPr>
        <w:tc>
          <w:tcPr>
            <w:tcW w:w="540" w:type="dxa"/>
            <w:shd w:val="clear" w:color="auto" w:fill="FFFFFF"/>
            <w:vAlign w:val="center"/>
            <w:hideMark/>
          </w:tcPr>
          <w:p w14:paraId="0F67341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0545E4F8"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656DC1AD"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3EAC03E8"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681EB0FF"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C791F0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4DA8E53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636EC234"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2B1D2074"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1772DAA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2C3A402F"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51BD21E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5FCAFBD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092CBEF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14A73C1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6EB7F0F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1A4856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F9DBD12"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0EA253D5" w14:textId="77777777" w:rsidTr="00FA2A43">
        <w:trPr>
          <w:trHeight w:val="300"/>
        </w:trPr>
        <w:tc>
          <w:tcPr>
            <w:tcW w:w="540" w:type="dxa"/>
            <w:shd w:val="clear" w:color="auto" w:fill="FFFFFF"/>
            <w:vAlign w:val="center"/>
            <w:hideMark/>
          </w:tcPr>
          <w:p w14:paraId="2687577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3132F853"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0B6D534F"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7C21B84A"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34A7F0B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9CB2DE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72AC7C9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5E356561"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417F2C0E"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46C9EB8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4B5E719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13880E1"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6FB4F51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0C2BDD9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09E07B2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3E1D28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956377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B9AD9CC"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41B30D8C" w14:textId="77777777" w:rsidTr="00FA2A43">
        <w:trPr>
          <w:trHeight w:val="300"/>
        </w:trPr>
        <w:tc>
          <w:tcPr>
            <w:tcW w:w="540" w:type="dxa"/>
            <w:shd w:val="clear" w:color="auto" w:fill="FFFFFF"/>
            <w:vAlign w:val="center"/>
            <w:hideMark/>
          </w:tcPr>
          <w:p w14:paraId="0476DB5D"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5ECA2F1D"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0D7E4B72"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41211B12"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2E18666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91CF6E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6738B6F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05CFDA4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11F69B22"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3CAA350D"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68C21B6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9A2E70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98708B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4C65F513"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7E77B45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514E50A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4794254"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AF26FAC"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11D78DE4" w14:textId="77777777" w:rsidTr="00FA2A43">
        <w:trPr>
          <w:trHeight w:val="300"/>
        </w:trPr>
        <w:tc>
          <w:tcPr>
            <w:tcW w:w="540" w:type="dxa"/>
            <w:shd w:val="clear" w:color="auto" w:fill="FFFFFF"/>
            <w:vAlign w:val="center"/>
            <w:hideMark/>
          </w:tcPr>
          <w:p w14:paraId="0D1B9BA3"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772E85A4"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4EC9E514"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32661DE3"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12955D5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72A9E3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09043BA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0271852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580E234D"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316D1DA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4217C153"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4605A5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1F7625C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129508C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7A7EBC4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6B0A68B4"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95FAB1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6345CC4"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280CE9A3" w14:textId="77777777" w:rsidTr="00FA2A43">
        <w:trPr>
          <w:trHeight w:val="300"/>
        </w:trPr>
        <w:tc>
          <w:tcPr>
            <w:tcW w:w="540" w:type="dxa"/>
            <w:shd w:val="clear" w:color="auto" w:fill="FFFFFF"/>
            <w:vAlign w:val="center"/>
            <w:hideMark/>
          </w:tcPr>
          <w:p w14:paraId="156B30A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4C35714C"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39483E29"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238584A9"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543F121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12A6269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0B236313"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679C78D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78D3A424"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6A4CFE73"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26CA67E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E00F8D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657F7FF"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37D1D6F1"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082FA53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6E1AAF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A67740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DDA3AC2"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16D4EBF2" w14:textId="77777777" w:rsidTr="00FA2A43">
        <w:trPr>
          <w:trHeight w:val="300"/>
        </w:trPr>
        <w:tc>
          <w:tcPr>
            <w:tcW w:w="540" w:type="dxa"/>
            <w:shd w:val="clear" w:color="auto" w:fill="FFFFFF"/>
            <w:vAlign w:val="center"/>
            <w:hideMark/>
          </w:tcPr>
          <w:p w14:paraId="126BDEC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4F4EDDA6"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1F9A0339"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727A53FB"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59F4BFD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1D6F83AE"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5A1B5A04"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665920F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0451C76C"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505C361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7C94624D"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638C228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121566F1"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5A1AF37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56FB9DE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0DE5C08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217961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1DE5E027"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5C5A2365" w14:textId="77777777" w:rsidTr="00FA2A43">
        <w:trPr>
          <w:trHeight w:val="300"/>
        </w:trPr>
        <w:tc>
          <w:tcPr>
            <w:tcW w:w="540" w:type="dxa"/>
            <w:shd w:val="clear" w:color="auto" w:fill="FFFFFF"/>
            <w:vAlign w:val="center"/>
            <w:hideMark/>
          </w:tcPr>
          <w:p w14:paraId="016C6A1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372F09FD"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229EFEA3"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489B7C58"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0FFE209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335654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527A0FA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2FB77DD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2D638AD5"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5ED1CC2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31926FB4"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59D41D5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3975667F"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67E9E73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1357CAA0"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A0524F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26793C3"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7A9C61A0"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6D5A0CEF" w14:textId="77777777" w:rsidTr="00FA2A43">
        <w:trPr>
          <w:trHeight w:val="240"/>
        </w:trPr>
        <w:tc>
          <w:tcPr>
            <w:tcW w:w="540" w:type="dxa"/>
            <w:shd w:val="clear" w:color="auto" w:fill="FFFFFF"/>
            <w:vAlign w:val="center"/>
            <w:hideMark/>
          </w:tcPr>
          <w:p w14:paraId="090CC5AB" w14:textId="77777777" w:rsidR="00CD0969" w:rsidRPr="00F87DFE" w:rsidRDefault="00CD0969" w:rsidP="00CD0969">
            <w:pPr>
              <w:widowControl/>
              <w:jc w:val="right"/>
              <w:rPr>
                <w:rFonts w:ascii="宋体" w:eastAsia="宋体" w:hAnsi="宋体" w:cs="Times New Roman" w:hint="eastAsia"/>
                <w:kern w:val="0"/>
                <w:sz w:val="20"/>
                <w:szCs w:val="20"/>
              </w:rPr>
            </w:pPr>
          </w:p>
        </w:tc>
        <w:tc>
          <w:tcPr>
            <w:tcW w:w="705" w:type="dxa"/>
            <w:shd w:val="clear" w:color="auto" w:fill="FFFFFF"/>
            <w:vAlign w:val="center"/>
            <w:hideMark/>
          </w:tcPr>
          <w:p w14:paraId="4A07DAC8"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2115" w:type="dxa"/>
            <w:shd w:val="clear" w:color="auto" w:fill="FFFFFF"/>
            <w:vAlign w:val="center"/>
            <w:hideMark/>
          </w:tcPr>
          <w:p w14:paraId="2A610432"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66EACE53" w14:textId="77777777" w:rsidR="00CD0969" w:rsidRPr="00F87DFE" w:rsidRDefault="00CD0969" w:rsidP="00CD0969">
            <w:pPr>
              <w:widowControl/>
              <w:jc w:val="left"/>
              <w:rPr>
                <w:rFonts w:ascii="宋体" w:eastAsia="宋体" w:hAnsi="宋体" w:cs="Times New Roman" w:hint="eastAsia"/>
                <w:kern w:val="0"/>
                <w:sz w:val="20"/>
                <w:szCs w:val="20"/>
              </w:rPr>
            </w:pPr>
          </w:p>
        </w:tc>
        <w:tc>
          <w:tcPr>
            <w:tcW w:w="645" w:type="dxa"/>
            <w:shd w:val="clear" w:color="auto" w:fill="FFFFFF"/>
            <w:vAlign w:val="center"/>
            <w:hideMark/>
          </w:tcPr>
          <w:p w14:paraId="58FA300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11114946" w14:textId="77777777" w:rsidR="00CD0969" w:rsidRPr="00F87DFE" w:rsidRDefault="00CD0969" w:rsidP="00CD0969">
            <w:pPr>
              <w:widowControl/>
              <w:jc w:val="right"/>
              <w:rPr>
                <w:rFonts w:ascii="宋体" w:eastAsia="宋体" w:hAnsi="宋体" w:cs="Times New Roman" w:hint="eastAsia"/>
                <w:kern w:val="0"/>
                <w:sz w:val="20"/>
                <w:szCs w:val="20"/>
              </w:rPr>
            </w:pPr>
          </w:p>
        </w:tc>
        <w:tc>
          <w:tcPr>
            <w:tcW w:w="810" w:type="dxa"/>
            <w:shd w:val="clear" w:color="auto" w:fill="FFFFFF"/>
            <w:vAlign w:val="center"/>
            <w:hideMark/>
          </w:tcPr>
          <w:p w14:paraId="5F34B5E7" w14:textId="77777777" w:rsidR="00CD0969" w:rsidRPr="00F87DFE" w:rsidRDefault="00CD0969" w:rsidP="00CD0969">
            <w:pPr>
              <w:widowControl/>
              <w:jc w:val="right"/>
              <w:rPr>
                <w:rFonts w:ascii="宋体" w:eastAsia="宋体" w:hAnsi="宋体" w:cs="Times New Roman" w:hint="eastAsia"/>
                <w:kern w:val="0"/>
                <w:sz w:val="20"/>
                <w:szCs w:val="20"/>
              </w:rPr>
            </w:pPr>
          </w:p>
        </w:tc>
        <w:tc>
          <w:tcPr>
            <w:tcW w:w="585" w:type="dxa"/>
            <w:shd w:val="clear" w:color="auto" w:fill="FFFFFF"/>
            <w:vAlign w:val="center"/>
            <w:hideMark/>
          </w:tcPr>
          <w:p w14:paraId="043356F5"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409BA808" w14:textId="77777777" w:rsidR="00CD0969" w:rsidRPr="00F87DFE" w:rsidRDefault="00CD0969" w:rsidP="00CD0969">
            <w:pPr>
              <w:widowControl/>
              <w:jc w:val="center"/>
              <w:rPr>
                <w:rFonts w:ascii="宋体" w:eastAsia="宋体" w:hAnsi="宋体" w:cs="Times New Roman" w:hint="eastAsia"/>
                <w:kern w:val="0"/>
                <w:sz w:val="20"/>
                <w:szCs w:val="20"/>
              </w:rPr>
            </w:pPr>
          </w:p>
        </w:tc>
        <w:tc>
          <w:tcPr>
            <w:tcW w:w="645" w:type="dxa"/>
            <w:shd w:val="clear" w:color="auto" w:fill="FFFFFF"/>
            <w:vAlign w:val="center"/>
            <w:hideMark/>
          </w:tcPr>
          <w:p w14:paraId="2E8A0922"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008D291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26EBCC9"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2D4D4BE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0965BCE8"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45" w:type="dxa"/>
            <w:shd w:val="clear" w:color="auto" w:fill="FFFFFF"/>
            <w:vAlign w:val="center"/>
            <w:hideMark/>
          </w:tcPr>
          <w:p w14:paraId="1F0CB78C"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5EA303A"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4490E04" w14:textId="77777777" w:rsidR="00CD0969" w:rsidRPr="00F87DFE" w:rsidRDefault="00CD0969" w:rsidP="00CD0969">
            <w:pPr>
              <w:widowControl/>
              <w:jc w:val="right"/>
              <w:rPr>
                <w:rFonts w:ascii="宋体" w:eastAsia="宋体" w:hAnsi="宋体" w:cs="Times New Roman" w:hint="eastAsia"/>
                <w:kern w:val="0"/>
                <w:sz w:val="20"/>
                <w:szCs w:val="20"/>
              </w:rPr>
            </w:pPr>
          </w:p>
        </w:tc>
        <w:tc>
          <w:tcPr>
            <w:tcW w:w="690" w:type="dxa"/>
            <w:shd w:val="clear" w:color="auto" w:fill="FFFFFF"/>
            <w:vAlign w:val="center"/>
            <w:hideMark/>
          </w:tcPr>
          <w:p w14:paraId="41AB8D57" w14:textId="77777777" w:rsidR="00CD0969" w:rsidRPr="00F87DFE" w:rsidRDefault="00CD0969" w:rsidP="00CD0969">
            <w:pPr>
              <w:widowControl/>
              <w:jc w:val="right"/>
              <w:rPr>
                <w:rFonts w:ascii="宋体" w:eastAsia="宋体" w:hAnsi="宋体" w:cs="Times New Roman" w:hint="eastAsia"/>
                <w:kern w:val="0"/>
                <w:sz w:val="20"/>
                <w:szCs w:val="20"/>
              </w:rPr>
            </w:pPr>
          </w:p>
        </w:tc>
      </w:tr>
      <w:tr w:rsidR="00F87DFE" w:rsidRPr="00F87DFE" w14:paraId="7E6CDFB9" w14:textId="77777777" w:rsidTr="00FA2A43">
        <w:trPr>
          <w:trHeight w:val="300"/>
        </w:trPr>
        <w:tc>
          <w:tcPr>
            <w:tcW w:w="12030" w:type="dxa"/>
            <w:gridSpan w:val="16"/>
            <w:shd w:val="clear" w:color="auto" w:fill="FFFFFF"/>
            <w:vAlign w:val="center"/>
            <w:hideMark/>
          </w:tcPr>
          <w:p w14:paraId="32AF0DDC" w14:textId="77777777" w:rsidR="00CD0969" w:rsidRPr="00F87DFE" w:rsidRDefault="00CD0969" w:rsidP="00CD0969">
            <w:pPr>
              <w:widowControl/>
              <w:jc w:val="right"/>
              <w:rPr>
                <w:rFonts w:ascii="宋体" w:eastAsia="宋体" w:hAnsi="宋体" w:cs="Arial" w:hint="eastAsia"/>
                <w:kern w:val="0"/>
                <w:sz w:val="16"/>
                <w:szCs w:val="16"/>
              </w:rPr>
            </w:pPr>
            <w:r w:rsidRPr="00F87DFE">
              <w:rPr>
                <w:rFonts w:ascii="宋体" w:eastAsia="宋体" w:hAnsi="宋体" w:cs="Arial" w:hint="eastAsia"/>
                <w:kern w:val="0"/>
                <w:sz w:val="16"/>
                <w:szCs w:val="16"/>
              </w:rPr>
              <w:t>第   页</w:t>
            </w:r>
          </w:p>
        </w:tc>
        <w:tc>
          <w:tcPr>
            <w:tcW w:w="1380" w:type="dxa"/>
            <w:gridSpan w:val="2"/>
            <w:shd w:val="clear" w:color="auto" w:fill="FFFFFF"/>
            <w:vAlign w:val="center"/>
            <w:hideMark/>
          </w:tcPr>
          <w:p w14:paraId="00B36D18" w14:textId="77777777" w:rsidR="00CD0969" w:rsidRPr="00F87DFE" w:rsidRDefault="00CD0969" w:rsidP="00CD0969">
            <w:pPr>
              <w:widowControl/>
              <w:jc w:val="left"/>
              <w:rPr>
                <w:rFonts w:ascii="宋体" w:eastAsia="宋体" w:hAnsi="宋体" w:cs="Arial" w:hint="eastAsia"/>
                <w:kern w:val="0"/>
                <w:sz w:val="16"/>
                <w:szCs w:val="16"/>
              </w:rPr>
            </w:pPr>
            <w:r w:rsidRPr="00F87DFE">
              <w:rPr>
                <w:rFonts w:ascii="宋体" w:eastAsia="宋体" w:hAnsi="宋体" w:cs="Arial" w:hint="eastAsia"/>
                <w:kern w:val="0"/>
                <w:sz w:val="16"/>
                <w:szCs w:val="16"/>
              </w:rPr>
              <w:t>共   页</w:t>
            </w:r>
          </w:p>
        </w:tc>
      </w:tr>
    </w:tbl>
    <w:p w14:paraId="6E650762" w14:textId="77777777" w:rsidR="008C287E" w:rsidRPr="00F87DFE" w:rsidRDefault="008C287E" w:rsidP="00CD096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sectPr w:rsidR="008C287E" w:rsidRPr="00F87DFE" w:rsidSect="00B41504">
          <w:pgSz w:w="16838" w:h="11906" w:orient="landscape"/>
          <w:pgMar w:top="1644" w:right="1588" w:bottom="1588" w:left="1474" w:header="851" w:footer="992" w:gutter="0"/>
          <w:pgNumType w:start="1"/>
          <w:cols w:space="425"/>
          <w:docGrid w:type="lines" w:linePitch="312"/>
        </w:sectPr>
      </w:pPr>
    </w:p>
    <w:p w14:paraId="377858E1" w14:textId="272556D8"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460" w:name="附件12：技术规格响应表"/>
      <w:bookmarkStart w:id="461" w:name="附件13：其他资格证明材料"/>
      <w:bookmarkStart w:id="462" w:name="bookmark55"/>
      <w:bookmarkStart w:id="463" w:name="bookmark56"/>
      <w:bookmarkStart w:id="464" w:name="附件14：服务质量保障方案及承诺"/>
      <w:bookmarkStart w:id="465" w:name="_Toc148454033"/>
      <w:bookmarkEnd w:id="460"/>
      <w:bookmarkEnd w:id="461"/>
      <w:bookmarkEnd w:id="462"/>
      <w:bookmarkEnd w:id="463"/>
      <w:bookmarkEnd w:id="464"/>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w:t>
      </w:r>
      <w:r w:rsidR="00591592" w:rsidRPr="00F87DFE">
        <w:rPr>
          <w:rFonts w:ascii="Times New Roman" w:eastAsia="宋体" w:hAnsi="Times New Roman" w:cs="Times New Roman"/>
          <w:b/>
          <w:snapToGrid w:val="0"/>
          <w:kern w:val="0"/>
          <w:sz w:val="28"/>
          <w:szCs w:val="28"/>
          <w:lang w:val="zh-CN"/>
        </w:rPr>
        <w:t>1</w:t>
      </w:r>
      <w:r w:rsidR="00591592" w:rsidRPr="00F87DFE">
        <w:rPr>
          <w:rFonts w:ascii="Times New Roman" w:eastAsia="宋体" w:hAnsi="Times New Roman" w:cs="Times New Roman" w:hint="eastAsia"/>
          <w:b/>
          <w:snapToGrid w:val="0"/>
          <w:kern w:val="0"/>
          <w:sz w:val="28"/>
          <w:szCs w:val="28"/>
          <w:lang w:val="zh-CN"/>
        </w:rPr>
        <w:t>0</w:t>
      </w:r>
      <w:r w:rsidRPr="00F87DFE">
        <w:rPr>
          <w:rFonts w:ascii="Times New Roman" w:eastAsia="宋体" w:hAnsi="Times New Roman" w:cs="Times New Roman"/>
          <w:b/>
          <w:snapToGrid w:val="0"/>
          <w:kern w:val="0"/>
          <w:sz w:val="28"/>
          <w:szCs w:val="28"/>
          <w:lang w:val="zh-CN"/>
        </w:rPr>
        <w:t>：</w:t>
      </w:r>
      <w:bookmarkEnd w:id="465"/>
      <w:r w:rsidR="00591592" w:rsidRPr="00F87DFE">
        <w:rPr>
          <w:rFonts w:ascii="Times New Roman" w:eastAsia="宋体" w:hAnsi="Times New Roman" w:cs="Times New Roman" w:hint="eastAsia"/>
          <w:b/>
          <w:snapToGrid w:val="0"/>
          <w:kern w:val="0"/>
          <w:sz w:val="28"/>
          <w:szCs w:val="28"/>
          <w:lang w:val="zh-CN"/>
        </w:rPr>
        <w:t>施工组织设计</w:t>
      </w:r>
    </w:p>
    <w:p w14:paraId="1A60F97E" w14:textId="7BEC1D00" w:rsidR="008B28A9" w:rsidRPr="00F87DFE" w:rsidRDefault="008B28A9" w:rsidP="008B28A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r w:rsidRPr="00F87DFE">
        <w:rPr>
          <w:rFonts w:ascii="Times New Roman" w:eastAsia="宋体" w:hAnsi="Times New Roman" w:cs="Times New Roman" w:hint="eastAsia"/>
          <w:bCs/>
          <w:snapToGrid w:val="0"/>
          <w:sz w:val="24"/>
          <w:szCs w:val="24"/>
        </w:rPr>
        <w:t>主要内容包括但不限于：</w:t>
      </w:r>
    </w:p>
    <w:p w14:paraId="15376066" w14:textId="18A04E06" w:rsidR="008B28A9" w:rsidRPr="00F87DFE" w:rsidRDefault="008B28A9" w:rsidP="008B28A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r w:rsidRPr="00F87DFE">
        <w:rPr>
          <w:rFonts w:ascii="Times New Roman" w:eastAsia="宋体" w:hAnsi="Times New Roman" w:cs="Times New Roman" w:hint="eastAsia"/>
          <w:bCs/>
          <w:snapToGrid w:val="0"/>
          <w:sz w:val="24"/>
          <w:szCs w:val="24"/>
        </w:rPr>
        <w:t>一、施工方案与技术措施</w:t>
      </w:r>
    </w:p>
    <w:p w14:paraId="0879EE24" w14:textId="1A88DD5D" w:rsidR="008B28A9" w:rsidRPr="00F87DFE" w:rsidRDefault="008B28A9" w:rsidP="008B28A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r w:rsidRPr="00F87DFE">
        <w:rPr>
          <w:rFonts w:ascii="Times New Roman" w:eastAsia="宋体" w:hAnsi="Times New Roman" w:cs="Times New Roman" w:hint="eastAsia"/>
          <w:bCs/>
          <w:snapToGrid w:val="0"/>
          <w:sz w:val="24"/>
          <w:szCs w:val="24"/>
        </w:rPr>
        <w:t>二、质量管理体系与措施</w:t>
      </w:r>
    </w:p>
    <w:p w14:paraId="48B1A0B0" w14:textId="7287565D" w:rsidR="008B28A9" w:rsidRPr="00F87DFE" w:rsidRDefault="008B28A9" w:rsidP="008B28A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r w:rsidRPr="00F87DFE">
        <w:rPr>
          <w:rFonts w:ascii="Times New Roman" w:eastAsia="宋体" w:hAnsi="Times New Roman" w:cs="Times New Roman" w:hint="eastAsia"/>
          <w:bCs/>
          <w:snapToGrid w:val="0"/>
          <w:sz w:val="24"/>
          <w:szCs w:val="24"/>
        </w:rPr>
        <w:t>三、安全管理体系及治安管理与措施</w:t>
      </w:r>
    </w:p>
    <w:p w14:paraId="616E4FF6" w14:textId="4D20DC44" w:rsidR="008B28A9" w:rsidRPr="00F87DFE" w:rsidRDefault="008B28A9" w:rsidP="008B28A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r w:rsidRPr="00F87DFE">
        <w:rPr>
          <w:rFonts w:ascii="Times New Roman" w:eastAsia="宋体" w:hAnsi="Times New Roman" w:cs="Times New Roman" w:hint="eastAsia"/>
          <w:bCs/>
          <w:snapToGrid w:val="0"/>
          <w:sz w:val="24"/>
          <w:szCs w:val="24"/>
        </w:rPr>
        <w:t>四、环境保护管理体系与措施</w:t>
      </w:r>
    </w:p>
    <w:p w14:paraId="5FFE69E8" w14:textId="570C01E7" w:rsidR="008B28A9" w:rsidRPr="00F87DFE" w:rsidRDefault="008B28A9" w:rsidP="008B28A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r w:rsidRPr="00F87DFE">
        <w:rPr>
          <w:rFonts w:ascii="Times New Roman" w:eastAsia="宋体" w:hAnsi="Times New Roman" w:cs="Times New Roman" w:hint="eastAsia"/>
          <w:bCs/>
          <w:snapToGrid w:val="0"/>
          <w:sz w:val="24"/>
          <w:szCs w:val="24"/>
        </w:rPr>
        <w:t>五、工程进度计划与措施</w:t>
      </w:r>
    </w:p>
    <w:p w14:paraId="3E31C572" w14:textId="74CCB962" w:rsidR="008B28A9" w:rsidRPr="00F87DFE" w:rsidRDefault="008B28A9" w:rsidP="008B28A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r w:rsidRPr="00F87DFE">
        <w:rPr>
          <w:rFonts w:ascii="Times New Roman" w:eastAsia="宋体" w:hAnsi="Times New Roman" w:cs="Times New Roman" w:hint="eastAsia"/>
          <w:bCs/>
          <w:snapToGrid w:val="0"/>
          <w:sz w:val="24"/>
          <w:szCs w:val="24"/>
        </w:rPr>
        <w:t>六、施工现场保通保畅措施</w:t>
      </w:r>
    </w:p>
    <w:p w14:paraId="30F315BC" w14:textId="07B8EDDC" w:rsidR="0043239F" w:rsidRPr="00F87DFE" w:rsidRDefault="008B28A9" w:rsidP="008B28A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r w:rsidRPr="00F87DFE">
        <w:rPr>
          <w:rFonts w:ascii="Times New Roman" w:eastAsia="宋体" w:hAnsi="Times New Roman" w:cs="Times New Roman" w:hint="eastAsia"/>
          <w:bCs/>
          <w:snapToGrid w:val="0"/>
          <w:sz w:val="24"/>
          <w:szCs w:val="24"/>
        </w:rPr>
        <w:t>七、资源配备计划</w:t>
      </w:r>
    </w:p>
    <w:p w14:paraId="1539EC77" w14:textId="77777777" w:rsidR="008B28A9" w:rsidRPr="00F87DFE" w:rsidRDefault="008B28A9" w:rsidP="008B28A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p>
    <w:p w14:paraId="77048BB8" w14:textId="77777777" w:rsidR="0043239F" w:rsidRPr="00F87DFE" w:rsidRDefault="00000000" w:rsidP="008B28A9">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r w:rsidRPr="00F87DFE">
        <w:rPr>
          <w:rFonts w:ascii="Times New Roman" w:eastAsia="宋体" w:hAnsi="Times New Roman" w:cs="Times New Roman"/>
          <w:bCs/>
          <w:snapToGrid w:val="0"/>
          <w:sz w:val="24"/>
          <w:szCs w:val="24"/>
        </w:rPr>
        <w:br w:type="page"/>
      </w:r>
      <w:bookmarkStart w:id="466" w:name="bookmark57"/>
      <w:bookmarkEnd w:id="466"/>
    </w:p>
    <w:p w14:paraId="55EB8948" w14:textId="35450490" w:rsidR="0043239F" w:rsidRPr="00F87DFE" w:rsidRDefault="00000000">
      <w:pPr>
        <w:spacing w:beforeLines="50" w:before="156" w:afterLines="50" w:after="156" w:line="360" w:lineRule="auto"/>
        <w:jc w:val="left"/>
        <w:outlineLvl w:val="2"/>
        <w:rPr>
          <w:rFonts w:ascii="Times New Roman" w:eastAsia="宋体" w:hAnsi="Times New Roman" w:cs="Times New Roman"/>
          <w:bCs/>
          <w:snapToGrid w:val="0"/>
          <w:sz w:val="32"/>
          <w:szCs w:val="20"/>
        </w:rPr>
      </w:pPr>
      <w:bookmarkStart w:id="467" w:name="附件15：服务相关内容"/>
      <w:bookmarkStart w:id="468" w:name="附件16：供应商的类似业绩证明材料"/>
      <w:bookmarkStart w:id="469" w:name="bookmark58"/>
      <w:bookmarkStart w:id="470" w:name="_Toc148454034"/>
      <w:bookmarkEnd w:id="467"/>
      <w:bookmarkEnd w:id="468"/>
      <w:bookmarkEnd w:id="469"/>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w:t>
      </w:r>
      <w:r w:rsidR="00591592" w:rsidRPr="00F87DFE">
        <w:rPr>
          <w:rFonts w:ascii="Times New Roman" w:eastAsia="宋体" w:hAnsi="Times New Roman" w:cs="Times New Roman"/>
          <w:b/>
          <w:snapToGrid w:val="0"/>
          <w:kern w:val="0"/>
          <w:sz w:val="28"/>
          <w:szCs w:val="28"/>
          <w:lang w:val="zh-CN"/>
        </w:rPr>
        <w:t>1</w:t>
      </w:r>
      <w:r w:rsidR="00591592" w:rsidRPr="00F87DFE">
        <w:rPr>
          <w:rFonts w:ascii="Times New Roman" w:eastAsia="宋体" w:hAnsi="Times New Roman" w:cs="Times New Roman" w:hint="eastAsia"/>
          <w:b/>
          <w:snapToGrid w:val="0"/>
          <w:kern w:val="0"/>
          <w:sz w:val="28"/>
          <w:szCs w:val="28"/>
          <w:lang w:val="zh-CN"/>
        </w:rPr>
        <w:t>1</w:t>
      </w:r>
      <w:r w:rsidRPr="00F87DFE">
        <w:rPr>
          <w:rFonts w:ascii="Times New Roman" w:eastAsia="宋体" w:hAnsi="Times New Roman" w:cs="Times New Roman"/>
          <w:b/>
          <w:snapToGrid w:val="0"/>
          <w:kern w:val="0"/>
          <w:sz w:val="28"/>
          <w:szCs w:val="28"/>
          <w:lang w:val="zh-CN"/>
        </w:rPr>
        <w:t>：</w:t>
      </w:r>
      <w:bookmarkStart w:id="471" w:name="bookmark59"/>
      <w:bookmarkEnd w:id="470"/>
      <w:bookmarkEnd w:id="471"/>
      <w:r w:rsidR="00591592" w:rsidRPr="00F87DFE">
        <w:rPr>
          <w:rFonts w:ascii="Times New Roman" w:eastAsia="宋体" w:hAnsi="Times New Roman" w:cs="Times New Roman" w:hint="eastAsia"/>
          <w:b/>
          <w:snapToGrid w:val="0"/>
          <w:kern w:val="0"/>
          <w:sz w:val="28"/>
          <w:szCs w:val="28"/>
          <w:lang w:val="zh-CN"/>
        </w:rPr>
        <w:t>近年完成的类型项目情况</w:t>
      </w:r>
    </w:p>
    <w:p w14:paraId="78A4ECFD" w14:textId="77777777" w:rsidR="0043239F" w:rsidRPr="00F87DFE" w:rsidRDefault="0043239F">
      <w:pPr>
        <w:overflowPunct w:val="0"/>
        <w:autoSpaceDE w:val="0"/>
        <w:autoSpaceDN w:val="0"/>
        <w:adjustRightInd w:val="0"/>
        <w:spacing w:before="11"/>
        <w:jc w:val="left"/>
        <w:rPr>
          <w:rFonts w:ascii="Times New Roman" w:eastAsia="宋体" w:hAnsi="Times New Roman" w:cs="Times New Roman"/>
          <w:snapToGrid w:val="0"/>
          <w:kern w:val="0"/>
          <w:sz w:val="24"/>
          <w:szCs w:val="24"/>
        </w:rPr>
      </w:pPr>
    </w:p>
    <w:p w14:paraId="256E36E2" w14:textId="3765CE84" w:rsidR="0043239F" w:rsidRPr="00F87DFE" w:rsidRDefault="00000000">
      <w:pPr>
        <w:overflowPunct w:val="0"/>
        <w:autoSpaceDE w:val="0"/>
        <w:autoSpaceDN w:val="0"/>
        <w:adjustRightInd w:val="0"/>
        <w:spacing w:before="11" w:line="360" w:lineRule="auto"/>
        <w:ind w:firstLineChars="200" w:firstLine="480"/>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注：近五年内（项目完成时间在</w:t>
      </w:r>
      <w:r w:rsidRPr="00F87DFE">
        <w:rPr>
          <w:rFonts w:ascii="Times New Roman" w:eastAsia="宋体" w:hAnsi="Times New Roman" w:cs="Times New Roman"/>
          <w:snapToGrid w:val="0"/>
          <w:kern w:val="0"/>
          <w:sz w:val="24"/>
          <w:szCs w:val="24"/>
        </w:rPr>
        <w:t>20</w:t>
      </w:r>
      <w:r w:rsidR="00412504" w:rsidRPr="00F87DFE">
        <w:rPr>
          <w:rFonts w:ascii="Times New Roman" w:eastAsia="宋体" w:hAnsi="Times New Roman" w:cs="Times New Roman" w:hint="eastAsia"/>
          <w:snapToGrid w:val="0"/>
          <w:kern w:val="0"/>
          <w:sz w:val="24"/>
          <w:szCs w:val="24"/>
        </w:rPr>
        <w:t>20</w:t>
      </w:r>
      <w:r w:rsidRPr="00F87DFE">
        <w:rPr>
          <w:rFonts w:ascii="Times New Roman" w:eastAsia="宋体" w:hAnsi="Times New Roman" w:cs="Times New Roman"/>
          <w:snapToGrid w:val="0"/>
          <w:kern w:val="0"/>
          <w:sz w:val="24"/>
          <w:szCs w:val="24"/>
        </w:rPr>
        <w:t>年</w:t>
      </w:r>
      <w:r w:rsidR="00412504" w:rsidRPr="00F87DFE">
        <w:rPr>
          <w:rFonts w:ascii="Times New Roman" w:eastAsia="宋体" w:hAnsi="Times New Roman" w:cs="Times New Roman" w:hint="eastAsia"/>
          <w:snapToGrid w:val="0"/>
          <w:kern w:val="0"/>
          <w:sz w:val="24"/>
          <w:szCs w:val="24"/>
        </w:rPr>
        <w:t>1</w:t>
      </w:r>
      <w:r w:rsidRPr="00F87DFE">
        <w:rPr>
          <w:rFonts w:ascii="Times New Roman" w:eastAsia="宋体" w:hAnsi="Times New Roman" w:cs="Times New Roman"/>
          <w:snapToGrid w:val="0"/>
          <w:kern w:val="0"/>
          <w:sz w:val="24"/>
          <w:szCs w:val="24"/>
        </w:rPr>
        <w:t>月</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日至响应文件递交截止时间内）供应商的类似业绩证明材料，应按第三部分《供应商须知》</w:t>
      </w:r>
      <w:r w:rsidRPr="00F87DFE">
        <w:rPr>
          <w:rFonts w:ascii="Times New Roman" w:eastAsia="宋体" w:hAnsi="Times New Roman" w:cs="Times New Roman"/>
          <w:snapToGrid w:val="0"/>
          <w:kern w:val="0"/>
          <w:sz w:val="24"/>
          <w:szCs w:val="24"/>
        </w:rPr>
        <w:t>22.</w:t>
      </w:r>
      <w:r w:rsidR="001B3D72" w:rsidRPr="00F87DFE">
        <w:rPr>
          <w:rFonts w:ascii="Times New Roman" w:eastAsia="宋体" w:hAnsi="Times New Roman" w:cs="Times New Roman" w:hint="eastAsia"/>
          <w:snapToGrid w:val="0"/>
          <w:kern w:val="0"/>
          <w:sz w:val="24"/>
          <w:szCs w:val="24"/>
        </w:rPr>
        <w:t>7</w:t>
      </w:r>
      <w:r w:rsidRPr="00F87DFE">
        <w:rPr>
          <w:rFonts w:ascii="Times New Roman" w:eastAsia="宋体" w:hAnsi="Times New Roman" w:cs="Times New Roman"/>
          <w:snapToGrid w:val="0"/>
          <w:kern w:val="0"/>
          <w:sz w:val="24"/>
          <w:szCs w:val="24"/>
        </w:rPr>
        <w:t>评审标准和分值分配中有关商务部分企业业绩评分标准的相关要求提供相关证明材料。</w:t>
      </w:r>
    </w:p>
    <w:p w14:paraId="056CEE89" w14:textId="37FA7111"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32"/>
          <w:szCs w:val="20"/>
        </w:rPr>
      </w:pPr>
      <w:r w:rsidRPr="00F87DFE">
        <w:rPr>
          <w:rFonts w:ascii="Times New Roman" w:eastAsia="宋体" w:hAnsi="Times New Roman" w:cs="Times New Roman"/>
          <w:snapToGrid w:val="0"/>
          <w:sz w:val="36"/>
          <w:szCs w:val="36"/>
        </w:rPr>
        <w:br w:type="page"/>
      </w:r>
      <w:bookmarkStart w:id="472" w:name="_Toc148454035"/>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w:t>
      </w:r>
      <w:r w:rsidR="00591592" w:rsidRPr="00F87DFE">
        <w:rPr>
          <w:rFonts w:ascii="Times New Roman" w:eastAsia="宋体" w:hAnsi="Times New Roman" w:cs="Times New Roman"/>
          <w:b/>
          <w:snapToGrid w:val="0"/>
          <w:kern w:val="0"/>
          <w:sz w:val="28"/>
          <w:szCs w:val="28"/>
          <w:lang w:val="zh-CN"/>
        </w:rPr>
        <w:t>1</w:t>
      </w:r>
      <w:r w:rsidR="00591592" w:rsidRPr="00F87DFE">
        <w:rPr>
          <w:rFonts w:ascii="Times New Roman" w:eastAsia="宋体" w:hAnsi="Times New Roman" w:cs="Times New Roman" w:hint="eastAsia"/>
          <w:b/>
          <w:snapToGrid w:val="0"/>
          <w:kern w:val="0"/>
          <w:sz w:val="28"/>
          <w:szCs w:val="28"/>
          <w:lang w:val="zh-CN"/>
        </w:rPr>
        <w:t>2</w:t>
      </w:r>
      <w:r w:rsidRPr="00F87DFE">
        <w:rPr>
          <w:rFonts w:ascii="Times New Roman" w:eastAsia="宋体" w:hAnsi="Times New Roman" w:cs="Times New Roman"/>
          <w:b/>
          <w:snapToGrid w:val="0"/>
          <w:kern w:val="0"/>
          <w:sz w:val="28"/>
          <w:szCs w:val="28"/>
          <w:lang w:val="zh-CN"/>
        </w:rPr>
        <w:t>：</w:t>
      </w:r>
      <w:bookmarkStart w:id="473" w:name="bookmark60"/>
      <w:bookmarkStart w:id="474" w:name="附件17：中小企业声明函（服务）"/>
      <w:bookmarkEnd w:id="473"/>
      <w:bookmarkEnd w:id="474"/>
      <w:r w:rsidRPr="00F87DFE">
        <w:rPr>
          <w:rFonts w:ascii="Times New Roman" w:eastAsia="宋体" w:hAnsi="Times New Roman" w:cs="Times New Roman"/>
          <w:b/>
          <w:snapToGrid w:val="0"/>
          <w:kern w:val="0"/>
          <w:sz w:val="28"/>
          <w:szCs w:val="28"/>
          <w:lang w:val="zh-CN"/>
        </w:rPr>
        <w:t>项目</w:t>
      </w:r>
      <w:r w:rsidR="00591592" w:rsidRPr="00F87DFE">
        <w:rPr>
          <w:rFonts w:ascii="Times New Roman" w:eastAsia="宋体" w:hAnsi="Times New Roman" w:cs="Times New Roman" w:hint="eastAsia"/>
          <w:b/>
          <w:snapToGrid w:val="0"/>
          <w:kern w:val="0"/>
          <w:sz w:val="28"/>
          <w:szCs w:val="28"/>
          <w:lang w:val="zh-CN"/>
        </w:rPr>
        <w:t>负责人</w:t>
      </w:r>
      <w:r w:rsidRPr="00F87DFE">
        <w:rPr>
          <w:rFonts w:ascii="Times New Roman" w:eastAsia="宋体" w:hAnsi="Times New Roman" w:cs="Times New Roman"/>
          <w:b/>
          <w:snapToGrid w:val="0"/>
          <w:kern w:val="0"/>
          <w:sz w:val="28"/>
          <w:szCs w:val="28"/>
          <w:lang w:val="zh-CN"/>
        </w:rPr>
        <w:t>情况表</w:t>
      </w:r>
      <w:bookmarkEnd w:id="472"/>
    </w:p>
    <w:p w14:paraId="716902FE" w14:textId="69BEF85C" w:rsidR="0043239F" w:rsidRPr="00F87DFE" w:rsidRDefault="00000000">
      <w:pPr>
        <w:autoSpaceDE w:val="0"/>
        <w:autoSpaceDN w:val="0"/>
        <w:adjustRightInd w:val="0"/>
        <w:spacing w:beforeLines="50" w:before="156" w:afterLines="50" w:after="156"/>
        <w:jc w:val="center"/>
        <w:rPr>
          <w:rFonts w:ascii="Times New Roman" w:eastAsia="宋体" w:hAnsi="Times New Roman" w:cs="Times New Roman"/>
          <w:b/>
          <w:snapToGrid w:val="0"/>
          <w:kern w:val="0"/>
          <w:sz w:val="36"/>
          <w:szCs w:val="36"/>
        </w:rPr>
      </w:pPr>
      <w:r w:rsidRPr="00F87DFE">
        <w:rPr>
          <w:rFonts w:ascii="Times New Roman" w:eastAsia="宋体" w:hAnsi="Times New Roman" w:cs="Times New Roman"/>
          <w:b/>
          <w:snapToGrid w:val="0"/>
          <w:kern w:val="0"/>
          <w:sz w:val="36"/>
          <w:szCs w:val="36"/>
        </w:rPr>
        <w:t>项目</w:t>
      </w:r>
      <w:r w:rsidR="00591592" w:rsidRPr="00F87DFE">
        <w:rPr>
          <w:rFonts w:ascii="Times New Roman" w:eastAsia="宋体" w:hAnsi="Times New Roman" w:cs="Times New Roman" w:hint="eastAsia"/>
          <w:b/>
          <w:snapToGrid w:val="0"/>
          <w:kern w:val="0"/>
          <w:sz w:val="36"/>
          <w:szCs w:val="36"/>
        </w:rPr>
        <w:t>负责人</w:t>
      </w:r>
      <w:r w:rsidRPr="00F87DFE">
        <w:rPr>
          <w:rFonts w:ascii="Times New Roman" w:eastAsia="宋体" w:hAnsi="Times New Roman" w:cs="Times New Roman"/>
          <w:b/>
          <w:snapToGrid w:val="0"/>
          <w:kern w:val="0"/>
          <w:sz w:val="36"/>
          <w:szCs w:val="36"/>
        </w:rPr>
        <w:t>情况表</w:t>
      </w: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
        <w:gridCol w:w="836"/>
        <w:gridCol w:w="851"/>
        <w:gridCol w:w="1276"/>
        <w:gridCol w:w="1021"/>
        <w:gridCol w:w="1672"/>
        <w:gridCol w:w="312"/>
        <w:gridCol w:w="1699"/>
      </w:tblGrid>
      <w:tr w:rsidR="00F87DFE" w:rsidRPr="00F87DFE" w14:paraId="5D61AD45" w14:textId="77777777">
        <w:trPr>
          <w:trHeight w:val="510"/>
        </w:trPr>
        <w:tc>
          <w:tcPr>
            <w:tcW w:w="851" w:type="dxa"/>
            <w:vAlign w:val="center"/>
          </w:tcPr>
          <w:p w14:paraId="422688F5"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姓名</w:t>
            </w:r>
          </w:p>
        </w:tc>
        <w:tc>
          <w:tcPr>
            <w:tcW w:w="1417" w:type="dxa"/>
            <w:gridSpan w:val="2"/>
            <w:vAlign w:val="center"/>
          </w:tcPr>
          <w:p w14:paraId="74991BA8" w14:textId="77777777" w:rsidR="0043239F" w:rsidRPr="00F87DFE" w:rsidRDefault="0043239F">
            <w:pPr>
              <w:widowControl/>
              <w:autoSpaceDE w:val="0"/>
              <w:autoSpaceDN w:val="0"/>
              <w:adjustRightInd w:val="0"/>
              <w:jc w:val="center"/>
              <w:rPr>
                <w:rFonts w:ascii="Times New Roman" w:eastAsia="宋体" w:hAnsi="Times New Roman" w:cs="Times New Roman"/>
                <w:kern w:val="0"/>
                <w:sz w:val="24"/>
                <w:szCs w:val="24"/>
              </w:rPr>
            </w:pPr>
          </w:p>
        </w:tc>
        <w:tc>
          <w:tcPr>
            <w:tcW w:w="851" w:type="dxa"/>
            <w:vAlign w:val="center"/>
          </w:tcPr>
          <w:p w14:paraId="3A661530"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年龄</w:t>
            </w:r>
          </w:p>
        </w:tc>
        <w:tc>
          <w:tcPr>
            <w:tcW w:w="1276" w:type="dxa"/>
            <w:vAlign w:val="center"/>
          </w:tcPr>
          <w:p w14:paraId="49AF14AF" w14:textId="77777777" w:rsidR="0043239F" w:rsidRPr="00F87DFE" w:rsidRDefault="0043239F">
            <w:pPr>
              <w:widowControl/>
              <w:autoSpaceDE w:val="0"/>
              <w:autoSpaceDN w:val="0"/>
              <w:adjustRightInd w:val="0"/>
              <w:jc w:val="center"/>
              <w:rPr>
                <w:rFonts w:ascii="Times New Roman" w:eastAsia="宋体" w:hAnsi="Times New Roman" w:cs="Times New Roman"/>
                <w:kern w:val="0"/>
                <w:sz w:val="24"/>
                <w:szCs w:val="24"/>
              </w:rPr>
            </w:pPr>
          </w:p>
        </w:tc>
        <w:tc>
          <w:tcPr>
            <w:tcW w:w="2693" w:type="dxa"/>
            <w:gridSpan w:val="2"/>
            <w:vAlign w:val="center"/>
          </w:tcPr>
          <w:p w14:paraId="6BDBF2BF" w14:textId="45F20EAD"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工作经验</w:t>
            </w:r>
          </w:p>
        </w:tc>
        <w:tc>
          <w:tcPr>
            <w:tcW w:w="2011" w:type="dxa"/>
            <w:gridSpan w:val="2"/>
            <w:vAlign w:val="center"/>
          </w:tcPr>
          <w:p w14:paraId="0F2EED5E"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u w:val="single"/>
              </w:rPr>
              <w:t xml:space="preserve">    </w:t>
            </w:r>
            <w:r w:rsidRPr="00F87DFE">
              <w:rPr>
                <w:rFonts w:ascii="Times New Roman" w:eastAsia="宋体" w:hAnsi="Times New Roman" w:cs="Times New Roman"/>
                <w:kern w:val="0"/>
                <w:sz w:val="24"/>
                <w:szCs w:val="24"/>
              </w:rPr>
              <w:t>年</w:t>
            </w:r>
          </w:p>
        </w:tc>
      </w:tr>
      <w:tr w:rsidR="00F87DFE" w:rsidRPr="00F87DFE" w14:paraId="50C6D278" w14:textId="77777777">
        <w:trPr>
          <w:trHeight w:val="510"/>
        </w:trPr>
        <w:tc>
          <w:tcPr>
            <w:tcW w:w="851" w:type="dxa"/>
            <w:vAlign w:val="center"/>
          </w:tcPr>
          <w:p w14:paraId="5B69BD4D"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职称</w:t>
            </w:r>
          </w:p>
        </w:tc>
        <w:tc>
          <w:tcPr>
            <w:tcW w:w="1417" w:type="dxa"/>
            <w:gridSpan w:val="2"/>
            <w:vAlign w:val="center"/>
          </w:tcPr>
          <w:p w14:paraId="5C725EE7" w14:textId="77777777" w:rsidR="0043239F" w:rsidRPr="00F87DFE" w:rsidRDefault="0043239F">
            <w:pPr>
              <w:widowControl/>
              <w:autoSpaceDE w:val="0"/>
              <w:autoSpaceDN w:val="0"/>
              <w:adjustRightInd w:val="0"/>
              <w:jc w:val="center"/>
              <w:rPr>
                <w:rFonts w:ascii="Times New Roman" w:eastAsia="宋体" w:hAnsi="Times New Roman" w:cs="Times New Roman"/>
                <w:kern w:val="0"/>
                <w:sz w:val="24"/>
                <w:szCs w:val="24"/>
              </w:rPr>
            </w:pPr>
          </w:p>
        </w:tc>
        <w:tc>
          <w:tcPr>
            <w:tcW w:w="851" w:type="dxa"/>
            <w:vAlign w:val="center"/>
          </w:tcPr>
          <w:p w14:paraId="25B041B0"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学历</w:t>
            </w:r>
          </w:p>
        </w:tc>
        <w:tc>
          <w:tcPr>
            <w:tcW w:w="1276" w:type="dxa"/>
            <w:vAlign w:val="center"/>
          </w:tcPr>
          <w:p w14:paraId="2F4D16E1" w14:textId="77777777" w:rsidR="0043239F" w:rsidRPr="00F87DFE" w:rsidRDefault="0043239F">
            <w:pPr>
              <w:widowControl/>
              <w:autoSpaceDE w:val="0"/>
              <w:autoSpaceDN w:val="0"/>
              <w:adjustRightInd w:val="0"/>
              <w:jc w:val="center"/>
              <w:rPr>
                <w:rFonts w:ascii="Times New Roman" w:eastAsia="宋体" w:hAnsi="Times New Roman" w:cs="Times New Roman"/>
                <w:kern w:val="0"/>
                <w:sz w:val="24"/>
                <w:szCs w:val="24"/>
              </w:rPr>
            </w:pPr>
          </w:p>
        </w:tc>
        <w:tc>
          <w:tcPr>
            <w:tcW w:w="2693" w:type="dxa"/>
            <w:gridSpan w:val="2"/>
            <w:vAlign w:val="center"/>
          </w:tcPr>
          <w:p w14:paraId="6622FA83"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拟在本项目任职</w:t>
            </w:r>
          </w:p>
        </w:tc>
        <w:tc>
          <w:tcPr>
            <w:tcW w:w="2011" w:type="dxa"/>
            <w:gridSpan w:val="2"/>
            <w:vAlign w:val="center"/>
          </w:tcPr>
          <w:p w14:paraId="0B652149" w14:textId="77777777" w:rsidR="0043239F" w:rsidRPr="00F87DFE" w:rsidRDefault="0043239F">
            <w:pPr>
              <w:widowControl/>
              <w:autoSpaceDE w:val="0"/>
              <w:autoSpaceDN w:val="0"/>
              <w:adjustRightInd w:val="0"/>
              <w:jc w:val="center"/>
              <w:rPr>
                <w:rFonts w:ascii="Times New Roman" w:eastAsia="宋体" w:hAnsi="Times New Roman" w:cs="Times New Roman"/>
                <w:kern w:val="0"/>
                <w:sz w:val="24"/>
                <w:szCs w:val="24"/>
              </w:rPr>
            </w:pPr>
          </w:p>
        </w:tc>
      </w:tr>
      <w:tr w:rsidR="00F87DFE" w:rsidRPr="00F87DFE" w14:paraId="2DC4E3C1" w14:textId="77777777">
        <w:trPr>
          <w:trHeight w:val="510"/>
        </w:trPr>
        <w:tc>
          <w:tcPr>
            <w:tcW w:w="2268" w:type="dxa"/>
            <w:gridSpan w:val="3"/>
            <w:vAlign w:val="center"/>
          </w:tcPr>
          <w:p w14:paraId="753DEFFD"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毕业学校</w:t>
            </w:r>
          </w:p>
        </w:tc>
        <w:tc>
          <w:tcPr>
            <w:tcW w:w="6831" w:type="dxa"/>
            <w:gridSpan w:val="6"/>
            <w:vAlign w:val="center"/>
          </w:tcPr>
          <w:p w14:paraId="4EA3D7A6" w14:textId="77777777" w:rsidR="0043239F" w:rsidRPr="00F87DFE" w:rsidRDefault="00000000">
            <w:pPr>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u w:val="single"/>
              </w:rPr>
              <w:t xml:space="preserve">    </w:t>
            </w:r>
            <w:r w:rsidRPr="00F87DFE">
              <w:rPr>
                <w:rFonts w:ascii="Times New Roman" w:eastAsia="宋体" w:hAnsi="Times New Roman" w:cs="Times New Roman"/>
                <w:kern w:val="0"/>
                <w:sz w:val="24"/>
                <w:szCs w:val="24"/>
              </w:rPr>
              <w:t>年毕业于</w:t>
            </w:r>
            <w:r w:rsidRPr="00F87DFE">
              <w:rPr>
                <w:rFonts w:ascii="Times New Roman" w:eastAsia="宋体" w:hAnsi="Times New Roman" w:cs="Times New Roman"/>
                <w:kern w:val="0"/>
                <w:sz w:val="24"/>
                <w:szCs w:val="24"/>
                <w:u w:val="single"/>
              </w:rPr>
              <w:t xml:space="preserve">                   </w:t>
            </w:r>
            <w:r w:rsidRPr="00F87DFE">
              <w:rPr>
                <w:rFonts w:ascii="Times New Roman" w:eastAsia="宋体" w:hAnsi="Times New Roman" w:cs="Times New Roman"/>
                <w:kern w:val="0"/>
                <w:sz w:val="24"/>
                <w:szCs w:val="24"/>
              </w:rPr>
              <w:t>学校</w:t>
            </w:r>
            <w:r w:rsidRPr="00F87DFE">
              <w:rPr>
                <w:rFonts w:ascii="Times New Roman" w:eastAsia="宋体" w:hAnsi="Times New Roman" w:cs="Times New Roman"/>
                <w:kern w:val="0"/>
                <w:sz w:val="24"/>
                <w:szCs w:val="24"/>
                <w:u w:val="single"/>
              </w:rPr>
              <w:t xml:space="preserve">     </w:t>
            </w:r>
            <w:r w:rsidRPr="00F87DFE">
              <w:rPr>
                <w:rFonts w:ascii="Times New Roman" w:eastAsia="宋体" w:hAnsi="Times New Roman" w:cs="Times New Roman"/>
                <w:kern w:val="0"/>
                <w:sz w:val="24"/>
                <w:szCs w:val="24"/>
              </w:rPr>
              <w:t>专业</w:t>
            </w:r>
          </w:p>
        </w:tc>
      </w:tr>
      <w:tr w:rsidR="00F87DFE" w:rsidRPr="00F87DFE" w14:paraId="7A990953" w14:textId="77777777">
        <w:trPr>
          <w:trHeight w:val="510"/>
        </w:trPr>
        <w:tc>
          <w:tcPr>
            <w:tcW w:w="9099" w:type="dxa"/>
            <w:gridSpan w:val="9"/>
            <w:vAlign w:val="center"/>
          </w:tcPr>
          <w:p w14:paraId="1A5A0726"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主要工作经历</w:t>
            </w:r>
          </w:p>
        </w:tc>
      </w:tr>
      <w:tr w:rsidR="00F87DFE" w:rsidRPr="00F87DFE" w14:paraId="79E8C595" w14:textId="77777777">
        <w:trPr>
          <w:trHeight w:val="510"/>
        </w:trPr>
        <w:tc>
          <w:tcPr>
            <w:tcW w:w="1432" w:type="dxa"/>
            <w:gridSpan w:val="2"/>
            <w:vAlign w:val="center"/>
          </w:tcPr>
          <w:p w14:paraId="3F797A00"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时</w:t>
            </w:r>
            <w:r w:rsidRPr="00F87DFE">
              <w:rPr>
                <w:rFonts w:ascii="Times New Roman" w:eastAsia="宋体" w:hAnsi="Times New Roman" w:cs="Times New Roman"/>
                <w:kern w:val="0"/>
                <w:sz w:val="24"/>
                <w:szCs w:val="24"/>
              </w:rPr>
              <w:t xml:space="preserve"> </w:t>
            </w:r>
            <w:r w:rsidRPr="00F87DFE">
              <w:rPr>
                <w:rFonts w:ascii="Times New Roman" w:eastAsia="宋体" w:hAnsi="Times New Roman" w:cs="Times New Roman"/>
                <w:kern w:val="0"/>
                <w:sz w:val="24"/>
                <w:szCs w:val="24"/>
              </w:rPr>
              <w:t>间</w:t>
            </w:r>
          </w:p>
        </w:tc>
        <w:tc>
          <w:tcPr>
            <w:tcW w:w="3984" w:type="dxa"/>
            <w:gridSpan w:val="4"/>
            <w:vAlign w:val="center"/>
          </w:tcPr>
          <w:p w14:paraId="0C5848E6"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参加过的类似项目</w:t>
            </w:r>
          </w:p>
        </w:tc>
        <w:tc>
          <w:tcPr>
            <w:tcW w:w="1984" w:type="dxa"/>
            <w:gridSpan w:val="2"/>
            <w:vAlign w:val="center"/>
          </w:tcPr>
          <w:p w14:paraId="360BEA2C"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担任职务</w:t>
            </w:r>
          </w:p>
        </w:tc>
        <w:tc>
          <w:tcPr>
            <w:tcW w:w="1699" w:type="dxa"/>
            <w:vAlign w:val="center"/>
          </w:tcPr>
          <w:p w14:paraId="23DB524D" w14:textId="77777777" w:rsidR="0043239F" w:rsidRPr="00F87DFE" w:rsidRDefault="00000000">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发包人及联系电话</w:t>
            </w:r>
          </w:p>
        </w:tc>
      </w:tr>
      <w:tr w:rsidR="00F87DFE" w:rsidRPr="00F87DFE" w14:paraId="362F6F69" w14:textId="77777777">
        <w:trPr>
          <w:trHeight w:val="510"/>
        </w:trPr>
        <w:tc>
          <w:tcPr>
            <w:tcW w:w="1432" w:type="dxa"/>
            <w:gridSpan w:val="2"/>
            <w:vAlign w:val="center"/>
          </w:tcPr>
          <w:p w14:paraId="7D4E71FD"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2B8C592D"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03EBA6D8"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057CCEE4"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27C3A3B2" w14:textId="77777777">
        <w:trPr>
          <w:trHeight w:val="510"/>
        </w:trPr>
        <w:tc>
          <w:tcPr>
            <w:tcW w:w="1432" w:type="dxa"/>
            <w:gridSpan w:val="2"/>
            <w:vAlign w:val="center"/>
          </w:tcPr>
          <w:p w14:paraId="186DE7C2"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55E87DAB"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5D654A10"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755FE599"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4D14FD8E" w14:textId="77777777">
        <w:trPr>
          <w:trHeight w:val="510"/>
        </w:trPr>
        <w:tc>
          <w:tcPr>
            <w:tcW w:w="1432" w:type="dxa"/>
            <w:gridSpan w:val="2"/>
            <w:vAlign w:val="center"/>
          </w:tcPr>
          <w:p w14:paraId="5078FB38"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783F4AD2"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7687843F"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6A444EB0"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3111D67D" w14:textId="77777777">
        <w:trPr>
          <w:trHeight w:val="510"/>
        </w:trPr>
        <w:tc>
          <w:tcPr>
            <w:tcW w:w="1432" w:type="dxa"/>
            <w:gridSpan w:val="2"/>
            <w:vAlign w:val="center"/>
          </w:tcPr>
          <w:p w14:paraId="0EC36A3E"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094BF84D"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6B9D22DF"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6F27FE34"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6665213A" w14:textId="77777777">
        <w:trPr>
          <w:trHeight w:val="510"/>
        </w:trPr>
        <w:tc>
          <w:tcPr>
            <w:tcW w:w="1432" w:type="dxa"/>
            <w:gridSpan w:val="2"/>
            <w:vAlign w:val="center"/>
          </w:tcPr>
          <w:p w14:paraId="15E45123"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1A3E05BA"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609E31A5"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63A46B6A"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20BAE5BF" w14:textId="77777777">
        <w:trPr>
          <w:trHeight w:val="510"/>
        </w:trPr>
        <w:tc>
          <w:tcPr>
            <w:tcW w:w="1432" w:type="dxa"/>
            <w:gridSpan w:val="2"/>
            <w:vAlign w:val="center"/>
          </w:tcPr>
          <w:p w14:paraId="46BA4E63"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0765D0ED"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4528707F"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5945DCBF" w14:textId="77777777" w:rsidR="0043239F" w:rsidRPr="00F87DFE" w:rsidRDefault="0043239F">
            <w:pPr>
              <w:widowControl/>
              <w:autoSpaceDE w:val="0"/>
              <w:autoSpaceDN w:val="0"/>
              <w:adjustRightInd w:val="0"/>
              <w:jc w:val="left"/>
              <w:rPr>
                <w:rFonts w:ascii="Times New Roman" w:eastAsia="宋体" w:hAnsi="Times New Roman" w:cs="Times New Roman"/>
                <w:kern w:val="0"/>
                <w:sz w:val="24"/>
                <w:szCs w:val="24"/>
              </w:rPr>
            </w:pPr>
          </w:p>
        </w:tc>
      </w:tr>
    </w:tbl>
    <w:p w14:paraId="6304D778" w14:textId="5099C5D7" w:rsidR="00C27134" w:rsidRPr="00F87DFE" w:rsidRDefault="00000000">
      <w:pPr>
        <w:autoSpaceDE w:val="0"/>
        <w:autoSpaceDN w:val="0"/>
        <w:adjustRightInd w:val="0"/>
        <w:spacing w:before="120" w:line="360" w:lineRule="auto"/>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注：供应商</w:t>
      </w:r>
      <w:r w:rsidR="00F93F7C" w:rsidRPr="00F87DFE">
        <w:rPr>
          <w:rFonts w:ascii="Times New Roman" w:eastAsia="宋体" w:hAnsi="Times New Roman" w:cs="Times New Roman" w:hint="eastAsia"/>
          <w:snapToGrid w:val="0"/>
          <w:kern w:val="0"/>
          <w:szCs w:val="21"/>
        </w:rPr>
        <w:t>应附项目负责人身份证、职称资格证书以及资格审查条件所要求的其他相关证书（如建造师注册证书、安全生产考核合格证书等）的复印件，建造师注册证书、安全生产考核合格证书在政府相关部门网站上公开信息的网页截图复印件</w:t>
      </w:r>
    </w:p>
    <w:p w14:paraId="6729BFFF" w14:textId="77777777" w:rsidR="00C27134" w:rsidRPr="00F87DFE" w:rsidRDefault="00C27134" w:rsidP="00B41504">
      <w:pPr>
        <w:pStyle w:val="2"/>
        <w:rPr>
          <w:rFonts w:hint="eastAsia"/>
          <w:snapToGrid w:val="0"/>
        </w:rPr>
      </w:pPr>
      <w:r w:rsidRPr="00F87DFE">
        <w:rPr>
          <w:snapToGrid w:val="0"/>
        </w:rPr>
        <w:br w:type="page"/>
      </w:r>
    </w:p>
    <w:p w14:paraId="7B046112" w14:textId="072838FA" w:rsidR="00C27134" w:rsidRPr="00F87DFE" w:rsidRDefault="00C27134" w:rsidP="00C27134">
      <w:pPr>
        <w:spacing w:beforeLines="50" w:before="156" w:afterLines="50" w:after="156" w:line="360" w:lineRule="auto"/>
        <w:jc w:val="left"/>
        <w:outlineLvl w:val="2"/>
        <w:rPr>
          <w:rFonts w:ascii="Times New Roman" w:eastAsia="宋体" w:hAnsi="Times New Roman" w:cs="Times New Roman"/>
          <w:b/>
          <w:snapToGrid w:val="0"/>
          <w:kern w:val="0"/>
          <w:sz w:val="28"/>
          <w:szCs w:val="28"/>
          <w:lang w:val="zh-CN"/>
        </w:rPr>
      </w:pPr>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1</w:t>
      </w:r>
      <w:r w:rsidRPr="00F87DFE">
        <w:rPr>
          <w:rFonts w:ascii="Times New Roman" w:eastAsia="宋体" w:hAnsi="Times New Roman" w:cs="Times New Roman" w:hint="eastAsia"/>
          <w:b/>
          <w:snapToGrid w:val="0"/>
          <w:kern w:val="0"/>
          <w:sz w:val="28"/>
          <w:szCs w:val="28"/>
          <w:lang w:val="zh-CN"/>
        </w:rPr>
        <w:t>3</w:t>
      </w:r>
      <w:r w:rsidRPr="00F87DFE">
        <w:rPr>
          <w:rFonts w:ascii="Times New Roman" w:eastAsia="宋体" w:hAnsi="Times New Roman" w:cs="Times New Roman"/>
          <w:b/>
          <w:snapToGrid w:val="0"/>
          <w:kern w:val="0"/>
          <w:sz w:val="28"/>
          <w:szCs w:val="28"/>
          <w:lang w:val="zh-CN"/>
        </w:rPr>
        <w:t>：</w:t>
      </w:r>
      <w:r w:rsidR="00067779" w:rsidRPr="00F87DFE">
        <w:rPr>
          <w:rFonts w:ascii="Times New Roman" w:eastAsia="宋体" w:hAnsi="Times New Roman" w:cs="Times New Roman" w:hint="eastAsia"/>
          <w:b/>
          <w:snapToGrid w:val="0"/>
          <w:kern w:val="0"/>
          <w:sz w:val="28"/>
          <w:szCs w:val="28"/>
          <w:lang w:val="zh-CN"/>
        </w:rPr>
        <w:t>项目总工</w:t>
      </w:r>
      <w:r w:rsidRPr="00F87DFE">
        <w:rPr>
          <w:rFonts w:ascii="Times New Roman" w:eastAsia="宋体" w:hAnsi="Times New Roman" w:cs="Times New Roman" w:hint="eastAsia"/>
          <w:b/>
          <w:snapToGrid w:val="0"/>
          <w:kern w:val="0"/>
          <w:sz w:val="28"/>
          <w:szCs w:val="28"/>
          <w:lang w:val="zh-CN"/>
        </w:rPr>
        <w:t>情况</w:t>
      </w:r>
      <w:r w:rsidRPr="00F87DFE">
        <w:rPr>
          <w:rFonts w:ascii="Times New Roman" w:eastAsia="宋体" w:hAnsi="Times New Roman" w:cs="Times New Roman"/>
          <w:b/>
          <w:snapToGrid w:val="0"/>
          <w:kern w:val="0"/>
          <w:sz w:val="28"/>
          <w:szCs w:val="28"/>
          <w:lang w:val="zh-CN"/>
        </w:rPr>
        <w:t>表</w:t>
      </w:r>
    </w:p>
    <w:p w14:paraId="720CE254" w14:textId="24149096" w:rsidR="00C27134" w:rsidRPr="00F87DFE" w:rsidRDefault="00067779" w:rsidP="00C27134">
      <w:pPr>
        <w:autoSpaceDE w:val="0"/>
        <w:autoSpaceDN w:val="0"/>
        <w:adjustRightInd w:val="0"/>
        <w:spacing w:beforeLines="50" w:before="156" w:afterLines="50" w:after="156"/>
        <w:jc w:val="center"/>
        <w:rPr>
          <w:rFonts w:ascii="Times New Roman" w:eastAsia="宋体" w:hAnsi="Times New Roman" w:cs="Times New Roman"/>
          <w:b/>
          <w:snapToGrid w:val="0"/>
          <w:kern w:val="0"/>
          <w:sz w:val="36"/>
          <w:szCs w:val="36"/>
        </w:rPr>
      </w:pPr>
      <w:r w:rsidRPr="00F87DFE">
        <w:rPr>
          <w:rFonts w:ascii="Times New Roman" w:eastAsia="宋体" w:hAnsi="Times New Roman" w:cs="Times New Roman" w:hint="eastAsia"/>
          <w:b/>
          <w:snapToGrid w:val="0"/>
          <w:kern w:val="0"/>
          <w:sz w:val="36"/>
          <w:szCs w:val="36"/>
        </w:rPr>
        <w:t>项目总工</w:t>
      </w:r>
      <w:r w:rsidR="00C27134" w:rsidRPr="00F87DFE">
        <w:rPr>
          <w:rFonts w:ascii="Times New Roman" w:eastAsia="宋体" w:hAnsi="Times New Roman" w:cs="Times New Roman" w:hint="eastAsia"/>
          <w:b/>
          <w:snapToGrid w:val="0"/>
          <w:kern w:val="0"/>
          <w:sz w:val="36"/>
          <w:szCs w:val="36"/>
        </w:rPr>
        <w:t>情况表</w:t>
      </w: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
        <w:gridCol w:w="836"/>
        <w:gridCol w:w="851"/>
        <w:gridCol w:w="1276"/>
        <w:gridCol w:w="1021"/>
        <w:gridCol w:w="1672"/>
        <w:gridCol w:w="312"/>
        <w:gridCol w:w="1699"/>
      </w:tblGrid>
      <w:tr w:rsidR="00F87DFE" w:rsidRPr="00F87DFE" w14:paraId="6483E000" w14:textId="77777777" w:rsidTr="004906AC">
        <w:trPr>
          <w:trHeight w:val="510"/>
        </w:trPr>
        <w:tc>
          <w:tcPr>
            <w:tcW w:w="851" w:type="dxa"/>
            <w:vAlign w:val="center"/>
          </w:tcPr>
          <w:p w14:paraId="04D19423"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姓名</w:t>
            </w:r>
          </w:p>
        </w:tc>
        <w:tc>
          <w:tcPr>
            <w:tcW w:w="1417" w:type="dxa"/>
            <w:gridSpan w:val="2"/>
            <w:vAlign w:val="center"/>
          </w:tcPr>
          <w:p w14:paraId="772CAD32"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p>
        </w:tc>
        <w:tc>
          <w:tcPr>
            <w:tcW w:w="851" w:type="dxa"/>
            <w:vAlign w:val="center"/>
          </w:tcPr>
          <w:p w14:paraId="07FD56FF"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年龄</w:t>
            </w:r>
          </w:p>
        </w:tc>
        <w:tc>
          <w:tcPr>
            <w:tcW w:w="1276" w:type="dxa"/>
            <w:vAlign w:val="center"/>
          </w:tcPr>
          <w:p w14:paraId="1CFF239F"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p>
        </w:tc>
        <w:tc>
          <w:tcPr>
            <w:tcW w:w="2693" w:type="dxa"/>
            <w:gridSpan w:val="2"/>
            <w:vAlign w:val="center"/>
          </w:tcPr>
          <w:p w14:paraId="030639F8"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工作经验</w:t>
            </w:r>
          </w:p>
        </w:tc>
        <w:tc>
          <w:tcPr>
            <w:tcW w:w="2011" w:type="dxa"/>
            <w:gridSpan w:val="2"/>
            <w:vAlign w:val="center"/>
          </w:tcPr>
          <w:p w14:paraId="20EAA335"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u w:val="single"/>
              </w:rPr>
              <w:t xml:space="preserve">    </w:t>
            </w:r>
            <w:r w:rsidRPr="00F87DFE">
              <w:rPr>
                <w:rFonts w:ascii="Times New Roman" w:eastAsia="宋体" w:hAnsi="Times New Roman" w:cs="Times New Roman"/>
                <w:kern w:val="0"/>
                <w:sz w:val="24"/>
                <w:szCs w:val="24"/>
              </w:rPr>
              <w:t>年</w:t>
            </w:r>
          </w:p>
        </w:tc>
      </w:tr>
      <w:tr w:rsidR="00F87DFE" w:rsidRPr="00F87DFE" w14:paraId="6A6FD8C7" w14:textId="77777777" w:rsidTr="004906AC">
        <w:trPr>
          <w:trHeight w:val="510"/>
        </w:trPr>
        <w:tc>
          <w:tcPr>
            <w:tcW w:w="851" w:type="dxa"/>
            <w:vAlign w:val="center"/>
          </w:tcPr>
          <w:p w14:paraId="3235563D"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职称</w:t>
            </w:r>
          </w:p>
        </w:tc>
        <w:tc>
          <w:tcPr>
            <w:tcW w:w="1417" w:type="dxa"/>
            <w:gridSpan w:val="2"/>
            <w:vAlign w:val="center"/>
          </w:tcPr>
          <w:p w14:paraId="433A2DC3"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p>
        </w:tc>
        <w:tc>
          <w:tcPr>
            <w:tcW w:w="851" w:type="dxa"/>
            <w:vAlign w:val="center"/>
          </w:tcPr>
          <w:p w14:paraId="29FA763F"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学历</w:t>
            </w:r>
          </w:p>
        </w:tc>
        <w:tc>
          <w:tcPr>
            <w:tcW w:w="1276" w:type="dxa"/>
            <w:vAlign w:val="center"/>
          </w:tcPr>
          <w:p w14:paraId="089711A7"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p>
        </w:tc>
        <w:tc>
          <w:tcPr>
            <w:tcW w:w="2693" w:type="dxa"/>
            <w:gridSpan w:val="2"/>
            <w:vAlign w:val="center"/>
          </w:tcPr>
          <w:p w14:paraId="268CE114"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拟在本项目任职</w:t>
            </w:r>
          </w:p>
        </w:tc>
        <w:tc>
          <w:tcPr>
            <w:tcW w:w="2011" w:type="dxa"/>
            <w:gridSpan w:val="2"/>
            <w:vAlign w:val="center"/>
          </w:tcPr>
          <w:p w14:paraId="05A37298"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p>
        </w:tc>
      </w:tr>
      <w:tr w:rsidR="00F87DFE" w:rsidRPr="00F87DFE" w14:paraId="1F57F2D7" w14:textId="77777777" w:rsidTr="004906AC">
        <w:trPr>
          <w:trHeight w:val="510"/>
        </w:trPr>
        <w:tc>
          <w:tcPr>
            <w:tcW w:w="2268" w:type="dxa"/>
            <w:gridSpan w:val="3"/>
            <w:vAlign w:val="center"/>
          </w:tcPr>
          <w:p w14:paraId="5FDC46E6"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毕业学校</w:t>
            </w:r>
          </w:p>
        </w:tc>
        <w:tc>
          <w:tcPr>
            <w:tcW w:w="6831" w:type="dxa"/>
            <w:gridSpan w:val="6"/>
            <w:vAlign w:val="center"/>
          </w:tcPr>
          <w:p w14:paraId="2098C205" w14:textId="77777777" w:rsidR="00067779" w:rsidRPr="00F87DFE" w:rsidRDefault="00067779" w:rsidP="004906AC">
            <w:pPr>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u w:val="single"/>
              </w:rPr>
              <w:t xml:space="preserve">    </w:t>
            </w:r>
            <w:r w:rsidRPr="00F87DFE">
              <w:rPr>
                <w:rFonts w:ascii="Times New Roman" w:eastAsia="宋体" w:hAnsi="Times New Roman" w:cs="Times New Roman"/>
                <w:kern w:val="0"/>
                <w:sz w:val="24"/>
                <w:szCs w:val="24"/>
              </w:rPr>
              <w:t>年毕业于</w:t>
            </w:r>
            <w:r w:rsidRPr="00F87DFE">
              <w:rPr>
                <w:rFonts w:ascii="Times New Roman" w:eastAsia="宋体" w:hAnsi="Times New Roman" w:cs="Times New Roman"/>
                <w:kern w:val="0"/>
                <w:sz w:val="24"/>
                <w:szCs w:val="24"/>
                <w:u w:val="single"/>
              </w:rPr>
              <w:t xml:space="preserve">                   </w:t>
            </w:r>
            <w:r w:rsidRPr="00F87DFE">
              <w:rPr>
                <w:rFonts w:ascii="Times New Roman" w:eastAsia="宋体" w:hAnsi="Times New Roman" w:cs="Times New Roman"/>
                <w:kern w:val="0"/>
                <w:sz w:val="24"/>
                <w:szCs w:val="24"/>
              </w:rPr>
              <w:t>学校</w:t>
            </w:r>
            <w:r w:rsidRPr="00F87DFE">
              <w:rPr>
                <w:rFonts w:ascii="Times New Roman" w:eastAsia="宋体" w:hAnsi="Times New Roman" w:cs="Times New Roman"/>
                <w:kern w:val="0"/>
                <w:sz w:val="24"/>
                <w:szCs w:val="24"/>
                <w:u w:val="single"/>
              </w:rPr>
              <w:t xml:space="preserve">     </w:t>
            </w:r>
            <w:r w:rsidRPr="00F87DFE">
              <w:rPr>
                <w:rFonts w:ascii="Times New Roman" w:eastAsia="宋体" w:hAnsi="Times New Roman" w:cs="Times New Roman"/>
                <w:kern w:val="0"/>
                <w:sz w:val="24"/>
                <w:szCs w:val="24"/>
              </w:rPr>
              <w:t>专业</w:t>
            </w:r>
          </w:p>
        </w:tc>
      </w:tr>
      <w:tr w:rsidR="00F87DFE" w:rsidRPr="00F87DFE" w14:paraId="3E5DD7AC" w14:textId="77777777" w:rsidTr="004906AC">
        <w:trPr>
          <w:trHeight w:val="510"/>
        </w:trPr>
        <w:tc>
          <w:tcPr>
            <w:tcW w:w="9099" w:type="dxa"/>
            <w:gridSpan w:val="9"/>
            <w:vAlign w:val="center"/>
          </w:tcPr>
          <w:p w14:paraId="0C0BDE5A"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主要工作经历</w:t>
            </w:r>
          </w:p>
        </w:tc>
      </w:tr>
      <w:tr w:rsidR="00F87DFE" w:rsidRPr="00F87DFE" w14:paraId="6968C5DE" w14:textId="77777777" w:rsidTr="004906AC">
        <w:trPr>
          <w:trHeight w:val="510"/>
        </w:trPr>
        <w:tc>
          <w:tcPr>
            <w:tcW w:w="1432" w:type="dxa"/>
            <w:gridSpan w:val="2"/>
            <w:vAlign w:val="center"/>
          </w:tcPr>
          <w:p w14:paraId="3127A512"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时</w:t>
            </w:r>
            <w:r w:rsidRPr="00F87DFE">
              <w:rPr>
                <w:rFonts w:ascii="Times New Roman" w:eastAsia="宋体" w:hAnsi="Times New Roman" w:cs="Times New Roman"/>
                <w:kern w:val="0"/>
                <w:sz w:val="24"/>
                <w:szCs w:val="24"/>
              </w:rPr>
              <w:t xml:space="preserve"> </w:t>
            </w:r>
            <w:r w:rsidRPr="00F87DFE">
              <w:rPr>
                <w:rFonts w:ascii="Times New Roman" w:eastAsia="宋体" w:hAnsi="Times New Roman" w:cs="Times New Roman"/>
                <w:kern w:val="0"/>
                <w:sz w:val="24"/>
                <w:szCs w:val="24"/>
              </w:rPr>
              <w:t>间</w:t>
            </w:r>
          </w:p>
        </w:tc>
        <w:tc>
          <w:tcPr>
            <w:tcW w:w="3984" w:type="dxa"/>
            <w:gridSpan w:val="4"/>
            <w:vAlign w:val="center"/>
          </w:tcPr>
          <w:p w14:paraId="58F4773C"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参加过的类似项目</w:t>
            </w:r>
          </w:p>
        </w:tc>
        <w:tc>
          <w:tcPr>
            <w:tcW w:w="1984" w:type="dxa"/>
            <w:gridSpan w:val="2"/>
            <w:vAlign w:val="center"/>
          </w:tcPr>
          <w:p w14:paraId="358F0E84"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担任职务</w:t>
            </w:r>
          </w:p>
        </w:tc>
        <w:tc>
          <w:tcPr>
            <w:tcW w:w="1699" w:type="dxa"/>
            <w:vAlign w:val="center"/>
          </w:tcPr>
          <w:p w14:paraId="4C2CB000" w14:textId="77777777" w:rsidR="00067779" w:rsidRPr="00F87DFE" w:rsidRDefault="00067779" w:rsidP="004906AC">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发包人及联系电话</w:t>
            </w:r>
          </w:p>
        </w:tc>
      </w:tr>
      <w:tr w:rsidR="00F87DFE" w:rsidRPr="00F87DFE" w14:paraId="3191BAE1" w14:textId="77777777" w:rsidTr="004906AC">
        <w:trPr>
          <w:trHeight w:val="510"/>
        </w:trPr>
        <w:tc>
          <w:tcPr>
            <w:tcW w:w="1432" w:type="dxa"/>
            <w:gridSpan w:val="2"/>
            <w:vAlign w:val="center"/>
          </w:tcPr>
          <w:p w14:paraId="737BB5A1"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6BF3D57A"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04518A0F"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472A01BE"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76507BD9" w14:textId="77777777" w:rsidTr="004906AC">
        <w:trPr>
          <w:trHeight w:val="510"/>
        </w:trPr>
        <w:tc>
          <w:tcPr>
            <w:tcW w:w="1432" w:type="dxa"/>
            <w:gridSpan w:val="2"/>
            <w:vAlign w:val="center"/>
          </w:tcPr>
          <w:p w14:paraId="3EBB0FF2"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295F9853"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536360B9"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2682785E"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64074F75" w14:textId="77777777" w:rsidTr="004906AC">
        <w:trPr>
          <w:trHeight w:val="510"/>
        </w:trPr>
        <w:tc>
          <w:tcPr>
            <w:tcW w:w="1432" w:type="dxa"/>
            <w:gridSpan w:val="2"/>
            <w:vAlign w:val="center"/>
          </w:tcPr>
          <w:p w14:paraId="08AC1B89"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4DA9193B"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6B39CAB1"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2321D579"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67E02884" w14:textId="77777777" w:rsidTr="004906AC">
        <w:trPr>
          <w:trHeight w:val="510"/>
        </w:trPr>
        <w:tc>
          <w:tcPr>
            <w:tcW w:w="1432" w:type="dxa"/>
            <w:gridSpan w:val="2"/>
            <w:vAlign w:val="center"/>
          </w:tcPr>
          <w:p w14:paraId="078026CE"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5A5D6482"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4BE5A77E"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44576590"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0C2A1B6B" w14:textId="77777777" w:rsidTr="004906AC">
        <w:trPr>
          <w:trHeight w:val="510"/>
        </w:trPr>
        <w:tc>
          <w:tcPr>
            <w:tcW w:w="1432" w:type="dxa"/>
            <w:gridSpan w:val="2"/>
            <w:vAlign w:val="center"/>
          </w:tcPr>
          <w:p w14:paraId="1D7F3CAD"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354781D4"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134C78B6"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77BF97A9"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3FFD7AF9" w14:textId="77777777" w:rsidTr="004906AC">
        <w:trPr>
          <w:trHeight w:val="510"/>
        </w:trPr>
        <w:tc>
          <w:tcPr>
            <w:tcW w:w="1432" w:type="dxa"/>
            <w:gridSpan w:val="2"/>
            <w:vAlign w:val="center"/>
          </w:tcPr>
          <w:p w14:paraId="466A9670"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3984" w:type="dxa"/>
            <w:gridSpan w:val="4"/>
            <w:vAlign w:val="center"/>
          </w:tcPr>
          <w:p w14:paraId="021A13DE"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984" w:type="dxa"/>
            <w:gridSpan w:val="2"/>
            <w:vAlign w:val="center"/>
          </w:tcPr>
          <w:p w14:paraId="3D78E292"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c>
          <w:tcPr>
            <w:tcW w:w="1699" w:type="dxa"/>
            <w:vAlign w:val="center"/>
          </w:tcPr>
          <w:p w14:paraId="6198DA59" w14:textId="77777777" w:rsidR="00067779" w:rsidRPr="00F87DFE" w:rsidRDefault="00067779" w:rsidP="004906AC">
            <w:pPr>
              <w:widowControl/>
              <w:autoSpaceDE w:val="0"/>
              <w:autoSpaceDN w:val="0"/>
              <w:adjustRightInd w:val="0"/>
              <w:jc w:val="left"/>
              <w:rPr>
                <w:rFonts w:ascii="Times New Roman" w:eastAsia="宋体" w:hAnsi="Times New Roman" w:cs="Times New Roman"/>
                <w:kern w:val="0"/>
                <w:sz w:val="24"/>
                <w:szCs w:val="24"/>
              </w:rPr>
            </w:pPr>
          </w:p>
        </w:tc>
      </w:tr>
    </w:tbl>
    <w:p w14:paraId="05C46A34" w14:textId="64970F01" w:rsidR="00C27134" w:rsidRPr="00F87DFE" w:rsidRDefault="00C27134" w:rsidP="00C27134">
      <w:pPr>
        <w:autoSpaceDE w:val="0"/>
        <w:autoSpaceDN w:val="0"/>
        <w:adjustRightInd w:val="0"/>
        <w:spacing w:before="120" w:line="360" w:lineRule="auto"/>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注：供应商应按第三部分《供应商须知》</w:t>
      </w:r>
      <w:r w:rsidRPr="00F87DFE">
        <w:rPr>
          <w:rFonts w:ascii="Times New Roman" w:eastAsia="宋体" w:hAnsi="Times New Roman" w:cs="Times New Roman"/>
          <w:snapToGrid w:val="0"/>
          <w:kern w:val="0"/>
          <w:szCs w:val="21"/>
        </w:rPr>
        <w:t>22.</w:t>
      </w:r>
      <w:r w:rsidRPr="00F87DFE">
        <w:rPr>
          <w:rFonts w:ascii="Times New Roman" w:eastAsia="宋体" w:hAnsi="Times New Roman" w:cs="Times New Roman" w:hint="eastAsia"/>
          <w:snapToGrid w:val="0"/>
          <w:kern w:val="0"/>
          <w:szCs w:val="21"/>
        </w:rPr>
        <w:t>7</w:t>
      </w:r>
      <w:r w:rsidRPr="00F87DFE">
        <w:rPr>
          <w:rFonts w:ascii="Times New Roman" w:eastAsia="宋体" w:hAnsi="Times New Roman" w:cs="Times New Roman"/>
          <w:snapToGrid w:val="0"/>
          <w:kern w:val="0"/>
          <w:szCs w:val="21"/>
        </w:rPr>
        <w:t>评审标准和分值分配中有关商务部分</w:t>
      </w:r>
      <w:r w:rsidR="00067779" w:rsidRPr="00F87DFE">
        <w:rPr>
          <w:rFonts w:ascii="Times New Roman" w:eastAsia="宋体" w:hAnsi="Times New Roman" w:cs="Times New Roman" w:hint="eastAsia"/>
          <w:snapToGrid w:val="0"/>
          <w:kern w:val="0"/>
          <w:szCs w:val="21"/>
        </w:rPr>
        <w:t>项目总工</w:t>
      </w:r>
      <w:r w:rsidRPr="00F87DFE">
        <w:rPr>
          <w:rFonts w:ascii="Times New Roman" w:eastAsia="宋体" w:hAnsi="Times New Roman" w:cs="Times New Roman"/>
          <w:snapToGrid w:val="0"/>
          <w:kern w:val="0"/>
          <w:szCs w:val="21"/>
        </w:rPr>
        <w:t>评分标准的相关要求提供相关证明材料。</w:t>
      </w:r>
    </w:p>
    <w:p w14:paraId="47C39277" w14:textId="77777777" w:rsidR="00591592" w:rsidRPr="00F87DFE" w:rsidRDefault="00591592" w:rsidP="00F050A6">
      <w:pPr>
        <w:pStyle w:val="2"/>
        <w:rPr>
          <w:rFonts w:hint="eastAsia"/>
          <w:snapToGrid w:val="0"/>
        </w:rPr>
      </w:pPr>
      <w:r w:rsidRPr="00F87DFE">
        <w:rPr>
          <w:snapToGrid w:val="0"/>
        </w:rPr>
        <w:br w:type="page"/>
      </w:r>
    </w:p>
    <w:p w14:paraId="616695D6" w14:textId="75D588FD" w:rsidR="00591592" w:rsidRPr="00F87DFE" w:rsidRDefault="00591592" w:rsidP="00F050A6">
      <w:pPr>
        <w:spacing w:beforeLines="50" w:before="156" w:afterLines="50" w:after="156" w:line="360" w:lineRule="auto"/>
        <w:jc w:val="left"/>
        <w:outlineLvl w:val="2"/>
        <w:rPr>
          <w:rFonts w:ascii="Times New Roman" w:eastAsia="宋体" w:hAnsi="Times New Roman" w:cs="Times New Roman"/>
          <w:b/>
          <w:snapToGrid w:val="0"/>
          <w:kern w:val="0"/>
          <w:sz w:val="28"/>
          <w:szCs w:val="28"/>
          <w:lang w:val="zh-CN"/>
        </w:rPr>
      </w:pPr>
      <w:r w:rsidRPr="00F87DFE">
        <w:rPr>
          <w:rFonts w:ascii="Times New Roman" w:eastAsia="宋体" w:hAnsi="Times New Roman" w:cs="Times New Roman"/>
          <w:b/>
          <w:snapToGrid w:val="0"/>
          <w:kern w:val="0"/>
          <w:sz w:val="28"/>
          <w:szCs w:val="28"/>
          <w:lang w:val="zh-CN"/>
        </w:rPr>
        <w:lastRenderedPageBreak/>
        <w:t>附件</w:t>
      </w:r>
      <w:r w:rsidRPr="00F87DFE">
        <w:rPr>
          <w:rFonts w:ascii="Times New Roman" w:eastAsia="宋体" w:hAnsi="Times New Roman" w:cs="Times New Roman"/>
          <w:b/>
          <w:snapToGrid w:val="0"/>
          <w:kern w:val="0"/>
          <w:sz w:val="28"/>
          <w:szCs w:val="28"/>
          <w:lang w:val="zh-CN"/>
        </w:rPr>
        <w:t xml:space="preserve"> </w:t>
      </w:r>
      <w:r w:rsidR="00C27134" w:rsidRPr="00F87DFE">
        <w:rPr>
          <w:rFonts w:ascii="Times New Roman" w:eastAsia="宋体" w:hAnsi="Times New Roman" w:cs="Times New Roman"/>
          <w:b/>
          <w:snapToGrid w:val="0"/>
          <w:kern w:val="0"/>
          <w:sz w:val="28"/>
          <w:szCs w:val="28"/>
          <w:lang w:val="zh-CN"/>
        </w:rPr>
        <w:t>1</w:t>
      </w:r>
      <w:r w:rsidR="00C27134" w:rsidRPr="00F87DFE">
        <w:rPr>
          <w:rFonts w:ascii="Times New Roman" w:eastAsia="宋体" w:hAnsi="Times New Roman" w:cs="Times New Roman" w:hint="eastAsia"/>
          <w:b/>
          <w:snapToGrid w:val="0"/>
          <w:kern w:val="0"/>
          <w:sz w:val="28"/>
          <w:szCs w:val="28"/>
          <w:lang w:val="zh-CN"/>
        </w:rPr>
        <w:t>4</w:t>
      </w:r>
      <w:r w:rsidRPr="00F87DFE">
        <w:rPr>
          <w:rFonts w:ascii="Times New Roman" w:eastAsia="宋体" w:hAnsi="Times New Roman" w:cs="Times New Roman"/>
          <w:b/>
          <w:snapToGrid w:val="0"/>
          <w:kern w:val="0"/>
          <w:sz w:val="28"/>
          <w:szCs w:val="28"/>
          <w:lang w:val="zh-CN"/>
        </w:rPr>
        <w:t>：</w:t>
      </w:r>
      <w:r w:rsidRPr="00F87DFE">
        <w:rPr>
          <w:rFonts w:ascii="Times New Roman" w:eastAsia="宋体" w:hAnsi="Times New Roman" w:cs="Times New Roman" w:hint="eastAsia"/>
          <w:b/>
          <w:snapToGrid w:val="0"/>
          <w:kern w:val="0"/>
          <w:sz w:val="28"/>
          <w:szCs w:val="28"/>
          <w:lang w:val="zh-CN"/>
        </w:rPr>
        <w:t>其他人员</w:t>
      </w:r>
      <w:r w:rsidR="00D624C9" w:rsidRPr="00F87DFE">
        <w:rPr>
          <w:rFonts w:ascii="Times New Roman" w:eastAsia="宋体" w:hAnsi="Times New Roman" w:cs="Times New Roman" w:hint="eastAsia"/>
          <w:b/>
          <w:snapToGrid w:val="0"/>
          <w:kern w:val="0"/>
          <w:sz w:val="28"/>
          <w:szCs w:val="28"/>
          <w:lang w:val="zh-CN"/>
        </w:rPr>
        <w:t>汇总</w:t>
      </w:r>
      <w:r w:rsidRPr="00F87DFE">
        <w:rPr>
          <w:rFonts w:ascii="Times New Roman" w:eastAsia="宋体" w:hAnsi="Times New Roman" w:cs="Times New Roman"/>
          <w:b/>
          <w:snapToGrid w:val="0"/>
          <w:kern w:val="0"/>
          <w:sz w:val="28"/>
          <w:szCs w:val="28"/>
          <w:lang w:val="zh-CN"/>
        </w:rPr>
        <w:t>表</w:t>
      </w:r>
    </w:p>
    <w:p w14:paraId="0BF68FE6" w14:textId="761852D3" w:rsidR="00591592" w:rsidRPr="00F87DFE" w:rsidRDefault="00591592" w:rsidP="00591592">
      <w:pPr>
        <w:autoSpaceDE w:val="0"/>
        <w:autoSpaceDN w:val="0"/>
        <w:adjustRightInd w:val="0"/>
        <w:spacing w:beforeLines="50" w:before="156" w:afterLines="50" w:after="156"/>
        <w:jc w:val="center"/>
        <w:rPr>
          <w:rFonts w:ascii="Times New Roman" w:eastAsia="宋体" w:hAnsi="Times New Roman" w:cs="Times New Roman"/>
          <w:b/>
          <w:snapToGrid w:val="0"/>
          <w:kern w:val="0"/>
          <w:sz w:val="36"/>
          <w:szCs w:val="36"/>
        </w:rPr>
      </w:pPr>
      <w:r w:rsidRPr="00F87DFE">
        <w:rPr>
          <w:rFonts w:ascii="Times New Roman" w:eastAsia="宋体" w:hAnsi="Times New Roman" w:cs="Times New Roman" w:hint="eastAsia"/>
          <w:b/>
          <w:snapToGrid w:val="0"/>
          <w:kern w:val="0"/>
          <w:sz w:val="36"/>
          <w:szCs w:val="36"/>
        </w:rPr>
        <w:t>其他人</w:t>
      </w:r>
      <w:r w:rsidR="00E01815" w:rsidRPr="00F87DFE">
        <w:rPr>
          <w:rFonts w:ascii="Times New Roman" w:eastAsia="宋体" w:hAnsi="Times New Roman" w:cs="Times New Roman" w:hint="eastAsia"/>
          <w:b/>
          <w:snapToGrid w:val="0"/>
          <w:kern w:val="0"/>
          <w:sz w:val="36"/>
          <w:szCs w:val="36"/>
        </w:rPr>
        <w:t>员</w:t>
      </w:r>
      <w:r w:rsidRPr="00F87DFE">
        <w:rPr>
          <w:rFonts w:ascii="Times New Roman" w:eastAsia="宋体" w:hAnsi="Times New Roman" w:cs="Times New Roman" w:hint="eastAsia"/>
          <w:b/>
          <w:snapToGrid w:val="0"/>
          <w:kern w:val="0"/>
          <w:sz w:val="36"/>
          <w:szCs w:val="36"/>
        </w:rPr>
        <w:t>汇总表</w:t>
      </w: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403"/>
        <w:gridCol w:w="1985"/>
        <w:gridCol w:w="1701"/>
        <w:gridCol w:w="2578"/>
      </w:tblGrid>
      <w:tr w:rsidR="00F87DFE" w:rsidRPr="00F87DFE" w14:paraId="66F17755" w14:textId="77777777" w:rsidTr="00F050A6">
        <w:trPr>
          <w:trHeight w:val="510"/>
        </w:trPr>
        <w:tc>
          <w:tcPr>
            <w:tcW w:w="1432" w:type="dxa"/>
            <w:vAlign w:val="center"/>
          </w:tcPr>
          <w:p w14:paraId="160D0360" w14:textId="7BACE92E" w:rsidR="0060791A" w:rsidRPr="00F87DFE" w:rsidRDefault="0060791A" w:rsidP="00F83A11">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hint="eastAsia"/>
                <w:kern w:val="0"/>
                <w:sz w:val="24"/>
                <w:szCs w:val="24"/>
              </w:rPr>
              <w:t>姓名</w:t>
            </w:r>
          </w:p>
        </w:tc>
        <w:tc>
          <w:tcPr>
            <w:tcW w:w="1403" w:type="dxa"/>
            <w:vAlign w:val="center"/>
          </w:tcPr>
          <w:p w14:paraId="0C474269" w14:textId="6BBA751A" w:rsidR="0060791A" w:rsidRPr="00F87DFE" w:rsidRDefault="0060791A" w:rsidP="00F83A11">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hint="eastAsia"/>
                <w:kern w:val="0"/>
                <w:sz w:val="24"/>
                <w:szCs w:val="24"/>
              </w:rPr>
              <w:t>年龄</w:t>
            </w:r>
          </w:p>
        </w:tc>
        <w:tc>
          <w:tcPr>
            <w:tcW w:w="1985" w:type="dxa"/>
            <w:vAlign w:val="center"/>
          </w:tcPr>
          <w:p w14:paraId="24CB6307" w14:textId="0469FB99" w:rsidR="0060791A" w:rsidRPr="00F87DFE" w:rsidRDefault="0060791A" w:rsidP="00F83A11">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hint="eastAsia"/>
                <w:kern w:val="0"/>
                <w:sz w:val="24"/>
                <w:szCs w:val="24"/>
              </w:rPr>
              <w:t>拟在本项目工程任职</w:t>
            </w:r>
          </w:p>
        </w:tc>
        <w:tc>
          <w:tcPr>
            <w:tcW w:w="1701" w:type="dxa"/>
            <w:vAlign w:val="center"/>
          </w:tcPr>
          <w:p w14:paraId="1C382AF3" w14:textId="01C786A0" w:rsidR="0060791A" w:rsidRPr="00F87DFE" w:rsidRDefault="0060791A" w:rsidP="0060791A">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hint="eastAsia"/>
                <w:kern w:val="0"/>
                <w:sz w:val="24"/>
                <w:szCs w:val="24"/>
              </w:rPr>
              <w:t>技术职称</w:t>
            </w:r>
          </w:p>
        </w:tc>
        <w:tc>
          <w:tcPr>
            <w:tcW w:w="2578" w:type="dxa"/>
            <w:vAlign w:val="center"/>
          </w:tcPr>
          <w:p w14:paraId="29A2D5D1" w14:textId="4B4968A3" w:rsidR="0060791A" w:rsidRPr="00F87DFE" w:rsidRDefault="0060791A" w:rsidP="00F83A11">
            <w:pPr>
              <w:widowControl/>
              <w:autoSpaceDE w:val="0"/>
              <w:autoSpaceDN w:val="0"/>
              <w:adjustRightInd w:val="0"/>
              <w:jc w:val="center"/>
              <w:rPr>
                <w:rFonts w:ascii="Times New Roman" w:eastAsia="宋体" w:hAnsi="Times New Roman" w:cs="Times New Roman"/>
                <w:kern w:val="0"/>
                <w:sz w:val="24"/>
                <w:szCs w:val="24"/>
              </w:rPr>
            </w:pPr>
            <w:r w:rsidRPr="00F87DFE">
              <w:rPr>
                <w:rFonts w:ascii="Times New Roman" w:eastAsia="宋体" w:hAnsi="Times New Roman" w:cs="Times New Roman" w:hint="eastAsia"/>
                <w:kern w:val="0"/>
                <w:sz w:val="24"/>
                <w:szCs w:val="24"/>
              </w:rPr>
              <w:t>工作经验</w:t>
            </w:r>
          </w:p>
        </w:tc>
      </w:tr>
      <w:tr w:rsidR="00F87DFE" w:rsidRPr="00F87DFE" w14:paraId="1D547738" w14:textId="77777777" w:rsidTr="00F050A6">
        <w:trPr>
          <w:trHeight w:val="510"/>
        </w:trPr>
        <w:tc>
          <w:tcPr>
            <w:tcW w:w="1432" w:type="dxa"/>
            <w:vAlign w:val="center"/>
          </w:tcPr>
          <w:p w14:paraId="587BF1DC"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403" w:type="dxa"/>
            <w:vAlign w:val="center"/>
          </w:tcPr>
          <w:p w14:paraId="25FA7A09"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985" w:type="dxa"/>
            <w:vAlign w:val="center"/>
          </w:tcPr>
          <w:p w14:paraId="15288171"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701" w:type="dxa"/>
            <w:vAlign w:val="center"/>
          </w:tcPr>
          <w:p w14:paraId="5B008C2A"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2578" w:type="dxa"/>
            <w:vAlign w:val="center"/>
          </w:tcPr>
          <w:p w14:paraId="4DFA7B2E" w14:textId="5EA0D462"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4356A379" w14:textId="77777777" w:rsidTr="00F050A6">
        <w:trPr>
          <w:trHeight w:val="510"/>
        </w:trPr>
        <w:tc>
          <w:tcPr>
            <w:tcW w:w="1432" w:type="dxa"/>
            <w:vAlign w:val="center"/>
          </w:tcPr>
          <w:p w14:paraId="4C6E5B36"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403" w:type="dxa"/>
            <w:vAlign w:val="center"/>
          </w:tcPr>
          <w:p w14:paraId="40AE057A"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985" w:type="dxa"/>
            <w:vAlign w:val="center"/>
          </w:tcPr>
          <w:p w14:paraId="6F14F182"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701" w:type="dxa"/>
            <w:vAlign w:val="center"/>
          </w:tcPr>
          <w:p w14:paraId="52172AFB"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2578" w:type="dxa"/>
            <w:vAlign w:val="center"/>
          </w:tcPr>
          <w:p w14:paraId="1182006A" w14:textId="5D20E5A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0E22343A" w14:textId="77777777" w:rsidTr="00F050A6">
        <w:trPr>
          <w:trHeight w:val="510"/>
        </w:trPr>
        <w:tc>
          <w:tcPr>
            <w:tcW w:w="1432" w:type="dxa"/>
            <w:vAlign w:val="center"/>
          </w:tcPr>
          <w:p w14:paraId="6DCA1EF0"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403" w:type="dxa"/>
            <w:vAlign w:val="center"/>
          </w:tcPr>
          <w:p w14:paraId="7E11D00D"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985" w:type="dxa"/>
            <w:vAlign w:val="center"/>
          </w:tcPr>
          <w:p w14:paraId="0C676E19"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701" w:type="dxa"/>
            <w:vAlign w:val="center"/>
          </w:tcPr>
          <w:p w14:paraId="780D64EC"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2578" w:type="dxa"/>
            <w:vAlign w:val="center"/>
          </w:tcPr>
          <w:p w14:paraId="76F773CB" w14:textId="16669276"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33640561" w14:textId="77777777" w:rsidTr="00F050A6">
        <w:trPr>
          <w:trHeight w:val="510"/>
        </w:trPr>
        <w:tc>
          <w:tcPr>
            <w:tcW w:w="1432" w:type="dxa"/>
            <w:vAlign w:val="center"/>
          </w:tcPr>
          <w:p w14:paraId="513A43C0"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403" w:type="dxa"/>
            <w:vAlign w:val="center"/>
          </w:tcPr>
          <w:p w14:paraId="4345FCCF"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985" w:type="dxa"/>
            <w:vAlign w:val="center"/>
          </w:tcPr>
          <w:p w14:paraId="6F0065CA"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701" w:type="dxa"/>
            <w:vAlign w:val="center"/>
          </w:tcPr>
          <w:p w14:paraId="5CCF9C24"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2578" w:type="dxa"/>
            <w:vAlign w:val="center"/>
          </w:tcPr>
          <w:p w14:paraId="7D4DF95B" w14:textId="247CA4EB"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355B79D9" w14:textId="77777777" w:rsidTr="00F050A6">
        <w:trPr>
          <w:trHeight w:val="510"/>
        </w:trPr>
        <w:tc>
          <w:tcPr>
            <w:tcW w:w="1432" w:type="dxa"/>
            <w:vAlign w:val="center"/>
          </w:tcPr>
          <w:p w14:paraId="1F2F34AE"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403" w:type="dxa"/>
            <w:vAlign w:val="center"/>
          </w:tcPr>
          <w:p w14:paraId="7104B3E6"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985" w:type="dxa"/>
            <w:vAlign w:val="center"/>
          </w:tcPr>
          <w:p w14:paraId="5C7683B3"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701" w:type="dxa"/>
            <w:vAlign w:val="center"/>
          </w:tcPr>
          <w:p w14:paraId="518BA924"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2578" w:type="dxa"/>
            <w:vAlign w:val="center"/>
          </w:tcPr>
          <w:p w14:paraId="49A761B0" w14:textId="229537D5"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r>
      <w:tr w:rsidR="00F87DFE" w:rsidRPr="00F87DFE" w14:paraId="48E8A645" w14:textId="77777777" w:rsidTr="00F050A6">
        <w:trPr>
          <w:trHeight w:val="510"/>
        </w:trPr>
        <w:tc>
          <w:tcPr>
            <w:tcW w:w="1432" w:type="dxa"/>
            <w:vAlign w:val="center"/>
          </w:tcPr>
          <w:p w14:paraId="115E5CAA"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403" w:type="dxa"/>
            <w:vAlign w:val="center"/>
          </w:tcPr>
          <w:p w14:paraId="6C15AFA2"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985" w:type="dxa"/>
            <w:vAlign w:val="center"/>
          </w:tcPr>
          <w:p w14:paraId="16FFDDCE"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1701" w:type="dxa"/>
            <w:vAlign w:val="center"/>
          </w:tcPr>
          <w:p w14:paraId="767D050D" w14:textId="77777777"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c>
          <w:tcPr>
            <w:tcW w:w="2578" w:type="dxa"/>
            <w:vAlign w:val="center"/>
          </w:tcPr>
          <w:p w14:paraId="70ECD65D" w14:textId="1A136E59" w:rsidR="0060791A" w:rsidRPr="00F87DFE" w:rsidRDefault="0060791A" w:rsidP="00F83A11">
            <w:pPr>
              <w:widowControl/>
              <w:autoSpaceDE w:val="0"/>
              <w:autoSpaceDN w:val="0"/>
              <w:adjustRightInd w:val="0"/>
              <w:jc w:val="left"/>
              <w:rPr>
                <w:rFonts w:ascii="Times New Roman" w:eastAsia="宋体" w:hAnsi="Times New Roman" w:cs="Times New Roman"/>
                <w:kern w:val="0"/>
                <w:sz w:val="24"/>
                <w:szCs w:val="24"/>
              </w:rPr>
            </w:pPr>
          </w:p>
        </w:tc>
      </w:tr>
    </w:tbl>
    <w:p w14:paraId="203F81E8" w14:textId="1BF53F4F" w:rsidR="00591592" w:rsidRPr="00F87DFE" w:rsidRDefault="00591592" w:rsidP="00591592">
      <w:pPr>
        <w:autoSpaceDE w:val="0"/>
        <w:autoSpaceDN w:val="0"/>
        <w:adjustRightInd w:val="0"/>
        <w:spacing w:before="120" w:line="360" w:lineRule="auto"/>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注：供应商应按第三部分《供应商须知》</w:t>
      </w:r>
      <w:r w:rsidRPr="00F87DFE">
        <w:rPr>
          <w:rFonts w:ascii="Times New Roman" w:eastAsia="宋体" w:hAnsi="Times New Roman" w:cs="Times New Roman"/>
          <w:snapToGrid w:val="0"/>
          <w:kern w:val="0"/>
          <w:szCs w:val="21"/>
        </w:rPr>
        <w:t>22.</w:t>
      </w:r>
      <w:r w:rsidR="001B3D72" w:rsidRPr="00F87DFE">
        <w:rPr>
          <w:rFonts w:ascii="Times New Roman" w:eastAsia="宋体" w:hAnsi="Times New Roman" w:cs="Times New Roman" w:hint="eastAsia"/>
          <w:snapToGrid w:val="0"/>
          <w:kern w:val="0"/>
          <w:szCs w:val="21"/>
        </w:rPr>
        <w:t>7</w:t>
      </w:r>
      <w:r w:rsidRPr="00F87DFE">
        <w:rPr>
          <w:rFonts w:ascii="Times New Roman" w:eastAsia="宋体" w:hAnsi="Times New Roman" w:cs="Times New Roman"/>
          <w:snapToGrid w:val="0"/>
          <w:kern w:val="0"/>
          <w:szCs w:val="21"/>
        </w:rPr>
        <w:t>评审标准和分值分配中有关商务部分</w:t>
      </w:r>
      <w:r w:rsidR="00C27134" w:rsidRPr="00F87DFE">
        <w:rPr>
          <w:rFonts w:ascii="Times New Roman" w:eastAsia="宋体" w:hAnsi="Times New Roman" w:cs="Times New Roman" w:hint="eastAsia"/>
          <w:snapToGrid w:val="0"/>
          <w:kern w:val="0"/>
          <w:szCs w:val="21"/>
        </w:rPr>
        <w:t>其他</w:t>
      </w:r>
      <w:r w:rsidRPr="00F87DFE">
        <w:rPr>
          <w:rFonts w:ascii="Times New Roman" w:eastAsia="宋体" w:hAnsi="Times New Roman" w:cs="Times New Roman"/>
          <w:snapToGrid w:val="0"/>
          <w:kern w:val="0"/>
          <w:szCs w:val="21"/>
        </w:rPr>
        <w:t>人员评分标准的相关要求提供相关证明材料。</w:t>
      </w:r>
    </w:p>
    <w:p w14:paraId="16D9F90F" w14:textId="3F6756C8" w:rsidR="0043239F" w:rsidRPr="00F87DFE" w:rsidRDefault="0043239F">
      <w:pPr>
        <w:autoSpaceDE w:val="0"/>
        <w:autoSpaceDN w:val="0"/>
        <w:adjustRightInd w:val="0"/>
        <w:spacing w:before="120" w:line="360" w:lineRule="auto"/>
        <w:jc w:val="left"/>
        <w:rPr>
          <w:rFonts w:ascii="Times New Roman" w:eastAsia="宋体" w:hAnsi="Times New Roman" w:cs="Times New Roman"/>
          <w:b/>
          <w:snapToGrid w:val="0"/>
          <w:kern w:val="0"/>
          <w:sz w:val="28"/>
          <w:szCs w:val="28"/>
        </w:rPr>
      </w:pPr>
    </w:p>
    <w:p w14:paraId="74696F83" w14:textId="77777777" w:rsidR="0060791A" w:rsidRPr="00F87DFE" w:rsidRDefault="0060791A">
      <w:pPr>
        <w:widowControl/>
        <w:jc w:val="left"/>
        <w:rPr>
          <w:rFonts w:ascii="Times New Roman" w:eastAsia="宋体" w:hAnsi="Times New Roman" w:cs="Times New Roman"/>
          <w:b/>
          <w:snapToGrid w:val="0"/>
          <w:kern w:val="0"/>
          <w:sz w:val="28"/>
          <w:szCs w:val="28"/>
          <w:lang w:val="zh-CN"/>
        </w:rPr>
      </w:pPr>
      <w:bookmarkStart w:id="475" w:name="_Toc148454036"/>
      <w:r w:rsidRPr="00F87DFE">
        <w:rPr>
          <w:rFonts w:ascii="Times New Roman" w:eastAsia="宋体" w:hAnsi="Times New Roman" w:cs="Times New Roman"/>
          <w:b/>
          <w:snapToGrid w:val="0"/>
          <w:kern w:val="0"/>
          <w:sz w:val="28"/>
          <w:szCs w:val="28"/>
          <w:lang w:val="zh-CN"/>
        </w:rPr>
        <w:br w:type="page"/>
      </w:r>
    </w:p>
    <w:p w14:paraId="068B0C77" w14:textId="1CAA9C17"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r w:rsidRPr="00F87DFE">
        <w:rPr>
          <w:rFonts w:ascii="Times New Roman" w:eastAsia="宋体" w:hAnsi="Times New Roman" w:cs="Times New Roman"/>
          <w:b/>
          <w:snapToGrid w:val="0"/>
          <w:kern w:val="0"/>
          <w:sz w:val="28"/>
          <w:szCs w:val="28"/>
          <w:lang w:val="zh-CN"/>
        </w:rPr>
        <w:lastRenderedPageBreak/>
        <w:t>附件</w:t>
      </w:r>
      <w:r w:rsidR="00C27134" w:rsidRPr="00F87DFE">
        <w:rPr>
          <w:rFonts w:ascii="Times New Roman" w:eastAsia="宋体" w:hAnsi="Times New Roman" w:cs="Times New Roman"/>
          <w:b/>
          <w:snapToGrid w:val="0"/>
          <w:kern w:val="0"/>
          <w:sz w:val="28"/>
          <w:szCs w:val="28"/>
          <w:lang w:val="zh-CN"/>
        </w:rPr>
        <w:t>1</w:t>
      </w:r>
      <w:r w:rsidR="00C27134" w:rsidRPr="00F87DFE">
        <w:rPr>
          <w:rFonts w:ascii="Times New Roman" w:eastAsia="宋体" w:hAnsi="Times New Roman" w:cs="Times New Roman" w:hint="eastAsia"/>
          <w:b/>
          <w:snapToGrid w:val="0"/>
          <w:kern w:val="0"/>
          <w:sz w:val="28"/>
          <w:szCs w:val="28"/>
          <w:lang w:val="zh-CN"/>
        </w:rPr>
        <w:t>5</w:t>
      </w:r>
      <w:r w:rsidRPr="00F87DFE">
        <w:rPr>
          <w:rFonts w:ascii="Times New Roman" w:eastAsia="宋体" w:hAnsi="Times New Roman" w:cs="Times New Roman"/>
          <w:b/>
          <w:snapToGrid w:val="0"/>
          <w:kern w:val="0"/>
          <w:sz w:val="28"/>
          <w:szCs w:val="28"/>
          <w:lang w:val="zh-CN"/>
        </w:rPr>
        <w:t>：供应商认为在其他方面有必要说明的事项</w:t>
      </w:r>
      <w:bookmarkEnd w:id="475"/>
    </w:p>
    <w:p w14:paraId="383203B5" w14:textId="77777777" w:rsidR="0043239F" w:rsidRPr="00F87DFE" w:rsidRDefault="00000000">
      <w:pPr>
        <w:tabs>
          <w:tab w:val="left" w:pos="3198"/>
          <w:tab w:val="left" w:pos="6416"/>
          <w:tab w:val="left" w:pos="9111"/>
        </w:tabs>
        <w:overflowPunct w:val="0"/>
        <w:autoSpaceDE w:val="0"/>
        <w:autoSpaceDN w:val="0"/>
        <w:adjustRightInd w:val="0"/>
        <w:spacing w:line="357" w:lineRule="auto"/>
        <w:ind w:right="117"/>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w:t>
      </w:r>
      <w:r w:rsidRPr="00F87DFE">
        <w:rPr>
          <w:rFonts w:ascii="Times New Roman" w:eastAsia="宋体" w:hAnsi="Times New Roman" w:cs="Times New Roman"/>
          <w:snapToGrid w:val="0"/>
          <w:kern w:val="0"/>
          <w:sz w:val="24"/>
          <w:szCs w:val="24"/>
        </w:rPr>
        <w:t>1</w:t>
      </w:r>
      <w:r w:rsidRPr="00F87DFE">
        <w:rPr>
          <w:rFonts w:ascii="Times New Roman" w:eastAsia="宋体" w:hAnsi="Times New Roman" w:cs="Times New Roman"/>
          <w:snapToGrid w:val="0"/>
          <w:kern w:val="0"/>
          <w:sz w:val="24"/>
          <w:szCs w:val="24"/>
        </w:rPr>
        <w:t>）中小企业声明函或残疾人福利性单位声明函或监狱企业证明资料</w:t>
      </w:r>
    </w:p>
    <w:p w14:paraId="67ADCAB7" w14:textId="77777777" w:rsidR="0043239F" w:rsidRPr="00F87DFE" w:rsidRDefault="00000000">
      <w:pPr>
        <w:autoSpaceDE w:val="0"/>
        <w:autoSpaceDN w:val="0"/>
        <w:adjustRightInd w:val="0"/>
        <w:spacing w:beforeLines="100" w:before="312" w:afterLines="100" w:after="312" w:line="360" w:lineRule="auto"/>
        <w:jc w:val="center"/>
        <w:rPr>
          <w:rFonts w:ascii="Times New Roman" w:eastAsia="宋体" w:hAnsi="Times New Roman" w:cs="Times New Roman"/>
          <w:b/>
          <w:bCs/>
          <w:kern w:val="0"/>
          <w:sz w:val="36"/>
          <w:szCs w:val="36"/>
        </w:rPr>
      </w:pPr>
      <w:r w:rsidRPr="00F87DFE">
        <w:rPr>
          <w:rFonts w:ascii="Times New Roman" w:eastAsia="宋体" w:hAnsi="Times New Roman" w:cs="Times New Roman"/>
          <w:b/>
          <w:bCs/>
          <w:kern w:val="0"/>
          <w:sz w:val="36"/>
          <w:szCs w:val="36"/>
        </w:rPr>
        <w:t>中小企业声明函（服务）格式</w:t>
      </w:r>
    </w:p>
    <w:p w14:paraId="2A96FC2E" w14:textId="77777777" w:rsidR="0043239F" w:rsidRPr="00F87DFE" w:rsidRDefault="00000000">
      <w:pPr>
        <w:autoSpaceDE w:val="0"/>
        <w:autoSpaceDN w:val="0"/>
        <w:adjustRightInd w:val="0"/>
        <w:spacing w:line="360" w:lineRule="auto"/>
        <w:ind w:firstLine="504"/>
        <w:jc w:val="left"/>
        <w:rPr>
          <w:rFonts w:ascii="Times New Roman" w:eastAsia="宋体" w:hAnsi="Times New Roman" w:cs="Times New Roman"/>
          <w:spacing w:val="6"/>
          <w:kern w:val="0"/>
          <w:sz w:val="24"/>
          <w:szCs w:val="24"/>
        </w:rPr>
      </w:pPr>
      <w:r w:rsidRPr="00F87DFE">
        <w:rPr>
          <w:rFonts w:ascii="Times New Roman" w:eastAsia="宋体" w:hAnsi="Times New Roman" w:cs="Times New Roman"/>
          <w:spacing w:val="6"/>
          <w:kern w:val="0"/>
          <w:sz w:val="24"/>
          <w:szCs w:val="24"/>
        </w:rPr>
        <w:t>本公司（联合体）郑重声明，根据《政府采购促进中小企业发展管理办法》（财库﹝</w:t>
      </w:r>
      <w:r w:rsidRPr="00F87DFE">
        <w:rPr>
          <w:rFonts w:ascii="Times New Roman" w:eastAsia="宋体" w:hAnsi="Times New Roman" w:cs="Times New Roman"/>
          <w:spacing w:val="6"/>
          <w:kern w:val="0"/>
          <w:sz w:val="24"/>
          <w:szCs w:val="24"/>
        </w:rPr>
        <w:t>2020</w:t>
      </w:r>
      <w:r w:rsidRPr="00F87DFE">
        <w:rPr>
          <w:rFonts w:ascii="Times New Roman" w:eastAsia="宋体" w:hAnsi="Times New Roman" w:cs="Times New Roman"/>
          <w:spacing w:val="6"/>
          <w:kern w:val="0"/>
          <w:sz w:val="24"/>
          <w:szCs w:val="24"/>
        </w:rPr>
        <w:t>﹞</w:t>
      </w:r>
      <w:r w:rsidRPr="00F87DFE">
        <w:rPr>
          <w:rFonts w:ascii="Times New Roman" w:eastAsia="宋体" w:hAnsi="Times New Roman" w:cs="Times New Roman"/>
          <w:spacing w:val="6"/>
          <w:kern w:val="0"/>
          <w:sz w:val="24"/>
          <w:szCs w:val="24"/>
        </w:rPr>
        <w:t>46</w:t>
      </w:r>
      <w:r w:rsidRPr="00F87DFE">
        <w:rPr>
          <w:rFonts w:ascii="Times New Roman" w:eastAsia="宋体" w:hAnsi="Times New Roman" w:cs="Times New Roman"/>
          <w:spacing w:val="6"/>
          <w:kern w:val="0"/>
          <w:sz w:val="24"/>
          <w:szCs w:val="24"/>
        </w:rPr>
        <w:t>号）的规定，本公司</w:t>
      </w:r>
      <w:r w:rsidRPr="00F87DFE">
        <w:rPr>
          <w:rFonts w:ascii="Times New Roman" w:eastAsia="宋体" w:hAnsi="Times New Roman" w:cs="Times New Roman"/>
          <w:spacing w:val="6"/>
          <w:kern w:val="0"/>
          <w:sz w:val="24"/>
          <w:szCs w:val="24"/>
          <w:u w:val="single"/>
        </w:rPr>
        <w:t>（供应商名称）</w:t>
      </w:r>
      <w:r w:rsidRPr="00F87DFE">
        <w:rPr>
          <w:rFonts w:ascii="Times New Roman" w:eastAsia="宋体" w:hAnsi="Times New Roman" w:cs="Times New Roman"/>
          <w:spacing w:val="6"/>
          <w:kern w:val="0"/>
          <w:sz w:val="24"/>
          <w:szCs w:val="24"/>
        </w:rPr>
        <w:t>参加</w:t>
      </w:r>
      <w:r w:rsidRPr="00F87DFE">
        <w:rPr>
          <w:rFonts w:ascii="Times New Roman" w:eastAsia="宋体" w:hAnsi="Times New Roman" w:cs="Times New Roman"/>
          <w:spacing w:val="6"/>
          <w:kern w:val="0"/>
          <w:sz w:val="24"/>
          <w:szCs w:val="24"/>
          <w:u w:val="single"/>
        </w:rPr>
        <w:t>（单位名称）</w:t>
      </w:r>
      <w:r w:rsidRPr="00F87DFE">
        <w:rPr>
          <w:rFonts w:ascii="Times New Roman" w:eastAsia="宋体" w:hAnsi="Times New Roman" w:cs="Times New Roman"/>
          <w:spacing w:val="6"/>
          <w:kern w:val="0"/>
          <w:sz w:val="24"/>
          <w:szCs w:val="24"/>
        </w:rPr>
        <w:t>的</w:t>
      </w:r>
      <w:r w:rsidRPr="00F87DFE">
        <w:rPr>
          <w:rFonts w:ascii="Times New Roman" w:eastAsia="宋体" w:hAnsi="Times New Roman" w:cs="Times New Roman"/>
          <w:spacing w:val="6"/>
          <w:kern w:val="0"/>
          <w:sz w:val="24"/>
          <w:szCs w:val="24"/>
          <w:u w:val="single"/>
        </w:rPr>
        <w:t>（项目名称）</w:t>
      </w:r>
      <w:r w:rsidRPr="00F87DFE">
        <w:rPr>
          <w:rFonts w:ascii="Times New Roman" w:eastAsia="宋体" w:hAnsi="Times New Roman" w:cs="Times New Roman"/>
          <w:spacing w:val="6"/>
          <w:kern w:val="0"/>
          <w:sz w:val="24"/>
          <w:szCs w:val="24"/>
        </w:rPr>
        <w:t>采购活动，服务全部由符合政策要求的中小企业承接。相关企业（含联合体中的中小企业、签订分包意向协议的中小企业）的具体情况如下：</w:t>
      </w:r>
    </w:p>
    <w:p w14:paraId="72B6A824" w14:textId="77777777" w:rsidR="0043239F" w:rsidRPr="00F87DFE" w:rsidRDefault="00000000">
      <w:pPr>
        <w:autoSpaceDE w:val="0"/>
        <w:autoSpaceDN w:val="0"/>
        <w:adjustRightInd w:val="0"/>
        <w:spacing w:line="360" w:lineRule="auto"/>
        <w:ind w:firstLine="504"/>
        <w:jc w:val="left"/>
        <w:rPr>
          <w:rFonts w:ascii="Times New Roman" w:eastAsia="宋体" w:hAnsi="Times New Roman" w:cs="Times New Roman"/>
          <w:spacing w:val="6"/>
          <w:kern w:val="0"/>
          <w:sz w:val="24"/>
          <w:szCs w:val="24"/>
        </w:rPr>
      </w:pPr>
      <w:r w:rsidRPr="00F87DFE">
        <w:rPr>
          <w:rFonts w:ascii="Times New Roman" w:eastAsia="宋体" w:hAnsi="Times New Roman" w:cs="Times New Roman"/>
          <w:spacing w:val="6"/>
          <w:kern w:val="0"/>
          <w:sz w:val="24"/>
          <w:szCs w:val="24"/>
        </w:rPr>
        <w:t>1.</w:t>
      </w:r>
      <w:r w:rsidRPr="00F87DFE">
        <w:rPr>
          <w:rFonts w:ascii="Times New Roman" w:eastAsia="宋体" w:hAnsi="Times New Roman" w:cs="Times New Roman"/>
          <w:spacing w:val="6"/>
          <w:kern w:val="0"/>
          <w:sz w:val="24"/>
          <w:szCs w:val="24"/>
          <w:u w:val="single"/>
        </w:rPr>
        <w:t xml:space="preserve"> </w:t>
      </w:r>
      <w:r w:rsidRPr="00F87DFE">
        <w:rPr>
          <w:rFonts w:ascii="Times New Roman" w:eastAsia="宋体" w:hAnsi="Times New Roman" w:cs="Times New Roman"/>
          <w:spacing w:val="6"/>
          <w:kern w:val="0"/>
          <w:sz w:val="24"/>
          <w:szCs w:val="24"/>
          <w:u w:val="single"/>
        </w:rPr>
        <w:t>（标的名称）</w:t>
      </w:r>
      <w:r w:rsidRPr="00F87DFE">
        <w:rPr>
          <w:rFonts w:ascii="Times New Roman" w:eastAsia="宋体" w:hAnsi="Times New Roman" w:cs="Times New Roman"/>
          <w:spacing w:val="6"/>
          <w:kern w:val="0"/>
          <w:sz w:val="24"/>
          <w:szCs w:val="24"/>
          <w:u w:val="single"/>
        </w:rPr>
        <w:t xml:space="preserve"> </w:t>
      </w:r>
      <w:r w:rsidRPr="00F87DFE">
        <w:rPr>
          <w:rFonts w:ascii="Times New Roman" w:eastAsia="宋体" w:hAnsi="Times New Roman" w:cs="Times New Roman"/>
          <w:spacing w:val="6"/>
          <w:kern w:val="0"/>
          <w:sz w:val="24"/>
          <w:szCs w:val="24"/>
        </w:rPr>
        <w:t>，属于</w:t>
      </w:r>
      <w:r w:rsidRPr="00F87DFE">
        <w:rPr>
          <w:rFonts w:ascii="Times New Roman" w:eastAsia="宋体" w:hAnsi="Times New Roman" w:cs="Times New Roman"/>
          <w:spacing w:val="6"/>
          <w:kern w:val="0"/>
          <w:sz w:val="24"/>
          <w:szCs w:val="24"/>
          <w:u w:val="single"/>
        </w:rPr>
        <w:t>（竞争性磋商文件中明确的所属行业）</w:t>
      </w:r>
      <w:r w:rsidRPr="00F87DFE">
        <w:rPr>
          <w:rFonts w:ascii="Times New Roman" w:eastAsia="宋体" w:hAnsi="Times New Roman" w:cs="Times New Roman"/>
          <w:spacing w:val="6"/>
          <w:kern w:val="0"/>
          <w:sz w:val="24"/>
          <w:szCs w:val="24"/>
        </w:rPr>
        <w:t>行业；承建（承接）企业为</w:t>
      </w:r>
      <w:r w:rsidRPr="00F87DFE">
        <w:rPr>
          <w:rFonts w:ascii="Times New Roman" w:eastAsia="宋体" w:hAnsi="Times New Roman" w:cs="Times New Roman"/>
          <w:spacing w:val="6"/>
          <w:kern w:val="0"/>
          <w:sz w:val="24"/>
          <w:szCs w:val="24"/>
          <w:u w:val="single"/>
        </w:rPr>
        <w:t>（企业名称）</w:t>
      </w:r>
      <w:r w:rsidRPr="00F87DFE">
        <w:rPr>
          <w:rFonts w:ascii="Times New Roman" w:eastAsia="宋体" w:hAnsi="Times New Roman" w:cs="Times New Roman"/>
          <w:spacing w:val="6"/>
          <w:kern w:val="0"/>
          <w:sz w:val="24"/>
          <w:szCs w:val="24"/>
        </w:rPr>
        <w:t>，从业人员</w:t>
      </w:r>
      <w:r w:rsidRPr="00F87DFE">
        <w:rPr>
          <w:rFonts w:ascii="Times New Roman" w:eastAsia="宋体" w:hAnsi="Times New Roman" w:cs="Times New Roman"/>
          <w:kern w:val="0"/>
          <w:sz w:val="24"/>
          <w:szCs w:val="24"/>
        </w:rPr>
        <w:t>______</w:t>
      </w:r>
      <w:r w:rsidRPr="00F87DFE">
        <w:rPr>
          <w:rFonts w:ascii="Times New Roman" w:eastAsia="宋体" w:hAnsi="Times New Roman" w:cs="Times New Roman"/>
          <w:spacing w:val="6"/>
          <w:kern w:val="0"/>
          <w:sz w:val="24"/>
          <w:szCs w:val="24"/>
        </w:rPr>
        <w:t>人，营业收入为</w:t>
      </w:r>
      <w:r w:rsidRPr="00F87DFE">
        <w:rPr>
          <w:rFonts w:ascii="Times New Roman" w:eastAsia="宋体" w:hAnsi="Times New Roman" w:cs="Times New Roman"/>
          <w:kern w:val="0"/>
          <w:sz w:val="24"/>
          <w:szCs w:val="24"/>
        </w:rPr>
        <w:t>______</w:t>
      </w:r>
      <w:r w:rsidRPr="00F87DFE">
        <w:rPr>
          <w:rFonts w:ascii="Times New Roman" w:eastAsia="宋体" w:hAnsi="Times New Roman" w:cs="Times New Roman"/>
          <w:spacing w:val="6"/>
          <w:kern w:val="0"/>
          <w:sz w:val="24"/>
          <w:szCs w:val="24"/>
        </w:rPr>
        <w:t>万元，资产总额为</w:t>
      </w:r>
      <w:r w:rsidRPr="00F87DFE">
        <w:rPr>
          <w:rFonts w:ascii="Times New Roman" w:eastAsia="宋体" w:hAnsi="Times New Roman" w:cs="Times New Roman"/>
          <w:kern w:val="0"/>
          <w:sz w:val="24"/>
          <w:szCs w:val="24"/>
        </w:rPr>
        <w:t>______</w:t>
      </w:r>
      <w:r w:rsidRPr="00F87DFE">
        <w:rPr>
          <w:rFonts w:ascii="Times New Roman" w:eastAsia="宋体" w:hAnsi="Times New Roman" w:cs="Times New Roman"/>
          <w:spacing w:val="6"/>
          <w:kern w:val="0"/>
          <w:sz w:val="24"/>
          <w:szCs w:val="24"/>
        </w:rPr>
        <w:t>万元</w:t>
      </w:r>
      <w:r w:rsidRPr="00F87DFE">
        <w:rPr>
          <w:rFonts w:ascii="Times New Roman" w:eastAsia="宋体" w:hAnsi="Times New Roman" w:cs="Times New Roman"/>
          <w:spacing w:val="6"/>
          <w:kern w:val="0"/>
          <w:sz w:val="24"/>
          <w:szCs w:val="24"/>
          <w:vertAlign w:val="superscript"/>
        </w:rPr>
        <w:t>1</w:t>
      </w:r>
      <w:r w:rsidRPr="00F87DFE">
        <w:rPr>
          <w:rFonts w:ascii="Times New Roman" w:eastAsia="宋体" w:hAnsi="Times New Roman" w:cs="Times New Roman"/>
          <w:spacing w:val="6"/>
          <w:kern w:val="0"/>
          <w:sz w:val="24"/>
          <w:szCs w:val="24"/>
        </w:rPr>
        <w:t>，属于（中型企业、小型企业、微型企业）；</w:t>
      </w:r>
    </w:p>
    <w:p w14:paraId="30FB1C83" w14:textId="77777777" w:rsidR="0043239F" w:rsidRPr="00F87DFE" w:rsidRDefault="0043239F">
      <w:pPr>
        <w:autoSpaceDE w:val="0"/>
        <w:autoSpaceDN w:val="0"/>
        <w:adjustRightInd w:val="0"/>
        <w:spacing w:line="360" w:lineRule="auto"/>
        <w:ind w:firstLine="504"/>
        <w:jc w:val="left"/>
        <w:rPr>
          <w:rFonts w:ascii="Times New Roman" w:eastAsia="宋体" w:hAnsi="Times New Roman" w:cs="Times New Roman"/>
          <w:spacing w:val="6"/>
          <w:kern w:val="0"/>
          <w:sz w:val="24"/>
          <w:szCs w:val="24"/>
        </w:rPr>
      </w:pPr>
    </w:p>
    <w:p w14:paraId="03AD2660" w14:textId="77777777" w:rsidR="0043239F" w:rsidRPr="00F87DFE" w:rsidRDefault="00000000">
      <w:pPr>
        <w:autoSpaceDE w:val="0"/>
        <w:autoSpaceDN w:val="0"/>
        <w:adjustRightInd w:val="0"/>
        <w:spacing w:line="360" w:lineRule="auto"/>
        <w:ind w:firstLine="504"/>
        <w:jc w:val="left"/>
        <w:rPr>
          <w:rFonts w:ascii="Times New Roman" w:eastAsia="宋体" w:hAnsi="Times New Roman" w:cs="Times New Roman"/>
          <w:spacing w:val="6"/>
          <w:kern w:val="0"/>
          <w:sz w:val="24"/>
          <w:szCs w:val="24"/>
        </w:rPr>
      </w:pPr>
      <w:r w:rsidRPr="00F87DFE">
        <w:rPr>
          <w:rFonts w:ascii="Times New Roman" w:eastAsia="宋体" w:hAnsi="Times New Roman" w:cs="Times New Roman"/>
          <w:spacing w:val="6"/>
          <w:kern w:val="0"/>
          <w:sz w:val="24"/>
          <w:szCs w:val="24"/>
        </w:rPr>
        <w:t>……</w:t>
      </w:r>
    </w:p>
    <w:p w14:paraId="31D6EF30" w14:textId="77777777" w:rsidR="0043239F" w:rsidRPr="00F87DFE" w:rsidRDefault="00000000">
      <w:pPr>
        <w:autoSpaceDE w:val="0"/>
        <w:autoSpaceDN w:val="0"/>
        <w:adjustRightInd w:val="0"/>
        <w:spacing w:line="360" w:lineRule="auto"/>
        <w:ind w:firstLine="504"/>
        <w:jc w:val="left"/>
        <w:rPr>
          <w:rFonts w:ascii="Times New Roman" w:eastAsia="宋体" w:hAnsi="Times New Roman" w:cs="Times New Roman"/>
          <w:spacing w:val="6"/>
          <w:kern w:val="0"/>
          <w:sz w:val="24"/>
          <w:szCs w:val="24"/>
        </w:rPr>
      </w:pPr>
      <w:r w:rsidRPr="00F87DFE">
        <w:rPr>
          <w:rFonts w:ascii="Times New Roman" w:eastAsia="宋体" w:hAnsi="Times New Roman" w:cs="Times New Roman"/>
          <w:spacing w:val="6"/>
          <w:kern w:val="0"/>
          <w:sz w:val="24"/>
          <w:szCs w:val="24"/>
        </w:rPr>
        <w:t>以上企业，不属于大企业的分支机构，不存在控股股东为大企业的情形，也不存在与大企业的负责人为同一人的情形。</w:t>
      </w:r>
    </w:p>
    <w:p w14:paraId="3A7A20D6" w14:textId="77777777" w:rsidR="0043239F" w:rsidRPr="00F87DFE" w:rsidRDefault="00000000">
      <w:pPr>
        <w:autoSpaceDE w:val="0"/>
        <w:autoSpaceDN w:val="0"/>
        <w:adjustRightInd w:val="0"/>
        <w:spacing w:line="360" w:lineRule="auto"/>
        <w:ind w:firstLine="504"/>
        <w:jc w:val="left"/>
        <w:rPr>
          <w:rFonts w:ascii="Times New Roman" w:eastAsia="宋体" w:hAnsi="Times New Roman" w:cs="Times New Roman"/>
          <w:spacing w:val="6"/>
          <w:kern w:val="0"/>
          <w:sz w:val="24"/>
          <w:szCs w:val="24"/>
        </w:rPr>
      </w:pPr>
      <w:r w:rsidRPr="00F87DFE">
        <w:rPr>
          <w:rFonts w:ascii="Times New Roman" w:eastAsia="宋体" w:hAnsi="Times New Roman" w:cs="Times New Roman"/>
          <w:spacing w:val="6"/>
          <w:kern w:val="0"/>
          <w:sz w:val="24"/>
          <w:szCs w:val="24"/>
        </w:rPr>
        <w:t>本企业对上述声明内容的真实性负责。如有虚假，将依法承担相应责任。</w:t>
      </w:r>
    </w:p>
    <w:p w14:paraId="08FD18C6" w14:textId="77777777" w:rsidR="0043239F" w:rsidRPr="00F87DFE" w:rsidRDefault="0043239F">
      <w:pPr>
        <w:autoSpaceDE w:val="0"/>
        <w:autoSpaceDN w:val="0"/>
        <w:adjustRightInd w:val="0"/>
        <w:spacing w:line="360" w:lineRule="auto"/>
        <w:ind w:firstLine="482"/>
        <w:jc w:val="right"/>
        <w:rPr>
          <w:rFonts w:ascii="Times New Roman" w:eastAsia="宋体" w:hAnsi="Times New Roman" w:cs="Times New Roman"/>
          <w:b/>
          <w:kern w:val="0"/>
          <w:sz w:val="24"/>
          <w:szCs w:val="24"/>
        </w:rPr>
      </w:pPr>
    </w:p>
    <w:p w14:paraId="2E575F07" w14:textId="77777777" w:rsidR="0043239F" w:rsidRPr="00F87DFE" w:rsidRDefault="00000000">
      <w:pPr>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供应商：</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（公章）</w:t>
      </w:r>
    </w:p>
    <w:p w14:paraId="2809E006" w14:textId="77777777" w:rsidR="0043239F" w:rsidRPr="00F87DFE" w:rsidRDefault="00000000">
      <w:pPr>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法定代表人或委托代理人：</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（签字或盖章）</w:t>
      </w:r>
    </w:p>
    <w:p w14:paraId="248072B7" w14:textId="77777777" w:rsidR="0043239F" w:rsidRPr="00F87DFE" w:rsidRDefault="00000000">
      <w:pPr>
        <w:wordWrap w:val="0"/>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年</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月</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日</w:t>
      </w:r>
    </w:p>
    <w:p w14:paraId="14196572" w14:textId="77777777" w:rsidR="0043239F" w:rsidRPr="00F87DFE" w:rsidRDefault="0043239F">
      <w:pPr>
        <w:autoSpaceDE w:val="0"/>
        <w:autoSpaceDN w:val="0"/>
        <w:adjustRightInd w:val="0"/>
        <w:snapToGrid w:val="0"/>
        <w:jc w:val="left"/>
        <w:rPr>
          <w:rFonts w:ascii="Times New Roman" w:eastAsia="宋体" w:hAnsi="Times New Roman" w:cs="Times New Roman"/>
          <w:kern w:val="0"/>
          <w:sz w:val="24"/>
          <w:szCs w:val="21"/>
        </w:rPr>
      </w:pPr>
    </w:p>
    <w:p w14:paraId="064BAE45" w14:textId="77777777" w:rsidR="0043239F" w:rsidRPr="00F87DFE" w:rsidRDefault="0043239F">
      <w:pPr>
        <w:autoSpaceDE w:val="0"/>
        <w:autoSpaceDN w:val="0"/>
        <w:adjustRightInd w:val="0"/>
        <w:snapToGrid w:val="0"/>
        <w:jc w:val="left"/>
        <w:rPr>
          <w:rFonts w:ascii="Times New Roman" w:eastAsia="宋体" w:hAnsi="Times New Roman" w:cs="Times New Roman"/>
          <w:kern w:val="0"/>
          <w:sz w:val="24"/>
          <w:szCs w:val="21"/>
        </w:rPr>
      </w:pPr>
    </w:p>
    <w:tbl>
      <w:tblPr>
        <w:tblW w:w="9085" w:type="dxa"/>
        <w:tblBorders>
          <w:top w:val="single" w:sz="4" w:space="0" w:color="auto"/>
        </w:tblBorders>
        <w:tblLook w:val="04A0" w:firstRow="1" w:lastRow="0" w:firstColumn="1" w:lastColumn="0" w:noHBand="0" w:noVBand="1"/>
      </w:tblPr>
      <w:tblGrid>
        <w:gridCol w:w="9085"/>
      </w:tblGrid>
      <w:tr w:rsidR="0043239F" w:rsidRPr="00F87DFE" w14:paraId="17DDF5AC" w14:textId="77777777">
        <w:tc>
          <w:tcPr>
            <w:tcW w:w="9085" w:type="dxa"/>
            <w:shd w:val="clear" w:color="auto" w:fill="auto"/>
          </w:tcPr>
          <w:p w14:paraId="6F26BC60" w14:textId="77777777" w:rsidR="0043239F" w:rsidRPr="00F87DFE" w:rsidRDefault="00000000">
            <w:pPr>
              <w:autoSpaceDE w:val="0"/>
              <w:autoSpaceDN w:val="0"/>
              <w:adjustRightInd w:val="0"/>
              <w:snapToGrid w:val="0"/>
              <w:jc w:val="left"/>
              <w:rPr>
                <w:rFonts w:ascii="Times New Roman" w:eastAsia="宋体" w:hAnsi="Times New Roman" w:cs="Times New Roman"/>
                <w:kern w:val="0"/>
                <w:sz w:val="24"/>
                <w:szCs w:val="21"/>
              </w:rPr>
            </w:pPr>
            <w:r w:rsidRPr="00F87DFE">
              <w:rPr>
                <w:rFonts w:ascii="Times New Roman" w:eastAsia="宋体" w:hAnsi="Times New Roman" w:cs="Times New Roman"/>
                <w:kern w:val="0"/>
                <w:sz w:val="24"/>
                <w:szCs w:val="21"/>
                <w:vertAlign w:val="superscript"/>
              </w:rPr>
              <w:t>1</w:t>
            </w:r>
            <w:r w:rsidRPr="00F87DFE">
              <w:rPr>
                <w:rFonts w:ascii="Times New Roman" w:eastAsia="宋体" w:hAnsi="Times New Roman" w:cs="Times New Roman"/>
                <w:kern w:val="0"/>
                <w:sz w:val="24"/>
                <w:szCs w:val="21"/>
              </w:rPr>
              <w:t>从业人员、营业收入、资产总额填报上一年度数据，无上一年度数据的新成立企业可不填报。</w:t>
            </w:r>
          </w:p>
        </w:tc>
      </w:tr>
    </w:tbl>
    <w:p w14:paraId="57F58923" w14:textId="77777777" w:rsidR="0043239F" w:rsidRPr="00F87DFE" w:rsidRDefault="0043239F">
      <w:pPr>
        <w:autoSpaceDE w:val="0"/>
        <w:autoSpaceDN w:val="0"/>
        <w:adjustRightInd w:val="0"/>
        <w:snapToGrid w:val="0"/>
        <w:jc w:val="left"/>
        <w:rPr>
          <w:rFonts w:ascii="Times New Roman" w:eastAsia="宋体" w:hAnsi="Times New Roman" w:cs="Times New Roman"/>
          <w:kern w:val="0"/>
          <w:sz w:val="24"/>
          <w:szCs w:val="21"/>
          <w:vertAlign w:val="superscript"/>
        </w:rPr>
      </w:pPr>
    </w:p>
    <w:p w14:paraId="660CA6F4" w14:textId="77777777" w:rsidR="0043239F" w:rsidRPr="00F87DFE" w:rsidRDefault="00000000">
      <w:pPr>
        <w:pStyle w:val="8"/>
        <w:spacing w:before="0" w:after="0" w:line="240" w:lineRule="auto"/>
        <w:ind w:left="0" w:firstLine="0"/>
      </w:pPr>
      <w:r w:rsidRPr="00F87DFE">
        <w:br w:type="page"/>
      </w:r>
    </w:p>
    <w:p w14:paraId="518243BD" w14:textId="77777777" w:rsidR="0043239F" w:rsidRPr="00F87DFE" w:rsidRDefault="00000000">
      <w:pPr>
        <w:autoSpaceDE w:val="0"/>
        <w:autoSpaceDN w:val="0"/>
        <w:adjustRightInd w:val="0"/>
        <w:spacing w:beforeLines="100" w:before="312" w:afterLines="100" w:after="312" w:line="360" w:lineRule="auto"/>
        <w:jc w:val="center"/>
        <w:rPr>
          <w:rFonts w:ascii="Times New Roman" w:eastAsia="宋体" w:hAnsi="Times New Roman" w:cs="Times New Roman"/>
          <w:b/>
          <w:kern w:val="0"/>
          <w:sz w:val="36"/>
          <w:szCs w:val="36"/>
        </w:rPr>
      </w:pPr>
      <w:r w:rsidRPr="00F87DFE">
        <w:rPr>
          <w:rFonts w:ascii="Times New Roman" w:eastAsia="宋体" w:hAnsi="Times New Roman" w:cs="Times New Roman"/>
          <w:b/>
          <w:bCs/>
          <w:kern w:val="0"/>
          <w:sz w:val="36"/>
          <w:szCs w:val="36"/>
        </w:rPr>
        <w:lastRenderedPageBreak/>
        <w:t>残疾人福利性单位声明函格式</w:t>
      </w:r>
    </w:p>
    <w:p w14:paraId="203502D4" w14:textId="77777777" w:rsidR="0043239F" w:rsidRPr="00F87DFE" w:rsidRDefault="00000000">
      <w:pPr>
        <w:autoSpaceDE w:val="0"/>
        <w:autoSpaceDN w:val="0"/>
        <w:adjustRightInd w:val="0"/>
        <w:spacing w:line="588" w:lineRule="exact"/>
        <w:ind w:firstLine="504"/>
        <w:jc w:val="left"/>
        <w:rPr>
          <w:rFonts w:ascii="Times New Roman" w:eastAsia="宋体" w:hAnsi="Times New Roman" w:cs="Times New Roman"/>
          <w:spacing w:val="6"/>
          <w:kern w:val="0"/>
          <w:sz w:val="24"/>
          <w:szCs w:val="24"/>
        </w:rPr>
      </w:pPr>
      <w:r w:rsidRPr="00F87DFE">
        <w:rPr>
          <w:rFonts w:ascii="Times New Roman" w:eastAsia="宋体" w:hAnsi="Times New Roman" w:cs="Times New Roman"/>
          <w:spacing w:val="6"/>
          <w:kern w:val="0"/>
          <w:sz w:val="24"/>
          <w:szCs w:val="24"/>
        </w:rPr>
        <w:t>本单位郑重声明，根据《财政部</w:t>
      </w:r>
      <w:r w:rsidRPr="00F87DFE">
        <w:rPr>
          <w:rFonts w:ascii="Times New Roman" w:eastAsia="宋体" w:hAnsi="Times New Roman" w:cs="Times New Roman"/>
          <w:spacing w:val="6"/>
          <w:kern w:val="0"/>
          <w:sz w:val="24"/>
          <w:szCs w:val="24"/>
        </w:rPr>
        <w:t xml:space="preserve"> </w:t>
      </w:r>
      <w:r w:rsidRPr="00F87DFE">
        <w:rPr>
          <w:rFonts w:ascii="Times New Roman" w:eastAsia="宋体" w:hAnsi="Times New Roman" w:cs="Times New Roman"/>
          <w:spacing w:val="6"/>
          <w:kern w:val="0"/>
          <w:sz w:val="24"/>
          <w:szCs w:val="24"/>
        </w:rPr>
        <w:t>民政部</w:t>
      </w:r>
      <w:r w:rsidRPr="00F87DFE">
        <w:rPr>
          <w:rFonts w:ascii="Times New Roman" w:eastAsia="宋体" w:hAnsi="Times New Roman" w:cs="Times New Roman"/>
          <w:spacing w:val="6"/>
          <w:kern w:val="0"/>
          <w:sz w:val="24"/>
          <w:szCs w:val="24"/>
        </w:rPr>
        <w:t xml:space="preserve"> </w:t>
      </w:r>
      <w:r w:rsidRPr="00F87DFE">
        <w:rPr>
          <w:rFonts w:ascii="Times New Roman" w:eastAsia="宋体" w:hAnsi="Times New Roman" w:cs="Times New Roman"/>
          <w:spacing w:val="6"/>
          <w:kern w:val="0"/>
          <w:sz w:val="24"/>
          <w:szCs w:val="24"/>
        </w:rPr>
        <w:t>中国残疾人联合会关于促进残疾人就业政府采购政策的通知》（财库</w:t>
      </w:r>
      <w:r w:rsidRPr="00F87DFE">
        <w:rPr>
          <w:rFonts w:ascii="Times New Roman" w:eastAsia="宋体" w:hAnsi="Times New Roman" w:cs="Times New Roman"/>
          <w:kern w:val="0"/>
          <w:sz w:val="24"/>
          <w:szCs w:val="24"/>
        </w:rPr>
        <w:t>〔</w:t>
      </w:r>
      <w:r w:rsidRPr="00F87DFE">
        <w:rPr>
          <w:rFonts w:ascii="Times New Roman" w:eastAsia="宋体" w:hAnsi="Times New Roman" w:cs="Times New Roman"/>
          <w:kern w:val="0"/>
          <w:sz w:val="24"/>
          <w:szCs w:val="24"/>
        </w:rPr>
        <w:t>2017</w:t>
      </w:r>
      <w:r w:rsidRPr="00F87DFE">
        <w:rPr>
          <w:rFonts w:ascii="Times New Roman" w:eastAsia="宋体" w:hAnsi="Times New Roman" w:cs="Times New Roman"/>
          <w:kern w:val="0"/>
          <w:sz w:val="24"/>
          <w:szCs w:val="24"/>
        </w:rPr>
        <w:t>〕</w:t>
      </w:r>
      <w:r w:rsidRPr="00F87DFE">
        <w:rPr>
          <w:rFonts w:ascii="Times New Roman" w:eastAsia="宋体" w:hAnsi="Times New Roman" w:cs="Times New Roman"/>
          <w:kern w:val="0"/>
          <w:sz w:val="24"/>
          <w:szCs w:val="24"/>
        </w:rPr>
        <w:t>141</w:t>
      </w:r>
      <w:r w:rsidRPr="00F87DFE">
        <w:rPr>
          <w:rFonts w:ascii="Times New Roman" w:eastAsia="宋体" w:hAnsi="Times New Roman" w:cs="Times New Roman"/>
          <w:spacing w:val="6"/>
          <w:kern w:val="0"/>
          <w:sz w:val="24"/>
          <w:szCs w:val="24"/>
        </w:rPr>
        <w:t>号）的规定，本单位</w:t>
      </w:r>
      <w:r w:rsidRPr="00F87DFE">
        <w:rPr>
          <w:rFonts w:ascii="Times New Roman" w:eastAsia="宋体" w:hAnsi="Times New Roman" w:cs="Times New Roman"/>
          <w:b/>
          <w:kern w:val="0"/>
          <w:sz w:val="24"/>
          <w:szCs w:val="24"/>
        </w:rPr>
        <w:t>（请进行勾选）</w:t>
      </w:r>
      <w:r w:rsidRPr="00F87DFE">
        <w:rPr>
          <w:rFonts w:ascii="Times New Roman" w:eastAsia="宋体" w:hAnsi="Times New Roman" w:cs="Times New Roman"/>
          <w:spacing w:val="6"/>
          <w:kern w:val="0"/>
          <w:sz w:val="24"/>
          <w:szCs w:val="24"/>
        </w:rPr>
        <w:t>：</w:t>
      </w:r>
    </w:p>
    <w:p w14:paraId="633A08C5" w14:textId="77777777" w:rsidR="0043239F" w:rsidRPr="00F87DFE" w:rsidRDefault="00000000">
      <w:pPr>
        <w:autoSpaceDE w:val="0"/>
        <w:autoSpaceDN w:val="0"/>
        <w:adjustRightInd w:val="0"/>
        <w:spacing w:line="588" w:lineRule="exact"/>
        <w:ind w:firstLine="482"/>
        <w:jc w:val="left"/>
        <w:rPr>
          <w:rFonts w:ascii="Times New Roman" w:eastAsia="宋体" w:hAnsi="Times New Roman" w:cs="Times New Roman"/>
          <w:b/>
          <w:spacing w:val="6"/>
          <w:kern w:val="0"/>
          <w:sz w:val="24"/>
          <w:szCs w:val="24"/>
        </w:rPr>
      </w:pPr>
      <w:r w:rsidRPr="00F87DFE">
        <w:rPr>
          <w:rFonts w:ascii="Times New Roman" w:eastAsia="宋体" w:hAnsi="Times New Roman" w:cs="Times New Roman"/>
          <w:b/>
          <w:kern w:val="0"/>
          <w:sz w:val="24"/>
          <w:szCs w:val="24"/>
        </w:rPr>
        <w:t>□</w:t>
      </w:r>
      <w:r w:rsidRPr="00F87DFE">
        <w:rPr>
          <w:rFonts w:ascii="Times New Roman" w:eastAsia="宋体" w:hAnsi="Times New Roman" w:cs="Times New Roman"/>
          <w:b/>
          <w:spacing w:val="6"/>
          <w:kern w:val="0"/>
          <w:sz w:val="24"/>
          <w:szCs w:val="24"/>
        </w:rPr>
        <w:t>不属于符合条件的残疾人福利性单位。</w:t>
      </w:r>
    </w:p>
    <w:p w14:paraId="29073FD7" w14:textId="77777777" w:rsidR="0043239F" w:rsidRPr="00F87DFE" w:rsidRDefault="00000000">
      <w:pPr>
        <w:autoSpaceDE w:val="0"/>
        <w:autoSpaceDN w:val="0"/>
        <w:adjustRightInd w:val="0"/>
        <w:spacing w:line="588" w:lineRule="exact"/>
        <w:ind w:firstLine="482"/>
        <w:jc w:val="left"/>
        <w:rPr>
          <w:rFonts w:ascii="Times New Roman" w:eastAsia="宋体" w:hAnsi="Times New Roman" w:cs="Times New Roman"/>
          <w:spacing w:val="6"/>
          <w:kern w:val="0"/>
          <w:sz w:val="24"/>
          <w:szCs w:val="24"/>
        </w:rPr>
      </w:pPr>
      <w:r w:rsidRPr="00F87DFE">
        <w:rPr>
          <w:rFonts w:ascii="Times New Roman" w:eastAsia="宋体" w:hAnsi="Times New Roman" w:cs="Times New Roman"/>
          <w:b/>
          <w:kern w:val="0"/>
          <w:sz w:val="24"/>
          <w:szCs w:val="24"/>
        </w:rPr>
        <w:t>□</w:t>
      </w:r>
      <w:r w:rsidRPr="00F87DFE">
        <w:rPr>
          <w:rFonts w:ascii="Times New Roman" w:eastAsia="宋体" w:hAnsi="Times New Roman" w:cs="Times New Roman"/>
          <w:b/>
          <w:spacing w:val="6"/>
          <w:kern w:val="0"/>
          <w:sz w:val="24"/>
          <w:szCs w:val="24"/>
        </w:rPr>
        <w:t>属于符合条件的残疾人福利性单位，</w:t>
      </w:r>
      <w:r w:rsidRPr="00F87DFE">
        <w:rPr>
          <w:rFonts w:ascii="Times New Roman" w:eastAsia="宋体" w:hAnsi="Times New Roman" w:cs="Times New Roman"/>
          <w:spacing w:val="6"/>
          <w:kern w:val="0"/>
          <w:sz w:val="24"/>
          <w:szCs w:val="24"/>
        </w:rPr>
        <w:t>且本单位参加</w:t>
      </w:r>
      <w:r w:rsidRPr="00F87DFE">
        <w:rPr>
          <w:rFonts w:ascii="Times New Roman" w:eastAsia="宋体" w:hAnsi="Times New Roman" w:cs="Times New Roman"/>
          <w:kern w:val="0"/>
          <w:sz w:val="24"/>
          <w:szCs w:val="24"/>
        </w:rPr>
        <w:t>______</w:t>
      </w:r>
      <w:r w:rsidRPr="00F87DFE">
        <w:rPr>
          <w:rFonts w:ascii="Times New Roman" w:eastAsia="宋体" w:hAnsi="Times New Roman" w:cs="Times New Roman"/>
          <w:spacing w:val="6"/>
          <w:kern w:val="0"/>
          <w:sz w:val="24"/>
          <w:szCs w:val="24"/>
        </w:rPr>
        <w:t>单位的</w:t>
      </w:r>
      <w:r w:rsidRPr="00F87DFE">
        <w:rPr>
          <w:rFonts w:ascii="Times New Roman" w:eastAsia="宋体" w:hAnsi="Times New Roman" w:cs="Times New Roman"/>
          <w:kern w:val="0"/>
          <w:sz w:val="24"/>
          <w:szCs w:val="24"/>
        </w:rPr>
        <w:t>______</w:t>
      </w:r>
      <w:r w:rsidRPr="00F87DFE">
        <w:rPr>
          <w:rFonts w:ascii="Times New Roman" w:eastAsia="宋体" w:hAnsi="Times New Roman" w:cs="Times New Roman"/>
          <w:spacing w:val="6"/>
          <w:kern w:val="0"/>
          <w:sz w:val="24"/>
          <w:szCs w:val="24"/>
        </w:rPr>
        <w:t>项目采购活动提供本单位制造的货物（由本单位承担工程</w:t>
      </w:r>
      <w:r w:rsidRPr="00F87DFE">
        <w:rPr>
          <w:rFonts w:ascii="Times New Roman" w:eastAsia="宋体" w:hAnsi="Times New Roman" w:cs="Times New Roman"/>
          <w:spacing w:val="6"/>
          <w:kern w:val="0"/>
          <w:sz w:val="24"/>
          <w:szCs w:val="24"/>
        </w:rPr>
        <w:t>/</w:t>
      </w:r>
      <w:r w:rsidRPr="00F87DFE">
        <w:rPr>
          <w:rFonts w:ascii="Times New Roman" w:eastAsia="宋体" w:hAnsi="Times New Roman" w:cs="Times New Roman"/>
          <w:spacing w:val="6"/>
          <w:kern w:val="0"/>
          <w:sz w:val="24"/>
          <w:szCs w:val="24"/>
        </w:rPr>
        <w:t>提供服务），或者提供其他残疾人福利性单位制造的货物（不包括使用非残疾人福利性单位注册商标的货物）。</w:t>
      </w:r>
    </w:p>
    <w:p w14:paraId="04699A1A" w14:textId="77777777" w:rsidR="0043239F" w:rsidRPr="00F87DFE" w:rsidRDefault="00000000">
      <w:pPr>
        <w:autoSpaceDE w:val="0"/>
        <w:autoSpaceDN w:val="0"/>
        <w:adjustRightInd w:val="0"/>
        <w:spacing w:line="588" w:lineRule="exact"/>
        <w:ind w:firstLineChars="200" w:firstLine="506"/>
        <w:jc w:val="left"/>
        <w:rPr>
          <w:rFonts w:ascii="Times New Roman" w:eastAsia="宋体" w:hAnsi="Times New Roman" w:cs="Times New Roman"/>
          <w:spacing w:val="6"/>
          <w:kern w:val="0"/>
          <w:sz w:val="24"/>
          <w:szCs w:val="24"/>
        </w:rPr>
      </w:pPr>
      <w:r w:rsidRPr="00F87DFE">
        <w:rPr>
          <w:rFonts w:ascii="Times New Roman" w:eastAsia="宋体" w:hAnsi="Times New Roman" w:cs="Times New Roman"/>
          <w:b/>
          <w:spacing w:val="6"/>
          <w:kern w:val="0"/>
          <w:sz w:val="24"/>
          <w:szCs w:val="24"/>
        </w:rPr>
        <w:t>本单位对上述声明的真实性负责。如有虚假，将依法承担相应责任。</w:t>
      </w:r>
    </w:p>
    <w:p w14:paraId="316A8A59" w14:textId="77777777" w:rsidR="0043239F" w:rsidRPr="00F87DFE" w:rsidRDefault="0043239F">
      <w:pPr>
        <w:autoSpaceDE w:val="0"/>
        <w:autoSpaceDN w:val="0"/>
        <w:adjustRightInd w:val="0"/>
        <w:spacing w:line="588" w:lineRule="exact"/>
        <w:ind w:firstLineChars="200" w:firstLine="504"/>
        <w:jc w:val="left"/>
        <w:rPr>
          <w:rFonts w:ascii="Times New Roman" w:eastAsia="宋体" w:hAnsi="Times New Roman" w:cs="Times New Roman"/>
          <w:spacing w:val="6"/>
          <w:kern w:val="0"/>
          <w:sz w:val="24"/>
          <w:szCs w:val="24"/>
        </w:rPr>
      </w:pPr>
    </w:p>
    <w:p w14:paraId="08B26EA4" w14:textId="77777777" w:rsidR="0043239F" w:rsidRPr="00F87DFE" w:rsidRDefault="00000000">
      <w:pPr>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供应商：</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（公章）</w:t>
      </w:r>
    </w:p>
    <w:p w14:paraId="38D03EAA" w14:textId="77777777" w:rsidR="0043239F" w:rsidRPr="00F87DFE" w:rsidRDefault="00000000">
      <w:pPr>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法定代表人或委托代理人：</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（签字或盖章）</w:t>
      </w:r>
    </w:p>
    <w:p w14:paraId="5A959107" w14:textId="77777777" w:rsidR="0043239F" w:rsidRPr="00F87DFE" w:rsidRDefault="00000000">
      <w:pPr>
        <w:wordWrap w:val="0"/>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年</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月</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日</w:t>
      </w:r>
    </w:p>
    <w:p w14:paraId="247EF2E6" w14:textId="77777777" w:rsidR="0043239F" w:rsidRPr="00F87DFE" w:rsidRDefault="0043239F">
      <w:pPr>
        <w:autoSpaceDE w:val="0"/>
        <w:autoSpaceDN w:val="0"/>
        <w:adjustRightInd w:val="0"/>
        <w:spacing w:line="360" w:lineRule="auto"/>
        <w:jc w:val="left"/>
        <w:rPr>
          <w:rFonts w:ascii="Times New Roman" w:eastAsia="宋体" w:hAnsi="Times New Roman" w:cs="Times New Roman"/>
          <w:kern w:val="0"/>
          <w:szCs w:val="21"/>
        </w:rPr>
      </w:pPr>
    </w:p>
    <w:p w14:paraId="47B30758" w14:textId="77777777" w:rsidR="0043239F" w:rsidRPr="00F87DFE" w:rsidRDefault="00000000">
      <w:pPr>
        <w:autoSpaceDE w:val="0"/>
        <w:autoSpaceDN w:val="0"/>
        <w:adjustRightInd w:val="0"/>
        <w:spacing w:line="360" w:lineRule="auto"/>
        <w:jc w:val="left"/>
        <w:rPr>
          <w:rFonts w:ascii="Times New Roman" w:eastAsia="宋体" w:hAnsi="Times New Roman" w:cs="Times New Roman"/>
          <w:kern w:val="0"/>
          <w:szCs w:val="21"/>
        </w:rPr>
      </w:pPr>
      <w:r w:rsidRPr="00F87DFE">
        <w:rPr>
          <w:rFonts w:ascii="Times New Roman" w:eastAsia="宋体" w:hAnsi="Times New Roman" w:cs="Times New Roman"/>
          <w:kern w:val="0"/>
          <w:szCs w:val="21"/>
        </w:rPr>
        <w:t>说明：供应商参加本次采购活动时，提供虚假残疾人福利性单位声明函的，以提供虚假材料谋取成交处理。</w:t>
      </w:r>
    </w:p>
    <w:p w14:paraId="0FD3082C" w14:textId="77777777" w:rsidR="0043239F" w:rsidRPr="00F87DFE" w:rsidRDefault="0000000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51EFF958" w14:textId="77777777" w:rsidR="0043239F" w:rsidRPr="00F87DFE" w:rsidRDefault="00000000">
      <w:pPr>
        <w:autoSpaceDE w:val="0"/>
        <w:autoSpaceDN w:val="0"/>
        <w:adjustRightInd w:val="0"/>
        <w:spacing w:line="360" w:lineRule="auto"/>
        <w:jc w:val="center"/>
        <w:rPr>
          <w:rFonts w:ascii="Times New Roman" w:eastAsia="宋体" w:hAnsi="Times New Roman" w:cs="Times New Roman"/>
          <w:b/>
          <w:kern w:val="0"/>
          <w:sz w:val="28"/>
          <w:szCs w:val="28"/>
        </w:rPr>
      </w:pPr>
      <w:r w:rsidRPr="00F87DFE">
        <w:rPr>
          <w:rFonts w:ascii="Times New Roman" w:eastAsia="宋体" w:hAnsi="Times New Roman" w:cs="Times New Roman"/>
          <w:b/>
          <w:kern w:val="0"/>
          <w:sz w:val="28"/>
          <w:szCs w:val="28"/>
        </w:rPr>
        <w:lastRenderedPageBreak/>
        <w:t>监狱企业证明资料</w:t>
      </w:r>
    </w:p>
    <w:p w14:paraId="6F89F027" w14:textId="77777777" w:rsidR="0043239F" w:rsidRPr="00F87DFE" w:rsidRDefault="0043239F">
      <w:pPr>
        <w:widowControl/>
        <w:autoSpaceDE w:val="0"/>
        <w:autoSpaceDN w:val="0"/>
        <w:adjustRightInd w:val="0"/>
        <w:spacing w:line="360" w:lineRule="auto"/>
        <w:ind w:firstLine="480"/>
        <w:jc w:val="left"/>
        <w:rPr>
          <w:rFonts w:ascii="Times New Roman" w:eastAsia="宋体" w:hAnsi="Times New Roman" w:cs="Times New Roman"/>
          <w:kern w:val="0"/>
          <w:sz w:val="24"/>
          <w:szCs w:val="24"/>
        </w:rPr>
      </w:pPr>
    </w:p>
    <w:p w14:paraId="0457D158" w14:textId="77777777" w:rsidR="0043239F" w:rsidRPr="00F87DFE" w:rsidRDefault="00000000">
      <w:pPr>
        <w:widowControl/>
        <w:autoSpaceDE w:val="0"/>
        <w:autoSpaceDN w:val="0"/>
        <w:adjustRightInd w:val="0"/>
        <w:spacing w:line="360" w:lineRule="auto"/>
        <w:ind w:firstLine="480"/>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按《财政部</w:t>
      </w:r>
      <w:r w:rsidRPr="00F87DFE">
        <w:rPr>
          <w:rFonts w:ascii="Times New Roman" w:eastAsia="宋体" w:hAnsi="Times New Roman" w:cs="Times New Roman"/>
          <w:kern w:val="0"/>
          <w:sz w:val="24"/>
          <w:szCs w:val="24"/>
        </w:rPr>
        <w:t xml:space="preserve"> </w:t>
      </w:r>
      <w:r w:rsidRPr="00F87DFE">
        <w:rPr>
          <w:rFonts w:ascii="Times New Roman" w:eastAsia="宋体" w:hAnsi="Times New Roman" w:cs="Times New Roman"/>
          <w:kern w:val="0"/>
          <w:sz w:val="24"/>
          <w:szCs w:val="24"/>
        </w:rPr>
        <w:t>司法部关于政府采购支持监狱企业发展有关问题的通知》（财库</w:t>
      </w:r>
      <w:r w:rsidRPr="00F87DFE">
        <w:rPr>
          <w:rFonts w:ascii="Times New Roman" w:eastAsia="宋体" w:hAnsi="Times New Roman" w:cs="Times New Roman" w:hint="eastAsia"/>
          <w:kern w:val="0"/>
          <w:sz w:val="24"/>
          <w:szCs w:val="24"/>
        </w:rPr>
        <w:t>〔</w:t>
      </w:r>
      <w:r w:rsidRPr="00F87DFE">
        <w:rPr>
          <w:rFonts w:ascii="Times New Roman" w:eastAsia="宋体" w:hAnsi="Times New Roman" w:cs="Times New Roman"/>
          <w:kern w:val="0"/>
          <w:sz w:val="24"/>
          <w:szCs w:val="24"/>
        </w:rPr>
        <w:t>2014</w:t>
      </w:r>
      <w:r w:rsidRPr="00F87DFE">
        <w:rPr>
          <w:rFonts w:ascii="Times New Roman" w:eastAsia="宋体" w:hAnsi="Times New Roman" w:cs="Times New Roman" w:hint="eastAsia"/>
          <w:kern w:val="0"/>
          <w:sz w:val="24"/>
          <w:szCs w:val="24"/>
        </w:rPr>
        <w:t>〕</w:t>
      </w:r>
      <w:r w:rsidRPr="00F87DFE">
        <w:rPr>
          <w:rFonts w:ascii="Times New Roman" w:eastAsia="宋体" w:hAnsi="Times New Roman" w:cs="Times New Roman"/>
          <w:kern w:val="0"/>
          <w:sz w:val="24"/>
          <w:szCs w:val="24"/>
        </w:rPr>
        <w:t>68</w:t>
      </w:r>
      <w:r w:rsidRPr="00F87DFE">
        <w:rPr>
          <w:rFonts w:ascii="Times New Roman" w:eastAsia="宋体" w:hAnsi="Times New Roman" w:cs="Times New Roman"/>
          <w:kern w:val="0"/>
          <w:sz w:val="24"/>
          <w:szCs w:val="24"/>
        </w:rPr>
        <w:t>号）文件规定提供证明文件（复印件）。</w:t>
      </w:r>
    </w:p>
    <w:p w14:paraId="7D765975" w14:textId="77777777" w:rsidR="0043239F" w:rsidRPr="00F87DFE" w:rsidRDefault="0043239F">
      <w:pPr>
        <w:autoSpaceDE w:val="0"/>
        <w:autoSpaceDN w:val="0"/>
        <w:adjustRightInd w:val="0"/>
        <w:ind w:firstLine="480"/>
        <w:jc w:val="left"/>
        <w:rPr>
          <w:rFonts w:ascii="Times New Roman" w:eastAsia="宋体" w:hAnsi="Times New Roman" w:cs="Times New Roman"/>
          <w:kern w:val="0"/>
          <w:sz w:val="24"/>
          <w:szCs w:val="24"/>
        </w:rPr>
      </w:pPr>
    </w:p>
    <w:p w14:paraId="490A1F45" w14:textId="77777777" w:rsidR="0043239F" w:rsidRPr="00F87DFE" w:rsidRDefault="00000000">
      <w:pPr>
        <w:widowControl/>
        <w:autoSpaceDE w:val="0"/>
        <w:autoSpaceDN w:val="0"/>
        <w:adjustRightInd w:val="0"/>
        <w:spacing w:line="360" w:lineRule="auto"/>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注：</w:t>
      </w:r>
      <w:r w:rsidRPr="00F87DFE">
        <w:rPr>
          <w:rFonts w:ascii="Times New Roman" w:eastAsia="宋体" w:hAnsi="Times New Roman" w:cs="Times New Roman"/>
          <w:kern w:val="0"/>
          <w:sz w:val="24"/>
          <w:szCs w:val="24"/>
        </w:rPr>
        <w:t>1</w:t>
      </w:r>
      <w:r w:rsidRPr="00F87DFE">
        <w:rPr>
          <w:rFonts w:ascii="Times New Roman" w:eastAsia="宋体" w:hAnsi="Times New Roman" w:cs="Times New Roman"/>
          <w:kern w:val="0"/>
          <w:sz w:val="24"/>
          <w:szCs w:val="24"/>
        </w:rPr>
        <w:t>、监狱企业参加政府采购活动时，应当提供由省级以上监狱管理局、戒毒管理局</w:t>
      </w:r>
      <w:r w:rsidRPr="00F87DFE">
        <w:rPr>
          <w:rFonts w:ascii="Times New Roman" w:eastAsia="宋体" w:hAnsi="Times New Roman" w:cs="Times New Roman"/>
          <w:kern w:val="0"/>
          <w:sz w:val="24"/>
          <w:szCs w:val="24"/>
        </w:rPr>
        <w:t>(</w:t>
      </w:r>
      <w:r w:rsidRPr="00F87DFE">
        <w:rPr>
          <w:rFonts w:ascii="Times New Roman" w:eastAsia="宋体" w:hAnsi="Times New Roman" w:cs="Times New Roman"/>
          <w:kern w:val="0"/>
          <w:sz w:val="24"/>
          <w:szCs w:val="24"/>
        </w:rPr>
        <w:t>含新疆生产建设兵团</w:t>
      </w:r>
      <w:r w:rsidRPr="00F87DFE">
        <w:rPr>
          <w:rFonts w:ascii="Times New Roman" w:eastAsia="宋体" w:hAnsi="Times New Roman" w:cs="Times New Roman"/>
          <w:kern w:val="0"/>
          <w:sz w:val="24"/>
          <w:szCs w:val="24"/>
        </w:rPr>
        <w:t>)</w:t>
      </w:r>
      <w:r w:rsidRPr="00F87DFE">
        <w:rPr>
          <w:rFonts w:ascii="Times New Roman" w:eastAsia="宋体" w:hAnsi="Times New Roman" w:cs="Times New Roman"/>
          <w:kern w:val="0"/>
          <w:sz w:val="24"/>
          <w:szCs w:val="24"/>
        </w:rPr>
        <w:t>出具的属于监狱企业的证明文件。</w:t>
      </w:r>
    </w:p>
    <w:p w14:paraId="0F63993C" w14:textId="77777777" w:rsidR="0043239F" w:rsidRPr="00F87DFE" w:rsidRDefault="00000000">
      <w:pPr>
        <w:widowControl/>
        <w:autoSpaceDE w:val="0"/>
        <w:autoSpaceDN w:val="0"/>
        <w:adjustRightInd w:val="0"/>
        <w:spacing w:line="360" w:lineRule="auto"/>
        <w:ind w:firstLine="480"/>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2</w:t>
      </w:r>
      <w:r w:rsidRPr="00F87DFE">
        <w:rPr>
          <w:rFonts w:ascii="Times New Roman" w:eastAsia="宋体" w:hAnsi="Times New Roman" w:cs="Times New Roman"/>
          <w:kern w:val="0"/>
          <w:sz w:val="24"/>
          <w:szCs w:val="24"/>
        </w:rPr>
        <w:t>、如未提供监狱企业相关证明材料的，则其评审中的监狱企业不能享受磋商文件规定的价格扣除，但不影响供应投标（响应）文件的有效性。</w:t>
      </w:r>
    </w:p>
    <w:p w14:paraId="509DE047" w14:textId="77777777" w:rsidR="0043239F" w:rsidRPr="00F87DFE" w:rsidRDefault="00000000">
      <w:pPr>
        <w:autoSpaceDE w:val="0"/>
        <w:autoSpaceDN w:val="0"/>
        <w:adjustRightInd w:val="0"/>
        <w:spacing w:line="360" w:lineRule="auto"/>
        <w:ind w:firstLine="480"/>
        <w:jc w:val="left"/>
        <w:rPr>
          <w:rFonts w:ascii="Times New Roman" w:eastAsia="宋体" w:hAnsi="Times New Roman" w:cs="Times New Roman"/>
          <w:kern w:val="0"/>
          <w:sz w:val="24"/>
          <w:szCs w:val="24"/>
        </w:rPr>
      </w:pPr>
      <w:r w:rsidRPr="00F87DFE">
        <w:rPr>
          <w:rFonts w:ascii="Times New Roman" w:eastAsia="宋体" w:hAnsi="Times New Roman" w:cs="Times New Roman"/>
          <w:kern w:val="0"/>
          <w:sz w:val="24"/>
          <w:szCs w:val="24"/>
        </w:rPr>
        <w:t>3</w:t>
      </w:r>
      <w:r w:rsidRPr="00F87DFE">
        <w:rPr>
          <w:rFonts w:ascii="Times New Roman" w:eastAsia="宋体" w:hAnsi="Times New Roman" w:cs="Times New Roman"/>
          <w:kern w:val="0"/>
          <w:sz w:val="24"/>
          <w:szCs w:val="24"/>
        </w:rPr>
        <w:t>、非监狱企业无需提供证明材料。</w:t>
      </w:r>
    </w:p>
    <w:p w14:paraId="075C312A" w14:textId="77777777" w:rsidR="0043239F" w:rsidRPr="00F87DFE" w:rsidRDefault="00000000">
      <w:pPr>
        <w:autoSpaceDE w:val="0"/>
        <w:autoSpaceDN w:val="0"/>
        <w:adjustRightInd w:val="0"/>
        <w:spacing w:line="480" w:lineRule="auto"/>
        <w:ind w:firstLine="480"/>
        <w:jc w:val="left"/>
        <w:rPr>
          <w:rFonts w:ascii="Times New Roman" w:eastAsia="宋体" w:hAnsi="Times New Roman" w:cs="Times New Roman"/>
          <w:kern w:val="0"/>
          <w:sz w:val="20"/>
          <w:szCs w:val="20"/>
        </w:rPr>
      </w:pPr>
      <w:r w:rsidRPr="00F87DFE">
        <w:rPr>
          <w:rFonts w:ascii="Times New Roman" w:eastAsia="宋体" w:hAnsi="Times New Roman" w:cs="Times New Roman"/>
          <w:kern w:val="0"/>
          <w:sz w:val="20"/>
          <w:szCs w:val="20"/>
        </w:rPr>
        <w:t xml:space="preserve">                 </w:t>
      </w:r>
    </w:p>
    <w:p w14:paraId="68F2C742" w14:textId="77777777" w:rsidR="0043239F" w:rsidRPr="00F87DFE" w:rsidRDefault="0043239F">
      <w:pPr>
        <w:autoSpaceDE w:val="0"/>
        <w:autoSpaceDN w:val="0"/>
        <w:adjustRightInd w:val="0"/>
        <w:spacing w:line="480" w:lineRule="auto"/>
        <w:ind w:firstLine="480"/>
        <w:jc w:val="left"/>
        <w:rPr>
          <w:rFonts w:ascii="Times New Roman" w:eastAsia="宋体" w:hAnsi="Times New Roman" w:cs="Times New Roman"/>
          <w:kern w:val="0"/>
          <w:sz w:val="20"/>
          <w:szCs w:val="20"/>
        </w:rPr>
      </w:pPr>
    </w:p>
    <w:p w14:paraId="1116A630" w14:textId="77777777" w:rsidR="0043239F" w:rsidRPr="00F87DFE" w:rsidRDefault="00000000">
      <w:pPr>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供应商：</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（公章）</w:t>
      </w:r>
    </w:p>
    <w:p w14:paraId="59B5C5C4" w14:textId="77777777" w:rsidR="0043239F" w:rsidRPr="00F87DFE" w:rsidRDefault="00000000">
      <w:pPr>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rPr>
        <w:t>法定代表人或委托代理人：</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（签字或盖章）</w:t>
      </w:r>
    </w:p>
    <w:p w14:paraId="4C19E578" w14:textId="77777777" w:rsidR="0043239F" w:rsidRPr="00F87DFE" w:rsidRDefault="00000000">
      <w:pPr>
        <w:wordWrap w:val="0"/>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年</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月</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日</w:t>
      </w:r>
    </w:p>
    <w:p w14:paraId="1BE28BEB" w14:textId="77777777" w:rsidR="0043239F" w:rsidRPr="00F87DFE" w:rsidRDefault="0043239F">
      <w:pPr>
        <w:widowControl/>
        <w:autoSpaceDE w:val="0"/>
        <w:autoSpaceDN w:val="0"/>
        <w:adjustRightInd w:val="0"/>
        <w:jc w:val="left"/>
        <w:rPr>
          <w:rFonts w:ascii="Times New Roman" w:eastAsia="宋体" w:hAnsi="Times New Roman" w:cs="Times New Roman"/>
          <w:kern w:val="0"/>
          <w:szCs w:val="21"/>
        </w:rPr>
      </w:pPr>
    </w:p>
    <w:p w14:paraId="0E5BE63C" w14:textId="77777777" w:rsidR="0043239F" w:rsidRPr="00F87DFE" w:rsidRDefault="0043239F">
      <w:pPr>
        <w:widowControl/>
        <w:autoSpaceDE w:val="0"/>
        <w:autoSpaceDN w:val="0"/>
        <w:adjustRightInd w:val="0"/>
        <w:jc w:val="left"/>
        <w:rPr>
          <w:rFonts w:ascii="Times New Roman" w:eastAsia="宋体" w:hAnsi="Times New Roman" w:cs="Times New Roman"/>
          <w:kern w:val="0"/>
          <w:szCs w:val="21"/>
        </w:rPr>
      </w:pPr>
    </w:p>
    <w:p w14:paraId="3C80FE04" w14:textId="77777777" w:rsidR="0043239F" w:rsidRPr="00F87DFE" w:rsidRDefault="0043239F">
      <w:pPr>
        <w:widowControl/>
        <w:autoSpaceDE w:val="0"/>
        <w:autoSpaceDN w:val="0"/>
        <w:adjustRightInd w:val="0"/>
        <w:jc w:val="left"/>
        <w:rPr>
          <w:rFonts w:ascii="Times New Roman" w:eastAsia="宋体" w:hAnsi="Times New Roman" w:cs="Times New Roman"/>
          <w:kern w:val="0"/>
          <w:szCs w:val="21"/>
        </w:rPr>
      </w:pPr>
    </w:p>
    <w:p w14:paraId="654E5B15" w14:textId="77777777" w:rsidR="0043239F" w:rsidRPr="00F87DFE" w:rsidRDefault="00000000">
      <w:pPr>
        <w:widowControl/>
        <w:autoSpaceDE w:val="0"/>
        <w:autoSpaceDN w:val="0"/>
        <w:adjustRightInd w:val="0"/>
        <w:jc w:val="left"/>
        <w:rPr>
          <w:rFonts w:ascii="Times New Roman" w:eastAsia="宋体" w:hAnsi="Times New Roman" w:cs="Times New Roman"/>
          <w:kern w:val="0"/>
          <w:szCs w:val="21"/>
        </w:rPr>
      </w:pPr>
      <w:r w:rsidRPr="00F87DFE">
        <w:rPr>
          <w:rFonts w:ascii="Times New Roman" w:eastAsia="宋体" w:hAnsi="Times New Roman" w:cs="Times New Roman"/>
          <w:kern w:val="0"/>
          <w:szCs w:val="21"/>
        </w:rPr>
        <w:t>说明：供应商参加本次采购活动时，提供虚假监狱企业声明函的，以提供虚假材料谋取成交处理。</w:t>
      </w:r>
    </w:p>
    <w:p w14:paraId="26D9B062" w14:textId="77777777" w:rsidR="0043239F" w:rsidRPr="00F87DFE" w:rsidRDefault="00000000">
      <w:pPr>
        <w:widowControl/>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br w:type="page"/>
      </w:r>
    </w:p>
    <w:p w14:paraId="6534687C" w14:textId="77777777" w:rsidR="0043239F" w:rsidRPr="00F87DFE" w:rsidRDefault="00000000">
      <w:pPr>
        <w:tabs>
          <w:tab w:val="left" w:pos="3198"/>
          <w:tab w:val="left" w:pos="6416"/>
          <w:tab w:val="left" w:pos="9111"/>
        </w:tabs>
        <w:overflowPunct w:val="0"/>
        <w:autoSpaceDE w:val="0"/>
        <w:autoSpaceDN w:val="0"/>
        <w:adjustRightInd w:val="0"/>
        <w:spacing w:line="357" w:lineRule="auto"/>
        <w:ind w:right="117"/>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lastRenderedPageBreak/>
        <w:t>（</w:t>
      </w:r>
      <w:r w:rsidRPr="00F87DFE">
        <w:rPr>
          <w:rFonts w:ascii="Times New Roman" w:eastAsia="宋体" w:hAnsi="Times New Roman" w:cs="Times New Roman"/>
          <w:snapToGrid w:val="0"/>
          <w:kern w:val="0"/>
          <w:sz w:val="24"/>
          <w:szCs w:val="24"/>
        </w:rPr>
        <w:t>2</w:t>
      </w:r>
      <w:r w:rsidRPr="00F87DFE">
        <w:rPr>
          <w:rFonts w:ascii="Times New Roman" w:eastAsia="宋体" w:hAnsi="Times New Roman" w:cs="Times New Roman"/>
          <w:snapToGrid w:val="0"/>
          <w:kern w:val="0"/>
          <w:sz w:val="24"/>
          <w:szCs w:val="24"/>
        </w:rPr>
        <w:t>）供应商认为在其他方面有必要说明的事项。</w:t>
      </w:r>
    </w:p>
    <w:p w14:paraId="621AB29D" w14:textId="77777777" w:rsidR="0043239F" w:rsidRPr="00F87DFE" w:rsidRDefault="00000000">
      <w:pPr>
        <w:tabs>
          <w:tab w:val="left" w:pos="3198"/>
          <w:tab w:val="left" w:pos="6416"/>
          <w:tab w:val="left" w:pos="9111"/>
        </w:tabs>
        <w:overflowPunct w:val="0"/>
        <w:autoSpaceDE w:val="0"/>
        <w:autoSpaceDN w:val="0"/>
        <w:adjustRightInd w:val="0"/>
        <w:spacing w:line="357" w:lineRule="auto"/>
        <w:ind w:left="100" w:right="117" w:firstLine="480"/>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（内容、格式自定）</w:t>
      </w:r>
    </w:p>
    <w:p w14:paraId="048E5969" w14:textId="77777777" w:rsidR="0043239F" w:rsidRPr="00F87DFE" w:rsidRDefault="0043239F">
      <w:pPr>
        <w:overflowPunct w:val="0"/>
        <w:autoSpaceDE w:val="0"/>
        <w:autoSpaceDN w:val="0"/>
        <w:adjustRightInd w:val="0"/>
        <w:spacing w:before="10"/>
        <w:jc w:val="left"/>
        <w:rPr>
          <w:rFonts w:ascii="Times New Roman" w:eastAsia="宋体" w:hAnsi="Times New Roman" w:cs="Times New Roman"/>
          <w:snapToGrid w:val="0"/>
          <w:kern w:val="0"/>
          <w:sz w:val="11"/>
          <w:szCs w:val="11"/>
        </w:rPr>
      </w:pPr>
    </w:p>
    <w:p w14:paraId="22F5DD4D" w14:textId="67262982" w:rsidR="0043239F" w:rsidRPr="00F87DFE"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r w:rsidRPr="00F87DFE">
        <w:rPr>
          <w:rFonts w:ascii="Times New Roman" w:eastAsia="宋体" w:hAnsi="Times New Roman" w:cs="Times New Roman"/>
          <w:b/>
          <w:snapToGrid w:val="0"/>
          <w:sz w:val="32"/>
          <w:szCs w:val="20"/>
        </w:rPr>
        <w:br w:type="page"/>
      </w:r>
      <w:bookmarkStart w:id="476" w:name="_Toc148454037"/>
      <w:r w:rsidRPr="00F87DFE">
        <w:rPr>
          <w:rFonts w:ascii="Times New Roman" w:eastAsia="宋体" w:hAnsi="Times New Roman" w:cs="Times New Roman"/>
          <w:b/>
          <w:snapToGrid w:val="0"/>
          <w:kern w:val="0"/>
          <w:sz w:val="28"/>
          <w:szCs w:val="28"/>
          <w:lang w:val="zh-CN"/>
        </w:rPr>
        <w:lastRenderedPageBreak/>
        <w:t>附件</w:t>
      </w:r>
      <w:r w:rsidR="00480DEF" w:rsidRPr="00F87DFE">
        <w:rPr>
          <w:rFonts w:ascii="Times New Roman" w:eastAsia="宋体" w:hAnsi="Times New Roman" w:cs="Times New Roman"/>
          <w:b/>
          <w:snapToGrid w:val="0"/>
          <w:kern w:val="0"/>
          <w:sz w:val="28"/>
          <w:szCs w:val="28"/>
          <w:lang w:val="zh-CN"/>
        </w:rPr>
        <w:t>1</w:t>
      </w:r>
      <w:r w:rsidR="00480DEF" w:rsidRPr="00F87DFE">
        <w:rPr>
          <w:rFonts w:ascii="Times New Roman" w:eastAsia="宋体" w:hAnsi="Times New Roman" w:cs="Times New Roman" w:hint="eastAsia"/>
          <w:b/>
          <w:snapToGrid w:val="0"/>
          <w:kern w:val="0"/>
          <w:sz w:val="28"/>
          <w:szCs w:val="28"/>
          <w:lang w:val="zh-CN"/>
        </w:rPr>
        <w:t>6</w:t>
      </w:r>
      <w:r w:rsidRPr="00F87DFE">
        <w:rPr>
          <w:rFonts w:ascii="Times New Roman" w:eastAsia="宋体" w:hAnsi="Times New Roman" w:cs="Times New Roman"/>
          <w:b/>
          <w:snapToGrid w:val="0"/>
          <w:kern w:val="0"/>
          <w:sz w:val="28"/>
          <w:szCs w:val="28"/>
          <w:lang w:val="zh-CN"/>
        </w:rPr>
        <w:t>：最终磋商报价表</w:t>
      </w:r>
      <w:bookmarkEnd w:id="476"/>
    </w:p>
    <w:p w14:paraId="2A294004" w14:textId="77777777" w:rsidR="0043239F" w:rsidRPr="00F87DFE" w:rsidRDefault="00000000">
      <w:pPr>
        <w:overflowPunct w:val="0"/>
        <w:autoSpaceDE w:val="0"/>
        <w:autoSpaceDN w:val="0"/>
        <w:adjustRightInd w:val="0"/>
        <w:jc w:val="center"/>
        <w:rPr>
          <w:rFonts w:ascii="Times New Roman" w:eastAsia="宋体" w:hAnsi="Times New Roman" w:cs="Times New Roman"/>
          <w:b/>
          <w:bCs/>
          <w:snapToGrid w:val="0"/>
          <w:kern w:val="0"/>
          <w:sz w:val="36"/>
          <w:szCs w:val="36"/>
        </w:rPr>
      </w:pPr>
      <w:bookmarkStart w:id="477" w:name="_Toc141203181"/>
      <w:r w:rsidRPr="00F87DFE">
        <w:rPr>
          <w:rFonts w:ascii="Times New Roman" w:eastAsia="宋体" w:hAnsi="Times New Roman" w:cs="Times New Roman"/>
          <w:b/>
          <w:bCs/>
          <w:snapToGrid w:val="0"/>
          <w:kern w:val="0"/>
          <w:sz w:val="36"/>
          <w:szCs w:val="36"/>
        </w:rPr>
        <w:t>最终磋商报价表</w:t>
      </w:r>
      <w:bookmarkEnd w:id="477"/>
      <w:r w:rsidRPr="00F87DFE">
        <w:rPr>
          <w:rFonts w:ascii="Times New Roman" w:eastAsia="宋体" w:hAnsi="Times New Roman" w:cs="Times New Roman"/>
          <w:b/>
          <w:bCs/>
          <w:snapToGrid w:val="0"/>
          <w:kern w:val="0"/>
          <w:sz w:val="36"/>
          <w:szCs w:val="36"/>
        </w:rPr>
        <w:t>（磋商阶段上传）</w:t>
      </w:r>
    </w:p>
    <w:p w14:paraId="7DF4DEE2" w14:textId="77777777" w:rsidR="0043239F" w:rsidRPr="00F87DFE" w:rsidRDefault="0043239F">
      <w:pPr>
        <w:autoSpaceDE w:val="0"/>
        <w:autoSpaceDN w:val="0"/>
        <w:adjustRightInd w:val="0"/>
        <w:jc w:val="left"/>
        <w:rPr>
          <w:rFonts w:ascii="Times New Roman" w:eastAsia="宋体" w:hAnsi="Times New Roman" w:cs="Times New Roman"/>
          <w:kern w:val="0"/>
          <w:sz w:val="24"/>
          <w:szCs w:val="24"/>
        </w:rPr>
      </w:pPr>
    </w:p>
    <w:p w14:paraId="7D9F7CDA" w14:textId="77777777" w:rsidR="0043239F" w:rsidRPr="00F87DFE" w:rsidRDefault="00000000">
      <w:pPr>
        <w:tabs>
          <w:tab w:val="left" w:pos="1800"/>
          <w:tab w:val="left" w:pos="5580"/>
        </w:tabs>
        <w:autoSpaceDE w:val="0"/>
        <w:autoSpaceDN w:val="0"/>
        <w:adjustRightInd w:val="0"/>
        <w:spacing w:line="360"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单位：人民币</w:t>
      </w:r>
      <w:r w:rsidRPr="00F87DFE">
        <w:rPr>
          <w:rFonts w:ascii="Times New Roman" w:eastAsia="宋体" w:hAnsi="Times New Roman" w:cs="Times New Roman"/>
          <w:b/>
          <w:bCs/>
          <w:snapToGrid w:val="0"/>
          <w:kern w:val="0"/>
          <w:sz w:val="24"/>
          <w:szCs w:val="24"/>
        </w:rPr>
        <w:t>(</w:t>
      </w:r>
      <w:r w:rsidRPr="00F87DFE">
        <w:rPr>
          <w:rFonts w:ascii="Times New Roman" w:eastAsia="宋体" w:hAnsi="Times New Roman" w:cs="Times New Roman"/>
          <w:b/>
          <w:bCs/>
          <w:snapToGrid w:val="0"/>
          <w:kern w:val="0"/>
          <w:sz w:val="24"/>
          <w:szCs w:val="24"/>
        </w:rPr>
        <w:t>元</w:t>
      </w:r>
      <w:r w:rsidRPr="00F87DFE">
        <w:rPr>
          <w:rFonts w:ascii="Times New Roman" w:eastAsia="宋体" w:hAnsi="Times New Roman" w:cs="Times New Roman"/>
          <w:b/>
          <w:bCs/>
          <w:snapToGrid w:val="0"/>
          <w:kern w:val="0"/>
          <w:sz w:val="24"/>
          <w:szCs w:val="24"/>
        </w:rPr>
        <w:t>)</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662"/>
      </w:tblGrid>
      <w:tr w:rsidR="00F87DFE" w:rsidRPr="00F87DFE" w14:paraId="3FD80413" w14:textId="77777777">
        <w:trPr>
          <w:trHeight w:val="753"/>
        </w:trPr>
        <w:tc>
          <w:tcPr>
            <w:tcW w:w="2404" w:type="dxa"/>
            <w:vAlign w:val="center"/>
          </w:tcPr>
          <w:p w14:paraId="30D9B970" w14:textId="77777777" w:rsidR="0043239F" w:rsidRPr="00F87DFE"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供应商名称</w:t>
            </w:r>
          </w:p>
        </w:tc>
        <w:tc>
          <w:tcPr>
            <w:tcW w:w="6662" w:type="dxa"/>
            <w:vAlign w:val="center"/>
          </w:tcPr>
          <w:p w14:paraId="1F6BDA09" w14:textId="77777777" w:rsidR="0043239F" w:rsidRPr="00F87DFE" w:rsidRDefault="0043239F">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r w:rsidR="00F87DFE" w:rsidRPr="00F87DFE" w14:paraId="77729712" w14:textId="77777777">
        <w:trPr>
          <w:trHeight w:val="1081"/>
        </w:trPr>
        <w:tc>
          <w:tcPr>
            <w:tcW w:w="2404" w:type="dxa"/>
            <w:vAlign w:val="center"/>
          </w:tcPr>
          <w:p w14:paraId="4D5743C5" w14:textId="77777777" w:rsidR="0043239F" w:rsidRPr="00F87DFE"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报价（总价）</w:t>
            </w:r>
          </w:p>
        </w:tc>
        <w:tc>
          <w:tcPr>
            <w:tcW w:w="6662" w:type="dxa"/>
            <w:vAlign w:val="center"/>
          </w:tcPr>
          <w:p w14:paraId="0FB0EF41" w14:textId="77777777" w:rsidR="0043239F" w:rsidRPr="00F87DFE" w:rsidRDefault="00000000">
            <w:pPr>
              <w:autoSpaceDE w:val="0"/>
              <w:autoSpaceDN w:val="0"/>
              <w:adjustRightInd w:val="0"/>
              <w:spacing w:line="480" w:lineRule="exact"/>
              <w:jc w:val="left"/>
              <w:rPr>
                <w:rFonts w:ascii="Times New Roman" w:eastAsia="宋体" w:hAnsi="Times New Roman" w:cs="Times New Roman"/>
                <w:snapToGrid w:val="0"/>
                <w:kern w:val="0"/>
                <w:sz w:val="24"/>
                <w:szCs w:val="24"/>
                <w:lang w:val="zh-CN"/>
              </w:rPr>
            </w:pPr>
            <w:r w:rsidRPr="00F87DFE">
              <w:rPr>
                <w:rFonts w:ascii="Times New Roman" w:eastAsia="宋体" w:hAnsi="Times New Roman" w:cs="Times New Roman"/>
                <w:snapToGrid w:val="0"/>
                <w:kern w:val="0"/>
                <w:sz w:val="24"/>
                <w:szCs w:val="24"/>
                <w:lang w:val="zh-CN"/>
              </w:rPr>
              <w:t>大写：</w:t>
            </w:r>
            <w:r w:rsidRPr="00F87DFE">
              <w:rPr>
                <w:rFonts w:ascii="Times New Roman" w:eastAsia="宋体" w:hAnsi="Times New Roman" w:cs="Times New Roman"/>
                <w:snapToGrid w:val="0"/>
                <w:kern w:val="0"/>
                <w:sz w:val="24"/>
                <w:szCs w:val="24"/>
                <w:lang w:val="zh-CN"/>
              </w:rPr>
              <w:t xml:space="preserve">         </w:t>
            </w:r>
          </w:p>
          <w:p w14:paraId="40C77238" w14:textId="77777777" w:rsidR="0043239F" w:rsidRPr="00F87DFE" w:rsidRDefault="00000000">
            <w:pPr>
              <w:autoSpaceDE w:val="0"/>
              <w:autoSpaceDN w:val="0"/>
              <w:adjustRightInd w:val="0"/>
              <w:spacing w:line="480" w:lineRule="exact"/>
              <w:jc w:val="left"/>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lang w:val="zh-CN"/>
              </w:rPr>
              <w:t>小写：</w:t>
            </w:r>
            <w:r w:rsidRPr="00F87DFE">
              <w:rPr>
                <w:rFonts w:ascii="Times New Roman" w:eastAsia="宋体" w:hAnsi="Times New Roman" w:cs="Times New Roman"/>
                <w:snapToGrid w:val="0"/>
                <w:kern w:val="0"/>
                <w:sz w:val="24"/>
                <w:szCs w:val="24"/>
                <w:lang w:val="zh-CN"/>
              </w:rPr>
              <w:t xml:space="preserve">         </w:t>
            </w:r>
          </w:p>
        </w:tc>
      </w:tr>
      <w:tr w:rsidR="00F87DFE" w:rsidRPr="00F87DFE" w14:paraId="29E81D29" w14:textId="77777777">
        <w:trPr>
          <w:trHeight w:val="1052"/>
        </w:trPr>
        <w:tc>
          <w:tcPr>
            <w:tcW w:w="2404" w:type="dxa"/>
            <w:vAlign w:val="center"/>
          </w:tcPr>
          <w:p w14:paraId="40CA09E1" w14:textId="48368C07" w:rsidR="0043239F" w:rsidRPr="00F87DFE" w:rsidRDefault="001B3D72">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hint="eastAsia"/>
                <w:snapToGrid w:val="0"/>
                <w:kern w:val="0"/>
                <w:sz w:val="24"/>
                <w:szCs w:val="24"/>
              </w:rPr>
              <w:t>工期</w:t>
            </w:r>
          </w:p>
        </w:tc>
        <w:tc>
          <w:tcPr>
            <w:tcW w:w="6662" w:type="dxa"/>
            <w:vAlign w:val="center"/>
          </w:tcPr>
          <w:p w14:paraId="523668AF" w14:textId="77777777" w:rsidR="0043239F" w:rsidRPr="00F87DFE" w:rsidRDefault="0043239F">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r w:rsidR="0043239F" w:rsidRPr="00F87DFE" w14:paraId="5D14BD1C" w14:textId="77777777">
        <w:trPr>
          <w:trHeight w:val="1052"/>
        </w:trPr>
        <w:tc>
          <w:tcPr>
            <w:tcW w:w="2404" w:type="dxa"/>
            <w:vAlign w:val="center"/>
          </w:tcPr>
          <w:p w14:paraId="005D8404" w14:textId="77777777" w:rsidR="0043239F" w:rsidRPr="00F87DFE"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F87DFE">
              <w:rPr>
                <w:rFonts w:ascii="Times New Roman" w:eastAsia="宋体" w:hAnsi="Times New Roman" w:cs="Times New Roman"/>
                <w:snapToGrid w:val="0"/>
                <w:kern w:val="0"/>
                <w:sz w:val="24"/>
                <w:szCs w:val="24"/>
              </w:rPr>
              <w:t>其他声明</w:t>
            </w:r>
          </w:p>
        </w:tc>
        <w:tc>
          <w:tcPr>
            <w:tcW w:w="6662" w:type="dxa"/>
            <w:vAlign w:val="center"/>
          </w:tcPr>
          <w:p w14:paraId="43E8DC43" w14:textId="77777777" w:rsidR="0043239F" w:rsidRPr="00F87DFE" w:rsidRDefault="0043239F">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bl>
    <w:p w14:paraId="5C686689" w14:textId="77777777" w:rsidR="0043239F" w:rsidRPr="00F87DFE" w:rsidRDefault="0043239F">
      <w:pPr>
        <w:overflowPunct w:val="0"/>
        <w:autoSpaceDE w:val="0"/>
        <w:autoSpaceDN w:val="0"/>
        <w:adjustRightInd w:val="0"/>
        <w:spacing w:before="11"/>
        <w:jc w:val="left"/>
        <w:rPr>
          <w:rFonts w:ascii="Times New Roman" w:eastAsia="宋体" w:hAnsi="Times New Roman" w:cs="Times New Roman"/>
          <w:b/>
          <w:bCs/>
          <w:snapToGrid w:val="0"/>
          <w:kern w:val="0"/>
          <w:sz w:val="22"/>
        </w:rPr>
      </w:pPr>
    </w:p>
    <w:p w14:paraId="66785D4E" w14:textId="77777777" w:rsidR="0043239F" w:rsidRPr="00F87DFE" w:rsidRDefault="00000000">
      <w:pPr>
        <w:autoSpaceDE w:val="0"/>
        <w:autoSpaceDN w:val="0"/>
        <w:adjustRightInd w:val="0"/>
        <w:spacing w:line="360" w:lineRule="auto"/>
        <w:ind w:firstLineChars="100" w:firstLine="210"/>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注：</w:t>
      </w:r>
      <w:r w:rsidRPr="00F87DFE">
        <w:rPr>
          <w:rFonts w:ascii="Times New Roman" w:eastAsia="宋体" w:hAnsi="Times New Roman" w:cs="Times New Roman"/>
          <w:snapToGrid w:val="0"/>
          <w:kern w:val="0"/>
          <w:szCs w:val="21"/>
        </w:rPr>
        <w:t>1</w:t>
      </w:r>
      <w:r w:rsidRPr="00F87DFE">
        <w:rPr>
          <w:rFonts w:ascii="Times New Roman" w:eastAsia="宋体" w:hAnsi="Times New Roman" w:cs="Times New Roman"/>
          <w:snapToGrid w:val="0"/>
          <w:kern w:val="0"/>
          <w:szCs w:val="21"/>
        </w:rPr>
        <w:t>、此表以系统生成的为准。</w:t>
      </w:r>
    </w:p>
    <w:p w14:paraId="283D1B6F" w14:textId="77777777" w:rsidR="0043239F" w:rsidRPr="00F87DFE" w:rsidRDefault="00000000">
      <w:pPr>
        <w:autoSpaceDE w:val="0"/>
        <w:autoSpaceDN w:val="0"/>
        <w:adjustRightInd w:val="0"/>
        <w:spacing w:line="360" w:lineRule="auto"/>
        <w:ind w:firstLineChars="300" w:firstLine="630"/>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2</w:t>
      </w: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报价</w:t>
      </w:r>
      <w:r w:rsidRPr="00F87DFE">
        <w:rPr>
          <w:rFonts w:ascii="Times New Roman" w:eastAsia="宋体" w:hAnsi="Times New Roman" w:cs="Times New Roman"/>
          <w:snapToGrid w:val="0"/>
          <w:kern w:val="0"/>
          <w:szCs w:val="21"/>
        </w:rPr>
        <w:t>”</w:t>
      </w:r>
      <w:r w:rsidRPr="00F87DFE">
        <w:rPr>
          <w:rFonts w:ascii="Times New Roman" w:eastAsia="宋体" w:hAnsi="Times New Roman" w:cs="Times New Roman"/>
          <w:snapToGrid w:val="0"/>
          <w:kern w:val="0"/>
          <w:szCs w:val="21"/>
        </w:rPr>
        <w:t>应与供应商须知、合同书范本、采购需求一起使用。供应商应根据竞争性磋商文件的要求、供应商编写的技术建议书并参考以往的工作经验进行报价文件的编制。</w:t>
      </w:r>
    </w:p>
    <w:p w14:paraId="68B9C91F" w14:textId="729A6E47" w:rsidR="0043239F" w:rsidRPr="00F87DFE" w:rsidRDefault="00000000" w:rsidP="0060791A">
      <w:pPr>
        <w:autoSpaceDE w:val="0"/>
        <w:autoSpaceDN w:val="0"/>
        <w:adjustRightInd w:val="0"/>
        <w:spacing w:line="360" w:lineRule="auto"/>
        <w:ind w:firstLineChars="300" w:firstLine="630"/>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3</w:t>
      </w:r>
      <w:r w:rsidRPr="00F87DFE">
        <w:rPr>
          <w:rFonts w:ascii="Times New Roman" w:eastAsia="宋体" w:hAnsi="Times New Roman" w:cs="Times New Roman"/>
          <w:snapToGrid w:val="0"/>
          <w:kern w:val="0"/>
          <w:szCs w:val="21"/>
        </w:rPr>
        <w:t>、报价主要包括：</w:t>
      </w:r>
      <w:r w:rsidR="0060791A" w:rsidRPr="00F87DFE">
        <w:rPr>
          <w:rFonts w:ascii="Times New Roman" w:eastAsia="宋体" w:hAnsi="Times New Roman" w:cs="Times New Roman" w:hint="eastAsia"/>
          <w:snapToGrid w:val="0"/>
          <w:kern w:val="0"/>
          <w:szCs w:val="21"/>
        </w:rPr>
        <w:t>详见第五部分工程量清单</w:t>
      </w:r>
      <w:r w:rsidRPr="00F87DFE">
        <w:rPr>
          <w:rFonts w:ascii="Times New Roman" w:eastAsia="宋体" w:hAnsi="Times New Roman" w:cs="Times New Roman"/>
          <w:snapToGrid w:val="0"/>
          <w:kern w:val="0"/>
          <w:szCs w:val="21"/>
        </w:rPr>
        <w:t>。</w:t>
      </w:r>
    </w:p>
    <w:p w14:paraId="48EE4FF3" w14:textId="77777777" w:rsidR="0043239F" w:rsidRPr="00F87DFE" w:rsidRDefault="00000000">
      <w:pPr>
        <w:autoSpaceDE w:val="0"/>
        <w:autoSpaceDN w:val="0"/>
        <w:adjustRightInd w:val="0"/>
        <w:spacing w:line="360" w:lineRule="auto"/>
        <w:ind w:firstLineChars="300" w:firstLine="630"/>
        <w:jc w:val="left"/>
        <w:rPr>
          <w:rFonts w:ascii="Times New Roman" w:eastAsia="宋体" w:hAnsi="Times New Roman" w:cs="Times New Roman"/>
          <w:snapToGrid w:val="0"/>
          <w:kern w:val="0"/>
          <w:szCs w:val="21"/>
        </w:rPr>
      </w:pPr>
      <w:r w:rsidRPr="00F87DFE">
        <w:rPr>
          <w:rFonts w:ascii="Times New Roman" w:eastAsia="宋体" w:hAnsi="Times New Roman" w:cs="Times New Roman"/>
          <w:snapToGrid w:val="0"/>
          <w:kern w:val="0"/>
          <w:szCs w:val="21"/>
        </w:rPr>
        <w:t>4</w:t>
      </w:r>
      <w:r w:rsidRPr="00F87DFE">
        <w:rPr>
          <w:rFonts w:ascii="Times New Roman" w:eastAsia="宋体" w:hAnsi="Times New Roman" w:cs="Times New Roman"/>
          <w:snapToGrid w:val="0"/>
          <w:kern w:val="0"/>
          <w:szCs w:val="21"/>
        </w:rPr>
        <w:t>、不能有两个或两个以上的报价方案，否则响应无效。</w:t>
      </w:r>
    </w:p>
    <w:p w14:paraId="102CA3D4" w14:textId="77777777" w:rsidR="0043239F" w:rsidRPr="00F87DFE" w:rsidRDefault="0043239F">
      <w:pPr>
        <w:overflowPunct w:val="0"/>
        <w:autoSpaceDE w:val="0"/>
        <w:autoSpaceDN w:val="0"/>
        <w:adjustRightInd w:val="0"/>
        <w:jc w:val="left"/>
        <w:rPr>
          <w:rFonts w:ascii="Times New Roman" w:eastAsia="宋体" w:hAnsi="Times New Roman" w:cs="Times New Roman"/>
          <w:snapToGrid w:val="0"/>
          <w:kern w:val="0"/>
          <w:sz w:val="24"/>
          <w:szCs w:val="24"/>
        </w:rPr>
      </w:pPr>
    </w:p>
    <w:p w14:paraId="621FB71F" w14:textId="77777777" w:rsidR="0043239F" w:rsidRPr="00F87DFE"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b/>
          <w:bCs/>
          <w:snapToGrid w:val="0"/>
          <w:kern w:val="0"/>
          <w:sz w:val="24"/>
          <w:szCs w:val="24"/>
        </w:rPr>
      </w:pPr>
      <w:r w:rsidRPr="00F87DFE">
        <w:rPr>
          <w:rFonts w:ascii="Times New Roman" w:eastAsia="宋体" w:hAnsi="Times New Roman" w:cs="Times New Roman"/>
          <w:b/>
          <w:bCs/>
          <w:snapToGrid w:val="0"/>
          <w:kern w:val="0"/>
          <w:sz w:val="24"/>
          <w:szCs w:val="24"/>
        </w:rPr>
        <w:t>供应商：</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（公章）</w:t>
      </w:r>
    </w:p>
    <w:p w14:paraId="732EBA85" w14:textId="77777777" w:rsidR="0043239F" w:rsidRPr="00F87DFE"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snapToGrid w:val="0"/>
          <w:kern w:val="0"/>
          <w:sz w:val="24"/>
          <w:szCs w:val="24"/>
        </w:rPr>
      </w:pPr>
      <w:r w:rsidRPr="00F87DFE">
        <w:rPr>
          <w:rFonts w:ascii="Times New Roman" w:eastAsia="宋体" w:hAnsi="Times New Roman" w:cs="Times New Roman"/>
          <w:b/>
          <w:bCs/>
          <w:snapToGrid w:val="0"/>
          <w:kern w:val="0"/>
          <w:sz w:val="24"/>
          <w:szCs w:val="24"/>
        </w:rPr>
        <w:t>法定代表人或委托代理人：</w:t>
      </w:r>
      <w:r w:rsidRPr="00F87DFE">
        <w:rPr>
          <w:rFonts w:ascii="Times New Roman" w:eastAsia="宋体" w:hAnsi="Times New Roman" w:cs="Times New Roman"/>
          <w:b/>
          <w:bCs/>
          <w:snapToGrid w:val="0"/>
          <w:kern w:val="0"/>
          <w:sz w:val="24"/>
          <w:szCs w:val="24"/>
          <w:u w:val="single"/>
        </w:rPr>
        <w:t xml:space="preserve">                         </w:t>
      </w:r>
      <w:r w:rsidRPr="00F87DFE">
        <w:rPr>
          <w:rFonts w:ascii="Times New Roman" w:eastAsia="宋体" w:hAnsi="Times New Roman" w:cs="Times New Roman"/>
          <w:b/>
          <w:bCs/>
          <w:snapToGrid w:val="0"/>
          <w:kern w:val="0"/>
          <w:sz w:val="24"/>
          <w:szCs w:val="24"/>
        </w:rPr>
        <w:t>（签字或盖章）</w:t>
      </w:r>
    </w:p>
    <w:p w14:paraId="76EA85FF" w14:textId="77777777" w:rsidR="0043239F" w:rsidRPr="00F87DFE" w:rsidRDefault="00000000">
      <w:pPr>
        <w:wordWrap w:val="0"/>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年</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月</w:t>
      </w:r>
      <w:r w:rsidRPr="00F87DFE">
        <w:rPr>
          <w:rFonts w:ascii="Times New Roman" w:eastAsia="宋体" w:hAnsi="Times New Roman" w:cs="Times New Roman"/>
          <w:b/>
          <w:kern w:val="0"/>
          <w:sz w:val="24"/>
          <w:szCs w:val="24"/>
          <w:u w:val="single"/>
        </w:rPr>
        <w:t xml:space="preserve">   </w:t>
      </w:r>
      <w:r w:rsidRPr="00F87DFE">
        <w:rPr>
          <w:rFonts w:ascii="Times New Roman" w:eastAsia="宋体" w:hAnsi="Times New Roman" w:cs="Times New Roman"/>
          <w:b/>
          <w:kern w:val="0"/>
          <w:sz w:val="24"/>
          <w:szCs w:val="24"/>
        </w:rPr>
        <w:t>日</w:t>
      </w:r>
    </w:p>
    <w:p w14:paraId="2EDD3BCC" w14:textId="77777777" w:rsidR="0043239F" w:rsidRPr="00F87DFE" w:rsidRDefault="0043239F">
      <w:pPr>
        <w:adjustRightInd w:val="0"/>
        <w:snapToGrid w:val="0"/>
        <w:spacing w:line="360" w:lineRule="auto"/>
        <w:jc w:val="left"/>
        <w:rPr>
          <w:rFonts w:ascii="Times New Roman" w:eastAsia="宋体" w:hAnsi="Times New Roman" w:cs="Times New Roman"/>
          <w:snapToGrid w:val="0"/>
          <w:kern w:val="0"/>
          <w:sz w:val="24"/>
          <w:szCs w:val="24"/>
        </w:rPr>
      </w:pPr>
    </w:p>
    <w:sectPr w:rsidR="0043239F" w:rsidRPr="00F87DFE" w:rsidSect="00981544">
      <w:pgSz w:w="11906" w:h="16838"/>
      <w:pgMar w:top="1588" w:right="1588" w:bottom="1474" w:left="164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3439D" w14:textId="77777777" w:rsidR="00813536" w:rsidRDefault="00813536">
      <w:pPr>
        <w:rPr>
          <w:rFonts w:hint="eastAsia"/>
        </w:rPr>
      </w:pPr>
      <w:r>
        <w:separator/>
      </w:r>
    </w:p>
  </w:endnote>
  <w:endnote w:type="continuationSeparator" w:id="0">
    <w:p w14:paraId="4D471D37" w14:textId="77777777" w:rsidR="00813536" w:rsidRDefault="008135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auto"/>
    <w:pitch w:val="default"/>
    <w:sig w:usb0="00000000" w:usb1="00000000" w:usb2="0000003F" w:usb3="00000000" w:csb0="603F01FF" w:csb1="FFFF0000"/>
  </w:font>
  <w:font w:name="Plotter">
    <w:altName w:val="微软雅黑"/>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楷体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219577"/>
    </w:sdtPr>
    <w:sdtEndPr>
      <w:rPr>
        <w:rFonts w:ascii="Arial" w:hAnsi="Arial" w:cs="Arial"/>
        <w:sz w:val="21"/>
        <w:szCs w:val="21"/>
      </w:rPr>
    </w:sdtEndPr>
    <w:sdtContent>
      <w:p w14:paraId="001DF67A" w14:textId="77777777" w:rsidR="0043239F" w:rsidRDefault="00000000">
        <w:pPr>
          <w:pStyle w:val="afb"/>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PAGE   \* MERGEFORMAT</w:instrText>
        </w:r>
        <w:r>
          <w:rPr>
            <w:rFonts w:ascii="Arial" w:hAnsi="Arial" w:cs="Arial"/>
            <w:sz w:val="21"/>
            <w:szCs w:val="21"/>
          </w:rPr>
          <w:fldChar w:fldCharType="separate"/>
        </w:r>
        <w:r>
          <w:rPr>
            <w:rFonts w:ascii="Arial" w:hAnsi="Arial" w:cs="Arial"/>
            <w:sz w:val="21"/>
            <w:szCs w:val="21"/>
            <w:lang w:val="zh-CN"/>
          </w:rPr>
          <w:t>2</w:t>
        </w:r>
        <w:r>
          <w:rPr>
            <w:rFonts w:ascii="Arial" w:hAnsi="Arial" w:cs="Arial"/>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E6D07" w14:textId="77777777" w:rsidR="00813536" w:rsidRDefault="00813536">
      <w:pPr>
        <w:rPr>
          <w:rFonts w:hint="eastAsia"/>
        </w:rPr>
      </w:pPr>
      <w:r>
        <w:separator/>
      </w:r>
    </w:p>
  </w:footnote>
  <w:footnote w:type="continuationSeparator" w:id="0">
    <w:p w14:paraId="6F7124AD" w14:textId="77777777" w:rsidR="00813536" w:rsidRDefault="0081353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1978" w14:textId="77777777" w:rsidR="0043239F" w:rsidRDefault="0043239F">
    <w:pPr>
      <w:pStyle w:val="afd"/>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E1C"/>
    <w:multiLevelType w:val="multilevel"/>
    <w:tmpl w:val="04247E1C"/>
    <w:lvl w:ilvl="0">
      <w:start w:val="1"/>
      <w:numFmt w:val="decimal"/>
      <w:lvlText w:val="（%1）"/>
      <w:lvlJc w:val="left"/>
      <w:pPr>
        <w:ind w:left="987" w:hanging="420"/>
      </w:pPr>
      <w:rPr>
        <w:rFonts w:hint="eastAsia"/>
      </w:rPr>
    </w:lvl>
    <w:lvl w:ilvl="1">
      <w:start w:val="1"/>
      <w:numFmt w:val="lowerLetter"/>
      <w:pStyle w:val="a"/>
      <w:lvlText w:val="%2)"/>
      <w:lvlJc w:val="left"/>
      <w:pPr>
        <w:ind w:left="1554"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0A2C5C6D"/>
    <w:multiLevelType w:val="hybridMultilevel"/>
    <w:tmpl w:val="15A0E418"/>
    <w:lvl w:ilvl="0" w:tplc="FFFFFFFF">
      <w:start w:val="1"/>
      <w:numFmt w:val="decimal"/>
      <w:lvlText w:val="（%1）"/>
      <w:lvlJc w:val="left"/>
      <w:pPr>
        <w:ind w:left="720" w:hanging="7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15:restartNumberingAfterBreak="0">
    <w:nsid w:val="2D9F757F"/>
    <w:multiLevelType w:val="hybridMultilevel"/>
    <w:tmpl w:val="B120855A"/>
    <w:lvl w:ilvl="0" w:tplc="FFFFFFFF">
      <w:start w:val="1"/>
      <w:numFmt w:val="decimal"/>
      <w:lvlText w:val="（%1）"/>
      <w:lvlJc w:val="left"/>
      <w:pPr>
        <w:ind w:left="1140" w:hanging="7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3" w15:restartNumberingAfterBreak="0">
    <w:nsid w:val="31F71118"/>
    <w:multiLevelType w:val="hybridMultilevel"/>
    <w:tmpl w:val="DF7E663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35EC54D2"/>
    <w:multiLevelType w:val="hybridMultilevel"/>
    <w:tmpl w:val="E0BAC60C"/>
    <w:lvl w:ilvl="0" w:tplc="FFFFFFFF">
      <w:start w:val="1"/>
      <w:numFmt w:val="decimal"/>
      <w:lvlText w:val="（%1）"/>
      <w:lvlJc w:val="left"/>
      <w:pPr>
        <w:ind w:left="1140" w:hanging="7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5" w15:restartNumberingAfterBreak="0">
    <w:nsid w:val="38111504"/>
    <w:multiLevelType w:val="hybridMultilevel"/>
    <w:tmpl w:val="AB20780C"/>
    <w:lvl w:ilvl="0" w:tplc="FFFFFFFF">
      <w:start w:val="1"/>
      <w:numFmt w:val="decimal"/>
      <w:lvlText w:val="（%1）"/>
      <w:lvlJc w:val="left"/>
      <w:pPr>
        <w:ind w:left="1140" w:hanging="720"/>
      </w:pPr>
    </w:lvl>
    <w:lvl w:ilvl="1" w:tplc="FFFFFFFF">
      <w:start w:val="1"/>
      <w:numFmt w:val="lowerLetter"/>
      <w:lvlText w:val="%2)"/>
      <w:lvlJc w:val="left"/>
      <w:pPr>
        <w:ind w:left="1260" w:hanging="420"/>
      </w:pPr>
    </w:lvl>
    <w:lvl w:ilvl="2" w:tplc="FFFFFFFF">
      <w:start w:val="1"/>
      <w:numFmt w:val="lowerRoman"/>
      <w:lvlText w:val="%3."/>
      <w:lvlJc w:val="right"/>
      <w:pPr>
        <w:ind w:left="1680" w:hanging="420"/>
      </w:pPr>
    </w:lvl>
    <w:lvl w:ilvl="3" w:tplc="FFFFFFFF">
      <w:start w:val="1"/>
      <w:numFmt w:val="decimal"/>
      <w:lvlText w:val="%4."/>
      <w:lvlJc w:val="left"/>
      <w:pPr>
        <w:ind w:left="2100" w:hanging="420"/>
      </w:pPr>
    </w:lvl>
    <w:lvl w:ilvl="4" w:tplc="FFFFFFFF">
      <w:start w:val="1"/>
      <w:numFmt w:val="lowerLetter"/>
      <w:lvlText w:val="%5)"/>
      <w:lvlJc w:val="left"/>
      <w:pPr>
        <w:ind w:left="2520" w:hanging="420"/>
      </w:pPr>
    </w:lvl>
    <w:lvl w:ilvl="5" w:tplc="FFFFFFFF">
      <w:start w:val="1"/>
      <w:numFmt w:val="lowerRoman"/>
      <w:lvlText w:val="%6."/>
      <w:lvlJc w:val="right"/>
      <w:pPr>
        <w:ind w:left="2940" w:hanging="420"/>
      </w:pPr>
    </w:lvl>
    <w:lvl w:ilvl="6" w:tplc="FFFFFFFF">
      <w:start w:val="1"/>
      <w:numFmt w:val="decimal"/>
      <w:lvlText w:val="%7."/>
      <w:lvlJc w:val="left"/>
      <w:pPr>
        <w:ind w:left="3360" w:hanging="420"/>
      </w:pPr>
    </w:lvl>
    <w:lvl w:ilvl="7" w:tplc="FFFFFFFF">
      <w:start w:val="1"/>
      <w:numFmt w:val="lowerLetter"/>
      <w:lvlText w:val="%8)"/>
      <w:lvlJc w:val="left"/>
      <w:pPr>
        <w:ind w:left="3780" w:hanging="420"/>
      </w:pPr>
    </w:lvl>
    <w:lvl w:ilvl="8" w:tplc="FFFFFFFF">
      <w:start w:val="1"/>
      <w:numFmt w:val="lowerRoman"/>
      <w:lvlText w:val="%9."/>
      <w:lvlJc w:val="right"/>
      <w:pPr>
        <w:ind w:left="4200" w:hanging="420"/>
      </w:pPr>
    </w:lvl>
  </w:abstractNum>
  <w:abstractNum w:abstractNumId="6" w15:restartNumberingAfterBreak="0">
    <w:nsid w:val="3A970E7A"/>
    <w:multiLevelType w:val="singleLevel"/>
    <w:tmpl w:val="3A970E7A"/>
    <w:lvl w:ilvl="0">
      <w:start w:val="1"/>
      <w:numFmt w:val="decimal"/>
      <w:suff w:val="nothing"/>
      <w:lvlText w:val="（%1）"/>
      <w:lvlJc w:val="left"/>
      <w:pPr>
        <w:ind w:left="0" w:firstLine="0"/>
      </w:pPr>
    </w:lvl>
  </w:abstractNum>
  <w:abstractNum w:abstractNumId="7" w15:restartNumberingAfterBreak="0">
    <w:nsid w:val="47C5247E"/>
    <w:multiLevelType w:val="hybridMultilevel"/>
    <w:tmpl w:val="7160CA24"/>
    <w:lvl w:ilvl="0" w:tplc="FFFFFFFF">
      <w:start w:val="1"/>
      <w:numFmt w:val="japaneseCounting"/>
      <w:lvlText w:val="第%1章"/>
      <w:lvlJc w:val="left"/>
      <w:pPr>
        <w:ind w:left="1800" w:hanging="180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4BD27295"/>
    <w:multiLevelType w:val="hybridMultilevel"/>
    <w:tmpl w:val="7194BAC4"/>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4E1C4AEC"/>
    <w:multiLevelType w:val="hybridMultilevel"/>
    <w:tmpl w:val="EA846AB6"/>
    <w:lvl w:ilvl="0" w:tplc="FFFFFFFF">
      <w:start w:val="1"/>
      <w:numFmt w:val="japaneseCounting"/>
      <w:lvlText w:val="第%1章"/>
      <w:lvlJc w:val="left"/>
      <w:pPr>
        <w:ind w:left="1320" w:hanging="13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54B434E1"/>
    <w:multiLevelType w:val="multilevel"/>
    <w:tmpl w:val="54B434E1"/>
    <w:lvl w:ilvl="0">
      <w:start w:val="1"/>
      <w:numFmt w:val="decimal"/>
      <w:pStyle w:val="1"/>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6EAC1252"/>
    <w:multiLevelType w:val="hybridMultilevel"/>
    <w:tmpl w:val="CB760C08"/>
    <w:lvl w:ilvl="0" w:tplc="FFFFFFFF">
      <w:start w:val="2"/>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748D16CD"/>
    <w:multiLevelType w:val="multilevel"/>
    <w:tmpl w:val="748D16CD"/>
    <w:lvl w:ilvl="0">
      <w:start w:val="1"/>
      <w:numFmt w:val="decimal"/>
      <w:pStyle w:val="a0"/>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15:restartNumberingAfterBreak="0">
    <w:nsid w:val="76334BDD"/>
    <w:multiLevelType w:val="hybridMultilevel"/>
    <w:tmpl w:val="4AF40926"/>
    <w:lvl w:ilvl="0" w:tplc="FFFFFFFF">
      <w:start w:val="2"/>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767F7F30"/>
    <w:multiLevelType w:val="singleLevel"/>
    <w:tmpl w:val="767F7F30"/>
    <w:lvl w:ilvl="0">
      <w:start w:val="1"/>
      <w:numFmt w:val="decimal"/>
      <w:suff w:val="nothing"/>
      <w:lvlText w:val="%1、"/>
      <w:lvlJc w:val="left"/>
      <w:pPr>
        <w:ind w:left="0" w:firstLine="0"/>
      </w:pPr>
    </w:lvl>
  </w:abstractNum>
  <w:abstractNum w:abstractNumId="15" w15:restartNumberingAfterBreak="0">
    <w:nsid w:val="767F7F31"/>
    <w:multiLevelType w:val="singleLevel"/>
    <w:tmpl w:val="76334BE0"/>
    <w:lvl w:ilvl="0">
      <w:start w:val="6"/>
      <w:numFmt w:val="decimal"/>
      <w:suff w:val="nothing"/>
      <w:lvlText w:val="（%1）"/>
      <w:lvlJc w:val="left"/>
    </w:lvl>
  </w:abstractNum>
  <w:num w:numId="1" w16cid:durableId="1431924738">
    <w:abstractNumId w:val="0"/>
  </w:num>
  <w:num w:numId="2" w16cid:durableId="1302076121">
    <w:abstractNumId w:val="12"/>
  </w:num>
  <w:num w:numId="3" w16cid:durableId="76875197">
    <w:abstractNumId w:val="10"/>
  </w:num>
  <w:num w:numId="4" w16cid:durableId="1166284113">
    <w:abstractNumId w:val="7"/>
  </w:num>
  <w:num w:numId="5" w16cid:durableId="2006744631">
    <w:abstractNumId w:val="3"/>
  </w:num>
  <w:num w:numId="6" w16cid:durableId="1773669106">
    <w:abstractNumId w:val="9"/>
  </w:num>
  <w:num w:numId="7" w16cid:durableId="377164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518817">
    <w:abstractNumId w:val="13"/>
  </w:num>
  <w:num w:numId="9" w16cid:durableId="1666592700">
    <w:abstractNumId w:val="11"/>
  </w:num>
  <w:num w:numId="10" w16cid:durableId="18195677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476000">
    <w:abstractNumId w:val="8"/>
  </w:num>
  <w:num w:numId="12" w16cid:durableId="1277904227">
    <w:abstractNumId w:val="2"/>
  </w:num>
  <w:num w:numId="13" w16cid:durableId="791939275">
    <w:abstractNumId w:val="4"/>
  </w:num>
  <w:num w:numId="14" w16cid:durableId="2074962305">
    <w:abstractNumId w:val="14"/>
    <w:lvlOverride w:ilvl="0">
      <w:startOverride w:val="1"/>
    </w:lvlOverride>
  </w:num>
  <w:num w:numId="15" w16cid:durableId="1142043974">
    <w:abstractNumId w:val="6"/>
    <w:lvlOverride w:ilvl="0">
      <w:startOverride w:val="1"/>
    </w:lvlOverride>
  </w:num>
  <w:num w:numId="16" w16cid:durableId="43648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xZGZlMjQ3OWQyNzg2MzY0ODE1NWE4NTUzMjEzYzUifQ=="/>
  </w:docVars>
  <w:rsids>
    <w:rsidRoot w:val="00D7076B"/>
    <w:rsid w:val="00001A84"/>
    <w:rsid w:val="000112F4"/>
    <w:rsid w:val="00011B1D"/>
    <w:rsid w:val="00021DFC"/>
    <w:rsid w:val="000230E0"/>
    <w:rsid w:val="00026B6B"/>
    <w:rsid w:val="00036359"/>
    <w:rsid w:val="00040CB5"/>
    <w:rsid w:val="00045BB5"/>
    <w:rsid w:val="0005373E"/>
    <w:rsid w:val="000537C3"/>
    <w:rsid w:val="000632CF"/>
    <w:rsid w:val="000651DA"/>
    <w:rsid w:val="00066B6E"/>
    <w:rsid w:val="00067779"/>
    <w:rsid w:val="0007195B"/>
    <w:rsid w:val="000729BF"/>
    <w:rsid w:val="000739C4"/>
    <w:rsid w:val="00073E2D"/>
    <w:rsid w:val="00075008"/>
    <w:rsid w:val="00086837"/>
    <w:rsid w:val="00087513"/>
    <w:rsid w:val="000976E8"/>
    <w:rsid w:val="000C4CAA"/>
    <w:rsid w:val="000C50DE"/>
    <w:rsid w:val="000C6B3D"/>
    <w:rsid w:val="000D09F7"/>
    <w:rsid w:val="000E20AC"/>
    <w:rsid w:val="000F0494"/>
    <w:rsid w:val="000F18BB"/>
    <w:rsid w:val="000F57A0"/>
    <w:rsid w:val="000F6F29"/>
    <w:rsid w:val="000F6F43"/>
    <w:rsid w:val="0010234A"/>
    <w:rsid w:val="001042FC"/>
    <w:rsid w:val="00111B67"/>
    <w:rsid w:val="00112CAB"/>
    <w:rsid w:val="00121DBC"/>
    <w:rsid w:val="00122793"/>
    <w:rsid w:val="00124FF6"/>
    <w:rsid w:val="001259BA"/>
    <w:rsid w:val="00127FF1"/>
    <w:rsid w:val="00133D4E"/>
    <w:rsid w:val="00140613"/>
    <w:rsid w:val="00141D7D"/>
    <w:rsid w:val="00142311"/>
    <w:rsid w:val="00143CFD"/>
    <w:rsid w:val="00155361"/>
    <w:rsid w:val="00155B79"/>
    <w:rsid w:val="00156663"/>
    <w:rsid w:val="001602D5"/>
    <w:rsid w:val="00172AD4"/>
    <w:rsid w:val="00175583"/>
    <w:rsid w:val="001763CA"/>
    <w:rsid w:val="00183575"/>
    <w:rsid w:val="0018689C"/>
    <w:rsid w:val="00194FF2"/>
    <w:rsid w:val="001A1D3A"/>
    <w:rsid w:val="001A6DFF"/>
    <w:rsid w:val="001B3D72"/>
    <w:rsid w:val="001B5AFC"/>
    <w:rsid w:val="001B7F05"/>
    <w:rsid w:val="001C27E8"/>
    <w:rsid w:val="001D096B"/>
    <w:rsid w:val="001D1687"/>
    <w:rsid w:val="001E1756"/>
    <w:rsid w:val="001F481F"/>
    <w:rsid w:val="001F5046"/>
    <w:rsid w:val="00200F80"/>
    <w:rsid w:val="0020165B"/>
    <w:rsid w:val="00201C7E"/>
    <w:rsid w:val="00207502"/>
    <w:rsid w:val="00212AA7"/>
    <w:rsid w:val="0021693E"/>
    <w:rsid w:val="002217F0"/>
    <w:rsid w:val="00222167"/>
    <w:rsid w:val="002340C0"/>
    <w:rsid w:val="002414EE"/>
    <w:rsid w:val="00245087"/>
    <w:rsid w:val="00246E3F"/>
    <w:rsid w:val="0026113F"/>
    <w:rsid w:val="00262849"/>
    <w:rsid w:val="002630EE"/>
    <w:rsid w:val="00270BD1"/>
    <w:rsid w:val="00272C57"/>
    <w:rsid w:val="00274B76"/>
    <w:rsid w:val="002751D2"/>
    <w:rsid w:val="00277A2C"/>
    <w:rsid w:val="00291756"/>
    <w:rsid w:val="00291E87"/>
    <w:rsid w:val="00297BBA"/>
    <w:rsid w:val="002A4F12"/>
    <w:rsid w:val="002B1CEF"/>
    <w:rsid w:val="002B25E0"/>
    <w:rsid w:val="002B5418"/>
    <w:rsid w:val="002C108A"/>
    <w:rsid w:val="002C500A"/>
    <w:rsid w:val="002C7AC7"/>
    <w:rsid w:val="002D338C"/>
    <w:rsid w:val="002D54E5"/>
    <w:rsid w:val="002D740B"/>
    <w:rsid w:val="002E1623"/>
    <w:rsid w:val="002E568D"/>
    <w:rsid w:val="002F16CB"/>
    <w:rsid w:val="002F4577"/>
    <w:rsid w:val="00303218"/>
    <w:rsid w:val="00303CD1"/>
    <w:rsid w:val="003174C9"/>
    <w:rsid w:val="0032088B"/>
    <w:rsid w:val="0032111F"/>
    <w:rsid w:val="0032211C"/>
    <w:rsid w:val="00323CD1"/>
    <w:rsid w:val="00334FFA"/>
    <w:rsid w:val="003419D3"/>
    <w:rsid w:val="00350416"/>
    <w:rsid w:val="003532A5"/>
    <w:rsid w:val="0035647F"/>
    <w:rsid w:val="003566FE"/>
    <w:rsid w:val="00360060"/>
    <w:rsid w:val="003608BB"/>
    <w:rsid w:val="00361811"/>
    <w:rsid w:val="00370A69"/>
    <w:rsid w:val="003750E7"/>
    <w:rsid w:val="003866D7"/>
    <w:rsid w:val="00387050"/>
    <w:rsid w:val="003871EB"/>
    <w:rsid w:val="00391540"/>
    <w:rsid w:val="003A3F2C"/>
    <w:rsid w:val="003B110B"/>
    <w:rsid w:val="003B3B18"/>
    <w:rsid w:val="003C2902"/>
    <w:rsid w:val="003D19A0"/>
    <w:rsid w:val="003D6EED"/>
    <w:rsid w:val="003F6436"/>
    <w:rsid w:val="003F696C"/>
    <w:rsid w:val="003F6EA7"/>
    <w:rsid w:val="003F75B5"/>
    <w:rsid w:val="00412504"/>
    <w:rsid w:val="0041313A"/>
    <w:rsid w:val="00414899"/>
    <w:rsid w:val="004179DA"/>
    <w:rsid w:val="004204BC"/>
    <w:rsid w:val="00424F8F"/>
    <w:rsid w:val="00426A08"/>
    <w:rsid w:val="0043239F"/>
    <w:rsid w:val="00445068"/>
    <w:rsid w:val="00450A5D"/>
    <w:rsid w:val="00450C5D"/>
    <w:rsid w:val="00451144"/>
    <w:rsid w:val="00452D74"/>
    <w:rsid w:val="004535F4"/>
    <w:rsid w:val="00453CC2"/>
    <w:rsid w:val="004544BC"/>
    <w:rsid w:val="004569ED"/>
    <w:rsid w:val="0045754F"/>
    <w:rsid w:val="004642C9"/>
    <w:rsid w:val="00464A5A"/>
    <w:rsid w:val="00480128"/>
    <w:rsid w:val="00480DEF"/>
    <w:rsid w:val="00481858"/>
    <w:rsid w:val="004870AC"/>
    <w:rsid w:val="00493682"/>
    <w:rsid w:val="004B5841"/>
    <w:rsid w:val="004B7D43"/>
    <w:rsid w:val="004D36C3"/>
    <w:rsid w:val="004E069D"/>
    <w:rsid w:val="004F2FBF"/>
    <w:rsid w:val="004F7091"/>
    <w:rsid w:val="004F7AAF"/>
    <w:rsid w:val="005017F6"/>
    <w:rsid w:val="005162C1"/>
    <w:rsid w:val="005277A2"/>
    <w:rsid w:val="0053192C"/>
    <w:rsid w:val="00541E9C"/>
    <w:rsid w:val="0054489C"/>
    <w:rsid w:val="00560C2A"/>
    <w:rsid w:val="005613A9"/>
    <w:rsid w:val="00561EF4"/>
    <w:rsid w:val="00562F81"/>
    <w:rsid w:val="005639CB"/>
    <w:rsid w:val="00566E51"/>
    <w:rsid w:val="00570BCF"/>
    <w:rsid w:val="00577178"/>
    <w:rsid w:val="00591592"/>
    <w:rsid w:val="005917BE"/>
    <w:rsid w:val="00594453"/>
    <w:rsid w:val="005B22BE"/>
    <w:rsid w:val="005C3897"/>
    <w:rsid w:val="005C71D4"/>
    <w:rsid w:val="005C7DEF"/>
    <w:rsid w:val="005D0F37"/>
    <w:rsid w:val="005D30D1"/>
    <w:rsid w:val="005E3B03"/>
    <w:rsid w:val="005E7A98"/>
    <w:rsid w:val="005F1B0B"/>
    <w:rsid w:val="0060791A"/>
    <w:rsid w:val="00613D25"/>
    <w:rsid w:val="00617F7B"/>
    <w:rsid w:val="006208B2"/>
    <w:rsid w:val="006214A8"/>
    <w:rsid w:val="006303E3"/>
    <w:rsid w:val="0063614E"/>
    <w:rsid w:val="00643EB2"/>
    <w:rsid w:val="006618E7"/>
    <w:rsid w:val="006703CB"/>
    <w:rsid w:val="006714F0"/>
    <w:rsid w:val="00672B3B"/>
    <w:rsid w:val="00672C37"/>
    <w:rsid w:val="006733DD"/>
    <w:rsid w:val="00677EE1"/>
    <w:rsid w:val="006842DB"/>
    <w:rsid w:val="006873E7"/>
    <w:rsid w:val="00691020"/>
    <w:rsid w:val="00694F0C"/>
    <w:rsid w:val="00696627"/>
    <w:rsid w:val="006A37D3"/>
    <w:rsid w:val="006A59F5"/>
    <w:rsid w:val="006A5B7E"/>
    <w:rsid w:val="006B263C"/>
    <w:rsid w:val="006B55DE"/>
    <w:rsid w:val="006C0C19"/>
    <w:rsid w:val="006C2F57"/>
    <w:rsid w:val="006C6053"/>
    <w:rsid w:val="006C6E6E"/>
    <w:rsid w:val="006E18CC"/>
    <w:rsid w:val="006E23F0"/>
    <w:rsid w:val="00701C3C"/>
    <w:rsid w:val="00717BF1"/>
    <w:rsid w:val="007214D5"/>
    <w:rsid w:val="00723B96"/>
    <w:rsid w:val="00723DE1"/>
    <w:rsid w:val="00724B26"/>
    <w:rsid w:val="00726A97"/>
    <w:rsid w:val="00733214"/>
    <w:rsid w:val="00740AB5"/>
    <w:rsid w:val="00750A72"/>
    <w:rsid w:val="00752318"/>
    <w:rsid w:val="007526AB"/>
    <w:rsid w:val="0075556D"/>
    <w:rsid w:val="00755781"/>
    <w:rsid w:val="00755BBE"/>
    <w:rsid w:val="00760C4A"/>
    <w:rsid w:val="007714BF"/>
    <w:rsid w:val="00774C56"/>
    <w:rsid w:val="0078626A"/>
    <w:rsid w:val="0079008A"/>
    <w:rsid w:val="00791009"/>
    <w:rsid w:val="00791D79"/>
    <w:rsid w:val="007928AD"/>
    <w:rsid w:val="007967BE"/>
    <w:rsid w:val="007A366B"/>
    <w:rsid w:val="007A447F"/>
    <w:rsid w:val="007C45B6"/>
    <w:rsid w:val="007C607E"/>
    <w:rsid w:val="007D59C3"/>
    <w:rsid w:val="007E62D1"/>
    <w:rsid w:val="007F21D1"/>
    <w:rsid w:val="007F5B24"/>
    <w:rsid w:val="00801697"/>
    <w:rsid w:val="008030D1"/>
    <w:rsid w:val="00803549"/>
    <w:rsid w:val="00807452"/>
    <w:rsid w:val="00813536"/>
    <w:rsid w:val="008153EB"/>
    <w:rsid w:val="00816FA2"/>
    <w:rsid w:val="008173C7"/>
    <w:rsid w:val="00824D1F"/>
    <w:rsid w:val="00831EF8"/>
    <w:rsid w:val="00837556"/>
    <w:rsid w:val="00841E84"/>
    <w:rsid w:val="0084591E"/>
    <w:rsid w:val="008461CF"/>
    <w:rsid w:val="0085471F"/>
    <w:rsid w:val="0086472A"/>
    <w:rsid w:val="008757F0"/>
    <w:rsid w:val="00883A0C"/>
    <w:rsid w:val="0088501E"/>
    <w:rsid w:val="00887390"/>
    <w:rsid w:val="00892FB7"/>
    <w:rsid w:val="00897549"/>
    <w:rsid w:val="008B0D16"/>
    <w:rsid w:val="008B1573"/>
    <w:rsid w:val="008B28A9"/>
    <w:rsid w:val="008C287E"/>
    <w:rsid w:val="008C2C7A"/>
    <w:rsid w:val="008C3502"/>
    <w:rsid w:val="008C425A"/>
    <w:rsid w:val="008C7294"/>
    <w:rsid w:val="008D34F1"/>
    <w:rsid w:val="008D66EC"/>
    <w:rsid w:val="008D7A85"/>
    <w:rsid w:val="008E1648"/>
    <w:rsid w:val="008F00FE"/>
    <w:rsid w:val="008F67DD"/>
    <w:rsid w:val="008F6987"/>
    <w:rsid w:val="008F7912"/>
    <w:rsid w:val="00903D7A"/>
    <w:rsid w:val="009075A5"/>
    <w:rsid w:val="00912A2E"/>
    <w:rsid w:val="009168FB"/>
    <w:rsid w:val="0092409A"/>
    <w:rsid w:val="00927546"/>
    <w:rsid w:val="00941221"/>
    <w:rsid w:val="00943269"/>
    <w:rsid w:val="009524C9"/>
    <w:rsid w:val="00953142"/>
    <w:rsid w:val="00956274"/>
    <w:rsid w:val="00960BF3"/>
    <w:rsid w:val="00977CBD"/>
    <w:rsid w:val="00981544"/>
    <w:rsid w:val="00983BA5"/>
    <w:rsid w:val="00990512"/>
    <w:rsid w:val="009928EA"/>
    <w:rsid w:val="009A43BC"/>
    <w:rsid w:val="009B1100"/>
    <w:rsid w:val="009B72BB"/>
    <w:rsid w:val="009B7D9A"/>
    <w:rsid w:val="009C0EEF"/>
    <w:rsid w:val="009C62C1"/>
    <w:rsid w:val="009C71BB"/>
    <w:rsid w:val="009C722B"/>
    <w:rsid w:val="009D1082"/>
    <w:rsid w:val="009D3575"/>
    <w:rsid w:val="009E1571"/>
    <w:rsid w:val="009E321E"/>
    <w:rsid w:val="009E4486"/>
    <w:rsid w:val="009E52DC"/>
    <w:rsid w:val="009F3947"/>
    <w:rsid w:val="009F5540"/>
    <w:rsid w:val="00A1239D"/>
    <w:rsid w:val="00A17D93"/>
    <w:rsid w:val="00A2438D"/>
    <w:rsid w:val="00A25D21"/>
    <w:rsid w:val="00A36762"/>
    <w:rsid w:val="00A4788E"/>
    <w:rsid w:val="00A53461"/>
    <w:rsid w:val="00A6133A"/>
    <w:rsid w:val="00A7471B"/>
    <w:rsid w:val="00A75B3B"/>
    <w:rsid w:val="00A80DCD"/>
    <w:rsid w:val="00A82526"/>
    <w:rsid w:val="00A826FF"/>
    <w:rsid w:val="00A91D25"/>
    <w:rsid w:val="00A934EA"/>
    <w:rsid w:val="00A93E9B"/>
    <w:rsid w:val="00A9426C"/>
    <w:rsid w:val="00AA1235"/>
    <w:rsid w:val="00AA17C5"/>
    <w:rsid w:val="00AA5C32"/>
    <w:rsid w:val="00AA731C"/>
    <w:rsid w:val="00AA7B05"/>
    <w:rsid w:val="00AB02CE"/>
    <w:rsid w:val="00AB23EC"/>
    <w:rsid w:val="00AB3D7F"/>
    <w:rsid w:val="00AC072E"/>
    <w:rsid w:val="00AD0598"/>
    <w:rsid w:val="00AE6304"/>
    <w:rsid w:val="00AF35EE"/>
    <w:rsid w:val="00B05338"/>
    <w:rsid w:val="00B06B9F"/>
    <w:rsid w:val="00B1118B"/>
    <w:rsid w:val="00B12BD6"/>
    <w:rsid w:val="00B2181D"/>
    <w:rsid w:val="00B33C05"/>
    <w:rsid w:val="00B35819"/>
    <w:rsid w:val="00B41504"/>
    <w:rsid w:val="00B4338C"/>
    <w:rsid w:val="00B540B0"/>
    <w:rsid w:val="00B54560"/>
    <w:rsid w:val="00B54D4B"/>
    <w:rsid w:val="00B71A9C"/>
    <w:rsid w:val="00B73037"/>
    <w:rsid w:val="00B767B4"/>
    <w:rsid w:val="00B77A57"/>
    <w:rsid w:val="00B809E3"/>
    <w:rsid w:val="00B81442"/>
    <w:rsid w:val="00B832D9"/>
    <w:rsid w:val="00B85D3B"/>
    <w:rsid w:val="00B91EC8"/>
    <w:rsid w:val="00B934A2"/>
    <w:rsid w:val="00BA74E7"/>
    <w:rsid w:val="00BC5E85"/>
    <w:rsid w:val="00BC793A"/>
    <w:rsid w:val="00BD0377"/>
    <w:rsid w:val="00BE2568"/>
    <w:rsid w:val="00BF47B5"/>
    <w:rsid w:val="00C0180A"/>
    <w:rsid w:val="00C0590E"/>
    <w:rsid w:val="00C15DF6"/>
    <w:rsid w:val="00C27134"/>
    <w:rsid w:val="00C46760"/>
    <w:rsid w:val="00C46C79"/>
    <w:rsid w:val="00C504B7"/>
    <w:rsid w:val="00C50C1F"/>
    <w:rsid w:val="00C50FA2"/>
    <w:rsid w:val="00C64462"/>
    <w:rsid w:val="00C65081"/>
    <w:rsid w:val="00C67619"/>
    <w:rsid w:val="00C67D19"/>
    <w:rsid w:val="00C72B8E"/>
    <w:rsid w:val="00C741FA"/>
    <w:rsid w:val="00C752D4"/>
    <w:rsid w:val="00C83630"/>
    <w:rsid w:val="00C86A62"/>
    <w:rsid w:val="00C90D76"/>
    <w:rsid w:val="00C91A7F"/>
    <w:rsid w:val="00C97C96"/>
    <w:rsid w:val="00CA7627"/>
    <w:rsid w:val="00CB2338"/>
    <w:rsid w:val="00CB3554"/>
    <w:rsid w:val="00CC1EFC"/>
    <w:rsid w:val="00CC2337"/>
    <w:rsid w:val="00CC3C32"/>
    <w:rsid w:val="00CC67FF"/>
    <w:rsid w:val="00CD0969"/>
    <w:rsid w:val="00CE5F22"/>
    <w:rsid w:val="00CF362E"/>
    <w:rsid w:val="00CF4F52"/>
    <w:rsid w:val="00D01837"/>
    <w:rsid w:val="00D01B70"/>
    <w:rsid w:val="00D031FB"/>
    <w:rsid w:val="00D04A74"/>
    <w:rsid w:val="00D05559"/>
    <w:rsid w:val="00D14D17"/>
    <w:rsid w:val="00D2302C"/>
    <w:rsid w:val="00D24E10"/>
    <w:rsid w:val="00D26215"/>
    <w:rsid w:val="00D27C9D"/>
    <w:rsid w:val="00D33EE0"/>
    <w:rsid w:val="00D421EC"/>
    <w:rsid w:val="00D46035"/>
    <w:rsid w:val="00D50BF6"/>
    <w:rsid w:val="00D51EE6"/>
    <w:rsid w:val="00D5558B"/>
    <w:rsid w:val="00D60343"/>
    <w:rsid w:val="00D624C9"/>
    <w:rsid w:val="00D7076B"/>
    <w:rsid w:val="00D85DDB"/>
    <w:rsid w:val="00D922A7"/>
    <w:rsid w:val="00DA2EB5"/>
    <w:rsid w:val="00DA4B2E"/>
    <w:rsid w:val="00DA74A9"/>
    <w:rsid w:val="00DC48A0"/>
    <w:rsid w:val="00DC5BA2"/>
    <w:rsid w:val="00DC5E3F"/>
    <w:rsid w:val="00DC7A92"/>
    <w:rsid w:val="00DD369A"/>
    <w:rsid w:val="00DD4830"/>
    <w:rsid w:val="00DE07DE"/>
    <w:rsid w:val="00DE2AB9"/>
    <w:rsid w:val="00DE31A6"/>
    <w:rsid w:val="00DE364C"/>
    <w:rsid w:val="00DE4461"/>
    <w:rsid w:val="00DE7C85"/>
    <w:rsid w:val="00DF49A9"/>
    <w:rsid w:val="00DF5523"/>
    <w:rsid w:val="00E01815"/>
    <w:rsid w:val="00E02D49"/>
    <w:rsid w:val="00E03CFF"/>
    <w:rsid w:val="00E11EB0"/>
    <w:rsid w:val="00E22356"/>
    <w:rsid w:val="00E236B1"/>
    <w:rsid w:val="00E24FB9"/>
    <w:rsid w:val="00E3357D"/>
    <w:rsid w:val="00E35B36"/>
    <w:rsid w:val="00E36928"/>
    <w:rsid w:val="00E407A8"/>
    <w:rsid w:val="00E44840"/>
    <w:rsid w:val="00E47B4A"/>
    <w:rsid w:val="00E5296F"/>
    <w:rsid w:val="00E620B2"/>
    <w:rsid w:val="00E65D36"/>
    <w:rsid w:val="00E66780"/>
    <w:rsid w:val="00E74A67"/>
    <w:rsid w:val="00E80D5C"/>
    <w:rsid w:val="00E81986"/>
    <w:rsid w:val="00E906DB"/>
    <w:rsid w:val="00EA0AD5"/>
    <w:rsid w:val="00EA1A09"/>
    <w:rsid w:val="00EA235A"/>
    <w:rsid w:val="00EA33E9"/>
    <w:rsid w:val="00EA512B"/>
    <w:rsid w:val="00EA68A9"/>
    <w:rsid w:val="00EA708C"/>
    <w:rsid w:val="00EB6EF8"/>
    <w:rsid w:val="00EC19EC"/>
    <w:rsid w:val="00ED0450"/>
    <w:rsid w:val="00ED2792"/>
    <w:rsid w:val="00EE333F"/>
    <w:rsid w:val="00EE505B"/>
    <w:rsid w:val="00EE5C2A"/>
    <w:rsid w:val="00EF02A1"/>
    <w:rsid w:val="00EF2536"/>
    <w:rsid w:val="00F0085A"/>
    <w:rsid w:val="00F050A6"/>
    <w:rsid w:val="00F3597C"/>
    <w:rsid w:val="00F376C1"/>
    <w:rsid w:val="00F5571B"/>
    <w:rsid w:val="00F5591F"/>
    <w:rsid w:val="00F60198"/>
    <w:rsid w:val="00F87DFE"/>
    <w:rsid w:val="00F9394D"/>
    <w:rsid w:val="00F93F7C"/>
    <w:rsid w:val="00F972C7"/>
    <w:rsid w:val="00FA2A43"/>
    <w:rsid w:val="00FA5C58"/>
    <w:rsid w:val="00FD1B45"/>
    <w:rsid w:val="00FD3D80"/>
    <w:rsid w:val="00FE127B"/>
    <w:rsid w:val="00FE408E"/>
    <w:rsid w:val="00FF38AC"/>
    <w:rsid w:val="01DA55B8"/>
    <w:rsid w:val="04E470A0"/>
    <w:rsid w:val="0564296C"/>
    <w:rsid w:val="0A410AF1"/>
    <w:rsid w:val="120314AE"/>
    <w:rsid w:val="13BF4DDE"/>
    <w:rsid w:val="1461426A"/>
    <w:rsid w:val="154D2A40"/>
    <w:rsid w:val="1B7B4E5C"/>
    <w:rsid w:val="26D8796C"/>
    <w:rsid w:val="2C474B5D"/>
    <w:rsid w:val="2CAB0CFF"/>
    <w:rsid w:val="338E1052"/>
    <w:rsid w:val="351E6ADA"/>
    <w:rsid w:val="35307DBB"/>
    <w:rsid w:val="367B5207"/>
    <w:rsid w:val="375303BF"/>
    <w:rsid w:val="39A42D93"/>
    <w:rsid w:val="3B71422F"/>
    <w:rsid w:val="418F600A"/>
    <w:rsid w:val="481E1E96"/>
    <w:rsid w:val="49FE4AA7"/>
    <w:rsid w:val="4B647BC0"/>
    <w:rsid w:val="4BD81A8B"/>
    <w:rsid w:val="51E76BBB"/>
    <w:rsid w:val="53071EA5"/>
    <w:rsid w:val="54C711F7"/>
    <w:rsid w:val="56451BC0"/>
    <w:rsid w:val="56FA762A"/>
    <w:rsid w:val="578F6FC4"/>
    <w:rsid w:val="57936E75"/>
    <w:rsid w:val="588A470F"/>
    <w:rsid w:val="621777CA"/>
    <w:rsid w:val="64AA450C"/>
    <w:rsid w:val="67334BBF"/>
    <w:rsid w:val="673C560C"/>
    <w:rsid w:val="696C268F"/>
    <w:rsid w:val="69C73CE4"/>
    <w:rsid w:val="6A050368"/>
    <w:rsid w:val="6C3A254B"/>
    <w:rsid w:val="6F364DDC"/>
    <w:rsid w:val="6FE35F52"/>
    <w:rsid w:val="74006016"/>
    <w:rsid w:val="7BC43F3D"/>
    <w:rsid w:val="7BF76052"/>
    <w:rsid w:val="7C12062D"/>
    <w:rsid w:val="7D0C4C05"/>
    <w:rsid w:val="7DDC06EE"/>
    <w:rsid w:val="7E3E250B"/>
    <w:rsid w:val="7E7F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0BBD"/>
  <w15:docId w15:val="{D35DB5E7-7186-479C-891F-30073F49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qFormat/>
    <w:pPr>
      <w:widowControl w:val="0"/>
      <w:jc w:val="both"/>
    </w:pPr>
    <w:rPr>
      <w:rFonts w:asciiTheme="minorHAnsi" w:eastAsiaTheme="minorEastAsia" w:hAnsiTheme="minorHAnsi" w:cstheme="minorBidi"/>
      <w:kern w:val="2"/>
      <w:sz w:val="21"/>
      <w:szCs w:val="22"/>
    </w:rPr>
  </w:style>
  <w:style w:type="paragraph" w:styleId="10">
    <w:name w:val="heading 1"/>
    <w:basedOn w:val="a1"/>
    <w:next w:val="a1"/>
    <w:link w:val="11"/>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1"/>
    <w:next w:val="a1"/>
    <w:link w:val="20"/>
    <w:uiPriority w:val="9"/>
    <w:qFormat/>
    <w:pPr>
      <w:keepNext/>
      <w:keepLines/>
      <w:spacing w:before="100" w:beforeAutospacing="1" w:after="100" w:afterAutospacing="1" w:line="480" w:lineRule="exact"/>
      <w:jc w:val="center"/>
      <w:outlineLvl w:val="1"/>
    </w:pPr>
    <w:rPr>
      <w:rFonts w:ascii="宋体" w:eastAsia="黑体" w:hAnsi="宋体" w:cs="Times New Roman"/>
      <w:bCs/>
      <w:iCs/>
      <w:sz w:val="24"/>
      <w:szCs w:val="20"/>
    </w:rPr>
  </w:style>
  <w:style w:type="paragraph" w:styleId="3">
    <w:name w:val="heading 3"/>
    <w:basedOn w:val="a1"/>
    <w:next w:val="a2"/>
    <w:link w:val="30"/>
    <w:uiPriority w:val="9"/>
    <w:qFormat/>
    <w:pPr>
      <w:keepNext/>
      <w:keepLines/>
      <w:widowControl/>
      <w:tabs>
        <w:tab w:val="left" w:pos="425"/>
        <w:tab w:val="left" w:pos="3229"/>
      </w:tabs>
      <w:spacing w:before="120" w:after="120" w:line="360" w:lineRule="auto"/>
      <w:jc w:val="center"/>
      <w:outlineLvl w:val="2"/>
    </w:pPr>
    <w:rPr>
      <w:rFonts w:ascii="Calibri" w:eastAsia="宋体" w:hAnsi="Calibri" w:cs="Times New Roman"/>
      <w:b/>
      <w:kern w:val="0"/>
      <w:sz w:val="32"/>
      <w:szCs w:val="20"/>
    </w:rPr>
  </w:style>
  <w:style w:type="paragraph" w:styleId="4">
    <w:name w:val="heading 4"/>
    <w:basedOn w:val="a1"/>
    <w:next w:val="a1"/>
    <w:link w:val="40"/>
    <w:uiPriority w:val="9"/>
    <w:qFormat/>
    <w:pPr>
      <w:keepNext/>
      <w:adjustRightInd w:val="0"/>
      <w:spacing w:line="420" w:lineRule="atLeast"/>
      <w:ind w:firstLine="454"/>
      <w:jc w:val="center"/>
      <w:textAlignment w:val="baseline"/>
      <w:outlineLvl w:val="3"/>
    </w:pPr>
    <w:rPr>
      <w:rFonts w:ascii="Calibri" w:eastAsia="宋体" w:hAnsi="Calibri" w:cs="Times New Roman"/>
      <w:i/>
      <w:kern w:val="0"/>
      <w:szCs w:val="20"/>
    </w:rPr>
  </w:style>
  <w:style w:type="paragraph" w:styleId="5">
    <w:name w:val="heading 5"/>
    <w:basedOn w:val="a1"/>
    <w:next w:val="a1"/>
    <w:link w:val="50"/>
    <w:uiPriority w:val="9"/>
    <w:qFormat/>
    <w:pPr>
      <w:keepNext/>
      <w:keepLines/>
      <w:adjustRightInd w:val="0"/>
      <w:spacing w:before="280" w:after="290" w:line="376" w:lineRule="atLeast"/>
      <w:textAlignment w:val="baseline"/>
      <w:outlineLvl w:val="4"/>
    </w:pPr>
    <w:rPr>
      <w:rFonts w:ascii="Calibri" w:eastAsia="宋体" w:hAnsi="Calibri" w:cs="Times New Roman"/>
      <w:b/>
      <w:kern w:val="0"/>
      <w:sz w:val="28"/>
      <w:szCs w:val="20"/>
    </w:rPr>
  </w:style>
  <w:style w:type="paragraph" w:styleId="6">
    <w:name w:val="heading 6"/>
    <w:basedOn w:val="a1"/>
    <w:next w:val="a1"/>
    <w:link w:val="60"/>
    <w:uiPriority w:val="9"/>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rPr>
  </w:style>
  <w:style w:type="paragraph" w:styleId="7">
    <w:name w:val="heading 7"/>
    <w:basedOn w:val="a1"/>
    <w:next w:val="a1"/>
    <w:link w:val="70"/>
    <w:uiPriority w:val="9"/>
    <w:qFormat/>
    <w:pPr>
      <w:keepNext/>
      <w:keepLines/>
      <w:widowControl/>
      <w:tabs>
        <w:tab w:val="left" w:pos="2520"/>
      </w:tabs>
      <w:spacing w:before="240" w:after="64" w:line="320" w:lineRule="auto"/>
      <w:ind w:left="1296" w:hanging="1296"/>
      <w:jc w:val="left"/>
      <w:outlineLvl w:val="6"/>
    </w:pPr>
    <w:rPr>
      <w:rFonts w:ascii="Calibri" w:eastAsia="宋体" w:hAnsi="Calibri" w:cs="Times New Roman"/>
      <w:b/>
      <w:bCs/>
      <w:kern w:val="0"/>
      <w:sz w:val="24"/>
    </w:rPr>
  </w:style>
  <w:style w:type="paragraph" w:styleId="8">
    <w:name w:val="heading 8"/>
    <w:basedOn w:val="a1"/>
    <w:next w:val="a1"/>
    <w:link w:val="80"/>
    <w:uiPriority w:val="9"/>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rPr>
  </w:style>
  <w:style w:type="paragraph" w:styleId="9">
    <w:name w:val="heading 9"/>
    <w:basedOn w:val="a1"/>
    <w:next w:val="a1"/>
    <w:link w:val="90"/>
    <w:uiPriority w:val="9"/>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Chars="200" w:firstLine="420"/>
    </w:pPr>
    <w:rPr>
      <w:rFonts w:ascii="Calibri" w:eastAsia="宋体" w:hAnsi="Calibri" w:cs="Times New Roman"/>
    </w:rPr>
  </w:style>
  <w:style w:type="paragraph" w:styleId="TOC7">
    <w:name w:val="toc 7"/>
    <w:basedOn w:val="a1"/>
    <w:next w:val="a1"/>
    <w:uiPriority w:val="39"/>
    <w:qFormat/>
    <w:pPr>
      <w:ind w:left="1260"/>
      <w:jc w:val="left"/>
    </w:pPr>
    <w:rPr>
      <w:rFonts w:ascii="Calibri" w:eastAsia="宋体" w:hAnsi="Calibri" w:cs="Times New Roman"/>
      <w:sz w:val="18"/>
      <w:szCs w:val="18"/>
    </w:rPr>
  </w:style>
  <w:style w:type="paragraph" w:styleId="a6">
    <w:name w:val="caption"/>
    <w:basedOn w:val="a1"/>
    <w:next w:val="a1"/>
    <w:uiPriority w:val="35"/>
    <w:qFormat/>
    <w:rPr>
      <w:rFonts w:ascii="Arial" w:eastAsia="黑体" w:hAnsi="Arial" w:cs="Arial"/>
      <w:sz w:val="20"/>
      <w:szCs w:val="20"/>
    </w:rPr>
  </w:style>
  <w:style w:type="paragraph" w:styleId="a7">
    <w:name w:val="Document Map"/>
    <w:basedOn w:val="a1"/>
    <w:link w:val="a8"/>
    <w:qFormat/>
    <w:rPr>
      <w:rFonts w:ascii="宋体" w:eastAsia="宋体" w:hAnsi="Calibri" w:cs="Times New Roman"/>
      <w:sz w:val="18"/>
      <w:szCs w:val="18"/>
    </w:rPr>
  </w:style>
  <w:style w:type="paragraph" w:styleId="a9">
    <w:name w:val="annotation text"/>
    <w:basedOn w:val="a1"/>
    <w:link w:val="aa"/>
    <w:unhideWhenUsed/>
    <w:qFormat/>
    <w:pPr>
      <w:jc w:val="left"/>
    </w:pPr>
  </w:style>
  <w:style w:type="paragraph" w:styleId="ab">
    <w:name w:val="Salutation"/>
    <w:basedOn w:val="a1"/>
    <w:next w:val="a1"/>
    <w:link w:val="ac"/>
    <w:qFormat/>
    <w:rPr>
      <w:rFonts w:ascii="Calibri" w:eastAsia="宋体" w:hAnsi="Calibri" w:cs="Times New Roman"/>
      <w:sz w:val="28"/>
      <w:szCs w:val="28"/>
    </w:rPr>
  </w:style>
  <w:style w:type="paragraph" w:styleId="31">
    <w:name w:val="Body Text 3"/>
    <w:basedOn w:val="a1"/>
    <w:link w:val="32"/>
    <w:qFormat/>
    <w:rPr>
      <w:rFonts w:ascii="宋体" w:eastAsia="宋体" w:hAnsi="Calibri" w:cs="Times New Roman"/>
      <w:sz w:val="24"/>
      <w:szCs w:val="20"/>
    </w:rPr>
  </w:style>
  <w:style w:type="paragraph" w:styleId="ad">
    <w:name w:val="Body Text"/>
    <w:basedOn w:val="a1"/>
    <w:link w:val="ae"/>
    <w:qFormat/>
    <w:pPr>
      <w:spacing w:after="120"/>
    </w:pPr>
    <w:rPr>
      <w:rFonts w:ascii="Calibri" w:eastAsia="宋体" w:hAnsi="Calibri" w:cs="Times New Roman"/>
    </w:rPr>
  </w:style>
  <w:style w:type="paragraph" w:styleId="af">
    <w:name w:val="Body Text Indent"/>
    <w:basedOn w:val="a1"/>
    <w:link w:val="af0"/>
    <w:qFormat/>
    <w:pPr>
      <w:spacing w:after="120"/>
      <w:ind w:leftChars="200" w:left="420"/>
    </w:pPr>
    <w:rPr>
      <w:rFonts w:ascii="Calibri" w:eastAsia="宋体" w:hAnsi="Calibri" w:cs="Times New Roman"/>
    </w:rPr>
  </w:style>
  <w:style w:type="paragraph" w:styleId="21">
    <w:name w:val="List 2"/>
    <w:basedOn w:val="af1"/>
    <w:qFormat/>
    <w:pPr>
      <w:ind w:left="1080"/>
    </w:pPr>
  </w:style>
  <w:style w:type="paragraph" w:styleId="af1">
    <w:name w:val="List"/>
    <w:basedOn w:val="ad"/>
    <w:qFormat/>
    <w:pPr>
      <w:spacing w:after="220" w:line="220" w:lineRule="atLeast"/>
      <w:ind w:left="720" w:hanging="360"/>
    </w:pPr>
    <w:rPr>
      <w:szCs w:val="21"/>
    </w:rPr>
  </w:style>
  <w:style w:type="paragraph" w:styleId="af2">
    <w:name w:val="Block Text"/>
    <w:basedOn w:val="a1"/>
    <w:qFormat/>
    <w:pPr>
      <w:adjustRightInd w:val="0"/>
      <w:snapToGrid w:val="0"/>
      <w:spacing w:line="380" w:lineRule="atLeast"/>
      <w:ind w:leftChars="20" w:left="48" w:right="98" w:firstLine="1"/>
    </w:pPr>
    <w:rPr>
      <w:rFonts w:ascii="Calibri" w:eastAsia="宋体" w:hAnsi="Calibri" w:cs="Times New Roman"/>
      <w:sz w:val="24"/>
      <w:szCs w:val="20"/>
    </w:rPr>
  </w:style>
  <w:style w:type="paragraph" w:styleId="TOC5">
    <w:name w:val="toc 5"/>
    <w:basedOn w:val="a1"/>
    <w:next w:val="a1"/>
    <w:uiPriority w:val="39"/>
    <w:qFormat/>
    <w:pPr>
      <w:ind w:left="840"/>
      <w:jc w:val="left"/>
    </w:pPr>
    <w:rPr>
      <w:rFonts w:ascii="Calibri" w:eastAsia="宋体" w:hAnsi="Calibri" w:cs="Times New Roman"/>
      <w:sz w:val="18"/>
      <w:szCs w:val="18"/>
    </w:rPr>
  </w:style>
  <w:style w:type="paragraph" w:styleId="TOC3">
    <w:name w:val="toc 3"/>
    <w:basedOn w:val="a1"/>
    <w:next w:val="a1"/>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f3">
    <w:name w:val="Plain Text"/>
    <w:basedOn w:val="a1"/>
    <w:link w:val="af4"/>
    <w:qFormat/>
    <w:rPr>
      <w:rFonts w:ascii="宋体" w:eastAsia="宋体" w:hAnsi="Courier New" w:cs="Times New Roman"/>
      <w:szCs w:val="20"/>
    </w:rPr>
  </w:style>
  <w:style w:type="paragraph" w:styleId="TOC8">
    <w:name w:val="toc 8"/>
    <w:basedOn w:val="a1"/>
    <w:next w:val="a1"/>
    <w:uiPriority w:val="39"/>
    <w:qFormat/>
    <w:pPr>
      <w:ind w:left="1470"/>
      <w:jc w:val="left"/>
    </w:pPr>
    <w:rPr>
      <w:rFonts w:ascii="Calibri" w:eastAsia="宋体" w:hAnsi="Calibri" w:cs="Times New Roman"/>
      <w:sz w:val="18"/>
      <w:szCs w:val="18"/>
    </w:rPr>
  </w:style>
  <w:style w:type="paragraph" w:styleId="af5">
    <w:name w:val="Date"/>
    <w:basedOn w:val="a1"/>
    <w:next w:val="a1"/>
    <w:link w:val="af6"/>
    <w:unhideWhenUsed/>
    <w:qFormat/>
    <w:pPr>
      <w:ind w:leftChars="2500" w:left="100"/>
    </w:pPr>
  </w:style>
  <w:style w:type="paragraph" w:styleId="22">
    <w:name w:val="Body Text Indent 2"/>
    <w:basedOn w:val="a1"/>
    <w:link w:val="23"/>
    <w:qFormat/>
    <w:pPr>
      <w:spacing w:line="500" w:lineRule="exact"/>
      <w:ind w:firstLineChars="200" w:firstLine="540"/>
    </w:pPr>
    <w:rPr>
      <w:rFonts w:ascii="宋体" w:eastAsia="宋体" w:hAnsi="宋体" w:cs="Times New Roman"/>
      <w:sz w:val="27"/>
      <w:szCs w:val="27"/>
    </w:rPr>
  </w:style>
  <w:style w:type="paragraph" w:styleId="af7">
    <w:name w:val="endnote text"/>
    <w:basedOn w:val="a1"/>
    <w:link w:val="af8"/>
    <w:qFormat/>
    <w:pPr>
      <w:snapToGrid w:val="0"/>
      <w:jc w:val="left"/>
    </w:pPr>
    <w:rPr>
      <w:rFonts w:ascii="Calibri" w:eastAsia="宋体" w:hAnsi="Calibri" w:cs="Times New Roman"/>
    </w:rPr>
  </w:style>
  <w:style w:type="paragraph" w:styleId="af9">
    <w:name w:val="Balloon Text"/>
    <w:basedOn w:val="a1"/>
    <w:link w:val="afa"/>
    <w:unhideWhenUsed/>
    <w:qFormat/>
    <w:rPr>
      <w:sz w:val="18"/>
      <w:szCs w:val="18"/>
    </w:rPr>
  </w:style>
  <w:style w:type="paragraph" w:styleId="afb">
    <w:name w:val="footer"/>
    <w:basedOn w:val="a1"/>
    <w:link w:val="afc"/>
    <w:uiPriority w:val="99"/>
    <w:unhideWhenUsed/>
    <w:qFormat/>
    <w:pPr>
      <w:tabs>
        <w:tab w:val="center" w:pos="4153"/>
        <w:tab w:val="right" w:pos="8306"/>
      </w:tabs>
      <w:snapToGrid w:val="0"/>
      <w:jc w:val="left"/>
    </w:pPr>
    <w:rPr>
      <w:sz w:val="18"/>
      <w:szCs w:val="18"/>
    </w:rPr>
  </w:style>
  <w:style w:type="paragraph" w:styleId="afd">
    <w:name w:val="header"/>
    <w:basedOn w:val="a1"/>
    <w:link w:val="af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right" w:leader="dot" w:pos="8805"/>
      </w:tabs>
      <w:spacing w:line="440" w:lineRule="exact"/>
      <w:jc w:val="center"/>
    </w:pPr>
    <w:rPr>
      <w:rFonts w:ascii="Calibri" w:eastAsia="宋体" w:hAnsi="Calibri" w:cs="Times New Roman"/>
      <w:color w:val="000000"/>
      <w:sz w:val="20"/>
      <w:szCs w:val="20"/>
    </w:rPr>
  </w:style>
  <w:style w:type="paragraph" w:styleId="TOC4">
    <w:name w:val="toc 4"/>
    <w:basedOn w:val="a1"/>
    <w:next w:val="a1"/>
    <w:uiPriority w:val="39"/>
    <w:qFormat/>
    <w:pPr>
      <w:ind w:left="630"/>
      <w:jc w:val="left"/>
    </w:pPr>
    <w:rPr>
      <w:rFonts w:ascii="Calibri" w:eastAsia="宋体" w:hAnsi="Calibri" w:cs="Times New Roman"/>
      <w:sz w:val="18"/>
      <w:szCs w:val="18"/>
    </w:rPr>
  </w:style>
  <w:style w:type="paragraph" w:styleId="aff">
    <w:name w:val="Subtitle"/>
    <w:basedOn w:val="a1"/>
    <w:link w:val="aff0"/>
    <w:uiPriority w:val="11"/>
    <w:qFormat/>
    <w:pPr>
      <w:spacing w:before="60" w:line="460" w:lineRule="exact"/>
      <w:jc w:val="center"/>
      <w:outlineLvl w:val="1"/>
    </w:pPr>
    <w:rPr>
      <w:rFonts w:ascii="黑体" w:eastAsia="黑体" w:hAnsi="Calibri" w:cs="Times New Roman"/>
      <w:kern w:val="28"/>
      <w:sz w:val="24"/>
    </w:rPr>
  </w:style>
  <w:style w:type="paragraph" w:styleId="aff1">
    <w:name w:val="footnote text"/>
    <w:basedOn w:val="a1"/>
    <w:link w:val="aff2"/>
    <w:qFormat/>
    <w:pPr>
      <w:adjustRightInd w:val="0"/>
      <w:snapToGrid w:val="0"/>
      <w:spacing w:line="420" w:lineRule="atLeast"/>
      <w:ind w:firstLine="454"/>
      <w:jc w:val="left"/>
      <w:textAlignment w:val="baseline"/>
    </w:pPr>
    <w:rPr>
      <w:rFonts w:ascii="Calibri" w:eastAsia="宋体" w:hAnsi="Calibri" w:cs="Times New Roman"/>
      <w:kern w:val="0"/>
      <w:sz w:val="18"/>
      <w:szCs w:val="20"/>
    </w:rPr>
  </w:style>
  <w:style w:type="paragraph" w:styleId="TOC6">
    <w:name w:val="toc 6"/>
    <w:basedOn w:val="a1"/>
    <w:next w:val="a1"/>
    <w:uiPriority w:val="39"/>
    <w:qFormat/>
    <w:pPr>
      <w:ind w:left="1050"/>
      <w:jc w:val="left"/>
    </w:pPr>
    <w:rPr>
      <w:rFonts w:ascii="Calibri" w:eastAsia="宋体" w:hAnsi="Calibri" w:cs="Times New Roman"/>
      <w:sz w:val="18"/>
      <w:szCs w:val="18"/>
    </w:rPr>
  </w:style>
  <w:style w:type="paragraph" w:styleId="33">
    <w:name w:val="Body Text Indent 3"/>
    <w:basedOn w:val="a1"/>
    <w:link w:val="34"/>
    <w:qFormat/>
    <w:pPr>
      <w:spacing w:after="120"/>
      <w:ind w:leftChars="200" w:left="420"/>
    </w:pPr>
    <w:rPr>
      <w:rFonts w:ascii="Calibri" w:eastAsia="宋体" w:hAnsi="Calibri" w:cs="Times New Roman"/>
      <w:sz w:val="16"/>
      <w:szCs w:val="16"/>
    </w:rPr>
  </w:style>
  <w:style w:type="paragraph" w:styleId="TOC2">
    <w:name w:val="toc 2"/>
    <w:basedOn w:val="a1"/>
    <w:next w:val="a1"/>
    <w:uiPriority w:val="39"/>
    <w:qFormat/>
    <w:pPr>
      <w:ind w:leftChars="200" w:left="420"/>
    </w:pPr>
    <w:rPr>
      <w:rFonts w:ascii="Calibri" w:eastAsia="宋体" w:hAnsi="Calibri" w:cs="Times New Roman"/>
    </w:rPr>
  </w:style>
  <w:style w:type="paragraph" w:styleId="TOC9">
    <w:name w:val="toc 9"/>
    <w:basedOn w:val="a1"/>
    <w:next w:val="a1"/>
    <w:uiPriority w:val="39"/>
    <w:qFormat/>
    <w:pPr>
      <w:ind w:left="1680"/>
      <w:jc w:val="left"/>
    </w:pPr>
    <w:rPr>
      <w:rFonts w:ascii="Calibri" w:eastAsia="宋体" w:hAnsi="Calibri" w:cs="Times New Roman"/>
      <w:sz w:val="18"/>
      <w:szCs w:val="18"/>
    </w:rPr>
  </w:style>
  <w:style w:type="paragraph" w:styleId="24">
    <w:name w:val="Body Text 2"/>
    <w:basedOn w:val="a1"/>
    <w:link w:val="25"/>
    <w:qFormat/>
    <w:pPr>
      <w:spacing w:after="120" w:line="480" w:lineRule="auto"/>
    </w:pPr>
    <w:rPr>
      <w:rFonts w:ascii="Calibri" w:eastAsia="宋体" w:hAnsi="Calibri" w:cs="Times New Roman"/>
    </w:rPr>
  </w:style>
  <w:style w:type="paragraph" w:styleId="aff3">
    <w:name w:val="Normal (Web)"/>
    <w:basedOn w:val="a1"/>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12">
    <w:name w:val="index 1"/>
    <w:basedOn w:val="a1"/>
    <w:next w:val="a1"/>
    <w:qFormat/>
    <w:pPr>
      <w:spacing w:line="220" w:lineRule="exact"/>
      <w:jc w:val="center"/>
    </w:pPr>
    <w:rPr>
      <w:rFonts w:ascii="仿宋_GB2312" w:eastAsia="仿宋_GB2312" w:hAnsi="Calibri" w:cs="Times New Roman"/>
      <w:szCs w:val="21"/>
    </w:rPr>
  </w:style>
  <w:style w:type="paragraph" w:styleId="aff4">
    <w:name w:val="Title"/>
    <w:basedOn w:val="a1"/>
    <w:link w:val="aff5"/>
    <w:uiPriority w:val="10"/>
    <w:qFormat/>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paragraph" w:styleId="aff6">
    <w:name w:val="annotation subject"/>
    <w:basedOn w:val="a9"/>
    <w:next w:val="a9"/>
    <w:link w:val="aff7"/>
    <w:unhideWhenUsed/>
    <w:qFormat/>
    <w:rPr>
      <w:b/>
      <w:bCs/>
    </w:rPr>
  </w:style>
  <w:style w:type="paragraph" w:styleId="aff8">
    <w:name w:val="Body Text First Indent"/>
    <w:basedOn w:val="a1"/>
    <w:link w:val="aff9"/>
    <w:qFormat/>
    <w:pPr>
      <w:spacing w:line="312" w:lineRule="auto"/>
      <w:ind w:firstLine="420"/>
    </w:pPr>
    <w:rPr>
      <w:rFonts w:ascii="Calibri" w:eastAsia="宋体" w:hAnsi="Calibri" w:cs="Times New Roman"/>
    </w:rPr>
  </w:style>
  <w:style w:type="table" w:styleId="affa">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3"/>
    <w:qFormat/>
  </w:style>
  <w:style w:type="character" w:styleId="affe">
    <w:name w:val="FollowedHyperlink"/>
    <w:qFormat/>
    <w:rPr>
      <w:color w:val="800080"/>
      <w:u w:val="single"/>
    </w:rPr>
  </w:style>
  <w:style w:type="character" w:styleId="afff">
    <w:name w:val="Hyperlink"/>
    <w:uiPriority w:val="99"/>
    <w:qFormat/>
    <w:rPr>
      <w:color w:val="0000FF"/>
      <w:u w:val="single"/>
    </w:rPr>
  </w:style>
  <w:style w:type="character" w:styleId="afff0">
    <w:name w:val="annotation reference"/>
    <w:basedOn w:val="a3"/>
    <w:unhideWhenUsed/>
    <w:qFormat/>
    <w:rPr>
      <w:sz w:val="21"/>
      <w:szCs w:val="21"/>
    </w:rPr>
  </w:style>
  <w:style w:type="character" w:styleId="afff1">
    <w:name w:val="footnote reference"/>
    <w:qFormat/>
    <w:rPr>
      <w:vertAlign w:val="superscript"/>
    </w:rPr>
  </w:style>
  <w:style w:type="character" w:customStyle="1" w:styleId="af6">
    <w:name w:val="日期 字符"/>
    <w:basedOn w:val="a3"/>
    <w:link w:val="af5"/>
    <w:qFormat/>
  </w:style>
  <w:style w:type="character" w:customStyle="1" w:styleId="afe">
    <w:name w:val="页眉 字符"/>
    <w:basedOn w:val="a3"/>
    <w:link w:val="afd"/>
    <w:uiPriority w:val="99"/>
    <w:qFormat/>
    <w:rPr>
      <w:sz w:val="18"/>
      <w:szCs w:val="18"/>
    </w:rPr>
  </w:style>
  <w:style w:type="character" w:customStyle="1" w:styleId="afc">
    <w:name w:val="页脚 字符"/>
    <w:basedOn w:val="a3"/>
    <w:link w:val="afb"/>
    <w:uiPriority w:val="99"/>
    <w:qFormat/>
    <w:rPr>
      <w:sz w:val="18"/>
      <w:szCs w:val="18"/>
    </w:rPr>
  </w:style>
  <w:style w:type="character" w:customStyle="1" w:styleId="aa">
    <w:name w:val="批注文字 字符"/>
    <w:basedOn w:val="a3"/>
    <w:link w:val="a9"/>
    <w:qFormat/>
  </w:style>
  <w:style w:type="character" w:customStyle="1" w:styleId="aff7">
    <w:name w:val="批注主题 字符"/>
    <w:basedOn w:val="aa"/>
    <w:link w:val="aff6"/>
    <w:qFormat/>
    <w:rPr>
      <w:b/>
      <w:bCs/>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35">
    <w:name w:val="正文_3"/>
    <w:qFormat/>
    <w:pPr>
      <w:widowControl w:val="0"/>
      <w:jc w:val="both"/>
    </w:pPr>
    <w:rPr>
      <w:rFonts w:ascii="Calibri" w:hAnsi="Calibri"/>
      <w:kern w:val="2"/>
      <w:sz w:val="21"/>
      <w:szCs w:val="22"/>
    </w:rPr>
  </w:style>
  <w:style w:type="paragraph" w:customStyle="1" w:styleId="300">
    <w:name w:val="正文_3_0"/>
    <w:qFormat/>
    <w:pPr>
      <w:widowControl w:val="0"/>
      <w:jc w:val="both"/>
    </w:pPr>
    <w:rPr>
      <w:rFonts w:ascii="Calibri" w:hAnsi="Calibri"/>
      <w:kern w:val="2"/>
      <w:sz w:val="21"/>
      <w:szCs w:val="22"/>
    </w:rPr>
  </w:style>
  <w:style w:type="paragraph" w:styleId="afff2">
    <w:name w:val="List Paragraph"/>
    <w:basedOn w:val="a1"/>
    <w:qFormat/>
    <w:pPr>
      <w:ind w:firstLineChars="200" w:firstLine="420"/>
    </w:pPr>
  </w:style>
  <w:style w:type="character" w:customStyle="1" w:styleId="afa">
    <w:name w:val="批注框文本 字符"/>
    <w:basedOn w:val="a3"/>
    <w:link w:val="af9"/>
    <w:qFormat/>
    <w:rPr>
      <w:sz w:val="18"/>
      <w:szCs w:val="18"/>
    </w:rPr>
  </w:style>
  <w:style w:type="character" w:customStyle="1" w:styleId="11">
    <w:name w:val="标题 1 字符"/>
    <w:basedOn w:val="a3"/>
    <w:link w:val="10"/>
    <w:uiPriority w:val="9"/>
    <w:qFormat/>
    <w:rPr>
      <w:rFonts w:ascii="Calibri" w:eastAsia="宋体" w:hAnsi="Calibri" w:cs="Times New Roman"/>
      <w:b/>
      <w:bCs/>
      <w:kern w:val="44"/>
      <w:sz w:val="44"/>
      <w:szCs w:val="44"/>
    </w:rPr>
  </w:style>
  <w:style w:type="character" w:customStyle="1" w:styleId="20">
    <w:name w:val="标题 2 字符"/>
    <w:basedOn w:val="a3"/>
    <w:link w:val="2"/>
    <w:qFormat/>
    <w:rPr>
      <w:rFonts w:ascii="宋体" w:eastAsia="黑体" w:hAnsi="宋体" w:cs="Times New Roman"/>
      <w:bCs/>
      <w:iCs/>
      <w:sz w:val="24"/>
      <w:szCs w:val="20"/>
    </w:rPr>
  </w:style>
  <w:style w:type="character" w:customStyle="1" w:styleId="30">
    <w:name w:val="标题 3 字符"/>
    <w:basedOn w:val="a3"/>
    <w:link w:val="3"/>
    <w:qFormat/>
    <w:rPr>
      <w:rFonts w:ascii="Calibri" w:eastAsia="宋体" w:hAnsi="Calibri" w:cs="Times New Roman"/>
      <w:b/>
      <w:kern w:val="0"/>
      <w:sz w:val="32"/>
      <w:szCs w:val="20"/>
    </w:rPr>
  </w:style>
  <w:style w:type="character" w:customStyle="1" w:styleId="40">
    <w:name w:val="标题 4 字符"/>
    <w:basedOn w:val="a3"/>
    <w:link w:val="4"/>
    <w:uiPriority w:val="9"/>
    <w:qFormat/>
    <w:rPr>
      <w:rFonts w:ascii="Calibri" w:eastAsia="宋体" w:hAnsi="Calibri" w:cs="Times New Roman"/>
      <w:i/>
      <w:kern w:val="0"/>
      <w:szCs w:val="20"/>
    </w:rPr>
  </w:style>
  <w:style w:type="character" w:customStyle="1" w:styleId="50">
    <w:name w:val="标题 5 字符"/>
    <w:basedOn w:val="a3"/>
    <w:link w:val="5"/>
    <w:uiPriority w:val="9"/>
    <w:qFormat/>
    <w:rPr>
      <w:rFonts w:ascii="Calibri" w:eastAsia="宋体" w:hAnsi="Calibri" w:cs="Times New Roman"/>
      <w:b/>
      <w:kern w:val="0"/>
      <w:sz w:val="28"/>
      <w:szCs w:val="20"/>
    </w:rPr>
  </w:style>
  <w:style w:type="character" w:customStyle="1" w:styleId="60">
    <w:name w:val="标题 6 字符"/>
    <w:basedOn w:val="a3"/>
    <w:link w:val="6"/>
    <w:uiPriority w:val="9"/>
    <w:qFormat/>
    <w:rPr>
      <w:rFonts w:ascii="Arial" w:eastAsia="黑体" w:hAnsi="Arial" w:cs="Times New Roman"/>
      <w:b/>
      <w:bCs/>
      <w:kern w:val="0"/>
      <w:sz w:val="24"/>
    </w:rPr>
  </w:style>
  <w:style w:type="character" w:customStyle="1" w:styleId="70">
    <w:name w:val="标题 7 字符"/>
    <w:basedOn w:val="a3"/>
    <w:link w:val="7"/>
    <w:uiPriority w:val="9"/>
    <w:qFormat/>
    <w:rPr>
      <w:rFonts w:ascii="Calibri" w:eastAsia="宋体" w:hAnsi="Calibri" w:cs="Times New Roman"/>
      <w:b/>
      <w:bCs/>
      <w:kern w:val="0"/>
      <w:sz w:val="24"/>
    </w:rPr>
  </w:style>
  <w:style w:type="character" w:customStyle="1" w:styleId="80">
    <w:name w:val="标题 8 字符"/>
    <w:basedOn w:val="a3"/>
    <w:link w:val="8"/>
    <w:uiPriority w:val="9"/>
    <w:qFormat/>
    <w:rPr>
      <w:rFonts w:ascii="Arial" w:eastAsia="黑体" w:hAnsi="Arial" w:cs="Times New Roman"/>
      <w:kern w:val="0"/>
      <w:sz w:val="24"/>
    </w:rPr>
  </w:style>
  <w:style w:type="character" w:customStyle="1" w:styleId="90">
    <w:name w:val="标题 9 字符"/>
    <w:basedOn w:val="a3"/>
    <w:link w:val="9"/>
    <w:uiPriority w:val="9"/>
    <w:qFormat/>
    <w:rPr>
      <w:rFonts w:ascii="Arial" w:eastAsia="黑体" w:hAnsi="Arial" w:cs="Times New Roman"/>
      <w:kern w:val="0"/>
      <w:szCs w:val="21"/>
    </w:rPr>
  </w:style>
  <w:style w:type="paragraph" w:customStyle="1" w:styleId="a">
    <w:name w:val="引言二级条标题"/>
    <w:basedOn w:val="a0"/>
    <w:next w:val="afff3"/>
    <w:uiPriority w:val="99"/>
    <w:qFormat/>
    <w:pPr>
      <w:numPr>
        <w:ilvl w:val="1"/>
        <w:numId w:val="1"/>
      </w:numPr>
      <w:ind w:left="1200" w:hanging="720"/>
    </w:pPr>
  </w:style>
  <w:style w:type="paragraph" w:customStyle="1" w:styleId="a0">
    <w:name w:val="引言一级条标题"/>
    <w:basedOn w:val="a1"/>
    <w:next w:val="afff3"/>
    <w:qFormat/>
    <w:pPr>
      <w:widowControl/>
      <w:numPr>
        <w:numId w:val="2"/>
      </w:numPr>
    </w:pPr>
    <w:rPr>
      <w:rFonts w:ascii="Calibri" w:eastAsia="黑体" w:hAnsi="Calibri" w:cs="Times New Roman"/>
      <w:b/>
      <w:szCs w:val="20"/>
    </w:rPr>
  </w:style>
  <w:style w:type="paragraph" w:customStyle="1" w:styleId="afff3">
    <w:name w:val="段"/>
    <w:next w:val="a1"/>
    <w:qFormat/>
    <w:pPr>
      <w:autoSpaceDE w:val="0"/>
      <w:autoSpaceDN w:val="0"/>
      <w:ind w:firstLineChars="200" w:firstLine="200"/>
      <w:jc w:val="both"/>
    </w:pPr>
    <w:rPr>
      <w:rFonts w:ascii="宋体" w:cs="宋体"/>
      <w:sz w:val="21"/>
      <w:szCs w:val="21"/>
    </w:rPr>
  </w:style>
  <w:style w:type="character" w:customStyle="1" w:styleId="a8">
    <w:name w:val="文档结构图 字符"/>
    <w:basedOn w:val="a3"/>
    <w:link w:val="a7"/>
    <w:qFormat/>
    <w:rPr>
      <w:rFonts w:ascii="宋体" w:eastAsia="宋体" w:hAnsi="Calibri" w:cs="Times New Roman"/>
      <w:sz w:val="18"/>
      <w:szCs w:val="18"/>
    </w:rPr>
  </w:style>
  <w:style w:type="character" w:customStyle="1" w:styleId="ac">
    <w:name w:val="称呼 字符"/>
    <w:basedOn w:val="a3"/>
    <w:link w:val="ab"/>
    <w:qFormat/>
    <w:rPr>
      <w:rFonts w:ascii="Calibri" w:eastAsia="宋体" w:hAnsi="Calibri" w:cs="Times New Roman"/>
      <w:sz w:val="28"/>
      <w:szCs w:val="28"/>
    </w:rPr>
  </w:style>
  <w:style w:type="character" w:customStyle="1" w:styleId="32">
    <w:name w:val="正文文本 3 字符"/>
    <w:basedOn w:val="a3"/>
    <w:link w:val="31"/>
    <w:qFormat/>
    <w:rPr>
      <w:rFonts w:ascii="宋体" w:eastAsia="宋体" w:hAnsi="Calibri" w:cs="Times New Roman"/>
      <w:sz w:val="24"/>
      <w:szCs w:val="20"/>
    </w:rPr>
  </w:style>
  <w:style w:type="character" w:customStyle="1" w:styleId="ae">
    <w:name w:val="正文文本 字符"/>
    <w:basedOn w:val="a3"/>
    <w:link w:val="ad"/>
    <w:qFormat/>
    <w:rPr>
      <w:rFonts w:ascii="Calibri" w:eastAsia="宋体" w:hAnsi="Calibri" w:cs="Times New Roman"/>
    </w:rPr>
  </w:style>
  <w:style w:type="character" w:customStyle="1" w:styleId="af0">
    <w:name w:val="正文文本缩进 字符"/>
    <w:basedOn w:val="a3"/>
    <w:link w:val="af"/>
    <w:qFormat/>
    <w:rPr>
      <w:rFonts w:ascii="Calibri" w:eastAsia="宋体" w:hAnsi="Calibri" w:cs="Times New Roman"/>
    </w:rPr>
  </w:style>
  <w:style w:type="character" w:customStyle="1" w:styleId="af4">
    <w:name w:val="纯文本 字符"/>
    <w:basedOn w:val="a3"/>
    <w:link w:val="af3"/>
    <w:qFormat/>
    <w:rPr>
      <w:rFonts w:ascii="宋体" w:eastAsia="宋体" w:hAnsi="Courier New" w:cs="Times New Roman"/>
      <w:szCs w:val="20"/>
    </w:rPr>
  </w:style>
  <w:style w:type="character" w:customStyle="1" w:styleId="23">
    <w:name w:val="正文文本缩进 2 字符"/>
    <w:basedOn w:val="a3"/>
    <w:link w:val="22"/>
    <w:qFormat/>
    <w:rPr>
      <w:rFonts w:ascii="宋体" w:eastAsia="宋体" w:hAnsi="宋体" w:cs="Times New Roman"/>
      <w:sz w:val="27"/>
      <w:szCs w:val="27"/>
    </w:rPr>
  </w:style>
  <w:style w:type="character" w:customStyle="1" w:styleId="af8">
    <w:name w:val="尾注文本 字符"/>
    <w:basedOn w:val="a3"/>
    <w:link w:val="af7"/>
    <w:qFormat/>
    <w:rPr>
      <w:rFonts w:ascii="Calibri" w:eastAsia="宋体" w:hAnsi="Calibri" w:cs="Times New Roman"/>
    </w:rPr>
  </w:style>
  <w:style w:type="character" w:customStyle="1" w:styleId="aff0">
    <w:name w:val="副标题 字符"/>
    <w:basedOn w:val="a3"/>
    <w:link w:val="aff"/>
    <w:uiPriority w:val="11"/>
    <w:qFormat/>
    <w:rPr>
      <w:rFonts w:ascii="黑体" w:eastAsia="黑体" w:hAnsi="Calibri" w:cs="Times New Roman"/>
      <w:kern w:val="28"/>
      <w:sz w:val="24"/>
    </w:rPr>
  </w:style>
  <w:style w:type="character" w:customStyle="1" w:styleId="aff2">
    <w:name w:val="脚注文本 字符"/>
    <w:basedOn w:val="a3"/>
    <w:link w:val="aff1"/>
    <w:qFormat/>
    <w:rPr>
      <w:rFonts w:ascii="Calibri" w:eastAsia="宋体" w:hAnsi="Calibri" w:cs="Times New Roman"/>
      <w:kern w:val="0"/>
      <w:sz w:val="18"/>
      <w:szCs w:val="20"/>
    </w:rPr>
  </w:style>
  <w:style w:type="character" w:customStyle="1" w:styleId="34">
    <w:name w:val="正文文本缩进 3 字符"/>
    <w:basedOn w:val="a3"/>
    <w:link w:val="33"/>
    <w:qFormat/>
    <w:rPr>
      <w:rFonts w:ascii="Calibri" w:eastAsia="宋体" w:hAnsi="Calibri" w:cs="Times New Roman"/>
      <w:sz w:val="16"/>
      <w:szCs w:val="16"/>
    </w:rPr>
  </w:style>
  <w:style w:type="character" w:customStyle="1" w:styleId="25">
    <w:name w:val="正文文本 2 字符"/>
    <w:basedOn w:val="a3"/>
    <w:link w:val="24"/>
    <w:qFormat/>
    <w:rPr>
      <w:rFonts w:ascii="Calibri" w:eastAsia="宋体" w:hAnsi="Calibri" w:cs="Times New Roman"/>
    </w:rPr>
  </w:style>
  <w:style w:type="character" w:customStyle="1" w:styleId="aff5">
    <w:name w:val="标题 字符"/>
    <w:basedOn w:val="a3"/>
    <w:link w:val="aff4"/>
    <w:uiPriority w:val="10"/>
    <w:qFormat/>
    <w:rPr>
      <w:rFonts w:ascii="Arial" w:eastAsia="宋体" w:hAnsi="Arial" w:cs="Times New Roman"/>
      <w:b/>
      <w:kern w:val="0"/>
      <w:sz w:val="32"/>
      <w:szCs w:val="20"/>
    </w:rPr>
  </w:style>
  <w:style w:type="character" w:customStyle="1" w:styleId="aff9">
    <w:name w:val="正文文本首行缩进 字符"/>
    <w:basedOn w:val="ae"/>
    <w:link w:val="aff8"/>
    <w:qFormat/>
    <w:rPr>
      <w:rFonts w:ascii="Calibri" w:eastAsia="宋体" w:hAnsi="Calibri" w:cs="Times New Roman"/>
    </w:rPr>
  </w:style>
  <w:style w:type="paragraph" w:customStyle="1" w:styleId="14">
    <w:name w:val="1"/>
    <w:basedOn w:val="a1"/>
    <w:next w:val="a1"/>
    <w:qFormat/>
    <w:rPr>
      <w:rFonts w:ascii="Calibri" w:eastAsia="宋体" w:hAnsi="Calibri" w:cs="Times New Roman"/>
    </w:rPr>
  </w:style>
  <w:style w:type="paragraph" w:customStyle="1" w:styleId="61">
    <w:name w:val="6'"/>
    <w:basedOn w:val="a1"/>
    <w:qFormat/>
    <w:pPr>
      <w:autoSpaceDE w:val="0"/>
      <w:autoSpaceDN w:val="0"/>
      <w:adjustRightInd w:val="0"/>
      <w:snapToGrid w:val="0"/>
      <w:spacing w:line="320" w:lineRule="exact"/>
      <w:jc w:val="center"/>
      <w:textAlignment w:val="baseline"/>
    </w:pPr>
    <w:rPr>
      <w:rFonts w:ascii="Calibri" w:eastAsia="宋体" w:hAnsi="Calibri" w:cs="Times New Roman"/>
      <w:spacing w:val="20"/>
      <w:kern w:val="28"/>
      <w:szCs w:val="20"/>
    </w:rPr>
  </w:style>
  <w:style w:type="paragraph" w:customStyle="1" w:styleId="afff4">
    <w:name w:val="表格"/>
    <w:basedOn w:val="a1"/>
    <w:qFormat/>
    <w:pPr>
      <w:jc w:val="center"/>
      <w:textAlignment w:val="center"/>
    </w:pPr>
    <w:rPr>
      <w:rFonts w:ascii="华文细黑" w:eastAsia="宋体" w:hAnsi="华文细黑" w:cs="Times New Roman"/>
      <w:kern w:val="0"/>
      <w:szCs w:val="20"/>
    </w:rPr>
  </w:style>
  <w:style w:type="paragraph" w:customStyle="1" w:styleId="afff5">
    <w:name w:val="表格文字"/>
    <w:basedOn w:val="a1"/>
    <w:qFormat/>
    <w:pPr>
      <w:adjustRightInd w:val="0"/>
      <w:spacing w:line="420" w:lineRule="atLeast"/>
      <w:jc w:val="left"/>
      <w:textAlignment w:val="baseline"/>
    </w:pPr>
    <w:rPr>
      <w:rFonts w:ascii="Calibri" w:eastAsia="宋体" w:hAnsi="Calibri" w:cs="Times New Roman"/>
      <w:kern w:val="0"/>
      <w:szCs w:val="20"/>
    </w:rPr>
  </w:style>
  <w:style w:type="paragraph" w:customStyle="1" w:styleId="afff6">
    <w:name w:val="表格方字"/>
    <w:basedOn w:val="a1"/>
    <w:qFormat/>
    <w:pPr>
      <w:adjustRightInd w:val="0"/>
      <w:spacing w:before="60" w:after="60" w:line="420" w:lineRule="atLeast"/>
      <w:jc w:val="left"/>
      <w:textAlignment w:val="baseline"/>
    </w:pPr>
    <w:rPr>
      <w:rFonts w:ascii="Calibri" w:eastAsia="宋体" w:hAnsi="Calibri" w:cs="Times New Roman"/>
      <w:kern w:val="0"/>
      <w:szCs w:val="20"/>
    </w:rPr>
  </w:style>
  <w:style w:type="paragraph" w:customStyle="1" w:styleId="afff7">
    <w:name w:val="表头"/>
    <w:basedOn w:val="afff6"/>
    <w:qFormat/>
    <w:rPr>
      <w:rFonts w:ascii="黑体" w:eastAsia="黑体"/>
      <w:b/>
    </w:rPr>
  </w:style>
  <w:style w:type="paragraph" w:customStyle="1" w:styleId="15">
    <w:name w:val="表格1"/>
    <w:basedOn w:val="a1"/>
    <w:qFormat/>
    <w:pPr>
      <w:adjustRightInd w:val="0"/>
      <w:spacing w:line="420" w:lineRule="atLeast"/>
      <w:ind w:left="284"/>
      <w:textAlignment w:val="baseline"/>
    </w:pPr>
    <w:rPr>
      <w:rFonts w:ascii="Calibri" w:eastAsia="宋体" w:hAnsi="Calibri" w:cs="Times New Roman"/>
      <w:kern w:val="0"/>
      <w:szCs w:val="20"/>
    </w:rPr>
  </w:style>
  <w:style w:type="paragraph" w:customStyle="1" w:styleId="36">
    <w:name w:val="表格3"/>
    <w:basedOn w:val="a1"/>
    <w:qFormat/>
    <w:pPr>
      <w:adjustRightInd w:val="0"/>
      <w:spacing w:line="420" w:lineRule="atLeast"/>
      <w:textAlignment w:val="baseline"/>
    </w:pPr>
    <w:rPr>
      <w:rFonts w:ascii="Calibri" w:eastAsia="楷体" w:hAnsi="Calibri" w:cs="Times New Roman"/>
      <w:kern w:val="0"/>
      <w:szCs w:val="20"/>
    </w:rPr>
  </w:style>
  <w:style w:type="paragraph" w:customStyle="1" w:styleId="51">
    <w:name w:val="表格5"/>
    <w:basedOn w:val="26"/>
    <w:qFormat/>
    <w:pPr>
      <w:ind w:left="1021" w:hanging="284"/>
    </w:pPr>
    <w:rPr>
      <w:rFonts w:ascii="宋体"/>
    </w:rPr>
  </w:style>
  <w:style w:type="paragraph" w:customStyle="1" w:styleId="26">
    <w:name w:val="表格2"/>
    <w:basedOn w:val="a1"/>
    <w:qFormat/>
    <w:pPr>
      <w:adjustRightInd w:val="0"/>
      <w:spacing w:line="420" w:lineRule="atLeast"/>
      <w:ind w:left="284" w:firstLine="454"/>
      <w:textAlignment w:val="baseline"/>
    </w:pPr>
    <w:rPr>
      <w:rFonts w:ascii="Calibri" w:eastAsia="宋体" w:hAnsi="Calibri" w:cs="Times New Roman"/>
      <w:kern w:val="0"/>
      <w:szCs w:val="20"/>
    </w:rPr>
  </w:style>
  <w:style w:type="paragraph" w:customStyle="1" w:styleId="41">
    <w:name w:val="表格4"/>
    <w:basedOn w:val="a1"/>
    <w:qFormat/>
    <w:pPr>
      <w:adjustRightInd w:val="0"/>
      <w:spacing w:line="420" w:lineRule="atLeast"/>
      <w:ind w:left="1021"/>
      <w:textAlignment w:val="baseline"/>
    </w:pPr>
    <w:rPr>
      <w:rFonts w:ascii="Calibri" w:eastAsia="宋体" w:hAnsi="Calibri" w:cs="Times New Roman"/>
      <w:kern w:val="0"/>
      <w:szCs w:val="20"/>
    </w:rPr>
  </w:style>
  <w:style w:type="paragraph" w:customStyle="1" w:styleId="62">
    <w:name w:val="表格6"/>
    <w:basedOn w:val="51"/>
    <w:qFormat/>
    <w:pPr>
      <w:ind w:left="737" w:firstLine="0"/>
    </w:pPr>
  </w:style>
  <w:style w:type="paragraph" w:customStyle="1" w:styleId="27">
    <w:name w:val="2"/>
    <w:basedOn w:val="a1"/>
    <w:qFormat/>
    <w:pPr>
      <w:adjustRightInd w:val="0"/>
      <w:spacing w:line="420" w:lineRule="atLeast"/>
      <w:ind w:left="1134" w:hanging="227"/>
      <w:textAlignment w:val="baseline"/>
    </w:pPr>
    <w:rPr>
      <w:rFonts w:ascii="Calibri" w:eastAsia="宋体" w:hAnsi="Calibri" w:cs="Times New Roman"/>
      <w:kern w:val="0"/>
      <w:szCs w:val="20"/>
    </w:rPr>
  </w:style>
  <w:style w:type="paragraph" w:customStyle="1" w:styleId="afff8">
    <w:name w:val="表中"/>
    <w:basedOn w:val="a1"/>
    <w:qFormat/>
    <w:pPr>
      <w:adjustRightInd w:val="0"/>
      <w:spacing w:line="360" w:lineRule="atLeast"/>
      <w:jc w:val="center"/>
      <w:textAlignment w:val="baseline"/>
    </w:pPr>
    <w:rPr>
      <w:rFonts w:ascii="Calibri" w:eastAsia="宋体" w:hAnsi="Calibri" w:cs="Times New Roman"/>
      <w:kern w:val="0"/>
      <w:szCs w:val="20"/>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CharCharCharCharCharChar">
    <w:name w:val="Char Char Char Char Char Char"/>
    <w:basedOn w:val="a1"/>
    <w:qFormat/>
    <w:rPr>
      <w:rFonts w:ascii="Calibri" w:eastAsia="宋体" w:hAnsi="Calibri" w:cs="Times New Roman"/>
    </w:rPr>
  </w:style>
  <w:style w:type="paragraph" w:customStyle="1" w:styleId="Char">
    <w:name w:val="Char"/>
    <w:basedOn w:val="a1"/>
    <w:qFormat/>
    <w:rPr>
      <w:rFonts w:ascii="Calibri" w:eastAsia="宋体" w:hAnsi="Calibri" w:cs="Times New Roman"/>
    </w:rPr>
  </w:style>
  <w:style w:type="paragraph" w:customStyle="1" w:styleId="Char1">
    <w:name w:val="Char1"/>
    <w:basedOn w:val="a1"/>
    <w:qFormat/>
    <w:rPr>
      <w:rFonts w:ascii="Calibri" w:eastAsia="宋体" w:hAnsi="Calibri" w:cs="Times New Roman"/>
    </w:rPr>
  </w:style>
  <w:style w:type="paragraph" w:customStyle="1" w:styleId="Char2">
    <w:name w:val="Char2"/>
    <w:basedOn w:val="a1"/>
    <w:qFormat/>
    <w:rPr>
      <w:rFonts w:ascii="Calibri" w:eastAsia="宋体" w:hAnsi="Calibri" w:cs="Times New Roman"/>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1"/>
    <w:qFormat/>
    <w:rPr>
      <w:rFonts w:ascii="Calibri" w:eastAsia="宋体" w:hAnsi="Calibri" w:cs="Times New Roman"/>
    </w:rPr>
  </w:style>
  <w:style w:type="paragraph" w:customStyle="1" w:styleId="Style75">
    <w:name w:val="_Style 75"/>
    <w:hidden/>
    <w:uiPriority w:val="99"/>
    <w:semiHidden/>
    <w:qFormat/>
    <w:rPr>
      <w:kern w:val="2"/>
      <w:sz w:val="21"/>
      <w:szCs w:val="24"/>
    </w:rPr>
  </w:style>
  <w:style w:type="paragraph" w:customStyle="1" w:styleId="Style76">
    <w:name w:val="_Style 76"/>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
    <w:name w:val="Char Char Char"/>
    <w:basedOn w:val="a1"/>
    <w:qFormat/>
    <w:rPr>
      <w:rFonts w:ascii="Calibri" w:eastAsia="宋体" w:hAnsi="Calibri" w:cs="Times New Roman"/>
      <w:szCs w:val="20"/>
    </w:rPr>
  </w:style>
  <w:style w:type="paragraph" w:customStyle="1" w:styleId="CharCharChar1">
    <w:name w:val="Char Char Char1"/>
    <w:basedOn w:val="a1"/>
    <w:qFormat/>
    <w:rPr>
      <w:rFonts w:ascii="Calibri" w:eastAsia="宋体" w:hAnsi="Calibri" w:cs="Times New Roman"/>
      <w:szCs w:val="20"/>
    </w:rPr>
  </w:style>
  <w:style w:type="paragraph" w:customStyle="1" w:styleId="H001">
    <w:name w:val="H001"/>
    <w:basedOn w:val="10"/>
    <w:link w:val="H001Char"/>
    <w:qFormat/>
    <w:pPr>
      <w:spacing w:before="240" w:after="240" w:line="240" w:lineRule="exact"/>
    </w:pPr>
    <w:rPr>
      <w:rFonts w:eastAsia="黑体"/>
      <w:b w:val="0"/>
      <w:sz w:val="24"/>
    </w:rPr>
  </w:style>
  <w:style w:type="paragraph" w:customStyle="1" w:styleId="afff9">
    <w:name w:val="表"/>
    <w:basedOn w:val="a1"/>
    <w:qFormat/>
    <w:pPr>
      <w:adjustRightInd w:val="0"/>
      <w:snapToGrid w:val="0"/>
      <w:spacing w:line="360" w:lineRule="exact"/>
    </w:pPr>
    <w:rPr>
      <w:rFonts w:ascii="Calibri" w:eastAsia="宋体" w:hAnsi="Calibri" w:cs="Times New Roman"/>
      <w:szCs w:val="20"/>
    </w:rPr>
  </w:style>
  <w:style w:type="paragraph" w:customStyle="1" w:styleId="afffa">
    <w:name w:val="标准"/>
    <w:basedOn w:val="a1"/>
    <w:qFormat/>
    <w:pPr>
      <w:adjustRightInd w:val="0"/>
      <w:spacing w:line="360" w:lineRule="auto"/>
      <w:jc w:val="center"/>
      <w:textAlignment w:val="baseline"/>
    </w:pPr>
    <w:rPr>
      <w:rFonts w:ascii="Calibri" w:eastAsia="宋体" w:hAnsi="Calibri" w:cs="Times New Roman"/>
      <w:kern w:val="0"/>
      <w:sz w:val="24"/>
      <w:szCs w:val="20"/>
    </w:rPr>
  </w:style>
  <w:style w:type="paragraph" w:customStyle="1" w:styleId="1">
    <w:name w:val="表1"/>
    <w:basedOn w:val="a1"/>
    <w:qFormat/>
    <w:pPr>
      <w:numPr>
        <w:numId w:val="3"/>
      </w:numPr>
      <w:overflowPunct w:val="0"/>
      <w:autoSpaceDE w:val="0"/>
      <w:autoSpaceDN w:val="0"/>
      <w:adjustRightInd w:val="0"/>
      <w:spacing w:before="200" w:line="320" w:lineRule="atLeast"/>
      <w:textAlignment w:val="baseline"/>
    </w:pPr>
    <w:rPr>
      <w:rFonts w:ascii="Calibri" w:eastAsia="宋体" w:hAnsi="Calibri" w:cs="Times New Roman"/>
      <w:kern w:val="0"/>
      <w:sz w:val="24"/>
      <w:szCs w:val="20"/>
    </w:rPr>
  </w:style>
  <w:style w:type="paragraph" w:customStyle="1" w:styleId="font5">
    <w:name w:val="font5"/>
    <w:basedOn w:val="a1"/>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1"/>
    <w:qFormat/>
    <w:pPr>
      <w:widowControl/>
      <w:spacing w:before="100" w:beforeAutospacing="1" w:after="100" w:afterAutospacing="1"/>
      <w:jc w:val="left"/>
    </w:pPr>
    <w:rPr>
      <w:rFonts w:ascii="黑体" w:eastAsia="黑体" w:hAnsi="宋体" w:cs="Times New Roman" w:hint="eastAsia"/>
      <w:kern w:val="0"/>
      <w:sz w:val="22"/>
    </w:rPr>
  </w:style>
  <w:style w:type="paragraph" w:customStyle="1" w:styleId="font7">
    <w:name w:val="font7"/>
    <w:basedOn w:val="a1"/>
    <w:qFormat/>
    <w:pPr>
      <w:widowControl/>
      <w:spacing w:before="100" w:beforeAutospacing="1" w:after="100" w:afterAutospacing="1"/>
      <w:jc w:val="left"/>
    </w:pPr>
    <w:rPr>
      <w:rFonts w:ascii="Calibri" w:eastAsia="宋体" w:hAnsi="Calibri" w:cs="Times New Roman"/>
      <w:kern w:val="0"/>
      <w:sz w:val="22"/>
    </w:rPr>
  </w:style>
  <w:style w:type="paragraph" w:customStyle="1" w:styleId="font8">
    <w:name w:val="font8"/>
    <w:basedOn w:val="a1"/>
    <w:qFormat/>
    <w:pPr>
      <w:widowControl/>
      <w:spacing w:before="100" w:beforeAutospacing="1" w:after="100" w:afterAutospacing="1"/>
      <w:jc w:val="left"/>
    </w:pPr>
    <w:rPr>
      <w:rFonts w:ascii="宋体" w:eastAsia="宋体" w:hAnsi="宋体" w:cs="Times New Roman" w:hint="eastAsia"/>
      <w:kern w:val="0"/>
      <w:sz w:val="22"/>
    </w:rPr>
  </w:style>
  <w:style w:type="paragraph" w:customStyle="1" w:styleId="xl32">
    <w:name w:val="xl32"/>
    <w:basedOn w:val="a1"/>
    <w:qFormat/>
    <w:pPr>
      <w:widowControl/>
      <w:spacing w:before="100" w:beforeAutospacing="1" w:after="100" w:afterAutospacing="1"/>
      <w:jc w:val="center"/>
      <w:textAlignment w:val="center"/>
    </w:pPr>
    <w:rPr>
      <w:rFonts w:ascii="黑体" w:eastAsia="黑体" w:hAnsi="宋体" w:cs="Times New Roman" w:hint="eastAsia"/>
      <w:kern w:val="0"/>
      <w:sz w:val="32"/>
      <w:szCs w:val="3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34">
    <w:name w:val="xl34"/>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37">
    <w:name w:val="xl37"/>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xl43">
    <w:name w:val="xl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9">
    <w:name w:val="xl49"/>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2">
    <w:name w:val="xl52"/>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3">
    <w:name w:val="xl53"/>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54">
    <w:name w:val="xl54"/>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55">
    <w:name w:val="xl55"/>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6">
    <w:name w:val="xl56"/>
    <w:basedOn w:val="a1"/>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57">
    <w:name w:val="xl57"/>
    <w:basedOn w:val="a1"/>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8">
    <w:name w:val="xl58"/>
    <w:basedOn w:val="a1"/>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9">
    <w:name w:val="xl59"/>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0">
    <w:name w:val="xl60"/>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61">
    <w:name w:val="xl61"/>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2">
    <w:name w:val="xl6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4">
    <w:name w:val="xl64"/>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5">
    <w:name w:val="xl65"/>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7">
    <w:name w:val="xl67"/>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8">
    <w:name w:val="xl68"/>
    <w:basedOn w:val="a1"/>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69">
    <w:name w:val="xl69"/>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70">
    <w:name w:val="xl70"/>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71">
    <w:name w:val="xl71"/>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72">
    <w:name w:val="xl72"/>
    <w:basedOn w:val="a1"/>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font9">
    <w:name w:val="font9"/>
    <w:basedOn w:val="a1"/>
    <w:qFormat/>
    <w:pPr>
      <w:widowControl/>
      <w:spacing w:before="100" w:beforeAutospacing="1" w:after="100" w:afterAutospacing="1"/>
      <w:jc w:val="left"/>
    </w:pPr>
    <w:rPr>
      <w:rFonts w:ascii="Calibri" w:eastAsia="宋体" w:hAnsi="Calibri" w:cs="Times New Roman"/>
      <w:kern w:val="0"/>
      <w:szCs w:val="21"/>
    </w:rPr>
  </w:style>
  <w:style w:type="paragraph" w:customStyle="1" w:styleId="font10">
    <w:name w:val="font10"/>
    <w:basedOn w:val="a1"/>
    <w:qFormat/>
    <w:pPr>
      <w:widowControl/>
      <w:spacing w:before="100" w:beforeAutospacing="1" w:after="100" w:afterAutospacing="1"/>
      <w:jc w:val="left"/>
    </w:pPr>
    <w:rPr>
      <w:rFonts w:ascii="宋体" w:eastAsia="宋体" w:hAnsi="宋体" w:cs="Times New Roman" w:hint="eastAsia"/>
      <w:kern w:val="0"/>
      <w:szCs w:val="21"/>
    </w:rPr>
  </w:style>
  <w:style w:type="paragraph" w:customStyle="1" w:styleId="CharCharCharChar">
    <w:name w:val="Char Char Char Char"/>
    <w:basedOn w:val="a1"/>
    <w:semiHidden/>
    <w:qFormat/>
    <w:rPr>
      <w:rFonts w:ascii="Calibri" w:eastAsia="宋体" w:hAnsi="Calibri" w:cs="Times New Roman"/>
    </w:rPr>
  </w:style>
  <w:style w:type="paragraph" w:customStyle="1" w:styleId="211">
    <w:name w:val="样式 港珠澳正文 + 首行缩进:  2 字符 段前: 1 行 段后: 1 行"/>
    <w:basedOn w:val="a1"/>
    <w:qFormat/>
    <w:pPr>
      <w:spacing w:line="360" w:lineRule="auto"/>
      <w:ind w:firstLineChars="200" w:firstLine="200"/>
      <w:jc w:val="left"/>
    </w:pPr>
    <w:rPr>
      <w:rFonts w:ascii="Calibri" w:eastAsia="宋体" w:hAnsi="Calibri" w:cs="宋体"/>
      <w:color w:val="000000"/>
      <w:sz w:val="24"/>
      <w:szCs w:val="20"/>
    </w:rPr>
  </w:style>
  <w:style w:type="paragraph" w:customStyle="1" w:styleId="Afffb">
    <w:name w:val="正文A"/>
    <w:qFormat/>
    <w:pPr>
      <w:widowControl w:val="0"/>
      <w:tabs>
        <w:tab w:val="left" w:pos="0"/>
      </w:tabs>
      <w:adjustRightInd w:val="0"/>
      <w:spacing w:line="360" w:lineRule="auto"/>
      <w:ind w:firstLineChars="200" w:firstLine="200"/>
      <w:jc w:val="both"/>
      <w:textAlignment w:val="baseline"/>
    </w:pPr>
    <w:rPr>
      <w:snapToGrid w:val="0"/>
      <w:sz w:val="24"/>
    </w:rPr>
  </w:style>
  <w:style w:type="paragraph" w:customStyle="1" w:styleId="Afffc">
    <w:name w:val="表名A"/>
    <w:basedOn w:val="a1"/>
    <w:qFormat/>
    <w:pPr>
      <w:widowControl/>
      <w:tabs>
        <w:tab w:val="left" w:pos="0"/>
      </w:tabs>
      <w:adjustRightInd w:val="0"/>
      <w:snapToGrid w:val="0"/>
      <w:spacing w:beforeLines="80" w:afterLines="20"/>
      <w:jc w:val="center"/>
    </w:pPr>
    <w:rPr>
      <w:rFonts w:ascii="Calibri" w:eastAsia="宋体" w:hAnsi="Calibri" w:cs="Times New Roman"/>
      <w:b/>
      <w:snapToGrid w:val="0"/>
      <w:kern w:val="0"/>
      <w:szCs w:val="20"/>
    </w:rPr>
  </w:style>
  <w:style w:type="paragraph" w:customStyle="1" w:styleId="C">
    <w:name w:val="表文C"/>
    <w:basedOn w:val="a1"/>
    <w:qFormat/>
    <w:pPr>
      <w:widowControl/>
      <w:tabs>
        <w:tab w:val="left" w:pos="0"/>
      </w:tabs>
      <w:adjustRightInd w:val="0"/>
      <w:snapToGrid w:val="0"/>
      <w:jc w:val="center"/>
    </w:pPr>
    <w:rPr>
      <w:rFonts w:ascii="Calibri" w:eastAsia="宋体" w:hAnsi="Calibri" w:cs="Times New Roman"/>
      <w:snapToGrid w:val="0"/>
      <w:kern w:val="0"/>
      <w:szCs w:val="20"/>
    </w:rPr>
  </w:style>
  <w:style w:type="paragraph" w:customStyle="1" w:styleId="afffd">
    <w:name w:val="港珠澳表格"/>
    <w:basedOn w:val="a1"/>
    <w:qFormat/>
    <w:pPr>
      <w:spacing w:beforeLines="100" w:after="60"/>
      <w:jc w:val="center"/>
    </w:pPr>
    <w:rPr>
      <w:rFonts w:ascii="Calibri" w:eastAsia="宋体" w:hAnsi="Calibri" w:cs="Times New Roman"/>
      <w:sz w:val="24"/>
    </w:rPr>
  </w:style>
  <w:style w:type="paragraph" w:customStyle="1" w:styleId="321">
    <w:name w:val="样式 标题 3 + 首行缩进:  2 字符1"/>
    <w:basedOn w:val="3"/>
    <w:qFormat/>
    <w:pPr>
      <w:widowControl w:val="0"/>
      <w:spacing w:after="0" w:line="415" w:lineRule="auto"/>
      <w:ind w:firstLineChars="200" w:firstLine="200"/>
      <w:jc w:val="both"/>
    </w:pPr>
    <w:rPr>
      <w:rFonts w:cs="宋体"/>
      <w:bCs/>
      <w:kern w:val="2"/>
      <w:sz w:val="24"/>
    </w:rPr>
  </w:style>
  <w:style w:type="paragraph" w:customStyle="1" w:styleId="2TimesNewRoman12">
    <w:name w:val="样式 标题 2 + Times New Roman 段前: 12 磅"/>
    <w:basedOn w:val="2"/>
    <w:qFormat/>
    <w:pPr>
      <w:snapToGrid w:val="0"/>
      <w:spacing w:before="120" w:after="120" w:line="240" w:lineRule="auto"/>
      <w:jc w:val="both"/>
    </w:pPr>
    <w:rPr>
      <w:rFonts w:ascii="黑体" w:hAnsi="Times New Roman" w:cs="宋体"/>
      <w:b/>
      <w:i/>
      <w:iCs w:val="0"/>
      <w:sz w:val="28"/>
      <w:szCs w:val="28"/>
    </w:rPr>
  </w:style>
  <w:style w:type="paragraph" w:customStyle="1" w:styleId="xl24">
    <w:name w:val="xl24"/>
    <w:basedOn w:val="a1"/>
    <w:qFormat/>
    <w:pPr>
      <w:widowControl/>
      <w:spacing w:before="100" w:beforeAutospacing="1" w:after="100" w:afterAutospacing="1"/>
      <w:jc w:val="center"/>
      <w:textAlignment w:val="center"/>
    </w:pPr>
    <w:rPr>
      <w:rFonts w:ascii="宋体" w:eastAsia="Arial Unicode MS" w:hAnsi="Calibri" w:cs="Times New Roman"/>
      <w:kern w:val="0"/>
      <w:sz w:val="24"/>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Pr>
      <w:rFonts w:ascii="Calibri" w:eastAsia="宋体" w:hAnsi="Calibri" w:cs="Times New Roman"/>
    </w:rPr>
  </w:style>
  <w:style w:type="paragraph" w:customStyle="1" w:styleId="C0">
    <w:name w:val="标题C"/>
    <w:qFormat/>
    <w:pPr>
      <w:tabs>
        <w:tab w:val="left" w:pos="0"/>
      </w:tabs>
      <w:adjustRightInd w:val="0"/>
      <w:spacing w:line="600" w:lineRule="auto"/>
      <w:outlineLvl w:val="2"/>
    </w:pPr>
    <w:rPr>
      <w:rFonts w:cs="Plotter"/>
      <w:b/>
      <w:snapToGrid w:val="0"/>
      <w:sz w:val="28"/>
    </w:rPr>
  </w:style>
  <w:style w:type="paragraph" w:customStyle="1" w:styleId="B">
    <w:name w:val="标题B"/>
    <w:qFormat/>
    <w:pPr>
      <w:adjustRightInd w:val="0"/>
      <w:spacing w:line="720" w:lineRule="auto"/>
      <w:outlineLvl w:val="1"/>
    </w:pPr>
    <w:rPr>
      <w:b/>
      <w:sz w:val="30"/>
    </w:rPr>
  </w:style>
  <w:style w:type="paragraph" w:customStyle="1" w:styleId="afffe">
    <w:name w:val="文章"/>
    <w:link w:val="Char0"/>
    <w:qFormat/>
    <w:pPr>
      <w:adjustRightInd w:val="0"/>
      <w:snapToGrid w:val="0"/>
      <w:spacing w:line="360" w:lineRule="auto"/>
      <w:ind w:firstLineChars="200" w:firstLine="520"/>
    </w:pPr>
    <w:rPr>
      <w:rFonts w:ascii="Garamond" w:hAnsi="Garamond"/>
      <w:kern w:val="2"/>
      <w:sz w:val="24"/>
      <w:szCs w:val="24"/>
    </w:rPr>
  </w:style>
  <w:style w:type="paragraph" w:customStyle="1" w:styleId="Style143">
    <w:name w:val="_Style 143"/>
    <w:basedOn w:val="a1"/>
    <w:qFormat/>
    <w:pPr>
      <w:ind w:firstLineChars="200" w:firstLine="420"/>
    </w:pPr>
    <w:rPr>
      <w:rFonts w:ascii="Calibri" w:eastAsia="宋体" w:hAnsi="Calibri" w:cs="Times New Roman"/>
    </w:rPr>
  </w:style>
  <w:style w:type="character" w:customStyle="1" w:styleId="font161">
    <w:name w:val="font161"/>
    <w:qFormat/>
    <w:rPr>
      <w:b/>
      <w:bCs/>
      <w:sz w:val="32"/>
      <w:szCs w:val="32"/>
    </w:rPr>
  </w:style>
  <w:style w:type="character" w:customStyle="1" w:styleId="affff">
    <w:name w:val="数字"/>
    <w:qFormat/>
    <w:rPr>
      <w:rFonts w:eastAsia="黑体"/>
      <w:b/>
      <w:sz w:val="21"/>
    </w:rPr>
  </w:style>
  <w:style w:type="character" w:customStyle="1" w:styleId="H001Char">
    <w:name w:val="H001 Char"/>
    <w:link w:val="H001"/>
    <w:qFormat/>
    <w:rPr>
      <w:rFonts w:ascii="Calibri" w:eastAsia="黑体" w:hAnsi="Calibri" w:cs="Times New Roman"/>
      <w:bCs/>
      <w:kern w:val="44"/>
      <w:sz w:val="24"/>
      <w:szCs w:val="44"/>
    </w:rPr>
  </w:style>
  <w:style w:type="character" w:customStyle="1" w:styleId="Char0">
    <w:name w:val="文章 Char"/>
    <w:link w:val="afffe"/>
    <w:qFormat/>
    <w:rPr>
      <w:rFonts w:ascii="Garamond" w:eastAsia="宋体" w:hAnsi="Garamond" w:cs="Times New Roman"/>
      <w:sz w:val="24"/>
      <w:szCs w:val="24"/>
    </w:rPr>
  </w:style>
  <w:style w:type="table" w:customStyle="1" w:styleId="16">
    <w:name w:val="网格型1"/>
    <w:basedOn w:val="a4"/>
    <w:qFormat/>
    <w:pPr>
      <w:widowControl w:val="0"/>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qFormat/>
    <w:rPr>
      <w:kern w:val="2"/>
      <w:sz w:val="21"/>
      <w:szCs w:val="24"/>
    </w:rPr>
  </w:style>
  <w:style w:type="character" w:customStyle="1" w:styleId="stylekwd">
    <w:name w:val="style_kwd"/>
    <w:basedOn w:val="a3"/>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paragraph" w:customStyle="1" w:styleId="Style23">
    <w:name w:val="_Style 23"/>
    <w:basedOn w:val="a1"/>
    <w:qFormat/>
    <w:pPr>
      <w:widowControl/>
      <w:spacing w:after="160" w:line="240" w:lineRule="exact"/>
      <w:jc w:val="left"/>
    </w:pPr>
    <w:rPr>
      <w:rFonts w:ascii="Calibri" w:eastAsia="宋体" w:hAnsi="Calibri" w:cs="Times New Roman"/>
    </w:rPr>
  </w:style>
  <w:style w:type="paragraph" w:customStyle="1" w:styleId="TOC10">
    <w:name w:val="TOC 标题1"/>
    <w:basedOn w:val="10"/>
    <w:next w:val="a1"/>
    <w:qFormat/>
    <w:pPr>
      <w:widowControl/>
      <w:spacing w:before="480" w:after="0" w:line="276" w:lineRule="auto"/>
      <w:jc w:val="left"/>
      <w:outlineLvl w:val="9"/>
    </w:pPr>
    <w:rPr>
      <w:rFonts w:ascii="Cambria" w:hAnsi="Cambria"/>
      <w:bCs w:val="0"/>
      <w:color w:val="365F91"/>
      <w:kern w:val="0"/>
      <w:sz w:val="28"/>
      <w:szCs w:val="20"/>
    </w:rPr>
  </w:style>
  <w:style w:type="character" w:customStyle="1" w:styleId="Char3">
    <w:name w:val="正文文本 Char"/>
    <w:qFormat/>
    <w:rPr>
      <w:rFonts w:eastAsia="宋体"/>
      <w:kern w:val="2"/>
      <w:sz w:val="21"/>
      <w:szCs w:val="24"/>
      <w:lang w:val="en-US" w:eastAsia="zh-CN" w:bidi="ar-SA"/>
    </w:rPr>
  </w:style>
  <w:style w:type="character" w:customStyle="1" w:styleId="18">
    <w:name w:val="正文首行缩进 字符1"/>
    <w:qFormat/>
    <w:rPr>
      <w:kern w:val="2"/>
      <w:sz w:val="21"/>
      <w:szCs w:val="24"/>
    </w:rPr>
  </w:style>
  <w:style w:type="character" w:customStyle="1" w:styleId="Char11">
    <w:name w:val="正文首行缩进 Char1"/>
    <w:uiPriority w:val="99"/>
    <w:qFormat/>
    <w:rPr>
      <w:rFonts w:eastAsia="宋体"/>
      <w:kern w:val="2"/>
      <w:sz w:val="21"/>
      <w:szCs w:val="24"/>
    </w:rPr>
  </w:style>
  <w:style w:type="paragraph" w:customStyle="1" w:styleId="affff0">
    <w:name w:val="我的正文"/>
    <w:basedOn w:val="a1"/>
    <w:qFormat/>
    <w:rPr>
      <w:rFonts w:ascii="宋体" w:eastAsia="宋体" w:hAnsi="宋体" w:cs="Times New Roman"/>
      <w:sz w:val="24"/>
    </w:rPr>
  </w:style>
  <w:style w:type="paragraph" w:customStyle="1" w:styleId="2TimesNewRoman5020">
    <w:name w:val="样式 标题 2 + Times New Roman 四号 非加粗 段前: 5 磅 段后: 0 磅 行距: 固定值 20..."/>
    <w:basedOn w:val="2"/>
    <w:qFormat/>
    <w:pPr>
      <w:spacing w:after="0" w:line="400" w:lineRule="exact"/>
      <w:jc w:val="both"/>
    </w:pPr>
    <w:rPr>
      <w:rFonts w:ascii="Times New Roman" w:hAnsi="Times New Roman" w:cs="宋体"/>
      <w:bCs w:val="0"/>
      <w:i/>
      <w:iCs w:val="0"/>
      <w:sz w:val="28"/>
    </w:rPr>
  </w:style>
  <w:style w:type="paragraph" w:customStyle="1" w:styleId="28">
    <w:name w:val="样式2"/>
    <w:basedOn w:val="3"/>
    <w:qFormat/>
    <w:pPr>
      <w:widowControl w:val="0"/>
      <w:tabs>
        <w:tab w:val="clear" w:pos="3229"/>
      </w:tabs>
      <w:spacing w:before="260" w:after="260" w:line="415" w:lineRule="auto"/>
      <w:ind w:firstLineChars="49" w:firstLine="137"/>
      <w:jc w:val="both"/>
    </w:pPr>
    <w:rPr>
      <w:rFonts w:ascii="黑体" w:eastAsia="黑体"/>
      <w:b w:val="0"/>
      <w:bCs/>
      <w:i/>
      <w:kern w:val="2"/>
      <w:sz w:val="28"/>
      <w:szCs w:val="28"/>
    </w:rPr>
  </w:style>
  <w:style w:type="paragraph" w:customStyle="1" w:styleId="100">
    <w:name w:val="修订1_0"/>
    <w:qFormat/>
    <w:rPr>
      <w:kern w:val="2"/>
      <w:sz w:val="21"/>
      <w:szCs w:val="24"/>
    </w:rPr>
  </w:style>
  <w:style w:type="paragraph" w:customStyle="1" w:styleId="19">
    <w:name w:val="样式1"/>
    <w:basedOn w:val="a1"/>
    <w:next w:val="4"/>
    <w:qFormat/>
    <w:pPr>
      <w:spacing w:line="360" w:lineRule="auto"/>
      <w:ind w:firstLineChars="200" w:firstLine="420"/>
    </w:pPr>
    <w:rPr>
      <w:rFonts w:ascii="宋体" w:eastAsia="宋体" w:hAnsi="宋体" w:cs="Times New Roman"/>
      <w:szCs w:val="21"/>
    </w:rPr>
  </w:style>
  <w:style w:type="paragraph" w:customStyle="1" w:styleId="16620">
    <w:name w:val="样式 标题 1 + 黑体 三号 非加粗 居中 段前: 6 磅 段后: 6 磅 行距: 固定值 20 磅"/>
    <w:basedOn w:val="10"/>
    <w:qFormat/>
    <w:pPr>
      <w:spacing w:before="120" w:after="120" w:line="400" w:lineRule="exact"/>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qFormat/>
    <w:pPr>
      <w:widowControl w:val="0"/>
      <w:tabs>
        <w:tab w:val="clear" w:pos="3229"/>
      </w:tabs>
      <w:spacing w:before="0" w:after="0" w:line="400" w:lineRule="exact"/>
      <w:ind w:firstLineChars="49" w:firstLine="137"/>
      <w:jc w:val="both"/>
    </w:pPr>
    <w:rPr>
      <w:rFonts w:ascii="黑体" w:eastAsia="黑体" w:cs="宋体"/>
      <w:b w:val="0"/>
      <w:kern w:val="2"/>
      <w:sz w:val="24"/>
    </w:rPr>
  </w:style>
  <w:style w:type="paragraph" w:customStyle="1" w:styleId="29">
    <w:name w:val="修订2"/>
    <w:qFormat/>
    <w:rPr>
      <w:kern w:val="2"/>
      <w:sz w:val="21"/>
      <w:szCs w:val="24"/>
    </w:rPr>
  </w:style>
  <w:style w:type="character" w:customStyle="1" w:styleId="f121">
    <w:name w:val="f121"/>
    <w:qFormat/>
    <w:rPr>
      <w:sz w:val="20"/>
      <w:u w:val="none"/>
    </w:rPr>
  </w:style>
  <w:style w:type="paragraph" w:customStyle="1" w:styleId="TableParagraph">
    <w:name w:val="Table Paragraph"/>
    <w:basedOn w:val="a1"/>
    <w:uiPriority w:val="1"/>
    <w:qFormat/>
    <w:pPr>
      <w:jc w:val="left"/>
    </w:pPr>
    <w:rPr>
      <w:rFonts w:ascii="Calibri" w:eastAsia="宋体" w:hAnsi="Calibri" w:cs="Times New Roman"/>
      <w:kern w:val="0"/>
      <w:sz w:val="22"/>
      <w:lang w:eastAsia="en-US"/>
    </w:rPr>
  </w:style>
  <w:style w:type="paragraph" w:customStyle="1" w:styleId="37">
    <w:name w:val="标题3."/>
    <w:basedOn w:val="4"/>
    <w:qFormat/>
    <w:pPr>
      <w:autoSpaceDE w:val="0"/>
      <w:autoSpaceDN w:val="0"/>
      <w:spacing w:before="240" w:line="240" w:lineRule="auto"/>
      <w:ind w:right="8"/>
      <w:jc w:val="left"/>
    </w:pPr>
    <w:rPr>
      <w:sz w:val="24"/>
    </w:rPr>
  </w:style>
  <w:style w:type="paragraph" w:customStyle="1" w:styleId="1a">
    <w:name w:val="列出段落1"/>
    <w:basedOn w:val="a1"/>
    <w:uiPriority w:val="34"/>
    <w:qFormat/>
    <w:pPr>
      <w:ind w:firstLineChars="200" w:firstLine="420"/>
    </w:pPr>
    <w:rPr>
      <w:rFonts w:ascii="Calibri" w:eastAsia="宋体" w:hAnsi="Calibri" w:cs="Times New Roman"/>
    </w:rPr>
  </w:style>
  <w:style w:type="paragraph" w:customStyle="1" w:styleId="200">
    <w:name w:val="标题 2_0"/>
    <w:basedOn w:val="0"/>
    <w:next w:val="0"/>
    <w:link w:val="2Char0"/>
    <w:qFormat/>
    <w:pPr>
      <w:keepNext/>
      <w:keepLines/>
      <w:spacing w:line="520" w:lineRule="exact"/>
      <w:outlineLvl w:val="1"/>
    </w:pPr>
    <w:rPr>
      <w:rFonts w:ascii="Arial" w:eastAsia="黑体" w:hAnsi="Arial"/>
      <w:bCs/>
      <w:sz w:val="24"/>
      <w:szCs w:val="32"/>
    </w:rPr>
  </w:style>
  <w:style w:type="paragraph" w:customStyle="1" w:styleId="0">
    <w:name w:val="正文_0"/>
    <w:qFormat/>
    <w:pPr>
      <w:widowControl w:val="0"/>
      <w:jc w:val="both"/>
    </w:pPr>
    <w:rPr>
      <w:kern w:val="2"/>
      <w:sz w:val="21"/>
      <w:szCs w:val="24"/>
    </w:rPr>
  </w:style>
  <w:style w:type="character" w:customStyle="1" w:styleId="2Char0">
    <w:name w:val="标题 2 Char_0"/>
    <w:link w:val="200"/>
    <w:qFormat/>
    <w:rPr>
      <w:rFonts w:ascii="Arial" w:eastAsia="黑体" w:hAnsi="Arial" w:cs="Times New Roman"/>
      <w:bCs/>
      <w:sz w:val="24"/>
      <w:szCs w:val="32"/>
    </w:rPr>
  </w:style>
  <w:style w:type="paragraph" w:customStyle="1" w:styleId="Normal1">
    <w:name w:val="Normal_1"/>
    <w:qFormat/>
    <w:rPr>
      <w:rFonts w:eastAsia="Times New Roman"/>
      <w:sz w:val="24"/>
      <w:szCs w:val="24"/>
    </w:rPr>
  </w:style>
  <w:style w:type="paragraph" w:customStyle="1" w:styleId="TableParagraph0">
    <w:name w:val="Table Paragraph_0"/>
    <w:basedOn w:val="Normal0"/>
    <w:uiPriority w:val="1"/>
    <w:qFormat/>
  </w:style>
  <w:style w:type="paragraph" w:customStyle="1" w:styleId="Normal0">
    <w:name w:val="Normal_0"/>
    <w:qFormat/>
    <w:pPr>
      <w:widowControl w:val="0"/>
      <w:autoSpaceDE w:val="0"/>
      <w:autoSpaceDN w:val="0"/>
    </w:pPr>
    <w:rPr>
      <w:rFonts w:ascii="宋体" w:hAnsi="宋体" w:cs="宋体"/>
      <w:sz w:val="22"/>
      <w:szCs w:val="22"/>
      <w:lang w:eastAsia="en-US"/>
    </w:rPr>
  </w:style>
  <w:style w:type="paragraph" w:customStyle="1" w:styleId="2a">
    <w:name w:val="正文_2"/>
    <w:qFormat/>
    <w:pPr>
      <w:widowControl w:val="0"/>
      <w:jc w:val="both"/>
    </w:pPr>
    <w:rPr>
      <w:kern w:val="2"/>
      <w:sz w:val="21"/>
      <w:szCs w:val="22"/>
    </w:rPr>
  </w:style>
  <w:style w:type="paragraph" w:customStyle="1" w:styleId="1b">
    <w:name w:val="正文_1"/>
    <w:qFormat/>
    <w:pPr>
      <w:widowControl w:val="0"/>
      <w:jc w:val="both"/>
    </w:pPr>
    <w:rPr>
      <w:kern w:val="2"/>
      <w:sz w:val="21"/>
      <w:szCs w:val="22"/>
    </w:rPr>
  </w:style>
  <w:style w:type="paragraph" w:customStyle="1" w:styleId="201">
    <w:name w:val="正文文本缩进 2_0"/>
    <w:basedOn w:val="0"/>
    <w:qFormat/>
    <w:pPr>
      <w:spacing w:line="360" w:lineRule="auto"/>
      <w:ind w:firstLine="570"/>
    </w:pPr>
    <w:rPr>
      <w:rFonts w:ascii="宋体" w:hAnsi="宋体"/>
      <w:iCs/>
      <w:kern w:val="0"/>
      <w:sz w:val="28"/>
      <w:szCs w:val="20"/>
    </w:rPr>
  </w:style>
  <w:style w:type="paragraph" w:customStyle="1" w:styleId="101">
    <w:name w:val="正文_1_0"/>
    <w:qFormat/>
    <w:pPr>
      <w:widowControl w:val="0"/>
      <w:jc w:val="both"/>
    </w:pPr>
    <w:rPr>
      <w:kern w:val="2"/>
      <w:sz w:val="21"/>
      <w:szCs w:val="22"/>
    </w:rPr>
  </w:style>
  <w:style w:type="paragraph" w:customStyle="1" w:styleId="210">
    <w:name w:val="标题 2_1"/>
    <w:basedOn w:val="35"/>
    <w:next w:val="35"/>
    <w:link w:val="2Char1"/>
    <w:qFormat/>
    <w:pPr>
      <w:keepNext/>
      <w:keepLines/>
      <w:spacing w:before="260" w:after="260" w:line="413" w:lineRule="auto"/>
      <w:outlineLvl w:val="1"/>
    </w:pPr>
    <w:rPr>
      <w:rFonts w:ascii="Arial" w:eastAsia="黑体" w:hAnsi="Arial"/>
      <w:b/>
      <w:bCs/>
      <w:sz w:val="32"/>
      <w:szCs w:val="32"/>
    </w:rPr>
  </w:style>
  <w:style w:type="character" w:customStyle="1" w:styleId="2Char1">
    <w:name w:val="标题 2 Char_1"/>
    <w:link w:val="210"/>
    <w:qFormat/>
    <w:rPr>
      <w:rFonts w:ascii="Arial" w:eastAsia="黑体" w:hAnsi="Arial" w:cs="Times New Roman"/>
      <w:b/>
      <w:bCs/>
      <w:sz w:val="32"/>
      <w:szCs w:val="32"/>
    </w:rPr>
  </w:style>
  <w:style w:type="paragraph" w:customStyle="1" w:styleId="00">
    <w:name w:val="脚注文本_0"/>
    <w:basedOn w:val="35"/>
    <w:link w:val="Char00"/>
    <w:qFormat/>
    <w:pPr>
      <w:snapToGrid w:val="0"/>
      <w:spacing w:line="360" w:lineRule="auto"/>
      <w:jc w:val="left"/>
    </w:pPr>
    <w:rPr>
      <w:kern w:val="0"/>
      <w:sz w:val="18"/>
      <w:szCs w:val="18"/>
    </w:rPr>
  </w:style>
  <w:style w:type="character" w:customStyle="1" w:styleId="Char00">
    <w:name w:val="脚注文本 Char_0"/>
    <w:link w:val="00"/>
    <w:qFormat/>
    <w:rPr>
      <w:rFonts w:ascii="Calibri" w:eastAsia="宋体" w:hAnsi="Calibri" w:cs="Times New Roman"/>
      <w:kern w:val="0"/>
      <w:sz w:val="18"/>
      <w:szCs w:val="18"/>
    </w:rPr>
  </w:style>
  <w:style w:type="paragraph" w:customStyle="1" w:styleId="Normal2">
    <w:name w:val="Normal_2"/>
    <w:qFormat/>
    <w:rPr>
      <w:rFonts w:eastAsia="Times New Roman"/>
      <w:sz w:val="24"/>
      <w:szCs w:val="24"/>
    </w:rPr>
  </w:style>
  <w:style w:type="paragraph" w:customStyle="1" w:styleId="Normal3">
    <w:name w:val="Normal_3"/>
    <w:qFormat/>
    <w:rPr>
      <w:rFonts w:eastAsia="Times New Roman"/>
      <w:sz w:val="24"/>
      <w:szCs w:val="24"/>
    </w:rPr>
  </w:style>
  <w:style w:type="paragraph" w:customStyle="1" w:styleId="Normal4">
    <w:name w:val="Normal_4"/>
    <w:qFormat/>
    <w:rPr>
      <w:rFonts w:eastAsia="Times New Roman"/>
      <w:sz w:val="24"/>
      <w:szCs w:val="24"/>
    </w:rPr>
  </w:style>
  <w:style w:type="paragraph" w:customStyle="1" w:styleId="102">
    <w:name w:val="标题 1_0"/>
    <w:basedOn w:val="000"/>
    <w:next w:val="000"/>
    <w:qFormat/>
    <w:pPr>
      <w:keepNext/>
      <w:keepLines/>
      <w:spacing w:before="340" w:after="330" w:line="576" w:lineRule="auto"/>
      <w:outlineLvl w:val="0"/>
    </w:pPr>
    <w:rPr>
      <w:rFonts w:ascii="Calibri" w:hAnsi="Calibri"/>
      <w:b/>
      <w:kern w:val="44"/>
      <w:sz w:val="44"/>
    </w:rPr>
  </w:style>
  <w:style w:type="paragraph" w:customStyle="1" w:styleId="000">
    <w:name w:val="正文_0_0"/>
    <w:qFormat/>
    <w:pPr>
      <w:widowControl w:val="0"/>
      <w:jc w:val="both"/>
    </w:pPr>
    <w:rPr>
      <w:kern w:val="2"/>
      <w:sz w:val="21"/>
      <w:szCs w:val="22"/>
    </w:rPr>
  </w:style>
  <w:style w:type="paragraph" w:customStyle="1" w:styleId="110">
    <w:name w:val="正文_1_1"/>
    <w:qFormat/>
    <w:pPr>
      <w:widowControl w:val="0"/>
      <w:jc w:val="both"/>
    </w:pPr>
    <w:rPr>
      <w:rFonts w:ascii="Calibri" w:hAnsi="Calibri"/>
      <w:kern w:val="2"/>
      <w:sz w:val="21"/>
      <w:szCs w:val="22"/>
    </w:rPr>
  </w:style>
  <w:style w:type="paragraph" w:customStyle="1" w:styleId="01">
    <w:name w:val="正文文本缩进_0"/>
    <w:basedOn w:val="010"/>
    <w:link w:val="CharChar"/>
    <w:qFormat/>
    <w:pPr>
      <w:ind w:firstLine="210"/>
    </w:pPr>
    <w:rPr>
      <w:rFonts w:ascii="Arial" w:eastAsia="黑体" w:hAnsi="Arial"/>
      <w:b/>
      <w:bCs/>
      <w:sz w:val="32"/>
      <w:szCs w:val="32"/>
    </w:rPr>
  </w:style>
  <w:style w:type="paragraph" w:customStyle="1" w:styleId="010">
    <w:name w:val="正文_0_1"/>
    <w:qFormat/>
    <w:pPr>
      <w:widowControl w:val="0"/>
      <w:jc w:val="both"/>
    </w:pPr>
    <w:rPr>
      <w:kern w:val="2"/>
      <w:sz w:val="21"/>
      <w:szCs w:val="24"/>
    </w:rPr>
  </w:style>
  <w:style w:type="character" w:customStyle="1" w:styleId="CharChar">
    <w:name w:val="Char Char"/>
    <w:link w:val="01"/>
    <w:qFormat/>
    <w:rPr>
      <w:rFonts w:ascii="Arial" w:eastAsia="黑体" w:hAnsi="Arial" w:cs="Times New Roman"/>
      <w:b/>
      <w:bCs/>
      <w:sz w:val="32"/>
      <w:szCs w:val="32"/>
    </w:rPr>
  </w:style>
  <w:style w:type="paragraph" w:customStyle="1" w:styleId="02">
    <w:name w:val="纯文本_0"/>
    <w:basedOn w:val="110"/>
    <w:qFormat/>
    <w:rPr>
      <w:rFonts w:ascii="宋体" w:hAnsi="Courier New"/>
      <w:kern w:val="0"/>
      <w:sz w:val="20"/>
      <w:szCs w:val="20"/>
    </w:rPr>
  </w:style>
  <w:style w:type="paragraph" w:customStyle="1" w:styleId="42">
    <w:name w:val="正文_4"/>
    <w:qFormat/>
    <w:pPr>
      <w:widowControl w:val="0"/>
      <w:jc w:val="both"/>
    </w:pPr>
    <w:rPr>
      <w:kern w:val="2"/>
      <w:sz w:val="21"/>
      <w:szCs w:val="22"/>
    </w:rPr>
  </w:style>
  <w:style w:type="paragraph" w:customStyle="1" w:styleId="202">
    <w:name w:val="正文_2_0"/>
    <w:qFormat/>
    <w:pPr>
      <w:widowControl w:val="0"/>
      <w:jc w:val="both"/>
    </w:pPr>
    <w:rPr>
      <w:kern w:val="2"/>
      <w:sz w:val="21"/>
      <w:szCs w:val="24"/>
    </w:rPr>
  </w:style>
  <w:style w:type="paragraph" w:customStyle="1" w:styleId="TableParagraph1">
    <w:name w:val="Table Paragraph_1"/>
    <w:basedOn w:val="110"/>
    <w:uiPriority w:val="1"/>
    <w:qFormat/>
    <w:pPr>
      <w:autoSpaceDE w:val="0"/>
      <w:autoSpaceDN w:val="0"/>
      <w:jc w:val="left"/>
    </w:pPr>
    <w:rPr>
      <w:rFonts w:ascii="宋体" w:hAnsi="宋体" w:cs="宋体"/>
      <w:kern w:val="0"/>
      <w:sz w:val="22"/>
      <w:lang w:eastAsia="en-US"/>
    </w:rPr>
  </w:style>
  <w:style w:type="paragraph" w:customStyle="1" w:styleId="03">
    <w:name w:val="我的正文_0"/>
    <w:basedOn w:val="010"/>
    <w:next w:val="000"/>
    <w:qFormat/>
    <w:pPr>
      <w:spacing w:line="360" w:lineRule="auto"/>
      <w:ind w:firstLineChars="200" w:firstLine="482"/>
    </w:pPr>
    <w:rPr>
      <w:sz w:val="24"/>
    </w:rPr>
  </w:style>
  <w:style w:type="paragraph" w:customStyle="1" w:styleId="3000">
    <w:name w:val="正文_3_0_0"/>
    <w:qFormat/>
    <w:pPr>
      <w:widowControl w:val="0"/>
      <w:jc w:val="both"/>
    </w:pPr>
    <w:rPr>
      <w:kern w:val="2"/>
      <w:sz w:val="21"/>
      <w:szCs w:val="24"/>
    </w:rPr>
  </w:style>
  <w:style w:type="paragraph" w:customStyle="1" w:styleId="52">
    <w:name w:val="正文_5"/>
    <w:qFormat/>
    <w:pPr>
      <w:widowControl w:val="0"/>
      <w:jc w:val="both"/>
    </w:pPr>
    <w:rPr>
      <w:kern w:val="2"/>
      <w:sz w:val="21"/>
      <w:szCs w:val="22"/>
    </w:rPr>
  </w:style>
  <w:style w:type="paragraph" w:customStyle="1" w:styleId="500">
    <w:name w:val="正文_5_0"/>
    <w:qFormat/>
    <w:pPr>
      <w:widowControl w:val="0"/>
      <w:jc w:val="both"/>
    </w:pPr>
    <w:rPr>
      <w:kern w:val="2"/>
      <w:sz w:val="21"/>
      <w:szCs w:val="22"/>
    </w:rPr>
  </w:style>
  <w:style w:type="paragraph" w:customStyle="1" w:styleId="1000">
    <w:name w:val="标题 1_0_0"/>
    <w:basedOn w:val="0000"/>
    <w:next w:val="0000"/>
    <w:qFormat/>
    <w:pPr>
      <w:keepNext/>
      <w:keepLines/>
      <w:spacing w:before="340" w:after="330" w:line="576" w:lineRule="auto"/>
      <w:outlineLvl w:val="0"/>
    </w:pPr>
    <w:rPr>
      <w:rFonts w:ascii="Calibri" w:hAnsi="Calibri"/>
      <w:b/>
      <w:kern w:val="44"/>
      <w:sz w:val="44"/>
    </w:rPr>
  </w:style>
  <w:style w:type="paragraph" w:customStyle="1" w:styleId="0000">
    <w:name w:val="正文_0_0_0"/>
    <w:qFormat/>
    <w:pPr>
      <w:widowControl w:val="0"/>
      <w:jc w:val="both"/>
    </w:pPr>
    <w:rPr>
      <w:kern w:val="2"/>
      <w:sz w:val="21"/>
      <w:szCs w:val="22"/>
    </w:rPr>
  </w:style>
  <w:style w:type="paragraph" w:customStyle="1" w:styleId="212">
    <w:name w:val="正文_2_1"/>
    <w:qFormat/>
    <w:pPr>
      <w:widowControl w:val="0"/>
      <w:jc w:val="both"/>
    </w:pPr>
    <w:rPr>
      <w:rFonts w:ascii="Calibri" w:hAnsi="Calibri"/>
      <w:kern w:val="2"/>
      <w:sz w:val="21"/>
      <w:szCs w:val="22"/>
    </w:rPr>
  </w:style>
  <w:style w:type="paragraph" w:customStyle="1" w:styleId="63">
    <w:name w:val="正文_6"/>
    <w:qFormat/>
    <w:pPr>
      <w:widowControl w:val="0"/>
      <w:jc w:val="both"/>
    </w:pPr>
    <w:rPr>
      <w:kern w:val="2"/>
      <w:sz w:val="21"/>
      <w:szCs w:val="22"/>
    </w:rPr>
  </w:style>
  <w:style w:type="paragraph" w:customStyle="1" w:styleId="Normal00">
    <w:name w:val="Normal_0_0"/>
    <w:qFormat/>
    <w:rPr>
      <w:rFonts w:eastAsia="Times New Roman"/>
      <w:sz w:val="24"/>
      <w:szCs w:val="24"/>
    </w:rPr>
  </w:style>
  <w:style w:type="paragraph" w:customStyle="1" w:styleId="Normal10">
    <w:name w:val="Normal_1_0"/>
    <w:qFormat/>
    <w:pPr>
      <w:widowControl w:val="0"/>
      <w:jc w:val="both"/>
    </w:pPr>
    <w:rPr>
      <w:rFonts w:ascii="Calibri" w:hAnsi="Calibri"/>
      <w:kern w:val="2"/>
      <w:sz w:val="21"/>
      <w:szCs w:val="22"/>
    </w:rPr>
  </w:style>
  <w:style w:type="paragraph" w:customStyle="1" w:styleId="310">
    <w:name w:val="正文文本 31"/>
    <w:basedOn w:val="Normal10"/>
    <w:link w:val="3Char0"/>
    <w:qFormat/>
    <w:pPr>
      <w:spacing w:after="120"/>
    </w:pPr>
    <w:rPr>
      <w:rFonts w:ascii="Times New Roman" w:hAnsi="Times New Roman"/>
      <w:kern w:val="0"/>
      <w:sz w:val="16"/>
      <w:szCs w:val="16"/>
    </w:rPr>
  </w:style>
  <w:style w:type="character" w:customStyle="1" w:styleId="3Char0">
    <w:name w:val="正文文本 3 Char_0"/>
    <w:link w:val="310"/>
    <w:qFormat/>
    <w:rPr>
      <w:rFonts w:ascii="Times New Roman" w:eastAsia="宋体" w:hAnsi="Times New Roman" w:cs="Times New Roman"/>
      <w:kern w:val="0"/>
      <w:sz w:val="16"/>
      <w:szCs w:val="16"/>
      <w:lang w:val="en-US" w:eastAsia="zh-CN"/>
    </w:rPr>
  </w:style>
  <w:style w:type="paragraph" w:customStyle="1" w:styleId="Normal20">
    <w:name w:val="Normal_2_0"/>
    <w:qFormat/>
    <w:rPr>
      <w:rFonts w:eastAsia="Times New Roman"/>
      <w:sz w:val="24"/>
      <w:szCs w:val="24"/>
    </w:rPr>
  </w:style>
  <w:style w:type="paragraph" w:customStyle="1" w:styleId="Normal30">
    <w:name w:val="Normal_3_0"/>
    <w:qFormat/>
    <w:pPr>
      <w:widowControl w:val="0"/>
      <w:jc w:val="both"/>
    </w:pPr>
    <w:rPr>
      <w:rFonts w:ascii="Calibri" w:hAnsi="Calibri"/>
      <w:kern w:val="2"/>
      <w:sz w:val="21"/>
      <w:szCs w:val="22"/>
    </w:rPr>
  </w:style>
  <w:style w:type="paragraph" w:customStyle="1" w:styleId="Normal40">
    <w:name w:val="Normal_4_0"/>
    <w:qFormat/>
    <w:rPr>
      <w:rFonts w:eastAsia="Times New Roman"/>
      <w:sz w:val="24"/>
      <w:szCs w:val="24"/>
    </w:rPr>
  </w:style>
  <w:style w:type="paragraph" w:customStyle="1" w:styleId="Normal5">
    <w:name w:val="Normal_5"/>
    <w:qFormat/>
    <w:pPr>
      <w:widowControl w:val="0"/>
      <w:jc w:val="both"/>
    </w:pPr>
    <w:rPr>
      <w:rFonts w:ascii="Calibri" w:hAnsi="Calibri"/>
      <w:kern w:val="2"/>
      <w:sz w:val="21"/>
      <w:szCs w:val="22"/>
    </w:rPr>
  </w:style>
  <w:style w:type="paragraph" w:customStyle="1" w:styleId="311">
    <w:name w:val="标题 31"/>
    <w:basedOn w:val="Normal5"/>
    <w:next w:val="Normal5"/>
    <w:link w:val="3Char00"/>
    <w:qFormat/>
    <w:pPr>
      <w:keepNext/>
      <w:keepLines/>
      <w:widowControl/>
      <w:spacing w:before="260" w:after="260" w:line="416" w:lineRule="auto"/>
      <w:outlineLvl w:val="2"/>
    </w:pPr>
    <w:rPr>
      <w:rFonts w:ascii="Times New Roman" w:hAnsi="Times New Roman"/>
      <w:b/>
      <w:bCs/>
      <w:sz w:val="32"/>
      <w:szCs w:val="32"/>
    </w:rPr>
  </w:style>
  <w:style w:type="character" w:customStyle="1" w:styleId="3Char00">
    <w:name w:val="标题 3 Char_0"/>
    <w:link w:val="311"/>
    <w:qFormat/>
    <w:rPr>
      <w:rFonts w:ascii="Times New Roman" w:eastAsia="宋体" w:hAnsi="Times New Roman" w:cs="Times New Roman"/>
      <w:b/>
      <w:bCs/>
      <w:sz w:val="32"/>
      <w:szCs w:val="32"/>
      <w:lang w:val="en-US" w:eastAsia="zh-CN"/>
    </w:rPr>
  </w:style>
  <w:style w:type="paragraph" w:customStyle="1" w:styleId="Normal6">
    <w:name w:val="Normal_6"/>
    <w:qFormat/>
    <w:rPr>
      <w:rFonts w:eastAsia="Times New Roman"/>
      <w:sz w:val="24"/>
      <w:szCs w:val="24"/>
    </w:rPr>
  </w:style>
  <w:style w:type="paragraph" w:customStyle="1" w:styleId="Normal70">
    <w:name w:val="Normal_7_0"/>
    <w:qFormat/>
    <w:rPr>
      <w:rFonts w:eastAsia="Times New Roman"/>
      <w:sz w:val="24"/>
      <w:szCs w:val="24"/>
    </w:rPr>
  </w:style>
  <w:style w:type="paragraph" w:customStyle="1" w:styleId="Normal8">
    <w:name w:val="Normal_8"/>
    <w:qFormat/>
    <w:rPr>
      <w:rFonts w:eastAsia="Times New Roman"/>
      <w:sz w:val="24"/>
      <w:szCs w:val="24"/>
    </w:rPr>
  </w:style>
  <w:style w:type="paragraph" w:customStyle="1" w:styleId="Normal90">
    <w:name w:val="Normal_9_0"/>
    <w:qFormat/>
    <w:rPr>
      <w:rFonts w:eastAsia="Times New Roman"/>
      <w:sz w:val="24"/>
      <w:szCs w:val="24"/>
    </w:rPr>
  </w:style>
  <w:style w:type="paragraph" w:customStyle="1" w:styleId="Normal100">
    <w:name w:val="Normal_10"/>
    <w:qFormat/>
    <w:rPr>
      <w:rFonts w:eastAsia="Times New Roman"/>
      <w:sz w:val="24"/>
      <w:szCs w:val="24"/>
    </w:rPr>
  </w:style>
  <w:style w:type="paragraph" w:customStyle="1" w:styleId="Normal11">
    <w:name w:val="Normal_11"/>
    <w:qFormat/>
    <w:pPr>
      <w:widowControl w:val="0"/>
      <w:jc w:val="both"/>
    </w:pPr>
    <w:rPr>
      <w:rFonts w:ascii="Calibri" w:hAnsi="Calibri"/>
      <w:kern w:val="2"/>
      <w:sz w:val="21"/>
      <w:szCs w:val="22"/>
    </w:rPr>
  </w:style>
  <w:style w:type="paragraph" w:customStyle="1" w:styleId="Normal12">
    <w:name w:val="Normal_12"/>
    <w:qFormat/>
    <w:rPr>
      <w:rFonts w:eastAsia="Times New Roman"/>
      <w:sz w:val="24"/>
      <w:szCs w:val="24"/>
    </w:rPr>
  </w:style>
  <w:style w:type="paragraph" w:customStyle="1" w:styleId="Normal13">
    <w:name w:val="Normal_13"/>
    <w:qFormat/>
    <w:pPr>
      <w:widowControl w:val="0"/>
      <w:jc w:val="both"/>
    </w:pPr>
    <w:rPr>
      <w:rFonts w:ascii="Calibri" w:hAnsi="Calibri"/>
      <w:kern w:val="2"/>
      <w:sz w:val="21"/>
      <w:szCs w:val="22"/>
    </w:rPr>
  </w:style>
  <w:style w:type="paragraph" w:customStyle="1" w:styleId="Normal14">
    <w:name w:val="Normal_14"/>
    <w:qFormat/>
    <w:rPr>
      <w:rFonts w:eastAsia="Times New Roman"/>
      <w:sz w:val="24"/>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Normal16">
    <w:name w:val="Normal_16"/>
    <w:qFormat/>
    <w:rPr>
      <w:rFonts w:eastAsia="Times New Roman"/>
      <w:sz w:val="24"/>
      <w:szCs w:val="24"/>
    </w:rPr>
  </w:style>
  <w:style w:type="paragraph" w:customStyle="1" w:styleId="Normal17">
    <w:name w:val="Normal_17"/>
    <w:qFormat/>
    <w:pPr>
      <w:widowControl w:val="0"/>
      <w:jc w:val="both"/>
    </w:pPr>
    <w:rPr>
      <w:rFonts w:ascii="Calibri" w:hAnsi="Calibri"/>
      <w:kern w:val="2"/>
      <w:sz w:val="21"/>
      <w:szCs w:val="22"/>
    </w:rPr>
  </w:style>
  <w:style w:type="paragraph" w:customStyle="1" w:styleId="Normal18">
    <w:name w:val="Normal_18"/>
    <w:qFormat/>
    <w:rPr>
      <w:rFonts w:eastAsia="Times New Roman"/>
      <w:sz w:val="24"/>
      <w:szCs w:val="24"/>
    </w:rPr>
  </w:style>
  <w:style w:type="paragraph" w:customStyle="1" w:styleId="Normal19">
    <w:name w:val="Normal_19"/>
    <w:qFormat/>
    <w:pPr>
      <w:widowControl w:val="0"/>
      <w:jc w:val="both"/>
    </w:pPr>
    <w:rPr>
      <w:rFonts w:ascii="Calibri" w:hAnsi="Calibri"/>
      <w:kern w:val="2"/>
      <w:sz w:val="21"/>
      <w:szCs w:val="22"/>
    </w:rPr>
  </w:style>
  <w:style w:type="paragraph" w:customStyle="1" w:styleId="Normal200">
    <w:name w:val="Normal_20"/>
    <w:qFormat/>
    <w:rPr>
      <w:rFonts w:eastAsia="Times New Roman"/>
      <w:sz w:val="24"/>
      <w:szCs w:val="24"/>
    </w:rPr>
  </w:style>
  <w:style w:type="paragraph" w:customStyle="1" w:styleId="Normal21">
    <w:name w:val="Normal_21"/>
    <w:qFormat/>
    <w:pPr>
      <w:widowControl w:val="0"/>
      <w:jc w:val="both"/>
    </w:pPr>
    <w:rPr>
      <w:rFonts w:ascii="Calibri" w:hAnsi="Calibri"/>
      <w:kern w:val="2"/>
      <w:sz w:val="21"/>
      <w:szCs w:val="22"/>
    </w:rPr>
  </w:style>
  <w:style w:type="paragraph" w:customStyle="1" w:styleId="600">
    <w:name w:val="6'_0"/>
    <w:basedOn w:val="Normal21"/>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c">
    <w:name w:val="正文文本缩进1"/>
    <w:basedOn w:val="Normal21"/>
    <w:link w:val="Char12"/>
    <w:qFormat/>
    <w:pPr>
      <w:ind w:left="420"/>
    </w:pPr>
    <w:rPr>
      <w:rFonts w:ascii="Times New Roman" w:eastAsia="楷体_GB2312" w:hAnsi="Times New Roman"/>
      <w:sz w:val="28"/>
      <w:szCs w:val="20"/>
    </w:rPr>
  </w:style>
  <w:style w:type="character" w:customStyle="1" w:styleId="Char12">
    <w:name w:val="正文文本缩进 Char1"/>
    <w:link w:val="1c"/>
    <w:qFormat/>
    <w:rPr>
      <w:rFonts w:ascii="Times New Roman" w:eastAsia="楷体_GB2312" w:hAnsi="Times New Roman" w:cs="Times New Roman"/>
      <w:sz w:val="28"/>
      <w:szCs w:val="20"/>
      <w:lang w:val="en-US" w:eastAsia="zh-CN"/>
    </w:rPr>
  </w:style>
  <w:style w:type="paragraph" w:customStyle="1" w:styleId="Normal22">
    <w:name w:val="Normal_22"/>
    <w:qFormat/>
    <w:rPr>
      <w:rFonts w:eastAsia="Times New Roman"/>
      <w:sz w:val="24"/>
      <w:szCs w:val="24"/>
    </w:rPr>
  </w:style>
  <w:style w:type="paragraph" w:customStyle="1" w:styleId="Normal23">
    <w:name w:val="Normal_23"/>
    <w:qFormat/>
    <w:pPr>
      <w:widowControl w:val="0"/>
      <w:jc w:val="both"/>
    </w:pPr>
    <w:rPr>
      <w:rFonts w:ascii="Calibri" w:hAnsi="Calibri"/>
      <w:kern w:val="2"/>
      <w:sz w:val="21"/>
      <w:szCs w:val="22"/>
    </w:rPr>
  </w:style>
  <w:style w:type="paragraph" w:customStyle="1" w:styleId="1d">
    <w:name w:val="脚注文本1"/>
    <w:basedOn w:val="Normal23"/>
    <w:link w:val="Char13"/>
    <w:qFormat/>
    <w:pPr>
      <w:snapToGrid w:val="0"/>
      <w:spacing w:line="360" w:lineRule="auto"/>
      <w:jc w:val="left"/>
    </w:pPr>
    <w:rPr>
      <w:kern w:val="0"/>
      <w:sz w:val="18"/>
      <w:szCs w:val="18"/>
    </w:rPr>
  </w:style>
  <w:style w:type="character" w:customStyle="1" w:styleId="Char13">
    <w:name w:val="脚注文本 Char_1"/>
    <w:link w:val="1d"/>
    <w:qFormat/>
    <w:rPr>
      <w:rFonts w:ascii="Calibri" w:eastAsia="宋体" w:hAnsi="Calibri" w:cs="Times New Roman"/>
      <w:kern w:val="0"/>
      <w:sz w:val="18"/>
      <w:szCs w:val="18"/>
      <w:lang w:val="en-US" w:eastAsia="zh-CN"/>
    </w:rPr>
  </w:style>
  <w:style w:type="paragraph" w:customStyle="1" w:styleId="Normal24">
    <w:name w:val="Normal_24"/>
    <w:qFormat/>
    <w:rPr>
      <w:rFonts w:eastAsia="Times New Roman"/>
      <w:sz w:val="24"/>
      <w:szCs w:val="24"/>
    </w:rPr>
  </w:style>
  <w:style w:type="paragraph" w:customStyle="1" w:styleId="Normal25">
    <w:name w:val="Normal_25"/>
    <w:qFormat/>
    <w:pPr>
      <w:widowControl w:val="0"/>
      <w:jc w:val="both"/>
    </w:pPr>
    <w:rPr>
      <w:rFonts w:ascii="Calibri" w:hAnsi="Calibri"/>
      <w:kern w:val="2"/>
      <w:sz w:val="21"/>
      <w:szCs w:val="22"/>
    </w:rPr>
  </w:style>
  <w:style w:type="paragraph" w:customStyle="1" w:styleId="6000">
    <w:name w:val="6'_0_0"/>
    <w:basedOn w:val="Normal25"/>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BodyTextIndent0">
    <w:name w:val="Body Text Indent_0"/>
    <w:basedOn w:val="Normal25"/>
    <w:link w:val="Char100"/>
    <w:qFormat/>
    <w:pPr>
      <w:ind w:left="420"/>
    </w:pPr>
    <w:rPr>
      <w:rFonts w:ascii="Times New Roman" w:eastAsia="楷体_GB2312" w:hAnsi="Times New Roman"/>
      <w:sz w:val="28"/>
      <w:szCs w:val="20"/>
    </w:rPr>
  </w:style>
  <w:style w:type="character" w:customStyle="1" w:styleId="Char100">
    <w:name w:val="正文文本缩进 Char1_0"/>
    <w:link w:val="BodyTextIndent0"/>
    <w:qFormat/>
    <w:rPr>
      <w:rFonts w:ascii="Times New Roman" w:eastAsia="楷体_GB2312" w:hAnsi="Times New Roman" w:cs="Times New Roman"/>
      <w:sz w:val="28"/>
      <w:szCs w:val="20"/>
      <w:lang w:val="en-US" w:eastAsia="zh-CN"/>
    </w:rPr>
  </w:style>
  <w:style w:type="paragraph" w:customStyle="1" w:styleId="Normal26">
    <w:name w:val="Normal_26"/>
    <w:qFormat/>
    <w:rPr>
      <w:rFonts w:eastAsia="Times New Roman"/>
      <w:sz w:val="24"/>
      <w:szCs w:val="24"/>
    </w:rPr>
  </w:style>
  <w:style w:type="paragraph" w:customStyle="1" w:styleId="Normal270">
    <w:name w:val="Normal_27_0"/>
    <w:qFormat/>
    <w:pPr>
      <w:widowControl w:val="0"/>
      <w:jc w:val="both"/>
    </w:pPr>
    <w:rPr>
      <w:rFonts w:ascii="Calibri" w:hAnsi="Calibri"/>
      <w:kern w:val="2"/>
      <w:sz w:val="21"/>
      <w:szCs w:val="22"/>
    </w:rPr>
  </w:style>
  <w:style w:type="paragraph" w:customStyle="1" w:styleId="Normal28">
    <w:name w:val="Normal_28"/>
    <w:qFormat/>
    <w:rPr>
      <w:rFonts w:eastAsia="Times New Roman"/>
      <w:sz w:val="24"/>
      <w:szCs w:val="24"/>
    </w:rPr>
  </w:style>
  <w:style w:type="paragraph" w:customStyle="1" w:styleId="BodyText30">
    <w:name w:val="Body Text 3_0"/>
    <w:basedOn w:val="Normal29"/>
    <w:link w:val="3Char000"/>
    <w:qFormat/>
    <w:pPr>
      <w:spacing w:after="120"/>
    </w:pPr>
    <w:rPr>
      <w:rFonts w:ascii="Times New Roman" w:hAnsi="Times New Roman"/>
      <w:kern w:val="0"/>
      <w:sz w:val="16"/>
      <w:szCs w:val="16"/>
    </w:rPr>
  </w:style>
  <w:style w:type="paragraph" w:customStyle="1" w:styleId="Normal29">
    <w:name w:val="Normal_29"/>
    <w:qFormat/>
    <w:pPr>
      <w:widowControl w:val="0"/>
      <w:jc w:val="both"/>
    </w:pPr>
    <w:rPr>
      <w:rFonts w:ascii="Calibri" w:hAnsi="Calibri"/>
      <w:kern w:val="2"/>
      <w:sz w:val="21"/>
      <w:szCs w:val="22"/>
    </w:rPr>
  </w:style>
  <w:style w:type="character" w:customStyle="1" w:styleId="3Char000">
    <w:name w:val="正文文本 3 Char_0_0"/>
    <w:link w:val="BodyText30"/>
    <w:qFormat/>
    <w:rPr>
      <w:rFonts w:ascii="Times New Roman" w:eastAsia="宋体" w:hAnsi="Times New Roman" w:cs="Times New Roman"/>
      <w:kern w:val="0"/>
      <w:sz w:val="16"/>
      <w:szCs w:val="16"/>
    </w:rPr>
  </w:style>
  <w:style w:type="paragraph" w:customStyle="1" w:styleId="Normal300">
    <w:name w:val="Normal_30"/>
    <w:qFormat/>
    <w:rPr>
      <w:rFonts w:eastAsia="Times New Roman"/>
      <w:sz w:val="24"/>
      <w:szCs w:val="24"/>
    </w:rPr>
  </w:style>
  <w:style w:type="paragraph" w:customStyle="1" w:styleId="Normal310">
    <w:name w:val="Normal_31_0"/>
    <w:qFormat/>
    <w:pPr>
      <w:spacing w:before="120" w:after="240"/>
      <w:jc w:val="both"/>
    </w:pPr>
    <w:rPr>
      <w:rFonts w:ascii="Calibri" w:eastAsia="Calibri" w:hAnsi="Calibri"/>
      <w:sz w:val="22"/>
      <w:szCs w:val="22"/>
      <w:lang w:eastAsia="en-US"/>
    </w:rPr>
  </w:style>
  <w:style w:type="paragraph" w:customStyle="1" w:styleId="Normal3100">
    <w:name w:val="Normal_31_0_0"/>
    <w:qFormat/>
    <w:pPr>
      <w:spacing w:before="120" w:after="240"/>
      <w:jc w:val="both"/>
    </w:pPr>
    <w:rPr>
      <w:rFonts w:ascii="Calibri" w:eastAsia="Calibri" w:hAnsi="Calibri"/>
      <w:sz w:val="22"/>
      <w:szCs w:val="22"/>
      <w:lang w:eastAsia="en-US"/>
    </w:rPr>
  </w:style>
  <w:style w:type="paragraph" w:customStyle="1" w:styleId="Normal32">
    <w:name w:val="Normal_32"/>
    <w:qFormat/>
    <w:rPr>
      <w:rFonts w:eastAsia="Times New Roman"/>
      <w:sz w:val="24"/>
      <w:szCs w:val="24"/>
    </w:rPr>
  </w:style>
  <w:style w:type="paragraph" w:customStyle="1" w:styleId="Normal33">
    <w:name w:val="Normal_33"/>
    <w:qFormat/>
    <w:pPr>
      <w:widowControl w:val="0"/>
      <w:jc w:val="both"/>
    </w:pPr>
    <w:rPr>
      <w:rFonts w:ascii="Calibri" w:hAnsi="Calibri"/>
      <w:kern w:val="2"/>
      <w:sz w:val="21"/>
      <w:szCs w:val="22"/>
    </w:rPr>
  </w:style>
  <w:style w:type="paragraph" w:customStyle="1" w:styleId="BodyText31">
    <w:name w:val="Body Text 3_1"/>
    <w:basedOn w:val="Normal33"/>
    <w:link w:val="3Char1"/>
    <w:qFormat/>
    <w:pPr>
      <w:spacing w:after="120"/>
    </w:pPr>
    <w:rPr>
      <w:rFonts w:ascii="Times New Roman" w:hAnsi="Times New Roman"/>
      <w:kern w:val="0"/>
      <w:sz w:val="16"/>
      <w:szCs w:val="16"/>
    </w:rPr>
  </w:style>
  <w:style w:type="character" w:customStyle="1" w:styleId="3Char1">
    <w:name w:val="正文文本 3 Char_1"/>
    <w:link w:val="BodyText31"/>
    <w:qFormat/>
    <w:rPr>
      <w:rFonts w:ascii="Times New Roman" w:eastAsia="宋体" w:hAnsi="Times New Roman" w:cs="Times New Roman"/>
      <w:kern w:val="0"/>
      <w:sz w:val="16"/>
      <w:szCs w:val="16"/>
    </w:rPr>
  </w:style>
  <w:style w:type="paragraph" w:customStyle="1" w:styleId="Normal34">
    <w:name w:val="Normal_34"/>
    <w:qFormat/>
    <w:rPr>
      <w:rFonts w:eastAsia="Times New Roman"/>
      <w:sz w:val="24"/>
      <w:szCs w:val="24"/>
    </w:rPr>
  </w:style>
  <w:style w:type="paragraph" w:customStyle="1" w:styleId="Normal35">
    <w:name w:val="Normal_35"/>
    <w:qFormat/>
    <w:pPr>
      <w:widowControl w:val="0"/>
      <w:jc w:val="both"/>
    </w:pPr>
    <w:rPr>
      <w:rFonts w:ascii="Calibri" w:hAnsi="Calibri"/>
      <w:kern w:val="2"/>
      <w:sz w:val="21"/>
      <w:szCs w:val="22"/>
    </w:rPr>
  </w:style>
  <w:style w:type="paragraph" w:customStyle="1" w:styleId="Normal36">
    <w:name w:val="Normal_36"/>
    <w:qFormat/>
    <w:rPr>
      <w:rFonts w:eastAsia="Times New Roman"/>
      <w:sz w:val="24"/>
      <w:szCs w:val="24"/>
    </w:rPr>
  </w:style>
  <w:style w:type="paragraph" w:customStyle="1" w:styleId="Normal3500">
    <w:name w:val="Normal_35_0_0"/>
    <w:qFormat/>
    <w:pPr>
      <w:widowControl w:val="0"/>
      <w:jc w:val="both"/>
    </w:pPr>
    <w:rPr>
      <w:rFonts w:ascii="Calibri" w:hAnsi="Calibri"/>
      <w:kern w:val="2"/>
      <w:sz w:val="21"/>
      <w:szCs w:val="22"/>
    </w:rPr>
  </w:style>
  <w:style w:type="paragraph" w:customStyle="1" w:styleId="00000">
    <w:name w:val="正文_0_0_0_0"/>
    <w:qFormat/>
    <w:pPr>
      <w:widowControl w:val="0"/>
      <w:jc w:val="both"/>
    </w:pPr>
    <w:rPr>
      <w:rFonts w:ascii="Calibri" w:hAnsi="Calibri"/>
      <w:kern w:val="2"/>
      <w:sz w:val="28"/>
      <w:szCs w:val="22"/>
    </w:rPr>
  </w:style>
  <w:style w:type="paragraph" w:customStyle="1" w:styleId="Normal370">
    <w:name w:val="Normal_37_0"/>
    <w:qFormat/>
    <w:pPr>
      <w:widowControl w:val="0"/>
      <w:jc w:val="both"/>
    </w:pPr>
    <w:rPr>
      <w:rFonts w:ascii="Calibri" w:hAnsi="Calibri"/>
      <w:kern w:val="2"/>
      <w:sz w:val="21"/>
      <w:szCs w:val="22"/>
    </w:rPr>
  </w:style>
  <w:style w:type="paragraph" w:customStyle="1" w:styleId="Normal360">
    <w:name w:val="Normal_36_0"/>
    <w:qFormat/>
    <w:rPr>
      <w:rFonts w:eastAsia="Times New Roman"/>
      <w:sz w:val="24"/>
      <w:szCs w:val="24"/>
    </w:rPr>
  </w:style>
  <w:style w:type="paragraph" w:customStyle="1" w:styleId="312">
    <w:name w:val="正文_3_1"/>
    <w:qFormat/>
    <w:pPr>
      <w:widowControl w:val="0"/>
      <w:jc w:val="both"/>
    </w:pPr>
    <w:rPr>
      <w:rFonts w:ascii="Calibri" w:hAnsi="Calibri"/>
      <w:kern w:val="2"/>
      <w:sz w:val="21"/>
      <w:szCs w:val="22"/>
    </w:rPr>
  </w:style>
  <w:style w:type="paragraph" w:customStyle="1" w:styleId="Normal7">
    <w:name w:val="Normal_7"/>
    <w:qFormat/>
    <w:rPr>
      <w:rFonts w:eastAsia="Times New Roman"/>
      <w:sz w:val="24"/>
      <w:szCs w:val="24"/>
    </w:rPr>
  </w:style>
  <w:style w:type="paragraph" w:customStyle="1" w:styleId="1400">
    <w:name w:val="正文_14_0_0"/>
    <w:qFormat/>
    <w:pPr>
      <w:widowControl w:val="0"/>
      <w:jc w:val="both"/>
    </w:pPr>
    <w:rPr>
      <w:rFonts w:ascii="Calibri" w:hAnsi="Calibri"/>
      <w:kern w:val="2"/>
      <w:sz w:val="21"/>
      <w:szCs w:val="22"/>
    </w:rPr>
  </w:style>
  <w:style w:type="paragraph" w:customStyle="1" w:styleId="141">
    <w:name w:val="正文_14_1"/>
    <w:qFormat/>
    <w:pPr>
      <w:widowControl w:val="0"/>
      <w:jc w:val="both"/>
    </w:pPr>
    <w:rPr>
      <w:rFonts w:ascii="Calibri" w:hAnsi="Calibri"/>
      <w:kern w:val="2"/>
      <w:sz w:val="21"/>
      <w:szCs w:val="22"/>
    </w:rPr>
  </w:style>
  <w:style w:type="character" w:customStyle="1" w:styleId="213">
    <w:name w:val="标题 2 字符1"/>
    <w:uiPriority w:val="9"/>
    <w:rsid w:val="00DE2AB9"/>
    <w:rPr>
      <w:b/>
      <w:bCs/>
      <w:kern w:val="2"/>
      <w:sz w:val="30"/>
      <w:szCs w:val="32"/>
    </w:rPr>
  </w:style>
  <w:style w:type="character" w:customStyle="1" w:styleId="313">
    <w:name w:val="标题 3 字符1"/>
    <w:uiPriority w:val="9"/>
    <w:rsid w:val="00DE2AB9"/>
    <w:rPr>
      <w:b/>
      <w:bCs/>
      <w:kern w:val="2"/>
      <w:sz w:val="32"/>
      <w:szCs w:val="32"/>
    </w:rPr>
  </w:style>
  <w:style w:type="character" w:styleId="affff1">
    <w:name w:val="Unresolved Mention"/>
    <w:uiPriority w:val="99"/>
    <w:unhideWhenUsed/>
    <w:rsid w:val="00DE2AB9"/>
    <w:rPr>
      <w:color w:val="808080"/>
      <w:shd w:val="clear" w:color="auto" w:fill="E6E6E6"/>
    </w:rPr>
  </w:style>
  <w:style w:type="character" w:customStyle="1" w:styleId="1e">
    <w:name w:val="页脚 字符1"/>
    <w:uiPriority w:val="99"/>
    <w:rsid w:val="00DE2AB9"/>
    <w:rPr>
      <w:rFonts w:eastAsia="宋体"/>
      <w:kern w:val="2"/>
      <w:sz w:val="18"/>
      <w:szCs w:val="18"/>
      <w:lang w:val="en-US" w:eastAsia="zh-CN" w:bidi="ar-SA"/>
    </w:rPr>
  </w:style>
  <w:style w:type="character" w:customStyle="1" w:styleId="1f">
    <w:name w:val="脚注文本 字符1"/>
    <w:semiHidden/>
    <w:locked/>
    <w:rsid w:val="00DE2AB9"/>
    <w:rPr>
      <w:kern w:val="2"/>
      <w:sz w:val="18"/>
      <w:szCs w:val="18"/>
    </w:rPr>
  </w:style>
  <w:style w:type="paragraph" w:customStyle="1" w:styleId="affff2">
    <w:basedOn w:val="a1"/>
    <w:next w:val="afff2"/>
    <w:uiPriority w:val="34"/>
    <w:qFormat/>
    <w:rsid w:val="00DE2AB9"/>
    <w:pPr>
      <w:ind w:firstLine="420"/>
    </w:pPr>
    <w:rPr>
      <w:rFonts w:ascii="Calibri" w:eastAsia="宋体" w:hAnsi="Calibri" w:cs="Times New Roman"/>
    </w:rPr>
  </w:style>
  <w:style w:type="paragraph" w:customStyle="1" w:styleId="Char01">
    <w:name w:val="Char_0"/>
    <w:basedOn w:val="a1"/>
    <w:rsid w:val="00DE2AB9"/>
    <w:rPr>
      <w:rFonts w:ascii="Calibri" w:eastAsia="宋体" w:hAnsi="Calibri" w:cs="Times New Roman"/>
    </w:rPr>
  </w:style>
  <w:style w:type="paragraph" w:styleId="affff3">
    <w:name w:val="Revision"/>
    <w:uiPriority w:val="99"/>
    <w:semiHidden/>
    <w:rsid w:val="00DE2AB9"/>
    <w:rPr>
      <w:kern w:val="2"/>
      <w:sz w:val="21"/>
      <w:szCs w:val="24"/>
    </w:rPr>
  </w:style>
  <w:style w:type="paragraph" w:styleId="TOC">
    <w:name w:val="TOC Heading"/>
    <w:basedOn w:val="10"/>
    <w:next w:val="a1"/>
    <w:uiPriority w:val="39"/>
    <w:qFormat/>
    <w:rsid w:val="00DE2AB9"/>
    <w:pPr>
      <w:spacing w:before="0" w:after="0" w:line="240" w:lineRule="auto"/>
      <w:jc w:val="left"/>
      <w:outlineLvl w:val="9"/>
    </w:pPr>
    <w:rPr>
      <w:sz w:val="32"/>
    </w:rPr>
  </w:style>
  <w:style w:type="paragraph" w:customStyle="1" w:styleId="CharCharChar0">
    <w:name w:val="Char Char Char_0"/>
    <w:basedOn w:val="a1"/>
    <w:rsid w:val="00DE2AB9"/>
    <w:rPr>
      <w:rFonts w:ascii="Calibri" w:eastAsia="宋体" w:hAnsi="Calibri" w:cs="Times New Roman"/>
      <w:szCs w:val="20"/>
    </w:rPr>
  </w:style>
  <w:style w:type="paragraph" w:customStyle="1" w:styleId="WPSOffice1">
    <w:name w:val="WPSOffice手动目录 1"/>
    <w:rsid w:val="00DE2AB9"/>
  </w:style>
  <w:style w:type="paragraph" w:customStyle="1" w:styleId="WPSOffice2">
    <w:name w:val="WPSOffice手动目录 2"/>
    <w:rsid w:val="00DE2AB9"/>
    <w:pPr>
      <w:ind w:leftChars="200" w:left="200"/>
    </w:pPr>
  </w:style>
  <w:style w:type="paragraph" w:customStyle="1" w:styleId="WPSOffice3">
    <w:name w:val="WPSOffice手动目录 3"/>
    <w:rsid w:val="00DE2AB9"/>
    <w:pPr>
      <w:ind w:leftChars="400" w:left="400"/>
    </w:pPr>
  </w:style>
  <w:style w:type="character" w:customStyle="1" w:styleId="1f0">
    <w:name w:val="页眉 字符1"/>
    <w:rsid w:val="00DE2AB9"/>
    <w:rPr>
      <w:rFonts w:ascii="Calibri" w:eastAsia="宋体" w:hAnsi="Calibri" w:cs="Times New Roman"/>
      <w:kern w:val="2"/>
      <w:sz w:val="18"/>
      <w:szCs w:val="18"/>
    </w:rPr>
  </w:style>
  <w:style w:type="paragraph" w:customStyle="1" w:styleId="CharCharCharCharCharChar0">
    <w:name w:val="Char Char Char Char Char Char_0"/>
    <w:basedOn w:val="a1"/>
    <w:rsid w:val="00DE2AB9"/>
    <w:rPr>
      <w:rFonts w:ascii="Calibri" w:eastAsia="宋体" w:hAnsi="Calibri" w:cs="Times New Roman"/>
    </w:rPr>
  </w:style>
  <w:style w:type="paragraph" w:customStyle="1" w:styleId="Char101">
    <w:name w:val="Char1_0"/>
    <w:basedOn w:val="a1"/>
    <w:rsid w:val="00DE2AB9"/>
    <w:rPr>
      <w:rFonts w:ascii="Calibri" w:eastAsia="宋体" w:hAnsi="Calibri" w:cs="Times New Roman"/>
    </w:rPr>
  </w:style>
  <w:style w:type="paragraph" w:customStyle="1" w:styleId="CharCharCharCharCharCharCharCharCharCharCharCharCharCharCharCharCharChar1CharCharCharChar0">
    <w:name w:val="Char Char Char Char Char Char Char Char Char Char Char Char Char Char Char Char Char Char1 Char Char Char Char_0"/>
    <w:basedOn w:val="a1"/>
    <w:rsid w:val="00DE2AB9"/>
    <w:rPr>
      <w:rFonts w:ascii="Calibri" w:eastAsia="宋体" w:hAnsi="Calibri" w:cs="Times New Roman"/>
    </w:rPr>
  </w:style>
  <w:style w:type="character" w:customStyle="1" w:styleId="3Char10">
    <w:name w:val="正文文本 3 Char1"/>
    <w:uiPriority w:val="99"/>
    <w:semiHidden/>
    <w:rsid w:val="00DE2AB9"/>
    <w:rPr>
      <w:rFonts w:ascii="Calibri" w:eastAsia="宋体" w:hAnsi="Calibri" w:cs="Times New Roman" w:hint="default"/>
      <w:kern w:val="2"/>
      <w:sz w:val="16"/>
      <w:szCs w:val="16"/>
    </w:rPr>
  </w:style>
  <w:style w:type="character" w:customStyle="1" w:styleId="Char14">
    <w:name w:val="批注主题 Char1"/>
    <w:uiPriority w:val="99"/>
    <w:semiHidden/>
    <w:rsid w:val="00DE2AB9"/>
    <w:rPr>
      <w:rFonts w:ascii="Calibri" w:eastAsia="宋体" w:hAnsi="Calibri" w:cs="Times New Roman" w:hint="default"/>
      <w:b/>
      <w:bCs/>
      <w:kern w:val="2"/>
      <w:sz w:val="21"/>
      <w:szCs w:val="22"/>
    </w:rPr>
  </w:style>
  <w:style w:type="character" w:customStyle="1" w:styleId="Char15">
    <w:name w:val="标题 Char1"/>
    <w:uiPriority w:val="10"/>
    <w:rsid w:val="00DE2AB9"/>
    <w:rPr>
      <w:rFonts w:ascii="Cambria" w:hAnsi="Cambria" w:cs="Times New Roman" w:hint="default"/>
      <w:b/>
      <w:bCs/>
      <w:kern w:val="2"/>
      <w:sz w:val="32"/>
      <w:szCs w:val="32"/>
    </w:rPr>
  </w:style>
  <w:style w:type="character" w:customStyle="1" w:styleId="Char16">
    <w:name w:val="页脚 Char1"/>
    <w:uiPriority w:val="99"/>
    <w:semiHidden/>
    <w:rsid w:val="00DE2AB9"/>
    <w:rPr>
      <w:rFonts w:ascii="Calibri" w:eastAsia="宋体" w:hAnsi="Calibri" w:cs="Times New Roman" w:hint="default"/>
      <w:kern w:val="2"/>
      <w:sz w:val="18"/>
      <w:szCs w:val="18"/>
    </w:rPr>
  </w:style>
  <w:style w:type="character" w:customStyle="1" w:styleId="Char17">
    <w:name w:val="文档结构图 Char1"/>
    <w:uiPriority w:val="99"/>
    <w:semiHidden/>
    <w:rsid w:val="00DE2AB9"/>
    <w:rPr>
      <w:rFonts w:ascii="宋体" w:eastAsia="宋体" w:hAnsi="Calibri" w:cs="Times New Roman" w:hint="eastAsia"/>
      <w:kern w:val="2"/>
      <w:sz w:val="18"/>
      <w:szCs w:val="18"/>
    </w:rPr>
  </w:style>
  <w:style w:type="character" w:customStyle="1" w:styleId="Char18">
    <w:name w:val="脚注文本 Char1"/>
    <w:uiPriority w:val="99"/>
    <w:semiHidden/>
    <w:rsid w:val="00DE2AB9"/>
    <w:rPr>
      <w:rFonts w:ascii="Calibri" w:eastAsia="宋体" w:hAnsi="Calibri" w:cs="Times New Roman" w:hint="default"/>
      <w:kern w:val="2"/>
      <w:sz w:val="18"/>
      <w:szCs w:val="18"/>
    </w:rPr>
  </w:style>
  <w:style w:type="character" w:customStyle="1" w:styleId="Char19">
    <w:name w:val="纯文本 Char1"/>
    <w:uiPriority w:val="99"/>
    <w:semiHidden/>
    <w:rsid w:val="00DE2AB9"/>
    <w:rPr>
      <w:rFonts w:ascii="宋体" w:eastAsia="宋体" w:hAnsi="Courier New" w:cs="Courier New" w:hint="eastAsia"/>
      <w:kern w:val="2"/>
      <w:sz w:val="21"/>
      <w:szCs w:val="21"/>
    </w:rPr>
  </w:style>
  <w:style w:type="paragraph" w:customStyle="1" w:styleId="2b">
    <w:name w:val="标题2"/>
    <w:basedOn w:val="a1"/>
    <w:link w:val="2Char"/>
    <w:qFormat/>
    <w:rsid w:val="00DE2AB9"/>
    <w:pPr>
      <w:jc w:val="left"/>
      <w:outlineLvl w:val="1"/>
    </w:pPr>
    <w:rPr>
      <w:rFonts w:ascii="Calibri" w:eastAsia="宋体" w:hAnsi="Calibri" w:cs="Times New Roman"/>
      <w:b/>
      <w:sz w:val="30"/>
    </w:rPr>
  </w:style>
  <w:style w:type="character" w:customStyle="1" w:styleId="2Char">
    <w:name w:val="标题2 Char"/>
    <w:link w:val="2b"/>
    <w:rsid w:val="00DE2AB9"/>
    <w:rPr>
      <w:rFonts w:ascii="Calibri" w:hAnsi="Calibri"/>
      <w:b/>
      <w:kern w:val="2"/>
      <w:sz w:val="30"/>
      <w:szCs w:val="22"/>
    </w:rPr>
  </w:style>
  <w:style w:type="character" w:styleId="affff4">
    <w:name w:val="Emphasis"/>
    <w:uiPriority w:val="20"/>
    <w:qFormat/>
    <w:rsid w:val="00DE2AB9"/>
    <w:rPr>
      <w:i/>
      <w:iCs/>
    </w:rPr>
  </w:style>
  <w:style w:type="paragraph" w:styleId="affff5">
    <w:name w:val="No Spacing"/>
    <w:uiPriority w:val="1"/>
    <w:qFormat/>
    <w:rsid w:val="00DE2AB9"/>
    <w:pPr>
      <w:widowControl w:val="0"/>
      <w:jc w:val="both"/>
    </w:pPr>
    <w:rPr>
      <w:rFonts w:ascii="Calibri" w:hAnsi="Calibri"/>
      <w:kern w:val="2"/>
      <w:sz w:val="21"/>
      <w:szCs w:val="21"/>
    </w:rPr>
  </w:style>
  <w:style w:type="paragraph" w:styleId="affff6">
    <w:name w:val="Quote"/>
    <w:basedOn w:val="a1"/>
    <w:next w:val="a1"/>
    <w:link w:val="affff7"/>
    <w:uiPriority w:val="29"/>
    <w:qFormat/>
    <w:rsid w:val="00DE2AB9"/>
    <w:pPr>
      <w:spacing w:before="200" w:after="160"/>
      <w:ind w:left="864" w:right="864"/>
      <w:jc w:val="center"/>
    </w:pPr>
    <w:rPr>
      <w:rFonts w:ascii="Calibri" w:eastAsia="宋体" w:hAnsi="Calibri" w:cs="Times New Roman"/>
      <w:i/>
      <w:iCs/>
      <w:color w:val="404040"/>
    </w:rPr>
  </w:style>
  <w:style w:type="character" w:customStyle="1" w:styleId="affff7">
    <w:name w:val="引用 字符"/>
    <w:basedOn w:val="a3"/>
    <w:link w:val="affff6"/>
    <w:uiPriority w:val="29"/>
    <w:rsid w:val="00DE2AB9"/>
    <w:rPr>
      <w:rFonts w:ascii="Calibri" w:hAnsi="Calibri"/>
      <w:i/>
      <w:iCs/>
      <w:color w:val="404040"/>
      <w:kern w:val="2"/>
      <w:sz w:val="21"/>
      <w:szCs w:val="22"/>
    </w:rPr>
  </w:style>
  <w:style w:type="paragraph" w:styleId="affff8">
    <w:name w:val="Intense Quote"/>
    <w:basedOn w:val="a1"/>
    <w:next w:val="a1"/>
    <w:link w:val="affff9"/>
    <w:uiPriority w:val="30"/>
    <w:qFormat/>
    <w:rsid w:val="00DE2AB9"/>
    <w:pPr>
      <w:pBdr>
        <w:top w:val="single" w:sz="4" w:space="10" w:color="5B9BD5"/>
        <w:bottom w:val="single" w:sz="4" w:space="10" w:color="5B9BD5"/>
      </w:pBdr>
      <w:spacing w:before="360" w:after="360"/>
      <w:ind w:left="864" w:right="864"/>
      <w:jc w:val="center"/>
    </w:pPr>
    <w:rPr>
      <w:rFonts w:ascii="Calibri" w:eastAsia="宋体" w:hAnsi="Calibri" w:cs="Times New Roman"/>
      <w:i/>
      <w:iCs/>
      <w:color w:val="5B9BD5"/>
    </w:rPr>
  </w:style>
  <w:style w:type="character" w:customStyle="1" w:styleId="affff9">
    <w:name w:val="明显引用 字符"/>
    <w:basedOn w:val="a3"/>
    <w:link w:val="affff8"/>
    <w:uiPriority w:val="30"/>
    <w:rsid w:val="00DE2AB9"/>
    <w:rPr>
      <w:rFonts w:ascii="Calibri" w:hAnsi="Calibri"/>
      <w:i/>
      <w:iCs/>
      <w:color w:val="5B9BD5"/>
      <w:kern w:val="2"/>
      <w:sz w:val="21"/>
      <w:szCs w:val="22"/>
    </w:rPr>
  </w:style>
  <w:style w:type="character" w:styleId="affffa">
    <w:name w:val="Subtle Emphasis"/>
    <w:uiPriority w:val="19"/>
    <w:qFormat/>
    <w:rsid w:val="00DE2AB9"/>
    <w:rPr>
      <w:i/>
      <w:iCs/>
      <w:color w:val="404040"/>
    </w:rPr>
  </w:style>
  <w:style w:type="character" w:styleId="affffb">
    <w:name w:val="Intense Emphasis"/>
    <w:uiPriority w:val="21"/>
    <w:qFormat/>
    <w:rsid w:val="00DE2AB9"/>
    <w:rPr>
      <w:i/>
      <w:iCs/>
      <w:color w:val="5B9BD5"/>
    </w:rPr>
  </w:style>
  <w:style w:type="character" w:styleId="affffc">
    <w:name w:val="Subtle Reference"/>
    <w:uiPriority w:val="31"/>
    <w:qFormat/>
    <w:rsid w:val="00DE2AB9"/>
    <w:rPr>
      <w:smallCaps/>
      <w:color w:val="5A5A5A"/>
    </w:rPr>
  </w:style>
  <w:style w:type="character" w:styleId="affffd">
    <w:name w:val="Intense Reference"/>
    <w:uiPriority w:val="32"/>
    <w:qFormat/>
    <w:rsid w:val="00DE2AB9"/>
    <w:rPr>
      <w:b/>
      <w:bCs/>
      <w:smallCaps/>
      <w:color w:val="5B9BD5"/>
      <w:spacing w:val="5"/>
    </w:rPr>
  </w:style>
  <w:style w:type="character" w:styleId="affffe">
    <w:name w:val="Book Title"/>
    <w:uiPriority w:val="33"/>
    <w:qFormat/>
    <w:rsid w:val="00DE2AB9"/>
    <w:rPr>
      <w:b/>
      <w:bCs/>
      <w:i/>
      <w:iCs/>
      <w:spacing w:val="5"/>
    </w:rPr>
  </w:style>
  <w:style w:type="character" w:customStyle="1" w:styleId="04">
    <w:name w:val="超链接_0"/>
    <w:uiPriority w:val="99"/>
    <w:rsid w:val="00DE2AB9"/>
    <w:rPr>
      <w:rFonts w:ascii="Calibri" w:hAnsi="Calibri"/>
      <w:color w:val="0000FF"/>
      <w:u w:val="single"/>
    </w:rPr>
  </w:style>
  <w:style w:type="character" w:customStyle="1" w:styleId="001">
    <w:name w:val="超链接_0_0"/>
    <w:uiPriority w:val="99"/>
    <w:rsid w:val="00DE2AB9"/>
    <w:rPr>
      <w:rFonts w:ascii="Calibri" w:hAnsi="Calibri"/>
      <w:color w:val="0000FF"/>
      <w:u w:val="single"/>
    </w:rPr>
  </w:style>
  <w:style w:type="paragraph" w:customStyle="1" w:styleId="103">
    <w:name w:val="正文_10"/>
    <w:rsid w:val="00DE2AB9"/>
    <w:pPr>
      <w:widowControl w:val="0"/>
      <w:jc w:val="both"/>
    </w:pPr>
    <w:rPr>
      <w:rFonts w:ascii="Calibri" w:hAnsi="Calibri"/>
      <w:kern w:val="2"/>
      <w:sz w:val="21"/>
      <w:szCs w:val="22"/>
    </w:rPr>
  </w:style>
  <w:style w:type="paragraph" w:customStyle="1" w:styleId="120">
    <w:name w:val="正文_12"/>
    <w:rsid w:val="00DE2AB9"/>
    <w:pPr>
      <w:widowControl w:val="0"/>
      <w:jc w:val="both"/>
    </w:pPr>
    <w:rPr>
      <w:rFonts w:ascii="Calibri" w:hAnsi="Calibri"/>
      <w:kern w:val="2"/>
      <w:sz w:val="21"/>
      <w:szCs w:val="22"/>
    </w:rPr>
  </w:style>
  <w:style w:type="paragraph" w:customStyle="1" w:styleId="220">
    <w:name w:val="标题 2_2"/>
    <w:basedOn w:val="52"/>
    <w:link w:val="2Char2"/>
    <w:unhideWhenUsed/>
    <w:qFormat/>
    <w:rsid w:val="00DE2AB9"/>
    <w:pPr>
      <w:keepNext/>
      <w:keepLines/>
      <w:spacing w:before="260" w:after="260" w:line="480" w:lineRule="exact"/>
      <w:jc w:val="left"/>
      <w:outlineLvl w:val="1"/>
    </w:pPr>
    <w:rPr>
      <w:rFonts w:ascii="宋体" w:eastAsia="黑体" w:hAnsi="宋体"/>
      <w:bCs/>
      <w:iCs/>
      <w:sz w:val="24"/>
      <w:szCs w:val="20"/>
    </w:rPr>
  </w:style>
  <w:style w:type="character" w:customStyle="1" w:styleId="2Char2">
    <w:name w:val="标题 2 Char_2"/>
    <w:link w:val="220"/>
    <w:rsid w:val="00DE2AB9"/>
    <w:rPr>
      <w:rFonts w:ascii="宋体" w:eastAsia="黑体" w:hAnsi="宋体"/>
      <w:bCs/>
      <w:iCs/>
      <w:kern w:val="2"/>
      <w:sz w:val="24"/>
    </w:rPr>
  </w:style>
  <w:style w:type="character" w:customStyle="1" w:styleId="Char02">
    <w:name w:val="正文文本缩进 Char_0"/>
    <w:rsid w:val="00DE2AB9"/>
    <w:rPr>
      <w:kern w:val="2"/>
      <w:sz w:val="21"/>
      <w:szCs w:val="22"/>
    </w:rPr>
  </w:style>
  <w:style w:type="paragraph" w:customStyle="1" w:styleId="301">
    <w:name w:val="标题 3_0"/>
    <w:basedOn w:val="300"/>
    <w:next w:val="312"/>
    <w:unhideWhenUsed/>
    <w:qFormat/>
    <w:rsid w:val="00DE2AB9"/>
    <w:pPr>
      <w:keepNext/>
      <w:keepLines/>
      <w:widowControl/>
      <w:spacing w:line="480" w:lineRule="exact"/>
      <w:jc w:val="left"/>
      <w:outlineLvl w:val="2"/>
    </w:pPr>
    <w:rPr>
      <w:b/>
      <w:kern w:val="0"/>
      <w:sz w:val="24"/>
      <w:szCs w:val="20"/>
    </w:rPr>
  </w:style>
  <w:style w:type="paragraph" w:customStyle="1" w:styleId="302">
    <w:name w:val="正文文本 3_0"/>
    <w:basedOn w:val="312"/>
    <w:unhideWhenUsed/>
    <w:rsid w:val="00DE2AB9"/>
    <w:rPr>
      <w:rFonts w:ascii="宋体" w:hAnsi="Times New Roman"/>
      <w:sz w:val="24"/>
      <w:szCs w:val="20"/>
    </w:rPr>
  </w:style>
  <w:style w:type="character" w:customStyle="1" w:styleId="Calibri">
    <w:name w:val="目录 + Calibri"/>
    <w:rsid w:val="00DE2AB9"/>
    <w:rPr>
      <w:rFonts w:ascii="Calibri" w:eastAsia="Calibri" w:hAnsi="Calibri" w:cs="Calibri"/>
      <w:b/>
      <w:bCs/>
      <w:i/>
      <w:iCs/>
      <w:color w:val="000000"/>
      <w:spacing w:val="0"/>
      <w:w w:val="100"/>
      <w:position w:val="0"/>
      <w:sz w:val="24"/>
      <w:szCs w:val="24"/>
      <w:u w:val="none"/>
      <w:lang w:val="en-US" w:eastAsia="en-US" w:bidi="en-US"/>
    </w:rPr>
  </w:style>
  <w:style w:type="paragraph" w:customStyle="1" w:styleId="05">
    <w:name w:val="页脚_0"/>
    <w:basedOn w:val="312"/>
    <w:link w:val="Char03"/>
    <w:uiPriority w:val="99"/>
    <w:unhideWhenUsed/>
    <w:rsid w:val="00DE2AB9"/>
    <w:pPr>
      <w:tabs>
        <w:tab w:val="center" w:pos="4153"/>
        <w:tab w:val="right" w:pos="8306"/>
      </w:tabs>
      <w:snapToGrid w:val="0"/>
      <w:jc w:val="left"/>
    </w:pPr>
    <w:rPr>
      <w:sz w:val="18"/>
      <w:szCs w:val="18"/>
    </w:rPr>
  </w:style>
  <w:style w:type="character" w:customStyle="1" w:styleId="Char03">
    <w:name w:val="页脚 Char_0"/>
    <w:link w:val="05"/>
    <w:uiPriority w:val="99"/>
    <w:rsid w:val="00DE2AB9"/>
    <w:rPr>
      <w:rFonts w:ascii="Calibri" w:hAnsi="Calibri"/>
      <w:kern w:val="2"/>
      <w:sz w:val="18"/>
      <w:szCs w:val="18"/>
    </w:rPr>
  </w:style>
  <w:style w:type="paragraph" w:customStyle="1" w:styleId="400">
    <w:name w:val="标题 4_0"/>
    <w:basedOn w:val="52"/>
    <w:next w:val="63"/>
    <w:link w:val="4Char0"/>
    <w:uiPriority w:val="9"/>
    <w:unhideWhenUsed/>
    <w:qFormat/>
    <w:rsid w:val="00DE2AB9"/>
    <w:pPr>
      <w:keepNext/>
      <w:adjustRightInd w:val="0"/>
      <w:spacing w:afterLines="50" w:after="50" w:line="400" w:lineRule="atLeast"/>
      <w:jc w:val="left"/>
      <w:outlineLvl w:val="3"/>
    </w:pPr>
    <w:rPr>
      <w:rFonts w:ascii="Calibri" w:hAnsi="Calibri"/>
      <w:b/>
      <w:kern w:val="0"/>
      <w:sz w:val="24"/>
      <w:szCs w:val="20"/>
    </w:rPr>
  </w:style>
  <w:style w:type="character" w:customStyle="1" w:styleId="4Char0">
    <w:name w:val="标题 4 Char_0"/>
    <w:link w:val="400"/>
    <w:uiPriority w:val="9"/>
    <w:rsid w:val="00DE2AB9"/>
    <w:rPr>
      <w:rFonts w:ascii="Calibri" w:hAnsi="Calibri"/>
      <w:b/>
      <w:sz w:val="24"/>
    </w:rPr>
  </w:style>
  <w:style w:type="paragraph" w:customStyle="1" w:styleId="30000">
    <w:name w:val="正文_3_0_0_0"/>
    <w:rsid w:val="00DE2AB9"/>
    <w:pPr>
      <w:widowControl w:val="0"/>
      <w:jc w:val="both"/>
    </w:pPr>
    <w:rPr>
      <w:rFonts w:ascii="Calibri" w:hAnsi="Calibri"/>
      <w:kern w:val="2"/>
      <w:sz w:val="21"/>
      <w:szCs w:val="22"/>
    </w:rPr>
  </w:style>
  <w:style w:type="paragraph" w:customStyle="1" w:styleId="240">
    <w:name w:val="标题 2_4"/>
    <w:basedOn w:val="601"/>
    <w:link w:val="2Char4"/>
    <w:unhideWhenUsed/>
    <w:qFormat/>
    <w:rsid w:val="00DE2AB9"/>
    <w:pPr>
      <w:keepNext/>
      <w:keepLines/>
      <w:spacing w:before="260" w:after="260" w:line="480" w:lineRule="exact"/>
      <w:jc w:val="left"/>
      <w:outlineLvl w:val="1"/>
    </w:pPr>
    <w:rPr>
      <w:rFonts w:ascii="宋体" w:eastAsia="黑体" w:hAnsi="宋体"/>
      <w:bCs/>
      <w:iCs/>
      <w:sz w:val="24"/>
      <w:szCs w:val="20"/>
    </w:rPr>
  </w:style>
  <w:style w:type="paragraph" w:customStyle="1" w:styleId="601">
    <w:name w:val="正文_6_0"/>
    <w:qFormat/>
    <w:rsid w:val="00DE2AB9"/>
    <w:pPr>
      <w:widowControl w:val="0"/>
      <w:jc w:val="both"/>
    </w:pPr>
    <w:rPr>
      <w:rFonts w:ascii="Calibri" w:hAnsi="Calibri"/>
      <w:kern w:val="2"/>
      <w:sz w:val="21"/>
      <w:szCs w:val="22"/>
    </w:rPr>
  </w:style>
  <w:style w:type="character" w:customStyle="1" w:styleId="2Char4">
    <w:name w:val="标题 2 Char_4"/>
    <w:link w:val="240"/>
    <w:rsid w:val="00DE2AB9"/>
    <w:rPr>
      <w:rFonts w:ascii="宋体" w:eastAsia="黑体" w:hAnsi="宋体"/>
      <w:bCs/>
      <w:iCs/>
      <w:kern w:val="2"/>
      <w:sz w:val="24"/>
    </w:rPr>
  </w:style>
  <w:style w:type="paragraph" w:customStyle="1" w:styleId="121">
    <w:name w:val="正文_1_2"/>
    <w:qFormat/>
    <w:rsid w:val="00DE2AB9"/>
    <w:pPr>
      <w:widowControl w:val="0"/>
      <w:jc w:val="both"/>
    </w:pPr>
    <w:rPr>
      <w:rFonts w:ascii="Calibri" w:hAnsi="Calibri"/>
      <w:kern w:val="2"/>
      <w:sz w:val="21"/>
      <w:szCs w:val="22"/>
    </w:rPr>
  </w:style>
  <w:style w:type="paragraph" w:customStyle="1" w:styleId="Default">
    <w:name w:val="Default"/>
    <w:rsid w:val="00DE2AB9"/>
    <w:pPr>
      <w:widowControl w:val="0"/>
      <w:autoSpaceDE w:val="0"/>
      <w:autoSpaceDN w:val="0"/>
      <w:adjustRightInd w:val="0"/>
    </w:pPr>
    <w:rPr>
      <w:rFonts w:ascii="宋体" w:hAnsi="Calibri" w:cs="宋体"/>
      <w:color w:val="000000"/>
      <w:sz w:val="24"/>
      <w:szCs w:val="24"/>
    </w:rPr>
  </w:style>
  <w:style w:type="paragraph" w:customStyle="1" w:styleId="111">
    <w:name w:val="正文_11"/>
    <w:qFormat/>
    <w:rsid w:val="00DE2AB9"/>
    <w:pPr>
      <w:widowControl w:val="0"/>
      <w:jc w:val="both"/>
    </w:pPr>
    <w:rPr>
      <w:rFonts w:ascii="Calibri" w:hAnsi="Calibri"/>
      <w:kern w:val="2"/>
      <w:sz w:val="21"/>
      <w:szCs w:val="22"/>
    </w:rPr>
  </w:style>
  <w:style w:type="paragraph" w:customStyle="1" w:styleId="002">
    <w:name w:val="正文缩进_0_0"/>
    <w:basedOn w:val="300"/>
    <w:unhideWhenUsed/>
    <w:rsid w:val="00DE2AB9"/>
    <w:pPr>
      <w:ind w:firstLineChars="200" w:firstLine="420"/>
    </w:pPr>
  </w:style>
  <w:style w:type="paragraph" w:customStyle="1" w:styleId="2100">
    <w:name w:val="正文_2_1_0"/>
    <w:qFormat/>
    <w:rsid w:val="00DE2AB9"/>
    <w:pPr>
      <w:widowControl w:val="0"/>
      <w:jc w:val="both"/>
    </w:pPr>
    <w:rPr>
      <w:rFonts w:ascii="Calibri" w:hAnsi="Calibri"/>
      <w:kern w:val="2"/>
      <w:sz w:val="21"/>
      <w:szCs w:val="22"/>
    </w:rPr>
  </w:style>
  <w:style w:type="paragraph" w:customStyle="1" w:styleId="71">
    <w:name w:val="正文_7"/>
    <w:qFormat/>
    <w:rsid w:val="00DE2AB9"/>
    <w:pPr>
      <w:widowControl w:val="0"/>
      <w:jc w:val="both"/>
    </w:pPr>
    <w:rPr>
      <w:rFonts w:ascii="Calibri" w:hAnsi="Calibri"/>
      <w:kern w:val="2"/>
      <w:sz w:val="21"/>
      <w:szCs w:val="22"/>
    </w:rPr>
  </w:style>
  <w:style w:type="paragraph" w:customStyle="1" w:styleId="81">
    <w:name w:val="正文_8"/>
    <w:qFormat/>
    <w:rsid w:val="00DE2AB9"/>
    <w:pPr>
      <w:widowControl w:val="0"/>
      <w:jc w:val="both"/>
    </w:pPr>
    <w:rPr>
      <w:rFonts w:ascii="Calibri" w:hAnsi="Calibri"/>
      <w:kern w:val="2"/>
      <w:sz w:val="21"/>
      <w:szCs w:val="22"/>
    </w:rPr>
  </w:style>
  <w:style w:type="paragraph" w:customStyle="1" w:styleId="91">
    <w:name w:val="正文_9"/>
    <w:qFormat/>
    <w:rsid w:val="00DE2AB9"/>
    <w:pPr>
      <w:widowControl w:val="0"/>
      <w:jc w:val="both"/>
    </w:pPr>
    <w:rPr>
      <w:rFonts w:ascii="Calibri" w:hAnsi="Calibri"/>
      <w:kern w:val="2"/>
      <w:sz w:val="21"/>
      <w:szCs w:val="22"/>
    </w:rPr>
  </w:style>
  <w:style w:type="paragraph" w:customStyle="1" w:styleId="314">
    <w:name w:val="正文文本 3_1"/>
    <w:basedOn w:val="130"/>
    <w:rsid w:val="00DE2AB9"/>
    <w:rPr>
      <w:rFonts w:ascii="宋体"/>
      <w:sz w:val="24"/>
      <w:szCs w:val="20"/>
    </w:rPr>
  </w:style>
  <w:style w:type="paragraph" w:customStyle="1" w:styleId="130">
    <w:name w:val="正文_13"/>
    <w:qFormat/>
    <w:rsid w:val="00DE2AB9"/>
    <w:pPr>
      <w:widowControl w:val="0"/>
      <w:jc w:val="both"/>
    </w:pPr>
    <w:rPr>
      <w:rFonts w:ascii="Calibri" w:hAnsi="Calibri"/>
      <w:kern w:val="2"/>
      <w:sz w:val="21"/>
      <w:szCs w:val="22"/>
    </w:rPr>
  </w:style>
  <w:style w:type="paragraph" w:customStyle="1" w:styleId="230">
    <w:name w:val="标题 2_3"/>
    <w:basedOn w:val="010"/>
    <w:qFormat/>
    <w:rsid w:val="00DE2AB9"/>
    <w:pPr>
      <w:keepNext/>
      <w:keepLines/>
      <w:spacing w:line="500" w:lineRule="exact"/>
      <w:jc w:val="left"/>
      <w:outlineLvl w:val="1"/>
    </w:pPr>
    <w:rPr>
      <w:rFonts w:ascii="宋体" w:eastAsia="黑体" w:hAnsi="宋体"/>
      <w:bCs/>
      <w:iCs/>
      <w:sz w:val="24"/>
      <w:szCs w:val="20"/>
    </w:rPr>
  </w:style>
  <w:style w:type="paragraph" w:customStyle="1" w:styleId="2000">
    <w:name w:val="标题 2_0_0"/>
    <w:basedOn w:val="131"/>
    <w:next w:val="131"/>
    <w:link w:val="2Char3"/>
    <w:uiPriority w:val="9"/>
    <w:unhideWhenUsed/>
    <w:qFormat/>
    <w:rsid w:val="00DE2AB9"/>
    <w:pPr>
      <w:keepNext/>
      <w:keepLines/>
      <w:spacing w:before="260" w:after="260" w:line="416" w:lineRule="auto"/>
      <w:outlineLvl w:val="1"/>
    </w:pPr>
    <w:rPr>
      <w:rFonts w:ascii="Cambria" w:hAnsi="Cambria"/>
      <w:b/>
      <w:bCs/>
      <w:sz w:val="32"/>
      <w:szCs w:val="32"/>
    </w:rPr>
  </w:style>
  <w:style w:type="paragraph" w:customStyle="1" w:styleId="131">
    <w:name w:val="正文_1_3"/>
    <w:qFormat/>
    <w:rsid w:val="00DE2AB9"/>
    <w:pPr>
      <w:widowControl w:val="0"/>
      <w:jc w:val="both"/>
    </w:pPr>
    <w:rPr>
      <w:rFonts w:ascii="Calibri" w:hAnsi="Calibri"/>
      <w:kern w:val="2"/>
      <w:sz w:val="21"/>
      <w:szCs w:val="22"/>
    </w:rPr>
  </w:style>
  <w:style w:type="character" w:customStyle="1" w:styleId="2Char3">
    <w:name w:val="标题 2 Char_3"/>
    <w:link w:val="2000"/>
    <w:uiPriority w:val="9"/>
    <w:rsid w:val="00DE2AB9"/>
    <w:rPr>
      <w:rFonts w:ascii="Cambria" w:hAnsi="Cambria"/>
      <w:b/>
      <w:bCs/>
      <w:kern w:val="2"/>
      <w:sz w:val="32"/>
      <w:szCs w:val="32"/>
    </w:rPr>
  </w:style>
  <w:style w:type="paragraph" w:customStyle="1" w:styleId="1100">
    <w:name w:val="正文_1_1_0"/>
    <w:rsid w:val="00DE2AB9"/>
    <w:pPr>
      <w:widowControl w:val="0"/>
      <w:jc w:val="both"/>
    </w:pPr>
    <w:rPr>
      <w:rFonts w:ascii="Calibri" w:hAnsi="Calibri"/>
      <w:kern w:val="2"/>
      <w:sz w:val="21"/>
      <w:szCs w:val="22"/>
    </w:rPr>
  </w:style>
  <w:style w:type="paragraph" w:customStyle="1" w:styleId="1010">
    <w:name w:val="正文_1_0_1"/>
    <w:rsid w:val="00DE2AB9"/>
    <w:pPr>
      <w:widowControl w:val="0"/>
      <w:jc w:val="both"/>
    </w:pPr>
    <w:rPr>
      <w:rFonts w:ascii="Calibri" w:hAnsi="Calibri"/>
      <w:kern w:val="2"/>
      <w:sz w:val="21"/>
      <w:szCs w:val="22"/>
    </w:rPr>
  </w:style>
  <w:style w:type="character" w:customStyle="1" w:styleId="Calibri0">
    <w:name w:val="目录 + Calibri_0"/>
    <w:rsid w:val="00DE2AB9"/>
    <w:rPr>
      <w:rFonts w:ascii="Calibri" w:eastAsia="Calibri" w:hAnsi="Calibri" w:cs="Calibri"/>
      <w:b/>
      <w:bCs/>
      <w:i/>
      <w:iCs/>
      <w:color w:val="000000"/>
      <w:spacing w:val="0"/>
      <w:w w:val="100"/>
      <w:position w:val="0"/>
      <w:sz w:val="24"/>
      <w:szCs w:val="24"/>
      <w:u w:val="none"/>
      <w:lang w:val="en-US" w:eastAsia="en-US" w:bidi="en-US"/>
    </w:rPr>
  </w:style>
  <w:style w:type="paragraph" w:customStyle="1" w:styleId="2010">
    <w:name w:val="标题 2_0_1"/>
    <w:basedOn w:val="221"/>
    <w:link w:val="2Char5"/>
    <w:qFormat/>
    <w:rsid w:val="00DE2AB9"/>
    <w:pPr>
      <w:keepNext/>
      <w:keepLines/>
      <w:spacing w:before="260" w:after="260" w:line="480" w:lineRule="exact"/>
      <w:jc w:val="left"/>
      <w:outlineLvl w:val="1"/>
    </w:pPr>
    <w:rPr>
      <w:rFonts w:ascii="宋体" w:eastAsia="黑体" w:hAnsi="宋体"/>
      <w:bCs/>
      <w:iCs/>
      <w:sz w:val="24"/>
      <w:szCs w:val="20"/>
    </w:rPr>
  </w:style>
  <w:style w:type="paragraph" w:customStyle="1" w:styleId="221">
    <w:name w:val="正文_2_2"/>
    <w:qFormat/>
    <w:rsid w:val="00DE2AB9"/>
    <w:pPr>
      <w:widowControl w:val="0"/>
      <w:jc w:val="both"/>
    </w:pPr>
    <w:rPr>
      <w:rFonts w:ascii="Calibri" w:hAnsi="Calibri"/>
      <w:kern w:val="2"/>
      <w:sz w:val="21"/>
      <w:szCs w:val="22"/>
    </w:rPr>
  </w:style>
  <w:style w:type="character" w:customStyle="1" w:styleId="2Char5">
    <w:name w:val="标题 2 Char_5"/>
    <w:link w:val="2010"/>
    <w:rsid w:val="00DE2AB9"/>
    <w:rPr>
      <w:rFonts w:ascii="宋体" w:eastAsia="黑体" w:hAnsi="宋体"/>
      <w:bCs/>
      <w:iCs/>
      <w:kern w:val="2"/>
      <w:sz w:val="24"/>
      <w:lang w:val="en-US" w:eastAsia="zh-CN"/>
    </w:rPr>
  </w:style>
  <w:style w:type="paragraph" w:customStyle="1" w:styleId="2101">
    <w:name w:val="标题 2_1_0"/>
    <w:basedOn w:val="320"/>
    <w:link w:val="2Char00"/>
    <w:qFormat/>
    <w:rsid w:val="00DE2AB9"/>
    <w:pPr>
      <w:keepNext/>
      <w:keepLines/>
      <w:spacing w:before="260" w:after="260" w:line="480" w:lineRule="exact"/>
      <w:jc w:val="left"/>
      <w:outlineLvl w:val="1"/>
    </w:pPr>
    <w:rPr>
      <w:rFonts w:ascii="宋体" w:eastAsia="黑体" w:hAnsi="宋体"/>
      <w:bCs/>
      <w:iCs/>
      <w:sz w:val="24"/>
      <w:szCs w:val="20"/>
    </w:rPr>
  </w:style>
  <w:style w:type="paragraph" w:customStyle="1" w:styleId="320">
    <w:name w:val="正文_3_2"/>
    <w:qFormat/>
    <w:rsid w:val="00DE2AB9"/>
    <w:pPr>
      <w:widowControl w:val="0"/>
      <w:jc w:val="both"/>
    </w:pPr>
    <w:rPr>
      <w:rFonts w:ascii="Calibri" w:hAnsi="Calibri"/>
      <w:kern w:val="2"/>
      <w:sz w:val="21"/>
      <w:szCs w:val="22"/>
    </w:rPr>
  </w:style>
  <w:style w:type="character" w:customStyle="1" w:styleId="2Char00">
    <w:name w:val="标题 2 Char_0_0"/>
    <w:link w:val="2101"/>
    <w:rsid w:val="00DE2AB9"/>
    <w:rPr>
      <w:rFonts w:ascii="宋体" w:eastAsia="黑体" w:hAnsi="宋体"/>
      <w:bCs/>
      <w:iCs/>
      <w:kern w:val="2"/>
      <w:sz w:val="24"/>
      <w:lang w:val="en-US" w:eastAsia="zh-CN"/>
    </w:rPr>
  </w:style>
  <w:style w:type="paragraph" w:customStyle="1" w:styleId="214">
    <w:name w:val="标题 21"/>
    <w:basedOn w:val="Normal6"/>
    <w:link w:val="203"/>
    <w:qFormat/>
    <w:rsid w:val="00DE2AB9"/>
    <w:pPr>
      <w:keepNext/>
      <w:keepLines/>
      <w:widowControl w:val="0"/>
      <w:spacing w:before="260" w:after="260" w:line="480" w:lineRule="exact"/>
      <w:outlineLvl w:val="1"/>
    </w:pPr>
    <w:rPr>
      <w:rFonts w:ascii="宋体" w:eastAsia="黑体" w:hAnsi="宋体"/>
      <w:bCs/>
      <w:iCs/>
      <w:kern w:val="2"/>
      <w:szCs w:val="20"/>
    </w:rPr>
  </w:style>
  <w:style w:type="character" w:customStyle="1" w:styleId="203">
    <w:name w:val="标题 2 字符_0"/>
    <w:link w:val="214"/>
    <w:rsid w:val="00DE2AB9"/>
    <w:rPr>
      <w:rFonts w:ascii="宋体" w:eastAsia="黑体" w:hAnsi="宋体"/>
      <w:bCs/>
      <w:iCs/>
      <w:kern w:val="2"/>
      <w:sz w:val="24"/>
      <w:lang w:val="en-US" w:eastAsia="zh-CN"/>
    </w:rPr>
  </w:style>
  <w:style w:type="paragraph" w:customStyle="1" w:styleId="4000">
    <w:name w:val="正文_4_0_0"/>
    <w:qFormat/>
    <w:rsid w:val="00DE2AB9"/>
    <w:pPr>
      <w:widowControl w:val="0"/>
      <w:jc w:val="both"/>
    </w:pPr>
    <w:rPr>
      <w:rFonts w:ascii="Calibri" w:hAnsi="Calibri"/>
      <w:kern w:val="2"/>
      <w:sz w:val="21"/>
      <w:szCs w:val="22"/>
    </w:rPr>
  </w:style>
  <w:style w:type="paragraph" w:customStyle="1" w:styleId="40000">
    <w:name w:val="正文_4_0_0_0"/>
    <w:qFormat/>
    <w:rsid w:val="00DE2AB9"/>
    <w:pPr>
      <w:widowControl w:val="0"/>
      <w:jc w:val="both"/>
    </w:pPr>
    <w:rPr>
      <w:rFonts w:ascii="Calibri" w:hAnsi="Calibri"/>
      <w:kern w:val="2"/>
      <w:sz w:val="21"/>
      <w:szCs w:val="22"/>
    </w:rPr>
  </w:style>
  <w:style w:type="paragraph" w:customStyle="1" w:styleId="401">
    <w:name w:val="正文_4_0"/>
    <w:qFormat/>
    <w:rsid w:val="00DE2AB9"/>
    <w:pPr>
      <w:widowControl w:val="0"/>
      <w:jc w:val="both"/>
    </w:pPr>
    <w:rPr>
      <w:rFonts w:ascii="Calibri" w:hAnsi="Calibri"/>
      <w:kern w:val="2"/>
      <w:sz w:val="21"/>
      <w:szCs w:val="22"/>
    </w:rPr>
  </w:style>
  <w:style w:type="paragraph" w:customStyle="1" w:styleId="3001">
    <w:name w:val="标题 3_0_0"/>
    <w:basedOn w:val="Normal6"/>
    <w:next w:val="Normal6"/>
    <w:unhideWhenUsed/>
    <w:qFormat/>
    <w:rsid w:val="00DE2AB9"/>
    <w:pPr>
      <w:keepNext/>
      <w:keepLines/>
      <w:spacing w:line="480" w:lineRule="exact"/>
      <w:outlineLvl w:val="2"/>
    </w:pPr>
    <w:rPr>
      <w:rFonts w:ascii="Calibri" w:eastAsia="宋体" w:hAnsi="Calibri"/>
      <w:b/>
      <w:szCs w:val="20"/>
    </w:rPr>
  </w:style>
  <w:style w:type="paragraph" w:customStyle="1" w:styleId="30010">
    <w:name w:val="正文_3_0_0_1"/>
    <w:qFormat/>
    <w:rsid w:val="00DE2AB9"/>
    <w:pPr>
      <w:widowControl w:val="0"/>
      <w:jc w:val="both"/>
    </w:pPr>
    <w:rPr>
      <w:rFonts w:ascii="Calibri" w:hAnsi="Calibri"/>
      <w:kern w:val="2"/>
      <w:sz w:val="21"/>
      <w:szCs w:val="22"/>
    </w:rPr>
  </w:style>
  <w:style w:type="paragraph" w:customStyle="1" w:styleId="Heading20">
    <w:name w:val="Heading 2_0"/>
    <w:basedOn w:val="Normal8"/>
    <w:link w:val="215"/>
    <w:qFormat/>
    <w:rsid w:val="00DE2AB9"/>
    <w:pPr>
      <w:keepNext/>
      <w:keepLines/>
      <w:widowControl w:val="0"/>
      <w:spacing w:before="260" w:after="260" w:line="480" w:lineRule="exact"/>
      <w:outlineLvl w:val="1"/>
    </w:pPr>
    <w:rPr>
      <w:rFonts w:ascii="宋体" w:eastAsia="黑体" w:hAnsi="宋体"/>
      <w:bCs/>
      <w:iCs/>
      <w:kern w:val="2"/>
      <w:szCs w:val="20"/>
    </w:rPr>
  </w:style>
  <w:style w:type="character" w:customStyle="1" w:styleId="215">
    <w:name w:val="标题 2 字符_1"/>
    <w:link w:val="Heading20"/>
    <w:rsid w:val="00DE2AB9"/>
    <w:rPr>
      <w:rFonts w:ascii="宋体" w:eastAsia="黑体" w:hAnsi="宋体"/>
      <w:bCs/>
      <w:iCs/>
      <w:kern w:val="2"/>
      <w:sz w:val="24"/>
      <w:lang w:val="en-US" w:eastAsia="zh-CN"/>
    </w:rPr>
  </w:style>
  <w:style w:type="paragraph" w:customStyle="1" w:styleId="322">
    <w:name w:val="标题 32"/>
    <w:basedOn w:val="Normal8"/>
    <w:next w:val="1f1"/>
    <w:qFormat/>
    <w:rsid w:val="00DE2AB9"/>
    <w:pPr>
      <w:keepNext/>
      <w:keepLines/>
      <w:spacing w:before="120" w:after="120" w:line="360" w:lineRule="auto"/>
      <w:outlineLvl w:val="2"/>
    </w:pPr>
    <w:rPr>
      <w:rFonts w:eastAsia="黑体"/>
      <w:szCs w:val="20"/>
    </w:rPr>
  </w:style>
  <w:style w:type="paragraph" w:customStyle="1" w:styleId="1f1">
    <w:name w:val="正文缩进1"/>
    <w:basedOn w:val="Normal8"/>
    <w:rsid w:val="00DE2AB9"/>
    <w:pPr>
      <w:widowControl w:val="0"/>
      <w:ind w:firstLineChars="200" w:firstLine="420"/>
      <w:jc w:val="both"/>
    </w:pPr>
    <w:rPr>
      <w:rFonts w:eastAsia="宋体"/>
      <w:kern w:val="2"/>
      <w:sz w:val="21"/>
    </w:rPr>
  </w:style>
  <w:style w:type="paragraph" w:customStyle="1" w:styleId="1f2">
    <w:name w:val="页眉1"/>
    <w:basedOn w:val="Normal8"/>
    <w:unhideWhenUsed/>
    <w:rsid w:val="00DE2AB9"/>
    <w:pPr>
      <w:widowControl w:val="0"/>
      <w:pBdr>
        <w:bottom w:val="single" w:sz="6" w:space="1" w:color="auto"/>
      </w:pBdr>
      <w:tabs>
        <w:tab w:val="center" w:pos="4153"/>
        <w:tab w:val="right" w:pos="8306"/>
      </w:tabs>
      <w:snapToGrid w:val="0"/>
      <w:jc w:val="center"/>
    </w:pPr>
    <w:rPr>
      <w:rFonts w:ascii="Calibri" w:eastAsia="宋体" w:hAnsi="Calibri"/>
      <w:kern w:val="2"/>
      <w:sz w:val="18"/>
      <w:szCs w:val="18"/>
    </w:rPr>
  </w:style>
  <w:style w:type="paragraph" w:customStyle="1" w:styleId="06">
    <w:name w:val="表中_0"/>
    <w:basedOn w:val="Normal8"/>
    <w:rsid w:val="00DE2AB9"/>
    <w:pPr>
      <w:widowControl w:val="0"/>
      <w:adjustRightInd w:val="0"/>
      <w:spacing w:line="360" w:lineRule="atLeast"/>
      <w:jc w:val="center"/>
      <w:textAlignment w:val="baseline"/>
    </w:pPr>
    <w:rPr>
      <w:rFonts w:eastAsia="宋体"/>
      <w:sz w:val="21"/>
      <w:szCs w:val="20"/>
    </w:rPr>
  </w:style>
  <w:style w:type="paragraph" w:customStyle="1" w:styleId="1f3">
    <w:name w:val="页脚1"/>
    <w:basedOn w:val="Normal8"/>
    <w:uiPriority w:val="99"/>
    <w:unhideWhenUsed/>
    <w:rsid w:val="00DE2AB9"/>
    <w:pPr>
      <w:widowControl w:val="0"/>
      <w:tabs>
        <w:tab w:val="center" w:pos="4153"/>
        <w:tab w:val="right" w:pos="8306"/>
      </w:tabs>
      <w:snapToGrid w:val="0"/>
    </w:pPr>
    <w:rPr>
      <w:rFonts w:ascii="Calibri" w:eastAsia="宋体" w:hAnsi="Calibri"/>
      <w:kern w:val="2"/>
      <w:sz w:val="18"/>
      <w:szCs w:val="18"/>
    </w:rPr>
  </w:style>
  <w:style w:type="paragraph" w:customStyle="1" w:styleId="Normal9">
    <w:name w:val="Normal_9"/>
    <w:qFormat/>
    <w:rsid w:val="00DE2AB9"/>
    <w:rPr>
      <w:rFonts w:eastAsia="Times New Roman"/>
      <w:sz w:val="24"/>
      <w:szCs w:val="24"/>
    </w:rPr>
  </w:style>
  <w:style w:type="paragraph" w:customStyle="1" w:styleId="2200">
    <w:name w:val="标题 2_2_0"/>
    <w:basedOn w:val="410"/>
    <w:link w:val="2Char10"/>
    <w:qFormat/>
    <w:rsid w:val="00DE2AB9"/>
    <w:pPr>
      <w:keepNext/>
      <w:keepLines/>
      <w:spacing w:before="260" w:after="260" w:line="480" w:lineRule="exact"/>
      <w:jc w:val="left"/>
      <w:outlineLvl w:val="1"/>
    </w:pPr>
    <w:rPr>
      <w:rFonts w:ascii="宋体" w:eastAsia="黑体" w:hAnsi="宋体"/>
      <w:bCs/>
      <w:iCs/>
      <w:sz w:val="24"/>
      <w:szCs w:val="20"/>
    </w:rPr>
  </w:style>
  <w:style w:type="paragraph" w:customStyle="1" w:styleId="410">
    <w:name w:val="正文_4_1"/>
    <w:qFormat/>
    <w:rsid w:val="00DE2AB9"/>
    <w:pPr>
      <w:widowControl w:val="0"/>
      <w:jc w:val="both"/>
    </w:pPr>
    <w:rPr>
      <w:rFonts w:ascii="Calibri" w:hAnsi="Calibri"/>
      <w:kern w:val="2"/>
      <w:sz w:val="21"/>
      <w:szCs w:val="22"/>
    </w:rPr>
  </w:style>
  <w:style w:type="character" w:customStyle="1" w:styleId="2Char10">
    <w:name w:val="标题 2 Char_1_0"/>
    <w:link w:val="2200"/>
    <w:rsid w:val="00DE2AB9"/>
    <w:rPr>
      <w:rFonts w:ascii="宋体" w:eastAsia="黑体" w:hAnsi="宋体"/>
      <w:bCs/>
      <w:iCs/>
      <w:kern w:val="2"/>
      <w:sz w:val="24"/>
      <w:lang w:val="en-US" w:eastAsia="zh-CN"/>
    </w:rPr>
  </w:style>
  <w:style w:type="paragraph" w:customStyle="1" w:styleId="2300">
    <w:name w:val="标题 2_3_0"/>
    <w:basedOn w:val="500"/>
    <w:link w:val="2Char20"/>
    <w:qFormat/>
    <w:rsid w:val="00DE2AB9"/>
    <w:pPr>
      <w:keepNext/>
      <w:keepLines/>
      <w:spacing w:before="260" w:after="260" w:line="480" w:lineRule="exact"/>
      <w:jc w:val="left"/>
      <w:outlineLvl w:val="1"/>
    </w:pPr>
    <w:rPr>
      <w:rFonts w:ascii="宋体" w:eastAsia="黑体" w:hAnsi="宋体"/>
      <w:bCs/>
      <w:iCs/>
      <w:sz w:val="24"/>
      <w:szCs w:val="20"/>
    </w:rPr>
  </w:style>
  <w:style w:type="character" w:customStyle="1" w:styleId="2Char20">
    <w:name w:val="标题 2 Char_2_0"/>
    <w:link w:val="2300"/>
    <w:rsid w:val="00DE2AB9"/>
    <w:rPr>
      <w:rFonts w:ascii="宋体" w:eastAsia="黑体" w:hAnsi="宋体"/>
      <w:bCs/>
      <w:iCs/>
      <w:kern w:val="2"/>
      <w:sz w:val="24"/>
      <w:lang w:val="en-US" w:eastAsia="zh-CN"/>
    </w:rPr>
  </w:style>
  <w:style w:type="paragraph" w:customStyle="1" w:styleId="2400">
    <w:name w:val="标题 2_4_0"/>
    <w:basedOn w:val="610"/>
    <w:next w:val="610"/>
    <w:link w:val="222"/>
    <w:uiPriority w:val="9"/>
    <w:unhideWhenUsed/>
    <w:qFormat/>
    <w:rsid w:val="00DE2AB9"/>
    <w:pPr>
      <w:keepNext/>
      <w:keepLines/>
      <w:spacing w:before="260" w:after="260" w:line="416" w:lineRule="auto"/>
      <w:outlineLvl w:val="1"/>
    </w:pPr>
    <w:rPr>
      <w:rFonts w:ascii="等线 Light" w:eastAsia="等线 Light" w:hAnsi="等线 Light"/>
      <w:b/>
      <w:bCs/>
      <w:sz w:val="32"/>
      <w:szCs w:val="32"/>
    </w:rPr>
  </w:style>
  <w:style w:type="paragraph" w:customStyle="1" w:styleId="610">
    <w:name w:val="正文_6_1"/>
    <w:qFormat/>
    <w:rsid w:val="00DE2AB9"/>
    <w:pPr>
      <w:widowControl w:val="0"/>
      <w:jc w:val="both"/>
    </w:pPr>
    <w:rPr>
      <w:rFonts w:ascii="Calibri" w:hAnsi="Calibri"/>
      <w:kern w:val="2"/>
      <w:sz w:val="21"/>
      <w:szCs w:val="22"/>
    </w:rPr>
  </w:style>
  <w:style w:type="character" w:customStyle="1" w:styleId="222">
    <w:name w:val="标题 2 字符_2"/>
    <w:link w:val="2400"/>
    <w:uiPriority w:val="9"/>
    <w:rsid w:val="00DE2AB9"/>
    <w:rPr>
      <w:rFonts w:ascii="等线 Light" w:eastAsia="等线 Light" w:hAnsi="等线 Light"/>
      <w:b/>
      <w:bCs/>
      <w:kern w:val="2"/>
      <w:sz w:val="32"/>
      <w:szCs w:val="32"/>
    </w:rPr>
  </w:style>
  <w:style w:type="paragraph" w:customStyle="1" w:styleId="315">
    <w:name w:val="标题 3_1"/>
    <w:basedOn w:val="610"/>
    <w:next w:val="07"/>
    <w:link w:val="3Char11"/>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paragraph" w:customStyle="1" w:styleId="07">
    <w:name w:val="正文缩进_0"/>
    <w:basedOn w:val="610"/>
    <w:uiPriority w:val="99"/>
    <w:semiHidden/>
    <w:unhideWhenUsed/>
    <w:rsid w:val="00DE2AB9"/>
    <w:pPr>
      <w:ind w:firstLineChars="200" w:firstLine="420"/>
    </w:pPr>
  </w:style>
  <w:style w:type="character" w:customStyle="1" w:styleId="3Char11">
    <w:name w:val="标题 3 Char_1"/>
    <w:link w:val="315"/>
    <w:rsid w:val="00DE2AB9"/>
    <w:rPr>
      <w:rFonts w:eastAsia="黑体"/>
      <w:sz w:val="24"/>
    </w:rPr>
  </w:style>
  <w:style w:type="paragraph" w:customStyle="1" w:styleId="104">
    <w:name w:val="目录 1_0"/>
    <w:basedOn w:val="610"/>
    <w:next w:val="610"/>
    <w:uiPriority w:val="39"/>
    <w:qFormat/>
    <w:rsid w:val="00DE2AB9"/>
    <w:pPr>
      <w:tabs>
        <w:tab w:val="left" w:pos="425"/>
        <w:tab w:val="right" w:leader="dot" w:pos="8805"/>
      </w:tabs>
      <w:spacing w:line="440" w:lineRule="exact"/>
      <w:jc w:val="center"/>
    </w:pPr>
    <w:rPr>
      <w:rFonts w:ascii="Times New Roman" w:hAnsi="Times New Roman"/>
      <w:color w:val="000000"/>
      <w:sz w:val="20"/>
      <w:szCs w:val="20"/>
    </w:rPr>
  </w:style>
  <w:style w:type="paragraph" w:customStyle="1" w:styleId="Heading30">
    <w:name w:val="Heading 3_0"/>
    <w:basedOn w:val="Normal13"/>
    <w:next w:val="NormalIndent0"/>
    <w:link w:val="3Char001"/>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paragraph" w:customStyle="1" w:styleId="NormalIndent0">
    <w:name w:val="Normal Indent_0"/>
    <w:basedOn w:val="Normal13"/>
    <w:uiPriority w:val="99"/>
    <w:semiHidden/>
    <w:unhideWhenUsed/>
    <w:rsid w:val="00DE2AB9"/>
    <w:pPr>
      <w:ind w:firstLineChars="200" w:firstLine="420"/>
    </w:pPr>
    <w:rPr>
      <w:rFonts w:ascii="Times New Roman" w:hAnsi="Times New Roman"/>
    </w:rPr>
  </w:style>
  <w:style w:type="character" w:customStyle="1" w:styleId="3Char001">
    <w:name w:val="标题 3 Char_0_0"/>
    <w:link w:val="Heading30"/>
    <w:rsid w:val="00DE2AB9"/>
    <w:rPr>
      <w:rFonts w:eastAsia="黑体"/>
      <w:sz w:val="24"/>
      <w:lang w:val="en-US" w:eastAsia="zh-CN"/>
    </w:rPr>
  </w:style>
  <w:style w:type="paragraph" w:customStyle="1" w:styleId="Heading31">
    <w:name w:val="Heading 3_1"/>
    <w:basedOn w:val="Normal15"/>
    <w:next w:val="NormalIndent1"/>
    <w:link w:val="3Char100"/>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paragraph" w:customStyle="1" w:styleId="NormalIndent1">
    <w:name w:val="Normal Indent_1"/>
    <w:basedOn w:val="Normal15"/>
    <w:uiPriority w:val="99"/>
    <w:semiHidden/>
    <w:unhideWhenUsed/>
    <w:rsid w:val="00DE2AB9"/>
    <w:pPr>
      <w:ind w:firstLineChars="200" w:firstLine="420"/>
    </w:pPr>
    <w:rPr>
      <w:rFonts w:ascii="Times New Roman" w:hAnsi="Times New Roman"/>
    </w:rPr>
  </w:style>
  <w:style w:type="character" w:customStyle="1" w:styleId="3Char100">
    <w:name w:val="标题 3 Char_1_0"/>
    <w:link w:val="Heading31"/>
    <w:rsid w:val="00DE2AB9"/>
    <w:rPr>
      <w:rFonts w:eastAsia="黑体"/>
      <w:sz w:val="24"/>
      <w:lang w:val="en-US" w:eastAsia="zh-CN"/>
    </w:rPr>
  </w:style>
  <w:style w:type="paragraph" w:customStyle="1" w:styleId="Heading32">
    <w:name w:val="Heading 3_2"/>
    <w:basedOn w:val="Normal17"/>
    <w:next w:val="NormalIndent2"/>
    <w:link w:val="3Char2"/>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paragraph" w:customStyle="1" w:styleId="NormalIndent2">
    <w:name w:val="Normal Indent_2"/>
    <w:basedOn w:val="Normal17"/>
    <w:uiPriority w:val="99"/>
    <w:semiHidden/>
    <w:unhideWhenUsed/>
    <w:rsid w:val="00DE2AB9"/>
    <w:pPr>
      <w:ind w:firstLineChars="200" w:firstLine="420"/>
    </w:pPr>
    <w:rPr>
      <w:rFonts w:ascii="Times New Roman" w:hAnsi="Times New Roman"/>
    </w:rPr>
  </w:style>
  <w:style w:type="character" w:customStyle="1" w:styleId="3Char2">
    <w:name w:val="标题 3 Char_2"/>
    <w:link w:val="Heading32"/>
    <w:rsid w:val="00DE2AB9"/>
    <w:rPr>
      <w:rFonts w:eastAsia="黑体"/>
      <w:sz w:val="24"/>
      <w:lang w:val="en-US" w:eastAsia="zh-CN"/>
    </w:rPr>
  </w:style>
  <w:style w:type="paragraph" w:customStyle="1" w:styleId="Heading33">
    <w:name w:val="Heading 3_3"/>
    <w:basedOn w:val="Normal19"/>
    <w:next w:val="NormalIndent3"/>
    <w:link w:val="3Char3"/>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paragraph" w:customStyle="1" w:styleId="NormalIndent3">
    <w:name w:val="Normal Indent_3"/>
    <w:basedOn w:val="Normal19"/>
    <w:uiPriority w:val="99"/>
    <w:semiHidden/>
    <w:unhideWhenUsed/>
    <w:rsid w:val="00DE2AB9"/>
    <w:pPr>
      <w:ind w:firstLineChars="200" w:firstLine="420"/>
    </w:pPr>
    <w:rPr>
      <w:rFonts w:ascii="Times New Roman" w:hAnsi="Times New Roman"/>
    </w:rPr>
  </w:style>
  <w:style w:type="character" w:customStyle="1" w:styleId="3Char3">
    <w:name w:val="标题 3 Char_3"/>
    <w:link w:val="Heading33"/>
    <w:rsid w:val="00DE2AB9"/>
    <w:rPr>
      <w:rFonts w:eastAsia="黑体"/>
      <w:sz w:val="24"/>
      <w:lang w:val="en-US" w:eastAsia="zh-CN"/>
    </w:rPr>
  </w:style>
  <w:style w:type="paragraph" w:customStyle="1" w:styleId="3010">
    <w:name w:val="标题 3_0_1"/>
    <w:basedOn w:val="700"/>
    <w:next w:val="011"/>
    <w:link w:val="3Char4"/>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paragraph" w:customStyle="1" w:styleId="700">
    <w:name w:val="正文_7_0"/>
    <w:qFormat/>
    <w:rsid w:val="00DE2AB9"/>
    <w:pPr>
      <w:widowControl w:val="0"/>
      <w:jc w:val="both"/>
    </w:pPr>
    <w:rPr>
      <w:rFonts w:ascii="Calibri" w:hAnsi="Calibri"/>
      <w:kern w:val="2"/>
      <w:sz w:val="21"/>
      <w:szCs w:val="22"/>
    </w:rPr>
  </w:style>
  <w:style w:type="paragraph" w:customStyle="1" w:styleId="011">
    <w:name w:val="正文缩进_0_1"/>
    <w:basedOn w:val="700"/>
    <w:uiPriority w:val="99"/>
    <w:semiHidden/>
    <w:unhideWhenUsed/>
    <w:rsid w:val="00DE2AB9"/>
    <w:pPr>
      <w:ind w:firstLineChars="200" w:firstLine="420"/>
    </w:pPr>
  </w:style>
  <w:style w:type="character" w:customStyle="1" w:styleId="3Char4">
    <w:name w:val="标题 3 Char_4"/>
    <w:link w:val="3010"/>
    <w:rsid w:val="00DE2AB9"/>
    <w:rPr>
      <w:rFonts w:eastAsia="黑体"/>
      <w:sz w:val="24"/>
    </w:rPr>
  </w:style>
  <w:style w:type="paragraph" w:customStyle="1" w:styleId="3100">
    <w:name w:val="标题 3_1_0"/>
    <w:basedOn w:val="800"/>
    <w:next w:val="1f4"/>
    <w:link w:val="3Char5"/>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paragraph" w:customStyle="1" w:styleId="800">
    <w:name w:val="正文_8_0"/>
    <w:qFormat/>
    <w:rsid w:val="00DE2AB9"/>
    <w:pPr>
      <w:widowControl w:val="0"/>
      <w:jc w:val="both"/>
    </w:pPr>
    <w:rPr>
      <w:rFonts w:ascii="Calibri" w:hAnsi="Calibri"/>
      <w:kern w:val="2"/>
      <w:sz w:val="21"/>
      <w:szCs w:val="22"/>
    </w:rPr>
  </w:style>
  <w:style w:type="paragraph" w:customStyle="1" w:styleId="1f4">
    <w:name w:val="正文缩进_1"/>
    <w:basedOn w:val="800"/>
    <w:uiPriority w:val="99"/>
    <w:semiHidden/>
    <w:unhideWhenUsed/>
    <w:rsid w:val="00DE2AB9"/>
    <w:pPr>
      <w:ind w:firstLineChars="200" w:firstLine="420"/>
    </w:pPr>
  </w:style>
  <w:style w:type="character" w:customStyle="1" w:styleId="3Char5">
    <w:name w:val="标题 3 Char_5"/>
    <w:link w:val="3100"/>
    <w:rsid w:val="00DE2AB9"/>
    <w:rPr>
      <w:rFonts w:eastAsia="黑体"/>
      <w:sz w:val="24"/>
    </w:rPr>
  </w:style>
  <w:style w:type="paragraph" w:customStyle="1" w:styleId="323">
    <w:name w:val="标题 3_2"/>
    <w:basedOn w:val="900"/>
    <w:next w:val="2c"/>
    <w:link w:val="3Char6"/>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paragraph" w:customStyle="1" w:styleId="900">
    <w:name w:val="正文_9_0"/>
    <w:qFormat/>
    <w:rsid w:val="00DE2AB9"/>
    <w:pPr>
      <w:widowControl w:val="0"/>
      <w:jc w:val="both"/>
    </w:pPr>
    <w:rPr>
      <w:rFonts w:ascii="Calibri" w:hAnsi="Calibri"/>
      <w:kern w:val="2"/>
      <w:sz w:val="21"/>
      <w:szCs w:val="22"/>
    </w:rPr>
  </w:style>
  <w:style w:type="paragraph" w:customStyle="1" w:styleId="2c">
    <w:name w:val="正文缩进_2"/>
    <w:basedOn w:val="900"/>
    <w:uiPriority w:val="99"/>
    <w:semiHidden/>
    <w:unhideWhenUsed/>
    <w:rsid w:val="00DE2AB9"/>
    <w:pPr>
      <w:ind w:firstLineChars="200" w:firstLine="420"/>
    </w:pPr>
  </w:style>
  <w:style w:type="character" w:customStyle="1" w:styleId="3Char6">
    <w:name w:val="标题 3 Char_6"/>
    <w:link w:val="323"/>
    <w:rsid w:val="00DE2AB9"/>
    <w:rPr>
      <w:rFonts w:eastAsia="黑体"/>
      <w:sz w:val="24"/>
    </w:rPr>
  </w:style>
  <w:style w:type="paragraph" w:customStyle="1" w:styleId="330">
    <w:name w:val="标题 3_3"/>
    <w:basedOn w:val="1001"/>
    <w:next w:val="38"/>
    <w:link w:val="3Char7"/>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paragraph" w:customStyle="1" w:styleId="1001">
    <w:name w:val="正文_10_0"/>
    <w:qFormat/>
    <w:rsid w:val="00DE2AB9"/>
    <w:pPr>
      <w:widowControl w:val="0"/>
      <w:jc w:val="both"/>
    </w:pPr>
    <w:rPr>
      <w:rFonts w:ascii="Calibri" w:hAnsi="Calibri"/>
      <w:kern w:val="2"/>
      <w:sz w:val="21"/>
      <w:szCs w:val="22"/>
    </w:rPr>
  </w:style>
  <w:style w:type="paragraph" w:customStyle="1" w:styleId="38">
    <w:name w:val="正文缩进_3"/>
    <w:basedOn w:val="1001"/>
    <w:uiPriority w:val="99"/>
    <w:semiHidden/>
    <w:unhideWhenUsed/>
    <w:rsid w:val="00DE2AB9"/>
    <w:pPr>
      <w:ind w:firstLineChars="200" w:firstLine="420"/>
    </w:pPr>
  </w:style>
  <w:style w:type="character" w:customStyle="1" w:styleId="3Char7">
    <w:name w:val="标题 3 Char_7"/>
    <w:link w:val="330"/>
    <w:rsid w:val="00DE2AB9"/>
    <w:rPr>
      <w:rFonts w:eastAsia="黑体"/>
      <w:sz w:val="24"/>
    </w:rPr>
  </w:style>
  <w:style w:type="paragraph" w:customStyle="1" w:styleId="340">
    <w:name w:val="标题 3_4"/>
    <w:basedOn w:val="1101"/>
    <w:next w:val="43"/>
    <w:link w:val="3Char8"/>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paragraph" w:customStyle="1" w:styleId="1101">
    <w:name w:val="正文_11_0"/>
    <w:qFormat/>
    <w:rsid w:val="00DE2AB9"/>
    <w:pPr>
      <w:widowControl w:val="0"/>
      <w:jc w:val="both"/>
    </w:pPr>
    <w:rPr>
      <w:rFonts w:ascii="Calibri" w:hAnsi="Calibri"/>
      <w:kern w:val="2"/>
      <w:sz w:val="21"/>
      <w:szCs w:val="22"/>
    </w:rPr>
  </w:style>
  <w:style w:type="paragraph" w:customStyle="1" w:styleId="43">
    <w:name w:val="正文缩进_4"/>
    <w:basedOn w:val="1101"/>
    <w:uiPriority w:val="99"/>
    <w:semiHidden/>
    <w:unhideWhenUsed/>
    <w:rsid w:val="00DE2AB9"/>
    <w:pPr>
      <w:ind w:firstLineChars="200" w:firstLine="420"/>
    </w:pPr>
  </w:style>
  <w:style w:type="character" w:customStyle="1" w:styleId="3Char8">
    <w:name w:val="标题 3 Char_8"/>
    <w:link w:val="340"/>
    <w:rsid w:val="00DE2AB9"/>
    <w:rPr>
      <w:rFonts w:eastAsia="黑体"/>
      <w:sz w:val="24"/>
    </w:rPr>
  </w:style>
  <w:style w:type="paragraph" w:customStyle="1" w:styleId="3002">
    <w:name w:val="正文文本 3_0_0"/>
    <w:basedOn w:val="1101"/>
    <w:rsid w:val="00DE2AB9"/>
    <w:rPr>
      <w:rFonts w:ascii="宋体"/>
      <w:sz w:val="24"/>
      <w:szCs w:val="20"/>
    </w:rPr>
  </w:style>
  <w:style w:type="paragraph" w:customStyle="1" w:styleId="1f5">
    <w:name w:val="正文文本缩进_1"/>
    <w:basedOn w:val="1101"/>
    <w:link w:val="Char1a"/>
    <w:rsid w:val="00DE2AB9"/>
    <w:pPr>
      <w:spacing w:after="120"/>
      <w:ind w:leftChars="200" w:left="420"/>
    </w:pPr>
    <w:rPr>
      <w:rFonts w:ascii="Times New Roman" w:hAnsi="Times New Roman"/>
      <w:szCs w:val="24"/>
    </w:rPr>
  </w:style>
  <w:style w:type="character" w:customStyle="1" w:styleId="Char1a">
    <w:name w:val="正文文本缩进 Char_1"/>
    <w:link w:val="1f5"/>
    <w:rsid w:val="00DE2AB9"/>
    <w:rPr>
      <w:kern w:val="2"/>
      <w:sz w:val="21"/>
      <w:szCs w:val="24"/>
    </w:rPr>
  </w:style>
  <w:style w:type="paragraph" w:customStyle="1" w:styleId="250">
    <w:name w:val="标题 2_5"/>
    <w:basedOn w:val="1200"/>
    <w:link w:val="231"/>
    <w:qFormat/>
    <w:rsid w:val="00DE2AB9"/>
    <w:pPr>
      <w:keepNext/>
      <w:keepLines/>
      <w:spacing w:before="260" w:after="260" w:line="480" w:lineRule="exact"/>
      <w:jc w:val="left"/>
      <w:outlineLvl w:val="1"/>
    </w:pPr>
    <w:rPr>
      <w:rFonts w:ascii="宋体" w:eastAsia="黑体" w:hAnsi="宋体"/>
      <w:bCs/>
      <w:iCs/>
      <w:sz w:val="24"/>
      <w:szCs w:val="20"/>
    </w:rPr>
  </w:style>
  <w:style w:type="paragraph" w:customStyle="1" w:styleId="1200">
    <w:name w:val="正文_12_0"/>
    <w:qFormat/>
    <w:rsid w:val="00DE2AB9"/>
    <w:pPr>
      <w:widowControl w:val="0"/>
      <w:jc w:val="both"/>
    </w:pPr>
    <w:rPr>
      <w:rFonts w:ascii="Calibri" w:hAnsi="Calibri"/>
      <w:kern w:val="2"/>
      <w:sz w:val="21"/>
      <w:szCs w:val="22"/>
    </w:rPr>
  </w:style>
  <w:style w:type="character" w:customStyle="1" w:styleId="231">
    <w:name w:val="标题 2 字符_3"/>
    <w:link w:val="250"/>
    <w:rsid w:val="00DE2AB9"/>
    <w:rPr>
      <w:rFonts w:ascii="宋体" w:eastAsia="黑体" w:hAnsi="宋体"/>
      <w:bCs/>
      <w:iCs/>
      <w:kern w:val="2"/>
      <w:sz w:val="24"/>
      <w:lang w:val="en-US" w:eastAsia="zh-CN"/>
    </w:rPr>
  </w:style>
  <w:style w:type="paragraph" w:customStyle="1" w:styleId="31000">
    <w:name w:val="标题 3_1_0_0"/>
    <w:basedOn w:val="1200"/>
    <w:next w:val="1200"/>
    <w:link w:val="3Char1000"/>
    <w:qFormat/>
    <w:rsid w:val="00DE2AB9"/>
    <w:pPr>
      <w:keepNext/>
      <w:keepLines/>
      <w:widowControl/>
      <w:spacing w:before="120" w:after="120" w:line="360" w:lineRule="auto"/>
      <w:jc w:val="left"/>
      <w:outlineLvl w:val="2"/>
    </w:pPr>
    <w:rPr>
      <w:rFonts w:ascii="Times New Roman" w:eastAsia="黑体" w:hAnsi="Times New Roman"/>
      <w:kern w:val="0"/>
      <w:sz w:val="24"/>
      <w:szCs w:val="20"/>
    </w:rPr>
  </w:style>
  <w:style w:type="character" w:customStyle="1" w:styleId="3Char1000">
    <w:name w:val="标题 3 Char_1_0_0"/>
    <w:link w:val="31000"/>
    <w:rsid w:val="00DE2AB9"/>
    <w:rPr>
      <w:rFonts w:eastAsia="黑体"/>
      <w:sz w:val="24"/>
    </w:rPr>
  </w:style>
  <w:style w:type="paragraph" w:customStyle="1" w:styleId="Arial15">
    <w:name w:val="样式 Arial 小四 行距: 1.5 倍行距"/>
    <w:basedOn w:val="140"/>
    <w:rsid w:val="00DE2AB9"/>
    <w:pPr>
      <w:spacing w:beforeLines="50" w:before="50" w:afterLines="50" w:after="50" w:line="360" w:lineRule="auto"/>
      <w:outlineLvl w:val="0"/>
    </w:pPr>
    <w:rPr>
      <w:rFonts w:ascii="Arial" w:hAnsi="Arial" w:cs="宋体"/>
      <w:sz w:val="24"/>
      <w:szCs w:val="20"/>
    </w:rPr>
  </w:style>
  <w:style w:type="paragraph" w:customStyle="1" w:styleId="140">
    <w:name w:val="正文_14_0"/>
    <w:qFormat/>
    <w:rsid w:val="00DE2AB9"/>
    <w:pPr>
      <w:widowControl w:val="0"/>
      <w:jc w:val="both"/>
    </w:pPr>
    <w:rPr>
      <w:rFonts w:ascii="Calibri" w:hAnsi="Calibri"/>
      <w:kern w:val="2"/>
      <w:sz w:val="21"/>
      <w:szCs w:val="22"/>
    </w:rPr>
  </w:style>
  <w:style w:type="paragraph" w:customStyle="1" w:styleId="30001">
    <w:name w:val="标题 3_0_0_0"/>
    <w:basedOn w:val="1200"/>
    <w:next w:val="1200"/>
    <w:link w:val="3Char0000"/>
    <w:unhideWhenUsed/>
    <w:qFormat/>
    <w:rsid w:val="00DE2AB9"/>
    <w:pPr>
      <w:keepNext/>
      <w:keepLines/>
      <w:widowControl/>
      <w:spacing w:line="480" w:lineRule="exact"/>
      <w:jc w:val="left"/>
      <w:outlineLvl w:val="2"/>
    </w:pPr>
    <w:rPr>
      <w:b/>
      <w:kern w:val="0"/>
      <w:sz w:val="24"/>
      <w:szCs w:val="20"/>
    </w:rPr>
  </w:style>
  <w:style w:type="character" w:customStyle="1" w:styleId="3Char0000">
    <w:name w:val="标题 3 Char_0_0_0"/>
    <w:link w:val="30001"/>
    <w:rsid w:val="00DE2AB9"/>
    <w:rPr>
      <w:rFonts w:ascii="Calibri" w:hAnsi="Calibri"/>
      <w:b/>
      <w:sz w:val="24"/>
    </w:rPr>
  </w:style>
  <w:style w:type="paragraph" w:customStyle="1" w:styleId="Default0">
    <w:name w:val="Default_0"/>
    <w:rsid w:val="00DE2AB9"/>
    <w:pPr>
      <w:widowControl w:val="0"/>
      <w:autoSpaceDE w:val="0"/>
      <w:autoSpaceDN w:val="0"/>
      <w:adjustRightInd w:val="0"/>
    </w:pPr>
    <w:rPr>
      <w:rFonts w:ascii="宋体" w:hAnsi="Calibri" w:cs="宋体"/>
      <w:color w:val="000000"/>
      <w:sz w:val="24"/>
      <w:szCs w:val="24"/>
    </w:rPr>
  </w:style>
  <w:style w:type="paragraph" w:customStyle="1" w:styleId="1002">
    <w:name w:val="正文_1_0_0"/>
    <w:qFormat/>
    <w:rsid w:val="00DE2AB9"/>
    <w:pPr>
      <w:widowControl w:val="0"/>
      <w:jc w:val="both"/>
    </w:pPr>
    <w:rPr>
      <w:rFonts w:ascii="Calibri" w:hAnsi="Calibri"/>
      <w:kern w:val="2"/>
      <w:sz w:val="21"/>
      <w:szCs w:val="22"/>
    </w:rPr>
  </w:style>
  <w:style w:type="paragraph" w:customStyle="1" w:styleId="3101">
    <w:name w:val="正文文本 3_1_0"/>
    <w:basedOn w:val="1300"/>
    <w:link w:val="3Char101"/>
    <w:rsid w:val="00DE2AB9"/>
    <w:rPr>
      <w:rFonts w:ascii="宋体"/>
      <w:sz w:val="24"/>
      <w:szCs w:val="20"/>
    </w:rPr>
  </w:style>
  <w:style w:type="paragraph" w:customStyle="1" w:styleId="1300">
    <w:name w:val="正文_13_0"/>
    <w:qFormat/>
    <w:rsid w:val="00DE2AB9"/>
    <w:pPr>
      <w:widowControl w:val="0"/>
      <w:jc w:val="both"/>
    </w:pPr>
    <w:rPr>
      <w:rFonts w:ascii="Calibri" w:hAnsi="Calibri"/>
      <w:kern w:val="2"/>
      <w:sz w:val="21"/>
      <w:szCs w:val="22"/>
    </w:rPr>
  </w:style>
  <w:style w:type="character" w:customStyle="1" w:styleId="3Char101">
    <w:name w:val="正文文本 3 Char_1_0"/>
    <w:link w:val="3101"/>
    <w:rsid w:val="00DE2AB9"/>
    <w:rPr>
      <w:rFonts w:ascii="宋体" w:hAnsi="Calibri"/>
      <w:kern w:val="2"/>
      <w:sz w:val="24"/>
    </w:rPr>
  </w:style>
  <w:style w:type="paragraph" w:customStyle="1" w:styleId="Normal27">
    <w:name w:val="Normal_27"/>
    <w:qFormat/>
    <w:rsid w:val="00DE2AB9"/>
    <w:rPr>
      <w:rFonts w:eastAsia="Times New Roman"/>
      <w:sz w:val="24"/>
      <w:szCs w:val="24"/>
    </w:rPr>
  </w:style>
  <w:style w:type="paragraph" w:customStyle="1" w:styleId="260">
    <w:name w:val="标题 2_6"/>
    <w:basedOn w:val="142"/>
    <w:link w:val="241"/>
    <w:qFormat/>
    <w:rsid w:val="00DE2AB9"/>
    <w:pPr>
      <w:keepNext/>
      <w:keepLines/>
      <w:spacing w:before="260" w:after="260" w:line="480" w:lineRule="exact"/>
      <w:jc w:val="left"/>
      <w:outlineLvl w:val="1"/>
    </w:pPr>
    <w:rPr>
      <w:rFonts w:ascii="宋体" w:eastAsia="黑体" w:hAnsi="宋体"/>
      <w:bCs/>
      <w:iCs/>
      <w:sz w:val="24"/>
      <w:szCs w:val="20"/>
    </w:rPr>
  </w:style>
  <w:style w:type="paragraph" w:customStyle="1" w:styleId="142">
    <w:name w:val="正文_14"/>
    <w:qFormat/>
    <w:rsid w:val="00DE2AB9"/>
    <w:pPr>
      <w:widowControl w:val="0"/>
      <w:jc w:val="both"/>
    </w:pPr>
    <w:rPr>
      <w:rFonts w:ascii="Calibri" w:hAnsi="Calibri"/>
      <w:kern w:val="2"/>
      <w:sz w:val="21"/>
      <w:szCs w:val="22"/>
    </w:rPr>
  </w:style>
  <w:style w:type="character" w:customStyle="1" w:styleId="241">
    <w:name w:val="标题 2 字符_4"/>
    <w:link w:val="260"/>
    <w:rsid w:val="00DE2AB9"/>
    <w:rPr>
      <w:rFonts w:ascii="宋体" w:eastAsia="黑体" w:hAnsi="宋体"/>
      <w:bCs/>
      <w:iCs/>
      <w:kern w:val="2"/>
      <w:sz w:val="24"/>
      <w:lang w:val="en-US" w:eastAsia="zh-CN"/>
    </w:rPr>
  </w:style>
  <w:style w:type="paragraph" w:customStyle="1" w:styleId="270">
    <w:name w:val="标题 2_7"/>
    <w:basedOn w:val="150"/>
    <w:link w:val="2Char40"/>
    <w:qFormat/>
    <w:rsid w:val="00DE2AB9"/>
    <w:pPr>
      <w:keepNext/>
      <w:keepLines/>
      <w:spacing w:before="260" w:after="260" w:line="480" w:lineRule="exact"/>
      <w:jc w:val="left"/>
      <w:outlineLvl w:val="1"/>
    </w:pPr>
    <w:rPr>
      <w:rFonts w:ascii="宋体" w:eastAsia="黑体" w:hAnsi="宋体"/>
      <w:bCs/>
      <w:iCs/>
      <w:sz w:val="24"/>
      <w:szCs w:val="20"/>
    </w:rPr>
  </w:style>
  <w:style w:type="paragraph" w:customStyle="1" w:styleId="150">
    <w:name w:val="正文_15"/>
    <w:qFormat/>
    <w:rsid w:val="00DE2AB9"/>
    <w:pPr>
      <w:widowControl w:val="0"/>
      <w:jc w:val="both"/>
    </w:pPr>
    <w:rPr>
      <w:rFonts w:ascii="Calibri" w:hAnsi="Calibri"/>
      <w:kern w:val="2"/>
      <w:sz w:val="21"/>
      <w:szCs w:val="22"/>
    </w:rPr>
  </w:style>
  <w:style w:type="character" w:customStyle="1" w:styleId="2Char40">
    <w:name w:val="标题 2 Char_4_0"/>
    <w:link w:val="270"/>
    <w:rsid w:val="00DE2AB9"/>
    <w:rPr>
      <w:rFonts w:ascii="宋体" w:eastAsia="黑体" w:hAnsi="宋体"/>
      <w:bCs/>
      <w:iCs/>
      <w:kern w:val="2"/>
      <w:sz w:val="24"/>
      <w:lang w:val="en-US" w:eastAsia="zh-CN"/>
    </w:rPr>
  </w:style>
  <w:style w:type="paragraph" w:customStyle="1" w:styleId="280">
    <w:name w:val="标题 2_8"/>
    <w:basedOn w:val="160"/>
    <w:link w:val="2Char50"/>
    <w:qFormat/>
    <w:rsid w:val="00DE2AB9"/>
    <w:pPr>
      <w:keepNext/>
      <w:keepLines/>
      <w:spacing w:before="260" w:after="260" w:line="480" w:lineRule="exact"/>
      <w:jc w:val="left"/>
      <w:outlineLvl w:val="1"/>
    </w:pPr>
    <w:rPr>
      <w:rFonts w:ascii="宋体" w:eastAsia="黑体" w:hAnsi="宋体"/>
      <w:bCs/>
      <w:iCs/>
      <w:sz w:val="24"/>
      <w:szCs w:val="20"/>
    </w:rPr>
  </w:style>
  <w:style w:type="paragraph" w:customStyle="1" w:styleId="160">
    <w:name w:val="正文_16"/>
    <w:qFormat/>
    <w:rsid w:val="00DE2AB9"/>
    <w:pPr>
      <w:widowControl w:val="0"/>
      <w:jc w:val="both"/>
    </w:pPr>
    <w:rPr>
      <w:rFonts w:ascii="Calibri" w:hAnsi="Calibri"/>
      <w:kern w:val="2"/>
      <w:sz w:val="21"/>
      <w:szCs w:val="22"/>
    </w:rPr>
  </w:style>
  <w:style w:type="character" w:customStyle="1" w:styleId="2Char50">
    <w:name w:val="标题 2 Char_5_0"/>
    <w:link w:val="280"/>
    <w:rsid w:val="00DE2AB9"/>
    <w:rPr>
      <w:rFonts w:ascii="宋体" w:eastAsia="黑体" w:hAnsi="宋体"/>
      <w:bCs/>
      <w:iCs/>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746">
      <w:bodyDiv w:val="1"/>
      <w:marLeft w:val="0"/>
      <w:marRight w:val="0"/>
      <w:marTop w:val="0"/>
      <w:marBottom w:val="0"/>
      <w:divBdr>
        <w:top w:val="none" w:sz="0" w:space="0" w:color="auto"/>
        <w:left w:val="none" w:sz="0" w:space="0" w:color="auto"/>
        <w:bottom w:val="none" w:sz="0" w:space="0" w:color="auto"/>
        <w:right w:val="none" w:sz="0" w:space="0" w:color="auto"/>
      </w:divBdr>
    </w:div>
    <w:div w:id="42021084">
      <w:bodyDiv w:val="1"/>
      <w:marLeft w:val="0"/>
      <w:marRight w:val="0"/>
      <w:marTop w:val="0"/>
      <w:marBottom w:val="0"/>
      <w:divBdr>
        <w:top w:val="none" w:sz="0" w:space="0" w:color="auto"/>
        <w:left w:val="none" w:sz="0" w:space="0" w:color="auto"/>
        <w:bottom w:val="none" w:sz="0" w:space="0" w:color="auto"/>
        <w:right w:val="none" w:sz="0" w:space="0" w:color="auto"/>
      </w:divBdr>
    </w:div>
    <w:div w:id="71969077">
      <w:bodyDiv w:val="1"/>
      <w:marLeft w:val="0"/>
      <w:marRight w:val="0"/>
      <w:marTop w:val="0"/>
      <w:marBottom w:val="0"/>
      <w:divBdr>
        <w:top w:val="none" w:sz="0" w:space="0" w:color="auto"/>
        <w:left w:val="none" w:sz="0" w:space="0" w:color="auto"/>
        <w:bottom w:val="none" w:sz="0" w:space="0" w:color="auto"/>
        <w:right w:val="none" w:sz="0" w:space="0" w:color="auto"/>
      </w:divBdr>
    </w:div>
    <w:div w:id="133959600">
      <w:bodyDiv w:val="1"/>
      <w:marLeft w:val="0"/>
      <w:marRight w:val="0"/>
      <w:marTop w:val="0"/>
      <w:marBottom w:val="0"/>
      <w:divBdr>
        <w:top w:val="none" w:sz="0" w:space="0" w:color="auto"/>
        <w:left w:val="none" w:sz="0" w:space="0" w:color="auto"/>
        <w:bottom w:val="none" w:sz="0" w:space="0" w:color="auto"/>
        <w:right w:val="none" w:sz="0" w:space="0" w:color="auto"/>
      </w:divBdr>
    </w:div>
    <w:div w:id="282269895">
      <w:bodyDiv w:val="1"/>
      <w:marLeft w:val="0"/>
      <w:marRight w:val="0"/>
      <w:marTop w:val="0"/>
      <w:marBottom w:val="0"/>
      <w:divBdr>
        <w:top w:val="none" w:sz="0" w:space="0" w:color="auto"/>
        <w:left w:val="none" w:sz="0" w:space="0" w:color="auto"/>
        <w:bottom w:val="none" w:sz="0" w:space="0" w:color="auto"/>
        <w:right w:val="none" w:sz="0" w:space="0" w:color="auto"/>
      </w:divBdr>
      <w:divsChild>
        <w:div w:id="220292831">
          <w:marLeft w:val="0"/>
          <w:marRight w:val="0"/>
          <w:marTop w:val="0"/>
          <w:marBottom w:val="0"/>
          <w:divBdr>
            <w:top w:val="none" w:sz="0" w:space="0" w:color="auto"/>
            <w:left w:val="none" w:sz="0" w:space="0" w:color="auto"/>
            <w:bottom w:val="none" w:sz="0" w:space="0" w:color="auto"/>
            <w:right w:val="none" w:sz="0" w:space="0" w:color="auto"/>
          </w:divBdr>
        </w:div>
      </w:divsChild>
    </w:div>
    <w:div w:id="331952478">
      <w:bodyDiv w:val="1"/>
      <w:marLeft w:val="0"/>
      <w:marRight w:val="0"/>
      <w:marTop w:val="0"/>
      <w:marBottom w:val="0"/>
      <w:divBdr>
        <w:top w:val="none" w:sz="0" w:space="0" w:color="auto"/>
        <w:left w:val="none" w:sz="0" w:space="0" w:color="auto"/>
        <w:bottom w:val="none" w:sz="0" w:space="0" w:color="auto"/>
        <w:right w:val="none" w:sz="0" w:space="0" w:color="auto"/>
      </w:divBdr>
    </w:div>
    <w:div w:id="362706954">
      <w:bodyDiv w:val="1"/>
      <w:marLeft w:val="0"/>
      <w:marRight w:val="0"/>
      <w:marTop w:val="0"/>
      <w:marBottom w:val="0"/>
      <w:divBdr>
        <w:top w:val="none" w:sz="0" w:space="0" w:color="auto"/>
        <w:left w:val="none" w:sz="0" w:space="0" w:color="auto"/>
        <w:bottom w:val="none" w:sz="0" w:space="0" w:color="auto"/>
        <w:right w:val="none" w:sz="0" w:space="0" w:color="auto"/>
      </w:divBdr>
    </w:div>
    <w:div w:id="476383928">
      <w:bodyDiv w:val="1"/>
      <w:marLeft w:val="0"/>
      <w:marRight w:val="0"/>
      <w:marTop w:val="0"/>
      <w:marBottom w:val="0"/>
      <w:divBdr>
        <w:top w:val="none" w:sz="0" w:space="0" w:color="auto"/>
        <w:left w:val="none" w:sz="0" w:space="0" w:color="auto"/>
        <w:bottom w:val="none" w:sz="0" w:space="0" w:color="auto"/>
        <w:right w:val="none" w:sz="0" w:space="0" w:color="auto"/>
      </w:divBdr>
    </w:div>
    <w:div w:id="545602530">
      <w:bodyDiv w:val="1"/>
      <w:marLeft w:val="0"/>
      <w:marRight w:val="0"/>
      <w:marTop w:val="0"/>
      <w:marBottom w:val="0"/>
      <w:divBdr>
        <w:top w:val="none" w:sz="0" w:space="0" w:color="auto"/>
        <w:left w:val="none" w:sz="0" w:space="0" w:color="auto"/>
        <w:bottom w:val="none" w:sz="0" w:space="0" w:color="auto"/>
        <w:right w:val="none" w:sz="0" w:space="0" w:color="auto"/>
      </w:divBdr>
      <w:divsChild>
        <w:div w:id="1388991798">
          <w:marLeft w:val="0"/>
          <w:marRight w:val="0"/>
          <w:marTop w:val="0"/>
          <w:marBottom w:val="0"/>
          <w:divBdr>
            <w:top w:val="none" w:sz="0" w:space="0" w:color="auto"/>
            <w:left w:val="none" w:sz="0" w:space="0" w:color="auto"/>
            <w:bottom w:val="none" w:sz="0" w:space="0" w:color="auto"/>
            <w:right w:val="none" w:sz="0" w:space="0" w:color="auto"/>
          </w:divBdr>
        </w:div>
        <w:div w:id="242221648">
          <w:marLeft w:val="0"/>
          <w:marRight w:val="0"/>
          <w:marTop w:val="0"/>
          <w:marBottom w:val="0"/>
          <w:divBdr>
            <w:top w:val="none" w:sz="0" w:space="0" w:color="auto"/>
            <w:left w:val="none" w:sz="0" w:space="0" w:color="auto"/>
            <w:bottom w:val="none" w:sz="0" w:space="0" w:color="auto"/>
            <w:right w:val="none" w:sz="0" w:space="0" w:color="auto"/>
          </w:divBdr>
        </w:div>
        <w:div w:id="1190874794">
          <w:marLeft w:val="0"/>
          <w:marRight w:val="0"/>
          <w:marTop w:val="0"/>
          <w:marBottom w:val="0"/>
          <w:divBdr>
            <w:top w:val="none" w:sz="0" w:space="0" w:color="auto"/>
            <w:left w:val="none" w:sz="0" w:space="0" w:color="auto"/>
            <w:bottom w:val="none" w:sz="0" w:space="0" w:color="auto"/>
            <w:right w:val="none" w:sz="0" w:space="0" w:color="auto"/>
          </w:divBdr>
        </w:div>
        <w:div w:id="1795513362">
          <w:marLeft w:val="0"/>
          <w:marRight w:val="0"/>
          <w:marTop w:val="0"/>
          <w:marBottom w:val="0"/>
          <w:divBdr>
            <w:top w:val="none" w:sz="0" w:space="0" w:color="auto"/>
            <w:left w:val="none" w:sz="0" w:space="0" w:color="auto"/>
            <w:bottom w:val="none" w:sz="0" w:space="0" w:color="auto"/>
            <w:right w:val="none" w:sz="0" w:space="0" w:color="auto"/>
          </w:divBdr>
        </w:div>
        <w:div w:id="1204444341">
          <w:marLeft w:val="0"/>
          <w:marRight w:val="0"/>
          <w:marTop w:val="0"/>
          <w:marBottom w:val="0"/>
          <w:divBdr>
            <w:top w:val="none" w:sz="0" w:space="0" w:color="auto"/>
            <w:left w:val="none" w:sz="0" w:space="0" w:color="auto"/>
            <w:bottom w:val="none" w:sz="0" w:space="0" w:color="auto"/>
            <w:right w:val="none" w:sz="0" w:space="0" w:color="auto"/>
          </w:divBdr>
        </w:div>
        <w:div w:id="910386052">
          <w:marLeft w:val="0"/>
          <w:marRight w:val="0"/>
          <w:marTop w:val="0"/>
          <w:marBottom w:val="0"/>
          <w:divBdr>
            <w:top w:val="none" w:sz="0" w:space="0" w:color="auto"/>
            <w:left w:val="none" w:sz="0" w:space="0" w:color="auto"/>
            <w:bottom w:val="none" w:sz="0" w:space="0" w:color="auto"/>
            <w:right w:val="none" w:sz="0" w:space="0" w:color="auto"/>
          </w:divBdr>
        </w:div>
        <w:div w:id="1609118796">
          <w:marLeft w:val="0"/>
          <w:marRight w:val="0"/>
          <w:marTop w:val="0"/>
          <w:marBottom w:val="0"/>
          <w:divBdr>
            <w:top w:val="none" w:sz="0" w:space="0" w:color="auto"/>
            <w:left w:val="none" w:sz="0" w:space="0" w:color="auto"/>
            <w:bottom w:val="none" w:sz="0" w:space="0" w:color="auto"/>
            <w:right w:val="none" w:sz="0" w:space="0" w:color="auto"/>
          </w:divBdr>
        </w:div>
      </w:divsChild>
    </w:div>
    <w:div w:id="866452343">
      <w:bodyDiv w:val="1"/>
      <w:marLeft w:val="0"/>
      <w:marRight w:val="0"/>
      <w:marTop w:val="0"/>
      <w:marBottom w:val="0"/>
      <w:divBdr>
        <w:top w:val="none" w:sz="0" w:space="0" w:color="auto"/>
        <w:left w:val="none" w:sz="0" w:space="0" w:color="auto"/>
        <w:bottom w:val="none" w:sz="0" w:space="0" w:color="auto"/>
        <w:right w:val="none" w:sz="0" w:space="0" w:color="auto"/>
      </w:divBdr>
      <w:divsChild>
        <w:div w:id="725182996">
          <w:marLeft w:val="0"/>
          <w:marRight w:val="0"/>
          <w:marTop w:val="0"/>
          <w:marBottom w:val="0"/>
          <w:divBdr>
            <w:top w:val="none" w:sz="0" w:space="0" w:color="auto"/>
            <w:left w:val="none" w:sz="0" w:space="0" w:color="auto"/>
            <w:bottom w:val="none" w:sz="0" w:space="0" w:color="auto"/>
            <w:right w:val="none" w:sz="0" w:space="0" w:color="auto"/>
          </w:divBdr>
        </w:div>
      </w:divsChild>
    </w:div>
    <w:div w:id="1011226787">
      <w:bodyDiv w:val="1"/>
      <w:marLeft w:val="0"/>
      <w:marRight w:val="0"/>
      <w:marTop w:val="0"/>
      <w:marBottom w:val="0"/>
      <w:divBdr>
        <w:top w:val="none" w:sz="0" w:space="0" w:color="auto"/>
        <w:left w:val="none" w:sz="0" w:space="0" w:color="auto"/>
        <w:bottom w:val="none" w:sz="0" w:space="0" w:color="auto"/>
        <w:right w:val="none" w:sz="0" w:space="0" w:color="auto"/>
      </w:divBdr>
      <w:divsChild>
        <w:div w:id="1035740708">
          <w:marLeft w:val="0"/>
          <w:marRight w:val="0"/>
          <w:marTop w:val="0"/>
          <w:marBottom w:val="0"/>
          <w:divBdr>
            <w:top w:val="none" w:sz="0" w:space="0" w:color="auto"/>
            <w:left w:val="none" w:sz="0" w:space="0" w:color="auto"/>
            <w:bottom w:val="none" w:sz="0" w:space="0" w:color="auto"/>
            <w:right w:val="none" w:sz="0" w:space="0" w:color="auto"/>
          </w:divBdr>
        </w:div>
      </w:divsChild>
    </w:div>
    <w:div w:id="1381661899">
      <w:bodyDiv w:val="1"/>
      <w:marLeft w:val="0"/>
      <w:marRight w:val="0"/>
      <w:marTop w:val="0"/>
      <w:marBottom w:val="0"/>
      <w:divBdr>
        <w:top w:val="none" w:sz="0" w:space="0" w:color="auto"/>
        <w:left w:val="none" w:sz="0" w:space="0" w:color="auto"/>
        <w:bottom w:val="none" w:sz="0" w:space="0" w:color="auto"/>
        <w:right w:val="none" w:sz="0" w:space="0" w:color="auto"/>
      </w:divBdr>
    </w:div>
    <w:div w:id="1517109143">
      <w:bodyDiv w:val="1"/>
      <w:marLeft w:val="0"/>
      <w:marRight w:val="0"/>
      <w:marTop w:val="0"/>
      <w:marBottom w:val="0"/>
      <w:divBdr>
        <w:top w:val="none" w:sz="0" w:space="0" w:color="auto"/>
        <w:left w:val="none" w:sz="0" w:space="0" w:color="auto"/>
        <w:bottom w:val="none" w:sz="0" w:space="0" w:color="auto"/>
        <w:right w:val="none" w:sz="0" w:space="0" w:color="auto"/>
      </w:divBdr>
    </w:div>
    <w:div w:id="211663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869308022@qq.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819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D7A3C-215B-4877-8DA1-E173FEE0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213</Pages>
  <Words>73944</Words>
  <Characters>74685</Characters>
  <Application>Microsoft Office Word</Application>
  <DocSecurity>0</DocSecurity>
  <Lines>2987</Lines>
  <Paragraphs>2322</Paragraphs>
  <ScaleCrop>false</ScaleCrop>
  <Company/>
  <LinksUpToDate>false</LinksUpToDate>
  <CharactersWithSpaces>146307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T470p</dc:creator>
  <cp:lastModifiedBy>dl M</cp:lastModifiedBy>
  <cp:revision>169</cp:revision>
  <cp:lastPrinted>2024-08-27T09:29:00Z</cp:lastPrinted>
  <dcterms:created xsi:type="dcterms:W3CDTF">2024-03-20T09:44:00Z</dcterms:created>
  <dcterms:modified xsi:type="dcterms:W3CDTF">2025-07-11T09:50:00Z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4C0FEF1042534D77B79A3F4CBE123C27_12</vt:lpwstr>
  </property>
</Properties>
</file>