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5A1BF">
      <w:pPr>
        <w:pStyle w:val="6"/>
        <w:spacing w:before="152" w:line="223" w:lineRule="auto"/>
        <w:jc w:val="center"/>
        <w:rPr>
          <w:rFonts w:asciiTheme="minorEastAsia" w:hAnsiTheme="minorEastAsia" w:eastAsiaTheme="minorEastAsia" w:cstheme="minorEastAsia"/>
          <w:color w:val="auto"/>
          <w:spacing w:val="-17"/>
          <w:sz w:val="47"/>
          <w:szCs w:val="47"/>
          <w14:textOutline w14:w="8775" w14:cap="flat" w14:cmpd="sng" w14:algn="ctr">
            <w14:solidFill>
              <w14:srgbClr w14:val="000000"/>
            </w14:solidFill>
            <w14:prstDash w14:val="solid"/>
            <w14:miter w14:val="0"/>
          </w14:textOutline>
        </w:rPr>
      </w:pPr>
    </w:p>
    <w:p w14:paraId="715FF7D6">
      <w:pPr>
        <w:pStyle w:val="6"/>
        <w:spacing w:before="152" w:line="223" w:lineRule="auto"/>
        <w:jc w:val="center"/>
        <w:rPr>
          <w:rFonts w:asciiTheme="minorEastAsia" w:hAnsiTheme="minorEastAsia" w:eastAsiaTheme="minorEastAsia" w:cstheme="minorEastAsia"/>
          <w:color w:val="auto"/>
          <w:spacing w:val="-17"/>
          <w:sz w:val="47"/>
          <w:szCs w:val="47"/>
          <w14:textOutline w14:w="8775" w14:cap="flat" w14:cmpd="sng" w14:algn="ctr">
            <w14:solidFill>
              <w14:srgbClr w14:val="000000"/>
            </w14:solidFill>
            <w14:prstDash w14:val="solid"/>
            <w14:miter w14:val="0"/>
          </w14:textOutline>
        </w:rPr>
      </w:pPr>
    </w:p>
    <w:p w14:paraId="508D7390">
      <w:pPr>
        <w:pStyle w:val="6"/>
        <w:spacing w:before="152" w:line="223" w:lineRule="auto"/>
        <w:jc w:val="center"/>
        <w:rPr>
          <w:rFonts w:asciiTheme="minorEastAsia" w:hAnsiTheme="minorEastAsia" w:eastAsiaTheme="minorEastAsia" w:cstheme="minorEastAsia"/>
          <w:color w:val="auto"/>
          <w:spacing w:val="-17"/>
          <w:sz w:val="47"/>
          <w:szCs w:val="47"/>
          <w14:textOutline w14:w="8775" w14:cap="flat" w14:cmpd="sng" w14:algn="ctr">
            <w14:solidFill>
              <w14:srgbClr w14:val="000000"/>
            </w14:solidFill>
            <w14:prstDash w14:val="solid"/>
            <w14:miter w14:val="0"/>
          </w14:textOutline>
        </w:rPr>
      </w:pPr>
    </w:p>
    <w:p w14:paraId="1BB8C743">
      <w:pPr>
        <w:pStyle w:val="6"/>
        <w:spacing w:before="152" w:line="223" w:lineRule="auto"/>
        <w:jc w:val="center"/>
        <w:rPr>
          <w:rFonts w:asciiTheme="minorEastAsia" w:hAnsiTheme="minorEastAsia" w:eastAsiaTheme="minorEastAsia" w:cstheme="minorEastAsia"/>
          <w:color w:val="auto"/>
          <w:spacing w:val="-17"/>
          <w:sz w:val="47"/>
          <w:szCs w:val="47"/>
          <w14:textOutline w14:w="8775" w14:cap="flat" w14:cmpd="sng" w14:algn="ctr">
            <w14:solidFill>
              <w14:srgbClr w14:val="000000"/>
            </w14:solidFill>
            <w14:prstDash w14:val="solid"/>
            <w14:miter w14:val="0"/>
          </w14:textOutline>
        </w:rPr>
      </w:pPr>
    </w:p>
    <w:p w14:paraId="6953F0D9">
      <w:pPr>
        <w:pStyle w:val="6"/>
        <w:spacing w:before="350" w:line="360" w:lineRule="auto"/>
        <w:jc w:val="center"/>
        <w:rPr>
          <w:rFonts w:asciiTheme="minorEastAsia" w:hAnsiTheme="minorEastAsia" w:eastAsiaTheme="minorEastAsia" w:cstheme="minorEastAsia"/>
          <w:color w:val="auto"/>
          <w:spacing w:val="-1"/>
          <w:sz w:val="36"/>
          <w:szCs w:val="36"/>
          <w:lang w:eastAsia="zh-CN"/>
          <w14:textOutline w14:w="6578"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lang w:eastAsia="zh-CN"/>
          <w14:textOutline w14:w="6578" w14:cap="flat" w14:cmpd="sng" w14:algn="ctr">
            <w14:solidFill>
              <w14:srgbClr w14:val="000000"/>
            </w14:solidFill>
            <w14:prstDash w14:val="solid"/>
            <w14:miter w14:val="0"/>
          </w14:textOutline>
        </w:rPr>
        <w:t>教育厅办公楼高低压配电室设施设备维修改造</w:t>
      </w:r>
    </w:p>
    <w:p w14:paraId="5A8FE556">
      <w:pPr>
        <w:pStyle w:val="6"/>
        <w:spacing w:before="350" w:line="223" w:lineRule="auto"/>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sz w:val="36"/>
          <w:szCs w:val="36"/>
          <w:lang w:eastAsia="zh-CN"/>
          <w14:textOutline w14:w="6578" w14:cap="flat" w14:cmpd="sng" w14:algn="ctr">
            <w14:solidFill>
              <w14:srgbClr w14:val="000000"/>
            </w14:solidFill>
            <w14:prstDash w14:val="solid"/>
            <w14:miter w14:val="0"/>
          </w14:textOutline>
        </w:rPr>
        <w:t>项目编号：2025(JKJ)211</w:t>
      </w:r>
    </w:p>
    <w:p w14:paraId="5C21BCA3">
      <w:pPr>
        <w:spacing w:line="245" w:lineRule="auto"/>
        <w:jc w:val="center"/>
        <w:rPr>
          <w:rFonts w:asciiTheme="minorEastAsia" w:hAnsiTheme="minorEastAsia" w:eastAsiaTheme="minorEastAsia" w:cstheme="minorEastAsia"/>
          <w:color w:val="auto"/>
          <w:lang w:eastAsia="zh-CN"/>
        </w:rPr>
      </w:pPr>
    </w:p>
    <w:p w14:paraId="6E23A79C">
      <w:pPr>
        <w:spacing w:line="245" w:lineRule="auto"/>
        <w:jc w:val="center"/>
        <w:rPr>
          <w:rFonts w:asciiTheme="minorEastAsia" w:hAnsiTheme="minorEastAsia" w:eastAsiaTheme="minorEastAsia" w:cstheme="minorEastAsia"/>
          <w:color w:val="auto"/>
          <w:lang w:eastAsia="zh-CN"/>
        </w:rPr>
      </w:pPr>
    </w:p>
    <w:p w14:paraId="277F5D80">
      <w:pPr>
        <w:spacing w:line="246" w:lineRule="auto"/>
        <w:jc w:val="center"/>
        <w:rPr>
          <w:rFonts w:asciiTheme="minorEastAsia" w:hAnsiTheme="minorEastAsia" w:eastAsiaTheme="minorEastAsia" w:cstheme="minorEastAsia"/>
          <w:color w:val="auto"/>
          <w:lang w:eastAsia="zh-CN"/>
        </w:rPr>
      </w:pPr>
    </w:p>
    <w:p w14:paraId="0C7BA6D8">
      <w:pPr>
        <w:pStyle w:val="6"/>
        <w:spacing w:before="169" w:line="220" w:lineRule="auto"/>
        <w:jc w:val="center"/>
        <w:outlineLvl w:val="0"/>
        <w:rPr>
          <w:rFonts w:asciiTheme="minorEastAsia" w:hAnsiTheme="minorEastAsia" w:eastAsiaTheme="minorEastAsia" w:cstheme="minorEastAsia"/>
          <w:color w:val="auto"/>
          <w:sz w:val="52"/>
          <w:szCs w:val="52"/>
          <w:lang w:eastAsia="zh-CN"/>
        </w:rPr>
      </w:pPr>
      <w:bookmarkStart w:id="0" w:name="_Toc21203"/>
      <w:bookmarkStart w:id="1" w:name="_Toc2416"/>
      <w:r>
        <w:rPr>
          <w:rFonts w:hint="eastAsia" w:asciiTheme="minorEastAsia" w:hAnsiTheme="minorEastAsia" w:eastAsiaTheme="minorEastAsia" w:cstheme="minorEastAsia"/>
          <w:color w:val="auto"/>
          <w:spacing w:val="-22"/>
          <w:sz w:val="52"/>
          <w:szCs w:val="52"/>
          <w:lang w:eastAsia="zh-CN"/>
          <w14:textOutline w14:w="9525" w14:cap="flat" w14:cmpd="sng" w14:algn="ctr">
            <w14:solidFill>
              <w14:srgbClr w14:val="000000"/>
            </w14:solidFill>
            <w14:prstDash w14:val="solid"/>
            <w14:miter w14:val="0"/>
          </w14:textOutline>
        </w:rPr>
        <w:t>竞</w:t>
      </w:r>
      <w:r>
        <w:rPr>
          <w:rFonts w:hint="eastAsia" w:asciiTheme="minorEastAsia" w:hAnsiTheme="minorEastAsia" w:eastAsiaTheme="minorEastAsia" w:cstheme="minorEastAsia"/>
          <w:color w:val="auto"/>
          <w:spacing w:val="-67"/>
          <w:sz w:val="52"/>
          <w:szCs w:val="52"/>
          <w:lang w:eastAsia="zh-CN"/>
        </w:rPr>
        <w:t xml:space="preserve"> </w:t>
      </w:r>
      <w:r>
        <w:rPr>
          <w:rFonts w:hint="eastAsia" w:asciiTheme="minorEastAsia" w:hAnsiTheme="minorEastAsia" w:eastAsiaTheme="minorEastAsia" w:cstheme="minorEastAsia"/>
          <w:color w:val="auto"/>
          <w:spacing w:val="-22"/>
          <w:sz w:val="52"/>
          <w:szCs w:val="52"/>
          <w:lang w:eastAsia="zh-CN"/>
          <w14:textOutline w14:w="9525" w14:cap="flat" w14:cmpd="sng" w14:algn="ctr">
            <w14:solidFill>
              <w14:srgbClr w14:val="000000"/>
            </w14:solidFill>
            <w14:prstDash w14:val="solid"/>
            <w14:miter w14:val="0"/>
          </w14:textOutline>
        </w:rPr>
        <w:t>争</w:t>
      </w:r>
      <w:r>
        <w:rPr>
          <w:rFonts w:hint="eastAsia" w:asciiTheme="minorEastAsia" w:hAnsiTheme="minorEastAsia" w:eastAsiaTheme="minorEastAsia" w:cstheme="minorEastAsia"/>
          <w:color w:val="auto"/>
          <w:spacing w:val="-73"/>
          <w:sz w:val="52"/>
          <w:szCs w:val="52"/>
          <w:lang w:eastAsia="zh-CN"/>
        </w:rPr>
        <w:t xml:space="preserve"> </w:t>
      </w:r>
      <w:r>
        <w:rPr>
          <w:rFonts w:hint="eastAsia" w:asciiTheme="minorEastAsia" w:hAnsiTheme="minorEastAsia" w:eastAsiaTheme="minorEastAsia" w:cstheme="minorEastAsia"/>
          <w:color w:val="auto"/>
          <w:spacing w:val="-22"/>
          <w:sz w:val="52"/>
          <w:szCs w:val="52"/>
          <w:lang w:eastAsia="zh-CN"/>
          <w14:textOutline w14:w="9525" w14:cap="flat" w14:cmpd="sng" w14:algn="ctr">
            <w14:solidFill>
              <w14:srgbClr w14:val="000000"/>
            </w14:solidFill>
            <w14:prstDash w14:val="solid"/>
            <w14:miter w14:val="0"/>
          </w14:textOutline>
        </w:rPr>
        <w:t>性</w:t>
      </w:r>
      <w:r>
        <w:rPr>
          <w:rFonts w:hint="eastAsia" w:asciiTheme="minorEastAsia" w:hAnsiTheme="minorEastAsia" w:eastAsiaTheme="minorEastAsia" w:cstheme="minorEastAsia"/>
          <w:color w:val="auto"/>
          <w:spacing w:val="-78"/>
          <w:sz w:val="52"/>
          <w:szCs w:val="52"/>
          <w:lang w:eastAsia="zh-CN"/>
        </w:rPr>
        <w:t xml:space="preserve"> </w:t>
      </w:r>
      <w:r>
        <w:rPr>
          <w:rFonts w:hint="eastAsia" w:asciiTheme="minorEastAsia" w:hAnsiTheme="minorEastAsia" w:eastAsiaTheme="minorEastAsia" w:cstheme="minorEastAsia"/>
          <w:color w:val="auto"/>
          <w:spacing w:val="-22"/>
          <w:sz w:val="52"/>
          <w:szCs w:val="52"/>
          <w:lang w:eastAsia="zh-CN"/>
          <w14:textOutline w14:w="9525" w14:cap="flat" w14:cmpd="sng" w14:algn="ctr">
            <w14:solidFill>
              <w14:srgbClr w14:val="000000"/>
            </w14:solidFill>
            <w14:prstDash w14:val="solid"/>
            <w14:miter w14:val="0"/>
          </w14:textOutline>
        </w:rPr>
        <w:t>磋</w:t>
      </w:r>
      <w:r>
        <w:rPr>
          <w:rFonts w:hint="eastAsia" w:asciiTheme="minorEastAsia" w:hAnsiTheme="minorEastAsia" w:eastAsiaTheme="minorEastAsia" w:cstheme="minorEastAsia"/>
          <w:color w:val="auto"/>
          <w:spacing w:val="-69"/>
          <w:sz w:val="52"/>
          <w:szCs w:val="52"/>
          <w:lang w:eastAsia="zh-CN"/>
        </w:rPr>
        <w:t xml:space="preserve"> </w:t>
      </w:r>
      <w:r>
        <w:rPr>
          <w:rFonts w:hint="eastAsia" w:asciiTheme="minorEastAsia" w:hAnsiTheme="minorEastAsia" w:eastAsiaTheme="minorEastAsia" w:cstheme="minorEastAsia"/>
          <w:color w:val="auto"/>
          <w:spacing w:val="-22"/>
          <w:sz w:val="52"/>
          <w:szCs w:val="52"/>
          <w:lang w:eastAsia="zh-CN"/>
          <w14:textOutline w14:w="9525" w14:cap="flat" w14:cmpd="sng" w14:algn="ctr">
            <w14:solidFill>
              <w14:srgbClr w14:val="000000"/>
            </w14:solidFill>
            <w14:prstDash w14:val="solid"/>
            <w14:miter w14:val="0"/>
          </w14:textOutline>
        </w:rPr>
        <w:t>商</w:t>
      </w:r>
      <w:r>
        <w:rPr>
          <w:rFonts w:hint="eastAsia" w:asciiTheme="minorEastAsia" w:hAnsiTheme="minorEastAsia" w:eastAsiaTheme="minorEastAsia" w:cstheme="minorEastAsia"/>
          <w:color w:val="auto"/>
          <w:spacing w:val="-74"/>
          <w:sz w:val="52"/>
          <w:szCs w:val="52"/>
          <w:lang w:eastAsia="zh-CN"/>
        </w:rPr>
        <w:t xml:space="preserve"> </w:t>
      </w:r>
      <w:r>
        <w:rPr>
          <w:rFonts w:hint="eastAsia" w:asciiTheme="minorEastAsia" w:hAnsiTheme="minorEastAsia" w:eastAsiaTheme="minorEastAsia" w:cstheme="minorEastAsia"/>
          <w:color w:val="auto"/>
          <w:spacing w:val="-22"/>
          <w:sz w:val="52"/>
          <w:szCs w:val="52"/>
          <w:lang w:eastAsia="zh-CN"/>
          <w14:textOutline w14:w="9525" w14:cap="flat" w14:cmpd="sng" w14:algn="ctr">
            <w14:solidFill>
              <w14:srgbClr w14:val="000000"/>
            </w14:solidFill>
            <w14:prstDash w14:val="solid"/>
            <w14:miter w14:val="0"/>
          </w14:textOutline>
        </w:rPr>
        <w:t>文</w:t>
      </w:r>
      <w:r>
        <w:rPr>
          <w:rFonts w:hint="eastAsia" w:asciiTheme="minorEastAsia" w:hAnsiTheme="minorEastAsia" w:eastAsiaTheme="minorEastAsia" w:cstheme="minorEastAsia"/>
          <w:color w:val="auto"/>
          <w:spacing w:val="-81"/>
          <w:sz w:val="52"/>
          <w:szCs w:val="52"/>
          <w:lang w:eastAsia="zh-CN"/>
        </w:rPr>
        <w:t xml:space="preserve"> </w:t>
      </w:r>
      <w:r>
        <w:rPr>
          <w:rFonts w:hint="eastAsia" w:asciiTheme="minorEastAsia" w:hAnsiTheme="minorEastAsia" w:eastAsiaTheme="minorEastAsia" w:cstheme="minorEastAsia"/>
          <w:color w:val="auto"/>
          <w:spacing w:val="-22"/>
          <w:sz w:val="52"/>
          <w:szCs w:val="52"/>
          <w:lang w:eastAsia="zh-CN"/>
          <w14:textOutline w14:w="9525" w14:cap="flat" w14:cmpd="sng" w14:algn="ctr">
            <w14:solidFill>
              <w14:srgbClr w14:val="000000"/>
            </w14:solidFill>
            <w14:prstDash w14:val="solid"/>
            <w14:miter w14:val="0"/>
          </w14:textOutline>
        </w:rPr>
        <w:t>件</w:t>
      </w:r>
      <w:bookmarkEnd w:id="0"/>
      <w:bookmarkEnd w:id="1"/>
    </w:p>
    <w:p w14:paraId="1CBBFE9B">
      <w:pPr>
        <w:pStyle w:val="6"/>
        <w:spacing w:line="248" w:lineRule="auto"/>
        <w:rPr>
          <w:rFonts w:asciiTheme="minorEastAsia" w:hAnsiTheme="minorEastAsia" w:eastAsiaTheme="minorEastAsia" w:cstheme="minorEastAsia"/>
          <w:color w:val="auto"/>
          <w:lang w:eastAsia="zh-CN"/>
        </w:rPr>
      </w:pPr>
    </w:p>
    <w:p w14:paraId="7D679342">
      <w:pPr>
        <w:pStyle w:val="6"/>
        <w:spacing w:line="248" w:lineRule="auto"/>
        <w:rPr>
          <w:rFonts w:asciiTheme="minorEastAsia" w:hAnsiTheme="minorEastAsia" w:eastAsiaTheme="minorEastAsia" w:cstheme="minorEastAsia"/>
          <w:color w:val="auto"/>
          <w:lang w:eastAsia="zh-CN"/>
        </w:rPr>
      </w:pPr>
    </w:p>
    <w:p w14:paraId="27566A27">
      <w:pPr>
        <w:pStyle w:val="6"/>
        <w:spacing w:line="248" w:lineRule="auto"/>
        <w:rPr>
          <w:rFonts w:asciiTheme="minorEastAsia" w:hAnsiTheme="minorEastAsia" w:eastAsiaTheme="minorEastAsia" w:cstheme="minorEastAsia"/>
          <w:color w:val="auto"/>
          <w:lang w:eastAsia="zh-CN"/>
        </w:rPr>
      </w:pPr>
    </w:p>
    <w:p w14:paraId="4C00DDEA">
      <w:pPr>
        <w:pStyle w:val="6"/>
        <w:spacing w:line="248" w:lineRule="auto"/>
        <w:rPr>
          <w:rFonts w:asciiTheme="minorEastAsia" w:hAnsiTheme="minorEastAsia" w:eastAsiaTheme="minorEastAsia" w:cstheme="minorEastAsia"/>
          <w:color w:val="auto"/>
          <w:lang w:eastAsia="zh-CN"/>
        </w:rPr>
      </w:pPr>
    </w:p>
    <w:p w14:paraId="7594AEC9">
      <w:pPr>
        <w:pStyle w:val="6"/>
        <w:spacing w:line="248" w:lineRule="auto"/>
        <w:rPr>
          <w:rFonts w:asciiTheme="minorEastAsia" w:hAnsiTheme="minorEastAsia" w:eastAsiaTheme="minorEastAsia" w:cstheme="minorEastAsia"/>
          <w:color w:val="auto"/>
          <w:lang w:eastAsia="zh-CN"/>
        </w:rPr>
      </w:pPr>
    </w:p>
    <w:p w14:paraId="5AF56765">
      <w:pPr>
        <w:pStyle w:val="6"/>
        <w:spacing w:line="248" w:lineRule="auto"/>
        <w:rPr>
          <w:rFonts w:asciiTheme="minorEastAsia" w:hAnsiTheme="minorEastAsia" w:eastAsiaTheme="minorEastAsia" w:cstheme="minorEastAsia"/>
          <w:color w:val="auto"/>
          <w:lang w:eastAsia="zh-CN"/>
        </w:rPr>
      </w:pPr>
    </w:p>
    <w:p w14:paraId="1BAB6F22">
      <w:pPr>
        <w:pStyle w:val="6"/>
        <w:spacing w:before="91" w:line="360" w:lineRule="auto"/>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采   购   人：新疆维吾尔自治区教育厅</w:t>
      </w:r>
    </w:p>
    <w:p w14:paraId="7DF2EC1F">
      <w:pPr>
        <w:pStyle w:val="6"/>
        <w:spacing w:before="91" w:line="360" w:lineRule="auto"/>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地        址：乌鲁木齐市天山区胜利路229号</w:t>
      </w:r>
    </w:p>
    <w:p w14:paraId="433A143A">
      <w:pPr>
        <w:pStyle w:val="6"/>
        <w:spacing w:before="91" w:line="360" w:lineRule="auto"/>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电        话：</w:t>
      </w:r>
      <w:r>
        <w:rPr>
          <w:rFonts w:hint="eastAsia" w:asciiTheme="minorEastAsia" w:hAnsiTheme="minorEastAsia" w:eastAsiaTheme="minorEastAsia" w:cstheme="minorEastAsia"/>
          <w:b/>
          <w:bCs/>
          <w:color w:val="auto"/>
          <w:sz w:val="24"/>
          <w:szCs w:val="24"/>
          <w:lang w:eastAsia="zh-CN"/>
        </w:rPr>
        <w:t>13669901127</w:t>
      </w:r>
    </w:p>
    <w:p w14:paraId="2ED5392E">
      <w:pPr>
        <w:spacing w:before="166" w:line="56" w:lineRule="exact"/>
        <w:ind w:firstLine="3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position w:val="-1"/>
          <w:sz w:val="24"/>
          <w:szCs w:val="24"/>
          <w:lang w:eastAsia="zh-CN"/>
        </w:rPr>
        <w:drawing>
          <wp:inline distT="0" distB="0" distL="0" distR="0">
            <wp:extent cx="5371465" cy="34925"/>
            <wp:effectExtent l="0" t="0" r="635" b="317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6"/>
                    <a:stretch>
                      <a:fillRect/>
                    </a:stretch>
                  </pic:blipFill>
                  <pic:spPr>
                    <a:xfrm>
                      <a:off x="0" y="0"/>
                      <a:ext cx="5372093" cy="35531"/>
                    </a:xfrm>
                    <a:prstGeom prst="rect">
                      <a:avLst/>
                    </a:prstGeom>
                  </pic:spPr>
                </pic:pic>
              </a:graphicData>
            </a:graphic>
          </wp:inline>
        </w:drawing>
      </w:r>
    </w:p>
    <w:p w14:paraId="2E95E205">
      <w:pPr>
        <w:pStyle w:val="6"/>
        <w:spacing w:before="91" w:line="360" w:lineRule="auto"/>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采购代理机构：新疆君凯杰工程项目管理有限公司</w:t>
      </w:r>
    </w:p>
    <w:p w14:paraId="37AF75C9">
      <w:pPr>
        <w:pStyle w:val="6"/>
        <w:spacing w:before="91" w:line="360" w:lineRule="auto"/>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联系人：陈晨</w:t>
      </w:r>
    </w:p>
    <w:p w14:paraId="101648AD">
      <w:pPr>
        <w:pStyle w:val="6"/>
        <w:spacing w:before="91" w:line="360" w:lineRule="auto"/>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联系电话：16699887301</w:t>
      </w:r>
    </w:p>
    <w:p w14:paraId="13D07ED9">
      <w:pPr>
        <w:pStyle w:val="6"/>
        <w:spacing w:before="91" w:line="360" w:lineRule="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sz w:val="24"/>
          <w:szCs w:val="24"/>
          <w:lang w:eastAsia="zh-CN"/>
        </w:rPr>
        <w:t>地址： 新疆乌鲁木齐市水磨沟区会展大道1119号A座901室</w:t>
      </w:r>
    </w:p>
    <w:p w14:paraId="2E936EC2">
      <w:pPr>
        <w:pStyle w:val="6"/>
        <w:spacing w:line="295"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68896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7"/>
                    <a:stretch>
                      <a:fillRect/>
                    </a:stretch>
                  </pic:blipFill>
                  <pic:spPr>
                    <a:xfrm>
                      <a:off x="0" y="0"/>
                      <a:ext cx="6191151" cy="12193"/>
                    </a:xfrm>
                    <a:prstGeom prst="rect">
                      <a:avLst/>
                    </a:prstGeom>
                  </pic:spPr>
                </pic:pic>
              </a:graphicData>
            </a:graphic>
          </wp:anchor>
        </w:drawing>
      </w:r>
    </w:p>
    <w:p w14:paraId="70848CA2">
      <w:pP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6D43C14C">
      <w:pPr>
        <w:pStyle w:val="6"/>
        <w:spacing w:line="295" w:lineRule="auto"/>
        <w:rPr>
          <w:rFonts w:asciiTheme="minorEastAsia" w:hAnsiTheme="minorEastAsia" w:eastAsiaTheme="minorEastAsia" w:cstheme="minorEastAsia"/>
          <w:color w:val="auto"/>
          <w:lang w:eastAsia="zh-CN"/>
        </w:rPr>
      </w:pPr>
    </w:p>
    <w:sdt>
      <w:sdtPr>
        <w:rPr>
          <w:rFonts w:ascii="宋体" w:hAnsi="宋体" w:eastAsia="宋体"/>
          <w:color w:val="auto"/>
          <w:sz w:val="24"/>
          <w:szCs w:val="24"/>
        </w:rPr>
        <w:id w:val="147459516"/>
      </w:sdtPr>
      <w:sdtEndPr>
        <w:rPr>
          <w:rFonts w:ascii="宋体" w:hAnsi="宋体" w:eastAsia="宋体"/>
          <w:color w:val="auto"/>
          <w:sz w:val="22"/>
          <w:szCs w:val="22"/>
        </w:rPr>
      </w:sdtEndPr>
      <w:sdtContent>
        <w:p w14:paraId="097E1DF1">
          <w:pPr>
            <w:jc w:val="center"/>
            <w:rPr>
              <w:color w:val="auto"/>
              <w:sz w:val="24"/>
              <w:szCs w:val="24"/>
            </w:rPr>
          </w:pPr>
          <w:r>
            <w:rPr>
              <w:rFonts w:ascii="宋体" w:hAnsi="宋体" w:eastAsia="宋体"/>
              <w:color w:val="auto"/>
              <w:sz w:val="24"/>
              <w:szCs w:val="24"/>
            </w:rPr>
            <w:t>目录</w:t>
          </w:r>
        </w:p>
        <w:p w14:paraId="702CFFB5">
          <w:pPr>
            <w:pStyle w:val="10"/>
            <w:tabs>
              <w:tab w:val="right" w:leader="dot" w:pos="9752"/>
            </w:tabs>
            <w:rPr>
              <w:color w:val="auto"/>
              <w:sz w:val="24"/>
              <w:szCs w:val="24"/>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fldChar w:fldCharType="begin"/>
          </w:r>
          <w:r>
            <w:instrText xml:space="preserve"> HYPERLINK \l "_Toc21203" </w:instrText>
          </w:r>
          <w:r>
            <w:fldChar w:fldCharType="separate"/>
          </w:r>
          <w:r>
            <w:rPr>
              <w:rFonts w:hint="eastAsia" w:asciiTheme="minorEastAsia" w:hAnsiTheme="minorEastAsia" w:eastAsiaTheme="minorEastAsia" w:cstheme="minorEastAsia"/>
              <w:color w:val="auto"/>
              <w:spacing w:val="-22"/>
              <w:sz w:val="24"/>
              <w:szCs w:val="60"/>
              <w14:textOutline w14:w="9525" w14:cap="flat" w14:cmpd="sng" w14:algn="ctr">
                <w14:solidFill>
                  <w14:srgbClr w14:val="000000"/>
                </w14:solidFill>
                <w14:prstDash w14:val="solid"/>
                <w14:miter w14:val="0"/>
              </w14:textOutline>
            </w:rPr>
            <w:t>竞</w:t>
          </w:r>
          <w:r>
            <w:rPr>
              <w:rFonts w:hint="eastAsia" w:asciiTheme="minorEastAsia" w:hAnsiTheme="minorEastAsia" w:eastAsiaTheme="minorEastAsia" w:cstheme="minorEastAsia"/>
              <w:color w:val="auto"/>
              <w:spacing w:val="-67"/>
              <w:sz w:val="24"/>
              <w:szCs w:val="60"/>
            </w:rPr>
            <w:t xml:space="preserve"> </w:t>
          </w:r>
          <w:r>
            <w:rPr>
              <w:rFonts w:hint="eastAsia" w:asciiTheme="minorEastAsia" w:hAnsiTheme="minorEastAsia" w:eastAsiaTheme="minorEastAsia" w:cstheme="minorEastAsia"/>
              <w:color w:val="auto"/>
              <w:spacing w:val="-22"/>
              <w:sz w:val="24"/>
              <w:szCs w:val="60"/>
              <w14:textOutline w14:w="9525" w14:cap="flat" w14:cmpd="sng" w14:algn="ctr">
                <w14:solidFill>
                  <w14:srgbClr w14:val="000000"/>
                </w14:solidFill>
                <w14:prstDash w14:val="solid"/>
                <w14:miter w14:val="0"/>
              </w14:textOutline>
            </w:rPr>
            <w:t>争</w:t>
          </w:r>
          <w:r>
            <w:rPr>
              <w:rFonts w:hint="eastAsia" w:asciiTheme="minorEastAsia" w:hAnsiTheme="minorEastAsia" w:eastAsiaTheme="minorEastAsia" w:cstheme="minorEastAsia"/>
              <w:color w:val="auto"/>
              <w:spacing w:val="-73"/>
              <w:sz w:val="24"/>
              <w:szCs w:val="60"/>
            </w:rPr>
            <w:t xml:space="preserve"> </w:t>
          </w:r>
          <w:r>
            <w:rPr>
              <w:rFonts w:hint="eastAsia" w:asciiTheme="minorEastAsia" w:hAnsiTheme="minorEastAsia" w:eastAsiaTheme="minorEastAsia" w:cstheme="minorEastAsia"/>
              <w:color w:val="auto"/>
              <w:spacing w:val="-22"/>
              <w:sz w:val="24"/>
              <w:szCs w:val="60"/>
              <w14:textOutline w14:w="9525" w14:cap="flat" w14:cmpd="sng" w14:algn="ctr">
                <w14:solidFill>
                  <w14:srgbClr w14:val="000000"/>
                </w14:solidFill>
                <w14:prstDash w14:val="solid"/>
                <w14:miter w14:val="0"/>
              </w14:textOutline>
            </w:rPr>
            <w:t>性</w:t>
          </w:r>
          <w:r>
            <w:rPr>
              <w:rFonts w:hint="eastAsia" w:asciiTheme="minorEastAsia" w:hAnsiTheme="minorEastAsia" w:eastAsiaTheme="minorEastAsia" w:cstheme="minorEastAsia"/>
              <w:color w:val="auto"/>
              <w:spacing w:val="-78"/>
              <w:sz w:val="24"/>
              <w:szCs w:val="60"/>
            </w:rPr>
            <w:t xml:space="preserve"> </w:t>
          </w:r>
          <w:r>
            <w:rPr>
              <w:rFonts w:hint="eastAsia" w:asciiTheme="minorEastAsia" w:hAnsiTheme="minorEastAsia" w:eastAsiaTheme="minorEastAsia" w:cstheme="minorEastAsia"/>
              <w:color w:val="auto"/>
              <w:spacing w:val="-22"/>
              <w:sz w:val="24"/>
              <w:szCs w:val="60"/>
              <w14:textOutline w14:w="9525" w14:cap="flat" w14:cmpd="sng" w14:algn="ctr">
                <w14:solidFill>
                  <w14:srgbClr w14:val="000000"/>
                </w14:solidFill>
                <w14:prstDash w14:val="solid"/>
                <w14:miter w14:val="0"/>
              </w14:textOutline>
            </w:rPr>
            <w:t>磋</w:t>
          </w:r>
          <w:r>
            <w:rPr>
              <w:rFonts w:hint="eastAsia" w:asciiTheme="minorEastAsia" w:hAnsiTheme="minorEastAsia" w:eastAsiaTheme="minorEastAsia" w:cstheme="minorEastAsia"/>
              <w:color w:val="auto"/>
              <w:spacing w:val="-69"/>
              <w:sz w:val="24"/>
              <w:szCs w:val="60"/>
            </w:rPr>
            <w:t xml:space="preserve"> </w:t>
          </w:r>
          <w:r>
            <w:rPr>
              <w:rFonts w:hint="eastAsia" w:asciiTheme="minorEastAsia" w:hAnsiTheme="minorEastAsia" w:eastAsiaTheme="minorEastAsia" w:cstheme="minorEastAsia"/>
              <w:color w:val="auto"/>
              <w:spacing w:val="-22"/>
              <w:sz w:val="24"/>
              <w:szCs w:val="60"/>
              <w14:textOutline w14:w="9525" w14:cap="flat" w14:cmpd="sng" w14:algn="ctr">
                <w14:solidFill>
                  <w14:srgbClr w14:val="000000"/>
                </w14:solidFill>
                <w14:prstDash w14:val="solid"/>
                <w14:miter w14:val="0"/>
              </w14:textOutline>
            </w:rPr>
            <w:t>商</w:t>
          </w:r>
          <w:r>
            <w:rPr>
              <w:rFonts w:hint="eastAsia" w:asciiTheme="minorEastAsia" w:hAnsiTheme="minorEastAsia" w:eastAsiaTheme="minorEastAsia" w:cstheme="minorEastAsia"/>
              <w:color w:val="auto"/>
              <w:spacing w:val="-74"/>
              <w:sz w:val="24"/>
              <w:szCs w:val="60"/>
            </w:rPr>
            <w:t xml:space="preserve"> </w:t>
          </w:r>
          <w:r>
            <w:rPr>
              <w:rFonts w:hint="eastAsia" w:asciiTheme="minorEastAsia" w:hAnsiTheme="minorEastAsia" w:eastAsiaTheme="minorEastAsia" w:cstheme="minorEastAsia"/>
              <w:color w:val="auto"/>
              <w:spacing w:val="-22"/>
              <w:sz w:val="24"/>
              <w:szCs w:val="60"/>
              <w14:textOutline w14:w="9525" w14:cap="flat" w14:cmpd="sng" w14:algn="ctr">
                <w14:solidFill>
                  <w14:srgbClr w14:val="000000"/>
                </w14:solidFill>
                <w14:prstDash w14:val="solid"/>
                <w14:miter w14:val="0"/>
              </w14:textOutline>
            </w:rPr>
            <w:t>文</w:t>
          </w:r>
          <w:r>
            <w:rPr>
              <w:rFonts w:hint="eastAsia" w:asciiTheme="minorEastAsia" w:hAnsiTheme="minorEastAsia" w:eastAsiaTheme="minorEastAsia" w:cstheme="minorEastAsia"/>
              <w:color w:val="auto"/>
              <w:spacing w:val="-81"/>
              <w:sz w:val="24"/>
              <w:szCs w:val="60"/>
            </w:rPr>
            <w:t xml:space="preserve"> </w:t>
          </w:r>
          <w:r>
            <w:rPr>
              <w:rFonts w:hint="eastAsia" w:asciiTheme="minorEastAsia" w:hAnsiTheme="minorEastAsia" w:eastAsiaTheme="minorEastAsia" w:cstheme="minorEastAsia"/>
              <w:color w:val="auto"/>
              <w:spacing w:val="-22"/>
              <w:sz w:val="24"/>
              <w:szCs w:val="60"/>
              <w14:textOutline w14:w="9525" w14:cap="flat" w14:cmpd="sng" w14:algn="ctr">
                <w14:solidFill>
                  <w14:srgbClr w14:val="000000"/>
                </w14:solidFill>
                <w14:prstDash w14:val="solid"/>
                <w14:miter w14:val="0"/>
              </w14:textOutline>
            </w:rPr>
            <w:t>件</w:t>
          </w:r>
          <w:r>
            <w:rPr>
              <w:color w:val="auto"/>
              <w:sz w:val="24"/>
              <w:szCs w:val="24"/>
            </w:rPr>
            <w:tab/>
          </w:r>
          <w:r>
            <w:rPr>
              <w:color w:val="auto"/>
              <w:sz w:val="24"/>
              <w:szCs w:val="24"/>
            </w:rPr>
            <w:fldChar w:fldCharType="begin"/>
          </w:r>
          <w:r>
            <w:rPr>
              <w:color w:val="auto"/>
              <w:sz w:val="24"/>
              <w:szCs w:val="24"/>
            </w:rPr>
            <w:instrText xml:space="preserve"> PAGEREF _Toc21203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14:paraId="3C587E1A">
          <w:pPr>
            <w:pStyle w:val="10"/>
            <w:tabs>
              <w:tab w:val="right" w:leader="dot" w:pos="9752"/>
            </w:tabs>
            <w:rPr>
              <w:color w:val="auto"/>
              <w:sz w:val="24"/>
              <w:szCs w:val="24"/>
            </w:rPr>
          </w:pPr>
          <w:r>
            <w:fldChar w:fldCharType="begin"/>
          </w:r>
          <w:r>
            <w:instrText xml:space="preserve"> HYPERLINK \l "_Toc25473" </w:instrText>
          </w:r>
          <w:r>
            <w:fldChar w:fldCharType="separate"/>
          </w:r>
          <w:r>
            <w:rPr>
              <w:rFonts w:hint="eastAsia" w:asciiTheme="minorEastAsia" w:hAnsiTheme="minorEastAsia" w:eastAsiaTheme="minorEastAsia" w:cstheme="minorEastAsia"/>
              <w:color w:val="auto"/>
              <w:spacing w:val="9"/>
              <w:sz w:val="24"/>
              <w:szCs w:val="36"/>
              <w14:textOutline w14:w="5829" w14:cap="flat" w14:cmpd="sng" w14:algn="ctr">
                <w14:solidFill>
                  <w14:srgbClr w14:val="000000"/>
                </w14:solidFill>
                <w14:prstDash w14:val="solid"/>
                <w14:miter w14:val="0"/>
              </w14:textOutline>
            </w:rPr>
            <w:t>第一部分</w:t>
          </w:r>
          <w:r>
            <w:rPr>
              <w:rFonts w:hint="eastAsia" w:asciiTheme="minorEastAsia" w:hAnsiTheme="minorEastAsia" w:eastAsiaTheme="minorEastAsia" w:cstheme="minorEastAsia"/>
              <w:color w:val="auto"/>
              <w:spacing w:val="9"/>
              <w:sz w:val="24"/>
              <w:szCs w:val="36"/>
            </w:rPr>
            <w:t xml:space="preserve"> </w:t>
          </w:r>
          <w:r>
            <w:rPr>
              <w:rFonts w:hint="eastAsia" w:asciiTheme="minorEastAsia" w:hAnsiTheme="minorEastAsia" w:eastAsiaTheme="minorEastAsia" w:cstheme="minorEastAsia"/>
              <w:color w:val="auto"/>
              <w:spacing w:val="9"/>
              <w:sz w:val="24"/>
              <w:szCs w:val="36"/>
              <w14:textOutline w14:w="5829" w14:cap="flat" w14:cmpd="sng" w14:algn="ctr">
                <w14:solidFill>
                  <w14:srgbClr w14:val="000000"/>
                </w14:solidFill>
                <w14:prstDash w14:val="solid"/>
                <w14:miter w14:val="0"/>
              </w14:textOutline>
            </w:rPr>
            <w:t>磋商邀请</w:t>
          </w:r>
          <w:r>
            <w:rPr>
              <w:color w:val="auto"/>
              <w:sz w:val="24"/>
              <w:szCs w:val="24"/>
            </w:rPr>
            <w:tab/>
          </w:r>
          <w:r>
            <w:rPr>
              <w:color w:val="auto"/>
              <w:sz w:val="24"/>
              <w:szCs w:val="24"/>
            </w:rPr>
            <w:fldChar w:fldCharType="begin"/>
          </w:r>
          <w:r>
            <w:rPr>
              <w:color w:val="auto"/>
              <w:sz w:val="24"/>
              <w:szCs w:val="24"/>
            </w:rPr>
            <w:instrText xml:space="preserve"> PAGEREF _Toc25473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14:paraId="533D6264">
          <w:pPr>
            <w:pStyle w:val="10"/>
            <w:tabs>
              <w:tab w:val="right" w:leader="dot" w:pos="9752"/>
            </w:tabs>
            <w:rPr>
              <w:color w:val="auto"/>
              <w:sz w:val="24"/>
              <w:szCs w:val="24"/>
            </w:rPr>
          </w:pPr>
          <w:r>
            <w:fldChar w:fldCharType="begin"/>
          </w:r>
          <w:r>
            <w:instrText xml:space="preserve"> HYPERLINK \l "_Toc7097" </w:instrText>
          </w:r>
          <w:r>
            <w:fldChar w:fldCharType="separate"/>
          </w:r>
          <w:r>
            <w:rPr>
              <w:rFonts w:hint="eastAsia" w:asciiTheme="minorEastAsia" w:hAnsiTheme="minorEastAsia" w:eastAsiaTheme="minorEastAsia" w:cstheme="minorEastAsia"/>
              <w:color w:val="auto"/>
              <w:spacing w:val="9"/>
              <w:sz w:val="24"/>
              <w:szCs w:val="36"/>
              <w14:textOutline w14:w="5829" w14:cap="flat" w14:cmpd="sng" w14:algn="ctr">
                <w14:solidFill>
                  <w14:srgbClr w14:val="000000"/>
                </w14:solidFill>
                <w14:prstDash w14:val="solid"/>
                <w14:miter w14:val="0"/>
              </w14:textOutline>
            </w:rPr>
            <w:t>第二部分</w:t>
          </w:r>
          <w:r>
            <w:rPr>
              <w:rFonts w:hint="eastAsia" w:asciiTheme="minorEastAsia" w:hAnsiTheme="minorEastAsia" w:eastAsiaTheme="minorEastAsia" w:cstheme="minorEastAsia"/>
              <w:color w:val="auto"/>
              <w:spacing w:val="9"/>
              <w:sz w:val="24"/>
              <w:szCs w:val="36"/>
            </w:rPr>
            <w:t xml:space="preserve"> </w:t>
          </w:r>
          <w:r>
            <w:rPr>
              <w:rFonts w:hint="eastAsia" w:asciiTheme="minorEastAsia" w:hAnsiTheme="minorEastAsia" w:eastAsiaTheme="minorEastAsia" w:cstheme="minorEastAsia"/>
              <w:color w:val="auto"/>
              <w:spacing w:val="9"/>
              <w:sz w:val="24"/>
              <w:szCs w:val="36"/>
              <w14:textOutline w14:w="5829" w14:cap="flat" w14:cmpd="sng" w14:algn="ctr">
                <w14:solidFill>
                  <w14:srgbClr w14:val="000000"/>
                </w14:solidFill>
                <w14:prstDash w14:val="solid"/>
                <w14:miter w14:val="0"/>
              </w14:textOutline>
            </w:rPr>
            <w:t>供应商须知</w:t>
          </w:r>
          <w:r>
            <w:rPr>
              <w:color w:val="auto"/>
              <w:sz w:val="24"/>
              <w:szCs w:val="24"/>
            </w:rPr>
            <w:tab/>
          </w:r>
          <w:r>
            <w:rPr>
              <w:color w:val="auto"/>
              <w:sz w:val="24"/>
              <w:szCs w:val="24"/>
            </w:rPr>
            <w:fldChar w:fldCharType="begin"/>
          </w:r>
          <w:r>
            <w:rPr>
              <w:color w:val="auto"/>
              <w:sz w:val="24"/>
              <w:szCs w:val="24"/>
            </w:rPr>
            <w:instrText xml:space="preserve"> PAGEREF _Toc7097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14:paraId="362E0DED">
          <w:pPr>
            <w:pStyle w:val="12"/>
            <w:tabs>
              <w:tab w:val="right" w:leader="dot" w:pos="9752"/>
            </w:tabs>
            <w:rPr>
              <w:color w:val="auto"/>
              <w:sz w:val="24"/>
              <w:szCs w:val="24"/>
            </w:rPr>
          </w:pPr>
          <w:r>
            <w:fldChar w:fldCharType="begin"/>
          </w:r>
          <w:r>
            <w:instrText xml:space="preserve"> HYPERLINK \l "_Toc12790" </w:instrText>
          </w:r>
          <w:r>
            <w:fldChar w:fldCharType="separate"/>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供应商须知前附表</w:t>
          </w:r>
          <w:r>
            <w:rPr>
              <w:color w:val="auto"/>
              <w:sz w:val="24"/>
              <w:szCs w:val="24"/>
            </w:rPr>
            <w:tab/>
          </w:r>
          <w:r>
            <w:rPr>
              <w:color w:val="auto"/>
              <w:sz w:val="24"/>
              <w:szCs w:val="24"/>
            </w:rPr>
            <w:fldChar w:fldCharType="begin"/>
          </w:r>
          <w:r>
            <w:rPr>
              <w:color w:val="auto"/>
              <w:sz w:val="24"/>
              <w:szCs w:val="24"/>
            </w:rPr>
            <w:instrText xml:space="preserve"> PAGEREF _Toc12790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14:paraId="3FCD9650">
          <w:pPr>
            <w:pStyle w:val="12"/>
            <w:tabs>
              <w:tab w:val="right" w:leader="dot" w:pos="9752"/>
            </w:tabs>
            <w:rPr>
              <w:color w:val="auto"/>
              <w:sz w:val="24"/>
              <w:szCs w:val="24"/>
            </w:rPr>
          </w:pPr>
          <w:r>
            <w:fldChar w:fldCharType="begin"/>
          </w:r>
          <w:r>
            <w:instrText xml:space="preserve"> HYPERLINK \l "_Toc31105" </w:instrText>
          </w:r>
          <w:r>
            <w:fldChar w:fldCharType="separate"/>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供应商须知正文</w:t>
          </w:r>
          <w:r>
            <w:rPr>
              <w:color w:val="auto"/>
              <w:sz w:val="24"/>
              <w:szCs w:val="24"/>
            </w:rPr>
            <w:tab/>
          </w:r>
          <w:r>
            <w:rPr>
              <w:color w:val="auto"/>
              <w:sz w:val="24"/>
              <w:szCs w:val="24"/>
            </w:rPr>
            <w:fldChar w:fldCharType="begin"/>
          </w:r>
          <w:r>
            <w:rPr>
              <w:color w:val="auto"/>
              <w:sz w:val="24"/>
              <w:szCs w:val="24"/>
            </w:rPr>
            <w:instrText xml:space="preserve"> PAGEREF _Toc31105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14:paraId="20D14992">
          <w:pPr>
            <w:pStyle w:val="10"/>
            <w:tabs>
              <w:tab w:val="right" w:leader="dot" w:pos="9752"/>
            </w:tabs>
            <w:rPr>
              <w:color w:val="auto"/>
              <w:sz w:val="24"/>
              <w:szCs w:val="24"/>
            </w:rPr>
          </w:pPr>
          <w:r>
            <w:fldChar w:fldCharType="begin"/>
          </w:r>
          <w:r>
            <w:instrText xml:space="preserve"> HYPERLINK \l "_Toc28493" </w:instrText>
          </w:r>
          <w:r>
            <w:fldChar w:fldCharType="separate"/>
          </w:r>
          <w:r>
            <w:rPr>
              <w:rFonts w:hint="eastAsia" w:asciiTheme="minorEastAsia" w:hAnsiTheme="minorEastAsia" w:eastAsiaTheme="minorEastAsia" w:cstheme="minorEastAsia"/>
              <w:color w:val="auto"/>
              <w:spacing w:val="9"/>
              <w:sz w:val="24"/>
              <w:szCs w:val="36"/>
              <w14:textOutline w14:w="5829" w14:cap="flat" w14:cmpd="sng" w14:algn="ctr">
                <w14:solidFill>
                  <w14:srgbClr w14:val="000000"/>
                </w14:solidFill>
                <w14:prstDash w14:val="solid"/>
                <w14:miter w14:val="0"/>
              </w14:textOutline>
            </w:rPr>
            <w:t>第三部分</w:t>
          </w:r>
          <w:r>
            <w:rPr>
              <w:rFonts w:hint="eastAsia" w:asciiTheme="minorEastAsia" w:hAnsiTheme="minorEastAsia" w:eastAsiaTheme="minorEastAsia" w:cstheme="minorEastAsia"/>
              <w:color w:val="auto"/>
              <w:spacing w:val="9"/>
              <w:sz w:val="24"/>
              <w:szCs w:val="36"/>
            </w:rPr>
            <w:t xml:space="preserve"> </w:t>
          </w:r>
          <w:r>
            <w:rPr>
              <w:rFonts w:hint="eastAsia" w:asciiTheme="minorEastAsia" w:hAnsiTheme="minorEastAsia" w:eastAsiaTheme="minorEastAsia" w:cstheme="minorEastAsia"/>
              <w:color w:val="auto"/>
              <w:spacing w:val="9"/>
              <w:sz w:val="24"/>
              <w:szCs w:val="36"/>
              <w14:textOutline w14:w="5829" w14:cap="flat" w14:cmpd="sng" w14:algn="ctr">
                <w14:solidFill>
                  <w14:srgbClr w14:val="000000"/>
                </w14:solidFill>
                <w14:prstDash w14:val="solid"/>
                <w14:miter w14:val="0"/>
              </w14:textOutline>
            </w:rPr>
            <w:t>采购需求</w:t>
          </w:r>
          <w:r>
            <w:rPr>
              <w:color w:val="auto"/>
              <w:sz w:val="24"/>
              <w:szCs w:val="24"/>
            </w:rPr>
            <w:tab/>
          </w:r>
          <w:r>
            <w:rPr>
              <w:color w:val="auto"/>
              <w:sz w:val="24"/>
              <w:szCs w:val="24"/>
            </w:rPr>
            <w:fldChar w:fldCharType="begin"/>
          </w:r>
          <w:r>
            <w:rPr>
              <w:color w:val="auto"/>
              <w:sz w:val="24"/>
              <w:szCs w:val="24"/>
            </w:rPr>
            <w:instrText xml:space="preserve"> PAGEREF _Toc28493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14:paraId="39641A46">
          <w:pPr>
            <w:pStyle w:val="10"/>
            <w:tabs>
              <w:tab w:val="right" w:leader="dot" w:pos="9752"/>
            </w:tabs>
            <w:rPr>
              <w:color w:val="auto"/>
              <w:sz w:val="24"/>
              <w:szCs w:val="24"/>
            </w:rPr>
          </w:pPr>
          <w:r>
            <w:fldChar w:fldCharType="begin"/>
          </w:r>
          <w:r>
            <w:instrText xml:space="preserve"> HYPERLINK \l "_Toc10003" </w:instrText>
          </w:r>
          <w:r>
            <w:fldChar w:fldCharType="separate"/>
          </w:r>
          <w:r>
            <w:rPr>
              <w:rFonts w:hint="eastAsia" w:asciiTheme="minorEastAsia" w:hAnsiTheme="minorEastAsia" w:eastAsiaTheme="minorEastAsia" w:cstheme="minorEastAsia"/>
              <w:color w:val="auto"/>
              <w:spacing w:val="10"/>
              <w:sz w:val="24"/>
              <w:szCs w:val="36"/>
              <w14:textOutline w14:w="5829" w14:cap="flat" w14:cmpd="sng" w14:algn="ctr">
                <w14:solidFill>
                  <w14:srgbClr w14:val="000000"/>
                </w14:solidFill>
                <w14:prstDash w14:val="solid"/>
                <w14:miter w14:val="0"/>
              </w14:textOutline>
            </w:rPr>
            <w:t>第四部分</w:t>
          </w:r>
          <w:r>
            <w:rPr>
              <w:rFonts w:hint="eastAsia" w:asciiTheme="minorEastAsia" w:hAnsiTheme="minorEastAsia" w:eastAsiaTheme="minorEastAsia" w:cstheme="minorEastAsia"/>
              <w:color w:val="auto"/>
              <w:spacing w:val="10"/>
              <w:sz w:val="24"/>
              <w:szCs w:val="36"/>
            </w:rPr>
            <w:t xml:space="preserve"> </w:t>
          </w:r>
          <w:r>
            <w:rPr>
              <w:rFonts w:hint="eastAsia" w:asciiTheme="minorEastAsia" w:hAnsiTheme="minorEastAsia" w:eastAsiaTheme="minorEastAsia" w:cstheme="minorEastAsia"/>
              <w:color w:val="auto"/>
              <w:spacing w:val="10"/>
              <w:sz w:val="24"/>
              <w:szCs w:val="36"/>
              <w14:textOutline w14:w="5829" w14:cap="flat" w14:cmpd="sng" w14:algn="ctr">
                <w14:solidFill>
                  <w14:srgbClr w14:val="000000"/>
                </w14:solidFill>
                <w14:prstDash w14:val="solid"/>
                <w14:miter w14:val="0"/>
              </w14:textOutline>
            </w:rPr>
            <w:t>评审程序、评审方法和评审标准</w:t>
          </w:r>
          <w:r>
            <w:rPr>
              <w:color w:val="auto"/>
              <w:sz w:val="24"/>
              <w:szCs w:val="24"/>
            </w:rPr>
            <w:tab/>
          </w:r>
          <w:r>
            <w:rPr>
              <w:color w:val="auto"/>
              <w:sz w:val="24"/>
              <w:szCs w:val="24"/>
            </w:rPr>
            <w:fldChar w:fldCharType="begin"/>
          </w:r>
          <w:r>
            <w:rPr>
              <w:color w:val="auto"/>
              <w:sz w:val="24"/>
              <w:szCs w:val="24"/>
            </w:rPr>
            <w:instrText xml:space="preserve"> PAGEREF _Toc10003 \h </w:instrText>
          </w:r>
          <w:r>
            <w:rPr>
              <w:color w:val="auto"/>
              <w:sz w:val="24"/>
              <w:szCs w:val="24"/>
            </w:rPr>
            <w:fldChar w:fldCharType="separate"/>
          </w:r>
          <w:r>
            <w:rPr>
              <w:color w:val="auto"/>
              <w:sz w:val="24"/>
              <w:szCs w:val="24"/>
            </w:rPr>
            <w:t>29</w:t>
          </w:r>
          <w:r>
            <w:rPr>
              <w:color w:val="auto"/>
              <w:sz w:val="24"/>
              <w:szCs w:val="24"/>
            </w:rPr>
            <w:fldChar w:fldCharType="end"/>
          </w:r>
          <w:r>
            <w:rPr>
              <w:color w:val="auto"/>
              <w:sz w:val="24"/>
              <w:szCs w:val="24"/>
            </w:rPr>
            <w:fldChar w:fldCharType="end"/>
          </w:r>
        </w:p>
        <w:p w14:paraId="4D8A1847">
          <w:pPr>
            <w:pStyle w:val="12"/>
            <w:tabs>
              <w:tab w:val="right" w:leader="dot" w:pos="9752"/>
            </w:tabs>
            <w:rPr>
              <w:color w:val="auto"/>
              <w:sz w:val="24"/>
              <w:szCs w:val="24"/>
            </w:rPr>
          </w:pPr>
          <w:r>
            <w:fldChar w:fldCharType="begin"/>
          </w:r>
          <w:r>
            <w:instrText xml:space="preserve"> HYPERLINK \l "_Toc30962" </w:instrText>
          </w:r>
          <w:r>
            <w:fldChar w:fldCharType="separate"/>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第一节</w:t>
          </w:r>
          <w:r>
            <w:rPr>
              <w:rFonts w:hint="eastAsia" w:asciiTheme="minorEastAsia" w:hAnsiTheme="minorEastAsia" w:eastAsiaTheme="minorEastAsia" w:cstheme="minorEastAsia"/>
              <w:color w:val="auto"/>
              <w:spacing w:val="-1"/>
              <w:sz w:val="24"/>
              <w:szCs w:val="36"/>
            </w:rPr>
            <w:t xml:space="preserve"> </w:t>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评审程序和评审方法</w:t>
          </w:r>
          <w:r>
            <w:rPr>
              <w:color w:val="auto"/>
              <w:sz w:val="24"/>
              <w:szCs w:val="24"/>
            </w:rPr>
            <w:tab/>
          </w:r>
          <w:r>
            <w:rPr>
              <w:color w:val="auto"/>
              <w:sz w:val="24"/>
              <w:szCs w:val="24"/>
            </w:rPr>
            <w:fldChar w:fldCharType="begin"/>
          </w:r>
          <w:r>
            <w:rPr>
              <w:color w:val="auto"/>
              <w:sz w:val="24"/>
              <w:szCs w:val="24"/>
            </w:rPr>
            <w:instrText xml:space="preserve"> PAGEREF _Toc30962 \h </w:instrText>
          </w:r>
          <w:r>
            <w:rPr>
              <w:color w:val="auto"/>
              <w:sz w:val="24"/>
              <w:szCs w:val="24"/>
            </w:rPr>
            <w:fldChar w:fldCharType="separate"/>
          </w:r>
          <w:r>
            <w:rPr>
              <w:color w:val="auto"/>
              <w:sz w:val="24"/>
              <w:szCs w:val="24"/>
            </w:rPr>
            <w:t>29</w:t>
          </w:r>
          <w:r>
            <w:rPr>
              <w:color w:val="auto"/>
              <w:sz w:val="24"/>
              <w:szCs w:val="24"/>
            </w:rPr>
            <w:fldChar w:fldCharType="end"/>
          </w:r>
          <w:r>
            <w:rPr>
              <w:color w:val="auto"/>
              <w:sz w:val="24"/>
              <w:szCs w:val="24"/>
            </w:rPr>
            <w:fldChar w:fldCharType="end"/>
          </w:r>
        </w:p>
        <w:p w14:paraId="221F0E43">
          <w:pPr>
            <w:pStyle w:val="12"/>
            <w:tabs>
              <w:tab w:val="right" w:leader="dot" w:pos="9752"/>
            </w:tabs>
            <w:rPr>
              <w:color w:val="auto"/>
              <w:sz w:val="24"/>
              <w:szCs w:val="24"/>
            </w:rPr>
          </w:pPr>
          <w:r>
            <w:fldChar w:fldCharType="begin"/>
          </w:r>
          <w:r>
            <w:instrText xml:space="preserve"> HYPERLINK \l "_Toc2474" </w:instrText>
          </w:r>
          <w:r>
            <w:fldChar w:fldCharType="separate"/>
          </w:r>
          <w:r>
            <w:rPr>
              <w:rFonts w:hint="eastAsia" w:asciiTheme="minorEastAsia" w:hAnsiTheme="minorEastAsia" w:eastAsiaTheme="minorEastAsia" w:cstheme="minorEastAsia"/>
              <w:color w:val="auto"/>
              <w:spacing w:val="-2"/>
              <w:sz w:val="24"/>
              <w:szCs w:val="36"/>
              <w14:textOutline w14:w="5130" w14:cap="flat" w14:cmpd="sng" w14:algn="ctr">
                <w14:solidFill>
                  <w14:srgbClr w14:val="000000"/>
                </w14:solidFill>
                <w14:prstDash w14:val="solid"/>
                <w14:miter w14:val="0"/>
              </w14:textOutline>
            </w:rPr>
            <w:t>第二节</w:t>
          </w:r>
          <w:r>
            <w:rPr>
              <w:rFonts w:hint="eastAsia" w:asciiTheme="minorEastAsia" w:hAnsiTheme="minorEastAsia" w:eastAsiaTheme="minorEastAsia" w:cstheme="minorEastAsia"/>
              <w:color w:val="auto"/>
              <w:spacing w:val="-2"/>
              <w:sz w:val="24"/>
              <w:szCs w:val="36"/>
            </w:rPr>
            <w:t xml:space="preserve"> </w:t>
          </w:r>
          <w:r>
            <w:rPr>
              <w:rFonts w:hint="eastAsia" w:asciiTheme="minorEastAsia" w:hAnsiTheme="minorEastAsia" w:eastAsiaTheme="minorEastAsia" w:cstheme="minorEastAsia"/>
              <w:color w:val="auto"/>
              <w:spacing w:val="-2"/>
              <w:sz w:val="24"/>
              <w:szCs w:val="36"/>
              <w14:textOutline w14:w="5130" w14:cap="flat" w14:cmpd="sng" w14:algn="ctr">
                <w14:solidFill>
                  <w14:srgbClr w14:val="000000"/>
                </w14:solidFill>
                <w14:prstDash w14:val="solid"/>
                <w14:miter w14:val="0"/>
              </w14:textOutline>
            </w:rPr>
            <w:t>评标报告</w:t>
          </w:r>
          <w:r>
            <w:rPr>
              <w:color w:val="auto"/>
              <w:sz w:val="24"/>
              <w:szCs w:val="24"/>
            </w:rPr>
            <w:tab/>
          </w:r>
          <w:r>
            <w:rPr>
              <w:color w:val="auto"/>
              <w:sz w:val="24"/>
              <w:szCs w:val="24"/>
            </w:rPr>
            <w:fldChar w:fldCharType="begin"/>
          </w:r>
          <w:r>
            <w:rPr>
              <w:color w:val="auto"/>
              <w:sz w:val="24"/>
              <w:szCs w:val="24"/>
            </w:rPr>
            <w:instrText xml:space="preserve"> PAGEREF _Toc2474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14:paraId="59BCAE27">
          <w:pPr>
            <w:pStyle w:val="12"/>
            <w:tabs>
              <w:tab w:val="right" w:leader="dot" w:pos="9752"/>
            </w:tabs>
            <w:rPr>
              <w:color w:val="auto"/>
              <w:sz w:val="24"/>
              <w:szCs w:val="24"/>
            </w:rPr>
          </w:pPr>
          <w:r>
            <w:fldChar w:fldCharType="begin"/>
          </w:r>
          <w:r>
            <w:instrText xml:space="preserve"> HYPERLINK \l "_Toc11957" </w:instrText>
          </w:r>
          <w:r>
            <w:fldChar w:fldCharType="separate"/>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第三节</w:t>
          </w:r>
          <w:r>
            <w:rPr>
              <w:rFonts w:hint="eastAsia" w:asciiTheme="minorEastAsia" w:hAnsiTheme="minorEastAsia" w:eastAsiaTheme="minorEastAsia" w:cstheme="minorEastAsia"/>
              <w:color w:val="auto"/>
              <w:spacing w:val="-1"/>
              <w:sz w:val="24"/>
              <w:szCs w:val="36"/>
            </w:rPr>
            <w:t xml:space="preserve"> </w:t>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评审过程的保密与录像</w:t>
          </w:r>
          <w:r>
            <w:rPr>
              <w:color w:val="auto"/>
              <w:sz w:val="24"/>
              <w:szCs w:val="24"/>
            </w:rPr>
            <w:tab/>
          </w:r>
          <w:r>
            <w:rPr>
              <w:color w:val="auto"/>
              <w:sz w:val="24"/>
              <w:szCs w:val="24"/>
            </w:rPr>
            <w:fldChar w:fldCharType="begin"/>
          </w:r>
          <w:r>
            <w:rPr>
              <w:color w:val="auto"/>
              <w:sz w:val="24"/>
              <w:szCs w:val="24"/>
            </w:rPr>
            <w:instrText xml:space="preserve"> PAGEREF _Toc11957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14:paraId="663C4EBC">
          <w:pPr>
            <w:pStyle w:val="12"/>
            <w:tabs>
              <w:tab w:val="right" w:leader="dot" w:pos="9752"/>
            </w:tabs>
            <w:rPr>
              <w:color w:val="auto"/>
              <w:sz w:val="24"/>
              <w:szCs w:val="24"/>
            </w:rPr>
          </w:pPr>
          <w:r>
            <w:fldChar w:fldCharType="begin"/>
          </w:r>
          <w:r>
            <w:instrText xml:space="preserve"> HYPERLINK \l "_Toc15215" </w:instrText>
          </w:r>
          <w:r>
            <w:fldChar w:fldCharType="separate"/>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第四节</w:t>
          </w:r>
          <w:r>
            <w:rPr>
              <w:rFonts w:hint="eastAsia" w:asciiTheme="minorEastAsia" w:hAnsiTheme="minorEastAsia" w:eastAsiaTheme="minorEastAsia" w:cstheme="minorEastAsia"/>
              <w:color w:val="auto"/>
              <w:spacing w:val="-1"/>
              <w:sz w:val="24"/>
              <w:szCs w:val="36"/>
            </w:rPr>
            <w:t xml:space="preserve"> </w:t>
          </w:r>
          <w:r>
            <w:rPr>
              <w:rFonts w:hint="eastAsia" w:asciiTheme="minorEastAsia" w:hAnsiTheme="minorEastAsia" w:eastAsiaTheme="minorEastAsia" w:cstheme="minorEastAsia"/>
              <w:color w:val="auto"/>
              <w:spacing w:val="-1"/>
              <w:sz w:val="24"/>
              <w:szCs w:val="36"/>
              <w14:textOutline w14:w="5130" w14:cap="flat" w14:cmpd="sng" w14:algn="ctr">
                <w14:solidFill>
                  <w14:srgbClr w14:val="000000"/>
                </w14:solidFill>
                <w14:prstDash w14:val="solid"/>
                <w14:miter w14:val="0"/>
              </w14:textOutline>
            </w:rPr>
            <w:t>评标中的落实政府采购政策具体办法</w:t>
          </w:r>
          <w:r>
            <w:rPr>
              <w:color w:val="auto"/>
              <w:sz w:val="24"/>
              <w:szCs w:val="24"/>
            </w:rPr>
            <w:tab/>
          </w:r>
          <w:r>
            <w:rPr>
              <w:color w:val="auto"/>
              <w:sz w:val="24"/>
              <w:szCs w:val="24"/>
            </w:rPr>
            <w:fldChar w:fldCharType="begin"/>
          </w:r>
          <w:r>
            <w:rPr>
              <w:color w:val="auto"/>
              <w:sz w:val="24"/>
              <w:szCs w:val="24"/>
            </w:rPr>
            <w:instrText xml:space="preserve"> PAGEREF _Toc15215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14:paraId="6EFF3D9D">
          <w:pPr>
            <w:pStyle w:val="10"/>
            <w:tabs>
              <w:tab w:val="right" w:leader="dot" w:pos="9752"/>
            </w:tabs>
            <w:rPr>
              <w:color w:val="auto"/>
              <w:sz w:val="24"/>
              <w:szCs w:val="24"/>
            </w:rPr>
          </w:pPr>
          <w:r>
            <w:fldChar w:fldCharType="begin"/>
          </w:r>
          <w:r>
            <w:instrText xml:space="preserve"> HYPERLINK \l "_Toc23903" </w:instrText>
          </w:r>
          <w:r>
            <w:fldChar w:fldCharType="separate"/>
          </w:r>
          <w:r>
            <w:rPr>
              <w:rFonts w:hint="eastAsia" w:asciiTheme="minorEastAsia" w:hAnsiTheme="minorEastAsia" w:eastAsiaTheme="minorEastAsia" w:cstheme="minorEastAsia"/>
              <w:color w:val="auto"/>
              <w:spacing w:val="6"/>
              <w:sz w:val="24"/>
              <w:szCs w:val="36"/>
              <w14:textOutline w14:w="5829" w14:cap="flat" w14:cmpd="sng" w14:algn="ctr">
                <w14:solidFill>
                  <w14:srgbClr w14:val="000000"/>
                </w14:solidFill>
                <w14:prstDash w14:val="solid"/>
                <w14:miter w14:val="0"/>
              </w14:textOutline>
            </w:rPr>
            <w:t>第六部分</w:t>
          </w:r>
          <w:r>
            <w:rPr>
              <w:rFonts w:hint="eastAsia" w:asciiTheme="minorEastAsia" w:hAnsiTheme="minorEastAsia" w:eastAsiaTheme="minorEastAsia" w:cstheme="minorEastAsia"/>
              <w:color w:val="auto"/>
              <w:spacing w:val="41"/>
              <w:sz w:val="24"/>
              <w:szCs w:val="36"/>
            </w:rPr>
            <w:t xml:space="preserve"> </w:t>
          </w:r>
          <w:r>
            <w:rPr>
              <w:rFonts w:hint="eastAsia" w:asciiTheme="minorEastAsia" w:hAnsiTheme="minorEastAsia" w:eastAsiaTheme="minorEastAsia" w:cstheme="minorEastAsia"/>
              <w:color w:val="auto"/>
              <w:spacing w:val="6"/>
              <w:sz w:val="24"/>
              <w:szCs w:val="36"/>
              <w14:textOutline w14:w="5829" w14:cap="flat" w14:cmpd="sng" w14:algn="ctr">
                <w14:solidFill>
                  <w14:srgbClr w14:val="000000"/>
                </w14:solidFill>
                <w14:prstDash w14:val="solid"/>
                <w14:miter w14:val="0"/>
              </w14:textOutline>
            </w:rPr>
            <w:t>响应文件格式</w:t>
          </w:r>
          <w:r>
            <w:rPr>
              <w:color w:val="auto"/>
              <w:sz w:val="24"/>
              <w:szCs w:val="24"/>
            </w:rPr>
            <w:tab/>
          </w:r>
          <w:r>
            <w:rPr>
              <w:color w:val="auto"/>
              <w:sz w:val="24"/>
              <w:szCs w:val="24"/>
            </w:rPr>
            <w:fldChar w:fldCharType="begin"/>
          </w:r>
          <w:r>
            <w:rPr>
              <w:color w:val="auto"/>
              <w:sz w:val="24"/>
              <w:szCs w:val="24"/>
            </w:rPr>
            <w:instrText xml:space="preserve"> PAGEREF _Toc23903 \h </w:instrText>
          </w:r>
          <w:r>
            <w:rPr>
              <w:color w:val="auto"/>
              <w:sz w:val="24"/>
              <w:szCs w:val="24"/>
            </w:rPr>
            <w:fldChar w:fldCharType="separate"/>
          </w:r>
          <w:r>
            <w:rPr>
              <w:color w:val="auto"/>
              <w:sz w:val="24"/>
              <w:szCs w:val="24"/>
            </w:rPr>
            <w:t>47</w:t>
          </w:r>
          <w:r>
            <w:rPr>
              <w:color w:val="auto"/>
              <w:sz w:val="24"/>
              <w:szCs w:val="24"/>
            </w:rPr>
            <w:fldChar w:fldCharType="end"/>
          </w:r>
          <w:r>
            <w:rPr>
              <w:color w:val="auto"/>
              <w:sz w:val="24"/>
              <w:szCs w:val="24"/>
            </w:rPr>
            <w:fldChar w:fldCharType="end"/>
          </w:r>
        </w:p>
        <w:p w14:paraId="4A86A1C6">
          <w:pPr>
            <w:pStyle w:val="12"/>
            <w:tabs>
              <w:tab w:val="right" w:leader="dot" w:pos="9752"/>
            </w:tabs>
            <w:rPr>
              <w:color w:val="auto"/>
              <w:sz w:val="24"/>
              <w:szCs w:val="24"/>
            </w:rPr>
          </w:pPr>
          <w:r>
            <w:fldChar w:fldCharType="begin"/>
          </w:r>
          <w:r>
            <w:instrText xml:space="preserve"> HYPERLINK \l "_Toc11299" </w:instrText>
          </w:r>
          <w:r>
            <w:fldChar w:fldCharType="separate"/>
          </w:r>
          <w:r>
            <w:rPr>
              <w:rFonts w:hint="eastAsia" w:asciiTheme="minorEastAsia" w:hAnsiTheme="minorEastAsia" w:eastAsiaTheme="minorEastAsia" w:cstheme="minorEastAsia"/>
              <w:color w:val="auto"/>
              <w:spacing w:val="-11"/>
              <w:sz w:val="24"/>
              <w:szCs w:val="144"/>
              <w14:textOutline w14:w="18999" w14:cap="flat" w14:cmpd="sng" w14:algn="ctr">
                <w14:solidFill>
                  <w14:srgbClr w14:val="000000"/>
                </w14:solidFill>
                <w14:prstDash w14:val="solid"/>
                <w14:miter w14:val="0"/>
              </w14:textOutline>
            </w:rPr>
            <w:t>响应文件</w:t>
          </w:r>
          <w:r>
            <w:rPr>
              <w:color w:val="auto"/>
              <w:sz w:val="24"/>
              <w:szCs w:val="24"/>
            </w:rPr>
            <w:tab/>
          </w:r>
          <w:r>
            <w:rPr>
              <w:color w:val="auto"/>
              <w:sz w:val="24"/>
              <w:szCs w:val="24"/>
            </w:rPr>
            <w:fldChar w:fldCharType="begin"/>
          </w:r>
          <w:r>
            <w:rPr>
              <w:color w:val="auto"/>
              <w:sz w:val="24"/>
              <w:szCs w:val="24"/>
            </w:rPr>
            <w:instrText xml:space="preserve"> PAGEREF _Toc11299 \h </w:instrText>
          </w:r>
          <w:r>
            <w:rPr>
              <w:color w:val="auto"/>
              <w:sz w:val="24"/>
              <w:szCs w:val="24"/>
            </w:rPr>
            <w:fldChar w:fldCharType="separate"/>
          </w:r>
          <w:r>
            <w:rPr>
              <w:color w:val="auto"/>
              <w:sz w:val="24"/>
              <w:szCs w:val="24"/>
            </w:rPr>
            <w:t>48</w:t>
          </w:r>
          <w:r>
            <w:rPr>
              <w:color w:val="auto"/>
              <w:sz w:val="24"/>
              <w:szCs w:val="24"/>
            </w:rPr>
            <w:fldChar w:fldCharType="end"/>
          </w:r>
          <w:r>
            <w:rPr>
              <w:color w:val="auto"/>
              <w:sz w:val="24"/>
              <w:szCs w:val="24"/>
            </w:rPr>
            <w:fldChar w:fldCharType="end"/>
          </w:r>
        </w:p>
        <w:p w14:paraId="65DBBB48">
          <w:pPr>
            <w:pStyle w:val="12"/>
            <w:tabs>
              <w:tab w:val="right" w:leader="dot" w:pos="9752"/>
            </w:tabs>
            <w:rPr>
              <w:color w:val="auto"/>
              <w:sz w:val="24"/>
              <w:szCs w:val="24"/>
            </w:rPr>
          </w:pPr>
          <w:r>
            <w:fldChar w:fldCharType="begin"/>
          </w:r>
          <w:r>
            <w:instrText xml:space="preserve"> HYPERLINK \l "_Toc15177" </w:instrText>
          </w:r>
          <w:r>
            <w:fldChar w:fldCharType="separate"/>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第一节</w:t>
          </w:r>
          <w:r>
            <w:rPr>
              <w:rFonts w:hint="eastAsia" w:asciiTheme="minorEastAsia" w:hAnsiTheme="minorEastAsia" w:eastAsiaTheme="minorEastAsia" w:cstheme="minorEastAsia"/>
              <w:color w:val="auto"/>
              <w:sz w:val="24"/>
              <w:szCs w:val="36"/>
            </w:rPr>
            <w:t xml:space="preserve"> </w:t>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资格证明文件格式</w:t>
          </w:r>
          <w:r>
            <w:rPr>
              <w:color w:val="auto"/>
              <w:sz w:val="24"/>
              <w:szCs w:val="24"/>
            </w:rPr>
            <w:tab/>
          </w:r>
          <w:r>
            <w:rPr>
              <w:color w:val="auto"/>
              <w:sz w:val="24"/>
              <w:szCs w:val="24"/>
            </w:rPr>
            <w:fldChar w:fldCharType="begin"/>
          </w:r>
          <w:r>
            <w:rPr>
              <w:color w:val="auto"/>
              <w:sz w:val="24"/>
              <w:szCs w:val="24"/>
            </w:rPr>
            <w:instrText xml:space="preserve"> PAGEREF _Toc15177 \h </w:instrText>
          </w:r>
          <w:r>
            <w:rPr>
              <w:color w:val="auto"/>
              <w:sz w:val="24"/>
              <w:szCs w:val="24"/>
            </w:rPr>
            <w:fldChar w:fldCharType="separate"/>
          </w:r>
          <w:r>
            <w:rPr>
              <w:color w:val="auto"/>
              <w:sz w:val="24"/>
              <w:szCs w:val="24"/>
            </w:rPr>
            <w:t>49</w:t>
          </w:r>
          <w:r>
            <w:rPr>
              <w:color w:val="auto"/>
              <w:sz w:val="24"/>
              <w:szCs w:val="24"/>
            </w:rPr>
            <w:fldChar w:fldCharType="end"/>
          </w:r>
          <w:r>
            <w:rPr>
              <w:color w:val="auto"/>
              <w:sz w:val="24"/>
              <w:szCs w:val="24"/>
            </w:rPr>
            <w:fldChar w:fldCharType="end"/>
          </w:r>
        </w:p>
        <w:p w14:paraId="1916032D">
          <w:pPr>
            <w:pStyle w:val="12"/>
            <w:tabs>
              <w:tab w:val="right" w:leader="dot" w:pos="9752"/>
            </w:tabs>
            <w:rPr>
              <w:color w:val="auto"/>
              <w:sz w:val="24"/>
              <w:szCs w:val="24"/>
            </w:rPr>
          </w:pPr>
          <w:r>
            <w:fldChar w:fldCharType="begin"/>
          </w:r>
          <w:r>
            <w:instrText xml:space="preserve"> HYPERLINK \l "_Toc4080" </w:instrText>
          </w:r>
          <w:r>
            <w:fldChar w:fldCharType="separate"/>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第二节</w:t>
          </w:r>
          <w:r>
            <w:rPr>
              <w:rFonts w:hint="eastAsia" w:asciiTheme="minorEastAsia" w:hAnsiTheme="minorEastAsia" w:eastAsiaTheme="minorEastAsia" w:cstheme="minorEastAsia"/>
              <w:color w:val="auto"/>
              <w:sz w:val="24"/>
              <w:szCs w:val="36"/>
            </w:rPr>
            <w:t xml:space="preserve"> </w:t>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商务技术文件格式</w:t>
          </w:r>
          <w:r>
            <w:rPr>
              <w:color w:val="auto"/>
              <w:sz w:val="24"/>
              <w:szCs w:val="24"/>
            </w:rPr>
            <w:tab/>
          </w:r>
          <w:r>
            <w:rPr>
              <w:color w:val="auto"/>
              <w:sz w:val="24"/>
              <w:szCs w:val="24"/>
            </w:rPr>
            <w:fldChar w:fldCharType="begin"/>
          </w:r>
          <w:r>
            <w:rPr>
              <w:color w:val="auto"/>
              <w:sz w:val="24"/>
              <w:szCs w:val="24"/>
            </w:rPr>
            <w:instrText xml:space="preserve"> PAGEREF _Toc4080 \h </w:instrText>
          </w:r>
          <w:r>
            <w:rPr>
              <w:color w:val="auto"/>
              <w:sz w:val="24"/>
              <w:szCs w:val="24"/>
            </w:rPr>
            <w:fldChar w:fldCharType="separate"/>
          </w:r>
          <w:r>
            <w:rPr>
              <w:color w:val="auto"/>
              <w:sz w:val="24"/>
              <w:szCs w:val="24"/>
            </w:rPr>
            <w:t>51</w:t>
          </w:r>
          <w:r>
            <w:rPr>
              <w:color w:val="auto"/>
              <w:sz w:val="24"/>
              <w:szCs w:val="24"/>
            </w:rPr>
            <w:fldChar w:fldCharType="end"/>
          </w:r>
          <w:r>
            <w:rPr>
              <w:color w:val="auto"/>
              <w:sz w:val="24"/>
              <w:szCs w:val="24"/>
            </w:rPr>
            <w:fldChar w:fldCharType="end"/>
          </w:r>
        </w:p>
        <w:p w14:paraId="036FD5A4">
          <w:pPr>
            <w:pStyle w:val="12"/>
            <w:tabs>
              <w:tab w:val="right" w:leader="dot" w:pos="9752"/>
            </w:tabs>
            <w:rPr>
              <w:color w:val="auto"/>
              <w:sz w:val="24"/>
              <w:szCs w:val="24"/>
            </w:rPr>
          </w:pPr>
          <w:r>
            <w:fldChar w:fldCharType="begin"/>
          </w:r>
          <w:r>
            <w:instrText xml:space="preserve"> HYPERLINK \l "_Toc28257" </w:instrText>
          </w:r>
          <w:r>
            <w:fldChar w:fldCharType="separate"/>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第三节</w:t>
          </w:r>
          <w:r>
            <w:rPr>
              <w:rFonts w:hint="eastAsia" w:asciiTheme="minorEastAsia" w:hAnsiTheme="minorEastAsia" w:eastAsiaTheme="minorEastAsia" w:cstheme="minorEastAsia"/>
              <w:color w:val="auto"/>
              <w:sz w:val="24"/>
              <w:szCs w:val="36"/>
            </w:rPr>
            <w:t xml:space="preserve"> </w:t>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报价文件格式</w:t>
          </w:r>
          <w:r>
            <w:rPr>
              <w:color w:val="auto"/>
              <w:sz w:val="24"/>
              <w:szCs w:val="24"/>
            </w:rPr>
            <w:tab/>
          </w:r>
          <w:r>
            <w:rPr>
              <w:color w:val="auto"/>
              <w:sz w:val="24"/>
              <w:szCs w:val="24"/>
            </w:rPr>
            <w:fldChar w:fldCharType="begin"/>
          </w:r>
          <w:r>
            <w:rPr>
              <w:color w:val="auto"/>
              <w:sz w:val="24"/>
              <w:szCs w:val="24"/>
            </w:rPr>
            <w:instrText xml:space="preserve"> PAGEREF _Toc28257 \h </w:instrText>
          </w:r>
          <w:r>
            <w:rPr>
              <w:color w:val="auto"/>
              <w:sz w:val="24"/>
              <w:szCs w:val="24"/>
            </w:rPr>
            <w:fldChar w:fldCharType="separate"/>
          </w:r>
          <w:r>
            <w:rPr>
              <w:color w:val="auto"/>
              <w:sz w:val="24"/>
              <w:szCs w:val="24"/>
            </w:rPr>
            <w:t>64</w:t>
          </w:r>
          <w:r>
            <w:rPr>
              <w:color w:val="auto"/>
              <w:sz w:val="24"/>
              <w:szCs w:val="24"/>
            </w:rPr>
            <w:fldChar w:fldCharType="end"/>
          </w:r>
          <w:r>
            <w:rPr>
              <w:color w:val="auto"/>
              <w:sz w:val="24"/>
              <w:szCs w:val="24"/>
            </w:rPr>
            <w:fldChar w:fldCharType="end"/>
          </w:r>
        </w:p>
        <w:p w14:paraId="650BAC4A">
          <w:pPr>
            <w:pStyle w:val="12"/>
            <w:tabs>
              <w:tab w:val="right" w:leader="dot" w:pos="9752"/>
            </w:tabs>
            <w:rPr>
              <w:color w:val="auto"/>
              <w:sz w:val="24"/>
              <w:szCs w:val="24"/>
            </w:rPr>
          </w:pPr>
          <w:r>
            <w:fldChar w:fldCharType="begin"/>
          </w:r>
          <w:r>
            <w:instrText xml:space="preserve"> HYPERLINK \l "_Toc21968" </w:instrText>
          </w:r>
          <w:r>
            <w:fldChar w:fldCharType="separate"/>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第四节</w:t>
          </w:r>
          <w:r>
            <w:rPr>
              <w:rFonts w:hint="eastAsia" w:asciiTheme="minorEastAsia" w:hAnsiTheme="minorEastAsia" w:eastAsiaTheme="minorEastAsia" w:cstheme="minorEastAsia"/>
              <w:color w:val="auto"/>
              <w:sz w:val="24"/>
              <w:szCs w:val="36"/>
            </w:rPr>
            <w:t xml:space="preserve"> </w:t>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政府采购政策的证明文件</w:t>
          </w:r>
          <w:r>
            <w:rPr>
              <w:color w:val="auto"/>
              <w:sz w:val="24"/>
              <w:szCs w:val="24"/>
            </w:rPr>
            <w:tab/>
          </w:r>
          <w:r>
            <w:rPr>
              <w:color w:val="auto"/>
              <w:sz w:val="24"/>
              <w:szCs w:val="24"/>
            </w:rPr>
            <w:fldChar w:fldCharType="begin"/>
          </w:r>
          <w:r>
            <w:rPr>
              <w:color w:val="auto"/>
              <w:sz w:val="24"/>
              <w:szCs w:val="24"/>
            </w:rPr>
            <w:instrText xml:space="preserve"> PAGEREF _Toc21968 \h </w:instrText>
          </w:r>
          <w:r>
            <w:rPr>
              <w:color w:val="auto"/>
              <w:sz w:val="24"/>
              <w:szCs w:val="24"/>
            </w:rPr>
            <w:fldChar w:fldCharType="separate"/>
          </w:r>
          <w:r>
            <w:rPr>
              <w:color w:val="auto"/>
              <w:sz w:val="24"/>
              <w:szCs w:val="24"/>
            </w:rPr>
            <w:t>66</w:t>
          </w:r>
          <w:r>
            <w:rPr>
              <w:color w:val="auto"/>
              <w:sz w:val="24"/>
              <w:szCs w:val="24"/>
            </w:rPr>
            <w:fldChar w:fldCharType="end"/>
          </w:r>
          <w:r>
            <w:rPr>
              <w:color w:val="auto"/>
              <w:sz w:val="24"/>
              <w:szCs w:val="24"/>
            </w:rPr>
            <w:fldChar w:fldCharType="end"/>
          </w:r>
        </w:p>
        <w:p w14:paraId="6361C0E0">
          <w:pPr>
            <w:pStyle w:val="12"/>
            <w:tabs>
              <w:tab w:val="right" w:leader="dot" w:pos="9752"/>
            </w:tabs>
            <w:rPr>
              <w:color w:val="auto"/>
              <w:sz w:val="24"/>
              <w:szCs w:val="24"/>
            </w:rPr>
          </w:pPr>
          <w:r>
            <w:fldChar w:fldCharType="begin"/>
          </w:r>
          <w:r>
            <w:instrText xml:space="preserve"> HYPERLINK \l "_Toc3953" </w:instrText>
          </w:r>
          <w:r>
            <w:fldChar w:fldCharType="separate"/>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第五节</w:t>
          </w:r>
          <w:r>
            <w:rPr>
              <w:rFonts w:hint="eastAsia" w:asciiTheme="minorEastAsia" w:hAnsiTheme="minorEastAsia" w:eastAsiaTheme="minorEastAsia" w:cstheme="minorEastAsia"/>
              <w:color w:val="auto"/>
              <w:sz w:val="24"/>
              <w:szCs w:val="36"/>
            </w:rPr>
            <w:t xml:space="preserve"> </w:t>
          </w:r>
          <w:r>
            <w:rPr>
              <w:rFonts w:hint="eastAsia" w:asciiTheme="minorEastAsia" w:hAnsiTheme="minorEastAsia" w:eastAsiaTheme="minorEastAsia" w:cstheme="minorEastAsia"/>
              <w:color w:val="auto"/>
              <w:sz w:val="24"/>
              <w:szCs w:val="36"/>
              <w14:textOutline w14:w="5130" w14:cap="flat" w14:cmpd="sng" w14:algn="ctr">
                <w14:solidFill>
                  <w14:srgbClr w14:val="000000"/>
                </w14:solidFill>
                <w14:prstDash w14:val="solid"/>
                <w14:miter w14:val="0"/>
              </w14:textOutline>
            </w:rPr>
            <w:t>其他文件格式</w:t>
          </w:r>
          <w:r>
            <w:rPr>
              <w:color w:val="auto"/>
              <w:sz w:val="24"/>
              <w:szCs w:val="24"/>
            </w:rPr>
            <w:tab/>
          </w:r>
          <w:r>
            <w:rPr>
              <w:color w:val="auto"/>
              <w:sz w:val="24"/>
              <w:szCs w:val="24"/>
            </w:rPr>
            <w:fldChar w:fldCharType="begin"/>
          </w:r>
          <w:r>
            <w:rPr>
              <w:color w:val="auto"/>
              <w:sz w:val="24"/>
              <w:szCs w:val="24"/>
            </w:rPr>
            <w:instrText xml:space="preserve"> PAGEREF _Toc3953 \h </w:instrText>
          </w:r>
          <w:r>
            <w:rPr>
              <w:color w:val="auto"/>
              <w:sz w:val="24"/>
              <w:szCs w:val="24"/>
            </w:rPr>
            <w:fldChar w:fldCharType="separate"/>
          </w:r>
          <w:r>
            <w:rPr>
              <w:color w:val="auto"/>
              <w:sz w:val="24"/>
              <w:szCs w:val="24"/>
            </w:rPr>
            <w:t>70</w:t>
          </w:r>
          <w:r>
            <w:rPr>
              <w:color w:val="auto"/>
              <w:sz w:val="24"/>
              <w:szCs w:val="24"/>
            </w:rPr>
            <w:fldChar w:fldCharType="end"/>
          </w:r>
          <w:r>
            <w:rPr>
              <w:color w:val="auto"/>
              <w:sz w:val="24"/>
              <w:szCs w:val="24"/>
            </w:rPr>
            <w:fldChar w:fldCharType="end"/>
          </w:r>
        </w:p>
        <w:p w14:paraId="1FD12D5B">
          <w:pPr>
            <w:rPr>
              <w:color w:val="auto"/>
              <w:sz w:val="22"/>
              <w:szCs w:val="22"/>
            </w:rPr>
          </w:pPr>
          <w:r>
            <w:rPr>
              <w:color w:val="auto"/>
              <w:sz w:val="22"/>
              <w:szCs w:val="22"/>
            </w:rPr>
            <w:fldChar w:fldCharType="end"/>
          </w:r>
        </w:p>
      </w:sdtContent>
    </w:sdt>
    <w:p w14:paraId="2F10DCFB">
      <w:pPr>
        <w:rPr>
          <w:color w:val="auto"/>
        </w:rPr>
      </w:pPr>
    </w:p>
    <w:p w14:paraId="1AA5A4C9">
      <w:pPr>
        <w:spacing w:line="220" w:lineRule="auto"/>
        <w:rPr>
          <w:rFonts w:asciiTheme="minorEastAsia" w:hAnsiTheme="minorEastAsia" w:eastAsiaTheme="minorEastAsia" w:cstheme="minorEastAsia"/>
          <w:color w:val="auto"/>
          <w:sz w:val="28"/>
          <w:szCs w:val="28"/>
        </w:rPr>
        <w:sectPr>
          <w:headerReference r:id="rId3" w:type="default"/>
          <w:footerReference r:id="rId4" w:type="default"/>
          <w:pgSz w:w="11906" w:h="16838"/>
          <w:pgMar w:top="1181" w:right="1075" w:bottom="1274" w:left="1079" w:header="900" w:footer="1245" w:gutter="0"/>
          <w:cols w:space="720" w:num="1"/>
        </w:sectPr>
      </w:pPr>
    </w:p>
    <w:p w14:paraId="622AE5BF">
      <w:pPr>
        <w:pStyle w:val="6"/>
        <w:spacing w:line="265"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drawing>
          <wp:anchor distT="0" distB="0" distL="0" distR="0" simplePos="0" relativeHeight="25168998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7"/>
                    <a:stretch>
                      <a:fillRect/>
                    </a:stretch>
                  </pic:blipFill>
                  <pic:spPr>
                    <a:xfrm>
                      <a:off x="0" y="0"/>
                      <a:ext cx="6191151" cy="12193"/>
                    </a:xfrm>
                    <a:prstGeom prst="rect">
                      <a:avLst/>
                    </a:prstGeom>
                  </pic:spPr>
                </pic:pic>
              </a:graphicData>
            </a:graphic>
          </wp:anchor>
        </w:drawing>
      </w:r>
    </w:p>
    <w:p w14:paraId="113ED967">
      <w:pPr>
        <w:spacing w:before="101" w:line="225" w:lineRule="auto"/>
        <w:ind w:left="3533"/>
        <w:outlineLvl w:val="0"/>
        <w:rPr>
          <w:rFonts w:asciiTheme="minorEastAsia" w:hAnsiTheme="minorEastAsia" w:eastAsiaTheme="minorEastAsia" w:cstheme="minorEastAsia"/>
          <w:color w:val="auto"/>
          <w:sz w:val="31"/>
          <w:szCs w:val="31"/>
          <w:lang w:eastAsia="zh-CN"/>
        </w:rPr>
      </w:pPr>
      <w:bookmarkStart w:id="2" w:name="_Toc12168"/>
      <w:bookmarkStart w:id="3" w:name="_Toc25473"/>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第一部分</w:t>
      </w:r>
      <w:r>
        <w:rPr>
          <w:rFonts w:hint="eastAsia" w:asciiTheme="minorEastAsia" w:hAnsiTheme="minorEastAsia" w:eastAsiaTheme="minorEastAsia" w:cstheme="minorEastAsia"/>
          <w:color w:val="auto"/>
          <w:spacing w:val="9"/>
          <w:sz w:val="31"/>
          <w:szCs w:val="31"/>
          <w:lang w:eastAsia="zh-CN"/>
        </w:rPr>
        <w:t xml:space="preserve"> </w:t>
      </w:r>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磋商邀请</w:t>
      </w:r>
      <w:bookmarkEnd w:id="2"/>
      <w:bookmarkEnd w:id="3"/>
    </w:p>
    <w:p w14:paraId="46DF29FD">
      <w:pPr>
        <w:spacing w:before="31" w:line="219" w:lineRule="auto"/>
        <w:ind w:left="165"/>
        <w:jc w:val="center"/>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教育厅办公楼高低压配电室设施设备维修改造竞争性磋商公告</w:t>
      </w:r>
    </w:p>
    <w:p w14:paraId="545A750F">
      <w:pPr>
        <w:spacing w:line="173" w:lineRule="exact"/>
        <w:rPr>
          <w:rFonts w:asciiTheme="minorEastAsia" w:hAnsiTheme="minorEastAsia" w:eastAsiaTheme="minorEastAsia" w:cstheme="minorEastAsia"/>
          <w:color w:val="auto"/>
          <w:lang w:eastAsia="zh-CN"/>
        </w:rPr>
      </w:pPr>
    </w:p>
    <w:tbl>
      <w:tblPr>
        <w:tblStyle w:val="17"/>
        <w:tblW w:w="9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63"/>
      </w:tblGrid>
      <w:tr w14:paraId="6F3A7C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4" w:hRule="atLeast"/>
        </w:trPr>
        <w:tc>
          <w:tcPr>
            <w:tcW w:w="9763" w:type="dxa"/>
          </w:tcPr>
          <w:p w14:paraId="4DD9CCA1">
            <w:pPr>
              <w:spacing w:before="34" w:line="360" w:lineRule="auto"/>
              <w:ind w:left="17" w:firstLine="424" w:firstLineChars="200"/>
              <w:rPr>
                <w:rFonts w:asciiTheme="minorEastAsia" w:hAnsiTheme="minorEastAsia" w:eastAsiaTheme="minorEastAsia" w:cstheme="minorEastAsia"/>
                <w:color w:val="auto"/>
                <w:spacing w:val="6"/>
                <w:sz w:val="20"/>
                <w:szCs w:val="20"/>
                <w:lang w:eastAsia="zh-CN"/>
              </w:rPr>
            </w:pPr>
            <w:r>
              <w:rPr>
                <w:rFonts w:hint="eastAsia" w:asciiTheme="minorEastAsia" w:hAnsiTheme="minorEastAsia" w:eastAsiaTheme="minorEastAsia" w:cstheme="minorEastAsia"/>
                <w:color w:val="auto"/>
                <w:spacing w:val="6"/>
                <w:sz w:val="20"/>
                <w:szCs w:val="20"/>
                <w:lang w:eastAsia="zh-CN"/>
              </w:rPr>
              <w:t>项目概况：</w:t>
            </w:r>
          </w:p>
          <w:p w14:paraId="53E2B92F">
            <w:pPr>
              <w:spacing w:before="34" w:line="360" w:lineRule="auto"/>
              <w:ind w:left="17" w:firstLine="432" w:firstLineChars="20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教育厅办公楼高低压配电室设施设备维修改造的潜在供应商应在新疆政府采购网（政采云平台）获取采购文件，并于2025年0</w:t>
            </w:r>
            <w:r>
              <w:rPr>
                <w:rFonts w:hint="eastAsia" w:asciiTheme="minorEastAsia" w:hAnsiTheme="minorEastAsia" w:eastAsiaTheme="minorEastAsia" w:cstheme="minorEastAsia"/>
                <w:color w:val="auto"/>
                <w:spacing w:val="8"/>
                <w:sz w:val="20"/>
                <w:szCs w:val="20"/>
                <w:lang w:val="en-US" w:eastAsia="zh-CN"/>
              </w:rPr>
              <w:t>7</w:t>
            </w:r>
            <w:r>
              <w:rPr>
                <w:rFonts w:hint="eastAsia" w:asciiTheme="minorEastAsia" w:hAnsiTheme="minorEastAsia" w:eastAsiaTheme="minorEastAsia" w:cstheme="minorEastAsia"/>
                <w:color w:val="auto"/>
                <w:spacing w:val="8"/>
                <w:sz w:val="20"/>
                <w:szCs w:val="20"/>
                <w:lang w:eastAsia="zh-CN"/>
              </w:rPr>
              <w:t>月</w:t>
            </w:r>
            <w:r>
              <w:rPr>
                <w:rFonts w:hint="eastAsia" w:asciiTheme="minorEastAsia" w:hAnsiTheme="minorEastAsia" w:eastAsiaTheme="minorEastAsia" w:cstheme="minorEastAsia"/>
                <w:color w:val="auto"/>
                <w:spacing w:val="8"/>
                <w:sz w:val="20"/>
                <w:szCs w:val="20"/>
                <w:lang w:val="en-US" w:eastAsia="zh-CN"/>
              </w:rPr>
              <w:t>28</w:t>
            </w:r>
            <w:r>
              <w:rPr>
                <w:rFonts w:hint="eastAsia" w:asciiTheme="minorEastAsia" w:hAnsiTheme="minorEastAsia" w:eastAsiaTheme="minorEastAsia" w:cstheme="minorEastAsia"/>
                <w:color w:val="auto"/>
                <w:spacing w:val="8"/>
                <w:sz w:val="20"/>
                <w:szCs w:val="20"/>
                <w:lang w:eastAsia="zh-CN"/>
              </w:rPr>
              <w:t>日 1</w:t>
            </w:r>
            <w:r>
              <w:rPr>
                <w:rFonts w:hint="eastAsia" w:asciiTheme="minorEastAsia" w:hAnsiTheme="minorEastAsia" w:eastAsiaTheme="minorEastAsia" w:cstheme="minorEastAsia"/>
                <w:color w:val="auto"/>
                <w:spacing w:val="8"/>
                <w:sz w:val="20"/>
                <w:szCs w:val="20"/>
                <w:lang w:val="en-US" w:eastAsia="zh-CN"/>
              </w:rPr>
              <w:t>6</w:t>
            </w:r>
            <w:r>
              <w:rPr>
                <w:rFonts w:hint="eastAsia" w:asciiTheme="minorEastAsia" w:hAnsiTheme="minorEastAsia" w:eastAsiaTheme="minorEastAsia" w:cstheme="minorEastAsia"/>
                <w:color w:val="auto"/>
                <w:spacing w:val="8"/>
                <w:sz w:val="20"/>
                <w:szCs w:val="20"/>
                <w:lang w:eastAsia="zh-CN"/>
              </w:rPr>
              <w:t>:00（北京时间）前提交响应文件。</w:t>
            </w:r>
          </w:p>
        </w:tc>
      </w:tr>
    </w:tbl>
    <w:p w14:paraId="0F1EA239">
      <w:pPr>
        <w:spacing w:before="30" w:line="227" w:lineRule="auto"/>
        <w:ind w:left="2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一、项目基本情况</w:t>
      </w:r>
    </w:p>
    <w:p w14:paraId="612EF18D">
      <w:pPr>
        <w:spacing w:before="161" w:line="223" w:lineRule="auto"/>
        <w:ind w:left="44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项目编号：2025(JKJ)211</w:t>
      </w:r>
    </w:p>
    <w:p w14:paraId="51A4F98A">
      <w:pPr>
        <w:spacing w:before="169" w:line="228" w:lineRule="auto"/>
        <w:ind w:left="44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项目名称：</w:t>
      </w:r>
      <w:r>
        <w:rPr>
          <w:rFonts w:hint="eastAsia" w:asciiTheme="minorEastAsia" w:hAnsiTheme="minorEastAsia" w:eastAsiaTheme="minorEastAsia" w:cstheme="minorEastAsia"/>
          <w:color w:val="auto"/>
          <w:spacing w:val="-47"/>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教育厅办公楼高低压配电室设施设备维修改造</w:t>
      </w:r>
    </w:p>
    <w:p w14:paraId="0592D62D">
      <w:pPr>
        <w:spacing w:before="162" w:line="227" w:lineRule="auto"/>
        <w:ind w:left="43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采购方式：竞争性磋商</w:t>
      </w:r>
    </w:p>
    <w:p w14:paraId="3D775CC4">
      <w:pPr>
        <w:spacing w:before="162" w:line="408" w:lineRule="exact"/>
        <w:ind w:left="439"/>
        <w:rPr>
          <w:rFonts w:asciiTheme="minorEastAsia" w:hAnsiTheme="minorEastAsia" w:eastAsiaTheme="minorEastAsia" w:cstheme="minorEastAsia"/>
          <w:color w:val="auto"/>
          <w:spacing w:val="0"/>
          <w:position w:val="0"/>
          <w:sz w:val="20"/>
          <w:szCs w:val="20"/>
          <w:lang w:eastAsia="zh-CN"/>
        </w:rPr>
      </w:pPr>
      <w:r>
        <w:rPr>
          <w:rFonts w:hint="eastAsia" w:asciiTheme="minorEastAsia" w:hAnsiTheme="minorEastAsia" w:eastAsiaTheme="minorEastAsia" w:cstheme="minorEastAsia"/>
          <w:color w:val="auto"/>
          <w:spacing w:val="0"/>
          <w:position w:val="0"/>
          <w:sz w:val="20"/>
          <w:szCs w:val="20"/>
          <w:lang w:eastAsia="zh-CN"/>
        </w:rPr>
        <w:t>预算金额（元）：3304058.47</w:t>
      </w:r>
    </w:p>
    <w:p w14:paraId="177E8F4D">
      <w:pPr>
        <w:spacing w:line="226" w:lineRule="auto"/>
        <w:ind w:left="440"/>
        <w:rPr>
          <w:rFonts w:asciiTheme="minorEastAsia" w:hAnsiTheme="minorEastAsia" w:eastAsiaTheme="minorEastAsia" w:cstheme="minorEastAsia"/>
          <w:color w:val="auto"/>
          <w:spacing w:val="0"/>
          <w:position w:val="0"/>
          <w:sz w:val="20"/>
          <w:szCs w:val="20"/>
          <w:lang w:eastAsia="zh-CN"/>
        </w:rPr>
      </w:pPr>
      <w:r>
        <w:rPr>
          <w:rFonts w:hint="eastAsia" w:asciiTheme="minorEastAsia" w:hAnsiTheme="minorEastAsia" w:eastAsiaTheme="minorEastAsia" w:cstheme="minorEastAsia"/>
          <w:color w:val="auto"/>
          <w:spacing w:val="0"/>
          <w:position w:val="0"/>
          <w:sz w:val="20"/>
          <w:szCs w:val="20"/>
          <w:lang w:eastAsia="zh-CN"/>
        </w:rPr>
        <w:t>最高限价（元）：3304058.47</w:t>
      </w:r>
    </w:p>
    <w:p w14:paraId="02B05A5D">
      <w:pPr>
        <w:spacing w:before="165" w:line="227" w:lineRule="auto"/>
        <w:ind w:left="43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采购需求：1.将综合业务楼电力容量</w:t>
      </w:r>
      <w:r>
        <w:rPr>
          <w:rFonts w:hint="eastAsia" w:asciiTheme="minorEastAsia" w:hAnsiTheme="minorEastAsia" w:eastAsiaTheme="minorEastAsia" w:cstheme="minorEastAsia"/>
          <w:color w:val="auto"/>
          <w:spacing w:val="6"/>
          <w:sz w:val="20"/>
          <w:szCs w:val="20"/>
          <w:lang w:val="en-US" w:eastAsia="zh-CN"/>
        </w:rPr>
        <w:t>100</w:t>
      </w:r>
      <w:r>
        <w:rPr>
          <w:rFonts w:hint="eastAsia" w:asciiTheme="minorEastAsia" w:hAnsiTheme="minorEastAsia" w:eastAsiaTheme="minorEastAsia" w:cstheme="minorEastAsia"/>
          <w:color w:val="auto"/>
          <w:spacing w:val="6"/>
          <w:sz w:val="20"/>
          <w:szCs w:val="20"/>
          <w:lang w:eastAsia="zh-CN"/>
        </w:rPr>
        <w:t>0KVA扩容至2</w:t>
      </w:r>
      <w:r>
        <w:rPr>
          <w:rFonts w:hint="eastAsia" w:asciiTheme="minorEastAsia" w:hAnsiTheme="minorEastAsia" w:eastAsiaTheme="minorEastAsia" w:cstheme="minorEastAsia"/>
          <w:color w:val="auto"/>
          <w:spacing w:val="6"/>
          <w:sz w:val="20"/>
          <w:szCs w:val="20"/>
          <w:lang w:val="en-US" w:eastAsia="zh-CN"/>
        </w:rPr>
        <w:t>00</w:t>
      </w:r>
      <w:r>
        <w:rPr>
          <w:rFonts w:hint="eastAsia" w:asciiTheme="minorEastAsia" w:hAnsiTheme="minorEastAsia" w:eastAsiaTheme="minorEastAsia" w:cstheme="minorEastAsia"/>
          <w:color w:val="auto"/>
          <w:spacing w:val="6"/>
          <w:sz w:val="20"/>
          <w:szCs w:val="20"/>
          <w:lang w:eastAsia="zh-CN"/>
        </w:rPr>
        <w:t>0KVA，增容手续及实施过程应合法、合规；包括但不限于电力方案设计、报批、设备采购安装、调试、验收、手续及送电项目，如需土建改造、线路迁移等其他配套维修改造工作的，应包含在项目中。具体采购需求及规格详见磋商文件第三部分。</w:t>
      </w:r>
    </w:p>
    <w:p w14:paraId="1A8A0A89">
      <w:pPr>
        <w:spacing w:before="237" w:line="228"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标项一</w:t>
      </w:r>
    </w:p>
    <w:p w14:paraId="0F65F7AE">
      <w:pPr>
        <w:spacing w:before="101" w:line="345" w:lineRule="exact"/>
        <w:ind w:left="65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0"/>
          <w:sz w:val="20"/>
          <w:szCs w:val="20"/>
          <w:lang w:eastAsia="zh-CN"/>
        </w:rPr>
        <w:t>标项名称：</w:t>
      </w:r>
      <w:r>
        <w:rPr>
          <w:rFonts w:hint="eastAsia" w:asciiTheme="minorEastAsia" w:hAnsiTheme="minorEastAsia" w:eastAsiaTheme="minorEastAsia" w:cstheme="minorEastAsia"/>
          <w:color w:val="auto"/>
          <w:spacing w:val="-45"/>
          <w:position w:val="10"/>
          <w:sz w:val="20"/>
          <w:szCs w:val="20"/>
          <w:lang w:eastAsia="zh-CN"/>
        </w:rPr>
        <w:t xml:space="preserve"> </w:t>
      </w:r>
      <w:r>
        <w:rPr>
          <w:rFonts w:hint="eastAsia" w:asciiTheme="minorEastAsia" w:hAnsiTheme="minorEastAsia" w:eastAsiaTheme="minorEastAsia" w:cstheme="minorEastAsia"/>
          <w:color w:val="auto"/>
          <w:spacing w:val="8"/>
          <w:position w:val="10"/>
          <w:sz w:val="20"/>
          <w:szCs w:val="20"/>
          <w:lang w:eastAsia="zh-CN"/>
        </w:rPr>
        <w:t>教育厅办公楼高低压配电室设施设备维修改造</w:t>
      </w:r>
    </w:p>
    <w:p w14:paraId="34A567B7">
      <w:pPr>
        <w:spacing w:before="1" w:line="227" w:lineRule="auto"/>
        <w:ind w:left="66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数量：1</w:t>
      </w:r>
      <w:r>
        <w:rPr>
          <w:rFonts w:hint="eastAsia" w:asciiTheme="minorEastAsia" w:hAnsiTheme="minorEastAsia" w:eastAsiaTheme="minorEastAsia" w:cstheme="minorEastAsia"/>
          <w:color w:val="auto"/>
          <w:spacing w:val="18"/>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项</w:t>
      </w:r>
    </w:p>
    <w:p w14:paraId="37B66DA1">
      <w:pPr>
        <w:spacing w:before="101" w:line="228" w:lineRule="auto"/>
        <w:ind w:left="660"/>
        <w:rPr>
          <w:rFonts w:asciiTheme="minorEastAsia" w:hAnsiTheme="minorEastAsia" w:eastAsiaTheme="minorEastAsia" w:cstheme="minorEastAsia"/>
          <w:color w:val="auto"/>
          <w:spacing w:val="2"/>
          <w:sz w:val="20"/>
          <w:szCs w:val="20"/>
          <w:lang w:eastAsia="zh-CN"/>
        </w:rPr>
      </w:pPr>
      <w:r>
        <w:rPr>
          <w:rFonts w:hint="eastAsia" w:asciiTheme="minorEastAsia" w:hAnsiTheme="minorEastAsia" w:eastAsiaTheme="minorEastAsia" w:cstheme="minorEastAsia"/>
          <w:color w:val="auto"/>
          <w:spacing w:val="2"/>
          <w:sz w:val="20"/>
          <w:szCs w:val="20"/>
          <w:lang w:eastAsia="zh-CN"/>
        </w:rPr>
        <w:t>预算金额（元）:3304058.47</w:t>
      </w:r>
    </w:p>
    <w:p w14:paraId="61F09DE3">
      <w:pPr>
        <w:spacing w:before="101" w:line="283" w:lineRule="auto"/>
        <w:ind w:left="239" w:right="82" w:firstLine="423"/>
        <w:rPr>
          <w:rFonts w:asciiTheme="minorEastAsia" w:hAnsiTheme="minorEastAsia" w:eastAsiaTheme="minorEastAsia" w:cstheme="minorEastAsia"/>
          <w:b w:val="0"/>
          <w:bCs w:val="0"/>
          <w:color w:val="auto"/>
          <w:sz w:val="20"/>
          <w:szCs w:val="20"/>
          <w:highlight w:val="none"/>
          <w:lang w:eastAsia="zh-CN"/>
        </w:rPr>
      </w:pPr>
      <w:r>
        <w:rPr>
          <w:rFonts w:hint="eastAsia" w:asciiTheme="minorEastAsia" w:hAnsiTheme="minorEastAsia" w:eastAsiaTheme="minorEastAsia" w:cstheme="minorEastAsia"/>
          <w:color w:val="auto"/>
          <w:spacing w:val="7"/>
          <w:sz w:val="20"/>
          <w:szCs w:val="20"/>
          <w:lang w:eastAsia="zh-CN"/>
        </w:rPr>
        <w:t>简要规格描述或项目基本概况介绍、用途：</w:t>
      </w:r>
      <w:r>
        <w:rPr>
          <w:rFonts w:hint="eastAsia" w:asciiTheme="minorEastAsia" w:hAnsiTheme="minorEastAsia" w:eastAsiaTheme="minorEastAsia" w:cstheme="minorEastAsia"/>
          <w:b w:val="0"/>
          <w:bCs w:val="0"/>
          <w:color w:val="auto"/>
          <w:spacing w:val="7"/>
          <w:sz w:val="20"/>
          <w:szCs w:val="20"/>
          <w:highlight w:val="none"/>
          <w:u w:val="single"/>
          <w:lang w:eastAsia="zh-CN"/>
        </w:rPr>
        <w:t xml:space="preserve"> 高低压配电室设施设备维修改造，具体采购需求及规格详见磋商文件第三部分。</w:t>
      </w:r>
    </w:p>
    <w:p w14:paraId="15D15048">
      <w:pPr>
        <w:spacing w:before="157" w:line="229" w:lineRule="auto"/>
        <w:ind w:left="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备注：</w:t>
      </w:r>
    </w:p>
    <w:p w14:paraId="2B9DD0AB">
      <w:pPr>
        <w:spacing w:before="97" w:line="348"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0"/>
          <w:sz w:val="20"/>
          <w:szCs w:val="20"/>
          <w:lang w:eastAsia="zh-CN"/>
        </w:rPr>
        <w:t>合同履行期限：合同签订后</w:t>
      </w:r>
      <w:r>
        <w:rPr>
          <w:rFonts w:hint="eastAsia" w:asciiTheme="minorEastAsia" w:hAnsiTheme="minorEastAsia" w:eastAsiaTheme="minorEastAsia" w:cstheme="minorEastAsia"/>
          <w:color w:val="auto"/>
          <w:spacing w:val="9"/>
          <w:position w:val="10"/>
          <w:sz w:val="20"/>
          <w:szCs w:val="20"/>
          <w:lang w:val="en-US" w:eastAsia="zh-CN"/>
        </w:rPr>
        <w:t>50</w:t>
      </w:r>
      <w:r>
        <w:rPr>
          <w:rFonts w:hint="eastAsia" w:asciiTheme="minorEastAsia" w:hAnsiTheme="minorEastAsia" w:eastAsiaTheme="minorEastAsia" w:cstheme="minorEastAsia"/>
          <w:color w:val="auto"/>
          <w:spacing w:val="9"/>
          <w:position w:val="10"/>
          <w:sz w:val="20"/>
          <w:szCs w:val="20"/>
          <w:lang w:eastAsia="zh-CN"/>
        </w:rPr>
        <w:t>日完成维修改造工作；</w:t>
      </w:r>
      <w:r>
        <w:rPr>
          <w:rFonts w:hint="eastAsia" w:asciiTheme="minorEastAsia" w:hAnsiTheme="minorEastAsia" w:eastAsiaTheme="minorEastAsia" w:cstheme="minorEastAsia"/>
          <w:color w:val="auto"/>
          <w:spacing w:val="9"/>
          <w:position w:val="10"/>
          <w:sz w:val="20"/>
          <w:szCs w:val="20"/>
          <w:lang w:val="en-US" w:eastAsia="zh-CN"/>
        </w:rPr>
        <w:t>5</w:t>
      </w:r>
      <w:r>
        <w:rPr>
          <w:rFonts w:hint="eastAsia" w:asciiTheme="minorEastAsia" w:hAnsiTheme="minorEastAsia" w:eastAsiaTheme="minorEastAsia" w:cstheme="minorEastAsia"/>
          <w:color w:val="auto"/>
          <w:spacing w:val="9"/>
          <w:position w:val="10"/>
          <w:sz w:val="20"/>
          <w:szCs w:val="20"/>
          <w:lang w:eastAsia="zh-CN"/>
        </w:rPr>
        <w:t>日完成项目验收，正常送电。</w:t>
      </w:r>
    </w:p>
    <w:p w14:paraId="45D4F200">
      <w:pPr>
        <w:spacing w:before="1"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本项目不接受联合体投标。</w:t>
      </w:r>
    </w:p>
    <w:p w14:paraId="054AAC5A">
      <w:pPr>
        <w:spacing w:before="162" w:line="228" w:lineRule="auto"/>
        <w:ind w:left="2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二、申请人的资格要求：</w:t>
      </w:r>
    </w:p>
    <w:p w14:paraId="5D3EDB41">
      <w:pPr>
        <w:spacing w:before="163" w:line="227" w:lineRule="auto"/>
        <w:ind w:left="45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1.满足《中华人民共和国政府采购法》第二十二条规定；</w:t>
      </w:r>
    </w:p>
    <w:p w14:paraId="63BF6C11">
      <w:pPr>
        <w:spacing w:before="163" w:line="408" w:lineRule="exact"/>
        <w:ind w:left="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2.落实政府采购政策需满足的资格要求：本项目专门</w:t>
      </w:r>
      <w:r>
        <w:rPr>
          <w:rFonts w:hint="eastAsia" w:asciiTheme="minorEastAsia" w:hAnsiTheme="minorEastAsia" w:eastAsiaTheme="minorEastAsia" w:cstheme="minorEastAsia"/>
          <w:color w:val="auto"/>
          <w:spacing w:val="9"/>
          <w:position w:val="15"/>
          <w:sz w:val="20"/>
          <w:szCs w:val="20"/>
          <w:lang w:val="en-US" w:eastAsia="zh-CN"/>
        </w:rPr>
        <w:t>小微</w:t>
      </w:r>
      <w:r>
        <w:rPr>
          <w:rFonts w:hint="eastAsia" w:asciiTheme="minorEastAsia" w:hAnsiTheme="minorEastAsia" w:eastAsiaTheme="minorEastAsia" w:cstheme="minorEastAsia"/>
          <w:color w:val="auto"/>
          <w:spacing w:val="9"/>
          <w:position w:val="15"/>
          <w:sz w:val="20"/>
          <w:szCs w:val="20"/>
          <w:lang w:eastAsia="zh-CN"/>
        </w:rPr>
        <w:t>企业采购</w:t>
      </w:r>
    </w:p>
    <w:p w14:paraId="79A8A82A">
      <w:pPr>
        <w:spacing w:before="1" w:line="226" w:lineRule="auto"/>
        <w:ind w:left="442"/>
        <w:rPr>
          <w:rFonts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3.本项目的特定资格要求：</w:t>
      </w:r>
    </w:p>
    <w:p w14:paraId="0F24D8B0">
      <w:pPr>
        <w:spacing w:before="1" w:line="226" w:lineRule="auto"/>
        <w:ind w:left="442"/>
        <w:rPr>
          <w:rFonts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（1）供应商须具备电力工程施工总承包叁级（含）以上资质或输变电工程专业承包叁级（含）以上资质，同时具备国家能源局颁发的《承装（修、试）电力设施许可证》五级（含）以上资质；</w:t>
      </w:r>
      <w:r>
        <w:rPr>
          <w:rFonts w:hint="eastAsia" w:asciiTheme="minorEastAsia" w:hAnsiTheme="minorEastAsia" w:eastAsiaTheme="minorEastAsia" w:cstheme="minorEastAsia"/>
          <w:color w:val="auto"/>
          <w:spacing w:val="7"/>
          <w:sz w:val="20"/>
          <w:szCs w:val="20"/>
          <w:lang w:eastAsia="zh-CN"/>
        </w:rPr>
        <w:br w:type="textWrapping"/>
      </w:r>
      <w:r>
        <w:rPr>
          <w:rFonts w:hint="eastAsia" w:asciiTheme="minorEastAsia" w:hAnsiTheme="minorEastAsia" w:eastAsiaTheme="minorEastAsia" w:cstheme="minorEastAsia"/>
          <w:color w:val="auto"/>
          <w:spacing w:val="7"/>
          <w:sz w:val="20"/>
          <w:szCs w:val="20"/>
          <w:lang w:eastAsia="zh-CN"/>
        </w:rPr>
        <w:t>（2）供应商须具有合格有效的《安全生产许可证》；</w:t>
      </w:r>
      <w:r>
        <w:rPr>
          <w:rFonts w:hint="eastAsia" w:asciiTheme="minorEastAsia" w:hAnsiTheme="minorEastAsia" w:eastAsiaTheme="minorEastAsia" w:cstheme="minorEastAsia"/>
          <w:color w:val="auto"/>
          <w:spacing w:val="7"/>
          <w:sz w:val="20"/>
          <w:szCs w:val="20"/>
          <w:lang w:eastAsia="zh-CN"/>
        </w:rPr>
        <w:br w:type="textWrapping"/>
      </w:r>
      <w:r>
        <w:rPr>
          <w:rFonts w:hint="eastAsia" w:asciiTheme="minorEastAsia" w:hAnsiTheme="minorEastAsia" w:eastAsiaTheme="minorEastAsia" w:cstheme="minorEastAsia"/>
          <w:color w:val="auto"/>
          <w:spacing w:val="7"/>
          <w:sz w:val="20"/>
          <w:szCs w:val="20"/>
          <w:lang w:eastAsia="zh-CN"/>
        </w:rPr>
        <w:t>（3）供应商拟派项目经理须具备二级及以上注册建造师（机电工程专业），具备合格有效的安全生产考核合格证书（B类），本单位注册在职人员且未担任其他在建设工程项目的项目经理。</w:t>
      </w:r>
    </w:p>
    <w:p w14:paraId="110E21C7">
      <w:pPr>
        <w:spacing w:before="1" w:line="226" w:lineRule="auto"/>
        <w:ind w:left="44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69100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7"/>
          <w:sz w:val="20"/>
          <w:szCs w:val="20"/>
          <w:lang w:eastAsia="zh-CN"/>
        </w:rPr>
        <w:t>（4）单位负责人为同一人或者存在直接控股、管理关系的不同供应商， 不得参加同一合同项下的政</w:t>
      </w:r>
      <w:r>
        <w:rPr>
          <w:rFonts w:hint="eastAsia" w:asciiTheme="minorEastAsia" w:hAnsiTheme="minorEastAsia" w:eastAsiaTheme="minorEastAsia" w:cstheme="minorEastAsia"/>
          <w:color w:val="auto"/>
          <w:spacing w:val="8"/>
          <w:sz w:val="20"/>
          <w:szCs w:val="20"/>
          <w:lang w:eastAsia="zh-CN"/>
        </w:rPr>
        <w:t>府采购活动； 除单一来源采购项目外，为采购项目提供整体</w:t>
      </w:r>
      <w:r>
        <w:rPr>
          <w:rFonts w:hint="eastAsia" w:asciiTheme="minorEastAsia" w:hAnsiTheme="minorEastAsia" w:eastAsiaTheme="minorEastAsia" w:cstheme="minorEastAsia"/>
          <w:color w:val="auto"/>
          <w:spacing w:val="7"/>
          <w:sz w:val="20"/>
          <w:szCs w:val="20"/>
          <w:lang w:eastAsia="zh-CN"/>
        </w:rPr>
        <w:t>设计、规范编制或者项目管理、监理、检测等</w:t>
      </w:r>
      <w:r>
        <w:rPr>
          <w:rFonts w:hint="eastAsia" w:asciiTheme="minorEastAsia" w:hAnsiTheme="minorEastAsia" w:eastAsiaTheme="minorEastAsia" w:cstheme="minorEastAsia"/>
          <w:color w:val="auto"/>
          <w:spacing w:val="9"/>
          <w:sz w:val="20"/>
          <w:szCs w:val="20"/>
          <w:lang w:eastAsia="zh-CN"/>
        </w:rPr>
        <w:t>服务的供应商，不得再参加该采购项目的其他采购活动。</w:t>
      </w:r>
    </w:p>
    <w:p w14:paraId="19B1B9C7">
      <w:pPr>
        <w:spacing w:before="162" w:line="22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三、获取采购文件</w:t>
      </w:r>
    </w:p>
    <w:p w14:paraId="69344680">
      <w:pPr>
        <w:spacing w:before="163" w:line="227" w:lineRule="auto"/>
        <w:ind w:left="453"/>
        <w:rPr>
          <w:rFonts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时间：2025年</w:t>
      </w:r>
      <w:r>
        <w:rPr>
          <w:rFonts w:hint="eastAsia" w:asciiTheme="minorEastAsia" w:hAnsiTheme="minorEastAsia" w:eastAsiaTheme="minorEastAsia" w:cstheme="minorEastAsia"/>
          <w:color w:val="auto"/>
          <w:spacing w:val="7"/>
          <w:sz w:val="20"/>
          <w:szCs w:val="20"/>
          <w:lang w:val="en-US" w:eastAsia="zh-CN"/>
        </w:rPr>
        <w:t>07</w:t>
      </w:r>
      <w:r>
        <w:rPr>
          <w:rFonts w:hint="eastAsia" w:asciiTheme="minorEastAsia" w:hAnsiTheme="minorEastAsia" w:eastAsiaTheme="minorEastAsia" w:cstheme="minorEastAsia"/>
          <w:color w:val="auto"/>
          <w:spacing w:val="7"/>
          <w:sz w:val="20"/>
          <w:szCs w:val="20"/>
          <w:lang w:eastAsia="zh-CN"/>
        </w:rPr>
        <w:t>月</w:t>
      </w:r>
      <w:r>
        <w:rPr>
          <w:rFonts w:hint="eastAsia" w:asciiTheme="minorEastAsia" w:hAnsiTheme="minorEastAsia" w:eastAsiaTheme="minorEastAsia" w:cstheme="minorEastAsia"/>
          <w:color w:val="auto"/>
          <w:spacing w:val="7"/>
          <w:sz w:val="20"/>
          <w:szCs w:val="20"/>
          <w:lang w:val="en-US" w:eastAsia="zh-CN"/>
        </w:rPr>
        <w:t>15</w:t>
      </w:r>
      <w:r>
        <w:rPr>
          <w:rFonts w:hint="eastAsia" w:asciiTheme="minorEastAsia" w:hAnsiTheme="minorEastAsia" w:eastAsiaTheme="minorEastAsia" w:cstheme="minorEastAsia"/>
          <w:color w:val="auto"/>
          <w:spacing w:val="7"/>
          <w:sz w:val="20"/>
          <w:szCs w:val="20"/>
          <w:lang w:eastAsia="zh-CN"/>
        </w:rPr>
        <w:t>日至2025年</w:t>
      </w:r>
      <w:r>
        <w:rPr>
          <w:rFonts w:hint="eastAsia" w:asciiTheme="minorEastAsia" w:hAnsiTheme="minorEastAsia" w:eastAsiaTheme="minorEastAsia" w:cstheme="minorEastAsia"/>
          <w:color w:val="auto"/>
          <w:spacing w:val="7"/>
          <w:sz w:val="20"/>
          <w:szCs w:val="20"/>
          <w:lang w:val="en-US" w:eastAsia="zh-CN"/>
        </w:rPr>
        <w:t>07</w:t>
      </w:r>
      <w:r>
        <w:rPr>
          <w:rFonts w:hint="eastAsia" w:asciiTheme="minorEastAsia" w:hAnsiTheme="minorEastAsia" w:eastAsiaTheme="minorEastAsia" w:cstheme="minorEastAsia"/>
          <w:color w:val="auto"/>
          <w:spacing w:val="7"/>
          <w:sz w:val="20"/>
          <w:szCs w:val="20"/>
          <w:lang w:eastAsia="zh-CN"/>
        </w:rPr>
        <w:t>月</w:t>
      </w:r>
      <w:r>
        <w:rPr>
          <w:rFonts w:hint="eastAsia" w:asciiTheme="minorEastAsia" w:hAnsiTheme="minorEastAsia" w:eastAsiaTheme="minorEastAsia" w:cstheme="minorEastAsia"/>
          <w:color w:val="auto"/>
          <w:spacing w:val="7"/>
          <w:sz w:val="20"/>
          <w:szCs w:val="20"/>
          <w:lang w:val="en-US" w:eastAsia="zh-CN"/>
        </w:rPr>
        <w:t>22</w:t>
      </w:r>
      <w:r>
        <w:rPr>
          <w:rFonts w:hint="eastAsia" w:asciiTheme="minorEastAsia" w:hAnsiTheme="minorEastAsia" w:eastAsiaTheme="minorEastAsia" w:cstheme="minorEastAsia"/>
          <w:color w:val="auto"/>
          <w:spacing w:val="7"/>
          <w:sz w:val="20"/>
          <w:szCs w:val="20"/>
          <w:lang w:eastAsia="zh-CN"/>
        </w:rPr>
        <w:t>日，每天上午00:00至14:00，下午14:00至23:59（北京时间，法定节假日除外）</w:t>
      </w:r>
    </w:p>
    <w:p w14:paraId="5138DF7D">
      <w:pPr>
        <w:rPr>
          <w:rFonts w:asciiTheme="minorEastAsia" w:hAnsiTheme="minorEastAsia" w:eastAsiaTheme="minorEastAsia" w:cstheme="minorEastAsia"/>
          <w:color w:val="auto"/>
          <w:spacing w:val="8"/>
          <w:sz w:val="20"/>
          <w:szCs w:val="20"/>
          <w:lang w:eastAsia="zh-CN"/>
        </w:rPr>
      </w:pPr>
      <w:r>
        <w:rPr>
          <w:rFonts w:hint="eastAsia" w:asciiTheme="minorEastAsia" w:hAnsiTheme="minorEastAsia" w:eastAsiaTheme="minorEastAsia" w:cstheme="minorEastAsia"/>
          <w:color w:val="auto"/>
          <w:spacing w:val="8"/>
          <w:sz w:val="20"/>
          <w:szCs w:val="20"/>
          <w:lang w:eastAsia="zh-CN"/>
        </w:rPr>
        <w:br w:type="page"/>
      </w:r>
    </w:p>
    <w:p w14:paraId="13C9BA26">
      <w:pPr>
        <w:spacing w:before="165" w:line="227" w:lineRule="auto"/>
        <w:ind w:left="430"/>
        <w:rPr>
          <w:rFonts w:asciiTheme="minorEastAsia" w:hAnsiTheme="minorEastAsia" w:eastAsiaTheme="minorEastAsia" w:cstheme="minorEastAsia"/>
          <w:color w:val="auto"/>
          <w:spacing w:val="8"/>
          <w:sz w:val="20"/>
          <w:szCs w:val="20"/>
          <w:lang w:eastAsia="zh-CN"/>
        </w:rPr>
      </w:pPr>
    </w:p>
    <w:p w14:paraId="70BB94E3">
      <w:pPr>
        <w:spacing w:before="165"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地点：新疆政府采购网（政采云平台）</w:t>
      </w:r>
    </w:p>
    <w:p w14:paraId="0C27E834">
      <w:pPr>
        <w:spacing w:before="162"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方式：供应商登录政采云平台</w:t>
      </w:r>
      <w:r>
        <w:fldChar w:fldCharType="begin"/>
      </w:r>
      <w:r>
        <w:instrText xml:space="preserve"> HYPERLINK "https://www.zcygov.cn/" </w:instrText>
      </w:r>
      <w:r>
        <w:fldChar w:fldCharType="separate"/>
      </w:r>
      <w:r>
        <w:rPr>
          <w:rFonts w:hint="eastAsia" w:asciiTheme="minorEastAsia" w:hAnsiTheme="minorEastAsia" w:eastAsiaTheme="minorEastAsia" w:cstheme="minorEastAsia"/>
          <w:color w:val="auto"/>
          <w:position w:val="15"/>
          <w:sz w:val="20"/>
          <w:szCs w:val="20"/>
          <w:lang w:eastAsia="zh-CN"/>
        </w:rPr>
        <w:t>https</w:t>
      </w:r>
      <w:r>
        <w:rPr>
          <w:rFonts w:hint="eastAsia" w:asciiTheme="minorEastAsia" w:hAnsiTheme="minorEastAsia" w:eastAsiaTheme="minorEastAsia" w:cstheme="minorEastAsia"/>
          <w:color w:val="auto"/>
          <w:spacing w:val="10"/>
          <w:position w:val="15"/>
          <w:sz w:val="20"/>
          <w:szCs w:val="20"/>
          <w:lang w:eastAsia="zh-CN"/>
        </w:rPr>
        <w:t>://</w:t>
      </w:r>
      <w:r>
        <w:rPr>
          <w:rFonts w:hint="eastAsia" w:asciiTheme="minorEastAsia" w:hAnsiTheme="minorEastAsia" w:eastAsiaTheme="minorEastAsia" w:cstheme="minorEastAsia"/>
          <w:color w:val="auto"/>
          <w:position w:val="15"/>
          <w:sz w:val="20"/>
          <w:szCs w:val="20"/>
          <w:lang w:eastAsia="zh-CN"/>
        </w:rPr>
        <w:t>www</w:t>
      </w:r>
      <w:r>
        <w:rPr>
          <w:rFonts w:hint="eastAsia" w:asciiTheme="minorEastAsia" w:hAnsiTheme="minorEastAsia" w:eastAsiaTheme="minorEastAsia" w:cstheme="minorEastAsia"/>
          <w:color w:val="auto"/>
          <w:spacing w:val="10"/>
          <w:position w:val="15"/>
          <w:sz w:val="20"/>
          <w:szCs w:val="20"/>
          <w:lang w:eastAsia="zh-CN"/>
        </w:rPr>
        <w:t>.</w:t>
      </w:r>
      <w:r>
        <w:rPr>
          <w:rFonts w:hint="eastAsia" w:asciiTheme="minorEastAsia" w:hAnsiTheme="minorEastAsia" w:eastAsiaTheme="minorEastAsia" w:cstheme="minorEastAsia"/>
          <w:color w:val="auto"/>
          <w:position w:val="15"/>
          <w:sz w:val="20"/>
          <w:szCs w:val="20"/>
          <w:lang w:eastAsia="zh-CN"/>
        </w:rPr>
        <w:t>zcygov</w:t>
      </w:r>
      <w:r>
        <w:rPr>
          <w:rFonts w:hint="eastAsia" w:asciiTheme="minorEastAsia" w:hAnsiTheme="minorEastAsia" w:eastAsiaTheme="minorEastAsia" w:cstheme="minorEastAsia"/>
          <w:color w:val="auto"/>
          <w:spacing w:val="10"/>
          <w:position w:val="15"/>
          <w:sz w:val="20"/>
          <w:szCs w:val="20"/>
          <w:lang w:eastAsia="zh-CN"/>
        </w:rPr>
        <w:t>.</w:t>
      </w:r>
      <w:r>
        <w:rPr>
          <w:rFonts w:hint="eastAsia" w:asciiTheme="minorEastAsia" w:hAnsiTheme="minorEastAsia" w:eastAsiaTheme="minorEastAsia" w:cstheme="minorEastAsia"/>
          <w:color w:val="auto"/>
          <w:position w:val="15"/>
          <w:sz w:val="20"/>
          <w:szCs w:val="20"/>
          <w:lang w:eastAsia="zh-CN"/>
        </w:rPr>
        <w:t>cn</w:t>
      </w:r>
      <w:r>
        <w:rPr>
          <w:rFonts w:hint="eastAsia" w:asciiTheme="minorEastAsia" w:hAnsiTheme="minorEastAsia" w:eastAsiaTheme="minorEastAsia" w:cstheme="minorEastAsia"/>
          <w:color w:val="auto"/>
          <w:spacing w:val="10"/>
          <w:position w:val="15"/>
          <w:sz w:val="20"/>
          <w:szCs w:val="20"/>
          <w:lang w:eastAsia="zh-CN"/>
        </w:rPr>
        <w:t>/</w:t>
      </w:r>
      <w:r>
        <w:rPr>
          <w:rFonts w:hint="eastAsia" w:asciiTheme="minorEastAsia" w:hAnsiTheme="minorEastAsia" w:eastAsiaTheme="minorEastAsia" w:cstheme="minorEastAsia"/>
          <w:color w:val="auto"/>
          <w:spacing w:val="10"/>
          <w:position w:val="15"/>
          <w:sz w:val="20"/>
          <w:szCs w:val="20"/>
          <w:lang w:eastAsia="zh-CN"/>
        </w:rPr>
        <w:fldChar w:fldCharType="end"/>
      </w:r>
      <w:r>
        <w:rPr>
          <w:rFonts w:hint="eastAsia" w:asciiTheme="minorEastAsia" w:hAnsiTheme="minorEastAsia" w:eastAsiaTheme="minorEastAsia" w:cstheme="minorEastAsia"/>
          <w:color w:val="auto"/>
          <w:spacing w:val="10"/>
          <w:position w:val="15"/>
          <w:sz w:val="20"/>
          <w:szCs w:val="20"/>
          <w:lang w:eastAsia="zh-CN"/>
        </w:rPr>
        <w:t>在线申请获取采购文件（进入“项目采购</w:t>
      </w:r>
      <w:r>
        <w:rPr>
          <w:rFonts w:hint="eastAsia" w:asciiTheme="minorEastAsia" w:hAnsiTheme="minorEastAsia" w:eastAsiaTheme="minorEastAsia" w:cstheme="minorEastAsia"/>
          <w:color w:val="auto"/>
          <w:spacing w:val="-63"/>
          <w:position w:val="15"/>
          <w:sz w:val="20"/>
          <w:szCs w:val="20"/>
          <w:lang w:eastAsia="zh-CN"/>
        </w:rPr>
        <w:t xml:space="preserve"> </w:t>
      </w:r>
      <w:r>
        <w:rPr>
          <w:rFonts w:hint="eastAsia" w:asciiTheme="minorEastAsia" w:hAnsiTheme="minorEastAsia" w:eastAsiaTheme="minorEastAsia" w:cstheme="minorEastAsia"/>
          <w:color w:val="auto"/>
          <w:spacing w:val="10"/>
          <w:position w:val="15"/>
          <w:sz w:val="20"/>
          <w:szCs w:val="20"/>
          <w:lang w:eastAsia="zh-CN"/>
        </w:rPr>
        <w:t>”应</w:t>
      </w:r>
    </w:p>
    <w:p w14:paraId="36691A66">
      <w:pPr>
        <w:spacing w:before="1"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用， 在获取采购文件菜单中选择项目，申请获取采购</w:t>
      </w:r>
      <w:r>
        <w:rPr>
          <w:rFonts w:hint="eastAsia" w:asciiTheme="minorEastAsia" w:hAnsiTheme="minorEastAsia" w:eastAsiaTheme="minorEastAsia" w:cstheme="minorEastAsia"/>
          <w:color w:val="auto"/>
          <w:spacing w:val="4"/>
          <w:sz w:val="20"/>
          <w:szCs w:val="20"/>
          <w:lang w:eastAsia="zh-CN"/>
        </w:rPr>
        <w:t>文件）</w:t>
      </w:r>
    </w:p>
    <w:p w14:paraId="5C05C37C">
      <w:pPr>
        <w:spacing w:before="162"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售价（元</w:t>
      </w:r>
      <w:r>
        <w:rPr>
          <w:rFonts w:hint="eastAsia" w:asciiTheme="minorEastAsia" w:hAnsiTheme="minorEastAsia" w:eastAsiaTheme="minorEastAsia" w:cstheme="minorEastAsia"/>
          <w:color w:val="auto"/>
          <w:spacing w:val="-31"/>
          <w:sz w:val="20"/>
          <w:szCs w:val="20"/>
          <w:lang w:eastAsia="zh-CN"/>
        </w:rPr>
        <w:t>）：</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0</w:t>
      </w:r>
    </w:p>
    <w:p w14:paraId="05B68884">
      <w:pPr>
        <w:spacing w:before="165" w:line="228" w:lineRule="auto"/>
        <w:ind w:left="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四、响应文件提交</w:t>
      </w:r>
    </w:p>
    <w:p w14:paraId="78095F46">
      <w:pPr>
        <w:spacing w:before="161" w:line="228"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截止时间：</w:t>
      </w:r>
      <w:r>
        <w:rPr>
          <w:rFonts w:hint="eastAsia" w:asciiTheme="minorEastAsia" w:hAnsiTheme="minorEastAsia" w:eastAsiaTheme="minorEastAsia" w:cstheme="minorEastAsia"/>
          <w:color w:val="auto"/>
          <w:spacing w:val="8"/>
          <w:sz w:val="20"/>
          <w:szCs w:val="20"/>
          <w:lang w:eastAsia="zh-CN"/>
        </w:rPr>
        <w:t>2025年0</w:t>
      </w:r>
      <w:r>
        <w:rPr>
          <w:rFonts w:hint="eastAsia" w:asciiTheme="minorEastAsia" w:hAnsiTheme="minorEastAsia" w:eastAsiaTheme="minorEastAsia" w:cstheme="minorEastAsia"/>
          <w:color w:val="auto"/>
          <w:spacing w:val="8"/>
          <w:sz w:val="20"/>
          <w:szCs w:val="20"/>
          <w:lang w:val="en-US" w:eastAsia="zh-CN"/>
        </w:rPr>
        <w:t>7</w:t>
      </w:r>
      <w:r>
        <w:rPr>
          <w:rFonts w:hint="eastAsia" w:asciiTheme="minorEastAsia" w:hAnsiTheme="minorEastAsia" w:eastAsiaTheme="minorEastAsia" w:cstheme="minorEastAsia"/>
          <w:color w:val="auto"/>
          <w:spacing w:val="8"/>
          <w:sz w:val="20"/>
          <w:szCs w:val="20"/>
          <w:lang w:eastAsia="zh-CN"/>
        </w:rPr>
        <w:t>月</w:t>
      </w:r>
      <w:r>
        <w:rPr>
          <w:rFonts w:hint="eastAsia" w:asciiTheme="minorEastAsia" w:hAnsiTheme="minorEastAsia" w:eastAsiaTheme="minorEastAsia" w:cstheme="minorEastAsia"/>
          <w:color w:val="auto"/>
          <w:spacing w:val="8"/>
          <w:sz w:val="20"/>
          <w:szCs w:val="20"/>
          <w:lang w:val="en-US" w:eastAsia="zh-CN"/>
        </w:rPr>
        <w:t>28</w:t>
      </w:r>
      <w:r>
        <w:rPr>
          <w:rFonts w:hint="eastAsia" w:asciiTheme="minorEastAsia" w:hAnsiTheme="minorEastAsia" w:eastAsiaTheme="minorEastAsia" w:cstheme="minorEastAsia"/>
          <w:color w:val="auto"/>
          <w:spacing w:val="8"/>
          <w:sz w:val="20"/>
          <w:szCs w:val="20"/>
          <w:lang w:eastAsia="zh-CN"/>
        </w:rPr>
        <w:t>日 1</w:t>
      </w:r>
      <w:r>
        <w:rPr>
          <w:rFonts w:hint="eastAsia" w:asciiTheme="minorEastAsia" w:hAnsiTheme="minorEastAsia" w:eastAsiaTheme="minorEastAsia" w:cstheme="minorEastAsia"/>
          <w:color w:val="auto"/>
          <w:spacing w:val="8"/>
          <w:sz w:val="20"/>
          <w:szCs w:val="20"/>
          <w:lang w:val="en-US" w:eastAsia="zh-CN"/>
        </w:rPr>
        <w:t>6</w:t>
      </w:r>
      <w:r>
        <w:rPr>
          <w:rFonts w:hint="eastAsia" w:asciiTheme="minorEastAsia" w:hAnsiTheme="minorEastAsia" w:eastAsiaTheme="minorEastAsia" w:cstheme="minorEastAsia"/>
          <w:color w:val="auto"/>
          <w:spacing w:val="8"/>
          <w:sz w:val="20"/>
          <w:szCs w:val="20"/>
          <w:lang w:eastAsia="zh-CN"/>
        </w:rPr>
        <w:t>:00</w:t>
      </w:r>
      <w:r>
        <w:rPr>
          <w:rFonts w:hint="eastAsia" w:asciiTheme="minorEastAsia" w:hAnsiTheme="minorEastAsia" w:eastAsiaTheme="minorEastAsia" w:cstheme="minorEastAsia"/>
          <w:color w:val="auto"/>
          <w:spacing w:val="5"/>
          <w:sz w:val="20"/>
          <w:szCs w:val="20"/>
          <w:lang w:eastAsia="zh-CN"/>
        </w:rPr>
        <w:t>（北京时间）</w:t>
      </w:r>
    </w:p>
    <w:p w14:paraId="28DF370D">
      <w:pPr>
        <w:spacing w:before="161"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地点：新疆政府采购网（政采云平台）</w:t>
      </w:r>
    </w:p>
    <w:p w14:paraId="3470A623">
      <w:pPr>
        <w:spacing w:before="162" w:line="228"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五、响应文件开启</w:t>
      </w:r>
    </w:p>
    <w:p w14:paraId="600FC61F">
      <w:pPr>
        <w:spacing w:before="161" w:line="228"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开启时间：</w:t>
      </w:r>
      <w:r>
        <w:rPr>
          <w:rFonts w:hint="eastAsia" w:asciiTheme="minorEastAsia" w:hAnsiTheme="minorEastAsia" w:eastAsiaTheme="minorEastAsia" w:cstheme="minorEastAsia"/>
          <w:color w:val="auto"/>
          <w:spacing w:val="8"/>
          <w:sz w:val="20"/>
          <w:szCs w:val="20"/>
          <w:lang w:eastAsia="zh-CN"/>
        </w:rPr>
        <w:t>2025年0</w:t>
      </w:r>
      <w:r>
        <w:rPr>
          <w:rFonts w:hint="eastAsia" w:asciiTheme="minorEastAsia" w:hAnsiTheme="minorEastAsia" w:eastAsiaTheme="minorEastAsia" w:cstheme="minorEastAsia"/>
          <w:color w:val="auto"/>
          <w:spacing w:val="8"/>
          <w:sz w:val="20"/>
          <w:szCs w:val="20"/>
          <w:lang w:val="en-US" w:eastAsia="zh-CN"/>
        </w:rPr>
        <w:t>7</w:t>
      </w:r>
      <w:r>
        <w:rPr>
          <w:rFonts w:hint="eastAsia" w:asciiTheme="minorEastAsia" w:hAnsiTheme="minorEastAsia" w:eastAsiaTheme="minorEastAsia" w:cstheme="minorEastAsia"/>
          <w:color w:val="auto"/>
          <w:spacing w:val="8"/>
          <w:sz w:val="20"/>
          <w:szCs w:val="20"/>
          <w:lang w:eastAsia="zh-CN"/>
        </w:rPr>
        <w:t>月</w:t>
      </w:r>
      <w:r>
        <w:rPr>
          <w:rFonts w:hint="eastAsia" w:asciiTheme="minorEastAsia" w:hAnsiTheme="minorEastAsia" w:eastAsiaTheme="minorEastAsia" w:cstheme="minorEastAsia"/>
          <w:color w:val="auto"/>
          <w:spacing w:val="8"/>
          <w:sz w:val="20"/>
          <w:szCs w:val="20"/>
          <w:lang w:val="en-US" w:eastAsia="zh-CN"/>
        </w:rPr>
        <w:t>28</w:t>
      </w:r>
      <w:r>
        <w:rPr>
          <w:rFonts w:hint="eastAsia" w:asciiTheme="minorEastAsia" w:hAnsiTheme="minorEastAsia" w:eastAsiaTheme="minorEastAsia" w:cstheme="minorEastAsia"/>
          <w:color w:val="auto"/>
          <w:spacing w:val="8"/>
          <w:sz w:val="20"/>
          <w:szCs w:val="20"/>
          <w:lang w:eastAsia="zh-CN"/>
        </w:rPr>
        <w:t>日 1</w:t>
      </w:r>
      <w:r>
        <w:rPr>
          <w:rFonts w:hint="eastAsia" w:asciiTheme="minorEastAsia" w:hAnsiTheme="minorEastAsia" w:eastAsiaTheme="minorEastAsia" w:cstheme="minorEastAsia"/>
          <w:color w:val="auto"/>
          <w:spacing w:val="8"/>
          <w:sz w:val="20"/>
          <w:szCs w:val="20"/>
          <w:lang w:val="en-US" w:eastAsia="zh-CN"/>
        </w:rPr>
        <w:t>6</w:t>
      </w:r>
      <w:r>
        <w:rPr>
          <w:rFonts w:hint="eastAsia" w:asciiTheme="minorEastAsia" w:hAnsiTheme="minorEastAsia" w:eastAsiaTheme="minorEastAsia" w:cstheme="minorEastAsia"/>
          <w:color w:val="auto"/>
          <w:spacing w:val="8"/>
          <w:sz w:val="20"/>
          <w:szCs w:val="20"/>
          <w:lang w:eastAsia="zh-CN"/>
        </w:rPr>
        <w:t>:00</w:t>
      </w:r>
      <w:r>
        <w:rPr>
          <w:rFonts w:hint="eastAsia" w:asciiTheme="minorEastAsia" w:hAnsiTheme="minorEastAsia" w:eastAsiaTheme="minorEastAsia" w:cstheme="minorEastAsia"/>
          <w:color w:val="auto"/>
          <w:spacing w:val="5"/>
          <w:sz w:val="20"/>
          <w:szCs w:val="20"/>
          <w:lang w:eastAsia="zh-CN"/>
        </w:rPr>
        <w:t>（北京时间）</w:t>
      </w:r>
    </w:p>
    <w:p w14:paraId="22C903ED">
      <w:pPr>
        <w:spacing w:before="162" w:line="410" w:lineRule="exact"/>
        <w:ind w:left="43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position w:val="15"/>
          <w:sz w:val="20"/>
          <w:szCs w:val="20"/>
        </w:rPr>
        <w:t>地点：投标人登录政采云平台</w:t>
      </w:r>
      <w:r>
        <w:fldChar w:fldCharType="begin"/>
      </w:r>
      <w:r>
        <w:instrText xml:space="preserve"> HYPERLINK "https://www.zcygov.cn/" </w:instrText>
      </w:r>
      <w:r>
        <w:fldChar w:fldCharType="separate"/>
      </w:r>
      <w:r>
        <w:rPr>
          <w:rFonts w:hint="eastAsia" w:asciiTheme="minorEastAsia" w:hAnsiTheme="minorEastAsia" w:eastAsiaTheme="minorEastAsia" w:cstheme="minorEastAsia"/>
          <w:color w:val="auto"/>
          <w:position w:val="15"/>
          <w:sz w:val="20"/>
          <w:szCs w:val="20"/>
        </w:rPr>
        <w:t>https</w:t>
      </w:r>
      <w:r>
        <w:rPr>
          <w:rFonts w:hint="eastAsia" w:asciiTheme="minorEastAsia" w:hAnsiTheme="minorEastAsia" w:eastAsiaTheme="minorEastAsia" w:cstheme="minorEastAsia"/>
          <w:color w:val="auto"/>
          <w:spacing w:val="11"/>
          <w:position w:val="15"/>
          <w:sz w:val="20"/>
          <w:szCs w:val="20"/>
        </w:rPr>
        <w:t>://</w:t>
      </w:r>
      <w:r>
        <w:rPr>
          <w:rFonts w:hint="eastAsia" w:asciiTheme="minorEastAsia" w:hAnsiTheme="minorEastAsia" w:eastAsiaTheme="minorEastAsia" w:cstheme="minorEastAsia"/>
          <w:color w:val="auto"/>
          <w:position w:val="15"/>
          <w:sz w:val="20"/>
          <w:szCs w:val="20"/>
        </w:rPr>
        <w:t>www</w:t>
      </w:r>
      <w:r>
        <w:rPr>
          <w:rFonts w:hint="eastAsia" w:asciiTheme="minorEastAsia" w:hAnsiTheme="minorEastAsia" w:eastAsiaTheme="minorEastAsia" w:cstheme="minorEastAsia"/>
          <w:color w:val="auto"/>
          <w:spacing w:val="11"/>
          <w:position w:val="15"/>
          <w:sz w:val="20"/>
          <w:szCs w:val="20"/>
        </w:rPr>
        <w:t>.</w:t>
      </w:r>
      <w:r>
        <w:rPr>
          <w:rFonts w:hint="eastAsia" w:asciiTheme="minorEastAsia" w:hAnsiTheme="minorEastAsia" w:eastAsiaTheme="minorEastAsia" w:cstheme="minorEastAsia"/>
          <w:color w:val="auto"/>
          <w:position w:val="15"/>
          <w:sz w:val="20"/>
          <w:szCs w:val="20"/>
        </w:rPr>
        <w:t>zcygov</w:t>
      </w:r>
      <w:r>
        <w:rPr>
          <w:rFonts w:hint="eastAsia" w:asciiTheme="minorEastAsia" w:hAnsiTheme="minorEastAsia" w:eastAsiaTheme="minorEastAsia" w:cstheme="minorEastAsia"/>
          <w:color w:val="auto"/>
          <w:spacing w:val="11"/>
          <w:position w:val="15"/>
          <w:sz w:val="20"/>
          <w:szCs w:val="20"/>
        </w:rPr>
        <w:t>.</w:t>
      </w:r>
      <w:r>
        <w:rPr>
          <w:rFonts w:hint="eastAsia" w:asciiTheme="minorEastAsia" w:hAnsiTheme="minorEastAsia" w:eastAsiaTheme="minorEastAsia" w:cstheme="minorEastAsia"/>
          <w:color w:val="auto"/>
          <w:position w:val="15"/>
          <w:sz w:val="20"/>
          <w:szCs w:val="20"/>
        </w:rPr>
        <w:t>cn</w:t>
      </w:r>
      <w:r>
        <w:rPr>
          <w:rFonts w:hint="eastAsia" w:asciiTheme="minorEastAsia" w:hAnsiTheme="minorEastAsia" w:eastAsiaTheme="minorEastAsia" w:cstheme="minorEastAsia"/>
          <w:color w:val="auto"/>
          <w:spacing w:val="11"/>
          <w:position w:val="15"/>
          <w:sz w:val="20"/>
          <w:szCs w:val="20"/>
        </w:rPr>
        <w:t>/</w:t>
      </w:r>
      <w:r>
        <w:rPr>
          <w:rFonts w:hint="eastAsia" w:asciiTheme="minorEastAsia" w:hAnsiTheme="minorEastAsia" w:eastAsiaTheme="minorEastAsia" w:cstheme="minorEastAsia"/>
          <w:color w:val="auto"/>
          <w:spacing w:val="11"/>
          <w:position w:val="15"/>
          <w:sz w:val="20"/>
          <w:szCs w:val="20"/>
        </w:rPr>
        <w:fldChar w:fldCharType="end"/>
      </w:r>
      <w:r>
        <w:rPr>
          <w:rFonts w:hint="eastAsia" w:asciiTheme="minorEastAsia" w:hAnsiTheme="minorEastAsia" w:eastAsiaTheme="minorEastAsia" w:cstheme="minorEastAsia"/>
          <w:color w:val="auto"/>
          <w:spacing w:val="11"/>
          <w:position w:val="15"/>
          <w:sz w:val="20"/>
          <w:szCs w:val="20"/>
        </w:rPr>
        <w:t>，进入“项目采购-开</w:t>
      </w:r>
      <w:r>
        <w:rPr>
          <w:rFonts w:hint="eastAsia" w:asciiTheme="minorEastAsia" w:hAnsiTheme="minorEastAsia" w:eastAsiaTheme="minorEastAsia" w:cstheme="minorEastAsia"/>
          <w:color w:val="auto"/>
          <w:spacing w:val="10"/>
          <w:position w:val="15"/>
          <w:sz w:val="20"/>
          <w:szCs w:val="20"/>
        </w:rPr>
        <w:t>标评标-右边选择对应项</w:t>
      </w:r>
    </w:p>
    <w:p w14:paraId="0A7DA5FD">
      <w:pPr>
        <w:spacing w:line="228" w:lineRule="auto"/>
        <w:ind w:left="5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目点击“进入项目</w:t>
      </w:r>
      <w:r>
        <w:rPr>
          <w:rFonts w:hint="eastAsia" w:asciiTheme="minorEastAsia" w:hAnsiTheme="minorEastAsia" w:eastAsiaTheme="minorEastAsia" w:cstheme="minorEastAsia"/>
          <w:color w:val="auto"/>
          <w:spacing w:val="-66"/>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”进入开标大厅。</w:t>
      </w:r>
    </w:p>
    <w:p w14:paraId="58046251">
      <w:pPr>
        <w:spacing w:before="161"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六、公告期限</w:t>
      </w:r>
    </w:p>
    <w:p w14:paraId="1CA94902">
      <w:pPr>
        <w:spacing w:before="163" w:line="226" w:lineRule="auto"/>
        <w:ind w:left="46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自本公告发布之日起5个工作日。</w:t>
      </w:r>
    </w:p>
    <w:p w14:paraId="55979EE2">
      <w:pPr>
        <w:spacing w:before="164" w:line="228"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七、其他补充事宜</w:t>
      </w:r>
    </w:p>
    <w:p w14:paraId="44D207BF">
      <w:pPr>
        <w:spacing w:before="163" w:line="227" w:lineRule="auto"/>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1、本项目实行网上投标，采用电子响应文件；</w:t>
      </w:r>
    </w:p>
    <w:p w14:paraId="2DE60793">
      <w:pPr>
        <w:spacing w:before="162" w:line="227"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2、各供应商应成为新疆政府采购网正式注册入库供应商，并完成</w:t>
      </w:r>
      <w:r>
        <w:rPr>
          <w:rFonts w:hint="eastAsia" w:asciiTheme="minorEastAsia" w:hAnsiTheme="minorEastAsia" w:eastAsiaTheme="minorEastAsia" w:cstheme="minorEastAsia"/>
          <w:color w:val="auto"/>
          <w:sz w:val="20"/>
          <w:szCs w:val="20"/>
          <w:lang w:eastAsia="zh-CN"/>
        </w:rPr>
        <w:t>CA</w:t>
      </w:r>
      <w:r>
        <w:rPr>
          <w:rFonts w:hint="eastAsia" w:asciiTheme="minorEastAsia" w:hAnsiTheme="minorEastAsia" w:eastAsiaTheme="minorEastAsia" w:cstheme="minorEastAsia"/>
          <w:color w:val="auto"/>
          <w:spacing w:val="8"/>
          <w:sz w:val="20"/>
          <w:szCs w:val="20"/>
          <w:lang w:eastAsia="zh-CN"/>
        </w:rPr>
        <w:t>数字证书（符合国密</w:t>
      </w:r>
      <w:r>
        <w:rPr>
          <w:rFonts w:hint="eastAsia" w:asciiTheme="minorEastAsia" w:hAnsiTheme="minorEastAsia" w:eastAsiaTheme="minorEastAsia" w:cstheme="minorEastAsia"/>
          <w:color w:val="auto"/>
          <w:spacing w:val="7"/>
          <w:sz w:val="20"/>
          <w:szCs w:val="20"/>
          <w:lang w:eastAsia="zh-CN"/>
        </w:rPr>
        <w:t>标准） 申</w:t>
      </w:r>
    </w:p>
    <w:p w14:paraId="64EA1287">
      <w:pPr>
        <w:spacing w:before="161" w:line="377" w:lineRule="auto"/>
        <w:ind w:left="11" w:right="87" w:hanging="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领。因未注册入库、未办理</w:t>
      </w:r>
      <w:r>
        <w:rPr>
          <w:rFonts w:hint="eastAsia" w:asciiTheme="minorEastAsia" w:hAnsiTheme="minorEastAsia" w:eastAsiaTheme="minorEastAsia" w:cstheme="minorEastAsia"/>
          <w:color w:val="auto"/>
          <w:sz w:val="20"/>
          <w:szCs w:val="20"/>
          <w:lang w:eastAsia="zh-CN"/>
        </w:rPr>
        <w:t>CA</w:t>
      </w:r>
      <w:r>
        <w:rPr>
          <w:rFonts w:hint="eastAsia" w:asciiTheme="minorEastAsia" w:hAnsiTheme="minorEastAsia" w:eastAsiaTheme="minorEastAsia" w:cstheme="minorEastAsia"/>
          <w:color w:val="auto"/>
          <w:spacing w:val="10"/>
          <w:sz w:val="20"/>
          <w:szCs w:val="20"/>
          <w:lang w:eastAsia="zh-CN"/>
        </w:rPr>
        <w:t>数字证书等原因造成无法投标或投标失败等后果由供应商自行承担。有意向</w:t>
      </w:r>
      <w:r>
        <w:rPr>
          <w:rFonts w:hint="eastAsia" w:asciiTheme="minorEastAsia" w:hAnsiTheme="minorEastAsia" w:eastAsiaTheme="minorEastAsia" w:cstheme="minorEastAsia"/>
          <w:color w:val="auto"/>
          <w:spacing w:val="3"/>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参与电子开评标的供应商， 可访问新疆数字证书认证中心官方网站（</w:t>
      </w:r>
      <w:r>
        <w:fldChar w:fldCharType="begin"/>
      </w:r>
      <w:r>
        <w:instrText xml:space="preserve"> HYPERLINK "https://www.xjca.com.cn/" </w:instrText>
      </w:r>
      <w:r>
        <w:fldChar w:fldCharType="separate"/>
      </w:r>
      <w:r>
        <w:rPr>
          <w:rFonts w:hint="eastAsia" w:asciiTheme="minorEastAsia" w:hAnsiTheme="minorEastAsia" w:eastAsiaTheme="minorEastAsia" w:cstheme="minorEastAsia"/>
          <w:color w:val="auto"/>
          <w:sz w:val="20"/>
          <w:szCs w:val="20"/>
          <w:lang w:eastAsia="zh-CN"/>
        </w:rPr>
        <w:t>https</w:t>
      </w:r>
      <w:r>
        <w:rPr>
          <w:rFonts w:hint="eastAsia" w:asciiTheme="minorEastAsia" w:hAnsiTheme="minorEastAsia" w:eastAsiaTheme="minorEastAsia" w:cstheme="minorEastAsia"/>
          <w:color w:val="auto"/>
          <w:spacing w:val="8"/>
          <w:sz w:val="20"/>
          <w:szCs w:val="20"/>
          <w:lang w:eastAsia="zh-CN"/>
        </w:rPr>
        <w:t>://</w:t>
      </w:r>
      <w:r>
        <w:rPr>
          <w:rFonts w:hint="eastAsia" w:asciiTheme="minorEastAsia" w:hAnsiTheme="minorEastAsia" w:eastAsiaTheme="minorEastAsia" w:cstheme="minorEastAsia"/>
          <w:color w:val="auto"/>
          <w:sz w:val="20"/>
          <w:szCs w:val="20"/>
          <w:lang w:eastAsia="zh-CN"/>
        </w:rPr>
        <w:t>www</w:t>
      </w:r>
      <w:r>
        <w:rPr>
          <w:rFonts w:hint="eastAsia" w:asciiTheme="minorEastAsia" w:hAnsiTheme="minorEastAsia" w:eastAsiaTheme="minorEastAsia" w:cstheme="minorEastAsia"/>
          <w:color w:val="auto"/>
          <w:spacing w:val="8"/>
          <w:sz w:val="20"/>
          <w:szCs w:val="20"/>
          <w:lang w:eastAsia="zh-CN"/>
        </w:rPr>
        <w:t>.</w:t>
      </w:r>
      <w:r>
        <w:rPr>
          <w:rFonts w:hint="eastAsia" w:asciiTheme="minorEastAsia" w:hAnsiTheme="minorEastAsia" w:eastAsiaTheme="minorEastAsia" w:cstheme="minorEastAsia"/>
          <w:color w:val="auto"/>
          <w:sz w:val="20"/>
          <w:szCs w:val="20"/>
          <w:lang w:eastAsia="zh-CN"/>
        </w:rPr>
        <w:t>xjca</w:t>
      </w:r>
      <w:r>
        <w:rPr>
          <w:rFonts w:hint="eastAsia" w:asciiTheme="minorEastAsia" w:hAnsiTheme="minorEastAsia" w:eastAsiaTheme="minorEastAsia" w:cstheme="minorEastAsia"/>
          <w:color w:val="auto"/>
          <w:spacing w:val="8"/>
          <w:sz w:val="20"/>
          <w:szCs w:val="20"/>
          <w:lang w:eastAsia="zh-CN"/>
        </w:rPr>
        <w:t>.</w:t>
      </w:r>
      <w:r>
        <w:rPr>
          <w:rFonts w:hint="eastAsia" w:asciiTheme="minorEastAsia" w:hAnsiTheme="minorEastAsia" w:eastAsiaTheme="minorEastAsia" w:cstheme="minorEastAsia"/>
          <w:color w:val="auto"/>
          <w:sz w:val="20"/>
          <w:szCs w:val="20"/>
          <w:lang w:eastAsia="zh-CN"/>
        </w:rPr>
        <w:t>com</w:t>
      </w:r>
      <w:r>
        <w:rPr>
          <w:rFonts w:hint="eastAsia" w:asciiTheme="minorEastAsia" w:hAnsiTheme="minorEastAsia" w:eastAsiaTheme="minorEastAsia" w:cstheme="minorEastAsia"/>
          <w:color w:val="auto"/>
          <w:spacing w:val="8"/>
          <w:sz w:val="20"/>
          <w:szCs w:val="20"/>
          <w:lang w:eastAsia="zh-CN"/>
        </w:rPr>
        <w:t>.</w:t>
      </w:r>
      <w:r>
        <w:rPr>
          <w:rFonts w:hint="eastAsia" w:asciiTheme="minorEastAsia" w:hAnsiTheme="minorEastAsia" w:eastAsiaTheme="minorEastAsia" w:cstheme="minorEastAsia"/>
          <w:color w:val="auto"/>
          <w:sz w:val="20"/>
          <w:szCs w:val="20"/>
          <w:lang w:eastAsia="zh-CN"/>
        </w:rPr>
        <w:t>cn</w:t>
      </w:r>
      <w:r>
        <w:rPr>
          <w:rFonts w:hint="eastAsia" w:asciiTheme="minorEastAsia" w:hAnsiTheme="minorEastAsia" w:eastAsiaTheme="minorEastAsia" w:cstheme="minorEastAsia"/>
          <w:color w:val="auto"/>
          <w:spacing w:val="8"/>
          <w:sz w:val="20"/>
          <w:szCs w:val="20"/>
          <w:lang w:eastAsia="zh-CN"/>
        </w:rPr>
        <w:t>/</w:t>
      </w:r>
      <w:r>
        <w:rPr>
          <w:rFonts w:hint="eastAsia" w:asciiTheme="minorEastAsia" w:hAnsiTheme="minorEastAsia" w:eastAsiaTheme="minorEastAsia" w:cstheme="minorEastAsia"/>
          <w:color w:val="auto"/>
          <w:spacing w:val="8"/>
          <w:sz w:val="20"/>
          <w:szCs w:val="20"/>
          <w:lang w:eastAsia="zh-CN"/>
        </w:rPr>
        <w:fldChar w:fldCharType="end"/>
      </w:r>
      <w:r>
        <w:rPr>
          <w:rFonts w:hint="eastAsia" w:asciiTheme="minorEastAsia" w:hAnsiTheme="minorEastAsia" w:eastAsiaTheme="minorEastAsia" w:cstheme="minorEastAsia"/>
          <w:color w:val="auto"/>
          <w:spacing w:val="8"/>
          <w:sz w:val="20"/>
          <w:szCs w:val="20"/>
          <w:lang w:eastAsia="zh-CN"/>
        </w:rPr>
        <w:t>）或下载</w:t>
      </w:r>
    </w:p>
    <w:p w14:paraId="59E68083">
      <w:pPr>
        <w:spacing w:before="1" w:line="227" w:lineRule="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“新疆政务通</w:t>
      </w:r>
      <w:r>
        <w:rPr>
          <w:rFonts w:hint="eastAsia" w:asciiTheme="minorEastAsia" w:hAnsiTheme="minorEastAsia" w:eastAsiaTheme="minorEastAsia" w:cstheme="minorEastAsia"/>
          <w:color w:val="auto"/>
          <w:spacing w:val="-71"/>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w:t>
      </w:r>
      <w:r>
        <w:rPr>
          <w:rFonts w:hint="eastAsia" w:asciiTheme="minorEastAsia" w:hAnsiTheme="minorEastAsia" w:eastAsiaTheme="minorEastAsia" w:cstheme="minorEastAsia"/>
          <w:color w:val="auto"/>
          <w:sz w:val="20"/>
          <w:szCs w:val="20"/>
          <w:lang w:eastAsia="zh-CN"/>
        </w:rPr>
        <w:t>APP</w:t>
      </w:r>
      <w:r>
        <w:rPr>
          <w:rFonts w:hint="eastAsia" w:asciiTheme="minorEastAsia" w:hAnsiTheme="minorEastAsia" w:eastAsiaTheme="minorEastAsia" w:cstheme="minorEastAsia"/>
          <w:color w:val="auto"/>
          <w:spacing w:val="6"/>
          <w:sz w:val="20"/>
          <w:szCs w:val="20"/>
          <w:lang w:eastAsia="zh-CN"/>
        </w:rPr>
        <w:t>自行进行申领。如需咨询， 请联系新疆</w:t>
      </w:r>
      <w:r>
        <w:rPr>
          <w:rFonts w:hint="eastAsia" w:asciiTheme="minorEastAsia" w:hAnsiTheme="minorEastAsia" w:eastAsiaTheme="minorEastAsia" w:cstheme="minorEastAsia"/>
          <w:color w:val="auto"/>
          <w:sz w:val="20"/>
          <w:szCs w:val="20"/>
          <w:lang w:eastAsia="zh-CN"/>
        </w:rPr>
        <w:t>CA</w:t>
      </w:r>
      <w:r>
        <w:rPr>
          <w:rFonts w:hint="eastAsia" w:asciiTheme="minorEastAsia" w:hAnsiTheme="minorEastAsia" w:eastAsiaTheme="minorEastAsia" w:cstheme="minorEastAsia"/>
          <w:color w:val="auto"/>
          <w:spacing w:val="5"/>
          <w:sz w:val="20"/>
          <w:szCs w:val="20"/>
          <w:lang w:eastAsia="zh-CN"/>
        </w:rPr>
        <w:t>服务热线；</w:t>
      </w:r>
    </w:p>
    <w:p w14:paraId="753F7C5E">
      <w:pPr>
        <w:spacing w:before="161" w:line="410" w:lineRule="exact"/>
        <w:ind w:left="4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3、供应商将政采云电子交易客户端下载、安装完成后， 可通过账号密码或</w:t>
      </w:r>
      <w:r>
        <w:rPr>
          <w:rFonts w:hint="eastAsia" w:asciiTheme="minorEastAsia" w:hAnsiTheme="minorEastAsia" w:eastAsiaTheme="minorEastAsia" w:cstheme="minorEastAsia"/>
          <w:color w:val="auto"/>
          <w:position w:val="15"/>
          <w:sz w:val="20"/>
          <w:szCs w:val="20"/>
          <w:lang w:eastAsia="zh-CN"/>
        </w:rPr>
        <w:t>CA</w:t>
      </w:r>
      <w:r>
        <w:rPr>
          <w:rFonts w:hint="eastAsia" w:asciiTheme="minorEastAsia" w:hAnsiTheme="minorEastAsia" w:eastAsiaTheme="minorEastAsia" w:cstheme="minorEastAsia"/>
          <w:color w:val="auto"/>
          <w:spacing w:val="7"/>
          <w:position w:val="15"/>
          <w:sz w:val="20"/>
          <w:szCs w:val="20"/>
          <w:lang w:eastAsia="zh-CN"/>
        </w:rPr>
        <w:t>登录客户端进行响应文</w:t>
      </w:r>
    </w:p>
    <w:p w14:paraId="3EDFD125">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件的制作。在使用政采云投标客户端时，建议使用</w:t>
      </w:r>
      <w:r>
        <w:rPr>
          <w:rFonts w:hint="eastAsia" w:asciiTheme="minorEastAsia" w:hAnsiTheme="minorEastAsia" w:eastAsiaTheme="minorEastAsia" w:cstheme="minorEastAsia"/>
          <w:color w:val="auto"/>
          <w:sz w:val="20"/>
          <w:szCs w:val="20"/>
          <w:lang w:eastAsia="zh-CN"/>
        </w:rPr>
        <w:t>WIN</w:t>
      </w:r>
      <w:r>
        <w:rPr>
          <w:rFonts w:hint="eastAsia" w:asciiTheme="minorEastAsia" w:hAnsiTheme="minorEastAsia" w:eastAsiaTheme="minorEastAsia" w:cstheme="minorEastAsia"/>
          <w:color w:val="auto"/>
          <w:spacing w:val="10"/>
          <w:sz w:val="20"/>
          <w:szCs w:val="20"/>
          <w:lang w:eastAsia="zh-CN"/>
        </w:rPr>
        <w:t>7及以上操作系统。客户端请至新疆政府采购网</w:t>
      </w:r>
    </w:p>
    <w:p w14:paraId="33CBBAAD">
      <w:pPr>
        <w:spacing w:before="162" w:line="222" w:lineRule="auto"/>
        <w:ind w:left="2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w:t>
      </w:r>
      <w:r>
        <w:fldChar w:fldCharType="begin"/>
      </w:r>
      <w:r>
        <w:instrText xml:space="preserve"> HYPERLINK "http://www.ccgp-xinjiang.gov.cn/" </w:instrText>
      </w:r>
      <w:r>
        <w:fldChar w:fldCharType="separate"/>
      </w:r>
      <w:r>
        <w:rPr>
          <w:rFonts w:hint="eastAsia" w:asciiTheme="minorEastAsia" w:hAnsiTheme="minorEastAsia" w:eastAsiaTheme="minorEastAsia" w:cstheme="minorEastAsia"/>
          <w:color w:val="auto"/>
          <w:sz w:val="20"/>
          <w:szCs w:val="20"/>
          <w:lang w:eastAsia="zh-CN"/>
        </w:rPr>
        <w:t>http</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color w:val="auto"/>
          <w:sz w:val="20"/>
          <w:szCs w:val="20"/>
          <w:lang w:eastAsia="zh-CN"/>
        </w:rPr>
        <w:t>www</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color w:val="auto"/>
          <w:sz w:val="20"/>
          <w:szCs w:val="20"/>
          <w:lang w:eastAsia="zh-CN"/>
        </w:rPr>
        <w:t>ccgp</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color w:val="auto"/>
          <w:sz w:val="20"/>
          <w:szCs w:val="20"/>
          <w:lang w:eastAsia="zh-CN"/>
        </w:rPr>
        <w:t>xinjiang</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color w:val="auto"/>
          <w:sz w:val="20"/>
          <w:szCs w:val="20"/>
          <w:lang w:eastAsia="zh-CN"/>
        </w:rPr>
        <w:t>gov</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color w:val="auto"/>
          <w:sz w:val="20"/>
          <w:szCs w:val="20"/>
          <w:lang w:eastAsia="zh-CN"/>
        </w:rPr>
        <w:t>cn</w:t>
      </w:r>
      <w:r>
        <w:rPr>
          <w:rFonts w:hint="eastAsia" w:asciiTheme="minorEastAsia" w:hAnsiTheme="minorEastAsia" w:eastAsiaTheme="minorEastAsia" w:cstheme="minorEastAsia"/>
          <w:color w:val="auto"/>
          <w:spacing w:val="9"/>
          <w:sz w:val="20"/>
          <w:szCs w:val="20"/>
          <w:lang w:eastAsia="zh-CN"/>
        </w:rPr>
        <w:t>/</w:t>
      </w:r>
      <w:r>
        <w:rPr>
          <w:rFonts w:hint="eastAsia" w:asciiTheme="minorEastAsia" w:hAnsiTheme="minorEastAsia" w:eastAsiaTheme="minorEastAsia" w:cstheme="minorEastAsia"/>
          <w:color w:val="auto"/>
          <w:spacing w:val="9"/>
          <w:sz w:val="20"/>
          <w:szCs w:val="20"/>
          <w:lang w:eastAsia="zh-CN"/>
        </w:rPr>
        <w:fldChar w:fldCharType="end"/>
      </w:r>
      <w:r>
        <w:rPr>
          <w:rFonts w:hint="eastAsia" w:asciiTheme="minorEastAsia" w:hAnsiTheme="minorEastAsia" w:eastAsiaTheme="minorEastAsia" w:cstheme="minorEastAsia"/>
          <w:color w:val="auto"/>
          <w:spacing w:val="9"/>
          <w:sz w:val="20"/>
          <w:szCs w:val="20"/>
          <w:lang w:eastAsia="zh-CN"/>
        </w:rPr>
        <w:t>）下载专区查看， 如</w:t>
      </w:r>
      <w:r>
        <w:rPr>
          <w:rFonts w:hint="eastAsia" w:asciiTheme="minorEastAsia" w:hAnsiTheme="minorEastAsia" w:eastAsiaTheme="minorEastAsia" w:cstheme="minorEastAsia"/>
          <w:color w:val="auto"/>
          <w:spacing w:val="8"/>
          <w:sz w:val="20"/>
          <w:szCs w:val="20"/>
          <w:lang w:eastAsia="zh-CN"/>
        </w:rPr>
        <w:t>有问题可拨打政采云客户服务热线进行咨询。</w:t>
      </w:r>
    </w:p>
    <w:p w14:paraId="52E63360">
      <w:pPr>
        <w:spacing w:before="168" w:line="408" w:lineRule="exact"/>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4、供应商应当在磋商截止时间前,将生成的“</w:t>
      </w:r>
      <w:r>
        <w:rPr>
          <w:rFonts w:hint="eastAsia" w:asciiTheme="minorEastAsia" w:hAnsiTheme="minorEastAsia" w:eastAsiaTheme="minorEastAsia" w:cstheme="minorEastAsia"/>
          <w:color w:val="auto"/>
          <w:spacing w:val="-49"/>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电子加密响应文件</w:t>
      </w:r>
      <w:r>
        <w:rPr>
          <w:rFonts w:hint="eastAsia" w:asciiTheme="minorEastAsia" w:hAnsiTheme="minorEastAsia" w:eastAsiaTheme="minorEastAsia" w:cstheme="minorEastAsia"/>
          <w:color w:val="auto"/>
          <w:spacing w:val="-71"/>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”上传递交至“政府采购云平台</w:t>
      </w:r>
      <w:r>
        <w:rPr>
          <w:rFonts w:hint="eastAsia" w:asciiTheme="minorEastAsia" w:hAnsiTheme="minorEastAsia" w:eastAsiaTheme="minorEastAsia" w:cstheme="minorEastAsia"/>
          <w:color w:val="auto"/>
          <w:spacing w:val="-71"/>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w:t>
      </w:r>
    </w:p>
    <w:p w14:paraId="5767D903">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磋商截止时间以后上传递交的响应文件将被“政府采购云平台</w:t>
      </w:r>
      <w:r>
        <w:rPr>
          <w:rFonts w:hint="eastAsia" w:asciiTheme="minorEastAsia" w:hAnsiTheme="minorEastAsia" w:eastAsiaTheme="minorEastAsia" w:cstheme="minorEastAsia"/>
          <w:color w:val="auto"/>
          <w:spacing w:val="-59"/>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”拒收。</w:t>
      </w:r>
    </w:p>
    <w:p w14:paraId="4E7CD3C4">
      <w:pPr>
        <w:spacing w:before="164" w:line="377" w:lineRule="auto"/>
        <w:ind w:left="10" w:right="194" w:firstLine="4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5、供应商在磋商前须提前配置好电脑浏览器（建议使用360浏览器或谷歌浏览器）</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,磋商时请使用制</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作加密电子响应文件的</w:t>
      </w:r>
      <w:r>
        <w:rPr>
          <w:rFonts w:hint="eastAsia" w:asciiTheme="minorEastAsia" w:hAnsiTheme="minorEastAsia" w:eastAsiaTheme="minorEastAsia" w:cstheme="minorEastAsia"/>
          <w:color w:val="auto"/>
          <w:sz w:val="20"/>
          <w:szCs w:val="20"/>
          <w:lang w:eastAsia="zh-CN"/>
        </w:rPr>
        <w:t>CA</w:t>
      </w:r>
      <w:r>
        <w:rPr>
          <w:rFonts w:hint="eastAsia" w:asciiTheme="minorEastAsia" w:hAnsiTheme="minorEastAsia" w:eastAsiaTheme="minorEastAsia" w:cstheme="minorEastAsia"/>
          <w:color w:val="auto"/>
          <w:spacing w:val="10"/>
          <w:sz w:val="20"/>
          <w:szCs w:val="20"/>
          <w:lang w:eastAsia="zh-CN"/>
        </w:rPr>
        <w:t>锁进行解密及报价确认。本项目响应文件</w:t>
      </w:r>
      <w:r>
        <w:rPr>
          <w:rFonts w:hint="eastAsia" w:asciiTheme="minorEastAsia" w:hAnsiTheme="minorEastAsia" w:eastAsiaTheme="minorEastAsia" w:cstheme="minorEastAsia"/>
          <w:color w:val="auto"/>
          <w:spacing w:val="9"/>
          <w:sz w:val="20"/>
          <w:szCs w:val="20"/>
          <w:lang w:eastAsia="zh-CN"/>
        </w:rPr>
        <w:t>解密时间定为30分钟内,如因自身原因</w:t>
      </w:r>
    </w:p>
    <w:p w14:paraId="603F185C">
      <w:pPr>
        <w:spacing w:before="1" w:line="224" w:lineRule="auto"/>
        <w:ind w:left="1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导致无法正常解密,后果由供应商自行承担。</w:t>
      </w:r>
    </w:p>
    <w:p w14:paraId="4C299262">
      <w:pPr>
        <w:spacing w:line="224" w:lineRule="auto"/>
        <w:rPr>
          <w:rFonts w:asciiTheme="minorEastAsia" w:hAnsiTheme="minorEastAsia" w:eastAsiaTheme="minorEastAsia" w:cstheme="minorEastAsia"/>
          <w:color w:val="auto"/>
          <w:sz w:val="20"/>
          <w:szCs w:val="20"/>
          <w:lang w:eastAsia="zh-CN"/>
        </w:rPr>
        <w:sectPr>
          <w:headerReference r:id="rId5" w:type="default"/>
          <w:footerReference r:id="rId6" w:type="default"/>
          <w:pgSz w:w="11906" w:h="16838"/>
          <w:pgMar w:top="1181" w:right="1075" w:bottom="1274" w:left="1078" w:header="900" w:footer="991" w:gutter="0"/>
          <w:cols w:space="720" w:num="1"/>
        </w:sectPr>
      </w:pPr>
    </w:p>
    <w:p w14:paraId="3CBD2D59">
      <w:pPr>
        <w:spacing w:before="288" w:line="408" w:lineRule="exact"/>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69203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6"/>
          <w:position w:val="15"/>
          <w:sz w:val="20"/>
          <w:szCs w:val="20"/>
          <w:lang w:eastAsia="zh-CN"/>
        </w:rPr>
        <w:t>6、供应商登录政采云平台， 在磋商时间后30分钟内用“项目采购-开标评标</w:t>
      </w:r>
      <w:r>
        <w:rPr>
          <w:rFonts w:hint="eastAsia" w:asciiTheme="minorEastAsia" w:hAnsiTheme="minorEastAsia" w:eastAsiaTheme="minorEastAsia" w:cstheme="minorEastAsia"/>
          <w:color w:val="auto"/>
          <w:spacing w:val="-57"/>
          <w:position w:val="15"/>
          <w:sz w:val="20"/>
          <w:szCs w:val="20"/>
          <w:lang w:eastAsia="zh-CN"/>
        </w:rPr>
        <w:t xml:space="preserve"> </w:t>
      </w:r>
      <w:r>
        <w:rPr>
          <w:rFonts w:hint="eastAsia" w:asciiTheme="minorEastAsia" w:hAnsiTheme="minorEastAsia" w:eastAsiaTheme="minorEastAsia" w:cstheme="minorEastAsia"/>
          <w:color w:val="auto"/>
          <w:spacing w:val="6"/>
          <w:position w:val="15"/>
          <w:sz w:val="20"/>
          <w:szCs w:val="20"/>
          <w:lang w:eastAsia="zh-CN"/>
        </w:rPr>
        <w:t>”功能进行解密响应文</w:t>
      </w:r>
    </w:p>
    <w:p w14:paraId="04394384">
      <w:pPr>
        <w:spacing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件，解密与加密响应文件须使用同一个</w:t>
      </w:r>
      <w:r>
        <w:rPr>
          <w:rFonts w:hint="eastAsia" w:asciiTheme="minorEastAsia" w:hAnsiTheme="minorEastAsia" w:eastAsiaTheme="minorEastAsia" w:cstheme="minorEastAsia"/>
          <w:color w:val="auto"/>
          <w:sz w:val="20"/>
          <w:szCs w:val="20"/>
          <w:lang w:eastAsia="zh-CN"/>
        </w:rPr>
        <w:t>CA</w:t>
      </w:r>
      <w:r>
        <w:rPr>
          <w:rFonts w:hint="eastAsia" w:asciiTheme="minorEastAsia" w:hAnsiTheme="minorEastAsia" w:eastAsiaTheme="minorEastAsia" w:cstheme="minorEastAsia"/>
          <w:color w:val="auto"/>
          <w:spacing w:val="9"/>
          <w:sz w:val="20"/>
          <w:szCs w:val="20"/>
          <w:lang w:eastAsia="zh-CN"/>
        </w:rPr>
        <w:t>。</w:t>
      </w:r>
    </w:p>
    <w:p w14:paraId="2B0923BB">
      <w:pPr>
        <w:spacing w:before="164" w:line="377" w:lineRule="auto"/>
        <w:ind w:left="10" w:right="194" w:firstLine="423"/>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特别提示：</w:t>
      </w:r>
    </w:p>
    <w:p w14:paraId="1B9563DD">
      <w:pPr>
        <w:spacing w:before="164" w:line="377" w:lineRule="auto"/>
        <w:ind w:left="10" w:right="194" w:firstLine="423"/>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1、采购限额标准以上，200万元以下的货物和服务采购项目、 400万元以下的工程采购项目， 适宜由中小企业提供的，采购人应当专门面向中小企业采购。</w:t>
      </w:r>
    </w:p>
    <w:p w14:paraId="29A4758F">
      <w:pPr>
        <w:spacing w:before="164" w:line="377" w:lineRule="auto"/>
        <w:ind w:left="10" w:right="194" w:firstLine="423"/>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2、超过200万元的货物和服务采购项目、超过400万元的工程采购项目中适宜由中小企业提供的， 预留该部分采购项目预算总额的30%以上专门面向中小企业采购，其中预留给小微企业的比例不低于60%。</w:t>
      </w:r>
    </w:p>
    <w:p w14:paraId="4BEF0DCF">
      <w:pPr>
        <w:spacing w:before="164" w:line="377" w:lineRule="auto"/>
        <w:ind w:left="10" w:right="194" w:firstLine="423"/>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3、对于未预留份额专门面向中小企业的采购项目，以及预留份额项目中的非预留部分采购包， 采购人、采 购代理机构应当对符合规定的小微企业报价给予10%~20%（工程项目为3%~5%）的扣除，用扣除后的价格参加评  审。适用招标投标法的政府采购工程建设项目， 采用综合评估法但未采用低价优先法计算价格分的， 评标时应当在采用原报价进行评分的基础上增加其价格得分的3%~5%作为其价格分。</w:t>
      </w:r>
    </w:p>
    <w:p w14:paraId="417CB45C">
      <w:pPr>
        <w:spacing w:before="164" w:line="377" w:lineRule="auto"/>
        <w:ind w:left="10" w:right="194" w:firstLine="423"/>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z w:val="20"/>
          <w:szCs w:val="20"/>
          <w:lang w:eastAsia="zh-CN"/>
        </w:rPr>
        <w:t>4、接受大中型企业与小微企业组成联合体或者允许大中型企业向一家或者多家小微企业分包的采购项目， 对于联合协议或者分包意向协议约定小微企业的合同份额占到合同总金额30%以上的，采购人、采购代理机构应 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75F5054">
      <w:pPr>
        <w:spacing w:before="164" w:line="377" w:lineRule="auto"/>
        <w:ind w:left="10" w:right="194" w:firstLine="4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八、凡对本次招标提出询问，请按以下方式联系</w:t>
      </w:r>
    </w:p>
    <w:p w14:paraId="594B9744">
      <w:pPr>
        <w:spacing w:before="162"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1.采购人信息</w:t>
      </w:r>
    </w:p>
    <w:p w14:paraId="1F035CCE">
      <w:pPr>
        <w:spacing w:before="162" w:line="410"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position w:val="15"/>
          <w:sz w:val="20"/>
          <w:szCs w:val="20"/>
          <w:lang w:eastAsia="zh-CN"/>
        </w:rPr>
        <w:t>名 称： 新疆维吾尔自治区教育厅</w:t>
      </w:r>
    </w:p>
    <w:p w14:paraId="1572526F">
      <w:pPr>
        <w:spacing w:before="1"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地 址： 乌鲁木齐市天山区胜利路229号</w:t>
      </w:r>
    </w:p>
    <w:p w14:paraId="17824D94">
      <w:pPr>
        <w:spacing w:before="161"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联系方式：13669901127</w:t>
      </w:r>
    </w:p>
    <w:p w14:paraId="3BF0891F">
      <w:pPr>
        <w:spacing w:before="1"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2.采购代理机构信息</w:t>
      </w:r>
    </w:p>
    <w:p w14:paraId="2BB54C53">
      <w:pPr>
        <w:spacing w:before="164" w:line="228"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名 称： 新疆君凯杰工程项目管理有限公司</w:t>
      </w:r>
    </w:p>
    <w:p w14:paraId="5DB377B5">
      <w:pPr>
        <w:spacing w:before="162"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地 址： 新疆乌鲁木齐市水磨沟区会展大道1119号A座901室</w:t>
      </w:r>
    </w:p>
    <w:p w14:paraId="4807B8AE">
      <w:pPr>
        <w:spacing w:line="229"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联系方式：16699887301</w:t>
      </w:r>
    </w:p>
    <w:p w14:paraId="43FCD0FF">
      <w:pPr>
        <w:spacing w:before="160" w:line="228"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3.项目联系方式</w:t>
      </w:r>
    </w:p>
    <w:p w14:paraId="57183938">
      <w:pPr>
        <w:spacing w:before="164" w:line="228"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项目联系人：陈晨</w:t>
      </w:r>
    </w:p>
    <w:p w14:paraId="4E5C87AC">
      <w:pPr>
        <w:spacing w:before="160" w:line="230" w:lineRule="auto"/>
        <w:ind w:left="45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电</w:t>
      </w:r>
      <w:r>
        <w:rPr>
          <w:rFonts w:hint="eastAsia" w:asciiTheme="minorEastAsia" w:hAnsiTheme="minorEastAsia" w:eastAsiaTheme="minorEastAsia" w:cstheme="minorEastAsia"/>
          <w:color w:val="auto"/>
          <w:spacing w:val="15"/>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话： 16699887301</w:t>
      </w:r>
    </w:p>
    <w:p w14:paraId="397AA78F">
      <w:pPr>
        <w:spacing w:line="227" w:lineRule="auto"/>
        <w:rPr>
          <w:rFonts w:asciiTheme="minorEastAsia" w:hAnsiTheme="minorEastAsia" w:eastAsiaTheme="minorEastAsia" w:cstheme="minorEastAsia"/>
          <w:color w:val="auto"/>
          <w:sz w:val="20"/>
          <w:szCs w:val="20"/>
          <w:lang w:eastAsia="zh-CN"/>
        </w:rPr>
      </w:pPr>
    </w:p>
    <w:p w14:paraId="7377109F">
      <w:pPr>
        <w:pStyle w:val="7"/>
        <w:ind w:firstLine="600"/>
        <w:rPr>
          <w:lang w:eastAsia="zh-CN"/>
        </w:rPr>
        <w:sectPr>
          <w:headerReference r:id="rId7" w:type="default"/>
          <w:footerReference r:id="rId8" w:type="default"/>
          <w:pgSz w:w="11906" w:h="16838"/>
          <w:pgMar w:top="1181" w:right="1075" w:bottom="1274" w:left="1079" w:header="900" w:footer="991" w:gutter="0"/>
          <w:cols w:space="720" w:num="1"/>
        </w:sectPr>
      </w:pPr>
    </w:p>
    <w:p w14:paraId="5932B03C">
      <w:pPr>
        <w:pStyle w:val="6"/>
        <w:spacing w:line="266"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69305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7"/>
                    <a:stretch>
                      <a:fillRect/>
                    </a:stretch>
                  </pic:blipFill>
                  <pic:spPr>
                    <a:xfrm>
                      <a:off x="0" y="0"/>
                      <a:ext cx="6191151" cy="12193"/>
                    </a:xfrm>
                    <a:prstGeom prst="rect">
                      <a:avLst/>
                    </a:prstGeom>
                  </pic:spPr>
                </pic:pic>
              </a:graphicData>
            </a:graphic>
          </wp:anchor>
        </w:drawing>
      </w:r>
    </w:p>
    <w:p w14:paraId="6ADA8AB2">
      <w:pPr>
        <w:spacing w:before="101" w:line="224" w:lineRule="auto"/>
        <w:ind w:left="3427"/>
        <w:outlineLvl w:val="0"/>
        <w:rPr>
          <w:rFonts w:asciiTheme="minorEastAsia" w:hAnsiTheme="minorEastAsia" w:eastAsiaTheme="minorEastAsia" w:cstheme="minorEastAsia"/>
          <w:color w:val="auto"/>
          <w:sz w:val="31"/>
          <w:szCs w:val="31"/>
          <w:lang w:eastAsia="zh-CN"/>
        </w:rPr>
      </w:pPr>
      <w:bookmarkStart w:id="4" w:name="_Toc7097"/>
      <w:bookmarkStart w:id="5" w:name="_Toc30629"/>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第二部分</w:t>
      </w:r>
      <w:r>
        <w:rPr>
          <w:rFonts w:hint="eastAsia" w:asciiTheme="minorEastAsia" w:hAnsiTheme="minorEastAsia" w:eastAsiaTheme="minorEastAsia" w:cstheme="minorEastAsia"/>
          <w:color w:val="auto"/>
          <w:spacing w:val="9"/>
          <w:sz w:val="31"/>
          <w:szCs w:val="31"/>
          <w:lang w:eastAsia="zh-CN"/>
        </w:rPr>
        <w:t xml:space="preserve"> </w:t>
      </w:r>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供应商须知</w:t>
      </w:r>
      <w:bookmarkEnd w:id="4"/>
      <w:bookmarkEnd w:id="5"/>
    </w:p>
    <w:p w14:paraId="5ED92EB2">
      <w:pPr>
        <w:spacing w:before="33" w:line="213" w:lineRule="auto"/>
        <w:ind w:left="3826"/>
        <w:outlineLvl w:val="1"/>
        <w:rPr>
          <w:rFonts w:asciiTheme="minorEastAsia" w:hAnsiTheme="minorEastAsia" w:eastAsiaTheme="minorEastAsia" w:cstheme="minorEastAsia"/>
          <w:color w:val="auto"/>
          <w:sz w:val="28"/>
          <w:szCs w:val="28"/>
          <w:lang w:eastAsia="zh-CN"/>
        </w:rPr>
      </w:pPr>
      <w:bookmarkStart w:id="6" w:name="_Toc12109"/>
      <w:bookmarkStart w:id="7" w:name="_Toc12790"/>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供应商须知前附表</w:t>
      </w:r>
      <w:bookmarkEnd w:id="6"/>
      <w:bookmarkEnd w:id="7"/>
    </w:p>
    <w:tbl>
      <w:tblPr>
        <w:tblStyle w:val="17"/>
        <w:tblW w:w="98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517"/>
        <w:gridCol w:w="7615"/>
      </w:tblGrid>
      <w:tr w14:paraId="7F42A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21" w:type="dxa"/>
            <w:tcBorders>
              <w:top w:val="single" w:color="000000" w:sz="10" w:space="0"/>
              <w:left w:val="single" w:color="000000" w:sz="10" w:space="0"/>
            </w:tcBorders>
          </w:tcPr>
          <w:p w14:paraId="44D5D6F8">
            <w:pPr>
              <w:pStyle w:val="18"/>
              <w:keepLines/>
              <w:spacing w:before="181" w:line="229" w:lineRule="auto"/>
              <w:ind w:left="14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5"/>
                <w:sz w:val="21"/>
                <w:szCs w:val="21"/>
              </w:rPr>
              <w:t>序号</w:t>
            </w:r>
          </w:p>
        </w:tc>
        <w:tc>
          <w:tcPr>
            <w:tcW w:w="1517" w:type="dxa"/>
            <w:tcBorders>
              <w:top w:val="single" w:color="000000" w:sz="10" w:space="0"/>
            </w:tcBorders>
          </w:tcPr>
          <w:p w14:paraId="79A3D46E">
            <w:pPr>
              <w:pStyle w:val="18"/>
              <w:keepLines/>
              <w:spacing w:before="180" w:line="228" w:lineRule="auto"/>
              <w:ind w:left="33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条款名称</w:t>
            </w:r>
          </w:p>
        </w:tc>
        <w:tc>
          <w:tcPr>
            <w:tcW w:w="7615" w:type="dxa"/>
            <w:tcBorders>
              <w:top w:val="single" w:color="000000" w:sz="10" w:space="0"/>
              <w:right w:val="single" w:color="000000" w:sz="10" w:space="0"/>
            </w:tcBorders>
          </w:tcPr>
          <w:p w14:paraId="51B63F94">
            <w:pPr>
              <w:pStyle w:val="18"/>
              <w:keepLines/>
              <w:spacing w:before="180" w:line="228" w:lineRule="auto"/>
              <w:ind w:left="330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内容、要求</w:t>
            </w:r>
          </w:p>
        </w:tc>
      </w:tr>
      <w:tr w14:paraId="740E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vMerge w:val="restart"/>
            <w:tcBorders>
              <w:left w:val="single" w:color="000000" w:sz="10" w:space="0"/>
              <w:bottom w:val="nil"/>
            </w:tcBorders>
          </w:tcPr>
          <w:p w14:paraId="0DA0D6EB">
            <w:pPr>
              <w:keepLines/>
              <w:spacing w:line="359" w:lineRule="auto"/>
              <w:rPr>
                <w:rFonts w:asciiTheme="minorEastAsia" w:hAnsiTheme="minorEastAsia" w:eastAsiaTheme="minorEastAsia" w:cstheme="minorEastAsia"/>
                <w:color w:val="auto"/>
                <w:sz w:val="22"/>
                <w:szCs w:val="22"/>
              </w:rPr>
            </w:pPr>
          </w:p>
          <w:p w14:paraId="28EFAA8D">
            <w:pPr>
              <w:keepLines/>
              <w:spacing w:line="359" w:lineRule="auto"/>
              <w:rPr>
                <w:rFonts w:asciiTheme="minorEastAsia" w:hAnsiTheme="minorEastAsia" w:eastAsiaTheme="minorEastAsia" w:cstheme="minorEastAsia"/>
                <w:color w:val="auto"/>
                <w:sz w:val="22"/>
                <w:szCs w:val="22"/>
              </w:rPr>
            </w:pPr>
          </w:p>
          <w:p w14:paraId="2D990105">
            <w:pPr>
              <w:pStyle w:val="18"/>
              <w:keepLines/>
              <w:spacing w:before="65" w:line="189" w:lineRule="auto"/>
              <w:ind w:left="315"/>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17" w:type="dxa"/>
            <w:vAlign w:val="center"/>
          </w:tcPr>
          <w:p w14:paraId="7EB3366A">
            <w:pPr>
              <w:pStyle w:val="18"/>
              <w:keepLines/>
              <w:spacing w:before="43" w:line="239" w:lineRule="auto"/>
              <w:ind w:right="135"/>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项目名称及编</w:t>
            </w:r>
            <w:r>
              <w:rPr>
                <w:rFonts w:hint="eastAsia" w:asciiTheme="minorEastAsia" w:hAnsiTheme="minorEastAsia" w:eastAsiaTheme="minorEastAsia" w:cstheme="minorEastAsia"/>
                <w:color w:val="auto"/>
                <w:spacing w:val="4"/>
                <w:sz w:val="21"/>
                <w:szCs w:val="21"/>
              </w:rPr>
              <w:t xml:space="preserve"> </w:t>
            </w:r>
            <w:r>
              <w:rPr>
                <w:rFonts w:hint="eastAsia" w:asciiTheme="minorEastAsia" w:hAnsiTheme="minorEastAsia" w:eastAsiaTheme="minorEastAsia" w:cstheme="minorEastAsia"/>
                <w:color w:val="auto"/>
                <w:sz w:val="21"/>
                <w:szCs w:val="21"/>
              </w:rPr>
              <w:t>号</w:t>
            </w:r>
          </w:p>
        </w:tc>
        <w:tc>
          <w:tcPr>
            <w:tcW w:w="7615" w:type="dxa"/>
            <w:tcBorders>
              <w:right w:val="single" w:color="000000" w:sz="10" w:space="0"/>
            </w:tcBorders>
          </w:tcPr>
          <w:p w14:paraId="6257AC2B">
            <w:pPr>
              <w:pStyle w:val="18"/>
              <w:keepLines/>
              <w:spacing w:before="42" w:line="228" w:lineRule="auto"/>
              <w:ind w:left="11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项目名称：</w:t>
            </w:r>
            <w:r>
              <w:rPr>
                <w:rFonts w:hint="eastAsia" w:asciiTheme="minorEastAsia" w:hAnsiTheme="minorEastAsia" w:eastAsiaTheme="minorEastAsia" w:cstheme="minorEastAsia"/>
                <w:color w:val="auto"/>
                <w:spacing w:val="-45"/>
                <w:sz w:val="21"/>
                <w:szCs w:val="21"/>
                <w:lang w:eastAsia="zh-CN"/>
              </w:rPr>
              <w:t xml:space="preserve"> </w:t>
            </w:r>
            <w:r>
              <w:rPr>
                <w:rFonts w:hint="eastAsia" w:asciiTheme="minorEastAsia" w:hAnsiTheme="minorEastAsia" w:eastAsiaTheme="minorEastAsia" w:cstheme="minorEastAsia"/>
                <w:color w:val="auto"/>
                <w:spacing w:val="8"/>
                <w:sz w:val="21"/>
                <w:szCs w:val="21"/>
                <w:lang w:eastAsia="zh-CN"/>
              </w:rPr>
              <w:t>教育厅办公楼高低压配电室设施设备维修改造</w:t>
            </w:r>
          </w:p>
          <w:p w14:paraId="00F1E47A">
            <w:pPr>
              <w:pStyle w:val="18"/>
              <w:keepLines/>
              <w:spacing w:before="26" w:line="223" w:lineRule="auto"/>
              <w:ind w:left="11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rPr>
              <w:t>项目编号：202</w:t>
            </w:r>
            <w:r>
              <w:rPr>
                <w:rFonts w:hint="eastAsia" w:asciiTheme="minorEastAsia" w:hAnsiTheme="minorEastAsia" w:eastAsiaTheme="minorEastAsia" w:cstheme="minorEastAsia"/>
                <w:color w:val="auto"/>
                <w:spacing w:val="9"/>
                <w:sz w:val="21"/>
                <w:szCs w:val="21"/>
                <w:lang w:eastAsia="zh-CN"/>
              </w:rPr>
              <w:t>5</w:t>
            </w:r>
            <w:r>
              <w:rPr>
                <w:rFonts w:hint="eastAsia" w:asciiTheme="minorEastAsia" w:hAnsiTheme="minorEastAsia" w:eastAsiaTheme="minorEastAsia" w:cstheme="minorEastAsia"/>
                <w:color w:val="auto"/>
                <w:spacing w:val="9"/>
                <w:sz w:val="21"/>
                <w:szCs w:val="21"/>
              </w:rPr>
              <w:t>(JKJ)</w:t>
            </w:r>
            <w:r>
              <w:rPr>
                <w:rFonts w:hint="eastAsia" w:asciiTheme="minorEastAsia" w:hAnsiTheme="minorEastAsia" w:eastAsiaTheme="minorEastAsia" w:cstheme="minorEastAsia"/>
                <w:color w:val="auto"/>
                <w:spacing w:val="9"/>
                <w:sz w:val="21"/>
                <w:szCs w:val="21"/>
                <w:lang w:eastAsia="zh-CN"/>
              </w:rPr>
              <w:t>211</w:t>
            </w:r>
          </w:p>
        </w:tc>
      </w:tr>
      <w:tr w14:paraId="0B78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vMerge w:val="continue"/>
            <w:tcBorders>
              <w:top w:val="nil"/>
              <w:left w:val="single" w:color="000000" w:sz="10" w:space="0"/>
              <w:bottom w:val="nil"/>
            </w:tcBorders>
          </w:tcPr>
          <w:p w14:paraId="1C1A1024">
            <w:pPr>
              <w:keepLines/>
              <w:rPr>
                <w:rFonts w:asciiTheme="minorEastAsia" w:hAnsiTheme="minorEastAsia" w:eastAsiaTheme="minorEastAsia" w:cstheme="minorEastAsia"/>
                <w:color w:val="auto"/>
                <w:sz w:val="22"/>
                <w:szCs w:val="22"/>
              </w:rPr>
            </w:pPr>
          </w:p>
        </w:tc>
        <w:tc>
          <w:tcPr>
            <w:tcW w:w="1517" w:type="dxa"/>
            <w:vAlign w:val="center"/>
          </w:tcPr>
          <w:p w14:paraId="478F5FB9">
            <w:pPr>
              <w:pStyle w:val="18"/>
              <w:keepLines/>
              <w:spacing w:before="182" w:line="226" w:lineRule="auto"/>
              <w:ind w:left="33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预算金额</w:t>
            </w:r>
          </w:p>
        </w:tc>
        <w:tc>
          <w:tcPr>
            <w:tcW w:w="7615" w:type="dxa"/>
            <w:tcBorders>
              <w:right w:val="single" w:color="000000" w:sz="10" w:space="0"/>
            </w:tcBorders>
          </w:tcPr>
          <w:p w14:paraId="4582AE2D">
            <w:pPr>
              <w:pStyle w:val="18"/>
              <w:keepLines/>
              <w:spacing w:before="44" w:line="228" w:lineRule="auto"/>
              <w:ind w:left="108"/>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预算金额：3304058.47元；</w:t>
            </w:r>
          </w:p>
          <w:p w14:paraId="32473414">
            <w:pPr>
              <w:pStyle w:val="18"/>
              <w:keepLines/>
              <w:spacing w:before="24" w:line="226" w:lineRule="auto"/>
              <w:ind w:left="11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实质性要求，超过预算金额的报价无效。</w:t>
            </w:r>
          </w:p>
        </w:tc>
      </w:tr>
      <w:tr w14:paraId="6889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vMerge w:val="continue"/>
            <w:tcBorders>
              <w:top w:val="nil"/>
              <w:left w:val="single" w:color="000000" w:sz="10" w:space="0"/>
            </w:tcBorders>
          </w:tcPr>
          <w:p w14:paraId="2FE7EF8F">
            <w:pPr>
              <w:keepLines/>
              <w:rPr>
                <w:rFonts w:asciiTheme="minorEastAsia" w:hAnsiTheme="minorEastAsia" w:eastAsiaTheme="minorEastAsia" w:cstheme="minorEastAsia"/>
                <w:color w:val="auto"/>
                <w:sz w:val="22"/>
                <w:szCs w:val="22"/>
                <w:lang w:eastAsia="zh-CN"/>
              </w:rPr>
            </w:pPr>
          </w:p>
        </w:tc>
        <w:tc>
          <w:tcPr>
            <w:tcW w:w="1517" w:type="dxa"/>
          </w:tcPr>
          <w:p w14:paraId="4CD253A3">
            <w:pPr>
              <w:pStyle w:val="18"/>
              <w:keepLines/>
              <w:spacing w:before="182" w:line="226" w:lineRule="auto"/>
              <w:ind w:left="33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最高限价</w:t>
            </w:r>
          </w:p>
        </w:tc>
        <w:tc>
          <w:tcPr>
            <w:tcW w:w="7615" w:type="dxa"/>
            <w:tcBorders>
              <w:right w:val="single" w:color="000000" w:sz="10" w:space="0"/>
            </w:tcBorders>
          </w:tcPr>
          <w:p w14:paraId="013ECA0C">
            <w:pPr>
              <w:pStyle w:val="18"/>
              <w:keepLines/>
              <w:spacing w:before="45" w:line="226" w:lineRule="auto"/>
              <w:ind w:left="10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最高限价：3304058.47元；</w:t>
            </w:r>
          </w:p>
          <w:p w14:paraId="45E26F43">
            <w:pPr>
              <w:pStyle w:val="18"/>
              <w:keepLines/>
              <w:spacing w:before="25" w:line="226" w:lineRule="auto"/>
              <w:ind w:left="11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实质性要求，超过最高限价的报价无效。</w:t>
            </w:r>
          </w:p>
        </w:tc>
      </w:tr>
      <w:tr w14:paraId="5D111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21" w:type="dxa"/>
            <w:tcBorders>
              <w:left w:val="single" w:color="000000" w:sz="10" w:space="0"/>
            </w:tcBorders>
          </w:tcPr>
          <w:p w14:paraId="13D54304">
            <w:pPr>
              <w:keepLines/>
              <w:spacing w:line="408" w:lineRule="auto"/>
              <w:rPr>
                <w:rFonts w:asciiTheme="minorEastAsia" w:hAnsiTheme="minorEastAsia" w:eastAsiaTheme="minorEastAsia" w:cstheme="minorEastAsia"/>
                <w:color w:val="auto"/>
                <w:sz w:val="22"/>
                <w:szCs w:val="22"/>
                <w:lang w:eastAsia="zh-CN"/>
              </w:rPr>
            </w:pPr>
          </w:p>
          <w:p w14:paraId="7C559B33">
            <w:pPr>
              <w:pStyle w:val="18"/>
              <w:keepLines/>
              <w:spacing w:before="65" w:line="189" w:lineRule="auto"/>
              <w:ind w:left="3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517" w:type="dxa"/>
          </w:tcPr>
          <w:p w14:paraId="78894646">
            <w:pPr>
              <w:keepLines/>
              <w:spacing w:line="376" w:lineRule="auto"/>
              <w:rPr>
                <w:rFonts w:asciiTheme="minorEastAsia" w:hAnsiTheme="minorEastAsia" w:eastAsiaTheme="minorEastAsia" w:cstheme="minorEastAsia"/>
                <w:color w:val="auto"/>
                <w:sz w:val="22"/>
                <w:szCs w:val="22"/>
              </w:rPr>
            </w:pPr>
          </w:p>
          <w:p w14:paraId="110F9A10">
            <w:pPr>
              <w:pStyle w:val="18"/>
              <w:keepLines/>
              <w:spacing w:before="65" w:line="227" w:lineRule="auto"/>
              <w:ind w:left="43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采购人</w:t>
            </w:r>
          </w:p>
        </w:tc>
        <w:tc>
          <w:tcPr>
            <w:tcW w:w="7615" w:type="dxa"/>
            <w:tcBorders>
              <w:right w:val="single" w:color="000000" w:sz="10" w:space="0"/>
            </w:tcBorders>
          </w:tcPr>
          <w:p w14:paraId="763C5A92">
            <w:pPr>
              <w:pStyle w:val="18"/>
              <w:keepLines/>
              <w:spacing w:before="35" w:line="228" w:lineRule="auto"/>
              <w:ind w:left="10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名称：新疆维吾尔自治区教育厅</w:t>
            </w:r>
          </w:p>
          <w:p w14:paraId="6B086B1F">
            <w:pPr>
              <w:pStyle w:val="18"/>
              <w:keepLines/>
              <w:spacing w:before="24" w:line="228" w:lineRule="auto"/>
              <w:ind w:left="106"/>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地址：乌鲁木齐市天山区胜利路229号</w:t>
            </w:r>
          </w:p>
          <w:p w14:paraId="102F4EEE">
            <w:pPr>
              <w:pStyle w:val="18"/>
              <w:keepLines/>
              <w:spacing w:before="26" w:line="228" w:lineRule="auto"/>
              <w:ind w:left="107"/>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rPr>
              <w:t>联系人：</w:t>
            </w:r>
            <w:r>
              <w:rPr>
                <w:rFonts w:hint="eastAsia" w:asciiTheme="minorEastAsia" w:hAnsiTheme="minorEastAsia" w:eastAsiaTheme="minorEastAsia" w:cstheme="minorEastAsia"/>
                <w:color w:val="auto"/>
                <w:spacing w:val="-8"/>
                <w:sz w:val="21"/>
                <w:szCs w:val="21"/>
                <w:lang w:eastAsia="zh-CN"/>
              </w:rPr>
              <w:t xml:space="preserve"> 张京    </w:t>
            </w:r>
          </w:p>
          <w:p w14:paraId="5A32996F">
            <w:pPr>
              <w:pStyle w:val="18"/>
              <w:keepLines/>
              <w:spacing w:before="24" w:line="214" w:lineRule="auto"/>
              <w:ind w:left="13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rPr>
              <w:t>电话：</w:t>
            </w:r>
            <w:r>
              <w:rPr>
                <w:rFonts w:hint="eastAsia" w:asciiTheme="minorEastAsia" w:hAnsiTheme="minorEastAsia" w:eastAsiaTheme="minorEastAsia" w:cstheme="minorEastAsia"/>
                <w:color w:val="auto"/>
                <w:spacing w:val="3"/>
                <w:sz w:val="21"/>
                <w:szCs w:val="21"/>
                <w:lang w:eastAsia="zh-CN"/>
              </w:rPr>
              <w:t>13669901127</w:t>
            </w:r>
          </w:p>
        </w:tc>
      </w:tr>
      <w:tr w14:paraId="71450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jc w:val="center"/>
        </w:trPr>
        <w:tc>
          <w:tcPr>
            <w:tcW w:w="721" w:type="dxa"/>
            <w:tcBorders>
              <w:left w:val="single" w:color="000000" w:sz="10" w:space="0"/>
            </w:tcBorders>
          </w:tcPr>
          <w:p w14:paraId="2FCBF03D">
            <w:pPr>
              <w:keepLines/>
              <w:spacing w:line="410" w:lineRule="auto"/>
              <w:rPr>
                <w:rFonts w:asciiTheme="minorEastAsia" w:hAnsiTheme="minorEastAsia" w:eastAsiaTheme="minorEastAsia" w:cstheme="minorEastAsia"/>
                <w:color w:val="auto"/>
                <w:sz w:val="22"/>
                <w:szCs w:val="22"/>
              </w:rPr>
            </w:pPr>
          </w:p>
          <w:p w14:paraId="7F89E4CC">
            <w:pPr>
              <w:pStyle w:val="18"/>
              <w:keepLines/>
              <w:spacing w:before="65" w:line="189" w:lineRule="auto"/>
              <w:ind w:left="303"/>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517" w:type="dxa"/>
          </w:tcPr>
          <w:p w14:paraId="107B73B4">
            <w:pPr>
              <w:keepLines/>
              <w:spacing w:line="377" w:lineRule="auto"/>
              <w:rPr>
                <w:rFonts w:asciiTheme="minorEastAsia" w:hAnsiTheme="minorEastAsia" w:eastAsiaTheme="minorEastAsia" w:cstheme="minorEastAsia"/>
                <w:color w:val="auto"/>
                <w:sz w:val="22"/>
                <w:szCs w:val="22"/>
              </w:rPr>
            </w:pPr>
          </w:p>
          <w:p w14:paraId="2DF19403">
            <w:pPr>
              <w:pStyle w:val="18"/>
              <w:keepLines/>
              <w:spacing w:before="65" w:line="227" w:lineRule="auto"/>
              <w:ind w:left="125"/>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8"/>
                <w:sz w:val="21"/>
                <w:szCs w:val="21"/>
              </w:rPr>
              <w:t>采购代理机构</w:t>
            </w:r>
          </w:p>
        </w:tc>
        <w:tc>
          <w:tcPr>
            <w:tcW w:w="7615" w:type="dxa"/>
            <w:tcBorders>
              <w:right w:val="single" w:color="000000" w:sz="10" w:space="0"/>
            </w:tcBorders>
          </w:tcPr>
          <w:p w14:paraId="3FD09624">
            <w:pPr>
              <w:pStyle w:val="18"/>
              <w:keepLines/>
              <w:spacing w:before="36" w:line="228" w:lineRule="auto"/>
              <w:ind w:left="10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名称：新疆君凯杰工程项目管理有限公司</w:t>
            </w:r>
          </w:p>
          <w:p w14:paraId="4ACC8D10">
            <w:pPr>
              <w:pStyle w:val="18"/>
              <w:keepLines/>
              <w:spacing w:before="24" w:line="228" w:lineRule="auto"/>
              <w:ind w:left="106"/>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地址：新疆乌鲁木齐市水磨沟区会展大道1119号A座901室</w:t>
            </w:r>
          </w:p>
          <w:p w14:paraId="3CFC4293">
            <w:pPr>
              <w:pStyle w:val="18"/>
              <w:keepLines/>
              <w:spacing w:before="24" w:line="230" w:lineRule="auto"/>
              <w:ind w:left="107"/>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0"/>
                <w:sz w:val="21"/>
                <w:szCs w:val="21"/>
                <w:lang w:eastAsia="zh-CN"/>
              </w:rPr>
              <w:t>联系人：</w:t>
            </w:r>
            <w:r>
              <w:rPr>
                <w:rFonts w:hint="eastAsia" w:asciiTheme="minorEastAsia" w:hAnsiTheme="minorEastAsia" w:eastAsiaTheme="minorEastAsia" w:cstheme="minorEastAsia"/>
                <w:color w:val="auto"/>
                <w:spacing w:val="8"/>
                <w:sz w:val="21"/>
                <w:szCs w:val="21"/>
                <w:lang w:eastAsia="zh-CN"/>
              </w:rPr>
              <w:t xml:space="preserve"> 陈晨</w:t>
            </w:r>
          </w:p>
          <w:p w14:paraId="36BCA863">
            <w:pPr>
              <w:pStyle w:val="18"/>
              <w:keepLines/>
              <w:spacing w:before="24" w:line="212" w:lineRule="auto"/>
              <w:ind w:left="13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电话：16699887301</w:t>
            </w:r>
          </w:p>
        </w:tc>
      </w:tr>
      <w:tr w14:paraId="22125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5DF999E9">
            <w:pPr>
              <w:pStyle w:val="18"/>
              <w:keepLines/>
              <w:spacing w:before="218" w:line="189" w:lineRule="auto"/>
              <w:ind w:left="298"/>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517" w:type="dxa"/>
            <w:vAlign w:val="center"/>
          </w:tcPr>
          <w:p w14:paraId="5FFA3F9D">
            <w:pPr>
              <w:keepLines/>
              <w:spacing w:line="377" w:lineRule="auto"/>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2"/>
                <w:szCs w:val="22"/>
              </w:rPr>
              <w:t>资金来源</w:t>
            </w:r>
          </w:p>
        </w:tc>
        <w:tc>
          <w:tcPr>
            <w:tcW w:w="7615" w:type="dxa"/>
            <w:tcBorders>
              <w:right w:val="single" w:color="000000" w:sz="10" w:space="0"/>
            </w:tcBorders>
          </w:tcPr>
          <w:p w14:paraId="20388F4D">
            <w:pPr>
              <w:pStyle w:val="18"/>
              <w:keepLines/>
              <w:spacing w:before="185" w:line="229" w:lineRule="auto"/>
              <w:ind w:left="107"/>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财政资金</w:t>
            </w:r>
          </w:p>
        </w:tc>
      </w:tr>
      <w:tr w14:paraId="709F2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1E628EDE">
            <w:pPr>
              <w:pStyle w:val="18"/>
              <w:keepLines/>
              <w:spacing w:before="220" w:line="187" w:lineRule="auto"/>
              <w:ind w:left="303"/>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517" w:type="dxa"/>
          </w:tcPr>
          <w:p w14:paraId="5ED6223E">
            <w:pPr>
              <w:pStyle w:val="18"/>
              <w:keepLines/>
              <w:spacing w:before="185" w:line="228" w:lineRule="auto"/>
              <w:ind w:left="135"/>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资金落实情况</w:t>
            </w:r>
          </w:p>
        </w:tc>
        <w:tc>
          <w:tcPr>
            <w:tcW w:w="7615" w:type="dxa"/>
            <w:tcBorders>
              <w:right w:val="single" w:color="000000" w:sz="10" w:space="0"/>
            </w:tcBorders>
          </w:tcPr>
          <w:p w14:paraId="54EA3B69">
            <w:pPr>
              <w:pStyle w:val="18"/>
              <w:keepLines/>
              <w:spacing w:before="185" w:line="228" w:lineRule="auto"/>
              <w:ind w:left="12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已落实</w:t>
            </w:r>
          </w:p>
        </w:tc>
      </w:tr>
      <w:tr w14:paraId="598FB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0" w:hRule="atLeast"/>
          <w:jc w:val="center"/>
        </w:trPr>
        <w:tc>
          <w:tcPr>
            <w:tcW w:w="721" w:type="dxa"/>
            <w:tcBorders>
              <w:left w:val="single" w:color="000000" w:sz="10" w:space="0"/>
            </w:tcBorders>
          </w:tcPr>
          <w:p w14:paraId="6BB3DCDC">
            <w:pPr>
              <w:keepLines/>
              <w:spacing w:line="252" w:lineRule="auto"/>
              <w:rPr>
                <w:rFonts w:asciiTheme="minorEastAsia" w:hAnsiTheme="minorEastAsia" w:eastAsiaTheme="minorEastAsia" w:cstheme="minorEastAsia"/>
                <w:color w:val="auto"/>
                <w:sz w:val="22"/>
                <w:szCs w:val="22"/>
              </w:rPr>
            </w:pPr>
          </w:p>
          <w:p w14:paraId="54B8A022">
            <w:pPr>
              <w:keepLines/>
              <w:spacing w:line="252" w:lineRule="auto"/>
              <w:rPr>
                <w:rFonts w:asciiTheme="minorEastAsia" w:hAnsiTheme="minorEastAsia" w:eastAsiaTheme="minorEastAsia" w:cstheme="minorEastAsia"/>
                <w:color w:val="auto"/>
                <w:sz w:val="22"/>
                <w:szCs w:val="22"/>
              </w:rPr>
            </w:pPr>
          </w:p>
          <w:p w14:paraId="6353C259">
            <w:pPr>
              <w:keepLines/>
              <w:spacing w:line="252" w:lineRule="auto"/>
              <w:rPr>
                <w:rFonts w:asciiTheme="minorEastAsia" w:hAnsiTheme="minorEastAsia" w:eastAsiaTheme="minorEastAsia" w:cstheme="minorEastAsia"/>
                <w:color w:val="auto"/>
                <w:sz w:val="22"/>
                <w:szCs w:val="22"/>
              </w:rPr>
            </w:pPr>
          </w:p>
          <w:p w14:paraId="3F5B2D5F">
            <w:pPr>
              <w:keepLines/>
              <w:spacing w:line="252" w:lineRule="auto"/>
              <w:rPr>
                <w:rFonts w:asciiTheme="minorEastAsia" w:hAnsiTheme="minorEastAsia" w:eastAsiaTheme="minorEastAsia" w:cstheme="minorEastAsia"/>
                <w:color w:val="auto"/>
                <w:sz w:val="22"/>
                <w:szCs w:val="22"/>
              </w:rPr>
            </w:pPr>
          </w:p>
          <w:p w14:paraId="7E150126">
            <w:pPr>
              <w:keepLines/>
              <w:spacing w:line="253" w:lineRule="auto"/>
              <w:rPr>
                <w:rFonts w:asciiTheme="minorEastAsia" w:hAnsiTheme="minorEastAsia" w:eastAsiaTheme="minorEastAsia" w:cstheme="minorEastAsia"/>
                <w:color w:val="auto"/>
                <w:sz w:val="22"/>
                <w:szCs w:val="22"/>
              </w:rPr>
            </w:pPr>
          </w:p>
          <w:p w14:paraId="594488EA">
            <w:pPr>
              <w:keepLines/>
              <w:spacing w:line="253" w:lineRule="auto"/>
              <w:rPr>
                <w:rFonts w:asciiTheme="minorEastAsia" w:hAnsiTheme="minorEastAsia" w:eastAsiaTheme="minorEastAsia" w:cstheme="minorEastAsia"/>
                <w:color w:val="auto"/>
                <w:sz w:val="22"/>
                <w:szCs w:val="22"/>
              </w:rPr>
            </w:pPr>
          </w:p>
          <w:p w14:paraId="6B878151">
            <w:pPr>
              <w:keepLines/>
              <w:spacing w:line="253" w:lineRule="auto"/>
              <w:rPr>
                <w:rFonts w:asciiTheme="minorEastAsia" w:hAnsiTheme="minorEastAsia" w:eastAsiaTheme="minorEastAsia" w:cstheme="minorEastAsia"/>
                <w:color w:val="auto"/>
                <w:sz w:val="22"/>
                <w:szCs w:val="22"/>
              </w:rPr>
            </w:pPr>
          </w:p>
          <w:p w14:paraId="19BD8E2B">
            <w:pPr>
              <w:pStyle w:val="18"/>
              <w:keepLines/>
              <w:spacing w:before="65" w:line="189" w:lineRule="auto"/>
              <w:ind w:left="301"/>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517" w:type="dxa"/>
          </w:tcPr>
          <w:p w14:paraId="3BF67F5E">
            <w:pPr>
              <w:keepLines/>
              <w:spacing w:line="247" w:lineRule="auto"/>
              <w:rPr>
                <w:rFonts w:asciiTheme="minorEastAsia" w:hAnsiTheme="minorEastAsia" w:eastAsiaTheme="minorEastAsia" w:cstheme="minorEastAsia"/>
                <w:color w:val="auto"/>
                <w:sz w:val="22"/>
                <w:szCs w:val="22"/>
              </w:rPr>
            </w:pPr>
          </w:p>
          <w:p w14:paraId="386B0103">
            <w:pPr>
              <w:keepLines/>
              <w:spacing w:line="247" w:lineRule="auto"/>
              <w:rPr>
                <w:rFonts w:asciiTheme="minorEastAsia" w:hAnsiTheme="minorEastAsia" w:eastAsiaTheme="minorEastAsia" w:cstheme="minorEastAsia"/>
                <w:color w:val="auto"/>
                <w:sz w:val="22"/>
                <w:szCs w:val="22"/>
              </w:rPr>
            </w:pPr>
          </w:p>
          <w:p w14:paraId="0E6D99D8">
            <w:pPr>
              <w:keepLines/>
              <w:spacing w:line="248" w:lineRule="auto"/>
              <w:rPr>
                <w:rFonts w:asciiTheme="minorEastAsia" w:hAnsiTheme="minorEastAsia" w:eastAsiaTheme="minorEastAsia" w:cstheme="minorEastAsia"/>
                <w:color w:val="auto"/>
                <w:sz w:val="22"/>
                <w:szCs w:val="22"/>
              </w:rPr>
            </w:pPr>
          </w:p>
          <w:p w14:paraId="710EB813">
            <w:pPr>
              <w:keepLines/>
              <w:spacing w:line="248" w:lineRule="auto"/>
              <w:rPr>
                <w:rFonts w:asciiTheme="minorEastAsia" w:hAnsiTheme="minorEastAsia" w:eastAsiaTheme="minorEastAsia" w:cstheme="minorEastAsia"/>
                <w:color w:val="auto"/>
                <w:sz w:val="22"/>
                <w:szCs w:val="22"/>
              </w:rPr>
            </w:pPr>
          </w:p>
          <w:p w14:paraId="1414FF29">
            <w:pPr>
              <w:keepLines/>
              <w:spacing w:line="248" w:lineRule="auto"/>
              <w:rPr>
                <w:rFonts w:asciiTheme="minorEastAsia" w:hAnsiTheme="minorEastAsia" w:eastAsiaTheme="minorEastAsia" w:cstheme="minorEastAsia"/>
                <w:color w:val="auto"/>
                <w:sz w:val="22"/>
                <w:szCs w:val="22"/>
              </w:rPr>
            </w:pPr>
          </w:p>
          <w:p w14:paraId="736AFD65">
            <w:pPr>
              <w:keepLines/>
              <w:spacing w:line="248" w:lineRule="auto"/>
              <w:rPr>
                <w:rFonts w:asciiTheme="minorEastAsia" w:hAnsiTheme="minorEastAsia" w:eastAsiaTheme="minorEastAsia" w:cstheme="minorEastAsia"/>
                <w:color w:val="auto"/>
                <w:sz w:val="22"/>
                <w:szCs w:val="22"/>
              </w:rPr>
            </w:pPr>
          </w:p>
          <w:p w14:paraId="40315FE6">
            <w:pPr>
              <w:keepLines/>
              <w:spacing w:line="248" w:lineRule="auto"/>
              <w:rPr>
                <w:rFonts w:asciiTheme="minorEastAsia" w:hAnsiTheme="minorEastAsia" w:eastAsiaTheme="minorEastAsia" w:cstheme="minorEastAsia"/>
                <w:color w:val="auto"/>
                <w:sz w:val="22"/>
                <w:szCs w:val="22"/>
              </w:rPr>
            </w:pPr>
          </w:p>
          <w:p w14:paraId="580E8E8A">
            <w:pPr>
              <w:pStyle w:val="18"/>
              <w:keepLines/>
              <w:spacing w:before="65" w:line="227" w:lineRule="auto"/>
              <w:ind w:left="22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8"/>
                <w:sz w:val="21"/>
                <w:szCs w:val="21"/>
              </w:rPr>
              <w:t>供应商资格</w:t>
            </w:r>
          </w:p>
        </w:tc>
        <w:tc>
          <w:tcPr>
            <w:tcW w:w="7615" w:type="dxa"/>
            <w:tcBorders>
              <w:right w:val="single" w:color="000000" w:sz="10" w:space="0"/>
            </w:tcBorders>
          </w:tcPr>
          <w:p w14:paraId="268515B7">
            <w:pPr>
              <w:pStyle w:val="18"/>
              <w:keepLines/>
              <w:spacing w:before="26" w:line="239" w:lineRule="auto"/>
              <w:ind w:left="106" w:right="147" w:firstLine="1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1.满足《中华人民共和国政府采购法》第二十二条规定；</w:t>
            </w:r>
          </w:p>
          <w:p w14:paraId="68D7ECA3">
            <w:pPr>
              <w:pStyle w:val="18"/>
              <w:keepLines/>
              <w:spacing w:before="26" w:line="239" w:lineRule="auto"/>
              <w:ind w:left="106" w:right="147" w:firstLine="1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2.落实政府采购政策需满足的资格要求：本项目专门</w:t>
            </w:r>
            <w:r>
              <w:rPr>
                <w:rFonts w:hint="eastAsia" w:asciiTheme="minorEastAsia" w:hAnsiTheme="minorEastAsia" w:eastAsiaTheme="minorEastAsia" w:cstheme="minorEastAsia"/>
                <w:color w:val="auto"/>
                <w:sz w:val="21"/>
                <w:szCs w:val="21"/>
                <w:lang w:val="en-US" w:eastAsia="zh-CN"/>
              </w:rPr>
              <w:t>小微</w:t>
            </w:r>
            <w:r>
              <w:rPr>
                <w:rFonts w:hint="eastAsia" w:asciiTheme="minorEastAsia" w:hAnsiTheme="minorEastAsia" w:eastAsiaTheme="minorEastAsia" w:cstheme="minorEastAsia"/>
                <w:color w:val="auto"/>
                <w:sz w:val="21"/>
                <w:szCs w:val="21"/>
                <w:lang w:eastAsia="zh-CN"/>
              </w:rPr>
              <w:t>企业采购</w:t>
            </w:r>
          </w:p>
          <w:p w14:paraId="7798DDEA">
            <w:pPr>
              <w:pStyle w:val="18"/>
              <w:keepLines/>
              <w:spacing w:before="26" w:line="239" w:lineRule="auto"/>
              <w:ind w:left="106" w:right="147" w:firstLine="1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3.本项目的特定资格要求：</w:t>
            </w:r>
          </w:p>
          <w:p w14:paraId="14066228">
            <w:pPr>
              <w:pStyle w:val="18"/>
              <w:keepLines/>
              <w:spacing w:before="26" w:line="239" w:lineRule="auto"/>
              <w:ind w:left="106" w:right="147" w:firstLine="1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（1）供应商须具备电力工程施工总承包叁级（含）以上资质或输变电工程专业承包叁级（含）以上资质，同时具备国家能源局颁发的《承装（修、试）电力设施许可证》五级（含）以上资质；</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（2）供应商须具有合格有效的《安全生产许可证》；</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（3）供应商拟派项目经理须具备二级及以上注册建造师（机电工程专业），具备合格有效的安全生产考核合格证书（B类），本单位注册在职人员且未担任其他在建设工程项目的项目经理。</w:t>
            </w:r>
          </w:p>
          <w:p w14:paraId="624B5B00">
            <w:pPr>
              <w:pStyle w:val="18"/>
              <w:keepLines/>
              <w:spacing w:before="26" w:line="239" w:lineRule="auto"/>
              <w:ind w:left="106" w:right="147" w:firstLine="1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anchor distT="0" distB="0" distL="0" distR="0" simplePos="0" relativeHeight="251755520" behindDoc="0" locked="0" layoutInCell="0" allowOverlap="1">
                  <wp:simplePos x="0" y="0"/>
                  <wp:positionH relativeFrom="page">
                    <wp:posOffset>837565</wp:posOffset>
                  </wp:positionH>
                  <wp:positionV relativeFrom="page">
                    <wp:posOffset>914400</wp:posOffset>
                  </wp:positionV>
                  <wp:extent cx="6191250" cy="12065"/>
                  <wp:effectExtent l="0" t="0" r="0" b="0"/>
                  <wp:wrapNone/>
                  <wp:docPr id="4" name="IM 24"/>
                  <wp:cNvGraphicFramePr/>
                  <a:graphic xmlns:a="http://schemas.openxmlformats.org/drawingml/2006/main">
                    <a:graphicData uri="http://schemas.openxmlformats.org/drawingml/2006/picture">
                      <pic:pic xmlns:pic="http://schemas.openxmlformats.org/drawingml/2006/picture">
                        <pic:nvPicPr>
                          <pic:cNvPr id="4" name="IM 2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z w:val="21"/>
                <w:szCs w:val="21"/>
                <w:lang w:eastAsia="zh-CN"/>
              </w:rPr>
              <w:t>（4）单位负责人为同一人或者存在直接控股、管理关系的不同供应商， 不得参加同一合同项下的政  府采购活动； 除单一来源采购项目外，为采购项目提供整体设计、规范编制或者项目管理、监理、检测等服务的供应商，不得再参加该采购项目的其他采购活动。</w:t>
            </w:r>
          </w:p>
        </w:tc>
      </w:tr>
      <w:tr w14:paraId="0FB74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122FDAD9">
            <w:pPr>
              <w:pStyle w:val="18"/>
              <w:keepLines/>
              <w:spacing w:before="230" w:line="187" w:lineRule="auto"/>
              <w:ind w:left="304"/>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517" w:type="dxa"/>
          </w:tcPr>
          <w:p w14:paraId="0A8ECF6A">
            <w:pPr>
              <w:pStyle w:val="18"/>
              <w:keepLines/>
              <w:spacing w:before="58" w:line="232" w:lineRule="auto"/>
              <w:ind w:right="135"/>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8"/>
                <w:sz w:val="21"/>
                <w:szCs w:val="21"/>
              </w:rPr>
              <w:t>采购项目的属</w:t>
            </w:r>
            <w:r>
              <w:rPr>
                <w:rFonts w:hint="eastAsia" w:asciiTheme="minorEastAsia" w:hAnsiTheme="minorEastAsia" w:eastAsiaTheme="minorEastAsia" w:cstheme="minorEastAsia"/>
                <w:color w:val="auto"/>
                <w:sz w:val="21"/>
                <w:szCs w:val="21"/>
              </w:rPr>
              <w:t>性</w:t>
            </w:r>
          </w:p>
        </w:tc>
        <w:tc>
          <w:tcPr>
            <w:tcW w:w="7615" w:type="dxa"/>
            <w:tcBorders>
              <w:right w:val="single" w:color="000000" w:sz="10" w:space="0"/>
            </w:tcBorders>
          </w:tcPr>
          <w:p w14:paraId="20368650">
            <w:pPr>
              <w:pStyle w:val="18"/>
              <w:keepLines/>
              <w:spacing w:before="195" w:line="228" w:lineRule="auto"/>
              <w:ind w:left="10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lang w:eastAsia="zh-CN"/>
              </w:rPr>
              <w:t>工程</w:t>
            </w:r>
            <w:r>
              <w:rPr>
                <w:rFonts w:hint="eastAsia" w:asciiTheme="minorEastAsia" w:hAnsiTheme="minorEastAsia" w:eastAsiaTheme="minorEastAsia" w:cstheme="minorEastAsia"/>
                <w:color w:val="auto"/>
                <w:spacing w:val="6"/>
                <w:sz w:val="21"/>
                <w:szCs w:val="21"/>
              </w:rPr>
              <w:t>类</w:t>
            </w:r>
          </w:p>
        </w:tc>
      </w:tr>
      <w:tr w14:paraId="00BFF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06E1BBFF">
            <w:pPr>
              <w:pStyle w:val="18"/>
              <w:keepLines/>
              <w:spacing w:before="228" w:line="189" w:lineRule="auto"/>
              <w:ind w:left="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517" w:type="dxa"/>
          </w:tcPr>
          <w:p w14:paraId="47BA4785">
            <w:pPr>
              <w:pStyle w:val="18"/>
              <w:keepLines/>
              <w:spacing w:before="58" w:line="232" w:lineRule="auto"/>
              <w:ind w:right="135"/>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是否允许采购进口产品</w:t>
            </w:r>
          </w:p>
        </w:tc>
        <w:tc>
          <w:tcPr>
            <w:tcW w:w="7615" w:type="dxa"/>
            <w:tcBorders>
              <w:right w:val="single" w:color="000000" w:sz="10" w:space="0"/>
            </w:tcBorders>
            <w:vAlign w:val="center"/>
          </w:tcPr>
          <w:p w14:paraId="6417EC6A">
            <w:pPr>
              <w:pStyle w:val="18"/>
              <w:keepLines/>
              <w:spacing w:before="195" w:line="227" w:lineRule="auto"/>
              <w:ind w:left="107"/>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本项目不适用。</w:t>
            </w:r>
          </w:p>
        </w:tc>
      </w:tr>
      <w:tr w14:paraId="0FA57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1EDC08B5">
            <w:pPr>
              <w:pStyle w:val="18"/>
              <w:keepLines/>
              <w:spacing w:before="231" w:line="189" w:lineRule="auto"/>
              <w:ind w:left="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517" w:type="dxa"/>
          </w:tcPr>
          <w:p w14:paraId="5875737E">
            <w:pPr>
              <w:pStyle w:val="18"/>
              <w:keepLines/>
              <w:spacing w:before="20" w:line="248" w:lineRule="auto"/>
              <w:ind w:left="107" w:right="147" w:firstLine="9"/>
              <w:rPr>
                <w:rFonts w:asciiTheme="minorEastAsia" w:hAnsiTheme="minorEastAsia" w:eastAsiaTheme="minorEastAsia" w:cstheme="minorEastAsia"/>
                <w:color w:val="auto"/>
                <w:spacing w:val="6"/>
                <w:sz w:val="21"/>
                <w:szCs w:val="21"/>
                <w:lang w:eastAsia="zh-CN"/>
              </w:rPr>
            </w:pPr>
            <w:r>
              <w:rPr>
                <w:rFonts w:hint="eastAsia" w:asciiTheme="minorEastAsia" w:hAnsiTheme="minorEastAsia" w:eastAsiaTheme="minorEastAsia" w:cstheme="minorEastAsia"/>
                <w:color w:val="auto"/>
                <w:spacing w:val="6"/>
                <w:sz w:val="21"/>
                <w:szCs w:val="21"/>
                <w:lang w:eastAsia="zh-CN"/>
              </w:rPr>
              <w:t>对联合体投标的具体要求</w:t>
            </w:r>
          </w:p>
        </w:tc>
        <w:tc>
          <w:tcPr>
            <w:tcW w:w="7615" w:type="dxa"/>
            <w:tcBorders>
              <w:right w:val="single" w:color="000000" w:sz="10" w:space="0"/>
            </w:tcBorders>
            <w:vAlign w:val="center"/>
          </w:tcPr>
          <w:p w14:paraId="763FDCDD">
            <w:pPr>
              <w:pStyle w:val="18"/>
              <w:keepLines/>
              <w:spacing w:before="20" w:line="248" w:lineRule="auto"/>
              <w:ind w:left="107" w:right="147" w:firstLine="9"/>
              <w:jc w:val="both"/>
              <w:rPr>
                <w:rFonts w:asciiTheme="minorEastAsia" w:hAnsiTheme="minorEastAsia" w:eastAsiaTheme="minorEastAsia" w:cstheme="minorEastAsia"/>
                <w:color w:val="auto"/>
                <w:spacing w:val="6"/>
                <w:sz w:val="21"/>
                <w:szCs w:val="21"/>
                <w:lang w:eastAsia="zh-CN"/>
              </w:rPr>
            </w:pPr>
            <w:r>
              <w:rPr>
                <w:rFonts w:hint="eastAsia" w:asciiTheme="minorEastAsia" w:hAnsiTheme="minorEastAsia" w:eastAsiaTheme="minorEastAsia" w:cstheme="minorEastAsia"/>
                <w:color w:val="auto"/>
                <w:spacing w:val="6"/>
                <w:sz w:val="21"/>
                <w:szCs w:val="21"/>
                <w:lang w:eastAsia="zh-CN"/>
              </w:rPr>
              <w:t>本项目不接受联合体投标</w:t>
            </w:r>
          </w:p>
        </w:tc>
      </w:tr>
      <w:tr w14:paraId="6B77B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1" w:type="dxa"/>
            <w:tcBorders>
              <w:left w:val="single" w:color="000000" w:sz="10" w:space="0"/>
            </w:tcBorders>
          </w:tcPr>
          <w:p w14:paraId="04F2AAD3">
            <w:pPr>
              <w:keepLines/>
              <w:spacing w:line="262" w:lineRule="auto"/>
              <w:rPr>
                <w:rFonts w:asciiTheme="minorEastAsia" w:hAnsiTheme="minorEastAsia" w:eastAsiaTheme="minorEastAsia" w:cstheme="minorEastAsia"/>
                <w:color w:val="auto"/>
                <w:sz w:val="22"/>
                <w:szCs w:val="22"/>
                <w:lang w:eastAsia="zh-CN"/>
              </w:rPr>
            </w:pPr>
          </w:p>
          <w:p w14:paraId="68C65A78">
            <w:pPr>
              <w:keepLines/>
              <w:spacing w:line="262" w:lineRule="auto"/>
              <w:rPr>
                <w:rFonts w:asciiTheme="minorEastAsia" w:hAnsiTheme="minorEastAsia" w:eastAsiaTheme="minorEastAsia" w:cstheme="minorEastAsia"/>
                <w:color w:val="auto"/>
                <w:sz w:val="22"/>
                <w:szCs w:val="22"/>
                <w:lang w:eastAsia="zh-CN"/>
              </w:rPr>
            </w:pPr>
          </w:p>
          <w:p w14:paraId="4C47F31A">
            <w:pPr>
              <w:keepLines/>
              <w:spacing w:line="262" w:lineRule="auto"/>
              <w:rPr>
                <w:rFonts w:asciiTheme="minorEastAsia" w:hAnsiTheme="minorEastAsia" w:eastAsiaTheme="minorEastAsia" w:cstheme="minorEastAsia"/>
                <w:color w:val="auto"/>
                <w:sz w:val="22"/>
                <w:szCs w:val="22"/>
                <w:lang w:eastAsia="zh-CN"/>
              </w:rPr>
            </w:pPr>
          </w:p>
          <w:p w14:paraId="47AE8438">
            <w:pPr>
              <w:pStyle w:val="18"/>
              <w:keepLines/>
              <w:spacing w:before="65" w:line="190" w:lineRule="auto"/>
              <w:ind w:left="26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10</w:t>
            </w:r>
          </w:p>
        </w:tc>
        <w:tc>
          <w:tcPr>
            <w:tcW w:w="1517" w:type="dxa"/>
          </w:tcPr>
          <w:p w14:paraId="0F8280C3">
            <w:pPr>
              <w:keepLines/>
              <w:spacing w:line="310" w:lineRule="auto"/>
              <w:rPr>
                <w:rFonts w:asciiTheme="minorEastAsia" w:hAnsiTheme="minorEastAsia" w:eastAsiaTheme="minorEastAsia" w:cstheme="minorEastAsia"/>
                <w:color w:val="auto"/>
                <w:sz w:val="22"/>
                <w:szCs w:val="22"/>
                <w:lang w:eastAsia="zh-CN"/>
              </w:rPr>
            </w:pPr>
          </w:p>
          <w:p w14:paraId="50D4DEEE">
            <w:pPr>
              <w:keepLines/>
              <w:spacing w:line="311" w:lineRule="auto"/>
              <w:rPr>
                <w:rFonts w:asciiTheme="minorEastAsia" w:hAnsiTheme="minorEastAsia" w:eastAsiaTheme="minorEastAsia" w:cstheme="minorEastAsia"/>
                <w:color w:val="auto"/>
                <w:sz w:val="22"/>
                <w:szCs w:val="22"/>
                <w:lang w:eastAsia="zh-CN"/>
              </w:rPr>
            </w:pPr>
          </w:p>
          <w:p w14:paraId="18CFA7E1">
            <w:pPr>
              <w:pStyle w:val="18"/>
              <w:keepLines/>
              <w:spacing w:before="65" w:line="227" w:lineRule="auto"/>
              <w:ind w:left="125"/>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磋商前答疑会</w:t>
            </w:r>
          </w:p>
          <w:p w14:paraId="61536005">
            <w:pPr>
              <w:pStyle w:val="18"/>
              <w:keepLines/>
              <w:spacing w:before="24" w:line="228" w:lineRule="auto"/>
              <w:ind w:left="23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或现场考察</w:t>
            </w:r>
          </w:p>
        </w:tc>
        <w:tc>
          <w:tcPr>
            <w:tcW w:w="7615" w:type="dxa"/>
            <w:tcBorders>
              <w:right w:val="single" w:color="000000" w:sz="10" w:space="0"/>
            </w:tcBorders>
          </w:tcPr>
          <w:p w14:paraId="531B4BBE">
            <w:pPr>
              <w:pStyle w:val="18"/>
              <w:keepLines/>
              <w:spacing w:before="51" w:line="327" w:lineRule="exact"/>
              <w:ind w:left="122"/>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position w:val="8"/>
                <w:sz w:val="21"/>
                <w:szCs w:val="21"/>
                <w:lang w:eastAsia="zh-CN"/>
              </w:rPr>
              <w:t>1.磋商前答疑会：</w:t>
            </w:r>
          </w:p>
          <w:p w14:paraId="4B86ECA6">
            <w:pPr>
              <w:pStyle w:val="18"/>
              <w:keepLines/>
              <w:spacing w:line="229" w:lineRule="auto"/>
              <w:ind w:left="11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☑不召开</w:t>
            </w:r>
          </w:p>
          <w:p w14:paraId="45AE737C">
            <w:pPr>
              <w:pStyle w:val="18"/>
              <w:keepLines/>
              <w:spacing w:before="63" w:line="272" w:lineRule="exact"/>
              <w:ind w:left="128"/>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
                <w:position w:val="4"/>
                <w:sz w:val="21"/>
                <w:szCs w:val="21"/>
                <w:lang w:eastAsia="zh-CN"/>
              </w:rPr>
              <w:t>□召开，召开时间： /年/月/日/点/分</w:t>
            </w:r>
          </w:p>
          <w:p w14:paraId="02B63610">
            <w:pPr>
              <w:pStyle w:val="18"/>
              <w:keepLines/>
              <w:spacing w:line="229" w:lineRule="auto"/>
              <w:ind w:left="114"/>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召开地点：/。</w:t>
            </w:r>
          </w:p>
          <w:p w14:paraId="7C9F237C">
            <w:pPr>
              <w:pStyle w:val="18"/>
              <w:keepLines/>
              <w:spacing w:before="23" w:line="328" w:lineRule="exact"/>
              <w:ind w:left="10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position w:val="9"/>
                <w:sz w:val="21"/>
                <w:szCs w:val="21"/>
                <w:lang w:eastAsia="zh-CN"/>
              </w:rPr>
              <w:t>2.现场考察：</w:t>
            </w:r>
          </w:p>
          <w:p w14:paraId="1E3E67E2">
            <w:pPr>
              <w:pStyle w:val="18"/>
              <w:keepLines/>
              <w:spacing w:line="230" w:lineRule="auto"/>
              <w:ind w:left="111"/>
              <w:rPr>
                <w:rFonts w:asciiTheme="minorEastAsia" w:hAnsiTheme="minorEastAsia" w:eastAsiaTheme="minorEastAsia" w:cstheme="minorEastAsia"/>
                <w:color w:val="auto"/>
                <w:spacing w:val="-8"/>
                <w:sz w:val="21"/>
                <w:szCs w:val="21"/>
                <w:lang w:eastAsia="zh-CN"/>
              </w:rPr>
            </w:pPr>
            <w:r>
              <w:rPr>
                <w:rFonts w:hint="eastAsia" w:asciiTheme="minorEastAsia" w:hAnsiTheme="minorEastAsia" w:eastAsiaTheme="minorEastAsia" w:cstheme="minorEastAsia"/>
                <w:color w:val="auto"/>
                <w:spacing w:val="-8"/>
                <w:sz w:val="21"/>
                <w:szCs w:val="21"/>
                <w:lang w:eastAsia="zh-CN"/>
              </w:rPr>
              <w:t>☑不组织</w:t>
            </w:r>
          </w:p>
          <w:p w14:paraId="1BFC7C7E">
            <w:pPr>
              <w:pStyle w:val="18"/>
              <w:keepLines/>
              <w:spacing w:before="16" w:line="271" w:lineRule="exact"/>
              <w:ind w:left="128"/>
              <w:rPr>
                <w:rFonts w:asciiTheme="minorEastAsia" w:hAnsiTheme="minorEastAsia" w:eastAsiaTheme="minorEastAsia" w:cstheme="minorEastAsia"/>
                <w:color w:val="auto"/>
                <w:spacing w:val="1"/>
                <w:position w:val="4"/>
                <w:lang w:eastAsia="zh-CN"/>
              </w:rPr>
            </w:pPr>
            <w:r>
              <w:rPr>
                <w:rFonts w:hint="eastAsia" w:asciiTheme="minorEastAsia" w:hAnsiTheme="minorEastAsia" w:eastAsiaTheme="minorEastAsia" w:cstheme="minorEastAsia"/>
                <w:color w:val="auto"/>
                <w:spacing w:val="1"/>
                <w:position w:val="4"/>
                <w:lang w:eastAsia="zh-CN"/>
              </w:rPr>
              <w:t>□组织，考察时间： /年/月/日/点/分</w:t>
            </w:r>
          </w:p>
          <w:p w14:paraId="47A66FAB">
            <w:pPr>
              <w:pStyle w:val="18"/>
              <w:keepLines/>
              <w:spacing w:before="16" w:line="271" w:lineRule="exact"/>
              <w:ind w:left="128"/>
              <w:rPr>
                <w:rFonts w:asciiTheme="minorEastAsia" w:hAnsiTheme="minorEastAsia" w:eastAsiaTheme="minorEastAsia" w:cstheme="minorEastAsia"/>
                <w:color w:val="auto"/>
                <w:spacing w:val="1"/>
                <w:position w:val="4"/>
                <w:highlight w:val="yellow"/>
                <w:lang w:eastAsia="zh-CN"/>
              </w:rPr>
            </w:pPr>
            <w:r>
              <w:rPr>
                <w:rFonts w:hint="eastAsia" w:asciiTheme="minorEastAsia" w:hAnsiTheme="minorEastAsia" w:eastAsiaTheme="minorEastAsia" w:cstheme="minorEastAsia"/>
                <w:color w:val="auto"/>
                <w:spacing w:val="1"/>
                <w:position w:val="4"/>
                <w:highlight w:val="yellow"/>
                <w:lang w:eastAsia="zh-CN"/>
              </w:rPr>
              <w:t>3.自行考察</w:t>
            </w:r>
          </w:p>
          <w:p w14:paraId="443B75EE">
            <w:pPr>
              <w:pStyle w:val="18"/>
              <w:keepLines/>
              <w:spacing w:before="16" w:line="271" w:lineRule="exact"/>
              <w:ind w:left="128"/>
              <w:rPr>
                <w:rFonts w:asciiTheme="minorEastAsia" w:hAnsiTheme="minorEastAsia" w:eastAsiaTheme="minorEastAsia" w:cstheme="minorEastAsia"/>
                <w:color w:val="auto"/>
                <w:spacing w:val="1"/>
                <w:position w:val="4"/>
                <w:highlight w:val="yellow"/>
                <w:lang w:eastAsia="zh-CN"/>
              </w:rPr>
            </w:pPr>
            <w:r>
              <w:rPr>
                <w:rFonts w:hint="eastAsia" w:asciiTheme="minorEastAsia" w:hAnsiTheme="minorEastAsia" w:eastAsiaTheme="minorEastAsia" w:cstheme="minorEastAsia"/>
                <w:color w:val="auto"/>
                <w:spacing w:val="1"/>
                <w:position w:val="4"/>
                <w:highlight w:val="yellow"/>
                <w:lang w:eastAsia="zh-CN"/>
              </w:rPr>
              <w:t>时间：供应商自行考察，考察时间为自本公告发布之日起5个工作日内，上午10：00-14：00，下午16：00-20：00。</w:t>
            </w:r>
          </w:p>
          <w:p w14:paraId="39F859B5">
            <w:pPr>
              <w:pStyle w:val="18"/>
              <w:keepLines/>
              <w:spacing w:line="227" w:lineRule="auto"/>
              <w:ind w:left="106"/>
              <w:rPr>
                <w:rFonts w:asciiTheme="minorEastAsia" w:hAnsiTheme="minorEastAsia" w:eastAsiaTheme="minorEastAsia" w:cstheme="minorEastAsia"/>
                <w:color w:val="auto"/>
                <w:spacing w:val="6"/>
                <w:highlight w:val="yellow"/>
                <w:lang w:eastAsia="zh-CN"/>
              </w:rPr>
            </w:pPr>
            <w:r>
              <w:rPr>
                <w:rFonts w:hint="eastAsia" w:asciiTheme="minorEastAsia" w:hAnsiTheme="minorEastAsia" w:eastAsiaTheme="minorEastAsia" w:cstheme="minorEastAsia"/>
                <w:color w:val="auto"/>
                <w:spacing w:val="6"/>
                <w:highlight w:val="yellow"/>
                <w:lang w:eastAsia="zh-CN"/>
              </w:rPr>
              <w:t>地点：</w:t>
            </w:r>
            <w:r>
              <w:rPr>
                <w:rFonts w:hint="eastAsia" w:asciiTheme="minorEastAsia" w:hAnsiTheme="minorEastAsia" w:eastAsiaTheme="minorEastAsia" w:cstheme="minorEastAsia"/>
                <w:color w:val="auto"/>
                <w:spacing w:val="8"/>
                <w:sz w:val="21"/>
                <w:szCs w:val="21"/>
                <w:highlight w:val="yellow"/>
                <w:lang w:eastAsia="zh-CN"/>
              </w:rPr>
              <w:t>乌鲁木齐市天山区胜利路229号</w:t>
            </w:r>
          </w:p>
          <w:p w14:paraId="186B1E82">
            <w:pPr>
              <w:pStyle w:val="18"/>
              <w:keepLines/>
              <w:spacing w:line="227" w:lineRule="auto"/>
              <w:ind w:left="106"/>
              <w:rPr>
                <w:rFonts w:asciiTheme="minorEastAsia" w:hAnsiTheme="minorEastAsia" w:eastAsiaTheme="minorEastAsia" w:cstheme="minorEastAsia"/>
                <w:color w:val="auto"/>
                <w:spacing w:val="6"/>
                <w:highlight w:val="yellow"/>
                <w:lang w:eastAsia="zh-CN"/>
              </w:rPr>
            </w:pPr>
            <w:r>
              <w:rPr>
                <w:rFonts w:hint="eastAsia" w:asciiTheme="minorEastAsia" w:hAnsiTheme="minorEastAsia" w:eastAsiaTheme="minorEastAsia" w:cstheme="minorEastAsia"/>
                <w:color w:val="auto"/>
                <w:spacing w:val="6"/>
                <w:highlight w:val="yellow"/>
                <w:lang w:eastAsia="zh-CN"/>
              </w:rPr>
              <w:t>联系人：张京</w:t>
            </w:r>
          </w:p>
          <w:p w14:paraId="2B0D329F">
            <w:pPr>
              <w:pStyle w:val="18"/>
              <w:keepLines/>
              <w:spacing w:line="227" w:lineRule="auto"/>
              <w:ind w:left="1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highlight w:val="yellow"/>
                <w:lang w:eastAsia="zh-CN"/>
              </w:rPr>
              <w:t>联系电话：</w:t>
            </w:r>
            <w:r>
              <w:rPr>
                <w:rFonts w:hint="eastAsia" w:asciiTheme="minorEastAsia" w:hAnsiTheme="minorEastAsia" w:eastAsiaTheme="minorEastAsia" w:cstheme="minorEastAsia"/>
                <w:color w:val="auto"/>
                <w:spacing w:val="3"/>
                <w:sz w:val="21"/>
                <w:szCs w:val="21"/>
                <w:highlight w:val="yellow"/>
                <w:lang w:eastAsia="zh-CN"/>
              </w:rPr>
              <w:t>13669901127</w:t>
            </w:r>
          </w:p>
        </w:tc>
      </w:tr>
      <w:tr w14:paraId="2472F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6" w:hRule="atLeast"/>
          <w:jc w:val="center"/>
        </w:trPr>
        <w:tc>
          <w:tcPr>
            <w:tcW w:w="721" w:type="dxa"/>
            <w:tcBorders>
              <w:left w:val="single" w:color="000000" w:sz="10" w:space="0"/>
            </w:tcBorders>
          </w:tcPr>
          <w:p w14:paraId="65F24792">
            <w:pPr>
              <w:keepLines/>
              <w:spacing w:line="244" w:lineRule="auto"/>
              <w:rPr>
                <w:rFonts w:asciiTheme="minorEastAsia" w:hAnsiTheme="minorEastAsia" w:eastAsiaTheme="minorEastAsia" w:cstheme="minorEastAsia"/>
                <w:color w:val="auto"/>
                <w:lang w:eastAsia="zh-CN"/>
              </w:rPr>
            </w:pPr>
          </w:p>
          <w:p w14:paraId="1B67DD1C">
            <w:pPr>
              <w:keepLines/>
              <w:spacing w:line="244" w:lineRule="auto"/>
              <w:rPr>
                <w:rFonts w:asciiTheme="minorEastAsia" w:hAnsiTheme="minorEastAsia" w:eastAsiaTheme="minorEastAsia" w:cstheme="minorEastAsia"/>
                <w:color w:val="auto"/>
                <w:lang w:eastAsia="zh-CN"/>
              </w:rPr>
            </w:pPr>
          </w:p>
          <w:p w14:paraId="50AA7E20">
            <w:pPr>
              <w:keepLines/>
              <w:spacing w:line="244" w:lineRule="auto"/>
              <w:rPr>
                <w:rFonts w:asciiTheme="minorEastAsia" w:hAnsiTheme="minorEastAsia" w:eastAsiaTheme="minorEastAsia" w:cstheme="minorEastAsia"/>
                <w:color w:val="auto"/>
                <w:lang w:eastAsia="zh-CN"/>
              </w:rPr>
            </w:pPr>
          </w:p>
          <w:p w14:paraId="75E371B3">
            <w:pPr>
              <w:keepLines/>
              <w:spacing w:line="244" w:lineRule="auto"/>
              <w:rPr>
                <w:rFonts w:asciiTheme="minorEastAsia" w:hAnsiTheme="minorEastAsia" w:eastAsiaTheme="minorEastAsia" w:cstheme="minorEastAsia"/>
                <w:color w:val="auto"/>
                <w:lang w:eastAsia="zh-CN"/>
              </w:rPr>
            </w:pPr>
          </w:p>
          <w:p w14:paraId="48069F4C">
            <w:pPr>
              <w:keepLines/>
              <w:spacing w:line="244" w:lineRule="auto"/>
              <w:rPr>
                <w:rFonts w:asciiTheme="minorEastAsia" w:hAnsiTheme="minorEastAsia" w:eastAsiaTheme="minorEastAsia" w:cstheme="minorEastAsia"/>
                <w:color w:val="auto"/>
                <w:lang w:eastAsia="zh-CN"/>
              </w:rPr>
            </w:pPr>
          </w:p>
          <w:p w14:paraId="1E7072D6">
            <w:pPr>
              <w:keepLines/>
              <w:spacing w:line="245" w:lineRule="auto"/>
              <w:rPr>
                <w:rFonts w:asciiTheme="minorEastAsia" w:hAnsiTheme="minorEastAsia" w:eastAsiaTheme="minorEastAsia" w:cstheme="minorEastAsia"/>
                <w:color w:val="auto"/>
                <w:lang w:eastAsia="zh-CN"/>
              </w:rPr>
            </w:pPr>
          </w:p>
          <w:p w14:paraId="724CBDE7">
            <w:pPr>
              <w:keepLines/>
              <w:spacing w:line="245" w:lineRule="auto"/>
              <w:rPr>
                <w:rFonts w:asciiTheme="minorEastAsia" w:hAnsiTheme="minorEastAsia" w:eastAsiaTheme="minorEastAsia" w:cstheme="minorEastAsia"/>
                <w:color w:val="auto"/>
                <w:lang w:eastAsia="zh-CN"/>
              </w:rPr>
            </w:pPr>
          </w:p>
          <w:p w14:paraId="5844B3A7">
            <w:pPr>
              <w:keepLines/>
              <w:spacing w:line="245" w:lineRule="auto"/>
              <w:rPr>
                <w:rFonts w:asciiTheme="minorEastAsia" w:hAnsiTheme="minorEastAsia" w:eastAsiaTheme="minorEastAsia" w:cstheme="minorEastAsia"/>
                <w:color w:val="auto"/>
                <w:lang w:eastAsia="zh-CN"/>
              </w:rPr>
            </w:pPr>
          </w:p>
          <w:p w14:paraId="74907E75">
            <w:pPr>
              <w:keepLines/>
              <w:spacing w:line="245" w:lineRule="auto"/>
              <w:rPr>
                <w:rFonts w:asciiTheme="minorEastAsia" w:hAnsiTheme="minorEastAsia" w:eastAsiaTheme="minorEastAsia" w:cstheme="minorEastAsia"/>
                <w:color w:val="auto"/>
                <w:lang w:eastAsia="zh-CN"/>
              </w:rPr>
            </w:pPr>
          </w:p>
          <w:p w14:paraId="1B3B4D08">
            <w:pPr>
              <w:keepLines/>
              <w:spacing w:line="245" w:lineRule="auto"/>
              <w:rPr>
                <w:rFonts w:asciiTheme="minorEastAsia" w:hAnsiTheme="minorEastAsia" w:eastAsiaTheme="minorEastAsia" w:cstheme="minorEastAsia"/>
                <w:color w:val="auto"/>
                <w:lang w:eastAsia="zh-CN"/>
              </w:rPr>
            </w:pPr>
          </w:p>
          <w:p w14:paraId="6F33EAA8">
            <w:pPr>
              <w:keepLines/>
              <w:spacing w:line="245" w:lineRule="auto"/>
              <w:rPr>
                <w:rFonts w:asciiTheme="minorEastAsia" w:hAnsiTheme="minorEastAsia" w:eastAsiaTheme="minorEastAsia" w:cstheme="minorEastAsia"/>
                <w:color w:val="auto"/>
                <w:lang w:eastAsia="zh-CN"/>
              </w:rPr>
            </w:pPr>
          </w:p>
          <w:p w14:paraId="7E014B67">
            <w:pPr>
              <w:keepLines/>
              <w:spacing w:line="245" w:lineRule="auto"/>
              <w:rPr>
                <w:rFonts w:asciiTheme="minorEastAsia" w:hAnsiTheme="minorEastAsia" w:eastAsiaTheme="minorEastAsia" w:cstheme="minorEastAsia"/>
                <w:color w:val="auto"/>
                <w:lang w:eastAsia="zh-CN"/>
              </w:rPr>
            </w:pPr>
          </w:p>
          <w:p w14:paraId="1159F680">
            <w:pPr>
              <w:keepLines/>
              <w:spacing w:line="245" w:lineRule="auto"/>
              <w:rPr>
                <w:rFonts w:asciiTheme="minorEastAsia" w:hAnsiTheme="minorEastAsia" w:eastAsiaTheme="minorEastAsia" w:cstheme="minorEastAsia"/>
                <w:color w:val="auto"/>
                <w:lang w:eastAsia="zh-CN"/>
              </w:rPr>
            </w:pPr>
          </w:p>
          <w:p w14:paraId="49A1D3D9">
            <w:pPr>
              <w:keepLines/>
              <w:spacing w:line="245" w:lineRule="auto"/>
              <w:rPr>
                <w:rFonts w:asciiTheme="minorEastAsia" w:hAnsiTheme="minorEastAsia" w:eastAsiaTheme="minorEastAsia" w:cstheme="minorEastAsia"/>
                <w:color w:val="auto"/>
                <w:lang w:eastAsia="zh-CN"/>
              </w:rPr>
            </w:pPr>
          </w:p>
          <w:p w14:paraId="6084CEC8">
            <w:pPr>
              <w:keepLines/>
              <w:spacing w:line="245" w:lineRule="auto"/>
              <w:rPr>
                <w:rFonts w:asciiTheme="minorEastAsia" w:hAnsiTheme="minorEastAsia" w:eastAsiaTheme="minorEastAsia" w:cstheme="minorEastAsia"/>
                <w:color w:val="auto"/>
                <w:lang w:eastAsia="zh-CN"/>
              </w:rPr>
            </w:pPr>
          </w:p>
          <w:p w14:paraId="31B02EDA">
            <w:pPr>
              <w:keepLines/>
              <w:spacing w:line="245" w:lineRule="auto"/>
              <w:rPr>
                <w:rFonts w:asciiTheme="minorEastAsia" w:hAnsiTheme="minorEastAsia" w:eastAsiaTheme="minorEastAsia" w:cstheme="minorEastAsia"/>
                <w:color w:val="auto"/>
                <w:lang w:eastAsia="zh-CN"/>
              </w:rPr>
            </w:pPr>
          </w:p>
          <w:p w14:paraId="6B46FE5C">
            <w:pPr>
              <w:keepLines/>
              <w:spacing w:line="245" w:lineRule="auto"/>
              <w:rPr>
                <w:rFonts w:asciiTheme="minorEastAsia" w:hAnsiTheme="minorEastAsia" w:eastAsiaTheme="minorEastAsia" w:cstheme="minorEastAsia"/>
                <w:color w:val="auto"/>
                <w:lang w:eastAsia="zh-CN"/>
              </w:rPr>
            </w:pPr>
          </w:p>
          <w:p w14:paraId="38A6BD0F">
            <w:pPr>
              <w:keepLines/>
              <w:spacing w:line="245" w:lineRule="auto"/>
              <w:rPr>
                <w:rFonts w:asciiTheme="minorEastAsia" w:hAnsiTheme="minorEastAsia" w:eastAsiaTheme="minorEastAsia" w:cstheme="minorEastAsia"/>
                <w:color w:val="auto"/>
                <w:lang w:eastAsia="zh-CN"/>
              </w:rPr>
            </w:pPr>
          </w:p>
          <w:p w14:paraId="4C168CB8">
            <w:pPr>
              <w:keepLines/>
              <w:spacing w:line="245" w:lineRule="auto"/>
              <w:rPr>
                <w:rFonts w:asciiTheme="minorEastAsia" w:hAnsiTheme="minorEastAsia" w:eastAsiaTheme="minorEastAsia" w:cstheme="minorEastAsia"/>
                <w:color w:val="auto"/>
                <w:lang w:eastAsia="zh-CN"/>
              </w:rPr>
            </w:pPr>
          </w:p>
          <w:p w14:paraId="12D923BE">
            <w:pPr>
              <w:keepLines/>
              <w:spacing w:line="245" w:lineRule="auto"/>
              <w:rPr>
                <w:rFonts w:asciiTheme="minorEastAsia" w:hAnsiTheme="minorEastAsia" w:eastAsiaTheme="minorEastAsia" w:cstheme="minorEastAsia"/>
                <w:color w:val="auto"/>
                <w:lang w:eastAsia="zh-CN"/>
              </w:rPr>
            </w:pPr>
          </w:p>
          <w:p w14:paraId="6E0D2FAA">
            <w:pPr>
              <w:keepLines/>
              <w:spacing w:line="245" w:lineRule="auto"/>
              <w:rPr>
                <w:rFonts w:asciiTheme="minorEastAsia" w:hAnsiTheme="minorEastAsia" w:eastAsiaTheme="minorEastAsia" w:cstheme="minorEastAsia"/>
                <w:color w:val="auto"/>
                <w:lang w:eastAsia="zh-CN"/>
              </w:rPr>
            </w:pPr>
          </w:p>
          <w:p w14:paraId="68E706F6">
            <w:pPr>
              <w:pStyle w:val="18"/>
              <w:keepLines/>
              <w:spacing w:before="65" w:line="189"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11</w:t>
            </w:r>
          </w:p>
        </w:tc>
        <w:tc>
          <w:tcPr>
            <w:tcW w:w="1517" w:type="dxa"/>
          </w:tcPr>
          <w:p w14:paraId="68E73A68">
            <w:pPr>
              <w:keepLines/>
              <w:spacing w:line="248" w:lineRule="auto"/>
              <w:rPr>
                <w:rFonts w:asciiTheme="minorEastAsia" w:hAnsiTheme="minorEastAsia" w:eastAsiaTheme="minorEastAsia" w:cstheme="minorEastAsia"/>
                <w:color w:val="auto"/>
                <w:lang w:eastAsia="zh-CN"/>
              </w:rPr>
            </w:pPr>
          </w:p>
          <w:p w14:paraId="0BC7F10E">
            <w:pPr>
              <w:keepLines/>
              <w:spacing w:line="248" w:lineRule="auto"/>
              <w:rPr>
                <w:rFonts w:asciiTheme="minorEastAsia" w:hAnsiTheme="minorEastAsia" w:eastAsiaTheme="minorEastAsia" w:cstheme="minorEastAsia"/>
                <w:color w:val="auto"/>
                <w:lang w:eastAsia="zh-CN"/>
              </w:rPr>
            </w:pPr>
          </w:p>
          <w:p w14:paraId="466C5C42">
            <w:pPr>
              <w:keepLines/>
              <w:spacing w:line="248" w:lineRule="auto"/>
              <w:rPr>
                <w:rFonts w:asciiTheme="minorEastAsia" w:hAnsiTheme="minorEastAsia" w:eastAsiaTheme="minorEastAsia" w:cstheme="minorEastAsia"/>
                <w:color w:val="auto"/>
                <w:lang w:eastAsia="zh-CN"/>
              </w:rPr>
            </w:pPr>
          </w:p>
          <w:p w14:paraId="4DBB16D4">
            <w:pPr>
              <w:keepLines/>
              <w:spacing w:line="248" w:lineRule="auto"/>
              <w:rPr>
                <w:rFonts w:asciiTheme="minorEastAsia" w:hAnsiTheme="minorEastAsia" w:eastAsiaTheme="minorEastAsia" w:cstheme="minorEastAsia"/>
                <w:color w:val="auto"/>
                <w:lang w:eastAsia="zh-CN"/>
              </w:rPr>
            </w:pPr>
          </w:p>
          <w:p w14:paraId="3551515D">
            <w:pPr>
              <w:keepLines/>
              <w:spacing w:line="248" w:lineRule="auto"/>
              <w:rPr>
                <w:rFonts w:asciiTheme="minorEastAsia" w:hAnsiTheme="minorEastAsia" w:eastAsiaTheme="minorEastAsia" w:cstheme="minorEastAsia"/>
                <w:color w:val="auto"/>
                <w:lang w:eastAsia="zh-CN"/>
              </w:rPr>
            </w:pPr>
          </w:p>
          <w:p w14:paraId="6746A6F9">
            <w:pPr>
              <w:keepLines/>
              <w:spacing w:line="248" w:lineRule="auto"/>
              <w:rPr>
                <w:rFonts w:asciiTheme="minorEastAsia" w:hAnsiTheme="minorEastAsia" w:eastAsiaTheme="minorEastAsia" w:cstheme="minorEastAsia"/>
                <w:color w:val="auto"/>
                <w:lang w:eastAsia="zh-CN"/>
              </w:rPr>
            </w:pPr>
          </w:p>
          <w:p w14:paraId="39455D01">
            <w:pPr>
              <w:keepLines/>
              <w:spacing w:line="249" w:lineRule="auto"/>
              <w:rPr>
                <w:rFonts w:asciiTheme="minorEastAsia" w:hAnsiTheme="minorEastAsia" w:eastAsiaTheme="minorEastAsia" w:cstheme="minorEastAsia"/>
                <w:color w:val="auto"/>
                <w:lang w:eastAsia="zh-CN"/>
              </w:rPr>
            </w:pPr>
          </w:p>
          <w:p w14:paraId="2402AC65">
            <w:pPr>
              <w:keepLines/>
              <w:spacing w:line="249" w:lineRule="auto"/>
              <w:rPr>
                <w:rFonts w:asciiTheme="minorEastAsia" w:hAnsiTheme="minorEastAsia" w:eastAsiaTheme="minorEastAsia" w:cstheme="minorEastAsia"/>
                <w:color w:val="auto"/>
                <w:lang w:eastAsia="zh-CN"/>
              </w:rPr>
            </w:pPr>
          </w:p>
          <w:p w14:paraId="21F752CF">
            <w:pPr>
              <w:keepLines/>
              <w:spacing w:line="249" w:lineRule="auto"/>
              <w:rPr>
                <w:rFonts w:asciiTheme="minorEastAsia" w:hAnsiTheme="minorEastAsia" w:eastAsiaTheme="minorEastAsia" w:cstheme="minorEastAsia"/>
                <w:color w:val="auto"/>
                <w:lang w:eastAsia="zh-CN"/>
              </w:rPr>
            </w:pPr>
          </w:p>
          <w:p w14:paraId="4AFF75CA">
            <w:pPr>
              <w:keepLines/>
              <w:spacing w:line="249" w:lineRule="auto"/>
              <w:rPr>
                <w:rFonts w:asciiTheme="minorEastAsia" w:hAnsiTheme="minorEastAsia" w:eastAsiaTheme="minorEastAsia" w:cstheme="minorEastAsia"/>
                <w:color w:val="auto"/>
                <w:lang w:eastAsia="zh-CN"/>
              </w:rPr>
            </w:pPr>
          </w:p>
          <w:p w14:paraId="10B6EDC1">
            <w:pPr>
              <w:keepLines/>
              <w:spacing w:line="249" w:lineRule="auto"/>
              <w:rPr>
                <w:rFonts w:asciiTheme="minorEastAsia" w:hAnsiTheme="minorEastAsia" w:eastAsiaTheme="minorEastAsia" w:cstheme="minorEastAsia"/>
                <w:color w:val="auto"/>
                <w:lang w:eastAsia="zh-CN"/>
              </w:rPr>
            </w:pPr>
          </w:p>
          <w:p w14:paraId="66E3B46E">
            <w:pPr>
              <w:keepLines/>
              <w:spacing w:line="249" w:lineRule="auto"/>
              <w:rPr>
                <w:rFonts w:asciiTheme="minorEastAsia" w:hAnsiTheme="minorEastAsia" w:eastAsiaTheme="minorEastAsia" w:cstheme="minorEastAsia"/>
                <w:color w:val="auto"/>
                <w:lang w:eastAsia="zh-CN"/>
              </w:rPr>
            </w:pPr>
          </w:p>
          <w:p w14:paraId="10DCA192">
            <w:pPr>
              <w:keepLines/>
              <w:spacing w:line="249" w:lineRule="auto"/>
              <w:rPr>
                <w:rFonts w:asciiTheme="minorEastAsia" w:hAnsiTheme="minorEastAsia" w:eastAsiaTheme="minorEastAsia" w:cstheme="minorEastAsia"/>
                <w:color w:val="auto"/>
                <w:lang w:eastAsia="zh-CN"/>
              </w:rPr>
            </w:pPr>
          </w:p>
          <w:p w14:paraId="2B6B6ECF">
            <w:pPr>
              <w:keepLines/>
              <w:spacing w:line="249" w:lineRule="auto"/>
              <w:rPr>
                <w:rFonts w:asciiTheme="minorEastAsia" w:hAnsiTheme="minorEastAsia" w:eastAsiaTheme="minorEastAsia" w:cstheme="minorEastAsia"/>
                <w:color w:val="auto"/>
                <w:lang w:eastAsia="zh-CN"/>
              </w:rPr>
            </w:pPr>
          </w:p>
          <w:p w14:paraId="59DFB130">
            <w:pPr>
              <w:keepLines/>
              <w:spacing w:line="249" w:lineRule="auto"/>
              <w:rPr>
                <w:rFonts w:asciiTheme="minorEastAsia" w:hAnsiTheme="minorEastAsia" w:eastAsiaTheme="minorEastAsia" w:cstheme="minorEastAsia"/>
                <w:color w:val="auto"/>
                <w:lang w:eastAsia="zh-CN"/>
              </w:rPr>
            </w:pPr>
          </w:p>
          <w:p w14:paraId="143B2527">
            <w:pPr>
              <w:keepLines/>
              <w:spacing w:line="249" w:lineRule="auto"/>
              <w:rPr>
                <w:rFonts w:asciiTheme="minorEastAsia" w:hAnsiTheme="minorEastAsia" w:eastAsiaTheme="minorEastAsia" w:cstheme="minorEastAsia"/>
                <w:color w:val="auto"/>
                <w:lang w:eastAsia="zh-CN"/>
              </w:rPr>
            </w:pPr>
          </w:p>
          <w:p w14:paraId="7A6BF24E">
            <w:pPr>
              <w:keepLines/>
              <w:spacing w:line="249" w:lineRule="auto"/>
              <w:rPr>
                <w:rFonts w:asciiTheme="minorEastAsia" w:hAnsiTheme="minorEastAsia" w:eastAsiaTheme="minorEastAsia" w:cstheme="minorEastAsia"/>
                <w:color w:val="auto"/>
                <w:lang w:eastAsia="zh-CN"/>
              </w:rPr>
            </w:pPr>
          </w:p>
          <w:p w14:paraId="4FC0441E">
            <w:pPr>
              <w:keepLines/>
              <w:spacing w:line="249" w:lineRule="auto"/>
              <w:rPr>
                <w:rFonts w:asciiTheme="minorEastAsia" w:hAnsiTheme="minorEastAsia" w:eastAsiaTheme="minorEastAsia" w:cstheme="minorEastAsia"/>
                <w:color w:val="auto"/>
                <w:lang w:eastAsia="zh-CN"/>
              </w:rPr>
            </w:pPr>
          </w:p>
          <w:p w14:paraId="39AB0E26">
            <w:pPr>
              <w:keepLines/>
              <w:spacing w:line="249" w:lineRule="auto"/>
              <w:rPr>
                <w:rFonts w:asciiTheme="minorEastAsia" w:hAnsiTheme="minorEastAsia" w:eastAsiaTheme="minorEastAsia" w:cstheme="minorEastAsia"/>
                <w:color w:val="auto"/>
                <w:lang w:eastAsia="zh-CN"/>
              </w:rPr>
            </w:pPr>
          </w:p>
          <w:p w14:paraId="618D1D8E">
            <w:pPr>
              <w:keepLines/>
              <w:spacing w:line="249" w:lineRule="auto"/>
              <w:rPr>
                <w:rFonts w:asciiTheme="minorEastAsia" w:hAnsiTheme="minorEastAsia" w:eastAsiaTheme="minorEastAsia" w:cstheme="minorEastAsia"/>
                <w:color w:val="auto"/>
                <w:lang w:eastAsia="zh-CN"/>
              </w:rPr>
            </w:pPr>
          </w:p>
          <w:p w14:paraId="54FA44CD">
            <w:pPr>
              <w:pStyle w:val="18"/>
              <w:keepLines/>
              <w:spacing w:before="65" w:line="228" w:lineRule="auto"/>
              <w:ind w:left="13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资格、资信证</w:t>
            </w:r>
          </w:p>
          <w:p w14:paraId="4FE69465">
            <w:pPr>
              <w:pStyle w:val="18"/>
              <w:keepLines/>
              <w:spacing w:before="24" w:line="228" w:lineRule="auto"/>
              <w:ind w:left="24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明部分构成</w:t>
            </w:r>
          </w:p>
        </w:tc>
        <w:tc>
          <w:tcPr>
            <w:tcW w:w="7615" w:type="dxa"/>
            <w:tcBorders>
              <w:right w:val="single" w:color="000000" w:sz="10" w:space="0"/>
            </w:tcBorders>
          </w:tcPr>
          <w:p w14:paraId="656D9487">
            <w:pPr>
              <w:pStyle w:val="18"/>
              <w:keepLines/>
              <w:spacing w:before="30" w:line="227" w:lineRule="auto"/>
              <w:ind w:left="1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基本资格、资信证明文件：</w:t>
            </w:r>
          </w:p>
          <w:p w14:paraId="20E773E2">
            <w:pPr>
              <w:pStyle w:val="18"/>
              <w:keepLines/>
              <w:spacing w:before="27" w:line="228"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（1）法人或者其他组织的有效营业执照等证明文件，其中：</w:t>
            </w:r>
          </w:p>
          <w:p w14:paraId="2084A907">
            <w:pPr>
              <w:pStyle w:val="18"/>
              <w:keepLines/>
              <w:spacing w:before="24"/>
              <w:ind w:left="112" w:right="97" w:hanging="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6"/>
                <w:lang w:eastAsia="zh-CN"/>
              </w:rPr>
              <w:t>供应商是企业（包括合伙企业）</w:t>
            </w:r>
            <w:r>
              <w:rPr>
                <w:rFonts w:hint="eastAsia" w:asciiTheme="minorEastAsia" w:hAnsiTheme="minorEastAsia" w:eastAsiaTheme="minorEastAsia" w:cstheme="minorEastAsia"/>
                <w:color w:val="auto"/>
                <w:spacing w:val="-47"/>
                <w:lang w:eastAsia="zh-CN"/>
              </w:rPr>
              <w:t xml:space="preserve"> </w:t>
            </w:r>
            <w:r>
              <w:rPr>
                <w:rFonts w:hint="eastAsia" w:asciiTheme="minorEastAsia" w:hAnsiTheme="minorEastAsia" w:eastAsiaTheme="minorEastAsia" w:cstheme="minorEastAsia"/>
                <w:color w:val="auto"/>
                <w:spacing w:val="16"/>
                <w:lang w:eastAsia="zh-CN"/>
              </w:rPr>
              <w:t>的，应提供其在工商部门注册的有效“</w:t>
            </w:r>
            <w:r>
              <w:rPr>
                <w:rFonts w:hint="eastAsia" w:asciiTheme="minorEastAsia" w:hAnsiTheme="minorEastAsia" w:eastAsiaTheme="minorEastAsia" w:cstheme="minorEastAsia"/>
                <w:color w:val="auto"/>
                <w:spacing w:val="15"/>
                <w:lang w:eastAsia="zh-CN"/>
              </w:rPr>
              <w:t>营业执</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照</w:t>
            </w:r>
            <w:r>
              <w:rPr>
                <w:rFonts w:hint="eastAsia" w:asciiTheme="minorEastAsia" w:hAnsiTheme="minorEastAsia" w:eastAsiaTheme="minorEastAsia" w:cstheme="minorEastAsia"/>
                <w:color w:val="auto"/>
                <w:spacing w:val="-70"/>
                <w:lang w:eastAsia="zh-CN"/>
              </w:rPr>
              <w:t xml:space="preserve"> </w:t>
            </w:r>
            <w:r>
              <w:rPr>
                <w:rFonts w:hint="eastAsia" w:asciiTheme="minorEastAsia" w:hAnsiTheme="minorEastAsia" w:eastAsiaTheme="minorEastAsia" w:cstheme="minorEastAsia"/>
                <w:color w:val="auto"/>
                <w:spacing w:val="-4"/>
                <w:lang w:eastAsia="zh-CN"/>
              </w:rPr>
              <w:t>”复印件；</w:t>
            </w:r>
          </w:p>
          <w:p w14:paraId="46A75E3D">
            <w:pPr>
              <w:pStyle w:val="18"/>
              <w:keepLines/>
              <w:spacing w:before="24" w:line="227" w:lineRule="auto"/>
              <w:ind w:left="1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供应商是事业单位的， 应提供其有效的“事业单位法人证书</w:t>
            </w:r>
            <w:r>
              <w:rPr>
                <w:rFonts w:hint="eastAsia" w:asciiTheme="minorEastAsia" w:hAnsiTheme="minorEastAsia" w:eastAsiaTheme="minorEastAsia" w:cstheme="minorEastAsia"/>
                <w:color w:val="auto"/>
                <w:spacing w:val="-65"/>
                <w:lang w:eastAsia="zh-CN"/>
              </w:rPr>
              <w:t xml:space="preserve"> </w:t>
            </w:r>
            <w:r>
              <w:rPr>
                <w:rFonts w:hint="eastAsia" w:asciiTheme="minorEastAsia" w:hAnsiTheme="minorEastAsia" w:eastAsiaTheme="minorEastAsia" w:cstheme="minorEastAsia"/>
                <w:color w:val="auto"/>
                <w:spacing w:val="4"/>
                <w:lang w:eastAsia="zh-CN"/>
              </w:rPr>
              <w:t>”复印件；</w:t>
            </w:r>
          </w:p>
          <w:p w14:paraId="3931E3EB">
            <w:pPr>
              <w:pStyle w:val="18"/>
              <w:keepLines/>
              <w:spacing w:before="24"/>
              <w:ind w:left="106" w:right="62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供应商是非企业专业服务机构的，应提供其有效的“执业许可证</w:t>
            </w:r>
            <w:r>
              <w:rPr>
                <w:rFonts w:hint="eastAsia" w:asciiTheme="minorEastAsia" w:hAnsiTheme="minorEastAsia" w:eastAsiaTheme="minorEastAsia" w:cstheme="minorEastAsia"/>
                <w:color w:val="auto"/>
                <w:spacing w:val="-65"/>
                <w:lang w:eastAsia="zh-CN"/>
              </w:rPr>
              <w:t xml:space="preserve"> </w:t>
            </w:r>
            <w:r>
              <w:rPr>
                <w:rFonts w:hint="eastAsia" w:asciiTheme="minorEastAsia" w:hAnsiTheme="minorEastAsia" w:eastAsiaTheme="minorEastAsia" w:cstheme="minorEastAsia"/>
                <w:color w:val="auto"/>
                <w:spacing w:val="7"/>
                <w:lang w:eastAsia="zh-CN"/>
              </w:rPr>
              <w:t>”复印件；</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供应商是民办非企业单位的，应提供其有效的登记证书复印件；</w:t>
            </w:r>
          </w:p>
          <w:p w14:paraId="1F64FDB4">
            <w:pPr>
              <w:pStyle w:val="18"/>
              <w:keepLines/>
              <w:spacing w:before="28" w:line="271" w:lineRule="exact"/>
              <w:ind w:left="1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position w:val="4"/>
                <w:lang w:eastAsia="zh-CN"/>
              </w:rPr>
              <w:t>供应商是个体工商户的，应提供其有效的“营业执照</w:t>
            </w:r>
            <w:r>
              <w:rPr>
                <w:rFonts w:hint="eastAsia" w:asciiTheme="minorEastAsia" w:hAnsiTheme="minorEastAsia" w:eastAsiaTheme="minorEastAsia" w:cstheme="minorEastAsia"/>
                <w:color w:val="auto"/>
                <w:spacing w:val="-64"/>
                <w:position w:val="4"/>
                <w:lang w:eastAsia="zh-CN"/>
              </w:rPr>
              <w:t xml:space="preserve"> </w:t>
            </w:r>
            <w:r>
              <w:rPr>
                <w:rFonts w:hint="eastAsia" w:asciiTheme="minorEastAsia" w:hAnsiTheme="minorEastAsia" w:eastAsiaTheme="minorEastAsia" w:cstheme="minorEastAsia"/>
                <w:color w:val="auto"/>
                <w:spacing w:val="7"/>
                <w:position w:val="4"/>
                <w:lang w:eastAsia="zh-CN"/>
              </w:rPr>
              <w:t>”复印件；</w:t>
            </w:r>
          </w:p>
          <w:p w14:paraId="78112ECA">
            <w:pPr>
              <w:pStyle w:val="18"/>
              <w:keepLines/>
              <w:spacing w:before="1" w:line="226" w:lineRule="auto"/>
              <w:ind w:left="1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供应商是自然人的，应提供其有效的自然人身份证明复印件。</w:t>
            </w:r>
          </w:p>
          <w:p w14:paraId="13485685">
            <w:pPr>
              <w:pStyle w:val="18"/>
              <w:keepLines/>
              <w:spacing w:before="28" w:line="226"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14:textOutline w14:w="3822" w14:cap="flat" w14:cmpd="sng" w14:algn="ctr">
                  <w14:solidFill>
                    <w14:srgbClr w14:val="000000"/>
                  </w14:solidFill>
                  <w14:prstDash w14:val="solid"/>
                  <w14:miter w14:val="0"/>
                </w14:textOutline>
              </w:rPr>
              <w:t>（2）财务状况报告（以下任选其一提供</w:t>
            </w:r>
            <w:r>
              <w:rPr>
                <w:rFonts w:hint="eastAsia" w:asciiTheme="minorEastAsia" w:hAnsiTheme="minorEastAsia" w:eastAsiaTheme="minorEastAsia" w:cstheme="minorEastAsia"/>
                <w:color w:val="auto"/>
                <w:spacing w:val="1"/>
                <w:lang w:eastAsia="zh-CN"/>
                <w14:textOutline w14:w="3822"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color w:val="auto"/>
                <w:spacing w:val="-27"/>
                <w:lang w:eastAsia="zh-CN"/>
              </w:rPr>
              <w:t xml:space="preserve"> </w:t>
            </w:r>
            <w:r>
              <w:rPr>
                <w:rFonts w:hint="eastAsia" w:asciiTheme="minorEastAsia" w:hAnsiTheme="minorEastAsia" w:eastAsiaTheme="minorEastAsia" w:cstheme="minorEastAsia"/>
                <w:color w:val="auto"/>
                <w:spacing w:val="1"/>
                <w:lang w:eastAsia="zh-CN"/>
                <w14:textOutline w14:w="3822" w14:cap="flat" w14:cmpd="sng" w14:algn="ctr">
                  <w14:solidFill>
                    <w14:srgbClr w14:val="000000"/>
                  </w14:solidFill>
                  <w14:prstDash w14:val="solid"/>
                  <w14:miter w14:val="0"/>
                </w14:textOutline>
              </w:rPr>
              <w:t>：</w:t>
            </w:r>
          </w:p>
          <w:p w14:paraId="66A978A1">
            <w:pPr>
              <w:pStyle w:val="18"/>
              <w:keepLines/>
              <w:spacing w:before="27" w:line="226" w:lineRule="auto"/>
              <w:ind w:left="1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1.提供近一年由会计师事务所出具财务审计报告；</w:t>
            </w:r>
          </w:p>
          <w:p w14:paraId="3004366C">
            <w:pPr>
              <w:pStyle w:val="18"/>
              <w:keepLines/>
              <w:spacing w:before="26" w:line="227"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2.提供近一年供应商内部的财务报表复印件（至少包含资产负债表</w:t>
            </w:r>
            <w:r>
              <w:rPr>
                <w:rFonts w:hint="eastAsia" w:asciiTheme="minorEastAsia" w:hAnsiTheme="minorEastAsia" w:eastAsiaTheme="minorEastAsia" w:cstheme="minorEastAsia"/>
                <w:color w:val="auto"/>
                <w:spacing w:val="-3"/>
                <w:lang w:eastAsia="zh-CN"/>
              </w:rPr>
              <w:t>）；</w:t>
            </w:r>
          </w:p>
          <w:p w14:paraId="4451E168">
            <w:pPr>
              <w:pStyle w:val="18"/>
              <w:keepLines/>
              <w:spacing w:before="28" w:line="243" w:lineRule="auto"/>
              <w:ind w:left="106" w:right="147" w:firstLine="4"/>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3.提供由开标截止日前三个月内供应商开户银行出具的资信证明； 新成立公司提供银</w:t>
            </w:r>
            <w:r>
              <w:rPr>
                <w:rFonts w:hint="eastAsia" w:asciiTheme="minorEastAsia" w:hAnsiTheme="minorEastAsia" w:eastAsiaTheme="minorEastAsia" w:cstheme="minorEastAsia"/>
                <w:color w:val="auto"/>
                <w:spacing w:val="16"/>
                <w:lang w:eastAsia="zh-CN"/>
              </w:rPr>
              <w:t xml:space="preserve"> </w:t>
            </w:r>
            <w:r>
              <w:rPr>
                <w:rFonts w:hint="eastAsia" w:asciiTheme="minorEastAsia" w:hAnsiTheme="minorEastAsia" w:eastAsiaTheme="minorEastAsia" w:cstheme="minorEastAsia"/>
                <w:color w:val="auto"/>
                <w:spacing w:val="4"/>
                <w:lang w:eastAsia="zh-CN"/>
              </w:rPr>
              <w:t>行出具的有效期内的资信证明；其他组织和自然人，没有经审计的财务报</w:t>
            </w:r>
            <w:r>
              <w:rPr>
                <w:rFonts w:hint="eastAsia" w:asciiTheme="minorEastAsia" w:hAnsiTheme="minorEastAsia" w:eastAsiaTheme="minorEastAsia" w:cstheme="minorEastAsia"/>
                <w:color w:val="auto"/>
                <w:spacing w:val="3"/>
                <w:lang w:eastAsia="zh-CN"/>
              </w:rPr>
              <w:t>告， 提</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供银行出具的资信证明；</w:t>
            </w:r>
          </w:p>
          <w:p w14:paraId="05C26B75">
            <w:pPr>
              <w:pStyle w:val="18"/>
              <w:keepLines/>
              <w:spacing w:before="26" w:line="227"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（3）依法缴纳税收的相关材料（以下任选其一提供）：</w:t>
            </w:r>
          </w:p>
          <w:p w14:paraId="0ADAD38A">
            <w:pPr>
              <w:pStyle w:val="18"/>
              <w:keepLines/>
              <w:spacing w:before="28" w:line="243" w:lineRule="auto"/>
              <w:ind w:left="106" w:right="147" w:firstLine="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1.开标截止日前 6 个月内任意一月缴纳税收的凭证复印件；缴纳凭证</w:t>
            </w:r>
            <w:r>
              <w:rPr>
                <w:rFonts w:hint="eastAsia" w:asciiTheme="minorEastAsia" w:hAnsiTheme="minorEastAsia" w:eastAsiaTheme="minorEastAsia" w:cstheme="minorEastAsia"/>
                <w:color w:val="auto"/>
                <w:spacing w:val="5"/>
                <w:lang w:eastAsia="zh-CN"/>
              </w:rPr>
              <w:t>复印件须清晰</w:t>
            </w:r>
            <w:r>
              <w:rPr>
                <w:rFonts w:hint="eastAsia" w:asciiTheme="minorEastAsia" w:hAnsiTheme="minorEastAsia" w:eastAsiaTheme="minorEastAsia" w:cstheme="minorEastAsia"/>
                <w:color w:val="auto"/>
                <w:spacing w:val="10"/>
                <w:lang w:eastAsia="zh-CN"/>
              </w:rPr>
              <w:t>可辨，并能显示出税种种类，单位代扣代缴的个人所得税不能作为</w:t>
            </w:r>
            <w:r>
              <w:rPr>
                <w:rFonts w:hint="eastAsia" w:asciiTheme="minorEastAsia" w:hAnsiTheme="minorEastAsia" w:eastAsiaTheme="minorEastAsia" w:cstheme="minorEastAsia"/>
                <w:color w:val="auto"/>
                <w:spacing w:val="9"/>
                <w:lang w:eastAsia="zh-CN"/>
              </w:rPr>
              <w:t>单位纳税的凭</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证；依法免税的供应商，应提供相应文件证明其依法免税；</w:t>
            </w:r>
          </w:p>
          <w:p w14:paraId="49A0EA00">
            <w:pPr>
              <w:pStyle w:val="18"/>
              <w:keepLines/>
              <w:spacing w:before="25" w:line="227"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2.提供依法缴纳税收和社会保障资金良好记</w:t>
            </w:r>
            <w:r>
              <w:rPr>
                <w:rFonts w:hint="eastAsia" w:asciiTheme="minorEastAsia" w:hAnsiTheme="minorEastAsia" w:eastAsiaTheme="minorEastAsia" w:cstheme="minorEastAsia"/>
                <w:color w:val="auto"/>
                <w:spacing w:val="8"/>
                <w:lang w:eastAsia="zh-CN"/>
              </w:rPr>
              <w:t>录承诺函；</w:t>
            </w:r>
          </w:p>
          <w:p w14:paraId="02266875">
            <w:pPr>
              <w:pStyle w:val="18"/>
              <w:keepLines/>
              <w:spacing w:before="28" w:line="227"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14:textOutline w14:w="3822" w14:cap="flat" w14:cmpd="sng" w14:algn="ctr">
                  <w14:solidFill>
                    <w14:srgbClr w14:val="000000"/>
                  </w14:solidFill>
                  <w14:prstDash w14:val="solid"/>
                  <w14:miter w14:val="0"/>
                </w14:textOutline>
              </w:rPr>
              <w:t>（4）依法缴纳社会保障资金的相关材料（以下任选其一</w:t>
            </w: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提供</w:t>
            </w:r>
            <w:r>
              <w:rPr>
                <w:rFonts w:hint="eastAsia" w:asciiTheme="minorEastAsia" w:hAnsiTheme="minorEastAsia" w:eastAsiaTheme="minorEastAsia" w:cstheme="minorEastAsia"/>
                <w:color w:val="auto"/>
                <w:lang w:eastAsia="zh-CN"/>
                <w14:textOutline w14:w="3822" w14:cap="flat" w14:cmpd="sng" w14:algn="ctr">
                  <w14:solidFill>
                    <w14:srgbClr w14:val="000000"/>
                  </w14:solidFill>
                  <w14:prstDash w14:val="solid"/>
                  <w14:miter w14:val="0"/>
                </w14:textOutline>
              </w:rPr>
              <w:t>）：</w:t>
            </w:r>
          </w:p>
          <w:p w14:paraId="05CAC2AD">
            <w:pPr>
              <w:pStyle w:val="18"/>
              <w:keepLines/>
              <w:spacing w:before="26" w:line="243" w:lineRule="auto"/>
              <w:ind w:left="105" w:right="149" w:firstLine="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1.开标日前 6 个月内（至少提供 1 个月）缴纳社会保险的凭据（专用收据或社</w:t>
            </w:r>
            <w:r>
              <w:rPr>
                <w:rFonts w:hint="eastAsia" w:asciiTheme="minorEastAsia" w:hAnsiTheme="minorEastAsia" w:eastAsiaTheme="minorEastAsia" w:cstheme="minorEastAsia"/>
                <w:color w:val="auto"/>
                <w:spacing w:val="12"/>
                <w:lang w:eastAsia="zh-CN"/>
              </w:rPr>
              <w:t xml:space="preserve"> </w:t>
            </w:r>
            <w:r>
              <w:rPr>
                <w:rFonts w:hint="eastAsia" w:asciiTheme="minorEastAsia" w:hAnsiTheme="minorEastAsia" w:eastAsiaTheme="minorEastAsia" w:cstheme="minorEastAsia"/>
                <w:color w:val="auto"/>
                <w:spacing w:val="8"/>
                <w:lang w:eastAsia="zh-CN"/>
              </w:rPr>
              <w:t>会保险缴纳清单</w:t>
            </w:r>
            <w:r>
              <w:rPr>
                <w:rFonts w:hint="eastAsia" w:asciiTheme="minorEastAsia" w:hAnsiTheme="minorEastAsia" w:eastAsiaTheme="minorEastAsia" w:cstheme="minorEastAsia"/>
                <w:color w:val="auto"/>
                <w:spacing w:val="-4"/>
                <w:lang w:eastAsia="zh-CN"/>
              </w:rPr>
              <w:t>）</w:t>
            </w:r>
            <w:r>
              <w:rPr>
                <w:rFonts w:hint="eastAsia" w:asciiTheme="minorEastAsia" w:hAnsiTheme="minorEastAsia" w:eastAsiaTheme="minorEastAsia" w:cstheme="minorEastAsia"/>
                <w:color w:val="auto"/>
                <w:spacing w:val="-3"/>
                <w:lang w:eastAsia="zh-CN"/>
              </w:rPr>
              <w:t xml:space="preserve"> </w:t>
            </w:r>
            <w:r>
              <w:rPr>
                <w:rFonts w:hint="eastAsia" w:asciiTheme="minorEastAsia" w:hAnsiTheme="minorEastAsia" w:eastAsiaTheme="minorEastAsia" w:cstheme="minorEastAsia"/>
                <w:color w:val="auto"/>
                <w:spacing w:val="-4"/>
                <w:lang w:eastAsia="zh-CN"/>
              </w:rPr>
              <w:t>；</w:t>
            </w:r>
            <w:r>
              <w:rPr>
                <w:rFonts w:hint="eastAsia" w:asciiTheme="minorEastAsia" w:hAnsiTheme="minorEastAsia" w:eastAsiaTheme="minorEastAsia" w:cstheme="minorEastAsia"/>
                <w:color w:val="auto"/>
                <w:spacing w:val="8"/>
                <w:lang w:eastAsia="zh-CN"/>
              </w:rPr>
              <w:t>供应商为其他组织或自然人的，也需</w:t>
            </w:r>
            <w:r>
              <w:rPr>
                <w:rFonts w:hint="eastAsia" w:asciiTheme="minorEastAsia" w:hAnsiTheme="minorEastAsia" w:eastAsiaTheme="minorEastAsia" w:cstheme="minorEastAsia"/>
                <w:color w:val="auto"/>
                <w:spacing w:val="7"/>
                <w:lang w:eastAsia="zh-CN"/>
              </w:rPr>
              <w:t>要按此项规定提供缴纳</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税收的凭据和缴纳社会保险的凭据；</w:t>
            </w:r>
          </w:p>
          <w:p w14:paraId="08B6E0B4">
            <w:pPr>
              <w:pStyle w:val="18"/>
              <w:keepLines/>
              <w:spacing w:before="28" w:line="227"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2.提供依法缴纳税收和社会保障资金良好记</w:t>
            </w:r>
            <w:r>
              <w:rPr>
                <w:rFonts w:hint="eastAsia" w:asciiTheme="minorEastAsia" w:hAnsiTheme="minorEastAsia" w:eastAsiaTheme="minorEastAsia" w:cstheme="minorEastAsia"/>
                <w:color w:val="auto"/>
                <w:spacing w:val="8"/>
                <w:lang w:eastAsia="zh-CN"/>
              </w:rPr>
              <w:t>录承诺函；</w:t>
            </w:r>
          </w:p>
          <w:p w14:paraId="6BB3D831">
            <w:pPr>
              <w:pStyle w:val="18"/>
              <w:keepLines/>
              <w:spacing w:before="25" w:line="239" w:lineRule="auto"/>
              <w:ind w:left="106" w:right="126"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3"/>
                <w:lang w:eastAsia="zh-CN"/>
                <w14:textOutline w14:w="3822" w14:cap="flat" w14:cmpd="sng" w14:algn="ctr">
                  <w14:solidFill>
                    <w14:srgbClr w14:val="000000"/>
                  </w14:solidFill>
                  <w14:prstDash w14:val="solid"/>
                  <w14:miter w14:val="0"/>
                </w14:textOutline>
              </w:rPr>
              <w:t>（5）具备履行合同所必需的设备和专业技术能力的说明函</w:t>
            </w:r>
            <w:r>
              <w:rPr>
                <w:rFonts w:hint="eastAsia" w:asciiTheme="minorEastAsia" w:hAnsiTheme="minorEastAsia" w:eastAsiaTheme="minorEastAsia" w:cstheme="minorEastAsia"/>
                <w:color w:val="auto"/>
                <w:spacing w:val="13"/>
                <w:lang w:eastAsia="zh-CN"/>
              </w:rPr>
              <w:t>（供应商自行出具，</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格式自拟并加盖公章）</w:t>
            </w:r>
          </w:p>
          <w:p w14:paraId="234679AF">
            <w:pPr>
              <w:pStyle w:val="18"/>
              <w:keepLines/>
              <w:spacing w:before="27" w:line="228"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14:textOutline w14:w="3822" w14:cap="flat" w14:cmpd="sng" w14:algn="ctr">
                  <w14:solidFill>
                    <w14:srgbClr w14:val="000000"/>
                  </w14:solidFill>
                  <w14:prstDash w14:val="solid"/>
                  <w14:miter w14:val="0"/>
                </w14:textOutline>
              </w:rPr>
              <w:t>（6）信用查询</w:t>
            </w:r>
          </w:p>
          <w:p w14:paraId="5898A17A">
            <w:pPr>
              <w:pStyle w:val="18"/>
              <w:keepLines/>
              <w:spacing w:before="22" w:line="248" w:lineRule="auto"/>
              <w:ind w:left="105" w:right="95"/>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3"/>
                <w:lang w:eastAsia="zh-CN"/>
              </w:rPr>
              <w:t>供应商在“</w:t>
            </w:r>
            <w:r>
              <w:rPr>
                <w:rFonts w:hint="eastAsia" w:asciiTheme="minorEastAsia" w:hAnsiTheme="minorEastAsia" w:eastAsiaTheme="minorEastAsia" w:cstheme="minorEastAsia"/>
                <w:color w:val="auto"/>
                <w:spacing w:val="-47"/>
                <w:lang w:eastAsia="zh-CN"/>
              </w:rPr>
              <w:t xml:space="preserve"> </w:t>
            </w:r>
            <w:r>
              <w:rPr>
                <w:rFonts w:hint="eastAsia" w:asciiTheme="minorEastAsia" w:hAnsiTheme="minorEastAsia" w:eastAsiaTheme="minorEastAsia" w:cstheme="minorEastAsia"/>
                <w:color w:val="auto"/>
                <w:spacing w:val="13"/>
                <w:lang w:eastAsia="zh-CN"/>
              </w:rPr>
              <w:t>中国政府采购网（</w:t>
            </w:r>
            <w:r>
              <w:rPr>
                <w:rFonts w:hint="eastAsia" w:asciiTheme="minorEastAsia" w:hAnsiTheme="minorEastAsia" w:eastAsiaTheme="minorEastAsia" w:cstheme="minorEastAsia"/>
                <w:color w:val="auto"/>
                <w:lang w:eastAsia="zh-CN"/>
              </w:rPr>
              <w:t>www</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ccgp</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gov</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cn</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spacing w:val="-50"/>
                <w:lang w:eastAsia="zh-CN"/>
              </w:rPr>
              <w:t xml:space="preserve"> </w:t>
            </w:r>
            <w:r>
              <w:rPr>
                <w:rFonts w:hint="eastAsia" w:asciiTheme="minorEastAsia" w:hAnsiTheme="minorEastAsia" w:eastAsiaTheme="minorEastAsia" w:cstheme="minorEastAsia"/>
                <w:color w:val="auto"/>
                <w:spacing w:val="13"/>
                <w:lang w:eastAsia="zh-CN"/>
              </w:rPr>
              <w:t>”政府采购严重违法失信行为</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3"/>
                <w:lang w:eastAsia="zh-CN"/>
              </w:rPr>
              <w:t>记录名单内无不良信息记录及“信用中国（</w:t>
            </w:r>
            <w:r>
              <w:rPr>
                <w:rFonts w:hint="eastAsia" w:asciiTheme="minorEastAsia" w:hAnsiTheme="minorEastAsia" w:eastAsiaTheme="minorEastAsia" w:cstheme="minorEastAsia"/>
                <w:color w:val="auto"/>
                <w:lang w:eastAsia="zh-CN"/>
              </w:rPr>
              <w:t>www</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creditchina</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gov</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cn</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spacing w:val="-56"/>
                <w:lang w:eastAsia="zh-CN"/>
              </w:rPr>
              <w:t xml:space="preserve"> </w:t>
            </w:r>
            <w:r>
              <w:rPr>
                <w:rFonts w:hint="eastAsia" w:asciiTheme="minorEastAsia" w:hAnsiTheme="minorEastAsia" w:eastAsiaTheme="minorEastAsia" w:cstheme="minorEastAsia"/>
                <w:color w:val="auto"/>
                <w:spacing w:val="13"/>
                <w:lang w:eastAsia="zh-CN"/>
              </w:rPr>
              <w:t>”网站信</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用服务查询栏查询的“失信被执行人、重大税收违法案件当事人、政府采购严重</w:t>
            </w:r>
            <w:r>
              <w:rPr>
                <w:rFonts w:hint="eastAsia" w:asciiTheme="minorEastAsia" w:hAnsiTheme="minorEastAsia" w:eastAsiaTheme="minorEastAsia" w:cstheme="minorEastAsia"/>
                <w:color w:val="auto"/>
                <w:spacing w:val="12"/>
                <w:lang w:eastAsia="zh-CN"/>
              </w:rPr>
              <w:t xml:space="preserve"> </w:t>
            </w:r>
            <w:r>
              <w:rPr>
                <w:rFonts w:hint="eastAsia" w:asciiTheme="minorEastAsia" w:hAnsiTheme="minorEastAsia" w:eastAsiaTheme="minorEastAsia" w:cstheme="minorEastAsia"/>
                <w:color w:val="auto"/>
                <w:spacing w:val="16"/>
                <w:lang w:eastAsia="zh-CN"/>
              </w:rPr>
              <w:t>违法失信行为</w:t>
            </w:r>
            <w:r>
              <w:rPr>
                <w:rFonts w:hint="eastAsia" w:asciiTheme="minorEastAsia" w:hAnsiTheme="minorEastAsia" w:eastAsiaTheme="minorEastAsia" w:cstheme="minorEastAsia"/>
                <w:color w:val="auto"/>
                <w:spacing w:val="-48"/>
                <w:lang w:eastAsia="zh-CN"/>
              </w:rPr>
              <w:t xml:space="preserve"> </w:t>
            </w:r>
            <w:r>
              <w:rPr>
                <w:rFonts w:hint="eastAsia" w:asciiTheme="minorEastAsia" w:hAnsiTheme="minorEastAsia" w:eastAsiaTheme="minorEastAsia" w:cstheme="minorEastAsia"/>
                <w:color w:val="auto"/>
                <w:spacing w:val="16"/>
                <w:lang w:eastAsia="zh-CN"/>
              </w:rPr>
              <w:t>”未出现不良信用信息记录及其他国家行政机关列入限制行为的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 xml:space="preserve">（以采购代理机构于递交响应文件截止日当天核查结果为准，如相关失信记录已 </w:t>
            </w:r>
            <w:r>
              <w:rPr>
                <w:rFonts w:hint="eastAsia" w:asciiTheme="minorEastAsia" w:hAnsiTheme="minorEastAsia" w:eastAsiaTheme="minorEastAsia" w:cstheme="minorEastAsia"/>
                <w:color w:val="auto"/>
                <w:spacing w:val="5"/>
                <w:lang w:eastAsia="zh-CN"/>
              </w:rPr>
              <w:t>失效，供应商需提供相关证明资料</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26"/>
                <w:lang w:eastAsia="zh-CN"/>
              </w:rPr>
              <w:t xml:space="preserve"> </w:t>
            </w:r>
            <w:r>
              <w:rPr>
                <w:rFonts w:hint="eastAsia" w:asciiTheme="minorEastAsia" w:hAnsiTheme="minorEastAsia" w:eastAsiaTheme="minorEastAsia" w:cstheme="minorEastAsia"/>
                <w:color w:val="auto"/>
                <w:spacing w:val="3"/>
                <w:lang w:eastAsia="zh-CN"/>
              </w:rPr>
              <w:t>；</w:t>
            </w:r>
          </w:p>
          <w:p w14:paraId="4BE19E1E">
            <w:pPr>
              <w:pStyle w:val="18"/>
              <w:keepLines/>
              <w:spacing w:before="24"/>
              <w:ind w:left="122" w:right="70" w:hanging="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（7）须提供供应商参加政府采购活动前</w:t>
            </w:r>
            <w:r>
              <w:rPr>
                <w:rFonts w:hint="eastAsia" w:asciiTheme="minorEastAsia" w:hAnsiTheme="minorEastAsia" w:eastAsiaTheme="minorEastAsia" w:cstheme="minorEastAsia"/>
                <w:color w:val="auto"/>
                <w:spacing w:val="11"/>
                <w:lang w:eastAsia="zh-CN"/>
              </w:rPr>
              <w:t xml:space="preserve"> </w:t>
            </w: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11"/>
                <w:lang w:eastAsia="zh-CN"/>
              </w:rPr>
              <w:t xml:space="preserve"> </w:t>
            </w: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年内在经营活动中没有重大违法记录</w:t>
            </w:r>
            <w:r>
              <w:rPr>
                <w:rFonts w:hint="eastAsia" w:asciiTheme="minorEastAsia" w:hAnsiTheme="minorEastAsia" w:eastAsiaTheme="minorEastAsia" w:cstheme="minorEastAsia"/>
                <w:color w:val="auto"/>
                <w:spacing w:val="4"/>
                <w:lang w:eastAsia="zh-CN"/>
              </w:rPr>
              <w:t xml:space="preserve"> </w:t>
            </w:r>
            <w:r>
              <w:rPr>
                <w:rFonts w:hint="eastAsia" w:asciiTheme="minorEastAsia" w:hAnsiTheme="minorEastAsia" w:eastAsiaTheme="minorEastAsia" w:cstheme="minorEastAsia"/>
                <w:color w:val="auto"/>
                <w:spacing w:val="4"/>
                <w:lang w:eastAsia="zh-CN"/>
                <w14:textOutline w14:w="3822" w14:cap="flat" w14:cmpd="sng" w14:algn="ctr">
                  <w14:solidFill>
                    <w14:srgbClr w14:val="000000"/>
                  </w14:solidFill>
                  <w14:prstDash w14:val="solid"/>
                  <w14:miter w14:val="0"/>
                </w14:textOutline>
              </w:rPr>
              <w:t>的书面声明</w:t>
            </w:r>
            <w:r>
              <w:rPr>
                <w:rFonts w:hint="eastAsia" w:asciiTheme="minorEastAsia" w:hAnsiTheme="minorEastAsia" w:eastAsiaTheme="minorEastAsia" w:cstheme="minorEastAsia"/>
                <w:color w:val="auto"/>
                <w:spacing w:val="4"/>
                <w:lang w:eastAsia="zh-CN"/>
              </w:rPr>
              <w:t>；</w:t>
            </w:r>
            <w:r>
              <w:rPr>
                <w:rFonts w:hint="eastAsia" w:asciiTheme="minorEastAsia" w:hAnsiTheme="minorEastAsia" w:eastAsiaTheme="minorEastAsia" w:cstheme="minorEastAsia"/>
                <w:color w:val="auto"/>
                <w:spacing w:val="13"/>
                <w:lang w:eastAsia="zh-CN"/>
              </w:rPr>
              <w:t>（供应商自行出具，</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格式自拟并加盖公章）</w:t>
            </w:r>
          </w:p>
          <w:p w14:paraId="2B19ED6B">
            <w:pPr>
              <w:pStyle w:val="18"/>
              <w:keepLines/>
              <w:spacing w:before="26" w:line="227"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14:textOutline w14:w="3822" w14:cap="flat" w14:cmpd="sng" w14:algn="ctr">
                  <w14:solidFill>
                    <w14:srgbClr w14:val="000000"/>
                  </w14:solidFill>
                  <w14:prstDash w14:val="solid"/>
                  <w14:miter w14:val="0"/>
                </w14:textOutline>
              </w:rPr>
              <w:t>（8）针对供应商限制行为的声明。</w:t>
            </w:r>
          </w:p>
          <w:p w14:paraId="50888258">
            <w:pPr>
              <w:pStyle w:val="18"/>
              <w:keepLines/>
              <w:spacing w:before="28" w:line="225" w:lineRule="auto"/>
              <w:ind w:left="107" w:right="1329" w:firstLine="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14:textOutline w14:w="3822" w14:cap="flat" w14:cmpd="sng" w14:algn="ctr">
                  <w14:solidFill>
                    <w14:srgbClr w14:val="000000"/>
                  </w14:solidFill>
                  <w14:prstDash w14:val="solid"/>
                  <w14:miter w14:val="0"/>
                </w14:textOutline>
              </w:rPr>
              <w:t>（9）政府采购政策资格要求：</w:t>
            </w:r>
            <w:r>
              <w:rPr>
                <w:rFonts w:hint="eastAsia" w:asciiTheme="minorEastAsia" w:hAnsiTheme="minorEastAsia" w:eastAsiaTheme="minorEastAsia" w:cstheme="minorEastAsia"/>
                <w:color w:val="auto"/>
                <w:spacing w:val="8"/>
                <w:lang w:eastAsia="zh-CN"/>
              </w:rPr>
              <w:t>供应商需提供《中小企业声明函》。</w:t>
            </w:r>
            <w:r>
              <w:rPr>
                <w:rFonts w:hint="eastAsia" w:asciiTheme="minorEastAsia" w:hAnsiTheme="minorEastAsia" w:eastAsiaTheme="minorEastAsia" w:cstheme="minorEastAsia"/>
                <w:color w:val="auto"/>
                <w:spacing w:val="12"/>
                <w:lang w:eastAsia="zh-CN"/>
              </w:rPr>
              <w:t xml:space="preserve"> </w:t>
            </w: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本表内所有内容未注明提供原件的，均可提供复印件。</w:t>
            </w:r>
          </w:p>
        </w:tc>
      </w:tr>
      <w:tr w14:paraId="7B8BB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721" w:type="dxa"/>
            <w:tcBorders>
              <w:left w:val="single" w:color="000000" w:sz="10" w:space="0"/>
            </w:tcBorders>
          </w:tcPr>
          <w:p w14:paraId="50DC583D">
            <w:pPr>
              <w:keepLines/>
              <w:spacing w:line="275" w:lineRule="auto"/>
              <w:rPr>
                <w:rFonts w:asciiTheme="minorEastAsia" w:hAnsiTheme="minorEastAsia" w:eastAsiaTheme="minorEastAsia" w:cstheme="minorEastAsia"/>
                <w:color w:val="auto"/>
                <w:lang w:eastAsia="zh-CN"/>
              </w:rPr>
            </w:pPr>
          </w:p>
          <w:p w14:paraId="487C1069">
            <w:pPr>
              <w:keepLines/>
              <w:spacing w:line="275" w:lineRule="auto"/>
              <w:rPr>
                <w:rFonts w:asciiTheme="minorEastAsia" w:hAnsiTheme="minorEastAsia" w:eastAsiaTheme="minorEastAsia" w:cstheme="minorEastAsia"/>
                <w:color w:val="auto"/>
                <w:lang w:eastAsia="zh-CN"/>
              </w:rPr>
            </w:pPr>
          </w:p>
          <w:p w14:paraId="00860AB6">
            <w:pPr>
              <w:keepLines/>
              <w:spacing w:line="275" w:lineRule="auto"/>
              <w:rPr>
                <w:rFonts w:asciiTheme="minorEastAsia" w:hAnsiTheme="minorEastAsia" w:eastAsiaTheme="minorEastAsia" w:cstheme="minorEastAsia"/>
                <w:color w:val="auto"/>
                <w:lang w:eastAsia="zh-CN"/>
              </w:rPr>
            </w:pPr>
          </w:p>
          <w:p w14:paraId="68FA1A09">
            <w:pPr>
              <w:keepLines/>
              <w:spacing w:line="276" w:lineRule="auto"/>
              <w:rPr>
                <w:rFonts w:asciiTheme="minorEastAsia" w:hAnsiTheme="minorEastAsia" w:eastAsiaTheme="minorEastAsia" w:cstheme="minorEastAsia"/>
                <w:color w:val="auto"/>
                <w:lang w:eastAsia="zh-CN"/>
              </w:rPr>
            </w:pPr>
          </w:p>
          <w:p w14:paraId="67CF7489">
            <w:pPr>
              <w:pStyle w:val="18"/>
              <w:keepLines/>
              <w:spacing w:before="65" w:line="189"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12</w:t>
            </w:r>
          </w:p>
        </w:tc>
        <w:tc>
          <w:tcPr>
            <w:tcW w:w="1517" w:type="dxa"/>
          </w:tcPr>
          <w:p w14:paraId="34C30F51">
            <w:pPr>
              <w:keepLines/>
              <w:spacing w:line="311" w:lineRule="auto"/>
              <w:rPr>
                <w:rFonts w:asciiTheme="minorEastAsia" w:hAnsiTheme="minorEastAsia" w:eastAsiaTheme="minorEastAsia" w:cstheme="minorEastAsia"/>
                <w:color w:val="auto"/>
              </w:rPr>
            </w:pPr>
          </w:p>
          <w:p w14:paraId="4E688E9E">
            <w:pPr>
              <w:keepLines/>
              <w:spacing w:line="311" w:lineRule="auto"/>
              <w:rPr>
                <w:rFonts w:asciiTheme="minorEastAsia" w:hAnsiTheme="minorEastAsia" w:eastAsiaTheme="minorEastAsia" w:cstheme="minorEastAsia"/>
                <w:color w:val="auto"/>
              </w:rPr>
            </w:pPr>
          </w:p>
          <w:p w14:paraId="572190EB">
            <w:pPr>
              <w:keepLines/>
              <w:spacing w:line="312" w:lineRule="auto"/>
              <w:rPr>
                <w:rFonts w:asciiTheme="minorEastAsia" w:hAnsiTheme="minorEastAsia" w:eastAsiaTheme="minorEastAsia" w:cstheme="minorEastAsia"/>
                <w:color w:val="auto"/>
              </w:rPr>
            </w:pPr>
          </w:p>
          <w:p w14:paraId="6991C277">
            <w:pPr>
              <w:pStyle w:val="18"/>
              <w:keepLines/>
              <w:spacing w:before="65" w:line="239" w:lineRule="auto"/>
              <w:ind w:left="548" w:right="135" w:hanging="41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商务技术部分</w:t>
            </w:r>
            <w:r>
              <w:rPr>
                <w:rFonts w:hint="eastAsia" w:asciiTheme="minorEastAsia" w:hAnsiTheme="minorEastAsia" w:eastAsiaTheme="minorEastAsia" w:cstheme="minorEastAsia"/>
                <w:color w:val="auto"/>
                <w:spacing w:val="3"/>
              </w:rPr>
              <w:t xml:space="preserve"> 构成</w:t>
            </w:r>
          </w:p>
        </w:tc>
        <w:tc>
          <w:tcPr>
            <w:tcW w:w="7615" w:type="dxa"/>
            <w:tcBorders>
              <w:right w:val="single" w:color="000000" w:sz="10" w:space="0"/>
            </w:tcBorders>
          </w:tcPr>
          <w:p w14:paraId="716CEF4F">
            <w:pPr>
              <w:pStyle w:val="18"/>
              <w:keepLines/>
              <w:spacing w:before="51" w:line="227" w:lineRule="auto"/>
              <w:ind w:left="1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1.响应函（格式见第六部分 商务技术文件格式附件1</w:t>
            </w:r>
            <w:r>
              <w:rPr>
                <w:rFonts w:hint="eastAsia" w:asciiTheme="minorEastAsia" w:hAnsiTheme="minorEastAsia" w:eastAsiaTheme="minorEastAsia" w:cstheme="minorEastAsia"/>
                <w:color w:val="auto"/>
                <w:spacing w:val="-6"/>
                <w:lang w:eastAsia="zh-CN"/>
              </w:rPr>
              <w:t>）；</w:t>
            </w:r>
          </w:p>
          <w:p w14:paraId="266B8143">
            <w:pPr>
              <w:pStyle w:val="18"/>
              <w:keepLines/>
              <w:spacing w:before="24"/>
              <w:ind w:left="122" w:right="97" w:hanging="1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4"/>
                <w:lang w:eastAsia="zh-CN"/>
              </w:rPr>
              <w:t>2.法定代表人证明书和法定代表人授权书（格式见第</w:t>
            </w:r>
            <w:r>
              <w:rPr>
                <w:rFonts w:hint="eastAsia" w:asciiTheme="minorEastAsia" w:hAnsiTheme="minorEastAsia" w:eastAsiaTheme="minorEastAsia" w:cstheme="minorEastAsia"/>
                <w:color w:val="auto"/>
                <w:spacing w:val="13"/>
                <w:lang w:eastAsia="zh-CN"/>
              </w:rPr>
              <w:t>六部分 商务技术文件格式</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附件2）或法定代表人身份证明复印件；</w:t>
            </w:r>
          </w:p>
          <w:p w14:paraId="6F93FEA6">
            <w:pPr>
              <w:pStyle w:val="18"/>
              <w:keepLines/>
              <w:spacing w:before="25"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3.采购需求偏离表（格式见第六部分 商务技术</w:t>
            </w:r>
            <w:r>
              <w:rPr>
                <w:rFonts w:hint="eastAsia" w:asciiTheme="minorEastAsia" w:hAnsiTheme="minorEastAsia" w:eastAsiaTheme="minorEastAsia" w:cstheme="minorEastAsia"/>
                <w:color w:val="auto"/>
                <w:spacing w:val="8"/>
                <w:lang w:eastAsia="zh-CN"/>
              </w:rPr>
              <w:t>文件格式附件 3</w:t>
            </w:r>
            <w:r>
              <w:rPr>
                <w:rFonts w:hint="eastAsia" w:asciiTheme="minorEastAsia" w:hAnsiTheme="minorEastAsia" w:eastAsiaTheme="minorEastAsia" w:cstheme="minorEastAsia"/>
                <w:color w:val="auto"/>
                <w:spacing w:val="-9"/>
                <w:lang w:eastAsia="zh-CN"/>
              </w:rPr>
              <w:t>）；</w:t>
            </w:r>
          </w:p>
          <w:p w14:paraId="74FFA12F">
            <w:pPr>
              <w:pStyle w:val="18"/>
              <w:keepLines/>
              <w:spacing w:before="27" w:line="227"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4.磋商保证金承诺函（格式见第六部分 商务技术文件格式附</w:t>
            </w:r>
            <w:r>
              <w:rPr>
                <w:rFonts w:hint="eastAsia" w:asciiTheme="minorEastAsia" w:hAnsiTheme="minorEastAsia" w:eastAsiaTheme="minorEastAsia" w:cstheme="minorEastAsia"/>
                <w:color w:val="auto"/>
                <w:spacing w:val="8"/>
                <w:lang w:eastAsia="zh-CN"/>
              </w:rPr>
              <w:t>件 4</w:t>
            </w:r>
            <w:r>
              <w:rPr>
                <w:rFonts w:hint="eastAsia" w:asciiTheme="minorEastAsia" w:hAnsiTheme="minorEastAsia" w:eastAsiaTheme="minorEastAsia" w:cstheme="minorEastAsia"/>
                <w:color w:val="auto"/>
                <w:spacing w:val="-9"/>
                <w:lang w:eastAsia="zh-CN"/>
              </w:rPr>
              <w:t>）；</w:t>
            </w:r>
          </w:p>
          <w:p w14:paraId="1452211F">
            <w:pPr>
              <w:pStyle w:val="18"/>
              <w:keepLines/>
              <w:spacing w:before="25"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5.代理服务费承诺函（格式见第六部分 商务技术</w:t>
            </w:r>
            <w:r>
              <w:rPr>
                <w:rFonts w:hint="eastAsia" w:asciiTheme="minorEastAsia" w:hAnsiTheme="minorEastAsia" w:eastAsiaTheme="minorEastAsia" w:cstheme="minorEastAsia"/>
                <w:color w:val="auto"/>
                <w:spacing w:val="8"/>
                <w:lang w:eastAsia="zh-CN"/>
              </w:rPr>
              <w:t>文件格式附件 5</w:t>
            </w:r>
            <w:r>
              <w:rPr>
                <w:rFonts w:hint="eastAsia" w:asciiTheme="minorEastAsia" w:hAnsiTheme="minorEastAsia" w:eastAsiaTheme="minorEastAsia" w:cstheme="minorEastAsia"/>
                <w:color w:val="auto"/>
                <w:spacing w:val="-9"/>
                <w:lang w:eastAsia="zh-CN"/>
              </w:rPr>
              <w:t>）；</w:t>
            </w:r>
          </w:p>
          <w:p w14:paraId="07221610">
            <w:pPr>
              <w:pStyle w:val="18"/>
              <w:keepLines/>
              <w:spacing w:before="27" w:line="239" w:lineRule="auto"/>
              <w:ind w:left="111" w:right="940" w:hanging="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6.供应商基本情况说明（格式见第六部分 商务技术文件格式</w:t>
            </w:r>
            <w:r>
              <w:rPr>
                <w:rFonts w:hint="eastAsia" w:asciiTheme="minorEastAsia" w:hAnsiTheme="minorEastAsia" w:eastAsiaTheme="minorEastAsia" w:cstheme="minorEastAsia"/>
                <w:color w:val="auto"/>
                <w:spacing w:val="8"/>
                <w:lang w:eastAsia="zh-CN"/>
              </w:rPr>
              <w:t>附件 6</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7.相关业绩表（建议格式见第六部分 商务技</w:t>
            </w:r>
            <w:r>
              <w:rPr>
                <w:rFonts w:hint="eastAsia" w:asciiTheme="minorEastAsia" w:hAnsiTheme="minorEastAsia" w:eastAsiaTheme="minorEastAsia" w:cstheme="minorEastAsia"/>
                <w:color w:val="auto"/>
                <w:spacing w:val="8"/>
                <w:lang w:eastAsia="zh-CN"/>
              </w:rPr>
              <w:t>术文件格式附件 7</w:t>
            </w:r>
            <w:r>
              <w:rPr>
                <w:rFonts w:hint="eastAsia" w:asciiTheme="minorEastAsia" w:hAnsiTheme="minorEastAsia" w:eastAsiaTheme="minorEastAsia" w:cstheme="minorEastAsia"/>
                <w:color w:val="auto"/>
                <w:spacing w:val="-9"/>
                <w:lang w:eastAsia="zh-CN"/>
              </w:rPr>
              <w:t>）；</w:t>
            </w:r>
          </w:p>
          <w:p w14:paraId="73C7DE2D">
            <w:pPr>
              <w:pStyle w:val="18"/>
              <w:keepLines/>
              <w:spacing w:before="25" w:line="218" w:lineRule="auto"/>
              <w:ind w:left="107"/>
              <w:rPr>
                <w:rFonts w:asciiTheme="minorEastAsia" w:hAnsiTheme="minorEastAsia" w:eastAsiaTheme="minorEastAsia" w:cstheme="minorEastAsia"/>
                <w:color w:val="auto"/>
                <w:spacing w:val="9"/>
                <w:lang w:eastAsia="zh-CN"/>
              </w:rPr>
            </w:pPr>
            <w:r>
              <w:rPr>
                <w:rFonts w:hint="eastAsia" w:asciiTheme="minorEastAsia" w:hAnsiTheme="minorEastAsia" w:eastAsiaTheme="minorEastAsia" w:cstheme="minorEastAsia"/>
                <w:color w:val="auto"/>
                <w:spacing w:val="9"/>
                <w:lang w:eastAsia="zh-CN"/>
              </w:rPr>
              <w:t>8.项目人员配备情况表（建议格式见第六部分 商务技术文件格式附件 8</w:t>
            </w:r>
            <w:r>
              <w:rPr>
                <w:rFonts w:hint="eastAsia" w:asciiTheme="minorEastAsia" w:hAnsiTheme="minorEastAsia" w:eastAsiaTheme="minorEastAsia" w:cstheme="minorEastAsia"/>
                <w:color w:val="auto"/>
                <w:spacing w:val="-9"/>
                <w:lang w:eastAsia="zh-CN"/>
              </w:rPr>
              <w:t>）；</w:t>
            </w:r>
          </w:p>
          <w:p w14:paraId="118E7C4B">
            <w:pPr>
              <w:pStyle w:val="18"/>
              <w:keepLines/>
              <w:spacing w:before="16" w:line="227" w:lineRule="auto"/>
              <w:ind w:left="10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9.项目方案（按照采购需求的相关要求编写</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8"/>
                <w:lang w:eastAsia="zh-CN"/>
              </w:rPr>
              <w:t xml:space="preserve"> </w:t>
            </w:r>
            <w:r>
              <w:rPr>
                <w:rFonts w:hint="eastAsia" w:asciiTheme="minorEastAsia" w:hAnsiTheme="minorEastAsia" w:eastAsiaTheme="minorEastAsia" w:cstheme="minorEastAsia"/>
                <w:color w:val="auto"/>
                <w:lang w:eastAsia="zh-CN"/>
              </w:rPr>
              <w:t>；</w:t>
            </w:r>
          </w:p>
          <w:p w14:paraId="4311A491">
            <w:pPr>
              <w:pStyle w:val="18"/>
              <w:keepLines/>
              <w:spacing w:before="25" w:line="227" w:lineRule="auto"/>
              <w:ind w:left="1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10.评标标准中提及的相关评审证明材料以及供应商认为需要提供的其他材料。</w:t>
            </w:r>
          </w:p>
        </w:tc>
      </w:tr>
      <w:tr w14:paraId="20BB3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0ED97FAA">
            <w:pPr>
              <w:pStyle w:val="18"/>
              <w:keepLines/>
              <w:spacing w:before="210" w:line="190"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13</w:t>
            </w:r>
          </w:p>
        </w:tc>
        <w:tc>
          <w:tcPr>
            <w:tcW w:w="1517" w:type="dxa"/>
          </w:tcPr>
          <w:p w14:paraId="1C9C96DA">
            <w:pPr>
              <w:pStyle w:val="18"/>
              <w:keepLines/>
              <w:spacing w:before="179" w:line="226" w:lineRule="auto"/>
              <w:ind w:left="12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报价部分构成</w:t>
            </w:r>
          </w:p>
        </w:tc>
        <w:tc>
          <w:tcPr>
            <w:tcW w:w="7615" w:type="dxa"/>
            <w:tcBorders>
              <w:right w:val="single" w:color="000000" w:sz="10" w:space="0"/>
            </w:tcBorders>
          </w:tcPr>
          <w:p w14:paraId="2F8820EC">
            <w:pPr>
              <w:pStyle w:val="18"/>
              <w:keepLines/>
              <w:spacing w:before="42" w:line="271" w:lineRule="exact"/>
              <w:ind w:left="1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position w:val="4"/>
                <w:lang w:eastAsia="zh-CN"/>
              </w:rPr>
              <w:t>1.响应报价表（格式见第六部分 报价文件格式附件</w:t>
            </w:r>
            <w:r>
              <w:rPr>
                <w:rFonts w:hint="eastAsia" w:asciiTheme="minorEastAsia" w:hAnsiTheme="minorEastAsia" w:eastAsiaTheme="minorEastAsia" w:cstheme="minorEastAsia"/>
                <w:color w:val="auto"/>
                <w:spacing w:val="32"/>
                <w:position w:val="4"/>
                <w:lang w:eastAsia="zh-CN"/>
              </w:rPr>
              <w:t xml:space="preserve"> </w:t>
            </w:r>
            <w:r>
              <w:rPr>
                <w:rFonts w:hint="eastAsia" w:asciiTheme="minorEastAsia" w:hAnsiTheme="minorEastAsia" w:eastAsiaTheme="minorEastAsia" w:cstheme="minorEastAsia"/>
                <w:color w:val="auto"/>
                <w:spacing w:val="7"/>
                <w:position w:val="4"/>
                <w:lang w:eastAsia="zh-CN"/>
              </w:rPr>
              <w:t>1</w:t>
            </w:r>
            <w:r>
              <w:rPr>
                <w:rFonts w:hint="eastAsia" w:asciiTheme="minorEastAsia" w:hAnsiTheme="minorEastAsia" w:eastAsiaTheme="minorEastAsia" w:cstheme="minorEastAsia"/>
                <w:color w:val="auto"/>
                <w:spacing w:val="-7"/>
                <w:position w:val="4"/>
                <w:lang w:eastAsia="zh-CN"/>
              </w:rPr>
              <w:t>）；</w:t>
            </w:r>
          </w:p>
          <w:p w14:paraId="1B55C61D">
            <w:pPr>
              <w:pStyle w:val="18"/>
              <w:keepLines/>
              <w:spacing w:line="226"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2.分项报价表（格式见第六部分 报价文件格式附件 2</w:t>
            </w:r>
            <w:r>
              <w:rPr>
                <w:rFonts w:hint="eastAsia" w:asciiTheme="minorEastAsia" w:hAnsiTheme="minorEastAsia" w:eastAsiaTheme="minorEastAsia" w:cstheme="minorEastAsia"/>
                <w:color w:val="auto"/>
                <w:spacing w:val="-1"/>
                <w:lang w:eastAsia="zh-CN"/>
              </w:rPr>
              <w:t>）；</w:t>
            </w:r>
          </w:p>
        </w:tc>
      </w:tr>
      <w:tr w14:paraId="7FF74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1" w:hRule="atLeast"/>
          <w:jc w:val="center"/>
        </w:trPr>
        <w:tc>
          <w:tcPr>
            <w:tcW w:w="721" w:type="dxa"/>
            <w:tcBorders>
              <w:left w:val="single" w:color="000000" w:sz="10" w:space="0"/>
            </w:tcBorders>
          </w:tcPr>
          <w:p w14:paraId="4B98F128">
            <w:pPr>
              <w:keepLines/>
              <w:spacing w:line="251" w:lineRule="auto"/>
              <w:rPr>
                <w:rFonts w:asciiTheme="minorEastAsia" w:hAnsiTheme="minorEastAsia" w:eastAsiaTheme="minorEastAsia" w:cstheme="minorEastAsia"/>
                <w:color w:val="auto"/>
                <w:lang w:eastAsia="zh-CN"/>
              </w:rPr>
            </w:pPr>
          </w:p>
          <w:p w14:paraId="65399248">
            <w:pPr>
              <w:keepLines/>
              <w:spacing w:line="251" w:lineRule="auto"/>
              <w:rPr>
                <w:rFonts w:asciiTheme="minorEastAsia" w:hAnsiTheme="minorEastAsia" w:eastAsiaTheme="minorEastAsia" w:cstheme="minorEastAsia"/>
                <w:color w:val="auto"/>
                <w:lang w:eastAsia="zh-CN"/>
              </w:rPr>
            </w:pPr>
          </w:p>
          <w:p w14:paraId="4BCE441F">
            <w:pPr>
              <w:keepLines/>
              <w:spacing w:line="251" w:lineRule="auto"/>
              <w:rPr>
                <w:rFonts w:asciiTheme="minorEastAsia" w:hAnsiTheme="minorEastAsia" w:eastAsiaTheme="minorEastAsia" w:cstheme="minorEastAsia"/>
                <w:color w:val="auto"/>
                <w:lang w:eastAsia="zh-CN"/>
              </w:rPr>
            </w:pPr>
          </w:p>
          <w:p w14:paraId="42609AE5">
            <w:pPr>
              <w:keepLines/>
              <w:spacing w:line="251" w:lineRule="auto"/>
              <w:rPr>
                <w:rFonts w:asciiTheme="minorEastAsia" w:hAnsiTheme="minorEastAsia" w:eastAsiaTheme="minorEastAsia" w:cstheme="minorEastAsia"/>
                <w:color w:val="auto"/>
                <w:lang w:eastAsia="zh-CN"/>
              </w:rPr>
            </w:pPr>
          </w:p>
          <w:p w14:paraId="3E61D41F">
            <w:pPr>
              <w:keepLines/>
              <w:spacing w:line="251" w:lineRule="auto"/>
              <w:rPr>
                <w:rFonts w:asciiTheme="minorEastAsia" w:hAnsiTheme="minorEastAsia" w:eastAsiaTheme="minorEastAsia" w:cstheme="minorEastAsia"/>
                <w:color w:val="auto"/>
                <w:lang w:eastAsia="zh-CN"/>
              </w:rPr>
            </w:pPr>
          </w:p>
          <w:p w14:paraId="3488B72D">
            <w:pPr>
              <w:keepLines/>
              <w:spacing w:line="251" w:lineRule="auto"/>
              <w:rPr>
                <w:rFonts w:asciiTheme="minorEastAsia" w:hAnsiTheme="minorEastAsia" w:eastAsiaTheme="minorEastAsia" w:cstheme="minorEastAsia"/>
                <w:color w:val="auto"/>
                <w:lang w:eastAsia="zh-CN"/>
              </w:rPr>
            </w:pPr>
          </w:p>
          <w:p w14:paraId="77F44C77">
            <w:pPr>
              <w:keepLines/>
              <w:spacing w:line="252" w:lineRule="auto"/>
              <w:rPr>
                <w:rFonts w:asciiTheme="minorEastAsia" w:hAnsiTheme="minorEastAsia" w:eastAsiaTheme="minorEastAsia" w:cstheme="minorEastAsia"/>
                <w:color w:val="auto"/>
                <w:lang w:eastAsia="zh-CN"/>
              </w:rPr>
            </w:pPr>
          </w:p>
          <w:p w14:paraId="23629669">
            <w:pPr>
              <w:pStyle w:val="18"/>
              <w:keepLines/>
              <w:spacing w:before="65" w:line="189"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14</w:t>
            </w:r>
          </w:p>
        </w:tc>
        <w:tc>
          <w:tcPr>
            <w:tcW w:w="1517" w:type="dxa"/>
          </w:tcPr>
          <w:p w14:paraId="276D4A7F">
            <w:pPr>
              <w:keepLines/>
              <w:spacing w:line="242" w:lineRule="auto"/>
              <w:rPr>
                <w:rFonts w:asciiTheme="minorEastAsia" w:hAnsiTheme="minorEastAsia" w:eastAsiaTheme="minorEastAsia" w:cstheme="minorEastAsia"/>
                <w:color w:val="auto"/>
                <w:lang w:eastAsia="zh-CN"/>
              </w:rPr>
            </w:pPr>
          </w:p>
          <w:p w14:paraId="526B3748">
            <w:pPr>
              <w:keepLines/>
              <w:spacing w:line="242" w:lineRule="auto"/>
              <w:rPr>
                <w:rFonts w:asciiTheme="minorEastAsia" w:hAnsiTheme="minorEastAsia" w:eastAsiaTheme="minorEastAsia" w:cstheme="minorEastAsia"/>
                <w:color w:val="auto"/>
                <w:lang w:eastAsia="zh-CN"/>
              </w:rPr>
            </w:pPr>
          </w:p>
          <w:p w14:paraId="37B2A498">
            <w:pPr>
              <w:keepLines/>
              <w:spacing w:line="243" w:lineRule="auto"/>
              <w:rPr>
                <w:rFonts w:asciiTheme="minorEastAsia" w:hAnsiTheme="minorEastAsia" w:eastAsiaTheme="minorEastAsia" w:cstheme="minorEastAsia"/>
                <w:color w:val="auto"/>
                <w:lang w:eastAsia="zh-CN"/>
              </w:rPr>
            </w:pPr>
          </w:p>
          <w:p w14:paraId="11CAE66B">
            <w:pPr>
              <w:keepLines/>
              <w:spacing w:line="243" w:lineRule="auto"/>
              <w:rPr>
                <w:rFonts w:asciiTheme="minorEastAsia" w:hAnsiTheme="minorEastAsia" w:eastAsiaTheme="minorEastAsia" w:cstheme="minorEastAsia"/>
                <w:color w:val="auto"/>
                <w:lang w:eastAsia="zh-CN"/>
              </w:rPr>
            </w:pPr>
          </w:p>
          <w:p w14:paraId="0C6C5E4B">
            <w:pPr>
              <w:keepLines/>
              <w:spacing w:line="243" w:lineRule="auto"/>
              <w:rPr>
                <w:rFonts w:asciiTheme="minorEastAsia" w:hAnsiTheme="minorEastAsia" w:eastAsiaTheme="minorEastAsia" w:cstheme="minorEastAsia"/>
                <w:color w:val="auto"/>
                <w:lang w:eastAsia="zh-CN"/>
              </w:rPr>
            </w:pPr>
          </w:p>
          <w:p w14:paraId="5F94E850">
            <w:pPr>
              <w:keepLines/>
              <w:spacing w:line="243" w:lineRule="auto"/>
              <w:rPr>
                <w:rFonts w:asciiTheme="minorEastAsia" w:hAnsiTheme="minorEastAsia" w:eastAsiaTheme="minorEastAsia" w:cstheme="minorEastAsia"/>
                <w:color w:val="auto"/>
                <w:lang w:eastAsia="zh-CN"/>
              </w:rPr>
            </w:pPr>
          </w:p>
          <w:p w14:paraId="57798213">
            <w:pPr>
              <w:pStyle w:val="18"/>
              <w:keepLines/>
              <w:spacing w:before="65" w:line="228" w:lineRule="auto"/>
              <w:ind w:left="13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响应文件内容</w:t>
            </w:r>
          </w:p>
          <w:p w14:paraId="387DFC0D">
            <w:pPr>
              <w:pStyle w:val="18"/>
              <w:keepLines/>
              <w:spacing w:before="24" w:line="228" w:lineRule="auto"/>
              <w:ind w:left="12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其他要求或注</w:t>
            </w:r>
          </w:p>
          <w:p w14:paraId="2C3076C3">
            <w:pPr>
              <w:pStyle w:val="18"/>
              <w:keepLines/>
              <w:spacing w:before="24" w:line="228" w:lineRule="auto"/>
              <w:ind w:left="4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意事项</w:t>
            </w:r>
          </w:p>
        </w:tc>
        <w:tc>
          <w:tcPr>
            <w:tcW w:w="7615" w:type="dxa"/>
            <w:tcBorders>
              <w:right w:val="single" w:color="000000" w:sz="10" w:space="0"/>
            </w:tcBorders>
          </w:tcPr>
          <w:p w14:paraId="3ED84D34">
            <w:pPr>
              <w:pStyle w:val="18"/>
              <w:keepLines/>
              <w:spacing w:before="32" w:line="239" w:lineRule="auto"/>
              <w:ind w:left="110" w:right="264" w:firstLine="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1、工程主要指标和性能的详细说明， 应提供详细技术方案材料。技术</w:t>
            </w:r>
            <w:r>
              <w:rPr>
                <w:rFonts w:hint="eastAsia" w:asciiTheme="minorEastAsia" w:hAnsiTheme="minorEastAsia" w:eastAsiaTheme="minorEastAsia" w:cstheme="minorEastAsia"/>
                <w:color w:val="auto"/>
                <w:spacing w:val="5"/>
                <w:lang w:eastAsia="zh-CN"/>
              </w:rPr>
              <w:t>方案不限</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
                <w:lang w:eastAsia="zh-CN"/>
              </w:rPr>
              <w:t>于以下内容：</w:t>
            </w:r>
          </w:p>
          <w:p w14:paraId="6E82913E">
            <w:pPr>
              <w:pStyle w:val="18"/>
              <w:keepLines/>
              <w:spacing w:before="24"/>
              <w:ind w:left="116" w:right="5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（1）采购标的需实现的功能或者目标， 以及为落实政府</w:t>
            </w:r>
            <w:r>
              <w:rPr>
                <w:rFonts w:hint="eastAsia" w:asciiTheme="minorEastAsia" w:hAnsiTheme="minorEastAsia" w:eastAsiaTheme="minorEastAsia" w:cstheme="minorEastAsia"/>
                <w:color w:val="auto"/>
                <w:spacing w:val="4"/>
                <w:lang w:eastAsia="zh-CN"/>
              </w:rPr>
              <w:t>采购需满足的要求；</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（2）采购标的需执行的国家标准、行业标准、地方标准或其他标准规范；</w:t>
            </w:r>
          </w:p>
          <w:p w14:paraId="6CE8681E">
            <w:pPr>
              <w:pStyle w:val="18"/>
              <w:keepLines/>
              <w:spacing w:before="26" w:line="239" w:lineRule="auto"/>
              <w:ind w:left="116" w:right="135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（3）采购标的需满足的质量、安全、技术规格、物理特性等要求；</w:t>
            </w:r>
            <w:r>
              <w:rPr>
                <w:rFonts w:hint="eastAsia" w:asciiTheme="minorEastAsia" w:hAnsiTheme="minorEastAsia" w:eastAsiaTheme="minorEastAsia" w:cstheme="minorEastAsia"/>
                <w:color w:val="auto"/>
                <w:spacing w:val="15"/>
                <w:lang w:eastAsia="zh-CN"/>
              </w:rPr>
              <w:t xml:space="preserve"> </w:t>
            </w:r>
            <w:r>
              <w:rPr>
                <w:rFonts w:hint="eastAsia" w:asciiTheme="minorEastAsia" w:hAnsiTheme="minorEastAsia" w:eastAsiaTheme="minorEastAsia" w:cstheme="minorEastAsia"/>
                <w:color w:val="auto"/>
                <w:spacing w:val="8"/>
                <w:lang w:eastAsia="zh-CN"/>
              </w:rPr>
              <w:t>（4）采购项目需明确交付或实施的时间地点；</w:t>
            </w:r>
          </w:p>
          <w:p w14:paraId="6FD06248">
            <w:pPr>
              <w:pStyle w:val="18"/>
              <w:keepLines/>
              <w:spacing w:before="27" w:line="271" w:lineRule="exact"/>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position w:val="4"/>
                <w:lang w:eastAsia="zh-CN"/>
              </w:rPr>
              <w:t>（5）采购标的需满足的服务标准、期限、效率等要求；</w:t>
            </w:r>
          </w:p>
          <w:p w14:paraId="2E9F9802">
            <w:pPr>
              <w:pStyle w:val="18"/>
              <w:keepLines/>
              <w:spacing w:before="1" w:line="226"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（6）采购标的的验收标准。</w:t>
            </w:r>
          </w:p>
          <w:p w14:paraId="317C3FC1">
            <w:pPr>
              <w:pStyle w:val="18"/>
              <w:keepLines/>
              <w:spacing w:before="24" w:line="245" w:lineRule="auto"/>
              <w:ind w:left="105" w:right="147" w:firstLine="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2.对照磋商文件技术要求，说明所提供货物和服务已对采购人的技术要求逐项做</w:t>
            </w:r>
            <w:r>
              <w:rPr>
                <w:rFonts w:hint="eastAsia" w:asciiTheme="minorEastAsia" w:hAnsiTheme="minorEastAsia" w:eastAsiaTheme="minorEastAsia" w:cstheme="minorEastAsia"/>
                <w:color w:val="auto"/>
                <w:spacing w:val="17"/>
                <w:lang w:eastAsia="zh-CN"/>
              </w:rPr>
              <w:t xml:space="preserve"> </w:t>
            </w:r>
            <w:r>
              <w:rPr>
                <w:rFonts w:hint="eastAsia" w:asciiTheme="minorEastAsia" w:hAnsiTheme="minorEastAsia" w:eastAsiaTheme="minorEastAsia" w:cstheme="minorEastAsia"/>
                <w:color w:val="auto"/>
                <w:spacing w:val="10"/>
                <w:lang w:eastAsia="zh-CN"/>
              </w:rPr>
              <w:t>出了明确响应，并申明与技术要求条文的偏差和例外。在填写技术服</w:t>
            </w:r>
            <w:r>
              <w:rPr>
                <w:rFonts w:hint="eastAsia" w:asciiTheme="minorEastAsia" w:hAnsiTheme="minorEastAsia" w:eastAsiaTheme="minorEastAsia" w:cstheme="minorEastAsia"/>
                <w:color w:val="auto"/>
                <w:spacing w:val="9"/>
                <w:lang w:eastAsia="zh-CN"/>
              </w:rPr>
              <w:t>务需求偏离</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表时，对于可以用量化形式表示的条款， 供应商应量化明确应答</w:t>
            </w:r>
            <w:r>
              <w:rPr>
                <w:rFonts w:hint="eastAsia" w:asciiTheme="minorEastAsia" w:hAnsiTheme="minorEastAsia" w:eastAsiaTheme="minorEastAsia" w:cstheme="minorEastAsia"/>
                <w:color w:val="auto"/>
                <w:spacing w:val="6"/>
                <w:lang w:eastAsia="zh-CN"/>
              </w:rPr>
              <w:t>；对于非量化的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条款供应商应以功能或性能描述应答，指出所提供的货物和服务是否</w:t>
            </w:r>
            <w:r>
              <w:rPr>
                <w:rFonts w:hint="eastAsia" w:asciiTheme="minorEastAsia" w:hAnsiTheme="minorEastAsia" w:eastAsiaTheme="minorEastAsia" w:cstheme="minorEastAsia"/>
                <w:color w:val="auto"/>
                <w:spacing w:val="9"/>
                <w:lang w:eastAsia="zh-CN"/>
              </w:rPr>
              <w:t>满足，供应</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 xml:space="preserve">商应提供明确的说明文件及证明文件在响应文件中的页码索引， </w:t>
            </w:r>
            <w:r>
              <w:rPr>
                <w:rFonts w:hint="eastAsia" w:asciiTheme="minorEastAsia" w:hAnsiTheme="minorEastAsia" w:eastAsiaTheme="minorEastAsia" w:cstheme="minorEastAsia"/>
                <w:color w:val="auto"/>
                <w:spacing w:val="6"/>
                <w:lang w:eastAsia="zh-CN"/>
              </w:rPr>
              <w:t>未提供索引或索</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引错误的后果由供应商自行承担。</w:t>
            </w:r>
          </w:p>
        </w:tc>
      </w:tr>
      <w:tr w14:paraId="1F9C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359AAA8E">
            <w:pPr>
              <w:pStyle w:val="18"/>
              <w:keepLines/>
              <w:spacing w:before="218" w:line="190"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15</w:t>
            </w:r>
          </w:p>
        </w:tc>
        <w:tc>
          <w:tcPr>
            <w:tcW w:w="1517" w:type="dxa"/>
          </w:tcPr>
          <w:p w14:paraId="16476C11">
            <w:pPr>
              <w:pStyle w:val="18"/>
              <w:keepLines/>
              <w:spacing w:before="185" w:line="228" w:lineRule="auto"/>
              <w:ind w:left="3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服务期限</w:t>
            </w:r>
          </w:p>
        </w:tc>
        <w:tc>
          <w:tcPr>
            <w:tcW w:w="7615" w:type="dxa"/>
            <w:tcBorders>
              <w:right w:val="single" w:color="000000" w:sz="10" w:space="0"/>
            </w:tcBorders>
          </w:tcPr>
          <w:p w14:paraId="1520AB41">
            <w:pPr>
              <w:pStyle w:val="18"/>
              <w:keepLines/>
              <w:spacing w:before="178" w:line="220" w:lineRule="auto"/>
              <w:ind w:left="12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9"/>
                <w:position w:val="10"/>
                <w:sz w:val="20"/>
                <w:szCs w:val="20"/>
                <w:lang w:eastAsia="zh-CN"/>
              </w:rPr>
              <w:t>合同签订后</w:t>
            </w:r>
            <w:r>
              <w:rPr>
                <w:rFonts w:hint="eastAsia" w:asciiTheme="minorEastAsia" w:hAnsiTheme="minorEastAsia" w:eastAsiaTheme="minorEastAsia" w:cstheme="minorEastAsia"/>
                <w:color w:val="auto"/>
                <w:spacing w:val="9"/>
                <w:position w:val="10"/>
                <w:sz w:val="20"/>
                <w:szCs w:val="20"/>
                <w:lang w:val="en-US" w:eastAsia="zh-CN"/>
              </w:rPr>
              <w:t>50</w:t>
            </w:r>
            <w:r>
              <w:rPr>
                <w:rFonts w:hint="eastAsia" w:asciiTheme="minorEastAsia" w:hAnsiTheme="minorEastAsia" w:eastAsiaTheme="minorEastAsia" w:cstheme="minorEastAsia"/>
                <w:color w:val="auto"/>
                <w:spacing w:val="9"/>
                <w:position w:val="10"/>
                <w:sz w:val="20"/>
                <w:szCs w:val="20"/>
                <w:lang w:eastAsia="zh-CN"/>
              </w:rPr>
              <w:t>日完成维修改造工作；</w:t>
            </w:r>
            <w:r>
              <w:rPr>
                <w:rFonts w:hint="eastAsia" w:asciiTheme="minorEastAsia" w:hAnsiTheme="minorEastAsia" w:eastAsiaTheme="minorEastAsia" w:cstheme="minorEastAsia"/>
                <w:color w:val="auto"/>
                <w:spacing w:val="9"/>
                <w:position w:val="10"/>
                <w:sz w:val="20"/>
                <w:szCs w:val="20"/>
                <w:lang w:val="en-US" w:eastAsia="zh-CN"/>
              </w:rPr>
              <w:t>5</w:t>
            </w:r>
            <w:r>
              <w:rPr>
                <w:rFonts w:hint="eastAsia" w:asciiTheme="minorEastAsia" w:hAnsiTheme="minorEastAsia" w:eastAsiaTheme="minorEastAsia" w:cstheme="minorEastAsia"/>
                <w:color w:val="auto"/>
                <w:spacing w:val="9"/>
                <w:position w:val="10"/>
                <w:sz w:val="20"/>
                <w:szCs w:val="20"/>
                <w:lang w:eastAsia="zh-CN"/>
              </w:rPr>
              <w:t>日完成项目验收，正常送电。</w:t>
            </w:r>
          </w:p>
        </w:tc>
      </w:tr>
      <w:tr w14:paraId="013A9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66D15120">
            <w:pPr>
              <w:pStyle w:val="18"/>
              <w:keepLines/>
              <w:spacing w:before="218" w:line="190"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16</w:t>
            </w:r>
          </w:p>
        </w:tc>
        <w:tc>
          <w:tcPr>
            <w:tcW w:w="1517" w:type="dxa"/>
          </w:tcPr>
          <w:p w14:paraId="07EA6057">
            <w:pPr>
              <w:pStyle w:val="18"/>
              <w:keepLines/>
              <w:spacing w:before="186" w:line="228" w:lineRule="auto"/>
              <w:ind w:left="23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lang w:eastAsia="zh-CN"/>
              </w:rPr>
              <w:t>磋商</w:t>
            </w:r>
            <w:r>
              <w:rPr>
                <w:rFonts w:hint="eastAsia" w:asciiTheme="minorEastAsia" w:hAnsiTheme="minorEastAsia" w:eastAsiaTheme="minorEastAsia" w:cstheme="minorEastAsia"/>
                <w:color w:val="auto"/>
                <w:spacing w:val="7"/>
              </w:rPr>
              <w:t>有效期</w:t>
            </w:r>
          </w:p>
        </w:tc>
        <w:tc>
          <w:tcPr>
            <w:tcW w:w="7615" w:type="dxa"/>
            <w:tcBorders>
              <w:right w:val="single" w:color="000000" w:sz="10" w:space="0"/>
            </w:tcBorders>
          </w:tcPr>
          <w:p w14:paraId="510663C5">
            <w:pPr>
              <w:pStyle w:val="18"/>
              <w:keepLines/>
              <w:spacing w:before="185" w:line="228" w:lineRule="auto"/>
              <w:ind w:left="14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自首次响应文件提交截止之日起60天，有效期不足的响应文件将被拒绝。</w:t>
            </w:r>
          </w:p>
        </w:tc>
      </w:tr>
      <w:tr w14:paraId="7BFC3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1283E2DF">
            <w:pPr>
              <w:pStyle w:val="18"/>
              <w:keepLines/>
              <w:spacing w:before="218" w:line="190"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17</w:t>
            </w:r>
          </w:p>
        </w:tc>
        <w:tc>
          <w:tcPr>
            <w:tcW w:w="1517" w:type="dxa"/>
          </w:tcPr>
          <w:p w14:paraId="7DD8733B">
            <w:pPr>
              <w:pStyle w:val="18"/>
              <w:keepLines/>
              <w:spacing w:before="186" w:line="228"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磋商</w:t>
            </w:r>
            <w:r>
              <w:rPr>
                <w:rFonts w:hint="eastAsia" w:asciiTheme="minorEastAsia" w:hAnsiTheme="minorEastAsia" w:eastAsiaTheme="minorEastAsia" w:cstheme="minorEastAsia"/>
                <w:color w:val="auto"/>
                <w:spacing w:val="7"/>
                <w:lang w:eastAsia="zh-CN"/>
              </w:rPr>
              <w:t>有关</w:t>
            </w:r>
            <w:r>
              <w:rPr>
                <w:rFonts w:hint="eastAsia" w:asciiTheme="minorEastAsia" w:hAnsiTheme="minorEastAsia" w:eastAsiaTheme="minorEastAsia" w:cstheme="minorEastAsia"/>
                <w:color w:val="auto"/>
                <w:spacing w:val="7"/>
              </w:rPr>
              <w:t>费用</w:t>
            </w:r>
          </w:p>
        </w:tc>
        <w:tc>
          <w:tcPr>
            <w:tcW w:w="7615" w:type="dxa"/>
            <w:tcBorders>
              <w:right w:val="single" w:color="000000" w:sz="10" w:space="0"/>
            </w:tcBorders>
          </w:tcPr>
          <w:p w14:paraId="5109BECD">
            <w:pPr>
              <w:pStyle w:val="18"/>
              <w:keepLines/>
              <w:spacing w:before="186"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不论磋商结果如何，供应商均应自行承担所有与磋商有关的全部费用。</w:t>
            </w:r>
          </w:p>
        </w:tc>
      </w:tr>
      <w:tr w14:paraId="0913F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jc w:val="center"/>
        </w:trPr>
        <w:tc>
          <w:tcPr>
            <w:tcW w:w="721" w:type="dxa"/>
            <w:tcBorders>
              <w:left w:val="single" w:color="000000" w:sz="10" w:space="0"/>
            </w:tcBorders>
          </w:tcPr>
          <w:p w14:paraId="219BFBE7">
            <w:pPr>
              <w:keepLines/>
              <w:spacing w:line="273" w:lineRule="auto"/>
              <w:rPr>
                <w:rFonts w:asciiTheme="minorEastAsia" w:hAnsiTheme="minorEastAsia" w:eastAsiaTheme="minorEastAsia" w:cstheme="minorEastAsia"/>
                <w:color w:val="auto"/>
                <w:lang w:eastAsia="zh-CN"/>
              </w:rPr>
            </w:pPr>
          </w:p>
          <w:p w14:paraId="2EEAA7C5">
            <w:pPr>
              <w:keepLines/>
              <w:spacing w:line="273" w:lineRule="auto"/>
              <w:rPr>
                <w:rFonts w:asciiTheme="minorEastAsia" w:hAnsiTheme="minorEastAsia" w:eastAsiaTheme="minorEastAsia" w:cstheme="minorEastAsia"/>
                <w:color w:val="auto"/>
                <w:lang w:eastAsia="zh-CN"/>
              </w:rPr>
            </w:pPr>
          </w:p>
          <w:p w14:paraId="1FDBFFF2">
            <w:pPr>
              <w:keepLines/>
              <w:spacing w:line="274" w:lineRule="auto"/>
              <w:rPr>
                <w:rFonts w:asciiTheme="minorEastAsia" w:hAnsiTheme="minorEastAsia" w:eastAsiaTheme="minorEastAsia" w:cstheme="minorEastAsia"/>
                <w:color w:val="auto"/>
                <w:lang w:eastAsia="zh-CN"/>
              </w:rPr>
            </w:pPr>
          </w:p>
          <w:p w14:paraId="2A068A35">
            <w:pPr>
              <w:pStyle w:val="18"/>
              <w:keepLines/>
              <w:spacing w:before="65" w:line="190"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18</w:t>
            </w:r>
          </w:p>
        </w:tc>
        <w:tc>
          <w:tcPr>
            <w:tcW w:w="1517" w:type="dxa"/>
          </w:tcPr>
          <w:p w14:paraId="29A7E5C3">
            <w:pPr>
              <w:keepLines/>
              <w:spacing w:line="326" w:lineRule="auto"/>
              <w:rPr>
                <w:rFonts w:asciiTheme="minorEastAsia" w:hAnsiTheme="minorEastAsia" w:eastAsiaTheme="minorEastAsia" w:cstheme="minorEastAsia"/>
                <w:color w:val="auto"/>
              </w:rPr>
            </w:pPr>
          </w:p>
          <w:p w14:paraId="3E6562C2">
            <w:pPr>
              <w:keepLines/>
              <w:spacing w:line="327" w:lineRule="auto"/>
              <w:rPr>
                <w:rFonts w:asciiTheme="minorEastAsia" w:hAnsiTheme="minorEastAsia" w:eastAsiaTheme="minorEastAsia" w:cstheme="minorEastAsia"/>
                <w:color w:val="auto"/>
              </w:rPr>
            </w:pPr>
          </w:p>
          <w:p w14:paraId="0FACDA49">
            <w:pPr>
              <w:pStyle w:val="18"/>
              <w:keepLines/>
              <w:spacing w:before="65" w:line="238" w:lineRule="auto"/>
              <w:ind w:left="445" w:right="136" w:hanging="30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响应报价及最</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color w:val="auto"/>
                <w:spacing w:val="5"/>
              </w:rPr>
              <w:t>高限价</w:t>
            </w:r>
          </w:p>
        </w:tc>
        <w:tc>
          <w:tcPr>
            <w:tcW w:w="7615" w:type="dxa"/>
            <w:tcBorders>
              <w:right w:val="single" w:color="000000" w:sz="10" w:space="0"/>
            </w:tcBorders>
          </w:tcPr>
          <w:p w14:paraId="7191963F">
            <w:pPr>
              <w:pStyle w:val="18"/>
              <w:keepLines/>
              <w:spacing w:before="42" w:line="238" w:lineRule="auto"/>
              <w:ind w:left="105" w:right="396" w:firstLine="1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1、供应商必须就“第三部分 采购需求</w:t>
            </w:r>
            <w:r>
              <w:rPr>
                <w:rFonts w:hint="eastAsia" w:asciiTheme="minorEastAsia" w:hAnsiTheme="minorEastAsia" w:eastAsiaTheme="minorEastAsia" w:cstheme="minorEastAsia"/>
                <w:color w:val="auto"/>
                <w:spacing w:val="-65"/>
                <w:lang w:eastAsia="zh-CN"/>
              </w:rPr>
              <w:t xml:space="preserve"> </w:t>
            </w:r>
            <w:r>
              <w:rPr>
                <w:rFonts w:hint="eastAsia" w:asciiTheme="minorEastAsia" w:hAnsiTheme="minorEastAsia" w:eastAsiaTheme="minorEastAsia" w:cstheme="minorEastAsia"/>
                <w:color w:val="auto"/>
                <w:spacing w:val="7"/>
                <w:lang w:eastAsia="zh-CN"/>
              </w:rPr>
              <w:t>”中公布的采购内容作完整唯一报价。</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报价方式：项目完税价。</w:t>
            </w:r>
          </w:p>
          <w:p w14:paraId="660D1F55">
            <w:pPr>
              <w:pStyle w:val="18"/>
              <w:keepLines/>
              <w:spacing w:before="27" w:line="243" w:lineRule="auto"/>
              <w:ind w:left="106" w:right="151" w:firstLine="2"/>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2.采购人就本合同约定内容将不再支付响应报价以外的费用。因磋商发生的费用</w:t>
            </w:r>
            <w:r>
              <w:rPr>
                <w:rFonts w:hint="eastAsia" w:asciiTheme="minorEastAsia" w:hAnsiTheme="minorEastAsia" w:eastAsiaTheme="minorEastAsia" w:cstheme="minorEastAsia"/>
                <w:color w:val="auto"/>
                <w:spacing w:val="13"/>
                <w:lang w:eastAsia="zh-CN"/>
              </w:rPr>
              <w:t xml:space="preserve"> </w:t>
            </w:r>
            <w:r>
              <w:rPr>
                <w:rFonts w:hint="eastAsia" w:asciiTheme="minorEastAsia" w:hAnsiTheme="minorEastAsia" w:eastAsiaTheme="minorEastAsia" w:cstheme="minorEastAsia"/>
                <w:color w:val="auto"/>
                <w:spacing w:val="4"/>
                <w:lang w:eastAsia="zh-CN"/>
              </w:rPr>
              <w:t>缺漏项将是供应商的风险， 供应商将无条件给予补充完备，且响</w:t>
            </w:r>
            <w:r>
              <w:rPr>
                <w:rFonts w:hint="eastAsia" w:asciiTheme="minorEastAsia" w:hAnsiTheme="minorEastAsia" w:eastAsiaTheme="minorEastAsia" w:cstheme="minorEastAsia"/>
                <w:color w:val="auto"/>
                <w:spacing w:val="3"/>
                <w:lang w:eastAsia="zh-CN"/>
              </w:rPr>
              <w:t>应价不变， 否则</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其响应将被否决。</w:t>
            </w:r>
            <w:r>
              <w:rPr>
                <w:rFonts w:hint="eastAsia" w:asciiTheme="minorEastAsia" w:hAnsiTheme="minorEastAsia" w:eastAsiaTheme="minorEastAsia" w:cstheme="minorEastAsia"/>
                <w:color w:val="auto"/>
                <w:spacing w:val="5"/>
                <w:lang w:eastAsia="zh-CN"/>
                <w14:textOutline w14:w="3822" w14:cap="flat" w14:cmpd="sng" w14:algn="ctr">
                  <w14:solidFill>
                    <w14:srgbClr w14:val="000000"/>
                  </w14:solidFill>
                  <w14:prstDash w14:val="solid"/>
                  <w14:miter w14:val="0"/>
                </w14:textOutline>
              </w:rPr>
              <w:t>（采购需求另有约定的，从其约定。）</w:t>
            </w:r>
          </w:p>
          <w:p w14:paraId="7019A0F3">
            <w:pPr>
              <w:pStyle w:val="18"/>
              <w:keepLines/>
              <w:spacing w:before="27" w:line="228" w:lineRule="auto"/>
              <w:ind w:left="112" w:right="330" w:hanging="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14:textOutline w14:w="3822" w14:cap="flat" w14:cmpd="sng" w14:algn="ctr">
                  <w14:solidFill>
                    <w14:srgbClr w14:val="000000"/>
                  </w14:solidFill>
                  <w14:prstDash w14:val="solid"/>
                  <w14:miter w14:val="0"/>
                </w14:textOutline>
              </w:rPr>
              <w:t>3、本包最高限价：3304058.47元供应商报价高于最</w:t>
            </w: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高限价的，其响应文件将被否</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3"/>
                <w:lang w:eastAsia="zh-CN"/>
                <w14:textOutline w14:w="3822" w14:cap="flat" w14:cmpd="sng" w14:algn="ctr">
                  <w14:solidFill>
                    <w14:srgbClr w14:val="000000"/>
                  </w14:solidFill>
                  <w14:prstDash w14:val="solid"/>
                  <w14:miter w14:val="0"/>
                </w14:textOutline>
              </w:rPr>
              <w:t>决。</w:t>
            </w:r>
          </w:p>
        </w:tc>
      </w:tr>
      <w:tr w14:paraId="69E2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7" w:hRule="atLeast"/>
          <w:jc w:val="center"/>
        </w:trPr>
        <w:tc>
          <w:tcPr>
            <w:tcW w:w="721" w:type="dxa"/>
            <w:tcBorders>
              <w:left w:val="single" w:color="000000" w:sz="10" w:space="0"/>
            </w:tcBorders>
          </w:tcPr>
          <w:p w14:paraId="616783E3">
            <w:pPr>
              <w:keepLines/>
              <w:spacing w:line="250" w:lineRule="auto"/>
              <w:rPr>
                <w:rFonts w:asciiTheme="minorEastAsia" w:hAnsiTheme="minorEastAsia" w:eastAsiaTheme="minorEastAsia" w:cstheme="minorEastAsia"/>
                <w:color w:val="auto"/>
                <w:lang w:eastAsia="zh-CN"/>
              </w:rPr>
            </w:pPr>
          </w:p>
          <w:p w14:paraId="12596CE8">
            <w:pPr>
              <w:keepLines/>
              <w:spacing w:line="250" w:lineRule="auto"/>
              <w:rPr>
                <w:rFonts w:asciiTheme="minorEastAsia" w:hAnsiTheme="minorEastAsia" w:eastAsiaTheme="minorEastAsia" w:cstheme="minorEastAsia"/>
                <w:color w:val="auto"/>
                <w:lang w:eastAsia="zh-CN"/>
              </w:rPr>
            </w:pPr>
          </w:p>
          <w:p w14:paraId="700E38F9">
            <w:pPr>
              <w:keepLines/>
              <w:spacing w:line="250" w:lineRule="auto"/>
              <w:rPr>
                <w:rFonts w:asciiTheme="minorEastAsia" w:hAnsiTheme="minorEastAsia" w:eastAsiaTheme="minorEastAsia" w:cstheme="minorEastAsia"/>
                <w:color w:val="auto"/>
                <w:lang w:eastAsia="zh-CN"/>
              </w:rPr>
            </w:pPr>
          </w:p>
          <w:p w14:paraId="2EF2B17C">
            <w:pPr>
              <w:keepLines/>
              <w:spacing w:line="250" w:lineRule="auto"/>
              <w:rPr>
                <w:rFonts w:asciiTheme="minorEastAsia" w:hAnsiTheme="minorEastAsia" w:eastAsiaTheme="minorEastAsia" w:cstheme="minorEastAsia"/>
                <w:color w:val="auto"/>
                <w:lang w:eastAsia="zh-CN"/>
              </w:rPr>
            </w:pPr>
          </w:p>
          <w:p w14:paraId="0F1831B4">
            <w:pPr>
              <w:keepLines/>
              <w:spacing w:line="250" w:lineRule="auto"/>
              <w:rPr>
                <w:rFonts w:asciiTheme="minorEastAsia" w:hAnsiTheme="minorEastAsia" w:eastAsiaTheme="minorEastAsia" w:cstheme="minorEastAsia"/>
                <w:color w:val="auto"/>
                <w:lang w:eastAsia="zh-CN"/>
              </w:rPr>
            </w:pPr>
          </w:p>
          <w:p w14:paraId="2AA78FEA">
            <w:pPr>
              <w:keepLines/>
              <w:spacing w:line="250" w:lineRule="auto"/>
              <w:rPr>
                <w:rFonts w:asciiTheme="minorEastAsia" w:hAnsiTheme="minorEastAsia" w:eastAsiaTheme="minorEastAsia" w:cstheme="minorEastAsia"/>
                <w:color w:val="auto"/>
                <w:lang w:eastAsia="zh-CN"/>
              </w:rPr>
            </w:pPr>
          </w:p>
          <w:p w14:paraId="3D5A9875">
            <w:pPr>
              <w:pStyle w:val="18"/>
              <w:keepLines/>
              <w:spacing w:before="65" w:line="190"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19</w:t>
            </w:r>
          </w:p>
        </w:tc>
        <w:tc>
          <w:tcPr>
            <w:tcW w:w="1517" w:type="dxa"/>
          </w:tcPr>
          <w:p w14:paraId="2A0F090C">
            <w:pPr>
              <w:keepLines/>
              <w:spacing w:line="244" w:lineRule="auto"/>
              <w:rPr>
                <w:rFonts w:asciiTheme="minorEastAsia" w:hAnsiTheme="minorEastAsia" w:eastAsiaTheme="minorEastAsia" w:cstheme="minorEastAsia"/>
                <w:color w:val="auto"/>
              </w:rPr>
            </w:pPr>
          </w:p>
          <w:p w14:paraId="61F5581A">
            <w:pPr>
              <w:keepLines/>
              <w:spacing w:line="245" w:lineRule="auto"/>
              <w:rPr>
                <w:rFonts w:asciiTheme="minorEastAsia" w:hAnsiTheme="minorEastAsia" w:eastAsiaTheme="minorEastAsia" w:cstheme="minorEastAsia"/>
                <w:color w:val="auto"/>
              </w:rPr>
            </w:pPr>
          </w:p>
          <w:p w14:paraId="578BED2C">
            <w:pPr>
              <w:keepLines/>
              <w:spacing w:line="245" w:lineRule="auto"/>
              <w:rPr>
                <w:rFonts w:asciiTheme="minorEastAsia" w:hAnsiTheme="minorEastAsia" w:eastAsiaTheme="minorEastAsia" w:cstheme="minorEastAsia"/>
                <w:color w:val="auto"/>
              </w:rPr>
            </w:pPr>
          </w:p>
          <w:p w14:paraId="619B08A1">
            <w:pPr>
              <w:keepLines/>
              <w:spacing w:line="245" w:lineRule="auto"/>
              <w:rPr>
                <w:rFonts w:asciiTheme="minorEastAsia" w:hAnsiTheme="minorEastAsia" w:eastAsiaTheme="minorEastAsia" w:cstheme="minorEastAsia"/>
                <w:color w:val="auto"/>
              </w:rPr>
            </w:pPr>
          </w:p>
          <w:p w14:paraId="1BCB0FA9">
            <w:pPr>
              <w:keepLines/>
              <w:spacing w:line="245" w:lineRule="auto"/>
              <w:rPr>
                <w:rFonts w:asciiTheme="minorEastAsia" w:hAnsiTheme="minorEastAsia" w:eastAsiaTheme="minorEastAsia" w:cstheme="minorEastAsia"/>
                <w:color w:val="auto"/>
              </w:rPr>
            </w:pPr>
          </w:p>
          <w:p w14:paraId="3169867D">
            <w:pPr>
              <w:keepLines/>
              <w:spacing w:line="245" w:lineRule="auto"/>
              <w:rPr>
                <w:rFonts w:asciiTheme="minorEastAsia" w:hAnsiTheme="minorEastAsia" w:eastAsiaTheme="minorEastAsia" w:cstheme="minorEastAsia"/>
                <w:color w:val="auto"/>
              </w:rPr>
            </w:pPr>
          </w:p>
          <w:p w14:paraId="12CE92B0">
            <w:pPr>
              <w:pStyle w:val="18"/>
              <w:keepLines/>
              <w:spacing w:before="65" w:line="228" w:lineRule="auto"/>
              <w:ind w:left="22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磋商保证金</w:t>
            </w:r>
          </w:p>
        </w:tc>
        <w:tc>
          <w:tcPr>
            <w:tcW w:w="7615" w:type="dxa"/>
            <w:tcBorders>
              <w:right w:val="single" w:color="000000" w:sz="10" w:space="0"/>
            </w:tcBorders>
          </w:tcPr>
          <w:p w14:paraId="1694F2E0">
            <w:pPr>
              <w:pStyle w:val="18"/>
              <w:keepLines/>
              <w:spacing w:before="45" w:line="227"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 xml:space="preserve">磋商保证金金额： 人民币 </w:t>
            </w:r>
            <w:r>
              <w:rPr>
                <w:rFonts w:hint="eastAsia" w:asciiTheme="minorEastAsia" w:hAnsiTheme="minorEastAsia" w:eastAsiaTheme="minorEastAsia" w:cstheme="minorEastAsia"/>
                <w:color w:val="auto"/>
                <w:spacing w:val="4"/>
                <w:lang w:val="en-US" w:eastAsia="zh-CN"/>
              </w:rPr>
              <w:t>32000.00</w:t>
            </w:r>
            <w:r>
              <w:rPr>
                <w:rFonts w:hint="eastAsia" w:asciiTheme="minorEastAsia" w:hAnsiTheme="minorEastAsia" w:eastAsiaTheme="minorEastAsia" w:cstheme="minorEastAsia"/>
                <w:color w:val="auto"/>
                <w:spacing w:val="4"/>
                <w:lang w:eastAsia="zh-CN"/>
              </w:rPr>
              <w:t>元（</w:t>
            </w:r>
            <w:r>
              <w:rPr>
                <w:rFonts w:hint="eastAsia" w:asciiTheme="minorEastAsia" w:hAnsiTheme="minorEastAsia" w:eastAsiaTheme="minorEastAsia" w:cstheme="minorEastAsia"/>
                <w:color w:val="auto"/>
                <w:spacing w:val="4"/>
                <w:lang w:val="en-US" w:eastAsia="zh-CN"/>
              </w:rPr>
              <w:t>叁万贰仟元整</w:t>
            </w:r>
            <w:r>
              <w:rPr>
                <w:rFonts w:hint="eastAsia" w:asciiTheme="minorEastAsia" w:hAnsiTheme="minorEastAsia" w:eastAsiaTheme="minorEastAsia" w:cstheme="minorEastAsia"/>
                <w:color w:val="auto"/>
                <w:spacing w:val="4"/>
                <w:lang w:eastAsia="zh-CN"/>
              </w:rPr>
              <w:t>）</w:t>
            </w:r>
          </w:p>
          <w:p w14:paraId="3FABFD95">
            <w:pPr>
              <w:pStyle w:val="18"/>
              <w:keepLines/>
              <w:spacing w:before="27" w:line="227"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磋商保证金形式： 网上银行支付、电汇、新疆政府</w:t>
            </w:r>
            <w:r>
              <w:rPr>
                <w:rFonts w:hint="eastAsia" w:asciiTheme="minorEastAsia" w:hAnsiTheme="minorEastAsia" w:eastAsiaTheme="minorEastAsia" w:cstheme="minorEastAsia"/>
                <w:color w:val="auto"/>
                <w:spacing w:val="6"/>
                <w:lang w:eastAsia="zh-CN"/>
              </w:rPr>
              <w:t>采购电子保函等非现金形式</w:t>
            </w:r>
          </w:p>
          <w:p w14:paraId="3F2B1D16">
            <w:pPr>
              <w:pStyle w:val="18"/>
              <w:keepLines/>
              <w:spacing w:before="26" w:line="245" w:lineRule="auto"/>
              <w:ind w:left="108" w:right="87" w:hanging="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rPr>
              <w:t>磋商保证金提交截止时间：供应商应在提交响应文件截止时间前按磋商文件规定 的金额、形式等，按标项将磋商保证金交到保证金收款账户（采用电汇或网上银</w:t>
            </w:r>
            <w:r>
              <w:rPr>
                <w:rFonts w:hint="eastAsia" w:asciiTheme="minorEastAsia" w:hAnsiTheme="minorEastAsia" w:eastAsiaTheme="minorEastAsia" w:cstheme="minorEastAsia"/>
                <w:color w:val="auto"/>
                <w:spacing w:val="7"/>
                <w:lang w:eastAsia="zh-CN"/>
              </w:rPr>
              <w:t xml:space="preserve"> </w:t>
            </w:r>
            <w:r>
              <w:rPr>
                <w:rFonts w:hint="eastAsia" w:asciiTheme="minorEastAsia" w:hAnsiTheme="minorEastAsia" w:eastAsiaTheme="minorEastAsia" w:cstheme="minorEastAsia"/>
                <w:color w:val="auto"/>
                <w:spacing w:val="11"/>
                <w:lang w:eastAsia="zh-CN"/>
              </w:rPr>
              <w:t>行支付的，须在提交首次响应文件截止时间前到账，</w:t>
            </w: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必须按要求注明：XXX</w:t>
            </w: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项目磋商保证金</w:t>
            </w:r>
            <w:r>
              <w:rPr>
                <w:rFonts w:hint="eastAsia" w:asciiTheme="minorEastAsia" w:hAnsiTheme="minorEastAsia" w:eastAsiaTheme="minorEastAsia" w:cstheme="minorEastAsia"/>
                <w:color w:val="auto"/>
                <w:spacing w:val="9"/>
                <w:lang w:eastAsia="zh-CN"/>
              </w:rPr>
              <w:t>）</w:t>
            </w:r>
          </w:p>
          <w:p w14:paraId="281BF9CD">
            <w:pPr>
              <w:pStyle w:val="18"/>
              <w:keepLines/>
              <w:spacing w:before="27" w:line="228"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磋商保证金银行账号：</w:t>
            </w:r>
          </w:p>
          <w:p w14:paraId="7CEBD57D">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开户单位名称：新疆君凯杰工程项目管理有限公司</w:t>
            </w:r>
          </w:p>
          <w:p w14:paraId="501CBDEE">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开户银行：中国农业银行乌鲁木齐昆仑路支行</w:t>
            </w:r>
          </w:p>
          <w:p w14:paraId="4AEDDF12">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账    号： 30006 4010 400 10690</w:t>
            </w:r>
          </w:p>
          <w:p w14:paraId="632D1070">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行    号：10388 1000 646</w:t>
            </w:r>
          </w:p>
          <w:p w14:paraId="4A71297F">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（汇款时，请输入开户银行全称，以避免出现汇款不成功）</w:t>
            </w:r>
          </w:p>
          <w:p w14:paraId="69F57DAB">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注意事项：</w:t>
            </w:r>
          </w:p>
          <w:p w14:paraId="0D6D3F8B">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1.保证金到账截止时间</w:t>
            </w:r>
            <w:bookmarkStart w:id="8" w:name="EB961a54d590dd4901836fe4678f9cafb9"/>
            <w:bookmarkEnd w:id="8"/>
            <w:r>
              <w:rPr>
                <w:rFonts w:hint="eastAsia" w:asciiTheme="minorEastAsia" w:hAnsiTheme="minorEastAsia" w:eastAsiaTheme="minorEastAsia" w:cstheme="minorEastAsia"/>
                <w:b/>
                <w:bCs/>
                <w:color w:val="auto"/>
                <w:spacing w:val="8"/>
                <w:lang w:eastAsia="zh-CN"/>
              </w:rPr>
              <w:t>：同开标时间（响应文件递交截止时间）</w:t>
            </w:r>
          </w:p>
          <w:p w14:paraId="42CBB253">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 xml:space="preserve">2.缴纳的保证金以保证金实际到达采购代理机构账户时间为准； </w:t>
            </w:r>
          </w:p>
          <w:p w14:paraId="30D6B6FD">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 xml:space="preserve">3.供应商以转账、电汇或者保函（政府采购电子保函）等非现金形式提交保证金的注意事项如下： </w:t>
            </w:r>
          </w:p>
          <w:p w14:paraId="0E4C5097">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 xml:space="preserve">（1）保证金单位名称必须与供应商登记的单位名称一致,不得以分公司、办事处或其或其他机构名义交纳,否则其投标将被拒绝。 </w:t>
            </w:r>
          </w:p>
          <w:p w14:paraId="01C82EAA">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（2）供应商须在响应截止时间前由供应商账户一次性汇入采购文件指定帐号,供应商须自行评估因异地、跨行、公休日等因素造成的保证金到账延迟风险,并承担相应责任。</w:t>
            </w:r>
          </w:p>
          <w:p w14:paraId="7A25393C">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（3）供应商请自行查询是否到账,供应商以网银转账、电汇汇款方式缴纳保证金的须从供应商账户转出,请备注项目名称或项目编号。</w:t>
            </w:r>
          </w:p>
          <w:p w14:paraId="54B48257">
            <w:pPr>
              <w:pStyle w:val="18"/>
              <w:keepLines/>
              <w:spacing w:before="23" w:line="360" w:lineRule="auto"/>
              <w:ind w:left="116"/>
              <w:rPr>
                <w:rFonts w:asciiTheme="minorEastAsia" w:hAnsiTheme="minorEastAsia" w:eastAsiaTheme="minorEastAsia" w:cstheme="minorEastAsia"/>
                <w:b/>
                <w:bCs/>
                <w:color w:val="auto"/>
                <w:spacing w:val="8"/>
                <w:lang w:eastAsia="zh-CN"/>
              </w:rPr>
            </w:pPr>
            <w:r>
              <w:rPr>
                <w:rFonts w:hint="eastAsia" w:asciiTheme="minorEastAsia" w:hAnsiTheme="minorEastAsia" w:eastAsiaTheme="minorEastAsia" w:cstheme="minorEastAsia"/>
                <w:b/>
                <w:bCs/>
                <w:color w:val="auto"/>
                <w:spacing w:val="8"/>
                <w:lang w:eastAsia="zh-CN"/>
              </w:rPr>
              <w:t>（4）采用电子保函形式应按以下要求办理：</w:t>
            </w:r>
          </w:p>
          <w:p w14:paraId="7CFFDCB3">
            <w:pPr>
              <w:pStyle w:val="18"/>
              <w:keepLines/>
              <w:spacing w:before="23" w:line="360" w:lineRule="auto"/>
              <w:ind w:left="116"/>
              <w:rPr>
                <w:rFonts w:asciiTheme="minorEastAsia" w:hAnsiTheme="minorEastAsia" w:eastAsiaTheme="minorEastAsia" w:cstheme="minorEastAsia"/>
                <w:b/>
                <w:bCs/>
                <w:color w:val="auto"/>
                <w:spacing w:val="8"/>
              </w:rPr>
            </w:pPr>
            <w:r>
              <w:rPr>
                <w:rFonts w:hint="eastAsia" w:asciiTheme="minorEastAsia" w:hAnsiTheme="minorEastAsia" w:eastAsiaTheme="minorEastAsia" w:cstheme="minorEastAsia"/>
                <w:b/>
                <w:bCs/>
                <w:color w:val="auto"/>
                <w:spacing w:val="8"/>
              </w:rPr>
              <w:t>具体操作网址详见以下网址https://jinrong.zcygov.cn/luban/finance/letter/xinjiang?pageModelFlag=650000&amp;utm=luban.luban-PC-42055.959-pc-websitegroup-navBar-front.6.7e243ab01fd611eeaa409fcd72e2594c</w:t>
            </w:r>
          </w:p>
          <w:p w14:paraId="5602D5FF">
            <w:pPr>
              <w:pStyle w:val="18"/>
              <w:keepLines/>
              <w:spacing w:before="23" w:line="36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b/>
                <w:bCs/>
                <w:color w:val="auto"/>
                <w:spacing w:val="8"/>
                <w:lang w:eastAsia="zh-CN"/>
              </w:rPr>
              <w:t>注:供应商未按照招标文件上述要求提交保证金的,投标将被否决。供应商应充分考虑到账时间，否决后果自负。保函应由金融机构或担保机构出具。</w:t>
            </w:r>
          </w:p>
        </w:tc>
      </w:tr>
      <w:tr w14:paraId="1666E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21" w:type="dxa"/>
            <w:tcBorders>
              <w:left w:val="single" w:color="000000" w:sz="10" w:space="0"/>
            </w:tcBorders>
          </w:tcPr>
          <w:p w14:paraId="1AAB12FA">
            <w:pPr>
              <w:keepLines/>
              <w:spacing w:line="280" w:lineRule="auto"/>
              <w:rPr>
                <w:rFonts w:asciiTheme="minorEastAsia" w:hAnsiTheme="minorEastAsia" w:eastAsiaTheme="minorEastAsia" w:cstheme="minorEastAsia"/>
                <w:color w:val="auto"/>
                <w:lang w:eastAsia="zh-CN"/>
              </w:rPr>
            </w:pPr>
          </w:p>
          <w:p w14:paraId="7ECF57BB">
            <w:pPr>
              <w:keepLines/>
              <w:spacing w:line="280" w:lineRule="auto"/>
              <w:rPr>
                <w:rFonts w:asciiTheme="minorEastAsia" w:hAnsiTheme="minorEastAsia" w:eastAsiaTheme="minorEastAsia" w:cstheme="minorEastAsia"/>
                <w:color w:val="auto"/>
                <w:lang w:eastAsia="zh-CN"/>
              </w:rPr>
            </w:pPr>
          </w:p>
          <w:p w14:paraId="7ED0F8D5">
            <w:pPr>
              <w:pStyle w:val="18"/>
              <w:keepLines/>
              <w:spacing w:before="65"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20</w:t>
            </w:r>
          </w:p>
        </w:tc>
        <w:tc>
          <w:tcPr>
            <w:tcW w:w="1517" w:type="dxa"/>
          </w:tcPr>
          <w:p w14:paraId="10E03E56">
            <w:pPr>
              <w:keepLines/>
              <w:spacing w:line="393" w:lineRule="auto"/>
              <w:rPr>
                <w:rFonts w:asciiTheme="minorEastAsia" w:hAnsiTheme="minorEastAsia" w:eastAsiaTheme="minorEastAsia" w:cstheme="minorEastAsia"/>
                <w:color w:val="auto"/>
              </w:rPr>
            </w:pPr>
          </w:p>
          <w:p w14:paraId="1D8B0761">
            <w:pPr>
              <w:pStyle w:val="18"/>
              <w:keepLines/>
              <w:spacing w:before="65" w:line="239" w:lineRule="auto"/>
              <w:ind w:left="445" w:right="142" w:hanging="30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响应文件电子</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
              </w:rPr>
              <w:t>版要求</w:t>
            </w:r>
          </w:p>
        </w:tc>
        <w:tc>
          <w:tcPr>
            <w:tcW w:w="7615" w:type="dxa"/>
            <w:tcBorders>
              <w:right w:val="single" w:color="000000" w:sz="10" w:space="0"/>
            </w:tcBorders>
          </w:tcPr>
          <w:p w14:paraId="308F4202">
            <w:pPr>
              <w:pStyle w:val="18"/>
              <w:keepLines/>
              <w:spacing w:before="50" w:line="244" w:lineRule="auto"/>
              <w:ind w:left="113" w:right="198" w:firstLine="8"/>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1.响应文件电子版要求： 按照本采购文件“第六部分 响应文件格式</w:t>
            </w:r>
            <w:r>
              <w:rPr>
                <w:rFonts w:hint="eastAsia" w:asciiTheme="minorEastAsia" w:hAnsiTheme="minorEastAsia" w:eastAsiaTheme="minorEastAsia" w:cstheme="minorEastAsia"/>
                <w:color w:val="auto"/>
                <w:spacing w:val="-54"/>
                <w:lang w:eastAsia="zh-CN"/>
              </w:rPr>
              <w:t xml:space="preserve"> </w:t>
            </w:r>
            <w:r>
              <w:rPr>
                <w:rFonts w:hint="eastAsia" w:asciiTheme="minorEastAsia" w:hAnsiTheme="minorEastAsia" w:eastAsiaTheme="minorEastAsia" w:cstheme="minorEastAsia"/>
                <w:color w:val="auto"/>
                <w:spacing w:val="4"/>
                <w:lang w:eastAsia="zh-CN"/>
              </w:rPr>
              <w:t xml:space="preserve">”编写（未 </w:t>
            </w:r>
            <w:r>
              <w:rPr>
                <w:rFonts w:hint="eastAsia" w:asciiTheme="minorEastAsia" w:hAnsiTheme="minorEastAsia" w:eastAsiaTheme="minorEastAsia" w:cstheme="minorEastAsia"/>
                <w:color w:val="auto"/>
                <w:spacing w:val="6"/>
                <w:lang w:eastAsia="zh-CN"/>
              </w:rPr>
              <w:t>附格式的，由供应商自行拟定</w:t>
            </w:r>
            <w:r>
              <w:rPr>
                <w:rFonts w:hint="eastAsia" w:asciiTheme="minorEastAsia" w:hAnsiTheme="minorEastAsia" w:eastAsiaTheme="minorEastAsia" w:cstheme="minorEastAsia"/>
                <w:color w:val="auto"/>
                <w:spacing w:val="-4"/>
                <w:lang w:eastAsia="zh-CN"/>
              </w:rPr>
              <w:t>）</w:t>
            </w:r>
            <w:r>
              <w:rPr>
                <w:rFonts w:hint="eastAsia" w:asciiTheme="minorEastAsia" w:hAnsiTheme="minorEastAsia" w:eastAsiaTheme="minorEastAsia" w:cstheme="minorEastAsia"/>
                <w:color w:val="auto"/>
                <w:spacing w:val="-3"/>
                <w:lang w:eastAsia="zh-CN"/>
              </w:rPr>
              <w:t xml:space="preserve"> </w:t>
            </w:r>
            <w:r>
              <w:rPr>
                <w:rFonts w:hint="eastAsia" w:asciiTheme="minorEastAsia" w:hAnsiTheme="minorEastAsia" w:eastAsiaTheme="minorEastAsia" w:cstheme="minorEastAsia"/>
                <w:color w:val="auto"/>
                <w:spacing w:val="-4"/>
                <w:lang w:eastAsia="zh-CN"/>
              </w:rPr>
              <w:t>，</w:t>
            </w:r>
            <w:r>
              <w:rPr>
                <w:rFonts w:hint="eastAsia" w:asciiTheme="minorEastAsia" w:hAnsiTheme="minorEastAsia" w:eastAsiaTheme="minorEastAsia" w:cstheme="minorEastAsia"/>
                <w:color w:val="auto"/>
                <w:spacing w:val="6"/>
                <w:lang w:eastAsia="zh-CN"/>
              </w:rPr>
              <w:t>不可涂改并在规定加盖公章处加盖电子公章，</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否则响应文件按无效响应处理。</w:t>
            </w:r>
          </w:p>
          <w:p w14:paraId="7A3FAEE6">
            <w:pPr>
              <w:pStyle w:val="18"/>
              <w:keepLines/>
              <w:spacing w:before="27" w:line="223" w:lineRule="auto"/>
              <w:ind w:left="112" w:right="363" w:hanging="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 xml:space="preserve">2.响应文件电子版密封方式： 电子响应文件通过平台有效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6"/>
                <w:lang w:eastAsia="zh-CN"/>
              </w:rPr>
              <w:t xml:space="preserve"> 加密后在“政采</w:t>
            </w:r>
            <w:r>
              <w:rPr>
                <w:rFonts w:hint="eastAsia" w:asciiTheme="minorEastAsia" w:hAnsiTheme="minorEastAsia" w:eastAsiaTheme="minorEastAsia" w:cstheme="minorEastAsia"/>
                <w:color w:val="auto"/>
                <w:spacing w:val="10"/>
                <w:lang w:eastAsia="zh-CN"/>
              </w:rPr>
              <w:t xml:space="preserve"> </w:t>
            </w:r>
            <w:r>
              <w:rPr>
                <w:rFonts w:hint="eastAsia" w:asciiTheme="minorEastAsia" w:hAnsiTheme="minorEastAsia" w:eastAsiaTheme="minorEastAsia" w:cstheme="minorEastAsia"/>
                <w:color w:val="auto"/>
                <w:spacing w:val="7"/>
                <w:lang w:eastAsia="zh-CN"/>
              </w:rPr>
              <w:t>云</w:t>
            </w:r>
            <w:r>
              <w:rPr>
                <w:rFonts w:hint="eastAsia" w:asciiTheme="minorEastAsia" w:hAnsiTheme="minorEastAsia" w:eastAsiaTheme="minorEastAsia" w:cstheme="minorEastAsia"/>
                <w:color w:val="auto"/>
                <w:spacing w:val="-53"/>
                <w:lang w:eastAsia="zh-CN"/>
              </w:rPr>
              <w:t xml:space="preserve"> </w:t>
            </w:r>
            <w:r>
              <w:rPr>
                <w:rFonts w:hint="eastAsia" w:asciiTheme="minorEastAsia" w:hAnsiTheme="minorEastAsia" w:eastAsiaTheme="minorEastAsia" w:cstheme="minorEastAsia"/>
                <w:color w:val="auto"/>
                <w:spacing w:val="7"/>
                <w:lang w:eastAsia="zh-CN"/>
              </w:rPr>
              <w:t>”平台投送。（具体操作方式咨询政采云平台客服）</w:t>
            </w:r>
          </w:p>
        </w:tc>
      </w:tr>
      <w:tr w14:paraId="28280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721" w:type="dxa"/>
            <w:tcBorders>
              <w:left w:val="single" w:color="000000" w:sz="10" w:space="0"/>
              <w:bottom w:val="single" w:color="000000" w:sz="10" w:space="0"/>
            </w:tcBorders>
          </w:tcPr>
          <w:p w14:paraId="69F405C5">
            <w:pPr>
              <w:pStyle w:val="18"/>
              <w:keepLines/>
              <w:spacing w:before="234"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21</w:t>
            </w:r>
          </w:p>
        </w:tc>
        <w:tc>
          <w:tcPr>
            <w:tcW w:w="1517" w:type="dxa"/>
            <w:tcBorders>
              <w:bottom w:val="single" w:color="000000" w:sz="10" w:space="0"/>
            </w:tcBorders>
          </w:tcPr>
          <w:p w14:paraId="3129151D">
            <w:pPr>
              <w:pStyle w:val="18"/>
              <w:keepLines/>
              <w:spacing w:before="65" w:line="239" w:lineRule="auto"/>
              <w:ind w:left="126" w:right="135" w:firstLine="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首次响应文件</w:t>
            </w:r>
            <w:r>
              <w:rPr>
                <w:rFonts w:hint="eastAsia" w:asciiTheme="minorEastAsia" w:hAnsiTheme="minorEastAsia" w:eastAsiaTheme="minorEastAsia" w:cstheme="minorEastAsia"/>
                <w:color w:val="auto"/>
                <w:spacing w:val="4"/>
                <w:lang w:eastAsia="zh-CN"/>
              </w:rPr>
              <w:t xml:space="preserve"> </w:t>
            </w:r>
            <w:r>
              <w:rPr>
                <w:rFonts w:hint="eastAsia" w:asciiTheme="minorEastAsia" w:hAnsiTheme="minorEastAsia" w:eastAsiaTheme="minorEastAsia" w:cstheme="minorEastAsia"/>
                <w:color w:val="auto"/>
                <w:spacing w:val="8"/>
                <w:lang w:eastAsia="zh-CN"/>
              </w:rPr>
              <w:t>提交起止时间</w:t>
            </w:r>
          </w:p>
        </w:tc>
        <w:tc>
          <w:tcPr>
            <w:tcW w:w="7615" w:type="dxa"/>
            <w:tcBorders>
              <w:bottom w:val="single" w:color="000000" w:sz="10" w:space="0"/>
              <w:right w:val="single" w:color="000000" w:sz="10" w:space="0"/>
            </w:tcBorders>
          </w:tcPr>
          <w:p w14:paraId="3A327C88">
            <w:pPr>
              <w:pStyle w:val="18"/>
              <w:keepLines/>
              <w:spacing w:before="201" w:line="228" w:lineRule="auto"/>
              <w:ind w:left="10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详见磋商</w:t>
            </w:r>
            <w:r>
              <w:rPr>
                <w:rFonts w:hint="eastAsia" w:asciiTheme="minorEastAsia" w:hAnsiTheme="minorEastAsia" w:eastAsiaTheme="minorEastAsia" w:cstheme="minorEastAsia"/>
                <w:color w:val="auto"/>
                <w:spacing w:val="4"/>
                <w:lang w:eastAsia="zh-CN"/>
              </w:rPr>
              <w:t>公告</w:t>
            </w:r>
            <w:r>
              <w:rPr>
                <w:rFonts w:hint="eastAsia" w:asciiTheme="minorEastAsia" w:hAnsiTheme="minorEastAsia" w:eastAsiaTheme="minorEastAsia" w:cstheme="minorEastAsia"/>
                <w:color w:val="auto"/>
                <w:spacing w:val="4"/>
              </w:rPr>
              <w:t>。</w:t>
            </w:r>
          </w:p>
        </w:tc>
      </w:tr>
      <w:tr w14:paraId="55D41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721" w:type="dxa"/>
            <w:tcBorders>
              <w:top w:val="single" w:color="000000" w:sz="10" w:space="0"/>
              <w:left w:val="single" w:color="000000" w:sz="10" w:space="0"/>
            </w:tcBorders>
          </w:tcPr>
          <w:p w14:paraId="20384E44">
            <w:pPr>
              <w:pStyle w:val="18"/>
              <w:keepLines/>
              <w:spacing w:before="214"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22</w:t>
            </w:r>
          </w:p>
        </w:tc>
        <w:tc>
          <w:tcPr>
            <w:tcW w:w="1517" w:type="dxa"/>
            <w:tcBorders>
              <w:top w:val="single" w:color="000000" w:sz="10" w:space="0"/>
            </w:tcBorders>
          </w:tcPr>
          <w:p w14:paraId="1E61C597">
            <w:pPr>
              <w:pStyle w:val="18"/>
              <w:keepLines/>
              <w:spacing w:before="48" w:line="239" w:lineRule="auto"/>
              <w:ind w:left="335" w:right="135" w:hanging="2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首次响应文件</w:t>
            </w:r>
            <w:r>
              <w:rPr>
                <w:rFonts w:hint="eastAsia" w:asciiTheme="minorEastAsia" w:hAnsiTheme="minorEastAsia" w:eastAsiaTheme="minorEastAsia" w:cstheme="minorEastAsia"/>
                <w:color w:val="auto"/>
                <w:spacing w:val="4"/>
                <w:lang w:eastAsia="zh-CN"/>
              </w:rPr>
              <w:t xml:space="preserve"> </w:t>
            </w:r>
            <w:r>
              <w:rPr>
                <w:rFonts w:hint="eastAsia" w:asciiTheme="minorEastAsia" w:hAnsiTheme="minorEastAsia" w:eastAsiaTheme="minorEastAsia" w:cstheme="minorEastAsia"/>
                <w:color w:val="auto"/>
                <w:spacing w:val="7"/>
                <w:lang w:eastAsia="zh-CN"/>
              </w:rPr>
              <w:t>提交地点</w:t>
            </w:r>
          </w:p>
        </w:tc>
        <w:tc>
          <w:tcPr>
            <w:tcW w:w="7615" w:type="dxa"/>
            <w:tcBorders>
              <w:top w:val="single" w:color="000000" w:sz="10" w:space="0"/>
              <w:right w:val="single" w:color="000000" w:sz="10" w:space="0"/>
            </w:tcBorders>
          </w:tcPr>
          <w:p w14:paraId="57A89CEE">
            <w:pPr>
              <w:pStyle w:val="18"/>
              <w:keepLines/>
              <w:spacing w:before="181" w:line="228" w:lineRule="auto"/>
              <w:ind w:left="10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详见磋商</w:t>
            </w:r>
            <w:r>
              <w:rPr>
                <w:rFonts w:hint="eastAsia" w:asciiTheme="minorEastAsia" w:hAnsiTheme="minorEastAsia" w:eastAsiaTheme="minorEastAsia" w:cstheme="minorEastAsia"/>
                <w:color w:val="auto"/>
                <w:spacing w:val="4"/>
                <w:lang w:eastAsia="zh-CN"/>
              </w:rPr>
              <w:t>公告</w:t>
            </w:r>
            <w:r>
              <w:rPr>
                <w:rFonts w:hint="eastAsia" w:asciiTheme="minorEastAsia" w:hAnsiTheme="minorEastAsia" w:eastAsiaTheme="minorEastAsia" w:cstheme="minorEastAsia"/>
                <w:color w:val="auto"/>
                <w:spacing w:val="4"/>
              </w:rPr>
              <w:t>。</w:t>
            </w:r>
          </w:p>
        </w:tc>
      </w:tr>
      <w:tr w14:paraId="439D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jc w:val="center"/>
        </w:trPr>
        <w:tc>
          <w:tcPr>
            <w:tcW w:w="721" w:type="dxa"/>
            <w:tcBorders>
              <w:left w:val="single" w:color="000000" w:sz="10" w:space="0"/>
            </w:tcBorders>
          </w:tcPr>
          <w:p w14:paraId="1489B5D1">
            <w:pPr>
              <w:keepLines/>
              <w:spacing w:line="353" w:lineRule="auto"/>
              <w:rPr>
                <w:rFonts w:asciiTheme="minorEastAsia" w:hAnsiTheme="minorEastAsia" w:eastAsiaTheme="minorEastAsia" w:cstheme="minorEastAsia"/>
                <w:color w:val="auto"/>
              </w:rPr>
            </w:pPr>
          </w:p>
          <w:p w14:paraId="69C2C20A">
            <w:pPr>
              <w:keepLines/>
              <w:spacing w:line="353" w:lineRule="auto"/>
              <w:rPr>
                <w:rFonts w:asciiTheme="minorEastAsia" w:hAnsiTheme="minorEastAsia" w:eastAsiaTheme="minorEastAsia" w:cstheme="minorEastAsia"/>
                <w:color w:val="auto"/>
              </w:rPr>
            </w:pPr>
          </w:p>
          <w:p w14:paraId="501BAE92">
            <w:pPr>
              <w:pStyle w:val="18"/>
              <w:keepLines/>
              <w:spacing w:before="65"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23</w:t>
            </w:r>
          </w:p>
        </w:tc>
        <w:tc>
          <w:tcPr>
            <w:tcW w:w="1517" w:type="dxa"/>
          </w:tcPr>
          <w:p w14:paraId="1F6D2E95">
            <w:pPr>
              <w:keepLines/>
              <w:spacing w:line="336" w:lineRule="auto"/>
              <w:rPr>
                <w:rFonts w:asciiTheme="minorEastAsia" w:hAnsiTheme="minorEastAsia" w:eastAsiaTheme="minorEastAsia" w:cstheme="minorEastAsia"/>
                <w:color w:val="auto"/>
              </w:rPr>
            </w:pPr>
          </w:p>
          <w:p w14:paraId="3FB79A8A">
            <w:pPr>
              <w:keepLines/>
              <w:spacing w:line="337" w:lineRule="auto"/>
              <w:rPr>
                <w:rFonts w:asciiTheme="minorEastAsia" w:hAnsiTheme="minorEastAsia" w:eastAsiaTheme="minorEastAsia" w:cstheme="minorEastAsia"/>
                <w:color w:val="auto"/>
              </w:rPr>
            </w:pPr>
          </w:p>
          <w:p w14:paraId="1EE64DCE">
            <w:pPr>
              <w:pStyle w:val="18"/>
              <w:keepLines/>
              <w:spacing w:before="65" w:line="228" w:lineRule="auto"/>
              <w:ind w:left="12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备份响应文件</w:t>
            </w:r>
          </w:p>
        </w:tc>
        <w:tc>
          <w:tcPr>
            <w:tcW w:w="7615" w:type="dxa"/>
            <w:tcBorders>
              <w:right w:val="single" w:color="000000" w:sz="10" w:space="0"/>
            </w:tcBorders>
          </w:tcPr>
          <w:p w14:paraId="2E3C8AA6">
            <w:pPr>
              <w:pStyle w:val="18"/>
              <w:keepLines/>
              <w:spacing w:before="29" w:line="236" w:lineRule="auto"/>
              <w:ind w:left="106" w:right="92" w:firstLine="3"/>
              <w:rPr>
                <w:rFonts w:asciiTheme="minorEastAsia" w:hAnsiTheme="minorEastAsia" w:eastAsiaTheme="minorEastAsia" w:cstheme="minorEastAsia"/>
                <w:color w:val="auto"/>
                <w:sz w:val="22"/>
                <w:szCs w:val="22"/>
              </w:rPr>
            </w:pPr>
            <w:r>
              <w:fldChar w:fldCharType="begin"/>
            </w:r>
            <w:r>
              <w:instrText xml:space="preserve"> HYPERLINK "mailto:如供应商在开标时因遗失CA或其他原因导致解密不成功时，供应商应在解密截止时间前按规定递交" </w:instrText>
            </w:r>
            <w:r>
              <w:fldChar w:fldCharType="separate"/>
            </w:r>
            <w:r>
              <w:rPr>
                <w:rFonts w:hint="eastAsia" w:asciiTheme="minorEastAsia" w:hAnsiTheme="minorEastAsia" w:eastAsiaTheme="minorEastAsia" w:cstheme="minorEastAsia"/>
                <w:color w:val="auto"/>
                <w:spacing w:val="11"/>
                <w:lang w:eastAsia="zh-CN"/>
              </w:rPr>
              <w:t>如供应商在开标时因遗失</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11"/>
                <w:lang w:eastAsia="zh-CN"/>
              </w:rPr>
              <w:t>或其他原因导致解密不成功时，供应商应在解密截止</w:t>
            </w:r>
            <w:r>
              <w:rPr>
                <w:rFonts w:hint="eastAsia" w:asciiTheme="minorEastAsia" w:hAnsiTheme="minorEastAsia" w:eastAsiaTheme="minorEastAsia" w:cstheme="minorEastAsia"/>
                <w:color w:val="auto"/>
                <w:spacing w:val="11"/>
                <w:lang w:eastAsia="zh-CN"/>
              </w:rPr>
              <w:fldChar w:fldCharType="end"/>
            </w:r>
            <w:r>
              <w:rPr>
                <w:rFonts w:hint="eastAsia" w:asciiTheme="minorEastAsia" w:hAnsiTheme="minorEastAsia" w:eastAsiaTheme="minorEastAsia" w:cstheme="minorEastAsia"/>
                <w:color w:val="auto"/>
                <w:spacing w:val="17"/>
                <w:lang w:eastAsia="zh-CN"/>
              </w:rPr>
              <w:t xml:space="preserve"> </w:t>
            </w:r>
            <w:r>
              <w:rPr>
                <w:rFonts w:hint="eastAsia" w:asciiTheme="minorEastAsia" w:hAnsiTheme="minorEastAsia" w:eastAsiaTheme="minorEastAsia" w:cstheme="minorEastAsia"/>
                <w:color w:val="auto"/>
                <w:spacing w:val="9"/>
                <w:lang w:eastAsia="zh-CN"/>
              </w:rPr>
              <w:t>时间前将“备份响应文件</w:t>
            </w:r>
            <w:r>
              <w:rPr>
                <w:rFonts w:hint="eastAsia" w:asciiTheme="minorEastAsia" w:hAnsiTheme="minorEastAsia" w:eastAsiaTheme="minorEastAsia" w:cstheme="minorEastAsia"/>
                <w:color w:val="auto"/>
                <w:spacing w:val="-64"/>
                <w:lang w:eastAsia="zh-CN"/>
              </w:rPr>
              <w:t xml:space="preserve"> </w:t>
            </w:r>
            <w:r>
              <w:rPr>
                <w:rFonts w:hint="eastAsia" w:asciiTheme="minorEastAsia" w:hAnsiTheme="minorEastAsia" w:eastAsiaTheme="minorEastAsia" w:cstheme="minorEastAsia"/>
                <w:color w:val="auto"/>
                <w:spacing w:val="9"/>
                <w:lang w:eastAsia="zh-CN"/>
              </w:rPr>
              <w:t>”提交至指定邮箱（360522467@</w:t>
            </w:r>
            <w:r>
              <w:rPr>
                <w:rFonts w:hint="eastAsia" w:asciiTheme="minorEastAsia" w:hAnsiTheme="minorEastAsia" w:eastAsiaTheme="minorEastAsia" w:cstheme="minorEastAsia"/>
                <w:color w:val="auto"/>
                <w:lang w:eastAsia="zh-CN"/>
              </w:rPr>
              <w:t>qq</w:t>
            </w:r>
            <w:r>
              <w:rPr>
                <w:rFonts w:hint="eastAsia" w:asciiTheme="minorEastAsia" w:hAnsiTheme="minorEastAsia" w:eastAsiaTheme="minorEastAsia" w:cstheme="minorEastAsia"/>
                <w:color w:val="auto"/>
                <w:spacing w:val="9"/>
                <w:lang w:eastAsia="zh-CN"/>
              </w:rPr>
              <w:t>.</w:t>
            </w:r>
            <w:r>
              <w:rPr>
                <w:rFonts w:hint="eastAsia" w:asciiTheme="minorEastAsia" w:hAnsiTheme="minorEastAsia" w:eastAsiaTheme="minorEastAsia" w:cstheme="minorEastAsia"/>
                <w:color w:val="auto"/>
                <w:lang w:eastAsia="zh-CN"/>
              </w:rPr>
              <w:t>com</w:t>
            </w:r>
            <w:r>
              <w:rPr>
                <w:rFonts w:hint="eastAsia" w:asciiTheme="minorEastAsia" w:hAnsiTheme="minorEastAsia" w:eastAsiaTheme="minorEastAsia" w:cstheme="minorEastAsia"/>
                <w:color w:val="auto"/>
                <w:spacing w:val="-6"/>
                <w:lang w:eastAsia="zh-CN"/>
              </w:rPr>
              <w:t>）</w:t>
            </w:r>
            <w:r>
              <w:rPr>
                <w:rFonts w:hint="eastAsia" w:asciiTheme="minorEastAsia" w:hAnsiTheme="minorEastAsia" w:eastAsiaTheme="minorEastAsia" w:cstheme="minorEastAsia"/>
                <w:color w:val="auto"/>
                <w:spacing w:val="-53"/>
                <w:lang w:eastAsia="zh-CN"/>
              </w:rPr>
              <w:t xml:space="preserve"> </w:t>
            </w:r>
            <w:r>
              <w:rPr>
                <w:rFonts w:hint="eastAsia" w:asciiTheme="minorEastAsia" w:hAnsiTheme="minorEastAsia" w:eastAsiaTheme="minorEastAsia" w:cstheme="minorEastAsia"/>
                <w:color w:val="auto"/>
                <w:spacing w:val="-6"/>
                <w:sz w:val="22"/>
                <w:szCs w:val="22"/>
                <w:lang w:eastAsia="zh-CN"/>
              </w:rPr>
              <w:t>，</w:t>
            </w:r>
            <w:r>
              <w:rPr>
                <w:rFonts w:hint="eastAsia" w:asciiTheme="minorEastAsia" w:hAnsiTheme="minorEastAsia" w:eastAsiaTheme="minorEastAsia" w:cstheme="minorEastAsia"/>
                <w:color w:val="auto"/>
                <w:spacing w:val="9"/>
                <w:sz w:val="22"/>
                <w:szCs w:val="22"/>
                <w:lang w:eastAsia="zh-CN"/>
              </w:rPr>
              <w:t>未按时提</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3"/>
                <w:sz w:val="22"/>
                <w:szCs w:val="22"/>
                <w:lang w:eastAsia="zh-CN"/>
              </w:rPr>
              <w:t xml:space="preserve">交按撤回处理。采购代理机构通过【异常处理】端口对备份响应文件上传、 </w:t>
            </w:r>
            <w:r>
              <w:rPr>
                <w:rFonts w:hint="eastAsia" w:asciiTheme="minorEastAsia" w:hAnsiTheme="minorEastAsia" w:eastAsiaTheme="minorEastAsia" w:cstheme="minorEastAsia"/>
                <w:color w:val="auto"/>
                <w:spacing w:val="4"/>
                <w:sz w:val="22"/>
                <w:szCs w:val="22"/>
                <w:lang w:eastAsia="zh-CN"/>
              </w:rPr>
              <w:t>解密。供应商提供了备份响应文件的，以备份响应文件作为依据，否则视为</w:t>
            </w:r>
            <w:r>
              <w:rPr>
                <w:rFonts w:hint="eastAsia" w:asciiTheme="minorEastAsia" w:hAnsiTheme="minorEastAsia" w:eastAsiaTheme="minorEastAsia" w:cstheme="minorEastAsia"/>
                <w:color w:val="auto"/>
                <w:spacing w:val="3"/>
                <w:sz w:val="22"/>
                <w:szCs w:val="22"/>
                <w:lang w:eastAsia="zh-CN"/>
              </w:rPr>
              <w:t xml:space="preserve"> </w:t>
            </w:r>
            <w:r>
              <w:rPr>
                <w:rFonts w:hint="eastAsia" w:asciiTheme="minorEastAsia" w:hAnsiTheme="minorEastAsia" w:eastAsiaTheme="minorEastAsia" w:cstheme="minorEastAsia"/>
                <w:color w:val="auto"/>
                <w:spacing w:val="4"/>
                <w:sz w:val="22"/>
                <w:szCs w:val="22"/>
                <w:lang w:eastAsia="zh-CN"/>
              </w:rPr>
              <w:t>响应文件撤回。响应文件已按时解密的，备份响应文件自动失效。</w:t>
            </w:r>
            <w:r>
              <w:rPr>
                <w:rFonts w:hint="eastAsia" w:asciiTheme="minorEastAsia" w:hAnsiTheme="minorEastAsia" w:eastAsiaTheme="minorEastAsia" w:cstheme="minorEastAsia"/>
                <w:color w:val="auto"/>
                <w:spacing w:val="4"/>
                <w:sz w:val="22"/>
                <w:szCs w:val="22"/>
                <w14:textOutline w14:w="4038" w14:cap="flat" w14:cmpd="sng" w14:algn="ctr">
                  <w14:solidFill>
                    <w14:srgbClr w14:val="000000"/>
                  </w14:solidFill>
                  <w14:prstDash w14:val="solid"/>
                  <w14:miter w14:val="0"/>
                </w14:textOutline>
              </w:rPr>
              <w:t>供应商仅</w:t>
            </w:r>
            <w:r>
              <w:rPr>
                <w:rFonts w:hint="eastAsia" w:asciiTheme="minorEastAsia" w:hAnsiTheme="minorEastAsia" w:eastAsiaTheme="minorEastAsia" w:cstheme="minorEastAsia"/>
                <w:color w:val="auto"/>
                <w:spacing w:val="8"/>
                <w:sz w:val="22"/>
                <w:szCs w:val="22"/>
              </w:rPr>
              <w:t xml:space="preserve"> </w:t>
            </w:r>
            <w:r>
              <w:rPr>
                <w:rFonts w:hint="eastAsia" w:asciiTheme="minorEastAsia" w:hAnsiTheme="minorEastAsia" w:eastAsiaTheme="minorEastAsia" w:cstheme="minorEastAsia"/>
                <w:color w:val="auto"/>
                <w:spacing w:val="-2"/>
                <w:sz w:val="22"/>
                <w:szCs w:val="22"/>
                <w14:textOutline w14:w="4038" w14:cap="flat" w14:cmpd="sng" w14:algn="ctr">
                  <w14:solidFill>
                    <w14:srgbClr w14:val="000000"/>
                  </w14:solidFill>
                  <w14:prstDash w14:val="solid"/>
                  <w14:miter w14:val="0"/>
                </w14:textOutline>
              </w:rPr>
              <w:t>提交备份响应文件的，响应无效。</w:t>
            </w:r>
          </w:p>
        </w:tc>
      </w:tr>
      <w:tr w14:paraId="5D61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3761341F">
            <w:pPr>
              <w:pStyle w:val="18"/>
              <w:keepLines/>
              <w:spacing w:before="212"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24</w:t>
            </w:r>
          </w:p>
        </w:tc>
        <w:tc>
          <w:tcPr>
            <w:tcW w:w="1517" w:type="dxa"/>
          </w:tcPr>
          <w:p w14:paraId="5FF011D2">
            <w:pPr>
              <w:pStyle w:val="18"/>
              <w:keepLines/>
              <w:spacing w:before="45" w:line="238" w:lineRule="auto"/>
              <w:ind w:left="457" w:right="135" w:hanging="32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首次响应文件</w:t>
            </w:r>
            <w:r>
              <w:rPr>
                <w:rFonts w:hint="eastAsia" w:asciiTheme="minorEastAsia" w:hAnsiTheme="minorEastAsia" w:eastAsiaTheme="minorEastAsia" w:cstheme="minorEastAsia"/>
                <w:color w:val="auto"/>
                <w:spacing w:val="4"/>
              </w:rPr>
              <w:t xml:space="preserve"> </w:t>
            </w:r>
            <w:r>
              <w:rPr>
                <w:rFonts w:hint="eastAsia" w:asciiTheme="minorEastAsia" w:hAnsiTheme="minorEastAsia" w:eastAsiaTheme="minorEastAsia" w:cstheme="minorEastAsia"/>
                <w:color w:val="auto"/>
                <w:spacing w:val="1"/>
              </w:rPr>
              <w:t>的退回</w:t>
            </w:r>
          </w:p>
        </w:tc>
        <w:tc>
          <w:tcPr>
            <w:tcW w:w="7615" w:type="dxa"/>
            <w:tcBorders>
              <w:right w:val="single" w:color="000000" w:sz="10" w:space="0"/>
            </w:tcBorders>
          </w:tcPr>
          <w:p w14:paraId="33154E1B">
            <w:pPr>
              <w:pStyle w:val="18"/>
              <w:keepLines/>
              <w:spacing w:before="179" w:line="228" w:lineRule="auto"/>
              <w:ind w:left="1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根据法规要求如需退回将进行退回。</w:t>
            </w:r>
          </w:p>
        </w:tc>
      </w:tr>
      <w:tr w14:paraId="60918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721" w:type="dxa"/>
            <w:tcBorders>
              <w:left w:val="single" w:color="000000" w:sz="10" w:space="0"/>
            </w:tcBorders>
          </w:tcPr>
          <w:p w14:paraId="602E2C5B">
            <w:pPr>
              <w:keepLines/>
              <w:spacing w:line="272" w:lineRule="auto"/>
              <w:rPr>
                <w:rFonts w:asciiTheme="minorEastAsia" w:hAnsiTheme="minorEastAsia" w:eastAsiaTheme="minorEastAsia" w:cstheme="minorEastAsia"/>
                <w:color w:val="auto"/>
                <w:lang w:eastAsia="zh-CN"/>
              </w:rPr>
            </w:pPr>
          </w:p>
          <w:p w14:paraId="465073DB">
            <w:pPr>
              <w:pStyle w:val="18"/>
              <w:keepLines/>
              <w:spacing w:before="65"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25</w:t>
            </w:r>
          </w:p>
        </w:tc>
        <w:tc>
          <w:tcPr>
            <w:tcW w:w="1517" w:type="dxa"/>
          </w:tcPr>
          <w:p w14:paraId="56FFD0AE">
            <w:pPr>
              <w:pStyle w:val="18"/>
              <w:keepLines/>
              <w:spacing w:before="169"/>
              <w:ind w:left="650" w:right="135" w:hanging="5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磋商小组的组</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color w:val="auto"/>
              </w:rPr>
              <w:t>成</w:t>
            </w:r>
          </w:p>
        </w:tc>
        <w:tc>
          <w:tcPr>
            <w:tcW w:w="7615" w:type="dxa"/>
            <w:tcBorders>
              <w:right w:val="single" w:color="000000" w:sz="10" w:space="0"/>
            </w:tcBorders>
          </w:tcPr>
          <w:p w14:paraId="5ED995EC">
            <w:pPr>
              <w:pStyle w:val="18"/>
              <w:keepLines/>
              <w:spacing w:before="33"/>
              <w:ind w:left="125" w:right="254" w:hanging="2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磋商小组组成人数：磋商小组由采购人代表和评审</w:t>
            </w:r>
            <w:r>
              <w:rPr>
                <w:rFonts w:hint="eastAsia" w:asciiTheme="minorEastAsia" w:hAnsiTheme="minorEastAsia" w:eastAsiaTheme="minorEastAsia" w:cstheme="minorEastAsia"/>
                <w:color w:val="auto"/>
                <w:spacing w:val="6"/>
                <w:lang w:eastAsia="zh-CN"/>
              </w:rPr>
              <w:t>专家共3人以上单数组成，采购人代表1人， 其</w:t>
            </w:r>
            <w:r>
              <w:rPr>
                <w:rFonts w:hint="eastAsia" w:asciiTheme="minorEastAsia" w:hAnsiTheme="minorEastAsia" w:eastAsiaTheme="minorEastAsia" w:cstheme="minorEastAsia"/>
                <w:color w:val="auto"/>
                <w:spacing w:val="7"/>
                <w:lang w:eastAsia="zh-CN"/>
              </w:rPr>
              <w:t>中评审专家人数不得少于磋商小组成员总数的2/3。</w:t>
            </w:r>
          </w:p>
          <w:p w14:paraId="69CB5A1D">
            <w:pPr>
              <w:pStyle w:val="18"/>
              <w:keepLines/>
              <w:spacing w:before="24" w:line="214"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磋商小组专家确定方式：政采云专家库随机抽取。</w:t>
            </w:r>
          </w:p>
        </w:tc>
      </w:tr>
      <w:tr w14:paraId="32BF1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721" w:type="dxa"/>
            <w:tcBorders>
              <w:left w:val="single" w:color="000000" w:sz="10" w:space="0"/>
            </w:tcBorders>
          </w:tcPr>
          <w:p w14:paraId="092B0249">
            <w:pPr>
              <w:keepLines/>
              <w:spacing w:line="273" w:lineRule="auto"/>
              <w:rPr>
                <w:rFonts w:asciiTheme="minorEastAsia" w:hAnsiTheme="minorEastAsia" w:eastAsiaTheme="minorEastAsia" w:cstheme="minorEastAsia"/>
                <w:color w:val="auto"/>
                <w:lang w:eastAsia="zh-CN"/>
              </w:rPr>
            </w:pPr>
          </w:p>
          <w:p w14:paraId="29968D19">
            <w:pPr>
              <w:pStyle w:val="18"/>
              <w:keepLines/>
              <w:spacing w:before="65"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26</w:t>
            </w:r>
          </w:p>
        </w:tc>
        <w:tc>
          <w:tcPr>
            <w:tcW w:w="1517" w:type="dxa"/>
          </w:tcPr>
          <w:p w14:paraId="3B697CAF">
            <w:pPr>
              <w:pStyle w:val="18"/>
              <w:keepLines/>
              <w:spacing w:before="172"/>
              <w:ind w:left="345" w:right="143" w:hanging="22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磋商时间、地</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点、人员</w:t>
            </w:r>
          </w:p>
        </w:tc>
        <w:tc>
          <w:tcPr>
            <w:tcW w:w="7615" w:type="dxa"/>
            <w:tcBorders>
              <w:right w:val="single" w:color="000000" w:sz="10" w:space="0"/>
            </w:tcBorders>
          </w:tcPr>
          <w:p w14:paraId="2E3A1076">
            <w:pPr>
              <w:pStyle w:val="18"/>
              <w:keepLines/>
              <w:spacing w:before="36" w:line="271" w:lineRule="exact"/>
              <w:ind w:left="1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position w:val="4"/>
                <w:lang w:eastAsia="zh-CN"/>
              </w:rPr>
              <w:t>1、磋商时间： 详见第一部分 磋商公告。</w:t>
            </w:r>
          </w:p>
          <w:p w14:paraId="69CFCCBA">
            <w:pPr>
              <w:pStyle w:val="18"/>
              <w:keepLines/>
              <w:spacing w:line="227"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lang w:eastAsia="zh-CN"/>
              </w:rPr>
              <w:t>2、磋商地点： 详见第一部分 磋商公告。</w:t>
            </w:r>
          </w:p>
          <w:p w14:paraId="4C0122A7">
            <w:pPr>
              <w:pStyle w:val="18"/>
              <w:keepLines/>
              <w:spacing w:before="27" w:line="211"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3、磋商参加人员： 参加磋商的人员按时等候磋商</w:t>
            </w:r>
          </w:p>
        </w:tc>
      </w:tr>
      <w:tr w14:paraId="2D62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jc w:val="center"/>
        </w:trPr>
        <w:tc>
          <w:tcPr>
            <w:tcW w:w="721" w:type="dxa"/>
            <w:tcBorders>
              <w:left w:val="single" w:color="000000" w:sz="10" w:space="0"/>
            </w:tcBorders>
          </w:tcPr>
          <w:p w14:paraId="7BF66A2C">
            <w:pPr>
              <w:keepLines/>
              <w:spacing w:line="272" w:lineRule="auto"/>
              <w:rPr>
                <w:rFonts w:asciiTheme="minorEastAsia" w:hAnsiTheme="minorEastAsia" w:eastAsiaTheme="minorEastAsia" w:cstheme="minorEastAsia"/>
                <w:color w:val="auto"/>
                <w:lang w:eastAsia="zh-CN"/>
              </w:rPr>
            </w:pPr>
          </w:p>
          <w:p w14:paraId="3E02B2CD">
            <w:pPr>
              <w:keepLines/>
              <w:spacing w:line="272" w:lineRule="auto"/>
              <w:rPr>
                <w:rFonts w:asciiTheme="minorEastAsia" w:hAnsiTheme="minorEastAsia" w:eastAsiaTheme="minorEastAsia" w:cstheme="minorEastAsia"/>
                <w:color w:val="auto"/>
                <w:lang w:eastAsia="zh-CN"/>
              </w:rPr>
            </w:pPr>
          </w:p>
          <w:p w14:paraId="7746F8EB">
            <w:pPr>
              <w:keepLines/>
              <w:spacing w:line="273" w:lineRule="auto"/>
              <w:rPr>
                <w:rFonts w:asciiTheme="minorEastAsia" w:hAnsiTheme="minorEastAsia" w:eastAsiaTheme="minorEastAsia" w:cstheme="minorEastAsia"/>
                <w:color w:val="auto"/>
                <w:lang w:eastAsia="zh-CN"/>
              </w:rPr>
            </w:pPr>
          </w:p>
          <w:p w14:paraId="12440E5C">
            <w:pPr>
              <w:pStyle w:val="18"/>
              <w:keepLines/>
              <w:spacing w:before="65"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27</w:t>
            </w:r>
          </w:p>
        </w:tc>
        <w:tc>
          <w:tcPr>
            <w:tcW w:w="1517" w:type="dxa"/>
          </w:tcPr>
          <w:p w14:paraId="56E7A0B2">
            <w:pPr>
              <w:keepLines/>
              <w:spacing w:line="324" w:lineRule="auto"/>
              <w:rPr>
                <w:rFonts w:asciiTheme="minorEastAsia" w:hAnsiTheme="minorEastAsia" w:eastAsiaTheme="minorEastAsia" w:cstheme="minorEastAsia"/>
                <w:color w:val="auto"/>
                <w:lang w:eastAsia="zh-CN"/>
              </w:rPr>
            </w:pPr>
          </w:p>
          <w:p w14:paraId="0F60E596">
            <w:pPr>
              <w:keepLines/>
              <w:spacing w:line="325" w:lineRule="auto"/>
              <w:rPr>
                <w:rFonts w:asciiTheme="minorEastAsia" w:hAnsiTheme="minorEastAsia" w:eastAsiaTheme="minorEastAsia" w:cstheme="minorEastAsia"/>
                <w:color w:val="auto"/>
                <w:lang w:eastAsia="zh-CN"/>
              </w:rPr>
            </w:pPr>
          </w:p>
          <w:p w14:paraId="3D7F0893">
            <w:pPr>
              <w:pStyle w:val="18"/>
              <w:keepLines/>
              <w:spacing w:before="65" w:line="238" w:lineRule="auto"/>
              <w:ind w:left="125" w:right="13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磋商的顺序和</w:t>
            </w:r>
            <w:r>
              <w:rPr>
                <w:rFonts w:hint="eastAsia" w:asciiTheme="minorEastAsia" w:hAnsiTheme="minorEastAsia" w:eastAsiaTheme="minorEastAsia" w:cstheme="minorEastAsia"/>
                <w:color w:val="auto"/>
                <w:spacing w:val="1"/>
                <w:lang w:eastAsia="zh-CN"/>
              </w:rPr>
              <w:t xml:space="preserve"> </w:t>
            </w:r>
            <w:r>
              <w:rPr>
                <w:rFonts w:hint="eastAsia" w:asciiTheme="minorEastAsia" w:hAnsiTheme="minorEastAsia" w:eastAsiaTheme="minorEastAsia" w:cstheme="minorEastAsia"/>
                <w:color w:val="auto"/>
                <w:spacing w:val="8"/>
                <w:lang w:eastAsia="zh-CN"/>
              </w:rPr>
              <w:t>磋商报价方式</w:t>
            </w:r>
          </w:p>
        </w:tc>
        <w:tc>
          <w:tcPr>
            <w:tcW w:w="7615" w:type="dxa"/>
            <w:tcBorders>
              <w:right w:val="single" w:color="000000" w:sz="10" w:space="0"/>
            </w:tcBorders>
          </w:tcPr>
          <w:p w14:paraId="0105108E">
            <w:pPr>
              <w:pStyle w:val="18"/>
              <w:keepLines/>
              <w:spacing w:before="38" w:line="239" w:lineRule="auto"/>
              <w:ind w:left="112" w:right="267" w:firstLine="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lang w:eastAsia="zh-CN"/>
              </w:rPr>
              <w:t>1、按照解密响应文件的顺序， 通知磋商时， 若某供应商未响应，该供应商</w:t>
            </w:r>
            <w:r>
              <w:rPr>
                <w:rFonts w:hint="eastAsia" w:asciiTheme="minorEastAsia" w:hAnsiTheme="minorEastAsia" w:eastAsiaTheme="minorEastAsia" w:cstheme="minorEastAsia"/>
                <w:color w:val="auto"/>
                <w:spacing w:val="2"/>
                <w:lang w:eastAsia="zh-CN"/>
              </w:rPr>
              <w:t>排序</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2"/>
                <w:lang w:eastAsia="zh-CN"/>
              </w:rPr>
              <w:t>到最后磋商， 由其下一位供应商先参与磋商。</w:t>
            </w:r>
          </w:p>
          <w:p w14:paraId="7019F3DD">
            <w:pPr>
              <w:pStyle w:val="18"/>
              <w:keepLines/>
              <w:spacing w:before="24" w:line="243" w:lineRule="auto"/>
              <w:ind w:left="106" w:right="147" w:firstLine="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2、本项目报价采用两轮或多轮报价方式进行</w:t>
            </w:r>
            <w:r>
              <w:rPr>
                <w:rFonts w:hint="eastAsia" w:asciiTheme="minorEastAsia" w:hAnsiTheme="minorEastAsia" w:eastAsiaTheme="minorEastAsia" w:cstheme="minorEastAsia"/>
                <w:color w:val="auto"/>
                <w:spacing w:val="6"/>
                <w:lang w:eastAsia="zh-CN"/>
              </w:rPr>
              <w:t>，第一轮报价供应商在响应文件中</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明确，公开唱标。根据磋商情况进行后续报价，各供应商按照代理</w:t>
            </w:r>
            <w:r>
              <w:rPr>
                <w:rFonts w:hint="eastAsia" w:asciiTheme="minorEastAsia" w:hAnsiTheme="minorEastAsia" w:eastAsiaTheme="minorEastAsia" w:cstheme="minorEastAsia"/>
                <w:color w:val="auto"/>
                <w:spacing w:val="9"/>
                <w:lang w:eastAsia="zh-CN"/>
              </w:rPr>
              <w:t>机构规定的时</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间在政采云线上进行报价（在规定时间内提交报价</w:t>
            </w:r>
            <w:r>
              <w:rPr>
                <w:rFonts w:hint="eastAsia" w:asciiTheme="minorEastAsia" w:hAnsiTheme="minorEastAsia" w:eastAsiaTheme="minorEastAsia" w:cstheme="minorEastAsia"/>
                <w:color w:val="auto"/>
                <w:spacing w:val="-24"/>
                <w:lang w:eastAsia="zh-CN"/>
              </w:rPr>
              <w:t>），</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9"/>
                <w:lang w:eastAsia="zh-CN"/>
              </w:rPr>
              <w:t>进行后续报价时须上传响</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应报价表（格式见附件</w:t>
            </w:r>
            <w:r>
              <w:rPr>
                <w:rFonts w:hint="eastAsia" w:asciiTheme="minorEastAsia" w:hAnsiTheme="minorEastAsia" w:eastAsiaTheme="minorEastAsia" w:cstheme="minorEastAsia"/>
                <w:color w:val="auto"/>
                <w:spacing w:val="-26"/>
                <w:lang w:eastAsia="zh-CN"/>
              </w:rPr>
              <w:t>），</w:t>
            </w:r>
            <w:r>
              <w:rPr>
                <w:rFonts w:hint="eastAsia" w:asciiTheme="minorEastAsia" w:hAnsiTheme="minorEastAsia" w:eastAsiaTheme="minorEastAsia" w:cstheme="minorEastAsia"/>
                <w:color w:val="auto"/>
                <w:spacing w:val="-1"/>
                <w:lang w:eastAsia="zh-CN"/>
              </w:rPr>
              <w:t xml:space="preserve"> </w:t>
            </w:r>
            <w:r>
              <w:rPr>
                <w:rFonts w:hint="eastAsia" w:asciiTheme="minorEastAsia" w:hAnsiTheme="minorEastAsia" w:eastAsiaTheme="minorEastAsia" w:cstheme="minorEastAsia"/>
                <w:color w:val="auto"/>
                <w:spacing w:val="9"/>
                <w:lang w:eastAsia="zh-CN"/>
              </w:rPr>
              <w:t>按采购文件要求格式填写。各供应商后续报价均不得</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高于第一轮报价， 最后一轮报价为最终报价参与评审。</w:t>
            </w:r>
          </w:p>
        </w:tc>
      </w:tr>
      <w:tr w14:paraId="58C7C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3C2DA94D">
            <w:pPr>
              <w:pStyle w:val="18"/>
              <w:keepLines/>
              <w:spacing w:before="223"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28</w:t>
            </w:r>
          </w:p>
        </w:tc>
        <w:tc>
          <w:tcPr>
            <w:tcW w:w="1517" w:type="dxa"/>
          </w:tcPr>
          <w:p w14:paraId="5239FFF6">
            <w:pPr>
              <w:pStyle w:val="18"/>
              <w:keepLines/>
              <w:spacing w:before="190" w:line="228" w:lineRule="auto"/>
              <w:ind w:left="3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评审办法</w:t>
            </w:r>
          </w:p>
        </w:tc>
        <w:tc>
          <w:tcPr>
            <w:tcW w:w="7615" w:type="dxa"/>
            <w:tcBorders>
              <w:right w:val="single" w:color="000000" w:sz="10" w:space="0"/>
            </w:tcBorders>
          </w:tcPr>
          <w:p w14:paraId="2673A0BD">
            <w:pPr>
              <w:pStyle w:val="18"/>
              <w:keepLines/>
              <w:spacing w:before="190" w:line="228"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综合评分法， 具体评审内容及标准详见第四部分 评审方法和评审</w:t>
            </w:r>
            <w:r>
              <w:rPr>
                <w:rFonts w:hint="eastAsia" w:asciiTheme="minorEastAsia" w:hAnsiTheme="minorEastAsia" w:eastAsiaTheme="minorEastAsia" w:cstheme="minorEastAsia"/>
                <w:color w:val="auto"/>
                <w:spacing w:val="5"/>
                <w:lang w:eastAsia="zh-CN"/>
              </w:rPr>
              <w:t>标准。</w:t>
            </w:r>
          </w:p>
        </w:tc>
      </w:tr>
      <w:tr w14:paraId="3618A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jc w:val="center"/>
        </w:trPr>
        <w:tc>
          <w:tcPr>
            <w:tcW w:w="721" w:type="dxa"/>
            <w:tcBorders>
              <w:left w:val="single" w:color="000000" w:sz="10" w:space="0"/>
            </w:tcBorders>
          </w:tcPr>
          <w:p w14:paraId="65CB5822">
            <w:pPr>
              <w:keepLines/>
              <w:spacing w:line="343" w:lineRule="auto"/>
              <w:rPr>
                <w:rFonts w:asciiTheme="minorEastAsia" w:hAnsiTheme="minorEastAsia" w:eastAsiaTheme="minorEastAsia" w:cstheme="minorEastAsia"/>
                <w:color w:val="auto"/>
                <w:lang w:eastAsia="zh-CN"/>
              </w:rPr>
            </w:pPr>
          </w:p>
          <w:p w14:paraId="63BEA70F">
            <w:pPr>
              <w:keepLines/>
              <w:spacing w:line="344" w:lineRule="auto"/>
              <w:rPr>
                <w:rFonts w:asciiTheme="minorEastAsia" w:hAnsiTheme="minorEastAsia" w:eastAsiaTheme="minorEastAsia" w:cstheme="minorEastAsia"/>
                <w:color w:val="auto"/>
                <w:lang w:eastAsia="zh-CN"/>
              </w:rPr>
            </w:pPr>
          </w:p>
          <w:p w14:paraId="396D7EB0">
            <w:pPr>
              <w:pStyle w:val="18"/>
              <w:keepLines/>
              <w:spacing w:before="65" w:line="189" w:lineRule="auto"/>
              <w:ind w:left="2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29</w:t>
            </w:r>
          </w:p>
        </w:tc>
        <w:tc>
          <w:tcPr>
            <w:tcW w:w="1517" w:type="dxa"/>
          </w:tcPr>
          <w:p w14:paraId="256F6C52">
            <w:pPr>
              <w:keepLines/>
              <w:spacing w:line="259" w:lineRule="auto"/>
              <w:rPr>
                <w:rFonts w:asciiTheme="minorEastAsia" w:hAnsiTheme="minorEastAsia" w:eastAsiaTheme="minorEastAsia" w:cstheme="minorEastAsia"/>
                <w:color w:val="auto"/>
                <w:lang w:eastAsia="zh-CN"/>
              </w:rPr>
            </w:pPr>
          </w:p>
          <w:p w14:paraId="6284C47E">
            <w:pPr>
              <w:keepLines/>
              <w:spacing w:line="260" w:lineRule="auto"/>
              <w:rPr>
                <w:rFonts w:asciiTheme="minorEastAsia" w:hAnsiTheme="minorEastAsia" w:eastAsiaTheme="minorEastAsia" w:cstheme="minorEastAsia"/>
                <w:color w:val="auto"/>
                <w:lang w:eastAsia="zh-CN"/>
              </w:rPr>
            </w:pPr>
          </w:p>
          <w:p w14:paraId="2C5430D3">
            <w:pPr>
              <w:pStyle w:val="18"/>
              <w:keepLines/>
              <w:spacing w:before="65" w:line="226" w:lineRule="auto"/>
              <w:ind w:left="33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成交公告</w:t>
            </w:r>
          </w:p>
          <w:p w14:paraId="0074C6C9">
            <w:pPr>
              <w:pStyle w:val="18"/>
              <w:keepLines/>
              <w:spacing w:before="28" w:line="227" w:lineRule="auto"/>
              <w:ind w:left="12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及成交通知书</w:t>
            </w:r>
          </w:p>
        </w:tc>
        <w:tc>
          <w:tcPr>
            <w:tcW w:w="7615" w:type="dxa"/>
            <w:tcBorders>
              <w:right w:val="single" w:color="000000" w:sz="10" w:space="0"/>
            </w:tcBorders>
          </w:tcPr>
          <w:p w14:paraId="4E58C53A">
            <w:pPr>
              <w:pStyle w:val="18"/>
              <w:keepLines/>
              <w:spacing w:before="45" w:line="238" w:lineRule="auto"/>
              <w:ind w:left="140" w:right="149" w:hanging="1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1、采购代理机构于磋商结束后2个工作日内将评审报告送交采购人， 采购人应当</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9"/>
                <w:lang w:eastAsia="zh-CN"/>
              </w:rPr>
              <w:t>自收到评审报告5个工作日内在评审报告推荐的成</w:t>
            </w:r>
            <w:r>
              <w:rPr>
                <w:rFonts w:hint="eastAsia" w:asciiTheme="minorEastAsia" w:hAnsiTheme="minorEastAsia" w:eastAsiaTheme="minorEastAsia" w:cstheme="minorEastAsia"/>
                <w:color w:val="auto"/>
                <w:spacing w:val="8"/>
                <w:lang w:eastAsia="zh-CN"/>
              </w:rPr>
              <w:t>交候选人中按顺序确定成交</w:t>
            </w:r>
            <w:r>
              <w:rPr>
                <w:rFonts w:hint="eastAsia" w:asciiTheme="minorEastAsia" w:hAnsiTheme="minorEastAsia" w:eastAsiaTheme="minorEastAsia" w:cstheme="minorEastAsia"/>
                <w:color w:val="auto"/>
                <w:spacing w:val="7"/>
                <w:lang w:eastAsia="zh-CN"/>
              </w:rPr>
              <w:t>人， 采购代理机构在成交人确定之日起2个工</w:t>
            </w:r>
            <w:r>
              <w:rPr>
                <w:rFonts w:hint="eastAsia" w:asciiTheme="minorEastAsia" w:hAnsiTheme="minorEastAsia" w:eastAsiaTheme="minorEastAsia" w:cstheme="minorEastAsia"/>
                <w:color w:val="auto"/>
                <w:spacing w:val="6"/>
                <w:lang w:eastAsia="zh-CN"/>
              </w:rPr>
              <w:t>作日内发出成交通知书，并在指定</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媒体上公告成交信息。</w:t>
            </w:r>
          </w:p>
          <w:p w14:paraId="0820CBF0">
            <w:pPr>
              <w:pStyle w:val="18"/>
              <w:keepLines/>
              <w:spacing w:before="28" w:line="227" w:lineRule="auto"/>
              <w:ind w:left="105" w:right="288" w:firstLine="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2、在发布成交公告的同时，采购代理机构向</w:t>
            </w:r>
            <w:r>
              <w:rPr>
                <w:rFonts w:hint="eastAsia" w:asciiTheme="minorEastAsia" w:hAnsiTheme="minorEastAsia" w:eastAsiaTheme="minorEastAsia" w:cstheme="minorEastAsia"/>
                <w:color w:val="auto"/>
                <w:spacing w:val="5"/>
                <w:lang w:eastAsia="zh-CN"/>
              </w:rPr>
              <w:t>成交人发出成交通知书。成交人自</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接到通知之日起2个工作日内，办理成交通知书领取手续。</w:t>
            </w:r>
          </w:p>
        </w:tc>
      </w:tr>
      <w:tr w14:paraId="3AD1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721" w:type="dxa"/>
            <w:tcBorders>
              <w:left w:val="single" w:color="000000" w:sz="10" w:space="0"/>
            </w:tcBorders>
          </w:tcPr>
          <w:p w14:paraId="7FB71956">
            <w:pPr>
              <w:keepLines/>
              <w:spacing w:line="420" w:lineRule="auto"/>
              <w:rPr>
                <w:rFonts w:asciiTheme="minorEastAsia" w:hAnsiTheme="minorEastAsia" w:eastAsiaTheme="minorEastAsia" w:cstheme="minorEastAsia"/>
                <w:color w:val="auto"/>
                <w:lang w:eastAsia="zh-CN"/>
              </w:rPr>
            </w:pPr>
          </w:p>
          <w:p w14:paraId="199E9CDB">
            <w:pPr>
              <w:pStyle w:val="18"/>
              <w:keepLines/>
              <w:spacing w:before="65"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30</w:t>
            </w:r>
          </w:p>
        </w:tc>
        <w:tc>
          <w:tcPr>
            <w:tcW w:w="1517" w:type="dxa"/>
          </w:tcPr>
          <w:p w14:paraId="39B63F8C">
            <w:pPr>
              <w:keepLines/>
              <w:spacing w:line="388" w:lineRule="auto"/>
              <w:rPr>
                <w:rFonts w:asciiTheme="minorEastAsia" w:hAnsiTheme="minorEastAsia" w:eastAsiaTheme="minorEastAsia" w:cstheme="minorEastAsia"/>
                <w:color w:val="auto"/>
              </w:rPr>
            </w:pPr>
          </w:p>
          <w:p w14:paraId="6A9B7A6D">
            <w:pPr>
              <w:pStyle w:val="18"/>
              <w:keepLines/>
              <w:spacing w:before="65" w:line="228" w:lineRule="auto"/>
              <w:ind w:left="23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履约保证金</w:t>
            </w:r>
          </w:p>
        </w:tc>
        <w:tc>
          <w:tcPr>
            <w:tcW w:w="7615" w:type="dxa"/>
            <w:tcBorders>
              <w:right w:val="single" w:color="000000" w:sz="10" w:space="0"/>
            </w:tcBorders>
          </w:tcPr>
          <w:p w14:paraId="2E660475">
            <w:pPr>
              <w:pStyle w:val="18"/>
              <w:keepLines/>
              <w:spacing w:before="47" w:line="228"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履约保证金的金额：本项目不收取履约保证金。</w:t>
            </w:r>
          </w:p>
          <w:p w14:paraId="4F9B1C3A">
            <w:pPr>
              <w:pStyle w:val="18"/>
              <w:keepLines/>
              <w:spacing w:before="24" w:line="228"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履约保证金的形式：/</w:t>
            </w:r>
          </w:p>
          <w:p w14:paraId="615AD995">
            <w:pPr>
              <w:pStyle w:val="18"/>
              <w:keepLines/>
              <w:spacing w:before="24" w:line="227" w:lineRule="auto"/>
              <w:ind w:left="108" w:right="257" w:firstLine="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履约保证金的缴纳方式：/</w:t>
            </w:r>
          </w:p>
        </w:tc>
      </w:tr>
      <w:tr w14:paraId="7D62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721" w:type="dxa"/>
            <w:tcBorders>
              <w:left w:val="single" w:color="000000" w:sz="10" w:space="0"/>
            </w:tcBorders>
          </w:tcPr>
          <w:p w14:paraId="52AC2101">
            <w:pPr>
              <w:pStyle w:val="18"/>
              <w:keepLines/>
              <w:spacing w:before="227" w:line="190"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31</w:t>
            </w:r>
          </w:p>
        </w:tc>
        <w:tc>
          <w:tcPr>
            <w:tcW w:w="1517" w:type="dxa"/>
          </w:tcPr>
          <w:p w14:paraId="61EDDCB2">
            <w:pPr>
              <w:pStyle w:val="18"/>
              <w:keepLines/>
              <w:spacing w:before="195" w:line="230" w:lineRule="auto"/>
              <w:ind w:left="12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签订合同时间</w:t>
            </w:r>
          </w:p>
        </w:tc>
        <w:tc>
          <w:tcPr>
            <w:tcW w:w="7615" w:type="dxa"/>
            <w:tcBorders>
              <w:right w:val="single" w:color="000000" w:sz="10" w:space="0"/>
            </w:tcBorders>
          </w:tcPr>
          <w:p w14:paraId="2C56D1BD">
            <w:pPr>
              <w:pStyle w:val="18"/>
              <w:keepLines/>
              <w:spacing w:before="195" w:line="227" w:lineRule="auto"/>
              <w:ind w:left="10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成交通知书发出后30日内成交人须与采购人完成合同</w:t>
            </w:r>
            <w:r>
              <w:rPr>
                <w:rFonts w:hint="eastAsia" w:asciiTheme="minorEastAsia" w:hAnsiTheme="minorEastAsia" w:eastAsiaTheme="minorEastAsia" w:cstheme="minorEastAsia"/>
                <w:color w:val="auto"/>
                <w:spacing w:val="8"/>
                <w:lang w:eastAsia="zh-CN"/>
              </w:rPr>
              <w:t>签订。</w:t>
            </w:r>
          </w:p>
        </w:tc>
      </w:tr>
      <w:tr w14:paraId="6B930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jc w:val="center"/>
        </w:trPr>
        <w:tc>
          <w:tcPr>
            <w:tcW w:w="721" w:type="dxa"/>
            <w:tcBorders>
              <w:left w:val="single" w:color="000000" w:sz="10" w:space="0"/>
            </w:tcBorders>
          </w:tcPr>
          <w:p w14:paraId="69F6FC9A">
            <w:pPr>
              <w:keepLines/>
              <w:spacing w:line="246" w:lineRule="auto"/>
              <w:rPr>
                <w:rFonts w:asciiTheme="minorEastAsia" w:hAnsiTheme="minorEastAsia" w:eastAsiaTheme="minorEastAsia" w:cstheme="minorEastAsia"/>
                <w:color w:val="auto"/>
                <w:lang w:eastAsia="zh-CN"/>
              </w:rPr>
            </w:pPr>
          </w:p>
          <w:p w14:paraId="09DCAC4D">
            <w:pPr>
              <w:keepLines/>
              <w:spacing w:line="246" w:lineRule="auto"/>
              <w:rPr>
                <w:rFonts w:asciiTheme="minorEastAsia" w:hAnsiTheme="minorEastAsia" w:eastAsiaTheme="minorEastAsia" w:cstheme="minorEastAsia"/>
                <w:color w:val="auto"/>
                <w:lang w:eastAsia="zh-CN"/>
              </w:rPr>
            </w:pPr>
          </w:p>
          <w:p w14:paraId="7D2F9917">
            <w:pPr>
              <w:keepLines/>
              <w:spacing w:line="247" w:lineRule="auto"/>
              <w:rPr>
                <w:rFonts w:asciiTheme="minorEastAsia" w:hAnsiTheme="minorEastAsia" w:eastAsiaTheme="minorEastAsia" w:cstheme="minorEastAsia"/>
                <w:color w:val="auto"/>
                <w:lang w:eastAsia="zh-CN"/>
              </w:rPr>
            </w:pPr>
          </w:p>
          <w:p w14:paraId="49FE82FB">
            <w:pPr>
              <w:pStyle w:val="18"/>
              <w:keepLines/>
              <w:spacing w:before="65"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32</w:t>
            </w:r>
          </w:p>
        </w:tc>
        <w:tc>
          <w:tcPr>
            <w:tcW w:w="1517" w:type="dxa"/>
          </w:tcPr>
          <w:p w14:paraId="4FF3E334">
            <w:pPr>
              <w:keepLines/>
              <w:spacing w:line="353" w:lineRule="auto"/>
              <w:rPr>
                <w:rFonts w:asciiTheme="minorEastAsia" w:hAnsiTheme="minorEastAsia" w:eastAsiaTheme="minorEastAsia" w:cstheme="minorEastAsia"/>
                <w:color w:val="auto"/>
              </w:rPr>
            </w:pPr>
          </w:p>
          <w:p w14:paraId="11A849A4">
            <w:pPr>
              <w:keepLines/>
              <w:spacing w:line="354" w:lineRule="auto"/>
              <w:rPr>
                <w:rFonts w:asciiTheme="minorEastAsia" w:hAnsiTheme="minorEastAsia" w:eastAsiaTheme="minorEastAsia" w:cstheme="minorEastAsia"/>
                <w:color w:val="auto"/>
              </w:rPr>
            </w:pPr>
          </w:p>
          <w:p w14:paraId="16D59152">
            <w:pPr>
              <w:pStyle w:val="18"/>
              <w:keepLines/>
              <w:spacing w:before="65" w:line="228" w:lineRule="auto"/>
              <w:ind w:left="54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分包</w:t>
            </w:r>
          </w:p>
        </w:tc>
        <w:tc>
          <w:tcPr>
            <w:tcW w:w="7615" w:type="dxa"/>
            <w:tcBorders>
              <w:right w:val="single" w:color="000000" w:sz="10" w:space="0"/>
            </w:tcBorders>
          </w:tcPr>
          <w:p w14:paraId="57DEE269">
            <w:pPr>
              <w:pStyle w:val="18"/>
              <w:keepLines/>
              <w:spacing w:before="48" w:line="327" w:lineRule="exact"/>
              <w:ind w:left="10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position w:val="8"/>
                <w:lang w:eastAsia="zh-CN"/>
              </w:rPr>
              <w:t>本项目是否允许分包：</w:t>
            </w:r>
          </w:p>
          <w:p w14:paraId="23A57388">
            <w:pPr>
              <w:pStyle w:val="18"/>
              <w:keepLines/>
              <w:spacing w:line="227" w:lineRule="auto"/>
              <w:ind w:left="11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☑不允许</w:t>
            </w:r>
          </w:p>
          <w:p w14:paraId="31F5C10D">
            <w:pPr>
              <w:pStyle w:val="18"/>
              <w:keepLines/>
              <w:spacing w:before="64" w:line="228" w:lineRule="auto"/>
              <w:ind w:left="12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lang w:eastAsia="zh-CN"/>
              </w:rPr>
              <w:t>□允许，具体要求： /。</w:t>
            </w:r>
          </w:p>
          <w:p w14:paraId="3B5C3F96">
            <w:pPr>
              <w:pStyle w:val="18"/>
              <w:keepLines/>
              <w:spacing w:before="24" w:line="234" w:lineRule="auto"/>
              <w:ind w:left="116" w:right="419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（1）可以分包履行的具体内容：/；</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spacing w:val="5"/>
                <w:lang w:eastAsia="zh-CN"/>
              </w:rPr>
              <w:t>（2）允许分包的金额或者比例：/；</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spacing w:val="-4"/>
                <w:lang w:eastAsia="zh-CN"/>
              </w:rPr>
              <w:t>（3）其他要求： /。</w:t>
            </w:r>
          </w:p>
        </w:tc>
      </w:tr>
      <w:tr w14:paraId="78CD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8" w:hRule="atLeast"/>
          <w:jc w:val="center"/>
        </w:trPr>
        <w:tc>
          <w:tcPr>
            <w:tcW w:w="721" w:type="dxa"/>
            <w:tcBorders>
              <w:left w:val="single" w:color="000000" w:sz="10" w:space="0"/>
            </w:tcBorders>
          </w:tcPr>
          <w:p w14:paraId="4D4D7041">
            <w:pPr>
              <w:keepLines/>
              <w:spacing w:line="348" w:lineRule="auto"/>
              <w:rPr>
                <w:rFonts w:asciiTheme="minorEastAsia" w:hAnsiTheme="minorEastAsia" w:eastAsiaTheme="minorEastAsia" w:cstheme="minorEastAsia"/>
                <w:color w:val="auto"/>
                <w:lang w:eastAsia="zh-CN"/>
              </w:rPr>
            </w:pPr>
          </w:p>
          <w:p w14:paraId="1B0A8BCD">
            <w:pPr>
              <w:keepLines/>
              <w:spacing w:line="349" w:lineRule="auto"/>
              <w:rPr>
                <w:rFonts w:asciiTheme="minorEastAsia" w:hAnsiTheme="minorEastAsia" w:eastAsiaTheme="minorEastAsia" w:cstheme="minorEastAsia"/>
                <w:color w:val="auto"/>
                <w:lang w:eastAsia="zh-CN"/>
              </w:rPr>
            </w:pPr>
          </w:p>
          <w:p w14:paraId="2067AC10">
            <w:pPr>
              <w:pStyle w:val="18"/>
              <w:keepLines/>
              <w:spacing w:before="65"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33</w:t>
            </w:r>
          </w:p>
        </w:tc>
        <w:tc>
          <w:tcPr>
            <w:tcW w:w="1517" w:type="dxa"/>
          </w:tcPr>
          <w:p w14:paraId="793668D0">
            <w:pPr>
              <w:keepLines/>
              <w:spacing w:line="392" w:lineRule="auto"/>
              <w:rPr>
                <w:rFonts w:asciiTheme="minorEastAsia" w:hAnsiTheme="minorEastAsia" w:eastAsiaTheme="minorEastAsia" w:cstheme="minorEastAsia"/>
                <w:color w:val="auto"/>
                <w:lang w:eastAsia="zh-CN"/>
              </w:rPr>
            </w:pPr>
          </w:p>
          <w:p w14:paraId="7958F810">
            <w:pPr>
              <w:pStyle w:val="18"/>
              <w:keepLines/>
              <w:spacing w:before="65" w:line="227" w:lineRule="auto"/>
              <w:ind w:left="12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采购代理服务</w:t>
            </w:r>
          </w:p>
          <w:p w14:paraId="3001C127">
            <w:pPr>
              <w:pStyle w:val="18"/>
              <w:keepLines/>
              <w:spacing w:before="27" w:line="228" w:lineRule="auto"/>
              <w:ind w:left="13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费金额、交纳</w:t>
            </w:r>
          </w:p>
          <w:p w14:paraId="5C3994E3">
            <w:pPr>
              <w:pStyle w:val="18"/>
              <w:keepLines/>
              <w:spacing w:before="24" w:line="228" w:lineRule="auto"/>
              <w:ind w:left="23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方式和时限</w:t>
            </w:r>
          </w:p>
        </w:tc>
        <w:tc>
          <w:tcPr>
            <w:tcW w:w="7615" w:type="dxa"/>
            <w:tcBorders>
              <w:right w:val="single" w:color="000000" w:sz="10" w:space="0"/>
            </w:tcBorders>
          </w:tcPr>
          <w:p w14:paraId="63967A25">
            <w:pPr>
              <w:pStyle w:val="18"/>
              <w:keepLines/>
              <w:spacing w:before="52" w:line="227"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lang w:eastAsia="zh-CN"/>
              </w:rPr>
              <w:t>采购代理服务费的标准与收取：</w:t>
            </w:r>
          </w:p>
          <w:p w14:paraId="222A1079">
            <w:pPr>
              <w:pStyle w:val="18"/>
              <w:keepLines/>
              <w:spacing w:before="28" w:line="244" w:lineRule="auto"/>
              <w:ind w:left="105" w:right="95" w:firstLine="2"/>
              <w:rPr>
                <w:rFonts w:asciiTheme="minorEastAsia" w:hAnsiTheme="minorEastAsia" w:eastAsiaTheme="minorEastAsia" w:cstheme="minorEastAsia"/>
                <w:color w:val="auto"/>
                <w:spacing w:val="10"/>
                <w:lang w:eastAsia="zh-CN"/>
              </w:rPr>
            </w:pPr>
            <w:r>
              <w:rPr>
                <w:rFonts w:hint="eastAsia" w:asciiTheme="minorEastAsia" w:hAnsiTheme="minorEastAsia" w:eastAsiaTheme="minorEastAsia" w:cstheme="minorEastAsia"/>
                <w:color w:val="auto"/>
                <w:spacing w:val="10"/>
                <w:lang w:eastAsia="zh-CN"/>
              </w:rPr>
              <w:t>依据《中华人民共和国国家发展和改革委员会令》</w:t>
            </w:r>
            <w:r>
              <w:rPr>
                <w:rFonts w:hint="eastAsia" w:asciiTheme="minorEastAsia" w:hAnsiTheme="minorEastAsia" w:eastAsiaTheme="minorEastAsia" w:cstheme="minorEastAsia"/>
                <w:color w:val="auto"/>
                <w:spacing w:val="12"/>
                <w:lang w:eastAsia="zh-CN"/>
              </w:rPr>
              <w:t>（国家发展改革委令第31号）-《中央定价目录》</w:t>
            </w:r>
            <w:r>
              <w:rPr>
                <w:rFonts w:hint="eastAsia" w:asciiTheme="minorEastAsia" w:hAnsiTheme="minorEastAsia" w:eastAsiaTheme="minorEastAsia" w:cstheme="minorEastAsia"/>
                <w:color w:val="auto"/>
                <w:spacing w:val="25"/>
                <w:lang w:eastAsia="zh-CN"/>
              </w:rPr>
              <w:t>，</w:t>
            </w:r>
            <w:r>
              <w:rPr>
                <w:rFonts w:hint="eastAsia" w:asciiTheme="minorEastAsia" w:hAnsiTheme="minorEastAsia" w:eastAsiaTheme="minorEastAsia" w:cstheme="minorEastAsia"/>
                <w:color w:val="auto"/>
                <w:spacing w:val="10"/>
                <w:lang w:eastAsia="zh-CN"/>
              </w:rPr>
              <w:t>执行《政府采购</w:t>
            </w:r>
            <w:r>
              <w:rPr>
                <w:rFonts w:hint="eastAsia" w:asciiTheme="minorEastAsia" w:hAnsiTheme="minorEastAsia" w:eastAsiaTheme="minorEastAsia" w:cstheme="minorEastAsia"/>
                <w:color w:val="auto"/>
                <w:spacing w:val="12"/>
                <w:lang w:eastAsia="zh-CN"/>
              </w:rPr>
              <w:t>代理机构管理暂行办法》（财库[2018]2号）</w:t>
            </w:r>
            <w:r>
              <w:rPr>
                <w:rFonts w:hint="eastAsia" w:asciiTheme="minorEastAsia" w:hAnsiTheme="minorEastAsia" w:eastAsiaTheme="minorEastAsia" w:cstheme="minorEastAsia"/>
                <w:color w:val="auto"/>
                <w:spacing w:val="-54"/>
                <w:lang w:eastAsia="zh-CN"/>
              </w:rPr>
              <w:t xml:space="preserve"> </w:t>
            </w:r>
            <w:r>
              <w:rPr>
                <w:rFonts w:hint="eastAsia" w:asciiTheme="minorEastAsia" w:hAnsiTheme="minorEastAsia" w:eastAsiaTheme="minorEastAsia" w:cstheme="minorEastAsia"/>
                <w:color w:val="auto"/>
                <w:spacing w:val="12"/>
                <w:lang w:eastAsia="zh-CN"/>
              </w:rPr>
              <w:t>的规定。本项</w:t>
            </w:r>
            <w:r>
              <w:rPr>
                <w:rFonts w:hint="eastAsia" w:asciiTheme="minorEastAsia" w:hAnsiTheme="minorEastAsia" w:eastAsiaTheme="minorEastAsia" w:cstheme="minorEastAsia"/>
                <w:color w:val="auto"/>
                <w:spacing w:val="11"/>
                <w:lang w:eastAsia="zh-CN"/>
              </w:rPr>
              <w:t>目采购代理服务收费</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参照《依据国家发展计划委员会文件关于印发《招标代理服务费管理暂行办</w:t>
            </w:r>
            <w:r>
              <w:rPr>
                <w:rFonts w:hint="eastAsia" w:asciiTheme="minorEastAsia" w:hAnsiTheme="minorEastAsia" w:eastAsiaTheme="minorEastAsia" w:cstheme="minorEastAsia"/>
                <w:color w:val="auto"/>
                <w:spacing w:val="10"/>
                <w:lang w:eastAsia="zh-CN"/>
              </w:rPr>
              <w:t>法》</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的通知》（计价格〔2002〕1980号）</w:t>
            </w:r>
            <w:r>
              <w:rPr>
                <w:rFonts w:hint="eastAsia" w:asciiTheme="minorEastAsia" w:hAnsiTheme="minorEastAsia" w:eastAsiaTheme="minorEastAsia" w:cstheme="minorEastAsia"/>
                <w:color w:val="auto"/>
                <w:spacing w:val="-54"/>
                <w:lang w:eastAsia="zh-CN"/>
              </w:rPr>
              <w:t xml:space="preserve"> </w:t>
            </w:r>
            <w:r>
              <w:rPr>
                <w:rFonts w:hint="eastAsia" w:asciiTheme="minorEastAsia" w:hAnsiTheme="minorEastAsia" w:eastAsiaTheme="minorEastAsia" w:cstheme="minorEastAsia"/>
                <w:color w:val="auto"/>
                <w:spacing w:val="9"/>
                <w:lang w:eastAsia="zh-CN"/>
              </w:rPr>
              <w:t>中招标代理服务收费标准收取。由成交供应商在领取成交通知书时一次性向采购代理机构支付。</w:t>
            </w:r>
          </w:p>
          <w:p w14:paraId="39EDC261">
            <w:pPr>
              <w:pStyle w:val="18"/>
              <w:keepLines/>
              <w:spacing w:before="16" w:line="239" w:lineRule="auto"/>
              <w:ind w:left="105" w:right="6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注： 采购代理服务收费按差额定率累进法计算，不足5000元的按500</w:t>
            </w:r>
            <w:r>
              <w:rPr>
                <w:rFonts w:hint="eastAsia" w:asciiTheme="minorEastAsia" w:hAnsiTheme="minorEastAsia" w:eastAsiaTheme="minorEastAsia" w:cstheme="minorEastAsia"/>
                <w:color w:val="auto"/>
                <w:spacing w:val="4"/>
                <w:lang w:eastAsia="zh-CN"/>
              </w:rPr>
              <w:t>0元收取。</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代理服务费银行账号：</w:t>
            </w:r>
          </w:p>
          <w:p w14:paraId="51BCE4EC">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开户单位名称：新疆君凯杰工程项目管理有限公司</w:t>
            </w:r>
          </w:p>
          <w:p w14:paraId="4FF25A10">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开户银行：中国农业银行乌鲁木齐昆仑路支行</w:t>
            </w:r>
          </w:p>
          <w:p w14:paraId="4BF46F10">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账    号： 30006 4010 400 10690</w:t>
            </w:r>
          </w:p>
          <w:p w14:paraId="39E61667">
            <w:pPr>
              <w:pStyle w:val="18"/>
              <w:keepLines/>
              <w:spacing w:before="23" w:line="200" w:lineRule="auto"/>
              <w:ind w:left="116"/>
              <w:rPr>
                <w:rFonts w:asciiTheme="minorEastAsia" w:hAnsiTheme="minorEastAsia" w:eastAsiaTheme="minorEastAsia" w:cstheme="minorEastAsia"/>
                <w:color w:val="auto"/>
                <w:spacing w:val="8"/>
                <w:lang w:eastAsia="zh-CN"/>
              </w:rPr>
            </w:pPr>
            <w:r>
              <w:rPr>
                <w:rFonts w:hint="eastAsia" w:asciiTheme="minorEastAsia" w:hAnsiTheme="minorEastAsia" w:eastAsiaTheme="minorEastAsia" w:cstheme="minorEastAsia"/>
                <w:color w:val="auto"/>
                <w:spacing w:val="8"/>
                <w:lang w:eastAsia="zh-CN"/>
              </w:rPr>
              <w:t>行    号：10388 1000 646</w:t>
            </w:r>
          </w:p>
          <w:p w14:paraId="607B1E41">
            <w:pPr>
              <w:pStyle w:val="18"/>
              <w:keepLines/>
              <w:spacing w:before="23" w:line="216" w:lineRule="auto"/>
              <w:ind w:left="11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14:textOutline w14:w="3822" w14:cap="flat" w14:cmpd="sng" w14:algn="ctr">
                  <w14:solidFill>
                    <w14:srgbClr w14:val="000000"/>
                  </w14:solidFill>
                  <w14:prstDash w14:val="solid"/>
                  <w14:miter w14:val="0"/>
                </w14:textOutline>
              </w:rPr>
              <w:t>需注明：XXX项目代理服务费</w:t>
            </w:r>
          </w:p>
        </w:tc>
      </w:tr>
      <w:tr w14:paraId="2B894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721" w:type="dxa"/>
            <w:tcBorders>
              <w:left w:val="single" w:color="000000" w:sz="10" w:space="0"/>
            </w:tcBorders>
          </w:tcPr>
          <w:p w14:paraId="4DD4010E">
            <w:pPr>
              <w:pStyle w:val="18"/>
              <w:keepLines/>
              <w:spacing w:before="213"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34</w:t>
            </w:r>
          </w:p>
        </w:tc>
        <w:tc>
          <w:tcPr>
            <w:tcW w:w="1517" w:type="dxa"/>
          </w:tcPr>
          <w:p w14:paraId="5E831F61">
            <w:pPr>
              <w:pStyle w:val="18"/>
              <w:keepLines/>
              <w:spacing w:before="47" w:line="237" w:lineRule="auto"/>
              <w:ind w:left="647" w:right="130" w:hanging="52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9"/>
                <w14:textOutline w14:w="3822" w14:cap="flat" w14:cmpd="sng" w14:algn="ctr">
                  <w14:solidFill>
                    <w14:srgbClr w14:val="000000"/>
                  </w14:solidFill>
                  <w14:prstDash w14:val="solid"/>
                  <w14:miter w14:val="0"/>
                </w14:textOutline>
              </w:rPr>
              <w:t>本项目所属行</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14:textOutline w14:w="3822" w14:cap="flat" w14:cmpd="sng" w14:algn="ctr">
                  <w14:solidFill>
                    <w14:srgbClr w14:val="000000"/>
                  </w14:solidFill>
                  <w14:prstDash w14:val="solid"/>
                  <w14:miter w14:val="0"/>
                </w14:textOutline>
              </w:rPr>
              <w:t>业</w:t>
            </w:r>
          </w:p>
        </w:tc>
        <w:tc>
          <w:tcPr>
            <w:tcW w:w="7615" w:type="dxa"/>
            <w:tcBorders>
              <w:right w:val="single" w:color="000000" w:sz="10" w:space="0"/>
            </w:tcBorders>
          </w:tcPr>
          <w:p w14:paraId="09BF376F">
            <w:pPr>
              <w:pStyle w:val="18"/>
              <w:keepLines/>
              <w:spacing w:before="47" w:line="237" w:lineRule="auto"/>
              <w:ind w:left="111" w:right="468" w:hanging="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依据《关于印发中小企业划型标准规定的通知》（工信部联</w:t>
            </w:r>
            <w:r>
              <w:rPr>
                <w:rFonts w:hint="eastAsia" w:asciiTheme="minorEastAsia" w:hAnsiTheme="minorEastAsia" w:eastAsiaTheme="minorEastAsia" w:cstheme="minorEastAsia"/>
                <w:color w:val="auto"/>
                <w:spacing w:val="8"/>
                <w:lang w:eastAsia="zh-CN"/>
              </w:rPr>
              <w:t>企业〔2011〕300</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3"/>
                <w:lang w:eastAsia="zh-CN"/>
              </w:rPr>
              <w:t>号</w:t>
            </w:r>
            <w:r>
              <w:rPr>
                <w:rFonts w:hint="eastAsia" w:asciiTheme="minorEastAsia" w:hAnsiTheme="minorEastAsia" w:eastAsiaTheme="minorEastAsia" w:cstheme="minorEastAsia"/>
                <w:color w:val="auto"/>
                <w:spacing w:val="-5"/>
                <w:lang w:eastAsia="zh-CN"/>
              </w:rPr>
              <w:t>）</w:t>
            </w:r>
            <w:r>
              <w:rPr>
                <w:rFonts w:hint="eastAsia" w:asciiTheme="minorEastAsia" w:hAnsiTheme="minorEastAsia" w:eastAsiaTheme="minorEastAsia" w:cstheme="minorEastAsia"/>
                <w:color w:val="auto"/>
                <w:spacing w:val="-9"/>
                <w:lang w:eastAsia="zh-CN"/>
              </w:rPr>
              <w:t xml:space="preserve"> </w:t>
            </w:r>
            <w:r>
              <w:rPr>
                <w:rFonts w:hint="eastAsia" w:asciiTheme="minorEastAsia" w:hAnsiTheme="minorEastAsia" w:eastAsiaTheme="minorEastAsia" w:cstheme="minorEastAsia"/>
                <w:color w:val="auto"/>
                <w:spacing w:val="-5"/>
                <w:lang w:eastAsia="zh-CN"/>
              </w:rPr>
              <w:t>，</w:t>
            </w:r>
            <w:r>
              <w:rPr>
                <w:rFonts w:hint="eastAsia" w:asciiTheme="minorEastAsia" w:hAnsiTheme="minorEastAsia" w:eastAsiaTheme="minorEastAsia" w:cstheme="minorEastAsia"/>
                <w:color w:val="auto"/>
                <w:spacing w:val="3"/>
                <w:lang w:eastAsia="zh-CN"/>
              </w:rPr>
              <w:t>本项目采购标的所属行业为： 建筑业</w:t>
            </w:r>
          </w:p>
        </w:tc>
      </w:tr>
      <w:tr w14:paraId="3B85E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jc w:val="center"/>
        </w:trPr>
        <w:tc>
          <w:tcPr>
            <w:tcW w:w="721" w:type="dxa"/>
            <w:tcBorders>
              <w:left w:val="single" w:color="000000" w:sz="10" w:space="0"/>
            </w:tcBorders>
          </w:tcPr>
          <w:p w14:paraId="20C9B2CC">
            <w:pPr>
              <w:keepLines/>
              <w:spacing w:line="407" w:lineRule="auto"/>
              <w:rPr>
                <w:rFonts w:asciiTheme="minorEastAsia" w:hAnsiTheme="minorEastAsia" w:eastAsiaTheme="minorEastAsia" w:cstheme="minorEastAsia"/>
                <w:color w:val="auto"/>
                <w:lang w:eastAsia="zh-CN"/>
              </w:rPr>
            </w:pPr>
          </w:p>
          <w:p w14:paraId="01E53BBE">
            <w:pPr>
              <w:pStyle w:val="18"/>
              <w:keepLines/>
              <w:spacing w:before="65"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35</w:t>
            </w:r>
          </w:p>
        </w:tc>
        <w:tc>
          <w:tcPr>
            <w:tcW w:w="1517" w:type="dxa"/>
          </w:tcPr>
          <w:p w14:paraId="0195D549">
            <w:pPr>
              <w:keepLines/>
              <w:spacing w:line="242" w:lineRule="auto"/>
              <w:rPr>
                <w:rFonts w:asciiTheme="minorEastAsia" w:hAnsiTheme="minorEastAsia" w:eastAsiaTheme="minorEastAsia" w:cstheme="minorEastAsia"/>
                <w:color w:val="auto"/>
                <w:lang w:eastAsia="zh-CN"/>
              </w:rPr>
            </w:pPr>
          </w:p>
          <w:p w14:paraId="13856808">
            <w:pPr>
              <w:pStyle w:val="18"/>
              <w:keepLines/>
              <w:spacing w:before="65" w:line="239" w:lineRule="auto"/>
              <w:ind w:left="337" w:right="136" w:hanging="21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支持中小微型</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企业发展</w:t>
            </w:r>
          </w:p>
        </w:tc>
        <w:tc>
          <w:tcPr>
            <w:tcW w:w="7615" w:type="dxa"/>
            <w:tcBorders>
              <w:right w:val="single" w:color="000000" w:sz="10" w:space="0"/>
            </w:tcBorders>
          </w:tcPr>
          <w:p w14:paraId="2F43BCE8">
            <w:pPr>
              <w:pStyle w:val="18"/>
              <w:keepLines/>
              <w:spacing w:before="34" w:line="227" w:lineRule="auto"/>
              <w:ind w:left="1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lang w:eastAsia="zh-CN"/>
              </w:rPr>
              <w:t>1.是否为专门面向中小企业采购： 是</w:t>
            </w:r>
          </w:p>
          <w:p w14:paraId="27DC970F">
            <w:pPr>
              <w:pStyle w:val="18"/>
              <w:keepLines/>
              <w:spacing w:before="27" w:line="227"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2.是否为本项目面向中小企业采购预留份额：否；</w:t>
            </w:r>
          </w:p>
          <w:p w14:paraId="55C3AAE2">
            <w:pPr>
              <w:pStyle w:val="18"/>
              <w:keepLines/>
              <w:spacing w:before="24" w:line="233" w:lineRule="auto"/>
              <w:ind w:left="105" w:right="85" w:firstLine="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rPr>
              <w:t>3.符合要求的中小型和微型企业扣除比例：</w:t>
            </w: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本项目专门面向</w:t>
            </w:r>
            <w:r>
              <w:rPr>
                <w:rFonts w:hint="eastAsia" w:asciiTheme="minorEastAsia" w:hAnsiTheme="minorEastAsia" w:eastAsiaTheme="minorEastAsia" w:cstheme="minorEastAsia"/>
                <w:color w:val="auto"/>
                <w:spacing w:val="11"/>
                <w:lang w:val="en-US" w:eastAsia="zh-CN"/>
                <w14:textOutline w14:w="3822" w14:cap="flat" w14:cmpd="sng" w14:algn="ctr">
                  <w14:solidFill>
                    <w14:srgbClr w14:val="000000"/>
                  </w14:solidFill>
                  <w14:prstDash w14:val="solid"/>
                  <w14:miter w14:val="0"/>
                </w14:textOutline>
              </w:rPr>
              <w:t>小微</w:t>
            </w: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企业采购；价格评审时不再</w:t>
            </w:r>
            <w:r>
              <w:rPr>
                <w:rFonts w:hint="eastAsia" w:asciiTheme="minorEastAsia" w:hAnsiTheme="minorEastAsia" w:eastAsiaTheme="minorEastAsia" w:cstheme="minorEastAsia"/>
                <w:color w:val="auto"/>
                <w:spacing w:val="8"/>
                <w:lang w:eastAsia="zh-CN"/>
                <w14:textOutline w14:w="3822" w14:cap="flat" w14:cmpd="sng" w14:algn="ctr">
                  <w14:solidFill>
                    <w14:srgbClr w14:val="000000"/>
                  </w14:solidFill>
                  <w14:prstDash w14:val="solid"/>
                  <w14:miter w14:val="0"/>
                </w14:textOutline>
              </w:rPr>
              <w:t>进行价格扣除。</w:t>
            </w:r>
          </w:p>
        </w:tc>
      </w:tr>
      <w:tr w14:paraId="322B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1" w:hRule="atLeast"/>
          <w:jc w:val="center"/>
        </w:trPr>
        <w:tc>
          <w:tcPr>
            <w:tcW w:w="721" w:type="dxa"/>
            <w:tcBorders>
              <w:left w:val="single" w:color="000000" w:sz="10" w:space="0"/>
            </w:tcBorders>
          </w:tcPr>
          <w:p w14:paraId="5F38643E">
            <w:pPr>
              <w:keepLines/>
              <w:spacing w:line="251" w:lineRule="auto"/>
              <w:rPr>
                <w:rFonts w:asciiTheme="minorEastAsia" w:hAnsiTheme="minorEastAsia" w:eastAsiaTheme="minorEastAsia" w:cstheme="minorEastAsia"/>
                <w:color w:val="auto"/>
                <w:lang w:eastAsia="zh-CN"/>
              </w:rPr>
            </w:pPr>
          </w:p>
          <w:p w14:paraId="0681ECBE">
            <w:pPr>
              <w:keepLines/>
              <w:spacing w:line="251" w:lineRule="auto"/>
              <w:rPr>
                <w:rFonts w:asciiTheme="minorEastAsia" w:hAnsiTheme="minorEastAsia" w:eastAsiaTheme="minorEastAsia" w:cstheme="minorEastAsia"/>
                <w:color w:val="auto"/>
                <w:lang w:eastAsia="zh-CN"/>
              </w:rPr>
            </w:pPr>
          </w:p>
          <w:p w14:paraId="78E4DD1E">
            <w:pPr>
              <w:keepLines/>
              <w:spacing w:line="251" w:lineRule="auto"/>
              <w:rPr>
                <w:rFonts w:asciiTheme="minorEastAsia" w:hAnsiTheme="minorEastAsia" w:eastAsiaTheme="minorEastAsia" w:cstheme="minorEastAsia"/>
                <w:color w:val="auto"/>
                <w:lang w:eastAsia="zh-CN"/>
              </w:rPr>
            </w:pPr>
          </w:p>
          <w:p w14:paraId="0E43DBB7">
            <w:pPr>
              <w:keepLines/>
              <w:spacing w:line="252" w:lineRule="auto"/>
              <w:rPr>
                <w:rFonts w:asciiTheme="minorEastAsia" w:hAnsiTheme="minorEastAsia" w:eastAsiaTheme="minorEastAsia" w:cstheme="minorEastAsia"/>
                <w:color w:val="auto"/>
                <w:lang w:eastAsia="zh-CN"/>
              </w:rPr>
            </w:pPr>
          </w:p>
          <w:p w14:paraId="24BA194B">
            <w:pPr>
              <w:keepLines/>
              <w:spacing w:line="252" w:lineRule="auto"/>
              <w:rPr>
                <w:rFonts w:asciiTheme="minorEastAsia" w:hAnsiTheme="minorEastAsia" w:eastAsiaTheme="minorEastAsia" w:cstheme="minorEastAsia"/>
                <w:color w:val="auto"/>
                <w:lang w:eastAsia="zh-CN"/>
              </w:rPr>
            </w:pPr>
          </w:p>
          <w:p w14:paraId="68564848">
            <w:pPr>
              <w:keepLines/>
              <w:spacing w:line="252" w:lineRule="auto"/>
              <w:rPr>
                <w:rFonts w:asciiTheme="minorEastAsia" w:hAnsiTheme="minorEastAsia" w:eastAsiaTheme="minorEastAsia" w:cstheme="minorEastAsia"/>
                <w:color w:val="auto"/>
                <w:lang w:eastAsia="zh-CN"/>
              </w:rPr>
            </w:pPr>
          </w:p>
          <w:p w14:paraId="5C8526BA">
            <w:pPr>
              <w:keepLines/>
              <w:spacing w:line="252" w:lineRule="auto"/>
              <w:rPr>
                <w:rFonts w:asciiTheme="minorEastAsia" w:hAnsiTheme="minorEastAsia" w:eastAsiaTheme="minorEastAsia" w:cstheme="minorEastAsia"/>
                <w:color w:val="auto"/>
                <w:lang w:eastAsia="zh-CN"/>
              </w:rPr>
            </w:pPr>
          </w:p>
          <w:p w14:paraId="0EFC6682">
            <w:pPr>
              <w:pStyle w:val="18"/>
              <w:keepLines/>
              <w:spacing w:before="65"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36</w:t>
            </w:r>
          </w:p>
        </w:tc>
        <w:tc>
          <w:tcPr>
            <w:tcW w:w="1517" w:type="dxa"/>
          </w:tcPr>
          <w:p w14:paraId="32CDEDE5">
            <w:pPr>
              <w:keepLines/>
              <w:spacing w:line="264" w:lineRule="auto"/>
              <w:rPr>
                <w:rFonts w:asciiTheme="minorEastAsia" w:hAnsiTheme="minorEastAsia" w:eastAsiaTheme="minorEastAsia" w:cstheme="minorEastAsia"/>
                <w:color w:val="auto"/>
                <w:lang w:eastAsia="zh-CN"/>
              </w:rPr>
            </w:pPr>
          </w:p>
          <w:p w14:paraId="2291AA5C">
            <w:pPr>
              <w:keepLines/>
              <w:spacing w:line="264" w:lineRule="auto"/>
              <w:rPr>
                <w:rFonts w:asciiTheme="minorEastAsia" w:hAnsiTheme="minorEastAsia" w:eastAsiaTheme="minorEastAsia" w:cstheme="minorEastAsia"/>
                <w:color w:val="auto"/>
                <w:lang w:eastAsia="zh-CN"/>
              </w:rPr>
            </w:pPr>
          </w:p>
          <w:p w14:paraId="07A86E56">
            <w:pPr>
              <w:keepLines/>
              <w:spacing w:line="264" w:lineRule="auto"/>
              <w:rPr>
                <w:rFonts w:asciiTheme="minorEastAsia" w:hAnsiTheme="minorEastAsia" w:eastAsiaTheme="minorEastAsia" w:cstheme="minorEastAsia"/>
                <w:color w:val="auto"/>
                <w:lang w:eastAsia="zh-CN"/>
              </w:rPr>
            </w:pPr>
          </w:p>
          <w:p w14:paraId="3F014080">
            <w:pPr>
              <w:keepLines/>
              <w:spacing w:line="265" w:lineRule="auto"/>
              <w:rPr>
                <w:rFonts w:asciiTheme="minorEastAsia" w:hAnsiTheme="minorEastAsia" w:eastAsiaTheme="minorEastAsia" w:cstheme="minorEastAsia"/>
                <w:color w:val="auto"/>
                <w:lang w:eastAsia="zh-CN"/>
              </w:rPr>
            </w:pPr>
          </w:p>
          <w:p w14:paraId="3E36A82B">
            <w:pPr>
              <w:keepLines/>
              <w:spacing w:line="265" w:lineRule="auto"/>
              <w:rPr>
                <w:rFonts w:asciiTheme="minorEastAsia" w:hAnsiTheme="minorEastAsia" w:eastAsiaTheme="minorEastAsia" w:cstheme="minorEastAsia"/>
                <w:color w:val="auto"/>
                <w:lang w:eastAsia="zh-CN"/>
              </w:rPr>
            </w:pPr>
          </w:p>
          <w:p w14:paraId="32EFFB91">
            <w:pPr>
              <w:pStyle w:val="18"/>
              <w:keepLines/>
              <w:spacing w:before="65" w:line="246" w:lineRule="auto"/>
              <w:ind w:left="125" w:right="13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政府采购促进</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spacing w:val="8"/>
                <w:lang w:eastAsia="zh-CN"/>
              </w:rPr>
              <w:t>残疾人就业、</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spacing w:val="8"/>
                <w:lang w:eastAsia="zh-CN"/>
              </w:rPr>
              <w:t>政府采购支持</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spacing w:val="8"/>
                <w:lang w:eastAsia="zh-CN"/>
              </w:rPr>
              <w:t>监狱企业发展</w:t>
            </w:r>
          </w:p>
        </w:tc>
        <w:tc>
          <w:tcPr>
            <w:tcW w:w="7615" w:type="dxa"/>
            <w:tcBorders>
              <w:right w:val="single" w:color="000000" w:sz="10" w:space="0"/>
            </w:tcBorders>
          </w:tcPr>
          <w:p w14:paraId="4D4737BE">
            <w:pPr>
              <w:pStyle w:val="18"/>
              <w:keepLines/>
              <w:spacing w:before="36" w:line="248" w:lineRule="auto"/>
              <w:ind w:left="105" w:right="147" w:firstLine="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1.促进残疾人就业政府采购政策： 根据《关于促进残疾人就业政府采购政策的通</w:t>
            </w:r>
            <w:r>
              <w:rPr>
                <w:rFonts w:hint="eastAsia" w:asciiTheme="minorEastAsia" w:hAnsiTheme="minorEastAsia" w:eastAsiaTheme="minorEastAsia" w:cstheme="minorEastAsia"/>
                <w:color w:val="auto"/>
                <w:spacing w:val="7"/>
                <w:lang w:eastAsia="zh-CN"/>
              </w:rPr>
              <w:t xml:space="preserve"> 知》（财库〔2017〕141号）</w:t>
            </w:r>
            <w:r>
              <w:rPr>
                <w:rFonts w:hint="eastAsia" w:asciiTheme="minorEastAsia" w:hAnsiTheme="minorEastAsia" w:eastAsiaTheme="minorEastAsia" w:cstheme="minorEastAsia"/>
                <w:color w:val="auto"/>
                <w:spacing w:val="-20"/>
                <w:lang w:eastAsia="zh-CN"/>
              </w:rPr>
              <w:t xml:space="preserve"> </w:t>
            </w:r>
            <w:r>
              <w:rPr>
                <w:rFonts w:hint="eastAsia" w:asciiTheme="minorEastAsia" w:hAnsiTheme="minorEastAsia" w:eastAsiaTheme="minorEastAsia" w:cstheme="minorEastAsia"/>
                <w:color w:val="auto"/>
                <w:spacing w:val="7"/>
                <w:lang w:eastAsia="zh-CN"/>
              </w:rPr>
              <w:t>规定，符合条件的残疾人福利性</w:t>
            </w:r>
            <w:r>
              <w:rPr>
                <w:rFonts w:hint="eastAsia" w:asciiTheme="minorEastAsia" w:hAnsiTheme="minorEastAsia" w:eastAsiaTheme="minorEastAsia" w:cstheme="minorEastAsia"/>
                <w:color w:val="auto"/>
                <w:spacing w:val="6"/>
                <w:lang w:eastAsia="zh-CN"/>
              </w:rPr>
              <w:t>单位在参加本项目</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政府采购活动时， 应当提供《残疾人福利性单位声明函》， 并对声明的真</w:t>
            </w:r>
            <w:r>
              <w:rPr>
                <w:rFonts w:hint="eastAsia" w:asciiTheme="minorEastAsia" w:hAnsiTheme="minorEastAsia" w:eastAsiaTheme="minorEastAsia" w:cstheme="minorEastAsia"/>
                <w:color w:val="auto"/>
                <w:spacing w:val="3"/>
                <w:lang w:eastAsia="zh-CN"/>
              </w:rPr>
              <w:t>实性承</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担法律责任。中标、成交供应商为残疾人福利性单位的，采购代理机</w:t>
            </w:r>
            <w:r>
              <w:rPr>
                <w:rFonts w:hint="eastAsia" w:asciiTheme="minorEastAsia" w:hAnsiTheme="minorEastAsia" w:eastAsiaTheme="minorEastAsia" w:cstheme="minorEastAsia"/>
                <w:color w:val="auto"/>
                <w:spacing w:val="9"/>
                <w:lang w:eastAsia="zh-CN"/>
              </w:rPr>
              <w:t>构将随成交</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结果同时公告其《残疾人福利性单位声明函》，接受社会监督。在政</w:t>
            </w:r>
            <w:r>
              <w:rPr>
                <w:rFonts w:hint="eastAsia" w:asciiTheme="minorEastAsia" w:hAnsiTheme="minorEastAsia" w:eastAsiaTheme="minorEastAsia" w:cstheme="minorEastAsia"/>
                <w:color w:val="auto"/>
                <w:spacing w:val="9"/>
                <w:lang w:eastAsia="zh-CN"/>
              </w:rPr>
              <w:t>府采购活动</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中， 残疾人福利性单位视同小型、微型企业， 享受预留份额、评审中价格</w:t>
            </w:r>
            <w:r>
              <w:rPr>
                <w:rFonts w:hint="eastAsia" w:asciiTheme="minorEastAsia" w:hAnsiTheme="minorEastAsia" w:eastAsiaTheme="minorEastAsia" w:cstheme="minorEastAsia"/>
                <w:color w:val="auto"/>
                <w:spacing w:val="3"/>
                <w:lang w:eastAsia="zh-CN"/>
              </w:rPr>
              <w:t>扣除等</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促进中小企业发展的政府采购政策。残疾人福利性单位视同小型、微</w:t>
            </w:r>
            <w:r>
              <w:rPr>
                <w:rFonts w:hint="eastAsia" w:asciiTheme="minorEastAsia" w:hAnsiTheme="minorEastAsia" w:eastAsiaTheme="minorEastAsia" w:cstheme="minorEastAsia"/>
                <w:color w:val="auto"/>
                <w:spacing w:val="9"/>
                <w:lang w:eastAsia="zh-CN"/>
              </w:rPr>
              <w:t>型企业。不</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重复享受政策。</w:t>
            </w:r>
            <w:r>
              <w:rPr>
                <w:rFonts w:hint="eastAsia" w:asciiTheme="minorEastAsia" w:hAnsiTheme="minorEastAsia" w:eastAsiaTheme="minorEastAsia" w:cstheme="minorEastAsia"/>
                <w:color w:val="auto"/>
                <w:spacing w:val="10"/>
                <w:lang w:eastAsia="zh-CN"/>
                <w14:textOutline w14:w="3822" w14:cap="flat" w14:cmpd="sng" w14:algn="ctr">
                  <w14:solidFill>
                    <w14:srgbClr w14:val="000000"/>
                  </w14:solidFill>
                  <w14:prstDash w14:val="solid"/>
                  <w14:miter w14:val="0"/>
                </w14:textOutline>
              </w:rPr>
              <w:t>本项目专门面向小微企业采购不再进行价格扣除。</w:t>
            </w:r>
          </w:p>
          <w:p w14:paraId="31DBD4AB">
            <w:pPr>
              <w:pStyle w:val="18"/>
              <w:keepLines/>
              <w:spacing w:before="28" w:line="244" w:lineRule="auto"/>
              <w:ind w:left="106" w:right="141" w:firstLine="2"/>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2.监狱企业扶持政策：供应商如为监狱企业</w:t>
            </w:r>
            <w:r>
              <w:rPr>
                <w:rFonts w:hint="eastAsia" w:asciiTheme="minorEastAsia" w:hAnsiTheme="minorEastAsia" w:eastAsiaTheme="minorEastAsia" w:cstheme="minorEastAsia"/>
                <w:color w:val="auto"/>
                <w:spacing w:val="6"/>
                <w:lang w:eastAsia="zh-CN"/>
              </w:rPr>
              <w:t>将视同为小型或微型企业， 享受预留</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份额、评审中价格扣除等政府采购促进中小企业发展的政府采购政</w:t>
            </w:r>
            <w:r>
              <w:rPr>
                <w:rFonts w:hint="eastAsia" w:asciiTheme="minorEastAsia" w:hAnsiTheme="minorEastAsia" w:eastAsiaTheme="minorEastAsia" w:cstheme="minorEastAsia"/>
                <w:color w:val="auto"/>
                <w:spacing w:val="9"/>
                <w:lang w:eastAsia="zh-CN"/>
              </w:rPr>
              <w:t>策。应提供由</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省级以上监狱管理局、戒毒管理局（含新疆生产建设兵团） 出</w:t>
            </w:r>
            <w:r>
              <w:rPr>
                <w:rFonts w:hint="eastAsia" w:asciiTheme="minorEastAsia" w:hAnsiTheme="minorEastAsia" w:eastAsiaTheme="minorEastAsia" w:cstheme="minorEastAsia"/>
                <w:color w:val="auto"/>
                <w:spacing w:val="6"/>
                <w:lang w:eastAsia="zh-CN"/>
              </w:rPr>
              <w:t>具的属于监狱企业</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的证明文件。供应商应对提交的属于监狱企业的证明文件的真实</w:t>
            </w:r>
            <w:r>
              <w:rPr>
                <w:rFonts w:hint="eastAsia" w:asciiTheme="minorEastAsia" w:hAnsiTheme="minorEastAsia" w:eastAsiaTheme="minorEastAsia" w:cstheme="minorEastAsia"/>
                <w:color w:val="auto"/>
                <w:spacing w:val="6"/>
                <w:lang w:eastAsia="zh-CN"/>
              </w:rPr>
              <w:t>性负责， 提交的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监狱企业的证明文件不真实的， 应承担相应的法律责任。</w:t>
            </w:r>
            <w:r>
              <w:rPr>
                <w:rFonts w:hint="eastAsia" w:asciiTheme="minorEastAsia" w:hAnsiTheme="minorEastAsia" w:eastAsiaTheme="minorEastAsia" w:cstheme="minorEastAsia"/>
                <w:color w:val="auto"/>
                <w:spacing w:val="7"/>
                <w:lang w:eastAsia="zh-CN"/>
                <w14:textOutline w14:w="3822" w14:cap="flat" w14:cmpd="sng" w14:algn="ctr">
                  <w14:solidFill>
                    <w14:srgbClr w14:val="000000"/>
                  </w14:solidFill>
                  <w14:prstDash w14:val="solid"/>
                  <w14:miter w14:val="0"/>
                </w14:textOutline>
              </w:rPr>
              <w:t>本项目专门面向</w:t>
            </w:r>
            <w:r>
              <w:rPr>
                <w:rFonts w:hint="eastAsia" w:asciiTheme="minorEastAsia" w:hAnsiTheme="minorEastAsia" w:eastAsiaTheme="minorEastAsia" w:cstheme="minorEastAsia"/>
                <w:color w:val="auto"/>
                <w:spacing w:val="6"/>
                <w:lang w:eastAsia="zh-CN"/>
                <w14:textOutline w14:w="3822" w14:cap="flat" w14:cmpd="sng" w14:algn="ctr">
                  <w14:solidFill>
                    <w14:srgbClr w14:val="000000"/>
                  </w14:solidFill>
                  <w14:prstDash w14:val="solid"/>
                  <w14:miter w14:val="0"/>
                </w14:textOutline>
              </w:rPr>
              <w:t>小微</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企业采购不再进行价格扣除。</w:t>
            </w:r>
          </w:p>
        </w:tc>
      </w:tr>
      <w:tr w14:paraId="61E3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21" w:type="dxa"/>
            <w:tcBorders>
              <w:left w:val="single" w:color="000000" w:sz="10" w:space="0"/>
            </w:tcBorders>
          </w:tcPr>
          <w:p w14:paraId="3BE53597">
            <w:pPr>
              <w:pStyle w:val="18"/>
              <w:keepLines/>
              <w:spacing w:before="221"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37</w:t>
            </w:r>
          </w:p>
        </w:tc>
        <w:tc>
          <w:tcPr>
            <w:tcW w:w="1517" w:type="dxa"/>
          </w:tcPr>
          <w:p w14:paraId="3DEAF074">
            <w:pPr>
              <w:pStyle w:val="18"/>
              <w:keepLines/>
              <w:spacing w:before="53" w:line="234" w:lineRule="auto"/>
              <w:ind w:left="668" w:right="135" w:hanging="53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兼投不兼中说</w:t>
            </w:r>
            <w:r>
              <w:rPr>
                <w:rFonts w:hint="eastAsia" w:asciiTheme="minorEastAsia" w:hAnsiTheme="minorEastAsia" w:eastAsiaTheme="minorEastAsia" w:cstheme="minorEastAsia"/>
                <w:color w:val="auto"/>
                <w:spacing w:val="4"/>
              </w:rPr>
              <w:t xml:space="preserve"> </w:t>
            </w:r>
            <w:r>
              <w:rPr>
                <w:rFonts w:hint="eastAsia" w:asciiTheme="minorEastAsia" w:hAnsiTheme="minorEastAsia" w:eastAsiaTheme="minorEastAsia" w:cstheme="minorEastAsia"/>
                <w:color w:val="auto"/>
              </w:rPr>
              <w:t>明</w:t>
            </w:r>
          </w:p>
        </w:tc>
        <w:tc>
          <w:tcPr>
            <w:tcW w:w="7615" w:type="dxa"/>
            <w:tcBorders>
              <w:right w:val="single" w:color="000000" w:sz="10" w:space="0"/>
            </w:tcBorders>
          </w:tcPr>
          <w:p w14:paraId="035D97A3">
            <w:pPr>
              <w:pStyle w:val="18"/>
              <w:keepLines/>
              <w:spacing w:before="189" w:line="227" w:lineRule="auto"/>
              <w:ind w:left="10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本项目不适用</w:t>
            </w:r>
          </w:p>
        </w:tc>
      </w:tr>
      <w:tr w14:paraId="2C55B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jc w:val="center"/>
        </w:trPr>
        <w:tc>
          <w:tcPr>
            <w:tcW w:w="721" w:type="dxa"/>
            <w:tcBorders>
              <w:left w:val="single" w:color="000000" w:sz="10" w:space="0"/>
            </w:tcBorders>
          </w:tcPr>
          <w:p w14:paraId="1032252C">
            <w:pPr>
              <w:keepLines/>
              <w:spacing w:line="245" w:lineRule="auto"/>
              <w:rPr>
                <w:rFonts w:asciiTheme="minorEastAsia" w:hAnsiTheme="minorEastAsia" w:eastAsiaTheme="minorEastAsia" w:cstheme="minorEastAsia"/>
                <w:color w:val="auto"/>
              </w:rPr>
            </w:pPr>
          </w:p>
          <w:p w14:paraId="2A963754">
            <w:pPr>
              <w:keepLines/>
              <w:spacing w:line="246" w:lineRule="auto"/>
              <w:rPr>
                <w:rFonts w:asciiTheme="minorEastAsia" w:hAnsiTheme="minorEastAsia" w:eastAsiaTheme="minorEastAsia" w:cstheme="minorEastAsia"/>
                <w:color w:val="auto"/>
              </w:rPr>
            </w:pPr>
          </w:p>
          <w:p w14:paraId="1A70EA47">
            <w:pPr>
              <w:keepLines/>
              <w:spacing w:line="246" w:lineRule="auto"/>
              <w:rPr>
                <w:rFonts w:asciiTheme="minorEastAsia" w:hAnsiTheme="minorEastAsia" w:eastAsiaTheme="minorEastAsia" w:cstheme="minorEastAsia"/>
                <w:color w:val="auto"/>
              </w:rPr>
            </w:pPr>
          </w:p>
          <w:p w14:paraId="21758A59">
            <w:pPr>
              <w:keepLines/>
              <w:spacing w:line="246" w:lineRule="auto"/>
              <w:rPr>
                <w:rFonts w:asciiTheme="minorEastAsia" w:hAnsiTheme="minorEastAsia" w:eastAsiaTheme="minorEastAsia" w:cstheme="minorEastAsia"/>
                <w:color w:val="auto"/>
              </w:rPr>
            </w:pPr>
          </w:p>
          <w:p w14:paraId="5FFF86DF">
            <w:pPr>
              <w:keepLines/>
              <w:spacing w:line="246" w:lineRule="auto"/>
              <w:rPr>
                <w:rFonts w:asciiTheme="minorEastAsia" w:hAnsiTheme="minorEastAsia" w:eastAsiaTheme="minorEastAsia" w:cstheme="minorEastAsia"/>
                <w:color w:val="auto"/>
              </w:rPr>
            </w:pPr>
          </w:p>
          <w:p w14:paraId="4C3A8572">
            <w:pPr>
              <w:pStyle w:val="18"/>
              <w:keepLines/>
              <w:spacing w:before="65"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38</w:t>
            </w:r>
          </w:p>
        </w:tc>
        <w:tc>
          <w:tcPr>
            <w:tcW w:w="1517" w:type="dxa"/>
          </w:tcPr>
          <w:p w14:paraId="0D86FC6F">
            <w:pPr>
              <w:keepLines/>
              <w:spacing w:line="265" w:lineRule="auto"/>
              <w:rPr>
                <w:rFonts w:asciiTheme="minorEastAsia" w:hAnsiTheme="minorEastAsia" w:eastAsiaTheme="minorEastAsia" w:cstheme="minorEastAsia"/>
                <w:color w:val="auto"/>
                <w:lang w:eastAsia="zh-CN"/>
              </w:rPr>
            </w:pPr>
          </w:p>
          <w:p w14:paraId="43786888">
            <w:pPr>
              <w:keepLines/>
              <w:spacing w:line="265" w:lineRule="auto"/>
              <w:rPr>
                <w:rFonts w:asciiTheme="minorEastAsia" w:hAnsiTheme="minorEastAsia" w:eastAsiaTheme="minorEastAsia" w:cstheme="minorEastAsia"/>
                <w:color w:val="auto"/>
                <w:lang w:eastAsia="zh-CN"/>
              </w:rPr>
            </w:pPr>
          </w:p>
          <w:p w14:paraId="5EBE5166">
            <w:pPr>
              <w:keepLines/>
              <w:spacing w:line="265" w:lineRule="auto"/>
              <w:rPr>
                <w:rFonts w:asciiTheme="minorEastAsia" w:hAnsiTheme="minorEastAsia" w:eastAsiaTheme="minorEastAsia" w:cstheme="minorEastAsia"/>
                <w:color w:val="auto"/>
                <w:lang w:eastAsia="zh-CN"/>
              </w:rPr>
            </w:pPr>
          </w:p>
          <w:p w14:paraId="02CA6FF9">
            <w:pPr>
              <w:keepLines/>
              <w:spacing w:line="265" w:lineRule="auto"/>
              <w:rPr>
                <w:rFonts w:asciiTheme="minorEastAsia" w:hAnsiTheme="minorEastAsia" w:eastAsiaTheme="minorEastAsia" w:cstheme="minorEastAsia"/>
                <w:color w:val="auto"/>
                <w:lang w:eastAsia="zh-CN"/>
              </w:rPr>
            </w:pPr>
          </w:p>
          <w:p w14:paraId="2937DE62">
            <w:pPr>
              <w:pStyle w:val="18"/>
              <w:keepLines/>
              <w:spacing w:before="65" w:line="241" w:lineRule="auto"/>
              <w:ind w:left="228" w:right="135" w:hanging="10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接收质疑方式</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spacing w:val="8"/>
                <w:lang w:eastAsia="zh-CN"/>
              </w:rPr>
              <w:t>及联系方式</w:t>
            </w:r>
          </w:p>
        </w:tc>
        <w:tc>
          <w:tcPr>
            <w:tcW w:w="7615" w:type="dxa"/>
            <w:tcBorders>
              <w:right w:val="single" w:color="000000" w:sz="10" w:space="0"/>
            </w:tcBorders>
          </w:tcPr>
          <w:p w14:paraId="18970813">
            <w:pPr>
              <w:pStyle w:val="18"/>
              <w:keepLines/>
              <w:spacing w:before="45" w:line="239" w:lineRule="auto"/>
              <w:ind w:left="121" w:right="723" w:hanging="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（1）质疑函及必要的证明材料应通过以下方式之一递交至采</w:t>
            </w:r>
            <w:r>
              <w:rPr>
                <w:rFonts w:hint="eastAsia" w:asciiTheme="minorEastAsia" w:hAnsiTheme="minorEastAsia" w:eastAsiaTheme="minorEastAsia" w:cstheme="minorEastAsia"/>
                <w:color w:val="auto"/>
                <w:spacing w:val="7"/>
                <w:lang w:eastAsia="zh-CN"/>
              </w:rPr>
              <w:t>购代理机构：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2"/>
                <w:lang w:eastAsia="zh-CN"/>
              </w:rPr>
              <w:t>1）当面送达原件；</w:t>
            </w:r>
          </w:p>
          <w:p w14:paraId="2E7E7660">
            <w:pPr>
              <w:pStyle w:val="18"/>
              <w:keepLines/>
              <w:spacing w:before="24"/>
              <w:ind w:left="109" w:right="48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2）信函邮寄、快递原件，采用此方式时， 采购代理机构不受</w:t>
            </w:r>
            <w:r>
              <w:rPr>
                <w:rFonts w:hint="eastAsia" w:asciiTheme="minorEastAsia" w:hAnsiTheme="minorEastAsia" w:eastAsiaTheme="minorEastAsia" w:cstheme="minorEastAsia"/>
                <w:color w:val="auto"/>
                <w:spacing w:val="5"/>
                <w:lang w:eastAsia="zh-CN"/>
              </w:rPr>
              <w:t>理逾期送达的质</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疑， 供应商自行承担邮件误投、逾期或丢失的风险和责任；</w:t>
            </w:r>
          </w:p>
          <w:p w14:paraId="594EE5E6">
            <w:pPr>
              <w:pStyle w:val="18"/>
              <w:keepLines/>
              <w:spacing w:before="26" w:line="239" w:lineRule="auto"/>
              <w:ind w:left="122" w:right="471" w:hanging="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 xml:space="preserve">3）电子邮件将原件的扫描版发送至下列指定电子邮箱， 采用此方式提出质疑 </w:t>
            </w:r>
            <w:r>
              <w:rPr>
                <w:rFonts w:hint="eastAsia" w:asciiTheme="minorEastAsia" w:hAnsiTheme="minorEastAsia" w:eastAsiaTheme="minorEastAsia" w:cstheme="minorEastAsia"/>
                <w:color w:val="auto"/>
                <w:spacing w:val="5"/>
                <w:lang w:eastAsia="zh-CN"/>
              </w:rPr>
              <w:t>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供应商应在电子邮件发出后立即电话告知采购代理机构；</w:t>
            </w:r>
          </w:p>
          <w:p w14:paraId="033A86D1">
            <w:pPr>
              <w:pStyle w:val="18"/>
              <w:keepLines/>
              <w:spacing w:before="26" w:line="227"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（2）采购代理机构接收质疑函的联系方式如下：</w:t>
            </w:r>
          </w:p>
          <w:p w14:paraId="7BC6C595">
            <w:pPr>
              <w:pStyle w:val="18"/>
              <w:keepLines/>
              <w:spacing w:before="27" w:line="230" w:lineRule="auto"/>
              <w:ind w:left="10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rPr>
              <w:t>联系人：</w:t>
            </w:r>
            <w:r>
              <w:rPr>
                <w:rFonts w:hint="eastAsia" w:asciiTheme="minorEastAsia" w:hAnsiTheme="minorEastAsia" w:eastAsiaTheme="minorEastAsia" w:cstheme="minorEastAsia"/>
                <w:color w:val="auto"/>
                <w:spacing w:val="8"/>
                <w:lang w:eastAsia="zh-CN"/>
              </w:rPr>
              <w:t xml:space="preserve"> 陈晨</w:t>
            </w:r>
          </w:p>
          <w:p w14:paraId="21829A8E">
            <w:pPr>
              <w:pStyle w:val="18"/>
              <w:keepLines/>
              <w:spacing w:before="22" w:line="230" w:lineRule="auto"/>
              <w:ind w:left="13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lang w:eastAsia="zh-CN"/>
              </w:rPr>
              <w:t>电话：16699887301</w:t>
            </w:r>
          </w:p>
          <w:p w14:paraId="26D5B443">
            <w:pPr>
              <w:pStyle w:val="18"/>
              <w:keepLines/>
              <w:spacing w:before="24" w:line="201" w:lineRule="auto"/>
              <w:ind w:left="12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邮箱：</w:t>
            </w:r>
            <w:r>
              <w:rPr>
                <w:rFonts w:hint="eastAsia" w:asciiTheme="minorEastAsia" w:hAnsiTheme="minorEastAsia" w:eastAsiaTheme="minorEastAsia" w:cstheme="minorEastAsia"/>
                <w:color w:val="auto"/>
                <w:spacing w:val="6"/>
                <w:lang w:eastAsia="zh-CN"/>
              </w:rPr>
              <w:t>360522467</w:t>
            </w:r>
            <w:r>
              <w:rPr>
                <w:rFonts w:hint="eastAsia" w:asciiTheme="minorEastAsia" w:hAnsiTheme="minorEastAsia" w:eastAsiaTheme="minorEastAsia" w:cstheme="minorEastAsia"/>
                <w:color w:val="auto"/>
                <w:spacing w:val="6"/>
              </w:rPr>
              <w:t>@</w:t>
            </w:r>
            <w:r>
              <w:rPr>
                <w:rFonts w:hint="eastAsia" w:asciiTheme="minorEastAsia" w:hAnsiTheme="minorEastAsia" w:eastAsiaTheme="minorEastAsia" w:cstheme="minorEastAsia"/>
                <w:color w:val="auto"/>
              </w:rPr>
              <w:t>qq</w:t>
            </w:r>
            <w:r>
              <w:rPr>
                <w:rFonts w:hint="eastAsia" w:asciiTheme="minorEastAsia" w:hAnsiTheme="minorEastAsia" w:eastAsiaTheme="minorEastAsia" w:cstheme="minorEastAsia"/>
                <w:color w:val="auto"/>
                <w:spacing w:val="6"/>
              </w:rPr>
              <w:t>.</w:t>
            </w:r>
            <w:r>
              <w:rPr>
                <w:rFonts w:hint="eastAsia" w:asciiTheme="minorEastAsia" w:hAnsiTheme="minorEastAsia" w:eastAsiaTheme="minorEastAsia" w:cstheme="minorEastAsia"/>
                <w:color w:val="auto"/>
              </w:rPr>
              <w:t>com</w:t>
            </w:r>
          </w:p>
        </w:tc>
      </w:tr>
      <w:tr w14:paraId="6E7D2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jc w:val="center"/>
        </w:trPr>
        <w:tc>
          <w:tcPr>
            <w:tcW w:w="721" w:type="dxa"/>
            <w:tcBorders>
              <w:left w:val="single" w:color="000000" w:sz="10" w:space="0"/>
            </w:tcBorders>
          </w:tcPr>
          <w:p w14:paraId="11CC0E10">
            <w:pPr>
              <w:keepLines/>
              <w:spacing w:line="346" w:lineRule="auto"/>
              <w:rPr>
                <w:rFonts w:asciiTheme="minorEastAsia" w:hAnsiTheme="minorEastAsia" w:eastAsiaTheme="minorEastAsia" w:cstheme="minorEastAsia"/>
                <w:color w:val="auto"/>
              </w:rPr>
            </w:pPr>
          </w:p>
          <w:p w14:paraId="6F5038DD">
            <w:pPr>
              <w:keepLines/>
              <w:spacing w:line="347" w:lineRule="auto"/>
              <w:rPr>
                <w:rFonts w:asciiTheme="minorEastAsia" w:hAnsiTheme="minorEastAsia" w:eastAsiaTheme="minorEastAsia" w:cstheme="minorEastAsia"/>
                <w:color w:val="auto"/>
              </w:rPr>
            </w:pPr>
          </w:p>
          <w:p w14:paraId="1FABFE2A">
            <w:pPr>
              <w:pStyle w:val="18"/>
              <w:keepLines/>
              <w:spacing w:before="65" w:line="189" w:lineRule="auto"/>
              <w:ind w:left="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39</w:t>
            </w:r>
          </w:p>
        </w:tc>
        <w:tc>
          <w:tcPr>
            <w:tcW w:w="1517" w:type="dxa"/>
          </w:tcPr>
          <w:p w14:paraId="5E416567">
            <w:pPr>
              <w:keepLines/>
              <w:spacing w:line="330" w:lineRule="auto"/>
              <w:rPr>
                <w:rFonts w:asciiTheme="minorEastAsia" w:hAnsiTheme="minorEastAsia" w:eastAsiaTheme="minorEastAsia" w:cstheme="minorEastAsia"/>
                <w:color w:val="auto"/>
              </w:rPr>
            </w:pPr>
          </w:p>
          <w:p w14:paraId="18427111">
            <w:pPr>
              <w:keepLines/>
              <w:spacing w:line="330" w:lineRule="auto"/>
              <w:rPr>
                <w:rFonts w:asciiTheme="minorEastAsia" w:hAnsiTheme="minorEastAsia" w:eastAsiaTheme="minorEastAsia" w:cstheme="minorEastAsia"/>
                <w:color w:val="auto"/>
              </w:rPr>
            </w:pPr>
          </w:p>
          <w:p w14:paraId="45C20DBA">
            <w:pPr>
              <w:pStyle w:val="18"/>
              <w:keepLines/>
              <w:spacing w:before="65" w:line="228" w:lineRule="auto"/>
              <w:ind w:left="33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纸质归档</w:t>
            </w:r>
          </w:p>
        </w:tc>
        <w:tc>
          <w:tcPr>
            <w:tcW w:w="7615" w:type="dxa"/>
            <w:tcBorders>
              <w:right w:val="single" w:color="000000" w:sz="10" w:space="0"/>
            </w:tcBorders>
          </w:tcPr>
          <w:p w14:paraId="595A95F5">
            <w:pPr>
              <w:pStyle w:val="18"/>
              <w:keepLines/>
              <w:spacing w:before="50" w:line="239" w:lineRule="auto"/>
              <w:ind w:left="116" w:right="466" w:hanging="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成交供应商在领取成交通知书时须向代理机构提供纸质版响应文件正本 1 份</w:t>
            </w:r>
            <w:r>
              <w:rPr>
                <w:rFonts w:hint="eastAsia" w:asciiTheme="minorEastAsia" w:hAnsiTheme="minorEastAsia" w:eastAsiaTheme="minorEastAsia" w:cstheme="minorEastAsia"/>
                <w:color w:val="auto"/>
                <w:spacing w:val="8"/>
                <w:lang w:eastAsia="zh-CN"/>
              </w:rPr>
              <w:t xml:space="preserve"> </w:t>
            </w:r>
            <w:r>
              <w:rPr>
                <w:rFonts w:hint="eastAsia" w:asciiTheme="minorEastAsia" w:hAnsiTheme="minorEastAsia" w:eastAsiaTheme="minorEastAsia" w:cstheme="minorEastAsia"/>
                <w:color w:val="auto"/>
                <w:spacing w:val="-1"/>
                <w:lang w:eastAsia="zh-CN"/>
              </w:rPr>
              <w:t>（归档资料备用及主管部门备查）</w:t>
            </w:r>
            <w:r>
              <w:rPr>
                <w:rFonts w:hint="eastAsia" w:asciiTheme="minorEastAsia" w:hAnsiTheme="minorEastAsia" w:eastAsiaTheme="minorEastAsia" w:cstheme="minorEastAsia"/>
                <w:color w:val="auto"/>
                <w:spacing w:val="-28"/>
                <w:lang w:eastAsia="zh-CN"/>
              </w:rPr>
              <w:t xml:space="preserve"> </w:t>
            </w:r>
            <w:r>
              <w:rPr>
                <w:rFonts w:hint="eastAsia" w:asciiTheme="minorEastAsia" w:hAnsiTheme="minorEastAsia" w:eastAsiaTheme="minorEastAsia" w:cstheme="minorEastAsia"/>
                <w:color w:val="auto"/>
                <w:spacing w:val="-1"/>
                <w:lang w:eastAsia="zh-CN"/>
              </w:rPr>
              <w:t>。</w:t>
            </w:r>
          </w:p>
          <w:p w14:paraId="13401D1E">
            <w:pPr>
              <w:pStyle w:val="18"/>
              <w:keepLines/>
              <w:spacing w:before="24"/>
              <w:ind w:left="106" w:right="14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注： 纸质版响应文件必须与不见面开标系统上传的电子版固化响应文件相</w:t>
            </w:r>
            <w:r>
              <w:rPr>
                <w:rFonts w:hint="eastAsia" w:asciiTheme="minorEastAsia" w:hAnsiTheme="minorEastAsia" w:eastAsiaTheme="minorEastAsia" w:cstheme="minorEastAsia"/>
                <w:color w:val="auto"/>
                <w:spacing w:val="3"/>
                <w:lang w:eastAsia="zh-CN"/>
              </w:rPr>
              <w:t>同， 纸</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质响应文件必须为彩印件或打印出来盖鲜章。</w:t>
            </w:r>
          </w:p>
          <w:p w14:paraId="2D36FB0D">
            <w:pPr>
              <w:pStyle w:val="18"/>
              <w:keepLines/>
              <w:spacing w:before="28" w:line="228" w:lineRule="auto"/>
              <w:ind w:left="10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提交方式：现场提交或邮寄</w:t>
            </w:r>
          </w:p>
          <w:p w14:paraId="660F3C64">
            <w:pPr>
              <w:pStyle w:val="18"/>
              <w:keepLines/>
              <w:spacing w:before="23" w:line="198" w:lineRule="auto"/>
              <w:ind w:left="10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提交份数：正本一份（归档资料备用）</w:t>
            </w:r>
          </w:p>
        </w:tc>
      </w:tr>
      <w:tr w14:paraId="15B48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jc w:val="center"/>
        </w:trPr>
        <w:tc>
          <w:tcPr>
            <w:tcW w:w="721" w:type="dxa"/>
            <w:tcBorders>
              <w:left w:val="single" w:color="000000" w:sz="10" w:space="0"/>
              <w:bottom w:val="single" w:color="000000" w:sz="10" w:space="0"/>
            </w:tcBorders>
          </w:tcPr>
          <w:p w14:paraId="12799B19">
            <w:pPr>
              <w:keepLines/>
              <w:spacing w:line="280" w:lineRule="auto"/>
              <w:rPr>
                <w:rFonts w:asciiTheme="minorEastAsia" w:hAnsiTheme="minorEastAsia" w:eastAsiaTheme="minorEastAsia" w:cstheme="minorEastAsia"/>
                <w:color w:val="auto"/>
                <w:lang w:eastAsia="zh-CN"/>
              </w:rPr>
            </w:pPr>
          </w:p>
          <w:p w14:paraId="189D248F">
            <w:pPr>
              <w:keepLines/>
              <w:spacing w:line="280" w:lineRule="auto"/>
              <w:rPr>
                <w:rFonts w:asciiTheme="minorEastAsia" w:hAnsiTheme="minorEastAsia" w:eastAsiaTheme="minorEastAsia" w:cstheme="minorEastAsia"/>
                <w:color w:val="auto"/>
                <w:lang w:eastAsia="zh-CN"/>
              </w:rPr>
            </w:pPr>
          </w:p>
          <w:p w14:paraId="1060BDBC">
            <w:pPr>
              <w:pStyle w:val="18"/>
              <w:keepLines/>
              <w:spacing w:before="65" w:line="189" w:lineRule="auto"/>
              <w:ind w:left="24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40</w:t>
            </w:r>
          </w:p>
        </w:tc>
        <w:tc>
          <w:tcPr>
            <w:tcW w:w="1517" w:type="dxa"/>
            <w:tcBorders>
              <w:bottom w:val="single" w:color="000000" w:sz="10" w:space="0"/>
            </w:tcBorders>
          </w:tcPr>
          <w:p w14:paraId="195F6C64">
            <w:pPr>
              <w:keepLines/>
              <w:spacing w:line="263" w:lineRule="auto"/>
              <w:rPr>
                <w:rFonts w:asciiTheme="minorEastAsia" w:hAnsiTheme="minorEastAsia" w:eastAsiaTheme="minorEastAsia" w:cstheme="minorEastAsia"/>
                <w:color w:val="auto"/>
              </w:rPr>
            </w:pPr>
          </w:p>
          <w:p w14:paraId="6CF983A4">
            <w:pPr>
              <w:keepLines/>
              <w:spacing w:line="264" w:lineRule="auto"/>
              <w:rPr>
                <w:rFonts w:asciiTheme="minorEastAsia" w:hAnsiTheme="minorEastAsia" w:eastAsiaTheme="minorEastAsia" w:cstheme="minorEastAsia"/>
                <w:color w:val="auto"/>
              </w:rPr>
            </w:pPr>
          </w:p>
          <w:p w14:paraId="53A8FD59">
            <w:pPr>
              <w:pStyle w:val="18"/>
              <w:keepLines/>
              <w:spacing w:before="65" w:line="228" w:lineRule="auto"/>
              <w:ind w:left="3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14:textOutline w14:w="3822" w14:cap="flat" w14:cmpd="sng" w14:algn="ctr">
                  <w14:solidFill>
                    <w14:srgbClr w14:val="000000"/>
                  </w14:solidFill>
                  <w14:prstDash w14:val="solid"/>
                  <w14:miter w14:val="0"/>
                </w14:textOutline>
              </w:rPr>
              <w:t>重要说明</w:t>
            </w:r>
          </w:p>
        </w:tc>
        <w:tc>
          <w:tcPr>
            <w:tcW w:w="7615" w:type="dxa"/>
            <w:tcBorders>
              <w:bottom w:val="single" w:color="000000" w:sz="10" w:space="0"/>
              <w:right w:val="single" w:color="000000" w:sz="10" w:space="0"/>
            </w:tcBorders>
          </w:tcPr>
          <w:p w14:paraId="76847112">
            <w:pPr>
              <w:pStyle w:val="18"/>
              <w:keepLines/>
              <w:spacing w:before="54" w:line="236" w:lineRule="auto"/>
              <w:ind w:left="106" w:right="161" w:firstLine="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1.本项目采用全流程不见面电子开评标，投标供应商需要使</w:t>
            </w:r>
            <w:r>
              <w:rPr>
                <w:rFonts w:hint="eastAsia" w:asciiTheme="minorEastAsia" w:hAnsiTheme="minorEastAsia" w:eastAsiaTheme="minorEastAsia" w:cstheme="minorEastAsia"/>
                <w:color w:val="auto"/>
                <w:spacing w:val="8"/>
                <w:lang w:eastAsia="zh-CN"/>
              </w:rPr>
              <w:t xml:space="preserve">用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8"/>
                <w:lang w:eastAsia="zh-CN"/>
              </w:rPr>
              <w:t xml:space="preserve"> 加密设备，供</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应商可通过新疆数字证书认证中心官网（</w:t>
            </w:r>
            <w:r>
              <w:fldChar w:fldCharType="begin"/>
            </w:r>
            <w:r>
              <w:instrText xml:space="preserve"> HYPERLINK "https://www.xjca.com.cn/" </w:instrText>
            </w:r>
            <w:r>
              <w:fldChar w:fldCharType="separate"/>
            </w:r>
            <w:r>
              <w:rPr>
                <w:rFonts w:hint="eastAsia" w:asciiTheme="minorEastAsia" w:hAnsiTheme="minorEastAsia" w:eastAsiaTheme="minorEastAsia" w:cstheme="minorEastAsia"/>
                <w:color w:val="auto"/>
                <w:lang w:eastAsia="zh-CN"/>
              </w:rPr>
              <w:t>https</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www</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xjca</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com</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cn</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spacing w:val="11"/>
                <w:lang w:eastAsia="zh-CN"/>
              </w:rPr>
              <w:fldChar w:fldCharType="end"/>
            </w:r>
            <w:r>
              <w:rPr>
                <w:rFonts w:hint="eastAsia" w:asciiTheme="minorEastAsia" w:hAnsiTheme="minorEastAsia" w:eastAsiaTheme="minorEastAsia" w:cstheme="minorEastAsia"/>
                <w:color w:val="auto"/>
                <w:spacing w:val="11"/>
                <w:lang w:eastAsia="zh-CN"/>
              </w:rPr>
              <w:t>）或下载</w:t>
            </w:r>
          </w:p>
          <w:p w14:paraId="02961598">
            <w:pPr>
              <w:pStyle w:val="18"/>
              <w:keepLines/>
              <w:spacing w:before="29" w:line="228" w:lineRule="auto"/>
              <w:ind w:left="9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“新疆政务通</w:t>
            </w:r>
            <w:r>
              <w:rPr>
                <w:rFonts w:hint="eastAsia" w:asciiTheme="minorEastAsia" w:hAnsiTheme="minorEastAsia" w:eastAsiaTheme="minorEastAsia" w:cstheme="minorEastAsia"/>
                <w:color w:val="auto"/>
                <w:spacing w:val="-69"/>
                <w:lang w:eastAsia="zh-CN"/>
              </w:rPr>
              <w:t xml:space="preserve"> </w:t>
            </w:r>
            <w:r>
              <w:rPr>
                <w:rFonts w:hint="eastAsia" w:asciiTheme="minorEastAsia" w:hAnsiTheme="minorEastAsia" w:eastAsiaTheme="minorEastAsia" w:cstheme="minorEastAsia"/>
                <w:color w:val="auto"/>
                <w:spacing w:val="5"/>
                <w:lang w:eastAsia="zh-CN"/>
              </w:rPr>
              <w:t>”</w:t>
            </w:r>
            <w:r>
              <w:rPr>
                <w:rFonts w:hint="eastAsia" w:asciiTheme="minorEastAsia" w:hAnsiTheme="minorEastAsia" w:eastAsiaTheme="minorEastAsia" w:cstheme="minorEastAsia"/>
                <w:color w:val="auto"/>
                <w:lang w:eastAsia="zh-CN"/>
              </w:rPr>
              <w:t>APP</w:t>
            </w:r>
            <w:r>
              <w:rPr>
                <w:rFonts w:hint="eastAsia" w:asciiTheme="minorEastAsia" w:hAnsiTheme="minorEastAsia" w:eastAsiaTheme="minorEastAsia" w:cstheme="minorEastAsia"/>
                <w:color w:val="auto"/>
                <w:spacing w:val="47"/>
                <w:lang w:eastAsia="zh-CN"/>
              </w:rPr>
              <w:t xml:space="preserve"> </w:t>
            </w:r>
            <w:r>
              <w:rPr>
                <w:rFonts w:hint="eastAsia" w:asciiTheme="minorEastAsia" w:hAnsiTheme="minorEastAsia" w:eastAsiaTheme="minorEastAsia" w:cstheme="minorEastAsia"/>
                <w:color w:val="auto"/>
                <w:spacing w:val="5"/>
                <w:lang w:eastAsia="zh-CN"/>
              </w:rPr>
              <w:t>自行进行申领。</w:t>
            </w:r>
          </w:p>
          <w:p w14:paraId="334BA421">
            <w:pPr>
              <w:pStyle w:val="18"/>
              <w:keepLines/>
              <w:spacing w:before="26" w:line="234" w:lineRule="auto"/>
              <w:ind w:left="107" w:right="253" w:firstLine="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 xml:space="preserve">2.本项目实行网上投标， 采用加密电子响应文件(供应商须使用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6"/>
                <w:lang w:eastAsia="zh-CN"/>
              </w:rPr>
              <w:t xml:space="preserve"> 加密设备通</w:t>
            </w:r>
            <w:r>
              <w:rPr>
                <w:rFonts w:hint="eastAsia" w:asciiTheme="minorEastAsia" w:hAnsiTheme="minorEastAsia" w:eastAsiaTheme="minorEastAsia" w:cstheme="minorEastAsia"/>
                <w:color w:val="auto"/>
                <w:spacing w:val="10"/>
                <w:lang w:eastAsia="zh-CN"/>
              </w:rPr>
              <w:t xml:space="preserve"> </w:t>
            </w:r>
            <w:r>
              <w:rPr>
                <w:rFonts w:hint="eastAsia" w:asciiTheme="minorEastAsia" w:hAnsiTheme="minorEastAsia" w:eastAsiaTheme="minorEastAsia" w:cstheme="minorEastAsia"/>
                <w:color w:val="auto"/>
                <w:spacing w:val="6"/>
                <w:lang w:eastAsia="zh-CN"/>
              </w:rPr>
              <w:t>过政采云电子投标客户端制作响应文件)。若供应商参与投标，</w:t>
            </w:r>
            <w:r>
              <w:rPr>
                <w:rFonts w:hint="eastAsia" w:asciiTheme="minorEastAsia" w:hAnsiTheme="minorEastAsia" w:eastAsiaTheme="minorEastAsia" w:cstheme="minorEastAsia"/>
                <w:color w:val="auto"/>
                <w:spacing w:val="31"/>
                <w:lang w:eastAsia="zh-CN"/>
              </w:rPr>
              <w:t xml:space="preserve"> </w:t>
            </w:r>
            <w:r>
              <w:rPr>
                <w:rFonts w:hint="eastAsia" w:asciiTheme="minorEastAsia" w:hAnsiTheme="minorEastAsia" w:eastAsiaTheme="minorEastAsia" w:cstheme="minorEastAsia"/>
                <w:color w:val="auto"/>
                <w:spacing w:val="6"/>
                <w:lang w:eastAsia="zh-CN"/>
              </w:rPr>
              <w:t>自行承担</w:t>
            </w:r>
            <w:r>
              <w:rPr>
                <w:rFonts w:hint="eastAsia" w:asciiTheme="minorEastAsia" w:hAnsiTheme="minorEastAsia" w:eastAsiaTheme="minorEastAsia" w:cstheme="minorEastAsia"/>
                <w:color w:val="auto"/>
                <w:spacing w:val="5"/>
                <w:lang w:eastAsia="zh-CN"/>
              </w:rPr>
              <w:t>投标一</w:t>
            </w:r>
          </w:p>
        </w:tc>
      </w:tr>
      <w:tr w14:paraId="58426E0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83" w:hRule="atLeast"/>
          <w:jc w:val="center"/>
        </w:trPr>
        <w:tc>
          <w:tcPr>
            <w:tcW w:w="721" w:type="dxa"/>
            <w:vMerge w:val="restart"/>
            <w:tcBorders>
              <w:bottom w:val="nil"/>
              <w:right w:val="single" w:color="000000" w:sz="2" w:space="0"/>
            </w:tcBorders>
          </w:tcPr>
          <w:p w14:paraId="252E2D6D">
            <w:pPr>
              <w:keepLines/>
              <w:rPr>
                <w:rFonts w:asciiTheme="minorEastAsia" w:hAnsiTheme="minorEastAsia" w:eastAsiaTheme="minorEastAsia" w:cstheme="minorEastAsia"/>
                <w:color w:val="auto"/>
                <w:lang w:eastAsia="zh-CN"/>
              </w:rPr>
            </w:pPr>
          </w:p>
        </w:tc>
        <w:tc>
          <w:tcPr>
            <w:tcW w:w="1517" w:type="dxa"/>
            <w:vMerge w:val="restart"/>
            <w:tcBorders>
              <w:left w:val="single" w:color="000000" w:sz="2" w:space="0"/>
              <w:bottom w:val="nil"/>
              <w:right w:val="single" w:color="000000" w:sz="2" w:space="0"/>
            </w:tcBorders>
          </w:tcPr>
          <w:p w14:paraId="25902200">
            <w:pPr>
              <w:keepLines/>
              <w:rPr>
                <w:rFonts w:asciiTheme="minorEastAsia" w:hAnsiTheme="minorEastAsia" w:eastAsiaTheme="minorEastAsia" w:cstheme="minorEastAsia"/>
                <w:color w:val="auto"/>
                <w:lang w:eastAsia="zh-CN"/>
              </w:rPr>
            </w:pPr>
          </w:p>
        </w:tc>
        <w:tc>
          <w:tcPr>
            <w:tcW w:w="7615" w:type="dxa"/>
            <w:tcBorders>
              <w:left w:val="single" w:color="000000" w:sz="2" w:space="0"/>
              <w:bottom w:val="single" w:color="000000" w:sz="2" w:space="0"/>
            </w:tcBorders>
          </w:tcPr>
          <w:p w14:paraId="292EF9DD">
            <w:pPr>
              <w:pStyle w:val="18"/>
              <w:keepLines/>
              <w:spacing w:before="16" w:line="228"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切费用。</w:t>
            </w:r>
          </w:p>
          <w:p w14:paraId="20D5734C">
            <w:pPr>
              <w:pStyle w:val="18"/>
              <w:keepLines/>
              <w:spacing w:before="24" w:line="243" w:lineRule="auto"/>
              <w:ind w:left="108" w:right="147" w:firstLine="2"/>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3.各供应商在开标前应确保成为新疆维吾尔自治区政府采购网正式注册入库供应</w:t>
            </w:r>
            <w:r>
              <w:rPr>
                <w:rFonts w:hint="eastAsia" w:asciiTheme="minorEastAsia" w:hAnsiTheme="minorEastAsia" w:eastAsiaTheme="minorEastAsia" w:cstheme="minorEastAsia"/>
                <w:color w:val="auto"/>
                <w:spacing w:val="16"/>
                <w:lang w:eastAsia="zh-CN"/>
              </w:rPr>
              <w:t xml:space="preserve"> </w:t>
            </w:r>
            <w:r>
              <w:rPr>
                <w:rFonts w:hint="eastAsia" w:asciiTheme="minorEastAsia" w:hAnsiTheme="minorEastAsia" w:eastAsiaTheme="minorEastAsia" w:cstheme="minorEastAsia"/>
                <w:color w:val="auto"/>
                <w:spacing w:val="7"/>
                <w:lang w:eastAsia="zh-CN"/>
              </w:rPr>
              <w:t xml:space="preserve">商， 并完成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7"/>
                <w:lang w:eastAsia="zh-CN"/>
              </w:rPr>
              <w:t xml:space="preserve"> 数字证书申领。因未注册入</w:t>
            </w:r>
            <w:r>
              <w:rPr>
                <w:rFonts w:hint="eastAsia" w:asciiTheme="minorEastAsia" w:hAnsiTheme="minorEastAsia" w:eastAsiaTheme="minorEastAsia" w:cstheme="minorEastAsia"/>
                <w:color w:val="auto"/>
                <w:spacing w:val="6"/>
                <w:lang w:eastAsia="zh-CN"/>
              </w:rPr>
              <w:t xml:space="preserve">库、未办理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6"/>
                <w:lang w:eastAsia="zh-CN"/>
              </w:rPr>
              <w:t xml:space="preserve"> 数字证书等原因造成</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无法投标或投标失败等后果由供应商自行承担。</w:t>
            </w:r>
          </w:p>
          <w:p w14:paraId="1DA565B7">
            <w:pPr>
              <w:pStyle w:val="18"/>
              <w:keepLines/>
              <w:spacing w:before="24"/>
              <w:ind w:left="106" w:right="152" w:hanging="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 xml:space="preserve">4.供应商将政采云电子交易客户端下载、安装完成后，可通过账号密码或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9"/>
                <w:lang w:eastAsia="zh-CN"/>
              </w:rPr>
              <w:t xml:space="preserve"> 登</w:t>
            </w:r>
            <w:r>
              <w:rPr>
                <w:rFonts w:hint="eastAsia" w:asciiTheme="minorEastAsia" w:hAnsiTheme="minorEastAsia" w:eastAsiaTheme="minorEastAsia" w:cstheme="minorEastAsia"/>
                <w:color w:val="auto"/>
                <w:spacing w:val="16"/>
                <w:lang w:eastAsia="zh-CN"/>
              </w:rPr>
              <w:t xml:space="preserve"> </w:t>
            </w:r>
            <w:r>
              <w:rPr>
                <w:rFonts w:hint="eastAsia" w:asciiTheme="minorEastAsia" w:hAnsiTheme="minorEastAsia" w:eastAsiaTheme="minorEastAsia" w:cstheme="minorEastAsia"/>
                <w:color w:val="auto"/>
                <w:spacing w:val="6"/>
                <w:lang w:eastAsia="zh-CN"/>
              </w:rPr>
              <w:t xml:space="preserve">录客户端进行响应文件制作。在使用政采云投标客户端时， 建议使用 </w:t>
            </w:r>
            <w:r>
              <w:rPr>
                <w:rFonts w:hint="eastAsia" w:asciiTheme="minorEastAsia" w:hAnsiTheme="minorEastAsia" w:eastAsiaTheme="minorEastAsia" w:cstheme="minorEastAsia"/>
                <w:color w:val="auto"/>
                <w:lang w:eastAsia="zh-CN"/>
              </w:rPr>
              <w:t>WIN</w:t>
            </w:r>
            <w:r>
              <w:rPr>
                <w:rFonts w:hint="eastAsia" w:asciiTheme="minorEastAsia" w:hAnsiTheme="minorEastAsia" w:eastAsiaTheme="minorEastAsia" w:cstheme="minorEastAsia"/>
                <w:color w:val="auto"/>
                <w:spacing w:val="6"/>
                <w:lang w:eastAsia="zh-CN"/>
              </w:rPr>
              <w:t>7+64</w:t>
            </w:r>
          </w:p>
          <w:p w14:paraId="22AC8091">
            <w:pPr>
              <w:pStyle w:val="18"/>
              <w:keepLines/>
              <w:spacing w:before="24"/>
              <w:ind w:left="105" w:right="14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位及以上操作系统。客户端请至新疆政府采购网下载专区查看，</w:t>
            </w:r>
            <w:r>
              <w:rPr>
                <w:rFonts w:hint="eastAsia" w:asciiTheme="minorEastAsia" w:hAnsiTheme="minorEastAsia" w:eastAsiaTheme="minorEastAsia" w:cstheme="minorEastAsia"/>
                <w:color w:val="auto"/>
                <w:spacing w:val="6"/>
                <w:lang w:eastAsia="zh-CN"/>
              </w:rPr>
              <w:t xml:space="preserve"> 如有问题可拨打</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政采云客户服务热线 95763 进行咨询。</w:t>
            </w:r>
          </w:p>
          <w:p w14:paraId="514DACEF">
            <w:pPr>
              <w:pStyle w:val="18"/>
              <w:keepLines/>
              <w:spacing w:before="25"/>
              <w:ind w:left="107" w:right="153" w:firstLine="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 xml:space="preserve">5.供应商在开标时须使用制作加密电子响应文件所使用的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9"/>
                <w:lang w:eastAsia="zh-CN"/>
              </w:rPr>
              <w:t xml:space="preserve"> 锁及电脑，电脑须</w:t>
            </w:r>
            <w:r>
              <w:rPr>
                <w:rFonts w:hint="eastAsia" w:asciiTheme="minorEastAsia" w:hAnsiTheme="minorEastAsia" w:eastAsiaTheme="minorEastAsia" w:cstheme="minorEastAsia"/>
                <w:color w:val="auto"/>
                <w:spacing w:val="10"/>
                <w:lang w:eastAsia="zh-CN"/>
              </w:rPr>
              <w:t xml:space="preserve"> </w:t>
            </w:r>
            <w:r>
              <w:rPr>
                <w:rFonts w:hint="eastAsia" w:asciiTheme="minorEastAsia" w:hAnsiTheme="minorEastAsia" w:eastAsiaTheme="minorEastAsia" w:cstheme="minorEastAsia"/>
                <w:color w:val="auto"/>
                <w:spacing w:val="7"/>
                <w:lang w:eastAsia="zh-CN"/>
              </w:rPr>
              <w:t>提前配置好浏览器（建议使用谷歌浏览器</w:t>
            </w:r>
            <w:r>
              <w:rPr>
                <w:rFonts w:hint="eastAsia" w:asciiTheme="minorEastAsia" w:hAnsiTheme="minorEastAsia" w:eastAsiaTheme="minorEastAsia" w:cstheme="minorEastAsia"/>
                <w:color w:val="auto"/>
                <w:spacing w:val="-29"/>
                <w:lang w:eastAsia="zh-CN"/>
              </w:rPr>
              <w:t>），</w:t>
            </w:r>
            <w:r>
              <w:rPr>
                <w:rFonts w:hint="eastAsia" w:asciiTheme="minorEastAsia" w:hAnsiTheme="minorEastAsia" w:eastAsiaTheme="minorEastAsia" w:cstheme="minorEastAsia"/>
                <w:color w:val="auto"/>
                <w:spacing w:val="20"/>
                <w:lang w:eastAsia="zh-CN"/>
              </w:rPr>
              <w:t xml:space="preserve"> </w:t>
            </w:r>
            <w:r>
              <w:rPr>
                <w:rFonts w:hint="eastAsia" w:asciiTheme="minorEastAsia" w:hAnsiTheme="minorEastAsia" w:eastAsiaTheme="minorEastAsia" w:cstheme="minorEastAsia"/>
                <w:color w:val="auto"/>
                <w:spacing w:val="7"/>
                <w:lang w:eastAsia="zh-CN"/>
              </w:rPr>
              <w:t>以便开标时解锁。</w:t>
            </w:r>
          </w:p>
          <w:p w14:paraId="21320FCC">
            <w:pPr>
              <w:pStyle w:val="18"/>
              <w:keepLines/>
              <w:spacing w:before="25" w:line="227" w:lineRule="auto"/>
              <w:ind w:left="10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6.供应商对不见面开评标系统的技术操作咨询， 可通过</w:t>
            </w:r>
          </w:p>
          <w:p w14:paraId="77593293">
            <w:pPr>
              <w:pStyle w:val="18"/>
              <w:keepLines/>
              <w:spacing w:before="28" w:line="239" w:lineRule="auto"/>
              <w:ind w:left="106" w:right="153" w:hanging="2"/>
              <w:rPr>
                <w:rFonts w:asciiTheme="minorEastAsia" w:hAnsiTheme="minorEastAsia" w:eastAsiaTheme="minorEastAsia" w:cstheme="minorEastAsia"/>
                <w:color w:val="auto"/>
                <w:lang w:eastAsia="zh-CN"/>
              </w:rPr>
            </w:pPr>
            <w:r>
              <w:fldChar w:fldCharType="begin"/>
            </w:r>
            <w:r>
              <w:instrText xml:space="preserve"> HYPERLINK "https://edu.zcygov.cn/luban/xinjiang-e-biding" </w:instrText>
            </w:r>
            <w:r>
              <w:fldChar w:fldCharType="separate"/>
            </w:r>
            <w:r>
              <w:rPr>
                <w:rFonts w:hint="eastAsia" w:asciiTheme="minorEastAsia" w:hAnsiTheme="minorEastAsia" w:eastAsiaTheme="minorEastAsia" w:cstheme="minorEastAsia"/>
                <w:color w:val="auto"/>
                <w:lang w:eastAsia="zh-CN"/>
              </w:rPr>
              <w:t>https</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edu</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zcygov</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cn</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luban</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xinjiang</w:t>
            </w:r>
            <w:r>
              <w:rPr>
                <w:rFonts w:hint="eastAsia" w:asciiTheme="minorEastAsia" w:hAnsiTheme="minorEastAsia" w:eastAsiaTheme="minorEastAsia" w:cstheme="minorEastAsia"/>
                <w:color w:val="auto"/>
                <w:spacing w:val="13"/>
                <w:lang w:eastAsia="zh-CN"/>
              </w:rPr>
              <w:t>-e-</w:t>
            </w:r>
            <w:r>
              <w:rPr>
                <w:rFonts w:hint="eastAsia" w:asciiTheme="minorEastAsia" w:hAnsiTheme="minorEastAsia" w:eastAsiaTheme="minorEastAsia" w:cstheme="minorEastAsia"/>
                <w:color w:val="auto"/>
                <w:lang w:eastAsia="zh-CN"/>
              </w:rPr>
              <w:t>biding</w:t>
            </w:r>
            <w:r>
              <w:rPr>
                <w:rFonts w:hint="eastAsia" w:asciiTheme="minorEastAsia" w:hAnsiTheme="minorEastAsia" w:eastAsiaTheme="minorEastAsia" w:cstheme="minorEastAsia"/>
                <w:color w:val="auto"/>
                <w:lang w:eastAsia="zh-CN"/>
              </w:rPr>
              <w:fldChar w:fldCharType="end"/>
            </w:r>
            <w:r>
              <w:rPr>
                <w:rFonts w:hint="eastAsia" w:asciiTheme="minorEastAsia" w:hAnsiTheme="minorEastAsia" w:eastAsiaTheme="minorEastAsia" w:cstheme="minorEastAsia"/>
                <w:color w:val="auto"/>
                <w:spacing w:val="55"/>
                <w:lang w:eastAsia="zh-CN"/>
              </w:rPr>
              <w:t xml:space="preserve"> </w:t>
            </w:r>
            <w:r>
              <w:rPr>
                <w:rFonts w:hint="eastAsia" w:asciiTheme="minorEastAsia" w:hAnsiTheme="minorEastAsia" w:eastAsiaTheme="minorEastAsia" w:cstheme="minorEastAsia"/>
                <w:color w:val="auto"/>
                <w:spacing w:val="13"/>
                <w:lang w:eastAsia="zh-CN"/>
              </w:rPr>
              <w:t>自助查询，也可在政采云帮</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助中心常见问题解答和操作流程讲解视频中自</w:t>
            </w:r>
            <w:r>
              <w:rPr>
                <w:rFonts w:hint="eastAsia" w:asciiTheme="minorEastAsia" w:hAnsiTheme="minorEastAsia" w:eastAsiaTheme="minorEastAsia" w:cstheme="minorEastAsia"/>
                <w:color w:val="auto"/>
                <w:spacing w:val="4"/>
                <w:lang w:eastAsia="zh-CN"/>
              </w:rPr>
              <w:t>助查询， 网址为：</w:t>
            </w:r>
          </w:p>
          <w:p w14:paraId="514FBC70">
            <w:pPr>
              <w:pStyle w:val="18"/>
              <w:keepLines/>
              <w:spacing w:before="27" w:line="222" w:lineRule="auto"/>
              <w:ind w:left="104"/>
              <w:rPr>
                <w:rFonts w:asciiTheme="minorEastAsia" w:hAnsiTheme="minorEastAsia" w:eastAsiaTheme="minorEastAsia" w:cstheme="minorEastAsia"/>
                <w:color w:val="auto"/>
                <w:lang w:eastAsia="zh-CN"/>
              </w:rPr>
            </w:pPr>
            <w:r>
              <w:fldChar w:fldCharType="begin"/>
            </w:r>
            <w:r>
              <w:instrText xml:space="preserve"> HYPERLINK "https://service.zcygov.cn/#/help" </w:instrText>
            </w:r>
            <w:r>
              <w:fldChar w:fldCharType="separate"/>
            </w:r>
            <w:r>
              <w:rPr>
                <w:rFonts w:hint="eastAsia" w:asciiTheme="minorEastAsia" w:hAnsiTheme="minorEastAsia" w:eastAsiaTheme="minorEastAsia" w:cstheme="minorEastAsia"/>
                <w:color w:val="auto"/>
                <w:lang w:eastAsia="zh-CN"/>
              </w:rPr>
              <w:t>https</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service</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zcygov</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cn</w:t>
            </w:r>
            <w:r>
              <w:rPr>
                <w:rFonts w:hint="eastAsia" w:asciiTheme="minorEastAsia" w:hAnsiTheme="minorEastAsia" w:eastAsiaTheme="minorEastAsia" w:cstheme="minorEastAsia"/>
                <w:color w:val="auto"/>
                <w:spacing w:val="11"/>
                <w:lang w:eastAsia="zh-CN"/>
              </w:rPr>
              <w:t>/#/</w:t>
            </w:r>
            <w:r>
              <w:rPr>
                <w:rFonts w:hint="eastAsia" w:asciiTheme="minorEastAsia" w:hAnsiTheme="minorEastAsia" w:eastAsiaTheme="minorEastAsia" w:cstheme="minorEastAsia"/>
                <w:color w:val="auto"/>
                <w:lang w:eastAsia="zh-CN"/>
              </w:rPr>
              <w:t>help</w:t>
            </w:r>
            <w:r>
              <w:rPr>
                <w:rFonts w:hint="eastAsia" w:asciiTheme="minorEastAsia" w:hAnsiTheme="minorEastAsia" w:eastAsiaTheme="minorEastAsia" w:cstheme="minorEastAsia"/>
                <w:color w:val="auto"/>
                <w:lang w:eastAsia="zh-CN"/>
              </w:rPr>
              <w:fldChar w:fldCharType="end"/>
            </w:r>
            <w:r>
              <w:rPr>
                <w:rFonts w:hint="eastAsia" w:asciiTheme="minorEastAsia" w:hAnsiTheme="minorEastAsia" w:eastAsiaTheme="minorEastAsia" w:cstheme="minorEastAsia"/>
                <w:color w:val="auto"/>
                <w:spacing w:val="11"/>
                <w:lang w:eastAsia="zh-CN"/>
              </w:rPr>
              <w:t>，“项目采购</w:t>
            </w:r>
            <w:r>
              <w:rPr>
                <w:rFonts w:hint="eastAsia" w:asciiTheme="minorEastAsia" w:hAnsiTheme="minorEastAsia" w:eastAsiaTheme="minorEastAsia" w:cstheme="minorEastAsia"/>
                <w:color w:val="auto"/>
                <w:spacing w:val="-58"/>
                <w:lang w:eastAsia="zh-CN"/>
              </w:rPr>
              <w:t xml:space="preserve"> </w:t>
            </w:r>
            <w:r>
              <w:rPr>
                <w:rFonts w:hint="eastAsia" w:asciiTheme="minorEastAsia" w:hAnsiTheme="minorEastAsia" w:eastAsiaTheme="minorEastAsia" w:cstheme="minorEastAsia"/>
                <w:color w:val="auto"/>
                <w:spacing w:val="11"/>
                <w:lang w:eastAsia="zh-CN"/>
              </w:rPr>
              <w:t>”—“操作流程-电子招投</w:t>
            </w:r>
          </w:p>
          <w:p w14:paraId="39DD83FB">
            <w:pPr>
              <w:pStyle w:val="18"/>
              <w:keepLines/>
              <w:spacing w:before="30"/>
              <w:ind w:left="115" w:right="275" w:hanging="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标</w:t>
            </w:r>
            <w:r>
              <w:rPr>
                <w:rFonts w:hint="eastAsia" w:asciiTheme="minorEastAsia" w:hAnsiTheme="minorEastAsia" w:eastAsiaTheme="minorEastAsia" w:cstheme="minorEastAsia"/>
                <w:color w:val="auto"/>
                <w:spacing w:val="-59"/>
                <w:lang w:eastAsia="zh-CN"/>
              </w:rPr>
              <w:t xml:space="preserve"> </w:t>
            </w:r>
            <w:r>
              <w:rPr>
                <w:rFonts w:hint="eastAsia" w:asciiTheme="minorEastAsia" w:hAnsiTheme="minorEastAsia" w:eastAsiaTheme="minorEastAsia" w:cstheme="minorEastAsia"/>
                <w:color w:val="auto"/>
                <w:spacing w:val="7"/>
                <w:lang w:eastAsia="zh-CN"/>
              </w:rPr>
              <w:t>”—“政府采购项目电子交易管理操作指南-供应商</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7"/>
                <w:lang w:eastAsia="zh-CN"/>
              </w:rPr>
              <w:t>”版面获取操作指南，同</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时对自助查询无法解决的问题可通过钉钉群及政采云在</w:t>
            </w:r>
            <w:r>
              <w:rPr>
                <w:rFonts w:hint="eastAsia" w:asciiTheme="minorEastAsia" w:hAnsiTheme="minorEastAsia" w:eastAsiaTheme="minorEastAsia" w:cstheme="minorEastAsia"/>
                <w:color w:val="auto"/>
                <w:spacing w:val="8"/>
                <w:lang w:eastAsia="zh-CN"/>
              </w:rPr>
              <w:t>线客服获取服务支持。</w:t>
            </w:r>
          </w:p>
          <w:p w14:paraId="2265C19A">
            <w:pPr>
              <w:pStyle w:val="18"/>
              <w:keepLines/>
              <w:spacing w:before="26" w:line="231" w:lineRule="auto"/>
              <w:ind w:left="123" w:right="147" w:hanging="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7.为了保证开评标顺利进行， 政采云线上开标功能完</w:t>
            </w:r>
            <w:r>
              <w:rPr>
                <w:rFonts w:hint="eastAsia" w:asciiTheme="minorEastAsia" w:hAnsiTheme="minorEastAsia" w:eastAsiaTheme="minorEastAsia" w:cstheme="minorEastAsia"/>
                <w:color w:val="auto"/>
                <w:spacing w:val="3"/>
                <w:lang w:eastAsia="zh-CN"/>
              </w:rPr>
              <w:t>全实现， 供应商开标所使用</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的电脑设备须具有视频及语音功能。</w:t>
            </w:r>
          </w:p>
        </w:tc>
      </w:tr>
      <w:tr w14:paraId="6409702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998" w:hRule="atLeast"/>
          <w:jc w:val="center"/>
        </w:trPr>
        <w:tc>
          <w:tcPr>
            <w:tcW w:w="721" w:type="dxa"/>
            <w:vMerge w:val="continue"/>
            <w:tcBorders>
              <w:top w:val="nil"/>
              <w:right w:val="single" w:color="000000" w:sz="2" w:space="0"/>
            </w:tcBorders>
          </w:tcPr>
          <w:p w14:paraId="62CF633C">
            <w:pPr>
              <w:keepLines/>
              <w:rPr>
                <w:rFonts w:asciiTheme="minorEastAsia" w:hAnsiTheme="minorEastAsia" w:eastAsiaTheme="minorEastAsia" w:cstheme="minorEastAsia"/>
                <w:color w:val="auto"/>
                <w:lang w:eastAsia="zh-CN"/>
              </w:rPr>
            </w:pPr>
          </w:p>
        </w:tc>
        <w:tc>
          <w:tcPr>
            <w:tcW w:w="1517" w:type="dxa"/>
            <w:vMerge w:val="continue"/>
            <w:tcBorders>
              <w:top w:val="nil"/>
              <w:left w:val="single" w:color="000000" w:sz="2" w:space="0"/>
              <w:right w:val="single" w:color="000000" w:sz="2" w:space="0"/>
            </w:tcBorders>
          </w:tcPr>
          <w:p w14:paraId="3021723B">
            <w:pPr>
              <w:keepLines/>
              <w:rPr>
                <w:rFonts w:asciiTheme="minorEastAsia" w:hAnsiTheme="minorEastAsia" w:eastAsiaTheme="minorEastAsia" w:cstheme="minorEastAsia"/>
                <w:color w:val="auto"/>
                <w:lang w:eastAsia="zh-CN"/>
              </w:rPr>
            </w:pPr>
          </w:p>
        </w:tc>
        <w:tc>
          <w:tcPr>
            <w:tcW w:w="7615" w:type="dxa"/>
            <w:tcBorders>
              <w:top w:val="single" w:color="000000" w:sz="2" w:space="0"/>
              <w:left w:val="single" w:color="000000" w:sz="2" w:space="0"/>
            </w:tcBorders>
          </w:tcPr>
          <w:p w14:paraId="396B107B">
            <w:pPr>
              <w:pStyle w:val="18"/>
              <w:keepLines/>
              <w:spacing w:before="38" w:line="228" w:lineRule="auto"/>
              <w:ind w:left="1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14:textOutline w14:w="3822" w14:cap="flat" w14:cmpd="sng" w14:algn="ctr">
                  <w14:solidFill>
                    <w14:srgbClr w14:val="000000"/>
                  </w14:solidFill>
                  <w14:prstDash w14:val="solid"/>
                  <w14:miter w14:val="0"/>
                </w14:textOutline>
              </w:rPr>
              <w:t>1、电子招投标情况说明：</w:t>
            </w:r>
          </w:p>
          <w:p w14:paraId="7291BD7E">
            <w:pPr>
              <w:pStyle w:val="18"/>
              <w:keepLines/>
              <w:spacing w:before="27" w:line="239" w:lineRule="auto"/>
              <w:ind w:left="107" w:right="99" w:firstLine="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rPr>
              <w:t>（1）</w:t>
            </w:r>
            <w:r>
              <w:rPr>
                <w:rFonts w:hint="eastAsia" w:asciiTheme="minorEastAsia" w:hAnsiTheme="minorEastAsia" w:eastAsiaTheme="minorEastAsia" w:cstheme="minorEastAsia"/>
                <w:color w:val="auto"/>
                <w:spacing w:val="-35"/>
                <w:lang w:eastAsia="zh-CN"/>
              </w:rPr>
              <w:t xml:space="preserve"> </w:t>
            </w:r>
            <w:r>
              <w:rPr>
                <w:rFonts w:hint="eastAsia" w:asciiTheme="minorEastAsia" w:hAnsiTheme="minorEastAsia" w:eastAsiaTheme="minorEastAsia" w:cstheme="minorEastAsia"/>
                <w:color w:val="auto"/>
                <w:spacing w:val="11"/>
                <w:lang w:eastAsia="zh-CN"/>
              </w:rPr>
              <w:t>电子招投标：本项目以数据电文形式，依托“政府采购云平台</w:t>
            </w:r>
            <w:r>
              <w:rPr>
                <w:rFonts w:hint="eastAsia" w:asciiTheme="minorEastAsia" w:hAnsiTheme="minorEastAsia" w:eastAsiaTheme="minorEastAsia" w:cstheme="minorEastAsia"/>
                <w:color w:val="auto"/>
                <w:spacing w:val="-68"/>
                <w:lang w:eastAsia="zh-CN"/>
              </w:rPr>
              <w:t xml:space="preserve"> </w:t>
            </w:r>
            <w:r>
              <w:rPr>
                <w:rFonts w:hint="eastAsia" w:asciiTheme="minorEastAsia" w:hAnsiTheme="minorEastAsia" w:eastAsiaTheme="minorEastAsia" w:cstheme="minorEastAsia"/>
                <w:color w:val="auto"/>
                <w:spacing w:val="11"/>
                <w:lang w:eastAsia="zh-CN"/>
              </w:rPr>
              <w:t>”进行招投</w:t>
            </w:r>
            <w:r>
              <w:rPr>
                <w:rFonts w:hint="eastAsia" w:asciiTheme="minorEastAsia" w:hAnsiTheme="minorEastAsia" w:eastAsiaTheme="minorEastAsia" w:cstheme="minorEastAsia"/>
                <w:color w:val="auto"/>
                <w:lang w:eastAsia="zh-CN"/>
              </w:rPr>
              <w:t xml:space="preserve"> 标活动。</w:t>
            </w:r>
          </w:p>
          <w:p w14:paraId="171D93D6">
            <w:pPr>
              <w:pStyle w:val="18"/>
              <w:keepLines/>
              <w:spacing w:before="26" w:line="245" w:lineRule="auto"/>
              <w:ind w:left="105" w:right="97"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6"/>
                <w:lang w:eastAsia="zh-CN"/>
              </w:rPr>
              <w:t>（2）</w:t>
            </w:r>
            <w:r>
              <w:rPr>
                <w:rFonts w:hint="eastAsia" w:asciiTheme="minorEastAsia" w:hAnsiTheme="minorEastAsia" w:eastAsiaTheme="minorEastAsia" w:cstheme="minorEastAsia"/>
                <w:color w:val="auto"/>
                <w:spacing w:val="-56"/>
                <w:lang w:eastAsia="zh-CN"/>
              </w:rPr>
              <w:t xml:space="preserve"> </w:t>
            </w:r>
            <w:r>
              <w:rPr>
                <w:rFonts w:hint="eastAsia" w:asciiTheme="minorEastAsia" w:hAnsiTheme="minorEastAsia" w:eastAsiaTheme="minorEastAsia" w:cstheme="minorEastAsia"/>
                <w:color w:val="auto"/>
                <w:spacing w:val="16"/>
                <w:lang w:eastAsia="zh-CN"/>
              </w:rPr>
              <w:t>投标准备：</w:t>
            </w:r>
            <w:r>
              <w:rPr>
                <w:rFonts w:hint="eastAsia" w:asciiTheme="minorEastAsia" w:hAnsiTheme="minorEastAsia" w:eastAsiaTheme="minorEastAsia" w:cstheme="minorEastAsia"/>
                <w:color w:val="auto"/>
                <w:spacing w:val="-59"/>
                <w:lang w:eastAsia="zh-CN"/>
              </w:rPr>
              <w:t xml:space="preserve"> </w:t>
            </w:r>
            <w:r>
              <w:rPr>
                <w:rFonts w:hint="eastAsia" w:asciiTheme="minorEastAsia" w:hAnsiTheme="minorEastAsia" w:eastAsiaTheme="minorEastAsia" w:cstheme="minorEastAsia"/>
                <w:color w:val="auto"/>
                <w:spacing w:val="16"/>
                <w:lang w:eastAsia="zh-CN"/>
              </w:rPr>
              <w:t>注册账号--点击“商家入驻</w:t>
            </w:r>
            <w:r>
              <w:rPr>
                <w:rFonts w:hint="eastAsia" w:asciiTheme="minorEastAsia" w:hAnsiTheme="minorEastAsia" w:eastAsiaTheme="minorEastAsia" w:cstheme="minorEastAsia"/>
                <w:color w:val="auto"/>
                <w:spacing w:val="-60"/>
                <w:lang w:eastAsia="zh-CN"/>
              </w:rPr>
              <w:t xml:space="preserve"> </w:t>
            </w:r>
            <w:r>
              <w:rPr>
                <w:rFonts w:hint="eastAsia" w:asciiTheme="minorEastAsia" w:hAnsiTheme="minorEastAsia" w:eastAsiaTheme="minorEastAsia" w:cstheme="minorEastAsia"/>
                <w:color w:val="auto"/>
                <w:spacing w:val="16"/>
                <w:lang w:eastAsia="zh-CN"/>
              </w:rPr>
              <w:t>”，进行政府采购供应商资料填</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写；</w:t>
            </w:r>
            <w:r>
              <w:rPr>
                <w:rFonts w:hint="eastAsia" w:asciiTheme="minorEastAsia" w:hAnsiTheme="minorEastAsia" w:eastAsiaTheme="minorEastAsia" w:cstheme="minorEastAsia"/>
                <w:color w:val="auto"/>
                <w:spacing w:val="-44"/>
                <w:lang w:eastAsia="zh-CN"/>
              </w:rPr>
              <w:t xml:space="preserve"> </w:t>
            </w:r>
            <w:r>
              <w:rPr>
                <w:rFonts w:hint="eastAsia" w:asciiTheme="minorEastAsia" w:hAnsiTheme="minorEastAsia" w:eastAsiaTheme="minorEastAsia" w:cstheme="minorEastAsia"/>
                <w:color w:val="auto"/>
                <w:spacing w:val="11"/>
                <w:lang w:eastAsia="zh-CN"/>
              </w:rPr>
              <w:t xml:space="preserve">申领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11"/>
                <w:lang w:eastAsia="zh-CN"/>
              </w:rPr>
              <w:t xml:space="preserve"> 数字证书---</w:t>
            </w:r>
            <w:r>
              <w:rPr>
                <w:rFonts w:hint="eastAsia" w:asciiTheme="minorEastAsia" w:hAnsiTheme="minorEastAsia" w:eastAsiaTheme="minorEastAsia" w:cstheme="minorEastAsia"/>
                <w:color w:val="auto"/>
                <w:spacing w:val="-60"/>
                <w:lang w:eastAsia="zh-CN"/>
              </w:rPr>
              <w:t xml:space="preserve"> </w:t>
            </w:r>
            <w:r>
              <w:rPr>
                <w:rFonts w:hint="eastAsia" w:asciiTheme="minorEastAsia" w:hAnsiTheme="minorEastAsia" w:eastAsiaTheme="minorEastAsia" w:cstheme="minorEastAsia"/>
                <w:color w:val="auto"/>
                <w:spacing w:val="11"/>
                <w:lang w:eastAsia="zh-CN"/>
              </w:rPr>
              <w:t>申领流程详见“新疆政府采购网-下</w:t>
            </w:r>
            <w:r>
              <w:rPr>
                <w:rFonts w:hint="eastAsia" w:asciiTheme="minorEastAsia" w:hAnsiTheme="minorEastAsia" w:eastAsiaTheme="minorEastAsia" w:cstheme="minorEastAsia"/>
                <w:color w:val="auto"/>
                <w:spacing w:val="10"/>
                <w:lang w:eastAsia="zh-CN"/>
              </w:rPr>
              <w:t>载专区-电子交易</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客户端-</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9"/>
                <w:lang w:eastAsia="zh-CN"/>
              </w:rPr>
              <w:t xml:space="preserve"> 驱动和申领流程</w:t>
            </w:r>
            <w:r>
              <w:rPr>
                <w:rFonts w:hint="eastAsia" w:asciiTheme="minorEastAsia" w:hAnsiTheme="minorEastAsia" w:eastAsiaTheme="minorEastAsia" w:cstheme="minorEastAsia"/>
                <w:color w:val="auto"/>
                <w:spacing w:val="-69"/>
                <w:lang w:eastAsia="zh-CN"/>
              </w:rPr>
              <w:t xml:space="preserve"> </w:t>
            </w:r>
            <w:r>
              <w:rPr>
                <w:rFonts w:hint="eastAsia" w:asciiTheme="minorEastAsia" w:hAnsiTheme="minorEastAsia" w:eastAsiaTheme="minorEastAsia" w:cstheme="minorEastAsia"/>
                <w:color w:val="auto"/>
                <w:spacing w:val="9"/>
                <w:lang w:eastAsia="zh-CN"/>
              </w:rPr>
              <w:t>”；安装“政采云电子交易客户端</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9"/>
                <w:lang w:eastAsia="zh-CN"/>
              </w:rPr>
              <w:t>”----前往“新疆</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政府采购网-下载专区-电子交易客户端</w:t>
            </w:r>
            <w:r>
              <w:rPr>
                <w:rFonts w:hint="eastAsia" w:asciiTheme="minorEastAsia" w:hAnsiTheme="minorEastAsia" w:eastAsiaTheme="minorEastAsia" w:cstheme="minorEastAsia"/>
                <w:color w:val="auto"/>
                <w:spacing w:val="-67"/>
                <w:lang w:eastAsia="zh-CN"/>
              </w:rPr>
              <w:t xml:space="preserve"> </w:t>
            </w:r>
            <w:r>
              <w:rPr>
                <w:rFonts w:hint="eastAsia" w:asciiTheme="minorEastAsia" w:hAnsiTheme="minorEastAsia" w:eastAsiaTheme="minorEastAsia" w:cstheme="minorEastAsia"/>
                <w:color w:val="auto"/>
                <w:spacing w:val="7"/>
                <w:lang w:eastAsia="zh-CN"/>
              </w:rPr>
              <w:t>”进行下载并安装。</w:t>
            </w:r>
          </w:p>
          <w:p w14:paraId="0F5DF130">
            <w:pPr>
              <w:pStyle w:val="18"/>
              <w:keepLines/>
              <w:spacing w:before="26" w:line="244" w:lineRule="auto"/>
              <w:ind w:left="105" w:right="97"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4"/>
                <w:lang w:eastAsia="zh-CN"/>
              </w:rPr>
              <w:t xml:space="preserve">（3）采购文件的获取：使用账号登录或者短信验证码或者使用 </w:t>
            </w:r>
            <w:r>
              <w:rPr>
                <w:rFonts w:hint="eastAsia" w:asciiTheme="minorEastAsia" w:hAnsiTheme="minorEastAsia" w:eastAsiaTheme="minorEastAsia" w:cstheme="minorEastAsia"/>
                <w:color w:val="auto"/>
                <w:lang w:eastAsia="zh-CN"/>
              </w:rPr>
              <w:t>CA</w:t>
            </w:r>
            <w:r>
              <w:rPr>
                <w:rFonts w:hint="eastAsia" w:asciiTheme="minorEastAsia" w:hAnsiTheme="minorEastAsia" w:eastAsiaTheme="minorEastAsia" w:cstheme="minorEastAsia"/>
                <w:color w:val="auto"/>
                <w:spacing w:val="13"/>
                <w:lang w:eastAsia="zh-CN"/>
              </w:rPr>
              <w:t xml:space="preserve"> 登录政采云</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6"/>
                <w:lang w:eastAsia="zh-CN"/>
              </w:rPr>
              <w:t>平台；进入“项目采购</w:t>
            </w:r>
            <w:r>
              <w:rPr>
                <w:rFonts w:hint="eastAsia" w:asciiTheme="minorEastAsia" w:hAnsiTheme="minorEastAsia" w:eastAsiaTheme="minorEastAsia" w:cstheme="minorEastAsia"/>
                <w:color w:val="auto"/>
                <w:spacing w:val="-51"/>
                <w:lang w:eastAsia="zh-CN"/>
              </w:rPr>
              <w:t xml:space="preserve"> </w:t>
            </w:r>
            <w:r>
              <w:rPr>
                <w:rFonts w:hint="eastAsia" w:asciiTheme="minorEastAsia" w:hAnsiTheme="minorEastAsia" w:eastAsiaTheme="minorEastAsia" w:cstheme="minorEastAsia"/>
                <w:color w:val="auto"/>
                <w:spacing w:val="16"/>
                <w:lang w:eastAsia="zh-CN"/>
              </w:rPr>
              <w:t>”应用，在获取采购文件菜单中选择项目，获取采购文</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件。</w:t>
            </w:r>
          </w:p>
          <w:p w14:paraId="09D55874">
            <w:pPr>
              <w:pStyle w:val="18"/>
              <w:keepLines/>
              <w:spacing w:before="25" w:line="243" w:lineRule="auto"/>
              <w:ind w:left="108" w:right="99" w:firstLine="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7"/>
                <w:lang w:eastAsia="zh-CN"/>
              </w:rPr>
              <w:t>（4</w:t>
            </w:r>
            <w:r>
              <w:rPr>
                <w:rFonts w:hint="eastAsia" w:asciiTheme="minorEastAsia" w:hAnsiTheme="minorEastAsia" w:eastAsiaTheme="minorEastAsia" w:cstheme="minorEastAsia"/>
                <w:color w:val="auto"/>
                <w:spacing w:val="-50"/>
                <w:lang w:eastAsia="zh-CN"/>
              </w:rPr>
              <w:t xml:space="preserve"> </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spacing w:val="-57"/>
                <w:lang w:eastAsia="zh-CN"/>
              </w:rPr>
              <w:t xml:space="preserve"> </w:t>
            </w:r>
            <w:r>
              <w:rPr>
                <w:rFonts w:hint="eastAsia" w:asciiTheme="minorEastAsia" w:hAnsiTheme="minorEastAsia" w:eastAsiaTheme="minorEastAsia" w:cstheme="minorEastAsia"/>
                <w:color w:val="auto"/>
                <w:spacing w:val="17"/>
                <w:lang w:eastAsia="zh-CN"/>
              </w:rPr>
              <w:t>响应文件的制作：</w:t>
            </w:r>
            <w:r>
              <w:rPr>
                <w:rFonts w:hint="eastAsia" w:asciiTheme="minorEastAsia" w:hAnsiTheme="minorEastAsia" w:eastAsiaTheme="minorEastAsia" w:cstheme="minorEastAsia"/>
                <w:color w:val="auto"/>
                <w:spacing w:val="-46"/>
                <w:lang w:eastAsia="zh-CN"/>
              </w:rPr>
              <w:t xml:space="preserve"> </w:t>
            </w:r>
            <w:r>
              <w:rPr>
                <w:rFonts w:hint="eastAsia" w:asciiTheme="minorEastAsia" w:hAnsiTheme="minorEastAsia" w:eastAsiaTheme="minorEastAsia" w:cstheme="minorEastAsia"/>
                <w:color w:val="auto"/>
                <w:spacing w:val="17"/>
                <w:lang w:eastAsia="zh-CN"/>
              </w:rPr>
              <w:t>在</w:t>
            </w:r>
            <w:r>
              <w:rPr>
                <w:rFonts w:hint="eastAsia" w:asciiTheme="minorEastAsia" w:hAnsiTheme="minorEastAsia" w:eastAsiaTheme="minorEastAsia" w:cstheme="minorEastAsia"/>
                <w:color w:val="auto"/>
                <w:spacing w:val="-72"/>
                <w:lang w:eastAsia="zh-CN"/>
              </w:rPr>
              <w:t xml:space="preserve"> </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spacing w:val="-73"/>
                <w:lang w:eastAsia="zh-CN"/>
              </w:rPr>
              <w:t xml:space="preserve"> </w:t>
            </w:r>
            <w:r>
              <w:rPr>
                <w:rFonts w:hint="eastAsia" w:asciiTheme="minorEastAsia" w:hAnsiTheme="minorEastAsia" w:eastAsiaTheme="minorEastAsia" w:cstheme="minorEastAsia"/>
                <w:color w:val="auto"/>
                <w:spacing w:val="17"/>
                <w:lang w:eastAsia="zh-CN"/>
              </w:rPr>
              <w:t>政采云电子交易客</w:t>
            </w:r>
            <w:r>
              <w:rPr>
                <w:rFonts w:hint="eastAsia" w:asciiTheme="minorEastAsia" w:hAnsiTheme="minorEastAsia" w:eastAsiaTheme="minorEastAsia" w:cstheme="minorEastAsia"/>
                <w:color w:val="auto"/>
                <w:spacing w:val="16"/>
                <w:lang w:eastAsia="zh-CN"/>
              </w:rPr>
              <w:t>户端</w:t>
            </w:r>
            <w:r>
              <w:rPr>
                <w:rFonts w:hint="eastAsia" w:asciiTheme="minorEastAsia" w:hAnsiTheme="minorEastAsia" w:eastAsiaTheme="minorEastAsia" w:cstheme="minorEastAsia"/>
                <w:color w:val="auto"/>
                <w:spacing w:val="-54"/>
                <w:lang w:eastAsia="zh-CN"/>
              </w:rPr>
              <w:t xml:space="preserve"> </w:t>
            </w:r>
            <w:r>
              <w:rPr>
                <w:rFonts w:hint="eastAsia" w:asciiTheme="minorEastAsia" w:hAnsiTheme="minorEastAsia" w:eastAsiaTheme="minorEastAsia" w:cstheme="minorEastAsia"/>
                <w:color w:val="auto"/>
                <w:spacing w:val="16"/>
                <w:lang w:eastAsia="zh-CN"/>
              </w:rPr>
              <w:t>”</w:t>
            </w:r>
            <w:r>
              <w:rPr>
                <w:rFonts w:hint="eastAsia" w:asciiTheme="minorEastAsia" w:hAnsiTheme="minorEastAsia" w:eastAsiaTheme="minorEastAsia" w:cstheme="minorEastAsia"/>
                <w:color w:val="auto"/>
                <w:spacing w:val="-72"/>
                <w:lang w:eastAsia="zh-CN"/>
              </w:rPr>
              <w:t xml:space="preserve"> </w:t>
            </w:r>
            <w:r>
              <w:rPr>
                <w:rFonts w:hint="eastAsia" w:asciiTheme="minorEastAsia" w:hAnsiTheme="minorEastAsia" w:eastAsiaTheme="minorEastAsia" w:cstheme="minorEastAsia"/>
                <w:color w:val="auto"/>
                <w:spacing w:val="16"/>
                <w:lang w:eastAsia="zh-CN"/>
              </w:rPr>
              <w:t>中完成</w:t>
            </w:r>
            <w:r>
              <w:rPr>
                <w:rFonts w:hint="eastAsia" w:asciiTheme="minorEastAsia" w:hAnsiTheme="minorEastAsia" w:eastAsiaTheme="minorEastAsia" w:cstheme="minorEastAsia"/>
                <w:color w:val="auto"/>
                <w:spacing w:val="-72"/>
                <w:lang w:eastAsia="zh-CN"/>
              </w:rPr>
              <w:t xml:space="preserve"> </w:t>
            </w:r>
            <w:r>
              <w:rPr>
                <w:rFonts w:hint="eastAsia" w:asciiTheme="minorEastAsia" w:hAnsiTheme="minorEastAsia" w:eastAsiaTheme="minorEastAsia" w:cstheme="minorEastAsia"/>
                <w:color w:val="auto"/>
                <w:spacing w:val="16"/>
                <w:lang w:eastAsia="zh-CN"/>
              </w:rPr>
              <w:t>“</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16"/>
                <w:lang w:eastAsia="zh-CN"/>
              </w:rPr>
              <w:t>填写基本信</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息</w:t>
            </w:r>
            <w:r>
              <w:rPr>
                <w:rFonts w:hint="eastAsia" w:asciiTheme="minorEastAsia" w:hAnsiTheme="minorEastAsia" w:eastAsiaTheme="minorEastAsia" w:cstheme="minorEastAsia"/>
                <w:color w:val="auto"/>
                <w:spacing w:val="-70"/>
                <w:lang w:eastAsia="zh-CN"/>
              </w:rPr>
              <w:t xml:space="preserve"> </w:t>
            </w:r>
            <w:r>
              <w:rPr>
                <w:rFonts w:hint="eastAsia" w:asciiTheme="minorEastAsia" w:hAnsiTheme="minorEastAsia" w:eastAsiaTheme="minorEastAsia" w:cstheme="minorEastAsia"/>
                <w:color w:val="auto"/>
                <w:spacing w:val="6"/>
                <w:lang w:eastAsia="zh-CN"/>
              </w:rPr>
              <w:t>”、“导入响应文件</w:t>
            </w:r>
            <w:r>
              <w:rPr>
                <w:rFonts w:hint="eastAsia" w:asciiTheme="minorEastAsia" w:hAnsiTheme="minorEastAsia" w:eastAsiaTheme="minorEastAsia" w:cstheme="minorEastAsia"/>
                <w:color w:val="auto"/>
                <w:spacing w:val="-68"/>
                <w:lang w:eastAsia="zh-CN"/>
              </w:rPr>
              <w:t xml:space="preserve"> </w:t>
            </w:r>
            <w:r>
              <w:rPr>
                <w:rFonts w:hint="eastAsia" w:asciiTheme="minorEastAsia" w:hAnsiTheme="minorEastAsia" w:eastAsiaTheme="minorEastAsia" w:cstheme="minorEastAsia"/>
                <w:color w:val="auto"/>
                <w:spacing w:val="6"/>
                <w:lang w:eastAsia="zh-CN"/>
              </w:rPr>
              <w:t>”、“标书关联</w:t>
            </w:r>
            <w:r>
              <w:rPr>
                <w:rFonts w:hint="eastAsia" w:asciiTheme="minorEastAsia" w:hAnsiTheme="minorEastAsia" w:eastAsiaTheme="minorEastAsia" w:cstheme="minorEastAsia"/>
                <w:color w:val="auto"/>
                <w:spacing w:val="-68"/>
                <w:lang w:eastAsia="zh-CN"/>
              </w:rPr>
              <w:t xml:space="preserve"> </w:t>
            </w:r>
            <w:r>
              <w:rPr>
                <w:rFonts w:hint="eastAsia" w:asciiTheme="minorEastAsia" w:hAnsiTheme="minorEastAsia" w:eastAsiaTheme="minorEastAsia" w:cstheme="minorEastAsia"/>
                <w:color w:val="auto"/>
                <w:spacing w:val="6"/>
                <w:lang w:eastAsia="zh-CN"/>
              </w:rPr>
              <w:t>”、“标书</w:t>
            </w:r>
            <w:r>
              <w:rPr>
                <w:rFonts w:hint="eastAsia" w:asciiTheme="minorEastAsia" w:hAnsiTheme="minorEastAsia" w:eastAsiaTheme="minorEastAsia" w:cstheme="minorEastAsia"/>
                <w:color w:val="auto"/>
                <w:spacing w:val="5"/>
                <w:lang w:eastAsia="zh-CN"/>
              </w:rPr>
              <w:t>检查</w:t>
            </w:r>
            <w:r>
              <w:rPr>
                <w:rFonts w:hint="eastAsia" w:asciiTheme="minorEastAsia" w:hAnsiTheme="minorEastAsia" w:eastAsiaTheme="minorEastAsia" w:cstheme="minorEastAsia"/>
                <w:color w:val="auto"/>
                <w:spacing w:val="-68"/>
                <w:lang w:eastAsia="zh-CN"/>
              </w:rPr>
              <w:t xml:space="preserve"> </w:t>
            </w:r>
            <w:r>
              <w:rPr>
                <w:rFonts w:hint="eastAsia" w:asciiTheme="minorEastAsia" w:hAnsiTheme="minorEastAsia" w:eastAsiaTheme="minorEastAsia" w:cstheme="minorEastAsia"/>
                <w:color w:val="auto"/>
                <w:spacing w:val="5"/>
                <w:lang w:eastAsia="zh-CN"/>
              </w:rPr>
              <w:t>”、“</w:t>
            </w:r>
            <w:r>
              <w:rPr>
                <w:rFonts w:hint="eastAsia" w:asciiTheme="minorEastAsia" w:hAnsiTheme="minorEastAsia" w:eastAsiaTheme="minorEastAsia" w:cstheme="minorEastAsia"/>
                <w:color w:val="auto"/>
                <w:spacing w:val="-65"/>
                <w:lang w:eastAsia="zh-CN"/>
              </w:rPr>
              <w:t xml:space="preserve"> </w:t>
            </w:r>
            <w:r>
              <w:rPr>
                <w:rFonts w:hint="eastAsia" w:asciiTheme="minorEastAsia" w:hAnsiTheme="minorEastAsia" w:eastAsiaTheme="minorEastAsia" w:cstheme="minorEastAsia"/>
                <w:color w:val="auto"/>
                <w:spacing w:val="5"/>
                <w:lang w:eastAsia="zh-CN"/>
              </w:rPr>
              <w:t>电子签名</w:t>
            </w:r>
            <w:r>
              <w:rPr>
                <w:rFonts w:hint="eastAsia" w:asciiTheme="minorEastAsia" w:hAnsiTheme="minorEastAsia" w:eastAsiaTheme="minorEastAsia" w:cstheme="minorEastAsia"/>
                <w:color w:val="auto"/>
                <w:spacing w:val="-68"/>
                <w:lang w:eastAsia="zh-CN"/>
              </w:rPr>
              <w:t xml:space="preserve"> </w:t>
            </w:r>
            <w:r>
              <w:rPr>
                <w:rFonts w:hint="eastAsia" w:asciiTheme="minorEastAsia" w:hAnsiTheme="minorEastAsia" w:eastAsiaTheme="minorEastAsia" w:cstheme="minorEastAsia"/>
                <w:color w:val="auto"/>
                <w:spacing w:val="5"/>
                <w:lang w:eastAsia="zh-CN"/>
              </w:rPr>
              <w:t>”、“生</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3"/>
                <w:lang w:eastAsia="zh-CN"/>
              </w:rPr>
              <w:t>成电子标书</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3"/>
                <w:lang w:eastAsia="zh-CN"/>
              </w:rPr>
              <w:t>”等操作。</w:t>
            </w:r>
          </w:p>
          <w:p w14:paraId="59E40FA0">
            <w:pPr>
              <w:pStyle w:val="18"/>
              <w:keepLines/>
              <w:spacing w:before="24"/>
              <w:ind w:left="105" w:right="97"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3"/>
                <w:lang w:eastAsia="zh-CN"/>
              </w:rPr>
              <w:t>（5）</w:t>
            </w:r>
            <w:r>
              <w:rPr>
                <w:rFonts w:hint="eastAsia" w:asciiTheme="minorEastAsia" w:hAnsiTheme="minorEastAsia" w:eastAsiaTheme="minorEastAsia" w:cstheme="minorEastAsia"/>
                <w:color w:val="auto"/>
                <w:spacing w:val="-60"/>
                <w:lang w:eastAsia="zh-CN"/>
              </w:rPr>
              <w:t xml:space="preserve"> </w:t>
            </w:r>
            <w:r>
              <w:rPr>
                <w:rFonts w:hint="eastAsia" w:asciiTheme="minorEastAsia" w:hAnsiTheme="minorEastAsia" w:eastAsiaTheme="minorEastAsia" w:cstheme="minorEastAsia"/>
                <w:color w:val="auto"/>
                <w:spacing w:val="13"/>
                <w:lang w:eastAsia="zh-CN"/>
              </w:rPr>
              <w:t>响应文件的传输递交：供应商在投标截止时间前</w:t>
            </w:r>
            <w:r>
              <w:rPr>
                <w:rFonts w:hint="eastAsia" w:asciiTheme="minorEastAsia" w:hAnsiTheme="minorEastAsia" w:eastAsiaTheme="minorEastAsia" w:cstheme="minorEastAsia"/>
                <w:color w:val="auto"/>
                <w:spacing w:val="12"/>
                <w:lang w:eastAsia="zh-CN"/>
              </w:rPr>
              <w:t>将加密的响应文件上传至</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政府采购云平台。</w:t>
            </w:r>
          </w:p>
          <w:p w14:paraId="582DC1DB">
            <w:pPr>
              <w:pStyle w:val="18"/>
              <w:keepLines/>
              <w:spacing w:before="28" w:line="247" w:lineRule="auto"/>
              <w:ind w:left="105" w:right="98"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3"/>
                <w:lang w:eastAsia="zh-CN"/>
              </w:rPr>
              <w:t>（6）</w:t>
            </w:r>
            <w:r>
              <w:rPr>
                <w:rFonts w:hint="eastAsia" w:asciiTheme="minorEastAsia" w:hAnsiTheme="minorEastAsia" w:eastAsiaTheme="minorEastAsia" w:cstheme="minorEastAsia"/>
                <w:color w:val="auto"/>
                <w:spacing w:val="-59"/>
                <w:lang w:eastAsia="zh-CN"/>
              </w:rPr>
              <w:t xml:space="preserve"> </w:t>
            </w:r>
            <w:r>
              <w:rPr>
                <w:rFonts w:hint="eastAsia" w:asciiTheme="minorEastAsia" w:hAnsiTheme="minorEastAsia" w:eastAsiaTheme="minorEastAsia" w:cstheme="minorEastAsia"/>
                <w:color w:val="auto"/>
                <w:spacing w:val="13"/>
                <w:lang w:eastAsia="zh-CN"/>
              </w:rPr>
              <w:t>响应文件的解密：供应商按照平台提示和采</w:t>
            </w:r>
            <w:r>
              <w:rPr>
                <w:rFonts w:hint="eastAsia" w:asciiTheme="minorEastAsia" w:hAnsiTheme="minorEastAsia" w:eastAsiaTheme="minorEastAsia" w:cstheme="minorEastAsia"/>
                <w:color w:val="auto"/>
                <w:spacing w:val="12"/>
                <w:lang w:eastAsia="zh-CN"/>
              </w:rPr>
              <w:t>购文件的规定在半小时内完成</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在线解密。通过“政府采购云平台</w:t>
            </w:r>
            <w:r>
              <w:rPr>
                <w:rFonts w:hint="eastAsia" w:asciiTheme="minorEastAsia" w:hAnsiTheme="minorEastAsia" w:eastAsiaTheme="minorEastAsia" w:cstheme="minorEastAsia"/>
                <w:color w:val="auto"/>
                <w:spacing w:val="-56"/>
                <w:lang w:eastAsia="zh-CN"/>
              </w:rPr>
              <w:t xml:space="preserve"> </w:t>
            </w:r>
            <w:r>
              <w:rPr>
                <w:rFonts w:hint="eastAsia" w:asciiTheme="minorEastAsia" w:hAnsiTheme="minorEastAsia" w:eastAsiaTheme="minorEastAsia" w:cstheme="minorEastAsia"/>
                <w:color w:val="auto"/>
                <w:spacing w:val="10"/>
                <w:lang w:eastAsia="zh-CN"/>
              </w:rPr>
              <w:t>”上传递交的响应文件无法按时解密，投标供</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应商提供了备份响应文件的，</w:t>
            </w:r>
            <w:r>
              <w:rPr>
                <w:rFonts w:hint="eastAsia" w:asciiTheme="minorEastAsia" w:hAnsiTheme="minorEastAsia" w:eastAsiaTheme="minorEastAsia" w:cstheme="minorEastAsia"/>
                <w:color w:val="auto"/>
                <w:spacing w:val="-55"/>
                <w:lang w:eastAsia="zh-CN"/>
              </w:rPr>
              <w:t xml:space="preserve"> </w:t>
            </w:r>
            <w:r>
              <w:rPr>
                <w:rFonts w:hint="eastAsia" w:asciiTheme="minorEastAsia" w:hAnsiTheme="minorEastAsia" w:eastAsiaTheme="minorEastAsia" w:cstheme="minorEastAsia"/>
                <w:color w:val="auto"/>
                <w:spacing w:val="9"/>
                <w:lang w:eastAsia="zh-CN"/>
              </w:rPr>
              <w:t>以备份响应文件为依据，否则视为响应文件撤</w:t>
            </w:r>
            <w:r>
              <w:rPr>
                <w:rFonts w:hint="eastAsia" w:asciiTheme="minorEastAsia" w:hAnsiTheme="minorEastAsia" w:eastAsiaTheme="minorEastAsia" w:cstheme="minorEastAsia"/>
                <w:color w:val="auto"/>
                <w:spacing w:val="8"/>
                <w:lang w:eastAsia="zh-CN"/>
              </w:rPr>
              <w:t>回。</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通过“政府采购云平台</w:t>
            </w:r>
            <w:r>
              <w:rPr>
                <w:rFonts w:hint="eastAsia" w:asciiTheme="minorEastAsia" w:hAnsiTheme="minorEastAsia" w:eastAsiaTheme="minorEastAsia" w:cstheme="minorEastAsia"/>
                <w:color w:val="auto"/>
                <w:spacing w:val="-57"/>
                <w:lang w:eastAsia="zh-CN"/>
              </w:rPr>
              <w:t xml:space="preserve"> </w:t>
            </w:r>
            <w:r>
              <w:rPr>
                <w:rFonts w:hint="eastAsia" w:asciiTheme="minorEastAsia" w:hAnsiTheme="minorEastAsia" w:eastAsiaTheme="minorEastAsia" w:cstheme="minorEastAsia"/>
                <w:color w:val="auto"/>
                <w:spacing w:val="10"/>
                <w:lang w:eastAsia="zh-CN"/>
              </w:rPr>
              <w:t>”上传递交的响应文件已按时解密的，备份响应文件自动</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失效。供应商仅提供备份响应文件，没有在电子交易平台传输递交响应文</w:t>
            </w:r>
            <w:r>
              <w:rPr>
                <w:rFonts w:hint="eastAsia" w:asciiTheme="minorEastAsia" w:hAnsiTheme="minorEastAsia" w:eastAsiaTheme="minorEastAsia" w:cstheme="minorEastAsia"/>
                <w:color w:val="auto"/>
                <w:spacing w:val="10"/>
                <w:lang w:eastAsia="zh-CN"/>
              </w:rPr>
              <w:t>件的，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投标无效。</w:t>
            </w:r>
          </w:p>
          <w:p w14:paraId="0572FD04">
            <w:pPr>
              <w:pStyle w:val="18"/>
              <w:keepLines/>
              <w:spacing w:before="26"/>
              <w:ind w:left="105" w:right="99"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6"/>
                <w:lang w:eastAsia="zh-CN"/>
              </w:rPr>
              <w:t>（7）具体操作指南：详见政采云平台“服务中心-帮助文档-项目采购-操作流</w:t>
            </w:r>
            <w:r>
              <w:rPr>
                <w:rFonts w:hint="eastAsia" w:asciiTheme="minorEastAsia" w:hAnsiTheme="minorEastAsia" w:eastAsiaTheme="minorEastAsia" w:cstheme="minorEastAsia"/>
                <w:color w:val="auto"/>
                <w:spacing w:val="6"/>
                <w:lang w:eastAsia="zh-CN"/>
              </w:rPr>
              <w:t xml:space="preserve"> </w:t>
            </w:r>
            <w:r>
              <w:rPr>
                <w:rFonts w:hint="eastAsia" w:asciiTheme="minorEastAsia" w:hAnsiTheme="minorEastAsia" w:eastAsiaTheme="minorEastAsia" w:cstheme="minorEastAsia"/>
                <w:color w:val="auto"/>
                <w:spacing w:val="9"/>
                <w:lang w:eastAsia="zh-CN"/>
              </w:rPr>
              <w:t>程-电子招投标-政府采购项目电子交易管理操作指南-供应商</w:t>
            </w:r>
            <w:r>
              <w:rPr>
                <w:rFonts w:hint="eastAsia" w:asciiTheme="minorEastAsia" w:hAnsiTheme="minorEastAsia" w:eastAsiaTheme="minorEastAsia" w:cstheme="minorEastAsia"/>
                <w:color w:val="auto"/>
                <w:spacing w:val="-73"/>
                <w:lang w:eastAsia="zh-CN"/>
              </w:rPr>
              <w:t xml:space="preserve"> </w:t>
            </w:r>
            <w:r>
              <w:rPr>
                <w:rFonts w:hint="eastAsia" w:asciiTheme="minorEastAsia" w:hAnsiTheme="minorEastAsia" w:eastAsiaTheme="minorEastAsia" w:cstheme="minorEastAsia"/>
                <w:color w:val="auto"/>
                <w:spacing w:val="9"/>
                <w:lang w:eastAsia="zh-CN"/>
              </w:rPr>
              <w:t>”。</w:t>
            </w:r>
          </w:p>
          <w:p w14:paraId="2127B694">
            <w:pPr>
              <w:pStyle w:val="18"/>
              <w:keepLines/>
              <w:spacing w:before="24" w:line="244" w:lineRule="auto"/>
              <w:ind w:left="105" w:right="97"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4"/>
                <w:lang w:eastAsia="zh-CN"/>
              </w:rPr>
              <w:t>（8）供应商在进行上述操作时，如遇技术问题可登录政采云，</w:t>
            </w:r>
            <w:r>
              <w:rPr>
                <w:rFonts w:hint="eastAsia" w:asciiTheme="minorEastAsia" w:hAnsiTheme="minorEastAsia" w:eastAsiaTheme="minorEastAsia" w:cstheme="minorEastAsia"/>
                <w:color w:val="auto"/>
                <w:spacing w:val="13"/>
                <w:lang w:eastAsia="zh-CN"/>
              </w:rPr>
              <w:t>点击右侧咨询小</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3"/>
                <w:lang w:eastAsia="zh-CN"/>
              </w:rPr>
              <w:t>采，获取采小蜜智能服务管家帮助，或拨打政采云服务热线（95763）获取热线</w:t>
            </w:r>
            <w:r>
              <w:rPr>
                <w:rFonts w:hint="eastAsia" w:asciiTheme="minorEastAsia" w:hAnsiTheme="minorEastAsia" w:eastAsiaTheme="minorEastAsia" w:cstheme="minorEastAsia"/>
                <w:color w:val="auto"/>
                <w:spacing w:val="14"/>
                <w:lang w:eastAsia="zh-CN"/>
              </w:rPr>
              <w:t xml:space="preserve"> </w:t>
            </w:r>
            <w:r>
              <w:rPr>
                <w:rFonts w:hint="eastAsia" w:asciiTheme="minorEastAsia" w:hAnsiTheme="minorEastAsia" w:eastAsiaTheme="minorEastAsia" w:cstheme="minorEastAsia"/>
                <w:color w:val="auto"/>
                <w:spacing w:val="6"/>
                <w:lang w:eastAsia="zh-CN"/>
              </w:rPr>
              <w:t>服务帮助。</w:t>
            </w:r>
          </w:p>
          <w:p w14:paraId="3DBDFC4E">
            <w:pPr>
              <w:pStyle w:val="18"/>
              <w:keepLines/>
              <w:spacing w:before="24"/>
              <w:ind w:left="105" w:right="69" w:firstLine="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温馨提醒：供应商应提前上传，</w:t>
            </w:r>
            <w:r>
              <w:rPr>
                <w:rFonts w:hint="eastAsia" w:asciiTheme="minorEastAsia" w:hAnsiTheme="minorEastAsia" w:eastAsiaTheme="minorEastAsia" w:cstheme="minorEastAsia"/>
                <w:color w:val="auto"/>
                <w:spacing w:val="-52"/>
                <w:lang w:eastAsia="zh-CN"/>
              </w:rPr>
              <w:t xml:space="preserve"> </w:t>
            </w:r>
            <w:r>
              <w:rPr>
                <w:rFonts w:hint="eastAsia" w:asciiTheme="minorEastAsia" w:hAnsiTheme="minorEastAsia" w:eastAsiaTheme="minorEastAsia" w:cstheme="minorEastAsia"/>
                <w:color w:val="auto"/>
                <w:spacing w:val="11"/>
                <w:lang w:eastAsia="zh-CN"/>
                <w14:textOutline w14:w="3822" w14:cap="flat" w14:cmpd="sng" w14:algn="ctr">
                  <w14:solidFill>
                    <w14:srgbClr w14:val="000000"/>
                  </w14:solidFill>
                  <w14:prstDash w14:val="solid"/>
                  <w14:miter w14:val="0"/>
                </w14:textOutline>
              </w:rPr>
              <w:t>以便在上传时遇到技</w:t>
            </w:r>
            <w:r>
              <w:rPr>
                <w:rFonts w:hint="eastAsia" w:asciiTheme="minorEastAsia" w:hAnsiTheme="minorEastAsia" w:eastAsiaTheme="minorEastAsia" w:cstheme="minorEastAsia"/>
                <w:color w:val="auto"/>
                <w:spacing w:val="10"/>
                <w:lang w:eastAsia="zh-CN"/>
                <w14:textOutline w14:w="3822" w14:cap="flat" w14:cmpd="sng" w14:algn="ctr">
                  <w14:solidFill>
                    <w14:srgbClr w14:val="000000"/>
                  </w14:solidFill>
                  <w14:prstDash w14:val="solid"/>
                  <w14:miter w14:val="0"/>
                </w14:textOutline>
              </w:rPr>
              <w:t>术问题，有充足的时间请教</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14:textOutline w14:w="3822" w14:cap="flat" w14:cmpd="sng" w14:algn="ctr">
                  <w14:solidFill>
                    <w14:srgbClr w14:val="000000"/>
                  </w14:solidFill>
                  <w14:prstDash w14:val="solid"/>
                  <w14:miter w14:val="0"/>
                </w14:textOutline>
              </w:rPr>
              <w:t>平台的技术人员。</w:t>
            </w:r>
          </w:p>
          <w:p w14:paraId="13CF93DB">
            <w:pPr>
              <w:pStyle w:val="18"/>
              <w:keepLines/>
              <w:spacing w:before="23" w:line="245" w:lineRule="auto"/>
              <w:ind w:left="105" w:right="95" w:firstLine="3"/>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9"/>
                <w:lang w:eastAsia="zh-CN"/>
              </w:rPr>
              <w:t>2、供应商认为采购文件使自己的权益受到损害的，</w:t>
            </w:r>
            <w:r>
              <w:rPr>
                <w:rFonts w:hint="eastAsia" w:asciiTheme="minorEastAsia" w:hAnsiTheme="minorEastAsia" w:eastAsiaTheme="minorEastAsia" w:cstheme="minorEastAsia"/>
                <w:color w:val="auto"/>
                <w:spacing w:val="-53"/>
                <w:lang w:eastAsia="zh-CN"/>
              </w:rPr>
              <w:t xml:space="preserve"> </w:t>
            </w:r>
            <w:r>
              <w:rPr>
                <w:rFonts w:hint="eastAsia" w:asciiTheme="minorEastAsia" w:hAnsiTheme="minorEastAsia" w:eastAsiaTheme="minorEastAsia" w:cstheme="minorEastAsia"/>
                <w:color w:val="auto"/>
                <w:spacing w:val="19"/>
                <w:lang w:eastAsia="zh-CN"/>
              </w:rPr>
              <w:t>可以自收到采购文件之日</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（采购文件公告期限届满之前收到采购文件的，</w:t>
            </w:r>
            <w:r>
              <w:rPr>
                <w:rFonts w:hint="eastAsia" w:asciiTheme="minorEastAsia" w:hAnsiTheme="minorEastAsia" w:eastAsiaTheme="minorEastAsia" w:cstheme="minorEastAsia"/>
                <w:color w:val="auto"/>
                <w:spacing w:val="-54"/>
                <w:lang w:eastAsia="zh-CN"/>
              </w:rPr>
              <w:t xml:space="preserve"> </w:t>
            </w:r>
            <w:r>
              <w:rPr>
                <w:rFonts w:hint="eastAsia" w:asciiTheme="minorEastAsia" w:hAnsiTheme="minorEastAsia" w:eastAsiaTheme="minorEastAsia" w:cstheme="minorEastAsia"/>
                <w:color w:val="auto"/>
                <w:spacing w:val="10"/>
                <w:lang w:eastAsia="zh-CN"/>
              </w:rPr>
              <w:t>以完成获取采购文件申请后下载</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4"/>
                <w:lang w:eastAsia="zh-CN"/>
              </w:rPr>
              <w:t>采购文件的时间为准）或者采购文件公告期限届满之日（公告</w:t>
            </w:r>
            <w:r>
              <w:rPr>
                <w:rFonts w:hint="eastAsia" w:asciiTheme="minorEastAsia" w:hAnsiTheme="minorEastAsia" w:eastAsiaTheme="minorEastAsia" w:cstheme="minorEastAsia"/>
                <w:color w:val="auto"/>
                <w:spacing w:val="13"/>
                <w:lang w:eastAsia="zh-CN"/>
              </w:rPr>
              <w:t>发布后的第 6 个</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2"/>
                <w:lang w:eastAsia="zh-CN"/>
              </w:rPr>
              <w:t>工作日）起 7 个工作日内且应当在采购响应截止时间之前，</w:t>
            </w:r>
            <w:r>
              <w:rPr>
                <w:rFonts w:hint="eastAsia" w:asciiTheme="minorEastAsia" w:hAnsiTheme="minorEastAsia" w:eastAsiaTheme="minorEastAsia" w:cstheme="minorEastAsia"/>
                <w:color w:val="auto"/>
                <w:spacing w:val="-35"/>
                <w:lang w:eastAsia="zh-CN"/>
              </w:rPr>
              <w:t xml:space="preserve"> </w:t>
            </w:r>
            <w:r>
              <w:rPr>
                <w:rFonts w:hint="eastAsia" w:asciiTheme="minorEastAsia" w:hAnsiTheme="minorEastAsia" w:eastAsiaTheme="minorEastAsia" w:cstheme="minorEastAsia"/>
                <w:color w:val="auto"/>
                <w:spacing w:val="12"/>
                <w:lang w:eastAsia="zh-CN"/>
              </w:rPr>
              <w:t>以书面形式一次性</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向采购人和采购代理机构提出同一环节的质疑。</w:t>
            </w:r>
            <w:r>
              <w:rPr>
                <w:rFonts w:hint="eastAsia" w:asciiTheme="minorEastAsia" w:hAnsiTheme="minorEastAsia" w:eastAsiaTheme="minorEastAsia" w:cstheme="minorEastAsia"/>
                <w:color w:val="auto"/>
                <w:spacing w:val="11"/>
              </w:rPr>
              <w:t>否则，被质疑人可不予接受。质</w:t>
            </w:r>
          </w:p>
        </w:tc>
      </w:tr>
    </w:tbl>
    <w:p w14:paraId="0D18CB3C">
      <w:pPr>
        <w:pStyle w:val="6"/>
        <w:spacing w:line="176" w:lineRule="exact"/>
        <w:rPr>
          <w:rFonts w:asciiTheme="minorEastAsia" w:hAnsiTheme="minorEastAsia" w:eastAsiaTheme="minorEastAsia" w:cstheme="minorEastAsia"/>
          <w:color w:val="auto"/>
          <w:sz w:val="15"/>
        </w:rPr>
      </w:pPr>
    </w:p>
    <w:p w14:paraId="5781062A">
      <w:pPr>
        <w:spacing w:line="176" w:lineRule="exact"/>
        <w:rPr>
          <w:rFonts w:asciiTheme="minorEastAsia" w:hAnsiTheme="minorEastAsia" w:eastAsiaTheme="minorEastAsia" w:cstheme="minorEastAsia"/>
          <w:color w:val="auto"/>
          <w:sz w:val="15"/>
          <w:szCs w:val="15"/>
        </w:rPr>
        <w:sectPr>
          <w:headerReference r:id="rId9" w:type="default"/>
          <w:footerReference r:id="rId10" w:type="default"/>
          <w:pgSz w:w="11906" w:h="16838"/>
          <w:pgMar w:top="1181" w:right="1011" w:bottom="1274" w:left="1015" w:header="900" w:footer="991" w:gutter="0"/>
          <w:cols w:space="720" w:num="1"/>
        </w:sectPr>
      </w:pPr>
    </w:p>
    <w:p w14:paraId="46CC1681">
      <w:pPr>
        <w:spacing w:before="17"/>
        <w:rPr>
          <w:rFonts w:asciiTheme="minorEastAsia" w:hAnsiTheme="minorEastAsia" w:eastAsiaTheme="minorEastAsia" w:cstheme="minorEastAsia"/>
          <w:color w:val="auto"/>
        </w:rPr>
      </w:pPr>
      <w:r>
        <w:rPr>
          <w:rFonts w:asciiTheme="minorEastAsia" w:hAnsiTheme="minorEastAsia" w:eastAsiaTheme="minorEastAsia" w:cstheme="minorEastAsia"/>
          <w:color w:val="auto"/>
        </w:rPr>
        <w:pict>
          <v:rect id="_x0000_s1032" o:spid="_x0000_s1032" o:spt="1" style="position:absolute;left:0pt;margin-left:53.95pt;margin-top:60pt;height:1pt;width:487.5pt;mso-position-horizontal-relative:page;mso-position-vertical-relative:page;z-index:251696128;mso-width-relative:page;mso-height-relative:page;" fillcolor="#000000" filled="t" stroked="f" coordsize="21600,21600" o:allowincell="f">
            <v:path/>
            <v:fill on="t" focussize="0,0"/>
            <v:stroke on="f"/>
            <v:imagedata o:title=""/>
            <o:lock v:ext="edit"/>
          </v:rect>
        </w:pict>
      </w:r>
    </w:p>
    <w:tbl>
      <w:tblPr>
        <w:tblStyle w:val="17"/>
        <w:tblW w:w="985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517"/>
        <w:gridCol w:w="7615"/>
      </w:tblGrid>
      <w:tr w14:paraId="7A24F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21" w:type="dxa"/>
            <w:tcBorders>
              <w:top w:val="single" w:color="000000" w:sz="10" w:space="0"/>
              <w:left w:val="single" w:color="000000" w:sz="10" w:space="0"/>
            </w:tcBorders>
          </w:tcPr>
          <w:p w14:paraId="21EF6851">
            <w:pPr>
              <w:rPr>
                <w:rFonts w:asciiTheme="minorEastAsia" w:hAnsiTheme="minorEastAsia" w:eastAsiaTheme="minorEastAsia" w:cstheme="minorEastAsia"/>
                <w:color w:val="auto"/>
              </w:rPr>
            </w:pPr>
          </w:p>
        </w:tc>
        <w:tc>
          <w:tcPr>
            <w:tcW w:w="1517" w:type="dxa"/>
            <w:tcBorders>
              <w:top w:val="single" w:color="000000" w:sz="10" w:space="0"/>
            </w:tcBorders>
          </w:tcPr>
          <w:p w14:paraId="2E473DA3">
            <w:pPr>
              <w:rPr>
                <w:rFonts w:asciiTheme="minorEastAsia" w:hAnsiTheme="minorEastAsia" w:eastAsiaTheme="minorEastAsia" w:cstheme="minorEastAsia"/>
                <w:color w:val="auto"/>
              </w:rPr>
            </w:pPr>
          </w:p>
        </w:tc>
        <w:tc>
          <w:tcPr>
            <w:tcW w:w="7615" w:type="dxa"/>
            <w:tcBorders>
              <w:top w:val="single" w:color="000000" w:sz="10" w:space="0"/>
              <w:right w:val="single" w:color="000000" w:sz="10" w:space="0"/>
            </w:tcBorders>
          </w:tcPr>
          <w:p w14:paraId="1C799A6D">
            <w:pPr>
              <w:pStyle w:val="18"/>
              <w:spacing w:before="18" w:line="242" w:lineRule="auto"/>
              <w:ind w:left="107" w:right="96" w:firstLine="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rPr>
              <w:t>疑供应商对采购人、采购代理机构的答复不满意或者采购人、采购代理机构未在</w:t>
            </w:r>
            <w:r>
              <w:rPr>
                <w:rFonts w:hint="eastAsia" w:asciiTheme="minorEastAsia" w:hAnsiTheme="minorEastAsia" w:eastAsiaTheme="minorEastAsia" w:cstheme="minorEastAsia"/>
                <w:color w:val="auto"/>
                <w:spacing w:val="7"/>
                <w:lang w:eastAsia="zh-CN"/>
              </w:rPr>
              <w:t xml:space="preserve"> </w:t>
            </w:r>
            <w:r>
              <w:rPr>
                <w:rFonts w:hint="eastAsia" w:asciiTheme="minorEastAsia" w:hAnsiTheme="minorEastAsia" w:eastAsiaTheme="minorEastAsia" w:cstheme="minorEastAsia"/>
                <w:color w:val="auto"/>
                <w:spacing w:val="11"/>
                <w:lang w:eastAsia="zh-CN"/>
              </w:rPr>
              <w:t>规定的时间内作出答复的，可以在答复期满后十五个工作日内向同级政府采购监</w:t>
            </w:r>
            <w:r>
              <w:rPr>
                <w:rFonts w:hint="eastAsia" w:asciiTheme="minorEastAsia" w:hAnsiTheme="minorEastAsia" w:eastAsiaTheme="minorEastAsia" w:cstheme="minorEastAsia"/>
                <w:color w:val="auto"/>
                <w:spacing w:val="9"/>
                <w:lang w:eastAsia="zh-CN"/>
              </w:rPr>
              <w:t xml:space="preserve"> </w:t>
            </w:r>
            <w:r>
              <w:rPr>
                <w:rFonts w:hint="eastAsia" w:asciiTheme="minorEastAsia" w:hAnsiTheme="minorEastAsia" w:eastAsiaTheme="minorEastAsia" w:cstheme="minorEastAsia"/>
                <w:color w:val="auto"/>
                <w:spacing w:val="10"/>
                <w:lang w:eastAsia="zh-CN"/>
              </w:rPr>
              <w:t xml:space="preserve">督管理部门投诉。质疑函范本、投诉书范本请到中国政府采购网下载专区下载。 </w:t>
            </w:r>
            <w:r>
              <w:rPr>
                <w:rFonts w:hint="eastAsia" w:asciiTheme="minorEastAsia" w:hAnsiTheme="minorEastAsia" w:eastAsiaTheme="minorEastAsia" w:cstheme="minorEastAsia"/>
                <w:color w:val="auto"/>
                <w:spacing w:val="8"/>
                <w:lang w:eastAsia="zh-CN"/>
              </w:rPr>
              <w:t>未按规定获取采购文件或逾期提出的不予受理、答复。</w:t>
            </w:r>
          </w:p>
        </w:tc>
      </w:tr>
      <w:tr w14:paraId="50E00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1" w:hRule="atLeast"/>
        </w:trPr>
        <w:tc>
          <w:tcPr>
            <w:tcW w:w="721" w:type="dxa"/>
            <w:tcBorders>
              <w:left w:val="single" w:color="000000" w:sz="10" w:space="0"/>
            </w:tcBorders>
          </w:tcPr>
          <w:p w14:paraId="5BBDE454">
            <w:pPr>
              <w:spacing w:line="251" w:lineRule="auto"/>
              <w:rPr>
                <w:rFonts w:asciiTheme="minorEastAsia" w:hAnsiTheme="minorEastAsia" w:eastAsiaTheme="minorEastAsia" w:cstheme="minorEastAsia"/>
                <w:color w:val="auto"/>
                <w:lang w:eastAsia="zh-CN"/>
              </w:rPr>
            </w:pPr>
          </w:p>
          <w:p w14:paraId="40AD44CE">
            <w:pPr>
              <w:spacing w:line="251" w:lineRule="auto"/>
              <w:rPr>
                <w:rFonts w:asciiTheme="minorEastAsia" w:hAnsiTheme="minorEastAsia" w:eastAsiaTheme="minorEastAsia" w:cstheme="minorEastAsia"/>
                <w:color w:val="auto"/>
                <w:lang w:eastAsia="zh-CN"/>
              </w:rPr>
            </w:pPr>
          </w:p>
          <w:p w14:paraId="08CD1469">
            <w:pPr>
              <w:spacing w:line="251" w:lineRule="auto"/>
              <w:rPr>
                <w:rFonts w:asciiTheme="minorEastAsia" w:hAnsiTheme="minorEastAsia" w:eastAsiaTheme="minorEastAsia" w:cstheme="minorEastAsia"/>
                <w:color w:val="auto"/>
                <w:lang w:eastAsia="zh-CN"/>
              </w:rPr>
            </w:pPr>
          </w:p>
          <w:p w14:paraId="7661D789">
            <w:pPr>
              <w:spacing w:line="251" w:lineRule="auto"/>
              <w:rPr>
                <w:rFonts w:asciiTheme="minorEastAsia" w:hAnsiTheme="minorEastAsia" w:eastAsiaTheme="minorEastAsia" w:cstheme="minorEastAsia"/>
                <w:color w:val="auto"/>
                <w:lang w:eastAsia="zh-CN"/>
              </w:rPr>
            </w:pPr>
          </w:p>
          <w:p w14:paraId="52C30B16">
            <w:pPr>
              <w:spacing w:line="251" w:lineRule="auto"/>
              <w:rPr>
                <w:rFonts w:asciiTheme="minorEastAsia" w:hAnsiTheme="minorEastAsia" w:eastAsiaTheme="minorEastAsia" w:cstheme="minorEastAsia"/>
                <w:color w:val="auto"/>
                <w:lang w:eastAsia="zh-CN"/>
              </w:rPr>
            </w:pPr>
          </w:p>
          <w:p w14:paraId="6B31E1CC">
            <w:pPr>
              <w:spacing w:line="252" w:lineRule="auto"/>
              <w:rPr>
                <w:rFonts w:asciiTheme="minorEastAsia" w:hAnsiTheme="minorEastAsia" w:eastAsiaTheme="minorEastAsia" w:cstheme="minorEastAsia"/>
                <w:color w:val="auto"/>
                <w:lang w:eastAsia="zh-CN"/>
              </w:rPr>
            </w:pPr>
          </w:p>
          <w:p w14:paraId="6F8D3446">
            <w:pPr>
              <w:spacing w:line="252" w:lineRule="auto"/>
              <w:rPr>
                <w:rFonts w:asciiTheme="minorEastAsia" w:hAnsiTheme="minorEastAsia" w:eastAsiaTheme="minorEastAsia" w:cstheme="minorEastAsia"/>
                <w:color w:val="auto"/>
                <w:lang w:eastAsia="zh-CN"/>
              </w:rPr>
            </w:pPr>
          </w:p>
          <w:p w14:paraId="578D48E5">
            <w:pPr>
              <w:pStyle w:val="18"/>
              <w:spacing w:before="65" w:line="189" w:lineRule="auto"/>
              <w:ind w:left="24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41</w:t>
            </w:r>
          </w:p>
        </w:tc>
        <w:tc>
          <w:tcPr>
            <w:tcW w:w="1517" w:type="dxa"/>
          </w:tcPr>
          <w:p w14:paraId="28B64885">
            <w:pPr>
              <w:spacing w:line="242" w:lineRule="auto"/>
              <w:rPr>
                <w:rFonts w:asciiTheme="minorEastAsia" w:hAnsiTheme="minorEastAsia" w:eastAsiaTheme="minorEastAsia" w:cstheme="minorEastAsia"/>
                <w:color w:val="auto"/>
                <w:lang w:eastAsia="zh-CN"/>
              </w:rPr>
            </w:pPr>
          </w:p>
          <w:p w14:paraId="4CAF35FE">
            <w:pPr>
              <w:spacing w:line="242" w:lineRule="auto"/>
              <w:rPr>
                <w:rFonts w:asciiTheme="minorEastAsia" w:hAnsiTheme="minorEastAsia" w:eastAsiaTheme="minorEastAsia" w:cstheme="minorEastAsia"/>
                <w:color w:val="auto"/>
                <w:lang w:eastAsia="zh-CN"/>
              </w:rPr>
            </w:pPr>
          </w:p>
          <w:p w14:paraId="5F82D62D">
            <w:pPr>
              <w:spacing w:line="242" w:lineRule="auto"/>
              <w:rPr>
                <w:rFonts w:asciiTheme="minorEastAsia" w:hAnsiTheme="minorEastAsia" w:eastAsiaTheme="minorEastAsia" w:cstheme="minorEastAsia"/>
                <w:color w:val="auto"/>
                <w:lang w:eastAsia="zh-CN"/>
              </w:rPr>
            </w:pPr>
          </w:p>
          <w:p w14:paraId="745F4C7F">
            <w:pPr>
              <w:spacing w:line="242" w:lineRule="auto"/>
              <w:rPr>
                <w:rFonts w:asciiTheme="minorEastAsia" w:hAnsiTheme="minorEastAsia" w:eastAsiaTheme="minorEastAsia" w:cstheme="minorEastAsia"/>
                <w:color w:val="auto"/>
                <w:lang w:eastAsia="zh-CN"/>
              </w:rPr>
            </w:pPr>
          </w:p>
          <w:p w14:paraId="1293AD74">
            <w:pPr>
              <w:spacing w:line="243" w:lineRule="auto"/>
              <w:rPr>
                <w:rFonts w:asciiTheme="minorEastAsia" w:hAnsiTheme="minorEastAsia" w:eastAsiaTheme="minorEastAsia" w:cstheme="minorEastAsia"/>
                <w:color w:val="auto"/>
                <w:lang w:eastAsia="zh-CN"/>
              </w:rPr>
            </w:pPr>
          </w:p>
          <w:p w14:paraId="365938CD">
            <w:pPr>
              <w:spacing w:line="243" w:lineRule="auto"/>
              <w:rPr>
                <w:rFonts w:asciiTheme="minorEastAsia" w:hAnsiTheme="minorEastAsia" w:eastAsiaTheme="minorEastAsia" w:cstheme="minorEastAsia"/>
                <w:color w:val="auto"/>
                <w:lang w:eastAsia="zh-CN"/>
              </w:rPr>
            </w:pPr>
          </w:p>
          <w:p w14:paraId="3B2E05C6">
            <w:pPr>
              <w:pStyle w:val="18"/>
              <w:spacing w:before="65" w:line="226" w:lineRule="auto"/>
              <w:ind w:left="12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低于成本价不</w:t>
            </w:r>
          </w:p>
          <w:p w14:paraId="487B1437">
            <w:pPr>
              <w:pStyle w:val="18"/>
              <w:spacing w:before="28" w:line="228" w:lineRule="auto"/>
              <w:ind w:left="13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正当竞争预防</w:t>
            </w:r>
          </w:p>
          <w:p w14:paraId="13501F62">
            <w:pPr>
              <w:pStyle w:val="18"/>
              <w:spacing w:before="24" w:line="228" w:lineRule="auto"/>
              <w:ind w:left="5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措施</w:t>
            </w:r>
          </w:p>
        </w:tc>
        <w:tc>
          <w:tcPr>
            <w:tcW w:w="7615" w:type="dxa"/>
            <w:tcBorders>
              <w:right w:val="single" w:color="000000" w:sz="10" w:space="0"/>
            </w:tcBorders>
          </w:tcPr>
          <w:p w14:paraId="4B389673">
            <w:pPr>
              <w:pStyle w:val="18"/>
              <w:spacing w:before="34" w:line="247" w:lineRule="auto"/>
              <w:ind w:left="105" w:right="96"/>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rPr>
              <w:t>在评标过程中，评标委员会认为供应商的报价明显低于其他通过符合性审查供应</w:t>
            </w:r>
            <w:r>
              <w:rPr>
                <w:rFonts w:hint="eastAsia" w:asciiTheme="minorEastAsia" w:hAnsiTheme="minorEastAsia" w:eastAsiaTheme="minorEastAsia" w:cstheme="minorEastAsia"/>
                <w:color w:val="auto"/>
                <w:spacing w:val="8"/>
                <w:lang w:eastAsia="zh-CN"/>
              </w:rPr>
              <w:t xml:space="preserve"> </w:t>
            </w:r>
            <w:r>
              <w:rPr>
                <w:rFonts w:hint="eastAsia" w:asciiTheme="minorEastAsia" w:hAnsiTheme="minorEastAsia" w:eastAsiaTheme="minorEastAsia" w:cstheme="minorEastAsia"/>
                <w:color w:val="auto"/>
                <w:spacing w:val="11"/>
                <w:lang w:eastAsia="zh-CN"/>
              </w:rPr>
              <w:t xml:space="preserve">商的报价，有可能影响产品质量或者不能诚信履约的，评标委员会应当要求其在 评标现场合理的时间内提供成本构成书面说明，并提交相关证明材料。供应商书 面说明应当按照国家财务会计制度的规定要求，逐项就供应商提供的货物、工程 和服务的主营业务成本（应根据供应商企业类型予以区别）、税金及附加、销售 </w:t>
            </w:r>
            <w:r>
              <w:rPr>
                <w:rFonts w:hint="eastAsia" w:asciiTheme="minorEastAsia" w:hAnsiTheme="minorEastAsia" w:eastAsiaTheme="minorEastAsia" w:cstheme="minorEastAsia"/>
                <w:color w:val="auto"/>
                <w:spacing w:val="8"/>
                <w:lang w:eastAsia="zh-CN"/>
              </w:rPr>
              <w:t>费用、管理费用、财务费用等成本构成事项详细陈述。</w:t>
            </w:r>
          </w:p>
          <w:p w14:paraId="011561C8">
            <w:pPr>
              <w:pStyle w:val="18"/>
              <w:spacing w:before="24" w:line="246" w:lineRule="auto"/>
              <w:ind w:left="106" w:right="9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1"/>
                <w:lang w:eastAsia="zh-CN"/>
              </w:rPr>
              <w:t>供应商书面说明应当签字确认或者加盖公章，否则无效。书面说明的签字确认，</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供应商为法人的，</w:t>
            </w:r>
            <w:r>
              <w:rPr>
                <w:rFonts w:hint="eastAsia" w:asciiTheme="minorEastAsia" w:hAnsiTheme="minorEastAsia" w:eastAsiaTheme="minorEastAsia" w:cstheme="minorEastAsia"/>
                <w:color w:val="auto"/>
                <w:spacing w:val="-53"/>
                <w:lang w:eastAsia="zh-CN"/>
              </w:rPr>
              <w:t xml:space="preserve"> </w:t>
            </w:r>
            <w:r>
              <w:rPr>
                <w:rFonts w:hint="eastAsia" w:asciiTheme="minorEastAsia" w:hAnsiTheme="minorEastAsia" w:eastAsiaTheme="minorEastAsia" w:cstheme="minorEastAsia"/>
                <w:color w:val="auto"/>
                <w:spacing w:val="10"/>
                <w:lang w:eastAsia="zh-CN"/>
              </w:rPr>
              <w:t>由其法定代表人或者代理人签字</w:t>
            </w:r>
            <w:r>
              <w:rPr>
                <w:rFonts w:hint="eastAsia" w:asciiTheme="minorEastAsia" w:hAnsiTheme="minorEastAsia" w:eastAsiaTheme="minorEastAsia" w:cstheme="minorEastAsia"/>
                <w:color w:val="auto"/>
                <w:spacing w:val="9"/>
                <w:lang w:eastAsia="zh-CN"/>
              </w:rPr>
              <w:t>确认；供应商为其他组织的，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由其主要负责人或者代理人签字确认；供应商为自然人的，</w:t>
            </w:r>
            <w:r>
              <w:rPr>
                <w:rFonts w:hint="eastAsia" w:asciiTheme="minorEastAsia" w:hAnsiTheme="minorEastAsia" w:eastAsiaTheme="minorEastAsia" w:cstheme="minorEastAsia"/>
                <w:color w:val="auto"/>
                <w:spacing w:val="-53"/>
                <w:lang w:eastAsia="zh-CN"/>
              </w:rPr>
              <w:t xml:space="preserve"> </w:t>
            </w:r>
            <w:r>
              <w:rPr>
                <w:rFonts w:hint="eastAsia" w:asciiTheme="minorEastAsia" w:hAnsiTheme="minorEastAsia" w:eastAsiaTheme="minorEastAsia" w:cstheme="minorEastAsia"/>
                <w:color w:val="auto"/>
                <w:spacing w:val="10"/>
                <w:lang w:eastAsia="zh-CN"/>
              </w:rPr>
              <w:t>由其本人或者代</w:t>
            </w:r>
            <w:r>
              <w:rPr>
                <w:rFonts w:hint="eastAsia" w:asciiTheme="minorEastAsia" w:hAnsiTheme="minorEastAsia" w:eastAsiaTheme="minorEastAsia" w:cstheme="minorEastAsia"/>
                <w:color w:val="auto"/>
                <w:spacing w:val="9"/>
                <w:lang w:eastAsia="zh-CN"/>
              </w:rPr>
              <w:t>理人</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签字确认。</w:t>
            </w:r>
          </w:p>
          <w:p w14:paraId="49D0E505">
            <w:pPr>
              <w:pStyle w:val="18"/>
              <w:spacing w:before="24" w:line="227" w:lineRule="auto"/>
              <w:ind w:left="10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rPr>
              <w:t>供应商提供书面说明后，评标委员会应当结合采购项目采购需</w:t>
            </w:r>
            <w:r>
              <w:rPr>
                <w:rFonts w:hint="eastAsia" w:asciiTheme="minorEastAsia" w:hAnsiTheme="minorEastAsia" w:eastAsiaTheme="minorEastAsia" w:cstheme="minorEastAsia"/>
                <w:color w:val="auto"/>
                <w:spacing w:val="9"/>
                <w:lang w:eastAsia="zh-CN"/>
              </w:rPr>
              <w:t>求、专业实际情</w:t>
            </w:r>
          </w:p>
          <w:p w14:paraId="77990DCC">
            <w:pPr>
              <w:pStyle w:val="18"/>
              <w:spacing w:before="26" w:line="238" w:lineRule="auto"/>
              <w:ind w:left="105" w:right="147" w:firstLine="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rPr>
              <w:t>况、供应商财务状况报告、与其他供应商比较情况等就供应商书</w:t>
            </w:r>
            <w:r>
              <w:rPr>
                <w:rFonts w:hint="eastAsia" w:asciiTheme="minorEastAsia" w:hAnsiTheme="minorEastAsia" w:eastAsiaTheme="minorEastAsia" w:cstheme="minorEastAsia"/>
                <w:color w:val="auto"/>
                <w:spacing w:val="9"/>
                <w:lang w:eastAsia="zh-CN"/>
              </w:rPr>
              <w:t>面说明进行审查</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评价。供应商拒绝或者变相拒绝提供有效书面说明或者书面说明不能</w:t>
            </w:r>
            <w:r>
              <w:rPr>
                <w:rFonts w:hint="eastAsia" w:asciiTheme="minorEastAsia" w:hAnsiTheme="minorEastAsia" w:eastAsiaTheme="minorEastAsia" w:cstheme="minorEastAsia"/>
                <w:color w:val="auto"/>
                <w:spacing w:val="9"/>
                <w:lang w:eastAsia="zh-CN"/>
              </w:rPr>
              <w:t>证明其报价</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合理性的，评标委员会有权并应当将其响应文件作为无效处理。</w:t>
            </w:r>
          </w:p>
        </w:tc>
      </w:tr>
      <w:tr w14:paraId="3CB14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9" w:hRule="atLeast"/>
        </w:trPr>
        <w:tc>
          <w:tcPr>
            <w:tcW w:w="721" w:type="dxa"/>
            <w:tcBorders>
              <w:left w:val="single" w:color="000000" w:sz="10" w:space="0"/>
            </w:tcBorders>
          </w:tcPr>
          <w:p w14:paraId="1F131B0A">
            <w:pPr>
              <w:spacing w:line="271" w:lineRule="auto"/>
              <w:rPr>
                <w:rFonts w:asciiTheme="minorEastAsia" w:hAnsiTheme="minorEastAsia" w:eastAsiaTheme="minorEastAsia" w:cstheme="minorEastAsia"/>
                <w:color w:val="auto"/>
                <w:lang w:eastAsia="zh-CN"/>
              </w:rPr>
            </w:pPr>
          </w:p>
          <w:p w14:paraId="5CAA3CEC">
            <w:pPr>
              <w:spacing w:line="271" w:lineRule="auto"/>
              <w:rPr>
                <w:rFonts w:asciiTheme="minorEastAsia" w:hAnsiTheme="minorEastAsia" w:eastAsiaTheme="minorEastAsia" w:cstheme="minorEastAsia"/>
                <w:color w:val="auto"/>
                <w:lang w:eastAsia="zh-CN"/>
              </w:rPr>
            </w:pPr>
          </w:p>
          <w:p w14:paraId="0DE11C32">
            <w:pPr>
              <w:spacing w:line="272" w:lineRule="auto"/>
              <w:rPr>
                <w:rFonts w:asciiTheme="minorEastAsia" w:hAnsiTheme="minorEastAsia" w:eastAsiaTheme="minorEastAsia" w:cstheme="minorEastAsia"/>
                <w:color w:val="auto"/>
                <w:lang w:eastAsia="zh-CN"/>
              </w:rPr>
            </w:pPr>
          </w:p>
          <w:p w14:paraId="7249D84C">
            <w:pPr>
              <w:spacing w:line="272" w:lineRule="auto"/>
              <w:rPr>
                <w:rFonts w:asciiTheme="minorEastAsia" w:hAnsiTheme="minorEastAsia" w:eastAsiaTheme="minorEastAsia" w:cstheme="minorEastAsia"/>
                <w:color w:val="auto"/>
                <w:lang w:eastAsia="zh-CN"/>
              </w:rPr>
            </w:pPr>
          </w:p>
          <w:p w14:paraId="3459A2E2">
            <w:pPr>
              <w:spacing w:line="272" w:lineRule="auto"/>
              <w:rPr>
                <w:rFonts w:asciiTheme="minorEastAsia" w:hAnsiTheme="minorEastAsia" w:eastAsiaTheme="minorEastAsia" w:cstheme="minorEastAsia"/>
                <w:color w:val="auto"/>
                <w:lang w:eastAsia="zh-CN"/>
              </w:rPr>
            </w:pPr>
          </w:p>
          <w:p w14:paraId="22A9CE26">
            <w:pPr>
              <w:spacing w:line="272" w:lineRule="auto"/>
              <w:rPr>
                <w:rFonts w:asciiTheme="minorEastAsia" w:hAnsiTheme="minorEastAsia" w:eastAsiaTheme="minorEastAsia" w:cstheme="minorEastAsia"/>
                <w:color w:val="auto"/>
                <w:lang w:eastAsia="zh-CN"/>
              </w:rPr>
            </w:pPr>
          </w:p>
          <w:p w14:paraId="06924B2D">
            <w:pPr>
              <w:pStyle w:val="18"/>
              <w:spacing w:before="65" w:line="189" w:lineRule="auto"/>
              <w:ind w:left="24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42</w:t>
            </w:r>
          </w:p>
        </w:tc>
        <w:tc>
          <w:tcPr>
            <w:tcW w:w="1517" w:type="dxa"/>
          </w:tcPr>
          <w:p w14:paraId="02939432">
            <w:pPr>
              <w:spacing w:line="266" w:lineRule="auto"/>
              <w:rPr>
                <w:rFonts w:asciiTheme="minorEastAsia" w:hAnsiTheme="minorEastAsia" w:eastAsiaTheme="minorEastAsia" w:cstheme="minorEastAsia"/>
                <w:color w:val="auto"/>
              </w:rPr>
            </w:pPr>
          </w:p>
          <w:p w14:paraId="2791100A">
            <w:pPr>
              <w:spacing w:line="266" w:lineRule="auto"/>
              <w:rPr>
                <w:rFonts w:asciiTheme="minorEastAsia" w:hAnsiTheme="minorEastAsia" w:eastAsiaTheme="minorEastAsia" w:cstheme="minorEastAsia"/>
                <w:color w:val="auto"/>
              </w:rPr>
            </w:pPr>
          </w:p>
          <w:p w14:paraId="18724C5D">
            <w:pPr>
              <w:spacing w:line="266" w:lineRule="auto"/>
              <w:rPr>
                <w:rFonts w:asciiTheme="minorEastAsia" w:hAnsiTheme="minorEastAsia" w:eastAsiaTheme="minorEastAsia" w:cstheme="minorEastAsia"/>
                <w:color w:val="auto"/>
              </w:rPr>
            </w:pPr>
          </w:p>
          <w:p w14:paraId="0BA9A6EB">
            <w:pPr>
              <w:spacing w:line="266" w:lineRule="auto"/>
              <w:rPr>
                <w:rFonts w:asciiTheme="minorEastAsia" w:hAnsiTheme="minorEastAsia" w:eastAsiaTheme="minorEastAsia" w:cstheme="minorEastAsia"/>
                <w:color w:val="auto"/>
              </w:rPr>
            </w:pPr>
          </w:p>
          <w:p w14:paraId="2856A839">
            <w:pPr>
              <w:spacing w:line="266" w:lineRule="auto"/>
              <w:rPr>
                <w:rFonts w:asciiTheme="minorEastAsia" w:hAnsiTheme="minorEastAsia" w:eastAsiaTheme="minorEastAsia" w:cstheme="minorEastAsia"/>
                <w:color w:val="auto"/>
              </w:rPr>
            </w:pPr>
          </w:p>
          <w:p w14:paraId="4B849E9A">
            <w:pPr>
              <w:spacing w:line="267" w:lineRule="auto"/>
              <w:rPr>
                <w:rFonts w:asciiTheme="minorEastAsia" w:hAnsiTheme="minorEastAsia" w:eastAsiaTheme="minorEastAsia" w:cstheme="minorEastAsia"/>
                <w:color w:val="auto"/>
              </w:rPr>
            </w:pPr>
          </w:p>
          <w:p w14:paraId="4A692678">
            <w:pPr>
              <w:pStyle w:val="18"/>
              <w:spacing w:before="65" w:line="228" w:lineRule="auto"/>
              <w:ind w:left="43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解释权</w:t>
            </w:r>
          </w:p>
        </w:tc>
        <w:tc>
          <w:tcPr>
            <w:tcW w:w="7615" w:type="dxa"/>
            <w:tcBorders>
              <w:right w:val="single" w:color="000000" w:sz="10" w:space="0"/>
            </w:tcBorders>
          </w:tcPr>
          <w:p w14:paraId="22CC07C6">
            <w:pPr>
              <w:pStyle w:val="18"/>
              <w:spacing w:before="33" w:line="249" w:lineRule="auto"/>
              <w:ind w:left="105" w:right="143"/>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14:textOutline w14:w="3822" w14:cap="flat" w14:cmpd="sng" w14:algn="ctr">
                  <w14:solidFill>
                    <w14:srgbClr w14:val="000000"/>
                  </w14:solidFill>
                  <w14:prstDash w14:val="solid"/>
                  <w14:miter w14:val="0"/>
                </w14:textOutline>
              </w:rPr>
              <w:t>解释权：</w:t>
            </w:r>
            <w:r>
              <w:rPr>
                <w:rFonts w:hint="eastAsia" w:asciiTheme="minorEastAsia" w:hAnsiTheme="minorEastAsia" w:eastAsiaTheme="minorEastAsia" w:cstheme="minorEastAsia"/>
                <w:color w:val="auto"/>
                <w:spacing w:val="7"/>
                <w:lang w:eastAsia="zh-CN"/>
              </w:rPr>
              <w:t>构成本磋商文件的各个组成文件应互为解释， 互为说明；除磋商</w:t>
            </w:r>
            <w:r>
              <w:rPr>
                <w:rFonts w:hint="eastAsia" w:asciiTheme="minorEastAsia" w:hAnsiTheme="minorEastAsia" w:eastAsiaTheme="minorEastAsia" w:cstheme="minorEastAsia"/>
                <w:color w:val="auto"/>
                <w:spacing w:val="6"/>
                <w:lang w:eastAsia="zh-CN"/>
              </w:rPr>
              <w:t>文件中</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有特别规定外，仅适用于竞标阶段的规定，按更正公告（澄清公告</w:t>
            </w:r>
            <w:r>
              <w:rPr>
                <w:rFonts w:hint="eastAsia" w:asciiTheme="minorEastAsia" w:hAnsiTheme="minorEastAsia" w:eastAsiaTheme="minorEastAsia" w:cstheme="minorEastAsia"/>
                <w:color w:val="auto"/>
                <w:spacing w:val="6"/>
                <w:lang w:eastAsia="zh-CN"/>
              </w:rPr>
              <w:t>） 、竞争性磋</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商公告、供应商须知、采购需求、评审程序、评审方法和评审标准、</w:t>
            </w:r>
            <w:r>
              <w:rPr>
                <w:rFonts w:hint="eastAsia" w:asciiTheme="minorEastAsia" w:hAnsiTheme="minorEastAsia" w:eastAsiaTheme="minorEastAsia" w:cstheme="minorEastAsia"/>
                <w:color w:val="auto"/>
                <w:spacing w:val="9"/>
                <w:lang w:eastAsia="zh-CN"/>
              </w:rPr>
              <w:t>响应文件格</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式、合同文本的先后顺序解释； 同一组成文件中就同一事项的规</w:t>
            </w:r>
            <w:r>
              <w:rPr>
                <w:rFonts w:hint="eastAsia" w:asciiTheme="minorEastAsia" w:hAnsiTheme="minorEastAsia" w:eastAsiaTheme="minorEastAsia" w:cstheme="minorEastAsia"/>
                <w:color w:val="auto"/>
                <w:spacing w:val="6"/>
                <w:lang w:eastAsia="zh-CN"/>
              </w:rPr>
              <w:t>定或者约定不一</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 xml:space="preserve">致的，以编排顺序在后者为准； 同一组成文件不同版本之间有不一致的， </w:t>
            </w:r>
            <w:r>
              <w:rPr>
                <w:rFonts w:hint="eastAsia" w:asciiTheme="minorEastAsia" w:hAnsiTheme="minorEastAsia" w:eastAsiaTheme="minorEastAsia" w:cstheme="minorEastAsia"/>
                <w:color w:val="auto"/>
                <w:spacing w:val="3"/>
                <w:lang w:eastAsia="zh-CN"/>
              </w:rPr>
              <w:t>以形成</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时间在后者为准； 更正公告（澄清公告）</w:t>
            </w:r>
            <w:r>
              <w:rPr>
                <w:rFonts w:hint="eastAsia" w:asciiTheme="minorEastAsia" w:hAnsiTheme="minorEastAsia" w:eastAsiaTheme="minorEastAsia" w:cstheme="minorEastAsia"/>
                <w:color w:val="auto"/>
                <w:spacing w:val="1"/>
                <w:lang w:eastAsia="zh-CN"/>
              </w:rPr>
              <w:t xml:space="preserve"> </w:t>
            </w:r>
            <w:r>
              <w:rPr>
                <w:rFonts w:hint="eastAsia" w:asciiTheme="minorEastAsia" w:hAnsiTheme="minorEastAsia" w:eastAsiaTheme="minorEastAsia" w:cstheme="minorEastAsia"/>
                <w:color w:val="auto"/>
                <w:spacing w:val="4"/>
                <w:lang w:eastAsia="zh-CN"/>
              </w:rPr>
              <w:t>与同步更新的磋商文件不一致时以更正</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公告（澄清公告）</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6"/>
                <w:lang w:eastAsia="zh-CN"/>
              </w:rPr>
              <w:t>为准。按本款前述规定仍不能形成结论的，</w:t>
            </w:r>
            <w:r>
              <w:rPr>
                <w:rFonts w:hint="eastAsia" w:asciiTheme="minorEastAsia" w:hAnsiTheme="minorEastAsia" w:eastAsiaTheme="minorEastAsia" w:cstheme="minorEastAsia"/>
                <w:color w:val="auto"/>
                <w:spacing w:val="-57"/>
                <w:lang w:eastAsia="zh-CN"/>
              </w:rPr>
              <w:t xml:space="preserve"> </w:t>
            </w:r>
            <w:r>
              <w:rPr>
                <w:rFonts w:hint="eastAsia" w:asciiTheme="minorEastAsia" w:hAnsiTheme="minorEastAsia" w:eastAsiaTheme="minorEastAsia" w:cstheme="minorEastAsia"/>
                <w:color w:val="auto"/>
                <w:spacing w:val="6"/>
                <w:lang w:eastAsia="zh-CN"/>
                <w14:textOutline w14:w="3822" w14:cap="flat" w14:cmpd="sng" w14:algn="ctr">
                  <w14:solidFill>
                    <w14:srgbClr w14:val="000000"/>
                  </w14:solidFill>
                  <w14:prstDash w14:val="solid"/>
                  <w14:miter w14:val="0"/>
                </w14:textOutline>
              </w:rPr>
              <w:t>由采购人或者采购</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14:textOutline w14:w="3822" w14:cap="flat" w14:cmpd="sng" w14:algn="ctr">
                  <w14:solidFill>
                    <w14:srgbClr w14:val="000000"/>
                  </w14:solidFill>
                  <w14:prstDash w14:val="solid"/>
                  <w14:miter w14:val="0"/>
                </w14:textOutline>
              </w:rPr>
              <w:t>代理机构负责解释。</w:t>
            </w:r>
          </w:p>
          <w:p w14:paraId="3885DC03">
            <w:pPr>
              <w:pStyle w:val="18"/>
              <w:spacing w:before="24" w:line="228" w:lineRule="auto"/>
              <w:ind w:left="10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14:textOutline w14:w="3822" w14:cap="flat" w14:cmpd="sng" w14:algn="ctr">
                  <w14:solidFill>
                    <w14:srgbClr w14:val="000000"/>
                  </w14:solidFill>
                  <w14:prstDash w14:val="solid"/>
                  <w14:miter w14:val="0"/>
                </w14:textOutline>
              </w:rPr>
              <w:t>法律责任：</w:t>
            </w:r>
          </w:p>
          <w:p w14:paraId="4CEBB9C8">
            <w:pPr>
              <w:pStyle w:val="18"/>
              <w:spacing w:before="25"/>
              <w:ind w:left="106" w:right="14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本采购文件根据《中华人民共和国政府采购法》、《中华人民共和国民法典》；</w:t>
            </w:r>
            <w:r>
              <w:rPr>
                <w:rFonts w:hint="eastAsia" w:asciiTheme="minorEastAsia" w:hAnsiTheme="minorEastAsia" w:eastAsiaTheme="minorEastAsia" w:cstheme="minorEastAsia"/>
                <w:color w:val="auto"/>
                <w:spacing w:val="10"/>
                <w:lang w:eastAsia="zh-CN"/>
              </w:rPr>
              <w:t xml:space="preserve"> 《中华人民共和国政府采购法实施条例》、《政府采购竞争性磋商</w:t>
            </w:r>
            <w:r>
              <w:rPr>
                <w:rFonts w:hint="eastAsia" w:asciiTheme="minorEastAsia" w:hAnsiTheme="minorEastAsia" w:eastAsiaTheme="minorEastAsia" w:cstheme="minorEastAsia"/>
                <w:color w:val="auto"/>
                <w:spacing w:val="9"/>
                <w:lang w:eastAsia="zh-CN"/>
              </w:rPr>
              <w:t>采购方式管理</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暂行办法》等有关法律、法规编制， 参与本项目的各政府采购</w:t>
            </w:r>
            <w:r>
              <w:rPr>
                <w:rFonts w:hint="eastAsia" w:asciiTheme="minorEastAsia" w:hAnsiTheme="minorEastAsia" w:eastAsiaTheme="minorEastAsia" w:cstheme="minorEastAsia"/>
                <w:color w:val="auto"/>
                <w:spacing w:val="6"/>
                <w:lang w:eastAsia="zh-CN"/>
              </w:rPr>
              <w:t>当事人依法享有上</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述法律法规所赋予的权利与义务。</w:t>
            </w:r>
          </w:p>
        </w:tc>
      </w:tr>
      <w:tr w14:paraId="5AA0E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0" w:hRule="atLeast"/>
        </w:trPr>
        <w:tc>
          <w:tcPr>
            <w:tcW w:w="721" w:type="dxa"/>
            <w:vMerge w:val="restart"/>
            <w:tcBorders>
              <w:left w:val="single" w:color="000000" w:sz="10" w:space="0"/>
              <w:bottom w:val="nil"/>
            </w:tcBorders>
          </w:tcPr>
          <w:p w14:paraId="690DB08D">
            <w:pPr>
              <w:spacing w:line="242" w:lineRule="auto"/>
              <w:rPr>
                <w:rFonts w:asciiTheme="minorEastAsia" w:hAnsiTheme="minorEastAsia" w:eastAsiaTheme="minorEastAsia" w:cstheme="minorEastAsia"/>
                <w:color w:val="auto"/>
                <w:lang w:eastAsia="zh-CN"/>
              </w:rPr>
            </w:pPr>
          </w:p>
          <w:p w14:paraId="3EFF6A91">
            <w:pPr>
              <w:spacing w:line="242" w:lineRule="auto"/>
              <w:rPr>
                <w:rFonts w:asciiTheme="minorEastAsia" w:hAnsiTheme="minorEastAsia" w:eastAsiaTheme="minorEastAsia" w:cstheme="minorEastAsia"/>
                <w:color w:val="auto"/>
                <w:lang w:eastAsia="zh-CN"/>
              </w:rPr>
            </w:pPr>
          </w:p>
          <w:p w14:paraId="5A4E924F">
            <w:pPr>
              <w:spacing w:line="242" w:lineRule="auto"/>
              <w:rPr>
                <w:rFonts w:asciiTheme="minorEastAsia" w:hAnsiTheme="minorEastAsia" w:eastAsiaTheme="minorEastAsia" w:cstheme="minorEastAsia"/>
                <w:color w:val="auto"/>
                <w:lang w:eastAsia="zh-CN"/>
              </w:rPr>
            </w:pPr>
          </w:p>
          <w:p w14:paraId="0D638811">
            <w:pPr>
              <w:spacing w:line="242" w:lineRule="auto"/>
              <w:rPr>
                <w:rFonts w:asciiTheme="minorEastAsia" w:hAnsiTheme="minorEastAsia" w:eastAsiaTheme="minorEastAsia" w:cstheme="minorEastAsia"/>
                <w:color w:val="auto"/>
                <w:lang w:eastAsia="zh-CN"/>
              </w:rPr>
            </w:pPr>
          </w:p>
          <w:p w14:paraId="42DEC59B">
            <w:pPr>
              <w:spacing w:line="242" w:lineRule="auto"/>
              <w:rPr>
                <w:rFonts w:asciiTheme="minorEastAsia" w:hAnsiTheme="minorEastAsia" w:eastAsiaTheme="minorEastAsia" w:cstheme="minorEastAsia"/>
                <w:color w:val="auto"/>
                <w:lang w:eastAsia="zh-CN"/>
              </w:rPr>
            </w:pPr>
          </w:p>
          <w:p w14:paraId="2D1B57B5">
            <w:pPr>
              <w:spacing w:line="243" w:lineRule="auto"/>
              <w:rPr>
                <w:rFonts w:asciiTheme="minorEastAsia" w:hAnsiTheme="minorEastAsia" w:eastAsiaTheme="minorEastAsia" w:cstheme="minorEastAsia"/>
                <w:color w:val="auto"/>
                <w:lang w:eastAsia="zh-CN"/>
              </w:rPr>
            </w:pPr>
          </w:p>
          <w:p w14:paraId="59222223">
            <w:pPr>
              <w:spacing w:line="243" w:lineRule="auto"/>
              <w:rPr>
                <w:rFonts w:asciiTheme="minorEastAsia" w:hAnsiTheme="minorEastAsia" w:eastAsiaTheme="minorEastAsia" w:cstheme="minorEastAsia"/>
                <w:color w:val="auto"/>
                <w:lang w:eastAsia="zh-CN"/>
              </w:rPr>
            </w:pPr>
          </w:p>
          <w:p w14:paraId="229EED13">
            <w:pPr>
              <w:spacing w:line="243" w:lineRule="auto"/>
              <w:rPr>
                <w:rFonts w:asciiTheme="minorEastAsia" w:hAnsiTheme="minorEastAsia" w:eastAsiaTheme="minorEastAsia" w:cstheme="minorEastAsia"/>
                <w:color w:val="auto"/>
                <w:lang w:eastAsia="zh-CN"/>
              </w:rPr>
            </w:pPr>
          </w:p>
          <w:p w14:paraId="5B4BF172">
            <w:pPr>
              <w:spacing w:line="243" w:lineRule="auto"/>
              <w:rPr>
                <w:rFonts w:asciiTheme="minorEastAsia" w:hAnsiTheme="minorEastAsia" w:eastAsiaTheme="minorEastAsia" w:cstheme="minorEastAsia"/>
                <w:color w:val="auto"/>
                <w:lang w:eastAsia="zh-CN"/>
              </w:rPr>
            </w:pPr>
          </w:p>
          <w:p w14:paraId="4FECBE09">
            <w:pPr>
              <w:pStyle w:val="18"/>
              <w:spacing w:before="65" w:line="189" w:lineRule="auto"/>
              <w:ind w:left="24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43</w:t>
            </w:r>
          </w:p>
        </w:tc>
        <w:tc>
          <w:tcPr>
            <w:tcW w:w="1517" w:type="dxa"/>
            <w:vMerge w:val="restart"/>
            <w:tcBorders>
              <w:bottom w:val="nil"/>
            </w:tcBorders>
          </w:tcPr>
          <w:p w14:paraId="5FDF5413">
            <w:pPr>
              <w:spacing w:line="268" w:lineRule="auto"/>
              <w:rPr>
                <w:rFonts w:asciiTheme="minorEastAsia" w:hAnsiTheme="minorEastAsia" w:eastAsiaTheme="minorEastAsia" w:cstheme="minorEastAsia"/>
                <w:color w:val="auto"/>
              </w:rPr>
            </w:pPr>
          </w:p>
          <w:p w14:paraId="50F88EC6">
            <w:pPr>
              <w:spacing w:line="268" w:lineRule="auto"/>
              <w:rPr>
                <w:rFonts w:asciiTheme="minorEastAsia" w:hAnsiTheme="minorEastAsia" w:eastAsiaTheme="minorEastAsia" w:cstheme="minorEastAsia"/>
                <w:color w:val="auto"/>
              </w:rPr>
            </w:pPr>
          </w:p>
          <w:p w14:paraId="6DD98F4A">
            <w:pPr>
              <w:spacing w:line="268" w:lineRule="auto"/>
              <w:rPr>
                <w:rFonts w:asciiTheme="minorEastAsia" w:hAnsiTheme="minorEastAsia" w:eastAsiaTheme="minorEastAsia" w:cstheme="minorEastAsia"/>
                <w:color w:val="auto"/>
              </w:rPr>
            </w:pPr>
          </w:p>
          <w:p w14:paraId="1E9C54CB">
            <w:pPr>
              <w:spacing w:line="269" w:lineRule="auto"/>
              <w:rPr>
                <w:rFonts w:asciiTheme="minorEastAsia" w:hAnsiTheme="minorEastAsia" w:eastAsiaTheme="minorEastAsia" w:cstheme="minorEastAsia"/>
                <w:color w:val="auto"/>
              </w:rPr>
            </w:pPr>
          </w:p>
          <w:p w14:paraId="7921B784">
            <w:pPr>
              <w:spacing w:line="269" w:lineRule="auto"/>
              <w:rPr>
                <w:rFonts w:asciiTheme="minorEastAsia" w:hAnsiTheme="minorEastAsia" w:eastAsiaTheme="minorEastAsia" w:cstheme="minorEastAsia"/>
                <w:color w:val="auto"/>
              </w:rPr>
            </w:pPr>
          </w:p>
          <w:p w14:paraId="3EE6AF0D">
            <w:pPr>
              <w:spacing w:line="269" w:lineRule="auto"/>
              <w:rPr>
                <w:rFonts w:asciiTheme="minorEastAsia" w:hAnsiTheme="minorEastAsia" w:eastAsiaTheme="minorEastAsia" w:cstheme="minorEastAsia"/>
                <w:color w:val="auto"/>
              </w:rPr>
            </w:pPr>
          </w:p>
          <w:p w14:paraId="7BC47E54">
            <w:pPr>
              <w:spacing w:line="269" w:lineRule="auto"/>
              <w:rPr>
                <w:rFonts w:asciiTheme="minorEastAsia" w:hAnsiTheme="minorEastAsia" w:eastAsiaTheme="minorEastAsia" w:cstheme="minorEastAsia"/>
                <w:color w:val="auto"/>
              </w:rPr>
            </w:pPr>
          </w:p>
          <w:p w14:paraId="588462F2">
            <w:pPr>
              <w:spacing w:line="269" w:lineRule="auto"/>
              <w:rPr>
                <w:rFonts w:asciiTheme="minorEastAsia" w:hAnsiTheme="minorEastAsia" w:eastAsiaTheme="minorEastAsia" w:cstheme="minorEastAsia"/>
                <w:color w:val="auto"/>
              </w:rPr>
            </w:pPr>
          </w:p>
          <w:p w14:paraId="762EC8EE">
            <w:pPr>
              <w:pStyle w:val="18"/>
              <w:spacing w:before="65" w:line="228" w:lineRule="auto"/>
              <w:ind w:left="5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其他</w:t>
            </w:r>
          </w:p>
        </w:tc>
        <w:tc>
          <w:tcPr>
            <w:tcW w:w="7615" w:type="dxa"/>
            <w:tcBorders>
              <w:right w:val="single" w:color="000000" w:sz="10" w:space="0"/>
            </w:tcBorders>
          </w:tcPr>
          <w:p w14:paraId="29E24AC8">
            <w:pPr>
              <w:pStyle w:val="18"/>
              <w:spacing w:before="45" w:line="239" w:lineRule="auto"/>
              <w:ind w:left="110" w:right="150" w:firstLine="1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1.本磋商文件中描述供应商的“公章</w:t>
            </w:r>
            <w:r>
              <w:rPr>
                <w:rFonts w:hint="eastAsia" w:asciiTheme="minorEastAsia" w:hAnsiTheme="minorEastAsia" w:eastAsiaTheme="minorEastAsia" w:cstheme="minorEastAsia"/>
                <w:color w:val="auto"/>
                <w:spacing w:val="-62"/>
                <w:lang w:eastAsia="zh-CN"/>
              </w:rPr>
              <w:t xml:space="preserve"> </w:t>
            </w:r>
            <w:r>
              <w:rPr>
                <w:rFonts w:hint="eastAsia" w:asciiTheme="minorEastAsia" w:hAnsiTheme="minorEastAsia" w:eastAsiaTheme="minorEastAsia" w:cstheme="minorEastAsia"/>
                <w:color w:val="auto"/>
                <w:spacing w:val="8"/>
                <w:lang w:eastAsia="zh-CN"/>
              </w:rPr>
              <w:t>”是指根据我国对公章的管理规定，用供应</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商法定主体行为名称制作的印章，除本磋商</w:t>
            </w:r>
            <w:r>
              <w:rPr>
                <w:rFonts w:hint="eastAsia" w:asciiTheme="minorEastAsia" w:hAnsiTheme="minorEastAsia" w:eastAsiaTheme="minorEastAsia" w:cstheme="minorEastAsia"/>
                <w:color w:val="auto"/>
                <w:spacing w:val="6"/>
                <w:lang w:eastAsia="zh-CN"/>
              </w:rPr>
              <w:t>文件有特殊规定外， 供应商的财务</w:t>
            </w:r>
          </w:p>
          <w:p w14:paraId="5B7FE980">
            <w:pPr>
              <w:pStyle w:val="18"/>
              <w:spacing w:before="26" w:line="243" w:lineRule="auto"/>
              <w:ind w:left="110" w:right="162" w:firstLine="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章、部门章、分公司章、工会章、合同章、竞标/投标专用章、业务专用章及银</w:t>
            </w:r>
            <w:r>
              <w:rPr>
                <w:rFonts w:hint="eastAsia" w:asciiTheme="minorEastAsia" w:hAnsiTheme="minorEastAsia" w:eastAsiaTheme="minorEastAsia" w:cstheme="minorEastAsia"/>
                <w:color w:val="auto"/>
                <w:spacing w:val="8"/>
                <w:lang w:eastAsia="zh-CN"/>
              </w:rPr>
              <w:t xml:space="preserve">  </w:t>
            </w:r>
            <w:r>
              <w:rPr>
                <w:rFonts w:hint="eastAsia" w:asciiTheme="minorEastAsia" w:hAnsiTheme="minorEastAsia" w:eastAsiaTheme="minorEastAsia" w:cstheme="minorEastAsia"/>
                <w:color w:val="auto"/>
                <w:spacing w:val="5"/>
                <w:lang w:eastAsia="zh-CN"/>
              </w:rPr>
              <w:t>行的转账章、现金收讫章、现金付讫章等其他形式印章均不能代替公章。</w:t>
            </w:r>
            <w:r>
              <w:rPr>
                <w:rFonts w:hint="eastAsia" w:asciiTheme="minorEastAsia" w:hAnsiTheme="minorEastAsia" w:eastAsiaTheme="minorEastAsia" w:cstheme="minorEastAsia"/>
                <w:color w:val="auto"/>
                <w:spacing w:val="51"/>
                <w:lang w:eastAsia="zh-CN"/>
              </w:rPr>
              <w:t xml:space="preserve"> </w:t>
            </w:r>
            <w:r>
              <w:rPr>
                <w:rFonts w:hint="eastAsia" w:asciiTheme="minorEastAsia" w:hAnsiTheme="minorEastAsia" w:eastAsiaTheme="minorEastAsia" w:cstheme="minorEastAsia"/>
                <w:color w:val="auto"/>
                <w:spacing w:val="5"/>
                <w:lang w:eastAsia="zh-CN"/>
              </w:rPr>
              <w:t>（电子</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公章也属于有效公章。）</w:t>
            </w:r>
          </w:p>
          <w:p w14:paraId="48EAAF28">
            <w:pPr>
              <w:pStyle w:val="18"/>
              <w:spacing w:before="28" w:line="243" w:lineRule="auto"/>
              <w:ind w:left="107" w:right="147" w:firstLine="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2.供应商为其他组织或者自然人时，本磋商文件规定的法定代表人指负责人或者</w:t>
            </w:r>
            <w:r>
              <w:rPr>
                <w:rFonts w:hint="eastAsia" w:asciiTheme="minorEastAsia" w:hAnsiTheme="minorEastAsia" w:eastAsiaTheme="minorEastAsia" w:cstheme="minorEastAsia"/>
                <w:color w:val="auto"/>
                <w:spacing w:val="18"/>
                <w:lang w:eastAsia="zh-CN"/>
              </w:rPr>
              <w:t xml:space="preserve"> </w:t>
            </w:r>
            <w:r>
              <w:rPr>
                <w:rFonts w:hint="eastAsia" w:asciiTheme="minorEastAsia" w:hAnsiTheme="minorEastAsia" w:eastAsiaTheme="minorEastAsia" w:cstheme="minorEastAsia"/>
                <w:color w:val="auto"/>
                <w:spacing w:val="9"/>
                <w:lang w:eastAsia="zh-CN"/>
              </w:rPr>
              <w:t>自然人。本磋商文件所称负责人是指参加竞标的其他组织营业执照上的负责人，</w:t>
            </w:r>
            <w:r>
              <w:rPr>
                <w:rFonts w:hint="eastAsia" w:asciiTheme="minorEastAsia" w:hAnsiTheme="minorEastAsia" w:eastAsiaTheme="minorEastAsia" w:cstheme="minorEastAsia"/>
                <w:color w:val="auto"/>
                <w:spacing w:val="17"/>
                <w:lang w:eastAsia="zh-CN"/>
              </w:rPr>
              <w:t xml:space="preserve"> </w:t>
            </w:r>
            <w:r>
              <w:rPr>
                <w:rFonts w:hint="eastAsia" w:asciiTheme="minorEastAsia" w:hAnsiTheme="minorEastAsia" w:eastAsiaTheme="minorEastAsia" w:cstheme="minorEastAsia"/>
                <w:color w:val="auto"/>
                <w:spacing w:val="8"/>
                <w:lang w:eastAsia="zh-CN"/>
              </w:rPr>
              <w:t>本磋商文件所称自然人指参与竞标的自然人本人。</w:t>
            </w:r>
          </w:p>
          <w:p w14:paraId="04213E9B">
            <w:pPr>
              <w:pStyle w:val="18"/>
              <w:spacing w:before="23" w:line="244" w:lineRule="auto"/>
              <w:ind w:left="108" w:right="147" w:firstLine="2"/>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3.本磋商文件中描述供应商的“签字</w:t>
            </w:r>
            <w:r>
              <w:rPr>
                <w:rFonts w:hint="eastAsia" w:asciiTheme="minorEastAsia" w:hAnsiTheme="minorEastAsia" w:eastAsiaTheme="minorEastAsia" w:cstheme="minorEastAsia"/>
                <w:color w:val="auto"/>
                <w:spacing w:val="-70"/>
                <w:lang w:eastAsia="zh-CN"/>
              </w:rPr>
              <w:t xml:space="preserve"> </w:t>
            </w:r>
            <w:r>
              <w:rPr>
                <w:rFonts w:hint="eastAsia" w:asciiTheme="minorEastAsia" w:hAnsiTheme="minorEastAsia" w:eastAsiaTheme="minorEastAsia" w:cstheme="minorEastAsia"/>
                <w:color w:val="auto"/>
                <w:spacing w:val="9"/>
                <w:lang w:eastAsia="zh-CN"/>
              </w:rPr>
              <w:t>”是指</w:t>
            </w:r>
            <w:r>
              <w:rPr>
                <w:rFonts w:hint="eastAsia" w:asciiTheme="minorEastAsia" w:hAnsiTheme="minorEastAsia" w:eastAsiaTheme="minorEastAsia" w:cstheme="minorEastAsia"/>
                <w:color w:val="auto"/>
                <w:spacing w:val="8"/>
                <w:lang w:eastAsia="zh-CN"/>
              </w:rPr>
              <w:t>供应商的法定代表人或者委托代理人</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亲自在文件规定签署处亲笔写上个人的名字的行为，私章、签字</w:t>
            </w:r>
            <w:r>
              <w:rPr>
                <w:rFonts w:hint="eastAsia" w:asciiTheme="minorEastAsia" w:hAnsiTheme="minorEastAsia" w:eastAsiaTheme="minorEastAsia" w:cstheme="minorEastAsia"/>
                <w:color w:val="auto"/>
                <w:spacing w:val="9"/>
                <w:lang w:eastAsia="zh-CN"/>
              </w:rPr>
              <w:t>章、印鉴、影印</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等其他形式均不能代替亲笔签字。</w:t>
            </w:r>
          </w:p>
          <w:p w14:paraId="5EDDEE58">
            <w:pPr>
              <w:pStyle w:val="18"/>
              <w:spacing w:before="26" w:line="227" w:lineRule="auto"/>
              <w:ind w:left="10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4.自然人竞标的，磋商文件规定盖公章处由自然人摁手指指印。</w:t>
            </w:r>
          </w:p>
          <w:p w14:paraId="05CEED36">
            <w:pPr>
              <w:pStyle w:val="18"/>
              <w:spacing w:before="26" w:line="225" w:lineRule="auto"/>
              <w:ind w:left="96" w:right="376" w:firstLine="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5.本磋商文件所称的“</w:t>
            </w:r>
            <w:r>
              <w:rPr>
                <w:rFonts w:hint="eastAsia" w:asciiTheme="minorEastAsia" w:hAnsiTheme="minorEastAsia" w:eastAsiaTheme="minorEastAsia" w:cstheme="minorEastAsia"/>
                <w:color w:val="auto"/>
                <w:spacing w:val="-69"/>
                <w:lang w:eastAsia="zh-CN"/>
              </w:rPr>
              <w:t xml:space="preserve"> </w:t>
            </w:r>
            <w:r>
              <w:rPr>
                <w:rFonts w:hint="eastAsia" w:asciiTheme="minorEastAsia" w:hAnsiTheme="minorEastAsia" w:eastAsiaTheme="minorEastAsia" w:cstheme="minorEastAsia"/>
                <w:color w:val="auto"/>
                <w:lang w:eastAsia="zh-CN"/>
              </w:rPr>
              <w:t>以上</w:t>
            </w:r>
            <w:r>
              <w:rPr>
                <w:rFonts w:hint="eastAsia" w:asciiTheme="minorEastAsia" w:hAnsiTheme="minorEastAsia" w:eastAsiaTheme="minorEastAsia" w:cstheme="minorEastAsia"/>
                <w:color w:val="auto"/>
                <w:spacing w:val="-70"/>
                <w:lang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66"/>
                <w:lang w:eastAsia="zh-CN"/>
              </w:rPr>
              <w:t xml:space="preserve"> </w:t>
            </w:r>
            <w:r>
              <w:rPr>
                <w:rFonts w:hint="eastAsia" w:asciiTheme="minorEastAsia" w:hAnsiTheme="minorEastAsia" w:eastAsiaTheme="minorEastAsia" w:cstheme="minorEastAsia"/>
                <w:color w:val="auto"/>
                <w:lang w:eastAsia="zh-CN"/>
              </w:rPr>
              <w:t>以下</w:t>
            </w:r>
            <w:r>
              <w:rPr>
                <w:rFonts w:hint="eastAsia" w:asciiTheme="minorEastAsia" w:hAnsiTheme="minorEastAsia" w:eastAsiaTheme="minorEastAsia" w:cstheme="minorEastAsia"/>
                <w:color w:val="auto"/>
                <w:spacing w:val="-70"/>
                <w:lang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66"/>
                <w:lang w:eastAsia="zh-CN"/>
              </w:rPr>
              <w:t xml:space="preserve"> </w:t>
            </w:r>
            <w:r>
              <w:rPr>
                <w:rFonts w:hint="eastAsia" w:asciiTheme="minorEastAsia" w:hAnsiTheme="minorEastAsia" w:eastAsiaTheme="minorEastAsia" w:cstheme="minorEastAsia"/>
                <w:color w:val="auto"/>
                <w:lang w:eastAsia="zh-CN"/>
              </w:rPr>
              <w:t>以内</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lang w:eastAsia="zh-CN"/>
              </w:rPr>
              <w:t>”“届满</w:t>
            </w:r>
            <w:r>
              <w:rPr>
                <w:rFonts w:hint="eastAsia" w:asciiTheme="minorEastAsia" w:hAnsiTheme="minorEastAsia" w:eastAsiaTheme="minorEastAsia" w:cstheme="minorEastAsia"/>
                <w:color w:val="auto"/>
                <w:spacing w:val="-70"/>
                <w:lang w:eastAsia="zh-CN"/>
              </w:rPr>
              <w:t xml:space="preserve"> </w:t>
            </w:r>
            <w:r>
              <w:rPr>
                <w:rFonts w:hint="eastAsia" w:asciiTheme="minorEastAsia" w:hAnsiTheme="minorEastAsia" w:eastAsiaTheme="minorEastAsia" w:cstheme="minorEastAsia"/>
                <w:color w:val="auto"/>
                <w:lang w:eastAsia="zh-CN"/>
              </w:rPr>
              <w:t>”，包括</w:t>
            </w:r>
            <w:r>
              <w:rPr>
                <w:rFonts w:hint="eastAsia" w:asciiTheme="minorEastAsia" w:hAnsiTheme="minorEastAsia" w:eastAsiaTheme="minorEastAsia" w:cstheme="minorEastAsia"/>
                <w:color w:val="auto"/>
                <w:spacing w:val="-1"/>
                <w:lang w:eastAsia="zh-CN"/>
              </w:rPr>
              <w:t>本数； 所称的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3"/>
                <w:lang w:eastAsia="zh-CN"/>
              </w:rPr>
              <w:t>“不满</w:t>
            </w:r>
            <w:r>
              <w:rPr>
                <w:rFonts w:hint="eastAsia" w:asciiTheme="minorEastAsia" w:hAnsiTheme="minorEastAsia" w:eastAsiaTheme="minorEastAsia" w:cstheme="minorEastAsia"/>
                <w:color w:val="auto"/>
                <w:spacing w:val="35"/>
                <w:lang w:eastAsia="zh-CN"/>
              </w:rPr>
              <w:t xml:space="preserve"> </w:t>
            </w:r>
            <w:r>
              <w:rPr>
                <w:rFonts w:hint="eastAsia" w:asciiTheme="minorEastAsia" w:hAnsiTheme="minorEastAsia" w:eastAsiaTheme="minorEastAsia" w:cstheme="minorEastAsia"/>
                <w:color w:val="auto"/>
                <w:spacing w:val="3"/>
                <w:lang w:eastAsia="zh-CN"/>
              </w:rPr>
              <w:t>”“超过</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66"/>
                <w:lang w:eastAsia="zh-CN"/>
              </w:rPr>
              <w:t xml:space="preserve"> </w:t>
            </w:r>
            <w:r>
              <w:rPr>
                <w:rFonts w:hint="eastAsia" w:asciiTheme="minorEastAsia" w:hAnsiTheme="minorEastAsia" w:eastAsiaTheme="minorEastAsia" w:cstheme="minorEastAsia"/>
                <w:color w:val="auto"/>
                <w:spacing w:val="3"/>
                <w:lang w:eastAsia="zh-CN"/>
              </w:rPr>
              <w:t>以外</w:t>
            </w:r>
            <w:r>
              <w:rPr>
                <w:rFonts w:hint="eastAsia" w:asciiTheme="minorEastAsia" w:hAnsiTheme="minorEastAsia" w:eastAsiaTheme="minorEastAsia" w:cstheme="minorEastAsia"/>
                <w:color w:val="auto"/>
                <w:spacing w:val="-70"/>
                <w:lang w:eastAsia="zh-CN"/>
              </w:rPr>
              <w:t xml:space="preserve"> </w:t>
            </w:r>
            <w:r>
              <w:rPr>
                <w:rFonts w:hint="eastAsia" w:asciiTheme="minorEastAsia" w:hAnsiTheme="minorEastAsia" w:eastAsiaTheme="minorEastAsia" w:cstheme="minorEastAsia"/>
                <w:color w:val="auto"/>
                <w:spacing w:val="3"/>
                <w:lang w:eastAsia="zh-CN"/>
              </w:rPr>
              <w:t>”，不包括本数。</w:t>
            </w:r>
          </w:p>
        </w:tc>
      </w:tr>
      <w:tr w14:paraId="66003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21" w:type="dxa"/>
            <w:vMerge w:val="continue"/>
            <w:tcBorders>
              <w:top w:val="nil"/>
              <w:left w:val="single" w:color="000000" w:sz="10" w:space="0"/>
            </w:tcBorders>
          </w:tcPr>
          <w:p w14:paraId="57182BB1">
            <w:pPr>
              <w:rPr>
                <w:rFonts w:asciiTheme="minorEastAsia" w:hAnsiTheme="minorEastAsia" w:eastAsiaTheme="minorEastAsia" w:cstheme="minorEastAsia"/>
                <w:color w:val="auto"/>
                <w:lang w:eastAsia="zh-CN"/>
              </w:rPr>
            </w:pPr>
          </w:p>
        </w:tc>
        <w:tc>
          <w:tcPr>
            <w:tcW w:w="1517" w:type="dxa"/>
            <w:vMerge w:val="continue"/>
            <w:tcBorders>
              <w:top w:val="nil"/>
            </w:tcBorders>
          </w:tcPr>
          <w:p w14:paraId="2ADA086E">
            <w:pPr>
              <w:rPr>
                <w:rFonts w:asciiTheme="minorEastAsia" w:hAnsiTheme="minorEastAsia" w:eastAsiaTheme="minorEastAsia" w:cstheme="minorEastAsia"/>
                <w:color w:val="auto"/>
                <w:lang w:eastAsia="zh-CN"/>
              </w:rPr>
            </w:pPr>
          </w:p>
        </w:tc>
        <w:tc>
          <w:tcPr>
            <w:tcW w:w="7615" w:type="dxa"/>
            <w:tcBorders>
              <w:right w:val="single" w:color="000000" w:sz="10" w:space="0"/>
            </w:tcBorders>
          </w:tcPr>
          <w:p w14:paraId="5915ED02">
            <w:pPr>
              <w:pStyle w:val="18"/>
              <w:spacing w:before="53" w:line="233" w:lineRule="auto"/>
              <w:ind w:left="107" w:right="96"/>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rPr>
              <w:t>本表是对“供应商须知</w:t>
            </w:r>
            <w:r>
              <w:rPr>
                <w:rFonts w:hint="eastAsia" w:asciiTheme="minorEastAsia" w:hAnsiTheme="minorEastAsia" w:eastAsiaTheme="minorEastAsia" w:cstheme="minorEastAsia"/>
                <w:color w:val="auto"/>
                <w:spacing w:val="-59"/>
                <w:lang w:eastAsia="zh-CN"/>
              </w:rPr>
              <w:t xml:space="preserve"> </w:t>
            </w:r>
            <w:r>
              <w:rPr>
                <w:rFonts w:hint="eastAsia" w:asciiTheme="minorEastAsia" w:hAnsiTheme="minorEastAsia" w:eastAsiaTheme="minorEastAsia" w:cstheme="minorEastAsia"/>
                <w:color w:val="auto"/>
                <w:spacing w:val="10"/>
                <w:lang w:eastAsia="zh-CN"/>
              </w:rPr>
              <w:t>”的具体补充和修改，如有矛盾，应以本表内容为准。如</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本表内容与评审方法标准的资格性、符合性审查及评分表发生矛盾，</w:t>
            </w:r>
            <w:r>
              <w:rPr>
                <w:rFonts w:hint="eastAsia" w:asciiTheme="minorEastAsia" w:hAnsiTheme="minorEastAsia" w:eastAsiaTheme="minorEastAsia" w:cstheme="minorEastAsia"/>
                <w:color w:val="auto"/>
                <w:spacing w:val="-55"/>
                <w:lang w:eastAsia="zh-CN"/>
              </w:rPr>
              <w:t xml:space="preserve"> </w:t>
            </w:r>
            <w:r>
              <w:rPr>
                <w:rFonts w:hint="eastAsia" w:asciiTheme="minorEastAsia" w:hAnsiTheme="minorEastAsia" w:eastAsiaTheme="minorEastAsia" w:cstheme="minorEastAsia"/>
                <w:color w:val="auto"/>
                <w:spacing w:val="10"/>
                <w:lang w:eastAsia="zh-CN"/>
              </w:rPr>
              <w:t>以评审表格</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3"/>
                <w:lang w:eastAsia="zh-CN"/>
              </w:rPr>
              <w:t>为准。</w:t>
            </w:r>
          </w:p>
        </w:tc>
      </w:tr>
      <w:tr w14:paraId="0637E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238" w:type="dxa"/>
            <w:gridSpan w:val="2"/>
            <w:tcBorders>
              <w:left w:val="single" w:color="000000" w:sz="10" w:space="0"/>
              <w:bottom w:val="single" w:color="000000" w:sz="10" w:space="0"/>
            </w:tcBorders>
          </w:tcPr>
          <w:p w14:paraId="561D30F0">
            <w:pPr>
              <w:pStyle w:val="18"/>
              <w:spacing w:before="200" w:line="229" w:lineRule="auto"/>
              <w:ind w:left="90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14:textOutline w14:w="3822" w14:cap="flat" w14:cmpd="sng" w14:algn="ctr">
                  <w14:solidFill>
                    <w14:srgbClr w14:val="000000"/>
                  </w14:solidFill>
                  <w14:prstDash w14:val="solid"/>
                  <w14:miter w14:val="0"/>
                </w14:textOutline>
              </w:rPr>
              <w:t>备注</w:t>
            </w:r>
          </w:p>
        </w:tc>
        <w:tc>
          <w:tcPr>
            <w:tcW w:w="7615" w:type="dxa"/>
            <w:tcBorders>
              <w:bottom w:val="single" w:color="000000" w:sz="10" w:space="0"/>
              <w:right w:val="single" w:color="000000" w:sz="10" w:space="0"/>
            </w:tcBorders>
          </w:tcPr>
          <w:p w14:paraId="29A38206">
            <w:pPr>
              <w:pStyle w:val="18"/>
              <w:spacing w:before="66" w:line="239" w:lineRule="auto"/>
              <w:ind w:left="108" w:right="72" w:hanging="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2"/>
                <w:lang w:eastAsia="zh-CN"/>
                <w14:textOutline w14:w="3822" w14:cap="flat" w14:cmpd="sng" w14:algn="ctr">
                  <w14:solidFill>
                    <w14:srgbClr w14:val="000000"/>
                  </w14:solidFill>
                  <w14:prstDash w14:val="solid"/>
                  <w14:miter w14:val="0"/>
                </w14:textOutline>
              </w:rPr>
              <w:t>供应商使用相同</w:t>
            </w:r>
            <w:r>
              <w:rPr>
                <w:rFonts w:hint="eastAsia" w:asciiTheme="minorEastAsia" w:hAnsiTheme="minorEastAsia" w:eastAsiaTheme="minorEastAsia" w:cstheme="minorEastAsia"/>
                <w:color w:val="auto"/>
                <w:spacing w:val="12"/>
                <w:lang w:eastAsia="zh-CN"/>
              </w:rPr>
              <w:t xml:space="preserve"> </w:t>
            </w:r>
            <w:r>
              <w:rPr>
                <w:rFonts w:hint="eastAsia" w:asciiTheme="minorEastAsia" w:hAnsiTheme="minorEastAsia" w:eastAsiaTheme="minorEastAsia" w:cstheme="minorEastAsia"/>
                <w:color w:val="auto"/>
                <w:lang w:eastAsia="zh-CN"/>
                <w14:textOutline w14:w="3822" w14:cap="flat" w14:cmpd="sng" w14:algn="ctr">
                  <w14:solidFill>
                    <w14:srgbClr w14:val="000000"/>
                  </w14:solidFill>
                  <w14:prstDash w14:val="solid"/>
                  <w14:miter w14:val="0"/>
                </w14:textOutline>
              </w:rPr>
              <w:t>IP</w:t>
            </w:r>
            <w:r>
              <w:rPr>
                <w:rFonts w:hint="eastAsia" w:asciiTheme="minorEastAsia" w:hAnsiTheme="minorEastAsia" w:eastAsiaTheme="minorEastAsia" w:cstheme="minorEastAsia"/>
                <w:color w:val="auto"/>
                <w:spacing w:val="12"/>
                <w:lang w:eastAsia="zh-CN"/>
              </w:rPr>
              <w:t xml:space="preserve"> </w:t>
            </w:r>
            <w:r>
              <w:rPr>
                <w:rFonts w:hint="eastAsia" w:asciiTheme="minorEastAsia" w:hAnsiTheme="minorEastAsia" w:eastAsiaTheme="minorEastAsia" w:cstheme="minorEastAsia"/>
                <w:color w:val="auto"/>
                <w:spacing w:val="12"/>
                <w:lang w:eastAsia="zh-CN"/>
                <w14:textOutline w14:w="3822" w14:cap="flat" w14:cmpd="sng" w14:algn="ctr">
                  <w14:solidFill>
                    <w14:srgbClr w14:val="000000"/>
                  </w14:solidFill>
                  <w14:prstDash w14:val="solid"/>
                  <w14:miter w14:val="0"/>
                </w14:textOutline>
              </w:rPr>
              <w:t>地址的，一经发现，相关部门将进一步核实，查实后按串通</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14:textOutline w14:w="3822" w14:cap="flat" w14:cmpd="sng" w14:algn="ctr">
                  <w14:solidFill>
                    <w14:srgbClr w14:val="000000"/>
                  </w14:solidFill>
                  <w14:prstDash w14:val="solid"/>
                  <w14:miter w14:val="0"/>
                </w14:textOutline>
              </w:rPr>
              <w:t>投标处理。</w:t>
            </w:r>
          </w:p>
        </w:tc>
      </w:tr>
    </w:tbl>
    <w:p w14:paraId="48E4F6D6">
      <w:pPr>
        <w:pStyle w:val="6"/>
        <w:rPr>
          <w:rFonts w:asciiTheme="minorEastAsia" w:hAnsiTheme="minorEastAsia" w:eastAsiaTheme="minorEastAsia" w:cstheme="minorEastAsia"/>
          <w:color w:val="auto"/>
          <w:lang w:eastAsia="zh-CN"/>
        </w:rPr>
      </w:pPr>
    </w:p>
    <w:p w14:paraId="1F94A695">
      <w:pPr>
        <w:rPr>
          <w:rFonts w:asciiTheme="minorEastAsia" w:hAnsiTheme="minorEastAsia" w:eastAsiaTheme="minorEastAsia" w:cstheme="minorEastAsia"/>
          <w:color w:val="auto"/>
          <w:lang w:eastAsia="zh-CN"/>
        </w:rPr>
        <w:sectPr>
          <w:footerReference r:id="rId11" w:type="default"/>
          <w:pgSz w:w="11906" w:h="16838"/>
          <w:pgMar w:top="1181" w:right="1011" w:bottom="1274" w:left="1015" w:header="900" w:footer="991" w:gutter="0"/>
          <w:cols w:space="720" w:num="1"/>
        </w:sectPr>
      </w:pPr>
    </w:p>
    <w:p w14:paraId="760EF545">
      <w:pPr>
        <w:pStyle w:val="6"/>
        <w:spacing w:line="308"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69715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7"/>
                    <a:stretch>
                      <a:fillRect/>
                    </a:stretch>
                  </pic:blipFill>
                  <pic:spPr>
                    <a:xfrm>
                      <a:off x="0" y="0"/>
                      <a:ext cx="6191151" cy="12193"/>
                    </a:xfrm>
                    <a:prstGeom prst="rect">
                      <a:avLst/>
                    </a:prstGeom>
                  </pic:spPr>
                </pic:pic>
              </a:graphicData>
            </a:graphic>
          </wp:anchor>
        </w:drawing>
      </w:r>
    </w:p>
    <w:p w14:paraId="1B10E826">
      <w:pPr>
        <w:spacing w:before="91" w:line="219" w:lineRule="auto"/>
        <w:ind w:left="3901"/>
        <w:outlineLvl w:val="1"/>
        <w:rPr>
          <w:rFonts w:asciiTheme="minorEastAsia" w:hAnsiTheme="minorEastAsia" w:eastAsiaTheme="minorEastAsia" w:cstheme="minorEastAsia"/>
          <w:color w:val="auto"/>
          <w:sz w:val="28"/>
          <w:szCs w:val="28"/>
          <w:lang w:eastAsia="zh-CN"/>
        </w:rPr>
      </w:pPr>
      <w:bookmarkStart w:id="9" w:name="_Toc31105"/>
      <w:bookmarkStart w:id="10" w:name="_Toc23245"/>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供应商须知正文</w:t>
      </w:r>
      <w:bookmarkEnd w:id="9"/>
      <w:bookmarkEnd w:id="10"/>
    </w:p>
    <w:p w14:paraId="199744C6">
      <w:pPr>
        <w:spacing w:before="38" w:line="464" w:lineRule="exact"/>
        <w:ind w:left="1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1"/>
          <w:position w:val="17"/>
          <w:sz w:val="23"/>
          <w:szCs w:val="23"/>
          <w:lang w:eastAsia="zh-CN"/>
          <w14:textOutline w14:w="4394" w14:cap="flat" w14:cmpd="sng" w14:algn="ctr">
            <w14:solidFill>
              <w14:srgbClr w14:val="000000"/>
            </w14:solidFill>
            <w14:prstDash w14:val="solid"/>
            <w14:miter w14:val="0"/>
          </w14:textOutline>
        </w:rPr>
        <w:t>一、总则</w:t>
      </w:r>
    </w:p>
    <w:p w14:paraId="4FA2A2E2">
      <w:pPr>
        <w:spacing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1.适用范围</w:t>
      </w:r>
    </w:p>
    <w:p w14:paraId="7403848A">
      <w:pPr>
        <w:spacing w:before="160"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1.1本项目采购人、采购代理机构、供应商、磋商小组的相关行为均受《中华人民共和国政府采购</w:t>
      </w:r>
    </w:p>
    <w:p w14:paraId="3647A56C">
      <w:pPr>
        <w:spacing w:before="161" w:line="377" w:lineRule="auto"/>
        <w:ind w:left="10" w:right="85" w:hanging="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法》《中华人民共和国政府采购法实施条例》《政府采购竞争性磋商采购方式管理暂行办法</w:t>
      </w:r>
      <w:r>
        <w:rPr>
          <w:rFonts w:hint="eastAsia" w:asciiTheme="minorEastAsia" w:hAnsiTheme="minorEastAsia" w:eastAsiaTheme="minorEastAsia" w:cstheme="minorEastAsia"/>
          <w:color w:val="auto"/>
          <w:spacing w:val="9"/>
          <w:sz w:val="20"/>
          <w:szCs w:val="20"/>
          <w:lang w:eastAsia="zh-CN"/>
        </w:rPr>
        <w:t>》《财政部关</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于政府采购竞争性磋商采购方式管理暂行办法有关问题的补充通知》及本项目本级和</w:t>
      </w:r>
      <w:r>
        <w:rPr>
          <w:rFonts w:hint="eastAsia" w:asciiTheme="minorEastAsia" w:hAnsiTheme="minorEastAsia" w:eastAsiaTheme="minorEastAsia" w:cstheme="minorEastAsia"/>
          <w:color w:val="auto"/>
          <w:spacing w:val="9"/>
          <w:sz w:val="20"/>
          <w:szCs w:val="20"/>
          <w:lang w:eastAsia="zh-CN"/>
        </w:rPr>
        <w:t>上级财政部门政府采</w:t>
      </w:r>
    </w:p>
    <w:p w14:paraId="7F5267A3">
      <w:pPr>
        <w:spacing w:line="227" w:lineRule="auto"/>
        <w:ind w:left="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购有关规定的约束和保护。</w:t>
      </w:r>
    </w:p>
    <w:p w14:paraId="0F619123">
      <w:pPr>
        <w:spacing w:before="164"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1.2本竞争性磋商文件（以下简称磋商文件）</w:t>
      </w:r>
      <w:r>
        <w:rPr>
          <w:rFonts w:hint="eastAsia" w:asciiTheme="minorEastAsia" w:hAnsiTheme="minorEastAsia" w:eastAsiaTheme="minorEastAsia" w:cstheme="minorEastAsia"/>
          <w:color w:val="auto"/>
          <w:spacing w:val="-2"/>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适用于本项目的所有采购程序和环节（法律、法规另有</w:t>
      </w:r>
    </w:p>
    <w:p w14:paraId="37BFF4F1">
      <w:pPr>
        <w:spacing w:before="1"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规定的， 从其规定）。</w:t>
      </w:r>
    </w:p>
    <w:p w14:paraId="64EF92D2">
      <w:pPr>
        <w:spacing w:before="161"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2.定义</w:t>
      </w:r>
    </w:p>
    <w:p w14:paraId="416943BA">
      <w:pPr>
        <w:spacing w:before="162"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2.1“采购人</w:t>
      </w:r>
      <w:r>
        <w:rPr>
          <w:rFonts w:hint="eastAsia" w:asciiTheme="minorEastAsia" w:hAnsiTheme="minorEastAsia" w:eastAsiaTheme="minorEastAsia" w:cstheme="minorEastAsia"/>
          <w:color w:val="auto"/>
          <w:spacing w:val="-73"/>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”是指依法进行政府采购的国家机</w:t>
      </w:r>
      <w:r>
        <w:rPr>
          <w:rFonts w:hint="eastAsia" w:asciiTheme="minorEastAsia" w:hAnsiTheme="minorEastAsia" w:eastAsiaTheme="minorEastAsia" w:cstheme="minorEastAsia"/>
          <w:color w:val="auto"/>
          <w:spacing w:val="7"/>
          <w:sz w:val="20"/>
          <w:szCs w:val="20"/>
          <w:lang w:eastAsia="zh-CN"/>
        </w:rPr>
        <w:t>关、事业单位、团体组织。</w:t>
      </w:r>
    </w:p>
    <w:p w14:paraId="50CEC49D">
      <w:pPr>
        <w:spacing w:before="163"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2.2“采购代理机构</w:t>
      </w:r>
      <w:r>
        <w:rPr>
          <w:rFonts w:hint="eastAsia" w:asciiTheme="minorEastAsia" w:hAnsiTheme="minorEastAsia" w:eastAsiaTheme="minorEastAsia" w:cstheme="minorEastAsia"/>
          <w:color w:val="auto"/>
          <w:spacing w:val="-56"/>
          <w:position w:val="15"/>
          <w:sz w:val="20"/>
          <w:szCs w:val="20"/>
          <w:lang w:eastAsia="zh-CN"/>
        </w:rPr>
        <w:t xml:space="preserve"> </w:t>
      </w:r>
      <w:r>
        <w:rPr>
          <w:rFonts w:hint="eastAsia" w:asciiTheme="minorEastAsia" w:hAnsiTheme="minorEastAsia" w:eastAsiaTheme="minorEastAsia" w:cstheme="minorEastAsia"/>
          <w:color w:val="auto"/>
          <w:spacing w:val="8"/>
          <w:position w:val="15"/>
          <w:sz w:val="20"/>
          <w:szCs w:val="20"/>
          <w:lang w:eastAsia="zh-CN"/>
        </w:rPr>
        <w:t>”是指政府采购集中采购机构和集中采购机构以外的采购代理机构。</w:t>
      </w:r>
    </w:p>
    <w:p w14:paraId="00D51358">
      <w:pPr>
        <w:spacing w:before="1"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2.3“供应商</w:t>
      </w:r>
      <w:r>
        <w:rPr>
          <w:rFonts w:hint="eastAsia" w:asciiTheme="minorEastAsia" w:hAnsiTheme="minorEastAsia" w:eastAsiaTheme="minorEastAsia" w:cstheme="minorEastAsia"/>
          <w:color w:val="auto"/>
          <w:spacing w:val="-57"/>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”是指向采购人提供货物、工程或者服务的法人、其他组织或者自然人。</w:t>
      </w:r>
    </w:p>
    <w:p w14:paraId="0C1D7549">
      <w:pPr>
        <w:spacing w:before="162"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2.4“服务</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”是指除货物和工程以外的其他政府采</w:t>
      </w:r>
      <w:r>
        <w:rPr>
          <w:rFonts w:hint="eastAsia" w:asciiTheme="minorEastAsia" w:hAnsiTheme="minorEastAsia" w:eastAsiaTheme="minorEastAsia" w:cstheme="minorEastAsia"/>
          <w:color w:val="auto"/>
          <w:spacing w:val="6"/>
          <w:sz w:val="20"/>
          <w:szCs w:val="20"/>
          <w:lang w:eastAsia="zh-CN"/>
        </w:rPr>
        <w:t>购对象。</w:t>
      </w:r>
    </w:p>
    <w:p w14:paraId="00805326">
      <w:pPr>
        <w:spacing w:before="164"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2.5“竞标</w:t>
      </w:r>
      <w:r>
        <w:rPr>
          <w:rFonts w:hint="eastAsia" w:asciiTheme="minorEastAsia" w:hAnsiTheme="minorEastAsia" w:eastAsiaTheme="minorEastAsia" w:cstheme="minorEastAsia"/>
          <w:color w:val="auto"/>
          <w:spacing w:val="-71"/>
          <w:position w:val="15"/>
          <w:sz w:val="20"/>
          <w:szCs w:val="20"/>
          <w:lang w:eastAsia="zh-CN"/>
        </w:rPr>
        <w:t xml:space="preserve"> </w:t>
      </w:r>
      <w:r>
        <w:rPr>
          <w:rFonts w:hint="eastAsia" w:asciiTheme="minorEastAsia" w:hAnsiTheme="minorEastAsia" w:eastAsiaTheme="minorEastAsia" w:cstheme="minorEastAsia"/>
          <w:color w:val="auto"/>
          <w:spacing w:val="9"/>
          <w:position w:val="15"/>
          <w:sz w:val="20"/>
          <w:szCs w:val="20"/>
          <w:lang w:eastAsia="zh-CN"/>
        </w:rPr>
        <w:t>”是指供应商按照本项目竞争性磋商公告或者邀请函规定的方式获取</w:t>
      </w:r>
      <w:r>
        <w:rPr>
          <w:rFonts w:hint="eastAsia" w:asciiTheme="minorEastAsia" w:hAnsiTheme="minorEastAsia" w:eastAsiaTheme="minorEastAsia" w:cstheme="minorEastAsia"/>
          <w:color w:val="auto"/>
          <w:spacing w:val="8"/>
          <w:position w:val="15"/>
          <w:sz w:val="20"/>
          <w:szCs w:val="20"/>
          <w:lang w:eastAsia="zh-CN"/>
        </w:rPr>
        <w:t>磋商文件、提交响应</w:t>
      </w:r>
    </w:p>
    <w:p w14:paraId="54ACFA98">
      <w:pPr>
        <w:spacing w:before="1" w:line="227"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文件并希望获得标的的行为。</w:t>
      </w:r>
    </w:p>
    <w:p w14:paraId="6878C15B">
      <w:pPr>
        <w:spacing w:before="161"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2.6“响应文件</w:t>
      </w:r>
      <w:r>
        <w:rPr>
          <w:rFonts w:hint="eastAsia" w:asciiTheme="minorEastAsia" w:hAnsiTheme="minorEastAsia" w:eastAsiaTheme="minorEastAsia" w:cstheme="minorEastAsia"/>
          <w:color w:val="auto"/>
          <w:spacing w:val="-71"/>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”是指：供应商根据本磋商</w:t>
      </w:r>
      <w:r>
        <w:rPr>
          <w:rFonts w:hint="eastAsia" w:asciiTheme="minorEastAsia" w:hAnsiTheme="minorEastAsia" w:eastAsiaTheme="minorEastAsia" w:cstheme="minorEastAsia"/>
          <w:color w:val="auto"/>
          <w:spacing w:val="6"/>
          <w:position w:val="15"/>
          <w:sz w:val="20"/>
          <w:szCs w:val="20"/>
          <w:lang w:eastAsia="zh-CN"/>
        </w:rPr>
        <w:t>文件要求， 编制包含资格证明、报价商务技术等所有内容</w:t>
      </w:r>
    </w:p>
    <w:p w14:paraId="522C8965">
      <w:pPr>
        <w:spacing w:before="1" w:line="227"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的文件。</w:t>
      </w:r>
    </w:p>
    <w:p w14:paraId="1EAE1249">
      <w:pPr>
        <w:spacing w:before="161"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2.7“实质性要求</w:t>
      </w:r>
      <w:r>
        <w:rPr>
          <w:rFonts w:hint="eastAsia" w:asciiTheme="minorEastAsia" w:hAnsiTheme="minorEastAsia" w:eastAsiaTheme="minorEastAsia" w:cstheme="minorEastAsia"/>
          <w:color w:val="auto"/>
          <w:spacing w:val="-73"/>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”是指磋商文件中已经指明不满足</w:t>
      </w:r>
      <w:r>
        <w:rPr>
          <w:rFonts w:hint="eastAsia" w:asciiTheme="minorEastAsia" w:hAnsiTheme="minorEastAsia" w:eastAsiaTheme="minorEastAsia" w:cstheme="minorEastAsia"/>
          <w:color w:val="auto"/>
          <w:spacing w:val="6"/>
          <w:position w:val="15"/>
          <w:sz w:val="20"/>
          <w:szCs w:val="20"/>
          <w:lang w:eastAsia="zh-CN"/>
        </w:rPr>
        <w:t>则响应文件按无效响应处理的条款， 或者不能负</w:t>
      </w:r>
    </w:p>
    <w:p w14:paraId="13AF5A71">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偏离的条款， 或者采购需求中带“★</w:t>
      </w:r>
      <w:r>
        <w:rPr>
          <w:rFonts w:hint="eastAsia" w:asciiTheme="minorEastAsia" w:hAnsiTheme="minorEastAsia" w:eastAsiaTheme="minorEastAsia" w:cstheme="minorEastAsia"/>
          <w:color w:val="auto"/>
          <w:spacing w:val="-52"/>
          <w:sz w:val="20"/>
          <w:szCs w:val="20"/>
          <w:lang w:eastAsia="zh-CN"/>
        </w:rPr>
        <w:t xml:space="preserve"> </w:t>
      </w:r>
      <w:r>
        <w:rPr>
          <w:rFonts w:hint="eastAsia" w:asciiTheme="minorEastAsia" w:hAnsiTheme="minorEastAsia" w:eastAsiaTheme="minorEastAsia" w:cstheme="minorEastAsia"/>
          <w:color w:val="auto"/>
          <w:spacing w:val="1"/>
          <w:sz w:val="20"/>
          <w:szCs w:val="20"/>
          <w:lang w:eastAsia="zh-CN"/>
        </w:rPr>
        <w:t>”的条款。</w:t>
      </w:r>
    </w:p>
    <w:p w14:paraId="553B7860">
      <w:pPr>
        <w:spacing w:before="165"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2.8“正偏离</w:t>
      </w:r>
      <w:r>
        <w:rPr>
          <w:rFonts w:hint="eastAsia" w:asciiTheme="minorEastAsia" w:hAnsiTheme="minorEastAsia" w:eastAsiaTheme="minorEastAsia" w:cstheme="minorEastAsia"/>
          <w:color w:val="auto"/>
          <w:spacing w:val="-65"/>
          <w:position w:val="15"/>
          <w:sz w:val="20"/>
          <w:szCs w:val="20"/>
          <w:lang w:eastAsia="zh-CN"/>
        </w:rPr>
        <w:t xml:space="preserve"> </w:t>
      </w:r>
      <w:r>
        <w:rPr>
          <w:rFonts w:hint="eastAsia" w:asciiTheme="minorEastAsia" w:hAnsiTheme="minorEastAsia" w:eastAsiaTheme="minorEastAsia" w:cstheme="minorEastAsia"/>
          <w:color w:val="auto"/>
          <w:spacing w:val="8"/>
          <w:position w:val="15"/>
          <w:sz w:val="20"/>
          <w:szCs w:val="20"/>
          <w:lang w:eastAsia="zh-CN"/>
        </w:rPr>
        <w:t>”，是指响应文件对磋商文件“采购需求</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8"/>
          <w:position w:val="15"/>
          <w:sz w:val="20"/>
          <w:szCs w:val="20"/>
          <w:lang w:eastAsia="zh-CN"/>
        </w:rPr>
        <w:t>”中有关条款作出的响应优于条款要求并有利</w:t>
      </w:r>
    </w:p>
    <w:p w14:paraId="6388E2B9">
      <w:pPr>
        <w:spacing w:before="1"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于采购人的情形。</w:t>
      </w:r>
    </w:p>
    <w:p w14:paraId="76694D37">
      <w:pPr>
        <w:spacing w:before="162"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2.9“负偏离</w:t>
      </w:r>
      <w:r>
        <w:rPr>
          <w:rFonts w:hint="eastAsia" w:asciiTheme="minorEastAsia" w:hAnsiTheme="minorEastAsia" w:eastAsiaTheme="minorEastAsia" w:cstheme="minorEastAsia"/>
          <w:color w:val="auto"/>
          <w:spacing w:val="-73"/>
          <w:position w:val="15"/>
          <w:sz w:val="20"/>
          <w:szCs w:val="20"/>
          <w:lang w:eastAsia="zh-CN"/>
        </w:rPr>
        <w:t xml:space="preserve"> </w:t>
      </w:r>
      <w:r>
        <w:rPr>
          <w:rFonts w:hint="eastAsia" w:asciiTheme="minorEastAsia" w:hAnsiTheme="minorEastAsia" w:eastAsiaTheme="minorEastAsia" w:cstheme="minorEastAsia"/>
          <w:color w:val="auto"/>
          <w:spacing w:val="6"/>
          <w:position w:val="15"/>
          <w:sz w:val="20"/>
          <w:szCs w:val="20"/>
          <w:lang w:eastAsia="zh-CN"/>
        </w:rPr>
        <w:t>”，是指响应文件对磋商文件“采购需求</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6"/>
          <w:position w:val="15"/>
          <w:sz w:val="20"/>
          <w:szCs w:val="20"/>
          <w:lang w:eastAsia="zh-CN"/>
        </w:rPr>
        <w:t>”中有关条款作出的响应不满足条款要求</w:t>
      </w:r>
      <w:r>
        <w:rPr>
          <w:rFonts w:hint="eastAsia" w:asciiTheme="minorEastAsia" w:hAnsiTheme="minorEastAsia" w:eastAsiaTheme="minorEastAsia" w:cstheme="minorEastAsia"/>
          <w:color w:val="auto"/>
          <w:spacing w:val="5"/>
          <w:position w:val="15"/>
          <w:sz w:val="20"/>
          <w:szCs w:val="20"/>
          <w:lang w:eastAsia="zh-CN"/>
        </w:rPr>
        <w:t>， 导</w:t>
      </w:r>
    </w:p>
    <w:p w14:paraId="4A6222E3">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致采购人要求不能得到满足的情形。</w:t>
      </w:r>
    </w:p>
    <w:p w14:paraId="1BB5F678">
      <w:pPr>
        <w:spacing w:before="165"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2.10“允许负偏离的条款</w:t>
      </w:r>
      <w:r>
        <w:rPr>
          <w:rFonts w:hint="eastAsia" w:asciiTheme="minorEastAsia" w:hAnsiTheme="minorEastAsia" w:eastAsiaTheme="minorEastAsia" w:cstheme="minorEastAsia"/>
          <w:color w:val="auto"/>
          <w:spacing w:val="-72"/>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”是指采购需求中的不属于“实</w:t>
      </w:r>
      <w:r>
        <w:rPr>
          <w:rFonts w:hint="eastAsia" w:asciiTheme="minorEastAsia" w:hAnsiTheme="minorEastAsia" w:eastAsiaTheme="minorEastAsia" w:cstheme="minorEastAsia"/>
          <w:color w:val="auto"/>
          <w:spacing w:val="6"/>
          <w:sz w:val="20"/>
          <w:szCs w:val="20"/>
          <w:lang w:eastAsia="zh-CN"/>
        </w:rPr>
        <w:t>质性要求</w:t>
      </w:r>
      <w:r>
        <w:rPr>
          <w:rFonts w:hint="eastAsia" w:asciiTheme="minorEastAsia" w:hAnsiTheme="minorEastAsia" w:eastAsiaTheme="minorEastAsia" w:cstheme="minorEastAsia"/>
          <w:color w:val="auto"/>
          <w:spacing w:val="-73"/>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”的条款。</w:t>
      </w:r>
    </w:p>
    <w:p w14:paraId="006A0DC0">
      <w:pPr>
        <w:spacing w:before="162"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2.11“书面形式</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9"/>
          <w:position w:val="15"/>
          <w:sz w:val="20"/>
          <w:szCs w:val="20"/>
          <w:lang w:eastAsia="zh-CN"/>
        </w:rPr>
        <w:t>”是指合同书、信件和数据电文（包括电报、电传、</w:t>
      </w:r>
      <w:r>
        <w:rPr>
          <w:rFonts w:hint="eastAsia" w:asciiTheme="minorEastAsia" w:hAnsiTheme="minorEastAsia" w:eastAsiaTheme="minorEastAsia" w:cstheme="minorEastAsia"/>
          <w:color w:val="auto"/>
          <w:spacing w:val="8"/>
          <w:position w:val="15"/>
          <w:sz w:val="20"/>
          <w:szCs w:val="20"/>
          <w:lang w:eastAsia="zh-CN"/>
        </w:rPr>
        <w:t>传真、电子数据交换和电子邮</w:t>
      </w:r>
    </w:p>
    <w:p w14:paraId="4860B449">
      <w:pPr>
        <w:spacing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件）</w:t>
      </w:r>
      <w:r>
        <w:rPr>
          <w:rFonts w:hint="eastAsia" w:asciiTheme="minorEastAsia" w:hAnsiTheme="minorEastAsia" w:eastAsiaTheme="minorEastAsia" w:cstheme="minorEastAsia"/>
          <w:color w:val="auto"/>
          <w:spacing w:val="-10"/>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等可以有形地表现所载内容的形式。</w:t>
      </w:r>
    </w:p>
    <w:p w14:paraId="35EE6DF8">
      <w:pPr>
        <w:spacing w:before="162"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2.12“首次报价</w:t>
      </w:r>
      <w:r>
        <w:rPr>
          <w:rFonts w:hint="eastAsia" w:asciiTheme="minorEastAsia" w:hAnsiTheme="minorEastAsia" w:eastAsiaTheme="minorEastAsia" w:cstheme="minorEastAsia"/>
          <w:color w:val="auto"/>
          <w:spacing w:val="-55"/>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”是指供应商提交的首次响应文件中的报价。</w:t>
      </w:r>
    </w:p>
    <w:p w14:paraId="66DDD274">
      <w:pPr>
        <w:spacing w:before="163"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2.13“评审报价</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”是指供应商提交的最</w:t>
      </w:r>
      <w:r>
        <w:rPr>
          <w:rFonts w:hint="eastAsia" w:asciiTheme="minorEastAsia" w:hAnsiTheme="minorEastAsia" w:eastAsiaTheme="minorEastAsia" w:cstheme="minorEastAsia"/>
          <w:color w:val="auto"/>
          <w:spacing w:val="6"/>
          <w:position w:val="15"/>
          <w:sz w:val="20"/>
          <w:szCs w:val="20"/>
          <w:lang w:eastAsia="zh-CN"/>
        </w:rPr>
        <w:t>后报价并经修正（如有） 和政策功能价格扣除（如有）后的价</w:t>
      </w:r>
    </w:p>
    <w:p w14:paraId="1E167BE2">
      <w:pPr>
        <w:spacing w:before="1"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格。</w:t>
      </w:r>
    </w:p>
    <w:p w14:paraId="66BEA872">
      <w:pPr>
        <w:spacing w:before="163" w:line="227"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3.资金来源、项目属性、科研仪器设备采购</w:t>
      </w:r>
    </w:p>
    <w:p w14:paraId="44F3443D">
      <w:pPr>
        <w:spacing w:before="163" w:line="408" w:lineRule="exact"/>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3.1资金来源为财政性资金和/或本项目采购中无法与财政性资金分割的非财政</w:t>
      </w:r>
      <w:r>
        <w:rPr>
          <w:rFonts w:hint="eastAsia" w:asciiTheme="minorEastAsia" w:hAnsiTheme="minorEastAsia" w:eastAsiaTheme="minorEastAsia" w:cstheme="minorEastAsia"/>
          <w:color w:val="auto"/>
          <w:spacing w:val="8"/>
          <w:position w:val="15"/>
          <w:sz w:val="20"/>
          <w:szCs w:val="20"/>
          <w:lang w:eastAsia="zh-CN"/>
        </w:rPr>
        <w:t>性资金。</w:t>
      </w:r>
    </w:p>
    <w:p w14:paraId="359404E6">
      <w:pPr>
        <w:spacing w:before="1" w:line="226"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3.2项目属性见《供应商须知前附表》。</w:t>
      </w:r>
    </w:p>
    <w:p w14:paraId="42E66B2D">
      <w:pPr>
        <w:spacing w:before="162" w:line="227"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3.3是否属于科研仪器设备采购见《供应商须知前附表</w:t>
      </w:r>
      <w:r>
        <w:rPr>
          <w:rFonts w:hint="eastAsia" w:asciiTheme="minorEastAsia" w:hAnsiTheme="minorEastAsia" w:eastAsiaTheme="minorEastAsia" w:cstheme="minorEastAsia"/>
          <w:color w:val="auto"/>
          <w:spacing w:val="7"/>
          <w:sz w:val="20"/>
          <w:szCs w:val="20"/>
          <w:lang w:eastAsia="zh-CN"/>
        </w:rPr>
        <w:t>》。</w:t>
      </w:r>
    </w:p>
    <w:p w14:paraId="3571F579">
      <w:pPr>
        <w:spacing w:line="227" w:lineRule="auto"/>
        <w:rPr>
          <w:rFonts w:asciiTheme="minorEastAsia" w:hAnsiTheme="minorEastAsia" w:eastAsiaTheme="minorEastAsia" w:cstheme="minorEastAsia"/>
          <w:color w:val="auto"/>
          <w:sz w:val="20"/>
          <w:szCs w:val="20"/>
          <w:lang w:eastAsia="zh-CN"/>
        </w:rPr>
        <w:sectPr>
          <w:headerReference r:id="rId12" w:type="default"/>
          <w:footerReference r:id="rId13" w:type="default"/>
          <w:pgSz w:w="11906" w:h="16838"/>
          <w:pgMar w:top="1181" w:right="1075" w:bottom="1274" w:left="1079" w:header="900" w:footer="991" w:gutter="0"/>
          <w:cols w:space="720" w:num="1"/>
        </w:sectPr>
      </w:pPr>
    </w:p>
    <w:p w14:paraId="289DBBBF">
      <w:pPr>
        <w:spacing w:before="287"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69817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4.现场考察、磋商前答疑会</w:t>
      </w:r>
    </w:p>
    <w:p w14:paraId="24D1C241">
      <w:pPr>
        <w:spacing w:before="162" w:line="410" w:lineRule="exact"/>
        <w:ind w:left="4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4.1若《供应商须知前附表》中规定了组织现场考察</w:t>
      </w:r>
      <w:r>
        <w:rPr>
          <w:rFonts w:hint="eastAsia" w:asciiTheme="minorEastAsia" w:hAnsiTheme="minorEastAsia" w:eastAsiaTheme="minorEastAsia" w:cstheme="minorEastAsia"/>
          <w:color w:val="auto"/>
          <w:spacing w:val="9"/>
          <w:position w:val="15"/>
          <w:sz w:val="20"/>
          <w:szCs w:val="20"/>
          <w:lang w:eastAsia="zh-CN"/>
        </w:rPr>
        <w:t>、召开磋商前答疑会，则供应商应按要求在规定</w:t>
      </w:r>
    </w:p>
    <w:p w14:paraId="5A9E0906">
      <w:pPr>
        <w:spacing w:line="229"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的时间和地点参加。</w:t>
      </w:r>
    </w:p>
    <w:p w14:paraId="16C3DD69">
      <w:pPr>
        <w:spacing w:before="159" w:line="408" w:lineRule="exact"/>
        <w:ind w:left="4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4.2由于未参加现场考察或磋商前答疑会而导致对项目实际情况不了解， 影响响应文件编制、报价准</w:t>
      </w:r>
    </w:p>
    <w:p w14:paraId="1A1D85EC">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确性、综合因素响应不全面等问题的，由供应商自行承担不利评审</w:t>
      </w:r>
      <w:r>
        <w:rPr>
          <w:rFonts w:hint="eastAsia" w:asciiTheme="minorEastAsia" w:hAnsiTheme="minorEastAsia" w:eastAsiaTheme="minorEastAsia" w:cstheme="minorEastAsia"/>
          <w:color w:val="auto"/>
          <w:spacing w:val="8"/>
          <w:sz w:val="20"/>
          <w:szCs w:val="20"/>
          <w:lang w:eastAsia="zh-CN"/>
        </w:rPr>
        <w:t>后果。</w:t>
      </w:r>
    </w:p>
    <w:p w14:paraId="5D686829">
      <w:pPr>
        <w:spacing w:before="162" w:line="228"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5.进口产品</w:t>
      </w:r>
    </w:p>
    <w:p w14:paraId="7E96DA34">
      <w:pPr>
        <w:spacing w:before="163" w:line="228"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5.1指通过中国海关报关验放进入中国境</w:t>
      </w:r>
      <w:r>
        <w:rPr>
          <w:rFonts w:hint="eastAsia" w:asciiTheme="minorEastAsia" w:hAnsiTheme="minorEastAsia" w:eastAsiaTheme="minorEastAsia" w:cstheme="minorEastAsia"/>
          <w:color w:val="auto"/>
          <w:spacing w:val="9"/>
          <w:sz w:val="20"/>
          <w:szCs w:val="20"/>
          <w:lang w:eastAsia="zh-CN"/>
        </w:rPr>
        <w:t>内且产自关境外的产品，包括已经进入中国境内的进口产</w:t>
      </w:r>
    </w:p>
    <w:p w14:paraId="67EDE685">
      <w:pPr>
        <w:spacing w:before="161" w:line="408" w:lineRule="exact"/>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品。关于进口产品的相关规定依据《政府采购进口产品管理办法》</w:t>
      </w:r>
      <w:r>
        <w:rPr>
          <w:rFonts w:hint="eastAsia" w:asciiTheme="minorEastAsia" w:hAnsiTheme="minorEastAsia" w:eastAsiaTheme="minorEastAsia" w:cstheme="minorEastAsia"/>
          <w:color w:val="auto"/>
          <w:spacing w:val="-33"/>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(财库〔2007〕119号文)、《关于政府</w:t>
      </w:r>
    </w:p>
    <w:p w14:paraId="267F057B">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采购进口产品管理有关问题的通知》 (财办库〔2008〕2</w:t>
      </w:r>
      <w:r>
        <w:rPr>
          <w:rFonts w:hint="eastAsia" w:asciiTheme="minorEastAsia" w:hAnsiTheme="minorEastAsia" w:eastAsiaTheme="minorEastAsia" w:cstheme="minorEastAsia"/>
          <w:color w:val="auto"/>
          <w:spacing w:val="4"/>
          <w:sz w:val="20"/>
          <w:szCs w:val="20"/>
          <w:lang w:eastAsia="zh-CN"/>
        </w:rPr>
        <w:t>48号文)。</w:t>
      </w:r>
    </w:p>
    <w:p w14:paraId="478278A2">
      <w:pPr>
        <w:spacing w:before="163" w:line="227"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5.2本项目是否接受进口产品见《供应商须知前附表》。</w:t>
      </w:r>
    </w:p>
    <w:p w14:paraId="275727C9">
      <w:pPr>
        <w:spacing w:before="164" w:line="227"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6.政府采购政策(包括但不限于下列具体政策要求)</w:t>
      </w:r>
    </w:p>
    <w:p w14:paraId="132E1DE0">
      <w:pPr>
        <w:spacing w:before="162" w:line="408" w:lineRule="exact"/>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6.1中小企业、监狱企业及残疾人福利性单位</w:t>
      </w:r>
    </w:p>
    <w:p w14:paraId="274BE664">
      <w:pPr>
        <w:spacing w:before="1" w:line="228"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6.1.1中小企业定义：</w:t>
      </w:r>
    </w:p>
    <w:p w14:paraId="0AC7ED77">
      <w:pPr>
        <w:spacing w:before="160" w:line="377" w:lineRule="auto"/>
        <w:ind w:left="13" w:right="85" w:firstLine="416"/>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"file:///C:\\Users\\Administrator\\Documents\\WeChat%20Files\\eminem666\\FileStorage\\File\\2025-07\\6.1.1.1" </w:instrText>
      </w:r>
      <w:r>
        <w:fldChar w:fldCharType="separate"/>
      </w:r>
      <w:r>
        <w:rPr>
          <w:rFonts w:hint="eastAsia" w:asciiTheme="minorEastAsia" w:hAnsiTheme="minorEastAsia" w:eastAsiaTheme="minorEastAsia" w:cstheme="minorEastAsia"/>
          <w:color w:val="auto"/>
          <w:spacing w:val="9"/>
          <w:sz w:val="20"/>
          <w:szCs w:val="20"/>
          <w:lang w:eastAsia="zh-CN"/>
        </w:rPr>
        <w:t>6.1.1.1</w:t>
      </w:r>
      <w:r>
        <w:rPr>
          <w:rFonts w:hint="eastAsia" w:asciiTheme="minorEastAsia" w:hAnsiTheme="minorEastAsia" w:eastAsiaTheme="minorEastAsia" w:cstheme="minorEastAsia"/>
          <w:color w:val="auto"/>
          <w:spacing w:val="9"/>
          <w:sz w:val="20"/>
          <w:szCs w:val="20"/>
          <w:lang w:eastAsia="zh-CN"/>
        </w:rPr>
        <w:fldChar w:fldCharType="end"/>
      </w:r>
      <w:r>
        <w:rPr>
          <w:rFonts w:hint="eastAsia" w:asciiTheme="minorEastAsia" w:hAnsiTheme="minorEastAsia" w:eastAsiaTheme="minorEastAsia" w:cstheme="minorEastAsia"/>
          <w:color w:val="auto"/>
          <w:spacing w:val="9"/>
          <w:sz w:val="20"/>
          <w:szCs w:val="20"/>
          <w:lang w:eastAsia="zh-CN"/>
        </w:rPr>
        <w:t>中小企业是指在中华人民共和国境内依法设立，依据国务院批准的中小企业划分标准确定的</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中型企业、小型企业和微型企业，但与大企业的负责人为同一人，或者与大企业存</w:t>
      </w:r>
      <w:r>
        <w:rPr>
          <w:rFonts w:hint="eastAsia" w:asciiTheme="minorEastAsia" w:hAnsiTheme="minorEastAsia" w:eastAsiaTheme="minorEastAsia" w:cstheme="minorEastAsia"/>
          <w:color w:val="auto"/>
          <w:spacing w:val="9"/>
          <w:sz w:val="20"/>
          <w:szCs w:val="20"/>
          <w:lang w:eastAsia="zh-CN"/>
        </w:rPr>
        <w:t>在直接控股、管理关系</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的除外。符合中小企业划分标准的个体工商户，在政府采购活动中视同中小企业。</w:t>
      </w:r>
      <w:r>
        <w:rPr>
          <w:rFonts w:hint="eastAsia" w:asciiTheme="minorEastAsia" w:hAnsiTheme="minorEastAsia" w:eastAsiaTheme="minorEastAsia" w:cstheme="minorEastAsia"/>
          <w:color w:val="auto"/>
          <w:spacing w:val="9"/>
          <w:sz w:val="20"/>
          <w:szCs w:val="20"/>
          <w:lang w:eastAsia="zh-CN"/>
        </w:rPr>
        <w:t>关于中小企业的相关规</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 xml:space="preserve">定依据《中华人民共和国中小企业促进法》、《政府采购促进中小企业发展管理办法》 </w:t>
      </w:r>
      <w:r>
        <w:rPr>
          <w:rFonts w:hint="eastAsia" w:asciiTheme="minorEastAsia" w:hAnsiTheme="minorEastAsia" w:eastAsiaTheme="minorEastAsia" w:cstheme="minorEastAsia"/>
          <w:color w:val="auto"/>
          <w:spacing w:val="6"/>
          <w:sz w:val="20"/>
          <w:szCs w:val="20"/>
          <w:lang w:eastAsia="zh-CN"/>
        </w:rPr>
        <w:t>(财库〔2020〕46</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号)、《关于印发中小企业划型标准规定的通知》 (工信部联企业〔2</w:t>
      </w:r>
      <w:r>
        <w:rPr>
          <w:rFonts w:hint="eastAsia" w:asciiTheme="minorEastAsia" w:hAnsiTheme="minorEastAsia" w:eastAsiaTheme="minorEastAsia" w:cstheme="minorEastAsia"/>
          <w:color w:val="auto"/>
          <w:spacing w:val="6"/>
          <w:sz w:val="20"/>
          <w:szCs w:val="20"/>
          <w:lang w:eastAsia="zh-CN"/>
        </w:rPr>
        <w:t>011〕300号)、《国务院关于进一步促</w:t>
      </w:r>
    </w:p>
    <w:p w14:paraId="75332A1B">
      <w:pPr>
        <w:spacing w:before="1" w:line="226" w:lineRule="auto"/>
        <w:ind w:left="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进中小企业发展的若干意见》</w:t>
      </w:r>
      <w:r>
        <w:rPr>
          <w:rFonts w:hint="eastAsia" w:asciiTheme="minorEastAsia" w:hAnsiTheme="minorEastAsia" w:eastAsiaTheme="minorEastAsia" w:cstheme="minorEastAsia"/>
          <w:color w:val="auto"/>
          <w:spacing w:val="-46"/>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(国发〔2009〕</w:t>
      </w:r>
      <w:r>
        <w:rPr>
          <w:rFonts w:hint="eastAsia" w:asciiTheme="minorEastAsia" w:hAnsiTheme="minorEastAsia" w:eastAsiaTheme="minorEastAsia" w:cstheme="minorEastAsia"/>
          <w:color w:val="auto"/>
          <w:spacing w:val="5"/>
          <w:sz w:val="20"/>
          <w:szCs w:val="20"/>
          <w:lang w:eastAsia="zh-CN"/>
        </w:rPr>
        <w:t>36号)。</w:t>
      </w:r>
    </w:p>
    <w:p w14:paraId="3AA01A84">
      <w:pPr>
        <w:spacing w:before="163" w:line="227" w:lineRule="auto"/>
        <w:ind w:left="429"/>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"file:///C:\\Users\\Administrator\\Documents\\WeChat%20Files\\eminem666\\FileStorage\\File\\2025-07\\6.1.1.2" </w:instrText>
      </w:r>
      <w:r>
        <w:fldChar w:fldCharType="separate"/>
      </w:r>
      <w:r>
        <w:rPr>
          <w:rFonts w:hint="eastAsia" w:asciiTheme="minorEastAsia" w:hAnsiTheme="minorEastAsia" w:eastAsiaTheme="minorEastAsia" w:cstheme="minorEastAsia"/>
          <w:color w:val="auto"/>
          <w:spacing w:val="8"/>
          <w:sz w:val="20"/>
          <w:szCs w:val="20"/>
          <w:lang w:eastAsia="zh-CN"/>
        </w:rPr>
        <w:t>6.1.1.2</w:t>
      </w:r>
      <w:r>
        <w:rPr>
          <w:rFonts w:hint="eastAsia" w:asciiTheme="minorEastAsia" w:hAnsiTheme="minorEastAsia" w:eastAsiaTheme="minorEastAsia" w:cstheme="minorEastAsia"/>
          <w:color w:val="auto"/>
          <w:spacing w:val="8"/>
          <w:sz w:val="20"/>
          <w:szCs w:val="20"/>
          <w:lang w:eastAsia="zh-CN"/>
        </w:rPr>
        <w:fldChar w:fldCharType="end"/>
      </w:r>
      <w:r>
        <w:rPr>
          <w:rFonts w:hint="eastAsia" w:asciiTheme="minorEastAsia" w:hAnsiTheme="minorEastAsia" w:eastAsiaTheme="minorEastAsia" w:cstheme="minorEastAsia"/>
          <w:color w:val="auto"/>
          <w:spacing w:val="8"/>
          <w:sz w:val="20"/>
          <w:szCs w:val="20"/>
          <w:lang w:eastAsia="zh-CN"/>
        </w:rPr>
        <w:t>供应商提供的货物、工程或者服务符合下列情形的，享受中小企业扶持政策：</w:t>
      </w:r>
    </w:p>
    <w:p w14:paraId="273C0434">
      <w:pPr>
        <w:spacing w:before="164" w:line="408" w:lineRule="exact"/>
        <w:ind w:left="46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(1)在货物采购项目中，货物由中小企业制造，即货物由中小企业生产</w:t>
      </w:r>
      <w:r>
        <w:rPr>
          <w:rFonts w:hint="eastAsia" w:asciiTheme="minorEastAsia" w:hAnsiTheme="minorEastAsia" w:eastAsiaTheme="minorEastAsia" w:cstheme="minorEastAsia"/>
          <w:color w:val="auto"/>
          <w:spacing w:val="8"/>
          <w:position w:val="15"/>
          <w:sz w:val="20"/>
          <w:szCs w:val="20"/>
          <w:lang w:eastAsia="zh-CN"/>
        </w:rPr>
        <w:t>且使用该中小企业商号或者注</w:t>
      </w:r>
    </w:p>
    <w:p w14:paraId="5CE80D1D">
      <w:pPr>
        <w:spacing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册商标；</w:t>
      </w:r>
    </w:p>
    <w:p w14:paraId="7EBA3AC3">
      <w:pPr>
        <w:spacing w:before="161" w:line="227" w:lineRule="auto"/>
        <w:ind w:left="46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(2)在工程采购项目中，工程由中小企业承建，即工程施工单位为中小企业；</w:t>
      </w:r>
    </w:p>
    <w:p w14:paraId="651C631B">
      <w:pPr>
        <w:spacing w:before="162" w:line="408" w:lineRule="exact"/>
        <w:ind w:left="46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(3)在服务采购项目中，服务由中小企业承接，即提供服务的人员为中</w:t>
      </w:r>
      <w:r>
        <w:rPr>
          <w:rFonts w:hint="eastAsia" w:asciiTheme="minorEastAsia" w:hAnsiTheme="minorEastAsia" w:eastAsiaTheme="minorEastAsia" w:cstheme="minorEastAsia"/>
          <w:color w:val="auto"/>
          <w:spacing w:val="8"/>
          <w:position w:val="15"/>
          <w:sz w:val="20"/>
          <w:szCs w:val="20"/>
          <w:lang w:eastAsia="zh-CN"/>
        </w:rPr>
        <w:t>小企业依照《中华人民共和国</w:t>
      </w:r>
    </w:p>
    <w:p w14:paraId="20DCB778">
      <w:pPr>
        <w:spacing w:before="1" w:line="227"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劳动民法典》订立劳动合同的从业人员。</w:t>
      </w:r>
    </w:p>
    <w:p w14:paraId="3DD4DB26">
      <w:pPr>
        <w:spacing w:before="161" w:line="411" w:lineRule="exact"/>
        <w:ind w:left="429"/>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"file:///C:\\Users\\Administrator\\Documents\\WeChat%20Files\\eminem666\\FileStorage\\File\\2025-07\\6.1.1.3" </w:instrText>
      </w:r>
      <w:r>
        <w:fldChar w:fldCharType="separate"/>
      </w:r>
      <w:r>
        <w:rPr>
          <w:rFonts w:hint="eastAsia" w:asciiTheme="minorEastAsia" w:hAnsiTheme="minorEastAsia" w:eastAsiaTheme="minorEastAsia" w:cstheme="minorEastAsia"/>
          <w:color w:val="auto"/>
          <w:spacing w:val="6"/>
          <w:position w:val="15"/>
          <w:sz w:val="20"/>
          <w:szCs w:val="20"/>
          <w:lang w:eastAsia="zh-CN"/>
        </w:rPr>
        <w:t>6.1.1.3</w:t>
      </w:r>
      <w:r>
        <w:rPr>
          <w:rFonts w:hint="eastAsia" w:asciiTheme="minorEastAsia" w:hAnsiTheme="minorEastAsia" w:eastAsiaTheme="minorEastAsia" w:cstheme="minorEastAsia"/>
          <w:color w:val="auto"/>
          <w:spacing w:val="6"/>
          <w:position w:val="15"/>
          <w:sz w:val="20"/>
          <w:szCs w:val="20"/>
          <w:lang w:eastAsia="zh-CN"/>
        </w:rPr>
        <w:fldChar w:fldCharType="end"/>
      </w:r>
      <w:r>
        <w:rPr>
          <w:rFonts w:hint="eastAsia" w:asciiTheme="minorEastAsia" w:hAnsiTheme="minorEastAsia" w:eastAsiaTheme="minorEastAsia" w:cstheme="minorEastAsia"/>
          <w:color w:val="auto"/>
          <w:spacing w:val="6"/>
          <w:position w:val="15"/>
          <w:sz w:val="20"/>
          <w:szCs w:val="20"/>
          <w:lang w:eastAsia="zh-CN"/>
        </w:rPr>
        <w:t>在货物采购项目中，供应商提供的货物既有中小企业制造货物， 也有大型企业制造货物的，</w:t>
      </w:r>
    </w:p>
    <w:p w14:paraId="50A56A12">
      <w:pPr>
        <w:spacing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不享受中小企业扶持政策。</w:t>
      </w:r>
    </w:p>
    <w:p w14:paraId="0F92E40B">
      <w:pPr>
        <w:spacing w:before="162" w:line="408" w:lineRule="exact"/>
        <w:ind w:left="429"/>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"file:///C:\\Users\\Administrator\\Documents\\WeChat%20Files\\eminem666\\FileStorage\\File\\2025-07\\6.1.1.4" </w:instrText>
      </w:r>
      <w:r>
        <w:fldChar w:fldCharType="separate"/>
      </w:r>
      <w:r>
        <w:rPr>
          <w:rFonts w:hint="eastAsia" w:asciiTheme="minorEastAsia" w:hAnsiTheme="minorEastAsia" w:eastAsiaTheme="minorEastAsia" w:cstheme="minorEastAsia"/>
          <w:color w:val="auto"/>
          <w:spacing w:val="7"/>
          <w:position w:val="15"/>
          <w:sz w:val="20"/>
          <w:szCs w:val="20"/>
          <w:lang w:eastAsia="zh-CN"/>
        </w:rPr>
        <w:t>6.1.1.4</w:t>
      </w:r>
      <w:r>
        <w:rPr>
          <w:rFonts w:hint="eastAsia" w:asciiTheme="minorEastAsia" w:hAnsiTheme="minorEastAsia" w:eastAsiaTheme="minorEastAsia" w:cstheme="minorEastAsia"/>
          <w:color w:val="auto"/>
          <w:spacing w:val="7"/>
          <w:position w:val="15"/>
          <w:sz w:val="20"/>
          <w:szCs w:val="20"/>
          <w:lang w:eastAsia="zh-CN"/>
        </w:rPr>
        <w:fldChar w:fldCharType="end"/>
      </w:r>
      <w:r>
        <w:rPr>
          <w:rFonts w:hint="eastAsia" w:asciiTheme="minorEastAsia" w:hAnsiTheme="minorEastAsia" w:eastAsiaTheme="minorEastAsia" w:cstheme="minorEastAsia"/>
          <w:color w:val="auto"/>
          <w:spacing w:val="7"/>
          <w:position w:val="15"/>
          <w:sz w:val="20"/>
          <w:szCs w:val="20"/>
          <w:lang w:eastAsia="zh-CN"/>
        </w:rPr>
        <w:t xml:space="preserve">以联合体形式参加政府采购活动，联合体各方均为中小企业的， </w:t>
      </w:r>
      <w:r>
        <w:rPr>
          <w:rFonts w:hint="eastAsia" w:asciiTheme="minorEastAsia" w:hAnsiTheme="minorEastAsia" w:eastAsiaTheme="minorEastAsia" w:cstheme="minorEastAsia"/>
          <w:color w:val="auto"/>
          <w:spacing w:val="6"/>
          <w:position w:val="15"/>
          <w:sz w:val="20"/>
          <w:szCs w:val="20"/>
          <w:lang w:eastAsia="zh-CN"/>
        </w:rPr>
        <w:t>联合体视同中小企业。其</w:t>
      </w:r>
    </w:p>
    <w:p w14:paraId="6902BE3E">
      <w:pPr>
        <w:spacing w:line="227" w:lineRule="auto"/>
        <w:ind w:left="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中，</w:t>
      </w:r>
      <w:r>
        <w:rPr>
          <w:rFonts w:hint="eastAsia" w:asciiTheme="minorEastAsia" w:hAnsiTheme="minorEastAsia" w:eastAsiaTheme="minorEastAsia" w:cstheme="minorEastAsia"/>
          <w:color w:val="auto"/>
          <w:spacing w:val="-13"/>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联合体各方均为小微企业的，联合体视同小微企业。</w:t>
      </w:r>
    </w:p>
    <w:p w14:paraId="131D4407">
      <w:pPr>
        <w:spacing w:before="162" w:line="410" w:lineRule="exact"/>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6.1.2监狱企业定义：是指由司法部认定的为罪犯、戒毒人员提供生产项目和劳动对象， 且全部产权</w:t>
      </w:r>
    </w:p>
    <w:p w14:paraId="5E9306A7">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属于司法部监狱管理局、戒毒管理局、直属煤矿管理局，各省、自治区、直辖市监狱管理</w:t>
      </w:r>
      <w:r>
        <w:rPr>
          <w:rFonts w:hint="eastAsia" w:asciiTheme="minorEastAsia" w:hAnsiTheme="minorEastAsia" w:eastAsiaTheme="minorEastAsia" w:cstheme="minorEastAsia"/>
          <w:color w:val="auto"/>
          <w:spacing w:val="9"/>
          <w:sz w:val="20"/>
          <w:szCs w:val="20"/>
          <w:lang w:eastAsia="zh-CN"/>
        </w:rPr>
        <w:t>局、戒毒管理</w:t>
      </w:r>
    </w:p>
    <w:p w14:paraId="5C5ABB3B">
      <w:pPr>
        <w:spacing w:before="162" w:line="408" w:lineRule="exact"/>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局， 各地(设区的市)监狱、强制隔离戒毒所、戒毒康复所，以及新疆生产建设兵团监狱管理局、戒毒管理</w:t>
      </w:r>
    </w:p>
    <w:p w14:paraId="4F87454E">
      <w:pPr>
        <w:spacing w:line="229"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局的企业。</w:t>
      </w:r>
    </w:p>
    <w:p w14:paraId="5F880A74">
      <w:pPr>
        <w:spacing w:before="163" w:line="227"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6.1.3残疾人福利单位定义： 享受政府采购支持政策的残疾人福利性单位应当同时满足以下条件：</w:t>
      </w:r>
    </w:p>
    <w:p w14:paraId="63E14292">
      <w:pPr>
        <w:spacing w:line="227" w:lineRule="auto"/>
        <w:rPr>
          <w:rFonts w:asciiTheme="minorEastAsia" w:hAnsiTheme="minorEastAsia" w:eastAsiaTheme="minorEastAsia" w:cstheme="minorEastAsia"/>
          <w:color w:val="auto"/>
          <w:sz w:val="20"/>
          <w:szCs w:val="20"/>
          <w:lang w:eastAsia="zh-CN"/>
        </w:rPr>
        <w:sectPr>
          <w:footerReference r:id="rId14" w:type="default"/>
          <w:pgSz w:w="11906" w:h="16838"/>
          <w:pgMar w:top="1181" w:right="1075" w:bottom="1274" w:left="1079" w:header="900" w:footer="991" w:gutter="0"/>
          <w:cols w:space="720" w:num="1"/>
        </w:sectPr>
      </w:pPr>
    </w:p>
    <w:p w14:paraId="15DE3BD4">
      <w:pPr>
        <w:spacing w:before="288" w:line="408" w:lineRule="exact"/>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69920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7"/>
                    <a:stretch>
                      <a:fillRect/>
                    </a:stretch>
                  </pic:blipFill>
                  <pic:spPr>
                    <a:xfrm>
                      <a:off x="0" y="0"/>
                      <a:ext cx="6191151" cy="12193"/>
                    </a:xfrm>
                    <a:prstGeom prst="rect">
                      <a:avLst/>
                    </a:prstGeom>
                  </pic:spPr>
                </pic:pic>
              </a:graphicData>
            </a:graphic>
          </wp:anchor>
        </w:drawing>
      </w:r>
      <w:r>
        <w:fldChar w:fldCharType="begin"/>
      </w:r>
      <w:r>
        <w:instrText xml:space="preserve"> HYPERLINK "file:///C:\\Users\\Administrator\\Documents\\WeChat%20Files\\eminem666\\FileStorage\\File\\2025-07\\6.1.3.1" </w:instrText>
      </w:r>
      <w:r>
        <w:fldChar w:fldCharType="separate"/>
      </w:r>
      <w:r>
        <w:rPr>
          <w:rFonts w:hint="eastAsia" w:asciiTheme="minorEastAsia" w:hAnsiTheme="minorEastAsia" w:eastAsiaTheme="minorEastAsia" w:cstheme="minorEastAsia"/>
          <w:color w:val="auto"/>
          <w:spacing w:val="8"/>
          <w:position w:val="15"/>
          <w:sz w:val="20"/>
          <w:szCs w:val="20"/>
          <w:lang w:eastAsia="zh-CN"/>
        </w:rPr>
        <w:t>6.1.3.1</w:t>
      </w:r>
      <w:r>
        <w:rPr>
          <w:rFonts w:hint="eastAsia" w:asciiTheme="minorEastAsia" w:hAnsiTheme="minorEastAsia" w:eastAsiaTheme="minorEastAsia" w:cstheme="minorEastAsia"/>
          <w:color w:val="auto"/>
          <w:spacing w:val="8"/>
          <w:position w:val="15"/>
          <w:sz w:val="20"/>
          <w:szCs w:val="20"/>
          <w:lang w:eastAsia="zh-CN"/>
        </w:rPr>
        <w:fldChar w:fldCharType="end"/>
      </w:r>
      <w:r>
        <w:rPr>
          <w:rFonts w:hint="eastAsia" w:asciiTheme="minorEastAsia" w:hAnsiTheme="minorEastAsia" w:eastAsiaTheme="minorEastAsia" w:cstheme="minorEastAsia"/>
          <w:color w:val="auto"/>
          <w:spacing w:val="8"/>
          <w:position w:val="15"/>
          <w:sz w:val="20"/>
          <w:szCs w:val="20"/>
          <w:lang w:eastAsia="zh-CN"/>
        </w:rPr>
        <w:t>安置的残疾人占本单位在职职工人数的比例不低于25%(含25%)，并且安置的残疾人人数不少</w:t>
      </w:r>
    </w:p>
    <w:p w14:paraId="33B781E3">
      <w:pPr>
        <w:spacing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于10人(含10人)；</w:t>
      </w:r>
    </w:p>
    <w:p w14:paraId="02E776EE">
      <w:pPr>
        <w:spacing w:before="163" w:line="227" w:lineRule="auto"/>
        <w:ind w:left="429"/>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"file:///C:\\Users\\Administrator\\Documents\\WeChat%20Files\\eminem666\\FileStorage\\File\\2025-07\\6.1.3.2" </w:instrText>
      </w:r>
      <w:r>
        <w:fldChar w:fldCharType="separate"/>
      </w:r>
      <w:r>
        <w:rPr>
          <w:rFonts w:hint="eastAsia" w:asciiTheme="minorEastAsia" w:hAnsiTheme="minorEastAsia" w:eastAsiaTheme="minorEastAsia" w:cstheme="minorEastAsia"/>
          <w:color w:val="auto"/>
          <w:spacing w:val="8"/>
          <w:sz w:val="20"/>
          <w:szCs w:val="20"/>
          <w:lang w:eastAsia="zh-CN"/>
        </w:rPr>
        <w:t>6.1.3.2</w:t>
      </w:r>
      <w:r>
        <w:rPr>
          <w:rFonts w:hint="eastAsia" w:asciiTheme="minorEastAsia" w:hAnsiTheme="minorEastAsia" w:eastAsiaTheme="minorEastAsia" w:cstheme="minorEastAsia"/>
          <w:color w:val="auto"/>
          <w:spacing w:val="8"/>
          <w:sz w:val="20"/>
          <w:szCs w:val="20"/>
          <w:lang w:eastAsia="zh-CN"/>
        </w:rPr>
        <w:fldChar w:fldCharType="end"/>
      </w:r>
      <w:r>
        <w:rPr>
          <w:rFonts w:hint="eastAsia" w:asciiTheme="minorEastAsia" w:hAnsiTheme="minorEastAsia" w:eastAsiaTheme="minorEastAsia" w:cstheme="minorEastAsia"/>
          <w:color w:val="auto"/>
          <w:spacing w:val="8"/>
          <w:sz w:val="20"/>
          <w:szCs w:val="20"/>
          <w:lang w:eastAsia="zh-CN"/>
        </w:rPr>
        <w:t>依法与安置的每位残疾人签订了一年以上(含一年)的劳动合同或服务协议；</w:t>
      </w:r>
    </w:p>
    <w:p w14:paraId="1A95F679">
      <w:pPr>
        <w:spacing w:before="162" w:line="408" w:lineRule="exact"/>
        <w:ind w:left="429"/>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"file:///C:\\Users\\Administrator\\Documents\\WeChat%20Files\\eminem666\\FileStorage\\File\\2025-07\\6.1.3.3" </w:instrText>
      </w:r>
      <w:r>
        <w:fldChar w:fldCharType="separate"/>
      </w:r>
      <w:r>
        <w:rPr>
          <w:rFonts w:hint="eastAsia" w:asciiTheme="minorEastAsia" w:hAnsiTheme="minorEastAsia" w:eastAsiaTheme="minorEastAsia" w:cstheme="minorEastAsia"/>
          <w:color w:val="auto"/>
          <w:spacing w:val="9"/>
          <w:position w:val="15"/>
          <w:sz w:val="20"/>
          <w:szCs w:val="20"/>
          <w:lang w:eastAsia="zh-CN"/>
        </w:rPr>
        <w:t>6.1.3.3</w:t>
      </w:r>
      <w:r>
        <w:rPr>
          <w:rFonts w:hint="eastAsia" w:asciiTheme="minorEastAsia" w:hAnsiTheme="minorEastAsia" w:eastAsiaTheme="minorEastAsia" w:cstheme="minorEastAsia"/>
          <w:color w:val="auto"/>
          <w:spacing w:val="9"/>
          <w:position w:val="15"/>
          <w:sz w:val="20"/>
          <w:szCs w:val="20"/>
          <w:lang w:eastAsia="zh-CN"/>
        </w:rPr>
        <w:fldChar w:fldCharType="end"/>
      </w:r>
      <w:r>
        <w:rPr>
          <w:rFonts w:hint="eastAsia" w:asciiTheme="minorEastAsia" w:hAnsiTheme="minorEastAsia" w:eastAsiaTheme="minorEastAsia" w:cstheme="minorEastAsia"/>
          <w:color w:val="auto"/>
          <w:spacing w:val="9"/>
          <w:position w:val="15"/>
          <w:sz w:val="20"/>
          <w:szCs w:val="20"/>
          <w:lang w:eastAsia="zh-CN"/>
        </w:rPr>
        <w:t>为安置的每位残疾人按月足额缴纳了基本养老保险、基本医疗保险、失业保险、工伤保险和</w:t>
      </w:r>
    </w:p>
    <w:p w14:paraId="09B1F49E">
      <w:pPr>
        <w:spacing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生育保险等社会保险费；</w:t>
      </w:r>
    </w:p>
    <w:p w14:paraId="42AF5FAC">
      <w:pPr>
        <w:spacing w:before="162" w:line="411" w:lineRule="exact"/>
        <w:ind w:left="429"/>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"file:///C:\\Users\\Administrator\\Documents\\WeChat%20Files\\eminem666\\FileStorage\\File\\2025-07\\6.1.3.4" </w:instrText>
      </w:r>
      <w:r>
        <w:fldChar w:fldCharType="separate"/>
      </w:r>
      <w:r>
        <w:rPr>
          <w:rFonts w:hint="eastAsia" w:asciiTheme="minorEastAsia" w:hAnsiTheme="minorEastAsia" w:eastAsiaTheme="minorEastAsia" w:cstheme="minorEastAsia"/>
          <w:color w:val="auto"/>
          <w:spacing w:val="9"/>
          <w:position w:val="15"/>
          <w:sz w:val="20"/>
          <w:szCs w:val="20"/>
          <w:lang w:eastAsia="zh-CN"/>
        </w:rPr>
        <w:t>6.1.3.4</w:t>
      </w:r>
      <w:r>
        <w:rPr>
          <w:rFonts w:hint="eastAsia" w:asciiTheme="minorEastAsia" w:hAnsiTheme="minorEastAsia" w:eastAsiaTheme="minorEastAsia" w:cstheme="minorEastAsia"/>
          <w:color w:val="auto"/>
          <w:spacing w:val="9"/>
          <w:position w:val="15"/>
          <w:sz w:val="20"/>
          <w:szCs w:val="20"/>
          <w:lang w:eastAsia="zh-CN"/>
        </w:rPr>
        <w:fldChar w:fldCharType="end"/>
      </w:r>
      <w:r>
        <w:rPr>
          <w:rFonts w:hint="eastAsia" w:asciiTheme="minorEastAsia" w:hAnsiTheme="minorEastAsia" w:eastAsiaTheme="minorEastAsia" w:cstheme="minorEastAsia"/>
          <w:color w:val="auto"/>
          <w:spacing w:val="9"/>
          <w:position w:val="15"/>
          <w:sz w:val="20"/>
          <w:szCs w:val="20"/>
          <w:lang w:eastAsia="zh-CN"/>
        </w:rPr>
        <w:t>通过银行等金融机构向安置的每位残疾人，按月支付了不低于单位所在区县适用的经省级人</w:t>
      </w:r>
    </w:p>
    <w:p w14:paraId="3E5123C8">
      <w:pPr>
        <w:spacing w:before="1" w:line="226" w:lineRule="auto"/>
        <w:ind w:left="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民政府批准的月最低工资标准的工资；</w:t>
      </w:r>
    </w:p>
    <w:p w14:paraId="13D66C4C">
      <w:pPr>
        <w:spacing w:before="162" w:line="408" w:lineRule="exact"/>
        <w:ind w:left="429"/>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"file:///C:\\Users\\Administrator\\Documents\\WeChat%20Files\\eminem666\\FileStorage\\File\\2025-07\\6.1.3.5" </w:instrText>
      </w:r>
      <w:r>
        <w:fldChar w:fldCharType="separate"/>
      </w:r>
      <w:r>
        <w:rPr>
          <w:rFonts w:hint="eastAsia" w:asciiTheme="minorEastAsia" w:hAnsiTheme="minorEastAsia" w:eastAsiaTheme="minorEastAsia" w:cstheme="minorEastAsia"/>
          <w:color w:val="auto"/>
          <w:spacing w:val="9"/>
          <w:position w:val="15"/>
          <w:sz w:val="20"/>
          <w:szCs w:val="20"/>
          <w:lang w:eastAsia="zh-CN"/>
        </w:rPr>
        <w:t>6.1.3.5</w:t>
      </w:r>
      <w:r>
        <w:rPr>
          <w:rFonts w:hint="eastAsia" w:asciiTheme="minorEastAsia" w:hAnsiTheme="minorEastAsia" w:eastAsiaTheme="minorEastAsia" w:cstheme="minorEastAsia"/>
          <w:color w:val="auto"/>
          <w:spacing w:val="9"/>
          <w:position w:val="15"/>
          <w:sz w:val="20"/>
          <w:szCs w:val="20"/>
          <w:lang w:eastAsia="zh-CN"/>
        </w:rPr>
        <w:fldChar w:fldCharType="end"/>
      </w:r>
      <w:r>
        <w:rPr>
          <w:rFonts w:hint="eastAsia" w:asciiTheme="minorEastAsia" w:hAnsiTheme="minorEastAsia" w:eastAsiaTheme="minorEastAsia" w:cstheme="minorEastAsia"/>
          <w:color w:val="auto"/>
          <w:spacing w:val="9"/>
          <w:position w:val="15"/>
          <w:sz w:val="20"/>
          <w:szCs w:val="20"/>
          <w:lang w:eastAsia="zh-CN"/>
        </w:rPr>
        <w:t>提供本单位制造的货物、承担的工程或者服务(以下简称产</w:t>
      </w:r>
      <w:r>
        <w:rPr>
          <w:rFonts w:hint="eastAsia" w:asciiTheme="minorEastAsia" w:hAnsiTheme="minorEastAsia" w:eastAsiaTheme="minorEastAsia" w:cstheme="minorEastAsia"/>
          <w:color w:val="auto"/>
          <w:spacing w:val="8"/>
          <w:position w:val="15"/>
          <w:sz w:val="20"/>
          <w:szCs w:val="20"/>
          <w:lang w:eastAsia="zh-CN"/>
        </w:rPr>
        <w:t>品)，或者提供其他残疾人福利性</w:t>
      </w:r>
    </w:p>
    <w:p w14:paraId="634C0597">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单位制造的货物(不包括使用非残疾人福利性单位注册商标的货物)；</w:t>
      </w:r>
    </w:p>
    <w:p w14:paraId="50A2B0F7">
      <w:pPr>
        <w:spacing w:before="161" w:line="378" w:lineRule="auto"/>
        <w:ind w:left="8" w:right="104" w:firstLine="420"/>
        <w:rPr>
          <w:rFonts w:asciiTheme="minorEastAsia" w:hAnsiTheme="minorEastAsia" w:eastAsiaTheme="minorEastAsia" w:cstheme="minorEastAsia"/>
          <w:color w:val="auto"/>
          <w:sz w:val="20"/>
          <w:szCs w:val="20"/>
          <w:lang w:eastAsia="zh-CN"/>
        </w:rPr>
      </w:pPr>
      <w:r>
        <w:fldChar w:fldCharType="begin"/>
      </w:r>
      <w:r>
        <w:instrText xml:space="preserve"> HYPERLINK "file:///C:\\Users\\Administrator\\Documents\\WeChat%20Files\\eminem666\\FileStorage\\File\\2025-07\\6.1.3.6" </w:instrText>
      </w:r>
      <w:r>
        <w:fldChar w:fldCharType="separate"/>
      </w:r>
      <w:r>
        <w:rPr>
          <w:rFonts w:hint="eastAsia" w:asciiTheme="minorEastAsia" w:hAnsiTheme="minorEastAsia" w:eastAsiaTheme="minorEastAsia" w:cstheme="minorEastAsia"/>
          <w:color w:val="auto"/>
          <w:spacing w:val="9"/>
          <w:sz w:val="20"/>
          <w:szCs w:val="20"/>
          <w:lang w:eastAsia="zh-CN"/>
        </w:rPr>
        <w:t>6.1.3.6</w:t>
      </w:r>
      <w:r>
        <w:rPr>
          <w:rFonts w:hint="eastAsia" w:asciiTheme="minorEastAsia" w:hAnsiTheme="minorEastAsia" w:eastAsiaTheme="minorEastAsia" w:cstheme="minorEastAsia"/>
          <w:color w:val="auto"/>
          <w:spacing w:val="9"/>
          <w:sz w:val="20"/>
          <w:szCs w:val="20"/>
          <w:lang w:eastAsia="zh-CN"/>
        </w:rPr>
        <w:fldChar w:fldCharType="end"/>
      </w:r>
      <w:r>
        <w:rPr>
          <w:rFonts w:hint="eastAsia" w:asciiTheme="minorEastAsia" w:hAnsiTheme="minorEastAsia" w:eastAsiaTheme="minorEastAsia" w:cstheme="minorEastAsia"/>
          <w:color w:val="auto"/>
          <w:spacing w:val="9"/>
          <w:sz w:val="20"/>
          <w:szCs w:val="20"/>
          <w:lang w:eastAsia="zh-CN"/>
        </w:rPr>
        <w:t>前款所称残疾人是指法定劳动年龄内，持有《中华人民共和国残疾人证》或者《中华人民共</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和国残疾军人证(1至8级)》的自然人， 包括具有劳动条件和劳动意愿的精神残疾人。在</w:t>
      </w:r>
      <w:r>
        <w:rPr>
          <w:rFonts w:hint="eastAsia" w:asciiTheme="minorEastAsia" w:hAnsiTheme="minorEastAsia" w:eastAsiaTheme="minorEastAsia" w:cstheme="minorEastAsia"/>
          <w:color w:val="auto"/>
          <w:spacing w:val="6"/>
          <w:sz w:val="20"/>
          <w:szCs w:val="20"/>
          <w:lang w:eastAsia="zh-CN"/>
        </w:rPr>
        <w:t>职职工人数是指与</w:t>
      </w:r>
    </w:p>
    <w:p w14:paraId="37D64702">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残疾人福利性单位建立劳动关系并依法签订劳动合同或服务协议的雇员人数。</w:t>
      </w:r>
    </w:p>
    <w:p w14:paraId="59F9B1B2">
      <w:pPr>
        <w:spacing w:before="162" w:line="227"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6.1.4本项目是否专门面向中小企业预留采购份额见《采购</w:t>
      </w:r>
      <w:r>
        <w:rPr>
          <w:rFonts w:hint="eastAsia" w:asciiTheme="minorEastAsia" w:hAnsiTheme="minorEastAsia" w:eastAsiaTheme="minorEastAsia" w:cstheme="minorEastAsia"/>
          <w:color w:val="auto"/>
          <w:spacing w:val="7"/>
          <w:sz w:val="20"/>
          <w:szCs w:val="20"/>
          <w:lang w:eastAsia="zh-CN"/>
        </w:rPr>
        <w:t>邀请》。</w:t>
      </w:r>
    </w:p>
    <w:p w14:paraId="77F54C72">
      <w:pPr>
        <w:spacing w:before="162" w:line="227"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6.1.5采购标的对应的中小企业划分标准所属行业见《供应商须知</w:t>
      </w:r>
      <w:r>
        <w:rPr>
          <w:rFonts w:hint="eastAsia" w:asciiTheme="minorEastAsia" w:hAnsiTheme="minorEastAsia" w:eastAsiaTheme="minorEastAsia" w:cstheme="minorEastAsia"/>
          <w:color w:val="auto"/>
          <w:spacing w:val="6"/>
          <w:sz w:val="20"/>
          <w:szCs w:val="20"/>
          <w:lang w:eastAsia="zh-CN"/>
        </w:rPr>
        <w:t>前附表》</w:t>
      </w:r>
      <w:r>
        <w:rPr>
          <w:rFonts w:hint="eastAsia" w:asciiTheme="minorEastAsia" w:hAnsiTheme="minorEastAsia" w:eastAsiaTheme="minorEastAsia" w:cstheme="minorEastAsia"/>
          <w:color w:val="auto"/>
          <w:spacing w:val="-32"/>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w:t>
      </w:r>
    </w:p>
    <w:p w14:paraId="3D8A0A6C">
      <w:pPr>
        <w:spacing w:before="163" w:line="226"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6.1.6小微企业价格评审优惠的政策调整： 见《评审方法和评审标准</w:t>
      </w:r>
      <w:r>
        <w:rPr>
          <w:rFonts w:hint="eastAsia" w:asciiTheme="minorEastAsia" w:hAnsiTheme="minorEastAsia" w:eastAsiaTheme="minorEastAsia" w:cstheme="minorEastAsia"/>
          <w:color w:val="auto"/>
          <w:spacing w:val="4"/>
          <w:sz w:val="20"/>
          <w:szCs w:val="20"/>
          <w:lang w:eastAsia="zh-CN"/>
        </w:rPr>
        <w:t>》。</w:t>
      </w:r>
    </w:p>
    <w:p w14:paraId="1F53AD65">
      <w:pPr>
        <w:spacing w:before="163" w:line="227"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6.2政府采购节能产品、环境标志产品</w:t>
      </w:r>
    </w:p>
    <w:p w14:paraId="66FE7543">
      <w:pPr>
        <w:spacing w:before="163" w:line="377" w:lineRule="auto"/>
        <w:ind w:left="10" w:right="85" w:firstLine="4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6.2.1政府采购节能产品、环境标志产品实施品目清单管理。财政部、发展改革委、生态环境部等部</w:t>
      </w:r>
      <w:r>
        <w:rPr>
          <w:rFonts w:hint="eastAsia" w:asciiTheme="minorEastAsia" w:hAnsiTheme="minorEastAsia" w:eastAsiaTheme="minorEastAsia" w:cstheme="minorEastAsia"/>
          <w:color w:val="auto"/>
          <w:spacing w:val="7"/>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门根据产品节能环保性能、技术水平和市场成熟程度等因素，确定实施政府优先采购和</w:t>
      </w:r>
      <w:r>
        <w:rPr>
          <w:rFonts w:hint="eastAsia" w:asciiTheme="minorEastAsia" w:hAnsiTheme="minorEastAsia" w:eastAsiaTheme="minorEastAsia" w:cstheme="minorEastAsia"/>
          <w:color w:val="auto"/>
          <w:spacing w:val="9"/>
          <w:sz w:val="20"/>
          <w:szCs w:val="20"/>
          <w:lang w:eastAsia="zh-CN"/>
        </w:rPr>
        <w:t>强制采购的产品类</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别及所依据的相关标准规范，以品目清单的形式发布并适时调整。依据品目清单和认证</w:t>
      </w:r>
      <w:r>
        <w:rPr>
          <w:rFonts w:hint="eastAsia" w:asciiTheme="minorEastAsia" w:hAnsiTheme="minorEastAsia" w:eastAsiaTheme="minorEastAsia" w:cstheme="minorEastAsia"/>
          <w:color w:val="auto"/>
          <w:spacing w:val="9"/>
          <w:sz w:val="20"/>
          <w:szCs w:val="20"/>
          <w:lang w:eastAsia="zh-CN"/>
        </w:rPr>
        <w:t>证书实施政府优先</w:t>
      </w:r>
    </w:p>
    <w:p w14:paraId="2E7DED97">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采购和强制采购。</w:t>
      </w:r>
    </w:p>
    <w:p w14:paraId="1C5FE921">
      <w:pPr>
        <w:spacing w:before="163" w:line="377" w:lineRule="auto"/>
        <w:ind w:left="6" w:right="85" w:firstLine="4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6.2.2采购人拟采购的产品属于品目清单范围的，采购人及其委托的采购代理机构依据国家确定的认</w:t>
      </w:r>
      <w:r>
        <w:rPr>
          <w:rFonts w:hint="eastAsia" w:asciiTheme="minorEastAsia" w:hAnsiTheme="minorEastAsia" w:eastAsiaTheme="minorEastAsia" w:cstheme="minorEastAsia"/>
          <w:color w:val="auto"/>
          <w:spacing w:val="7"/>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证机构出具的、处于有效期之内的节能产品、环境标志产品认证证书，对获得证书的产品实施政</w:t>
      </w:r>
      <w:r>
        <w:rPr>
          <w:rFonts w:hint="eastAsia" w:asciiTheme="minorEastAsia" w:hAnsiTheme="minorEastAsia" w:eastAsiaTheme="minorEastAsia" w:cstheme="minorEastAsia"/>
          <w:color w:val="auto"/>
          <w:spacing w:val="9"/>
          <w:sz w:val="20"/>
          <w:szCs w:val="20"/>
          <w:lang w:eastAsia="zh-CN"/>
        </w:rPr>
        <w:t>府优先采</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购或强制采购。关于政府采购节能产品、环境标志产品的相关规定依据《关于调整优化节能产品</w:t>
      </w:r>
      <w:r>
        <w:rPr>
          <w:rFonts w:hint="eastAsia" w:asciiTheme="minorEastAsia" w:hAnsiTheme="minorEastAsia" w:eastAsiaTheme="minorEastAsia" w:cstheme="minorEastAsia"/>
          <w:color w:val="auto"/>
          <w:spacing w:val="9"/>
          <w:sz w:val="20"/>
          <w:szCs w:val="20"/>
          <w:lang w:eastAsia="zh-CN"/>
        </w:rPr>
        <w:t>、环境标</w:t>
      </w:r>
    </w:p>
    <w:p w14:paraId="3D431567">
      <w:pPr>
        <w:spacing w:before="1" w:line="226" w:lineRule="auto"/>
        <w:ind w:left="1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志产品政府采购执行机制的通知》</w:t>
      </w:r>
      <w:r>
        <w:rPr>
          <w:rFonts w:hint="eastAsia" w:asciiTheme="minorEastAsia" w:hAnsiTheme="minorEastAsia" w:eastAsiaTheme="minorEastAsia" w:cstheme="minorEastAsia"/>
          <w:color w:val="auto"/>
          <w:spacing w:val="-46"/>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(财库〔2019</w:t>
      </w:r>
      <w:r>
        <w:rPr>
          <w:rFonts w:hint="eastAsia" w:asciiTheme="minorEastAsia" w:hAnsiTheme="minorEastAsia" w:eastAsiaTheme="minorEastAsia" w:cstheme="minorEastAsia"/>
          <w:color w:val="auto"/>
          <w:spacing w:val="5"/>
          <w:sz w:val="20"/>
          <w:szCs w:val="20"/>
          <w:lang w:eastAsia="zh-CN"/>
        </w:rPr>
        <w:t>〕9号)。</w:t>
      </w:r>
    </w:p>
    <w:p w14:paraId="0BBCEA9E">
      <w:pPr>
        <w:spacing w:before="162" w:line="408" w:lineRule="exact"/>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6.2.3如本项目采购产品属于实施政府强制采购品目清单范围的节能产品， 则供应商所报产品必须获</w:t>
      </w:r>
    </w:p>
    <w:p w14:paraId="7B43F5DA">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得国家确定的认证机构出具的、处于有效期</w:t>
      </w:r>
      <w:r>
        <w:rPr>
          <w:rFonts w:hint="eastAsia" w:asciiTheme="minorEastAsia" w:hAnsiTheme="minorEastAsia" w:eastAsiaTheme="minorEastAsia" w:cstheme="minorEastAsia"/>
          <w:color w:val="auto"/>
          <w:spacing w:val="9"/>
          <w:sz w:val="20"/>
          <w:szCs w:val="20"/>
          <w:lang w:eastAsia="zh-CN"/>
        </w:rPr>
        <w:t>之内的节能产品认证证书，</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否则响应无效；</w:t>
      </w:r>
    </w:p>
    <w:p w14:paraId="4D634E40">
      <w:pPr>
        <w:spacing w:before="165" w:line="227"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6.2.4非政府强制采购的节能产品或环境标志产品， 依据品目清单和认证证书实施政府优先采购。</w:t>
      </w:r>
    </w:p>
    <w:p w14:paraId="7293AA0F">
      <w:pPr>
        <w:spacing w:before="162" w:line="228"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7.响应费用</w:t>
      </w:r>
    </w:p>
    <w:p w14:paraId="733B6B24">
      <w:pPr>
        <w:spacing w:before="161"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供应商应自行承担所有与准备和参加磋商有关的费用， 无论磋商的结果如何， 采购人或采购代理机构</w:t>
      </w:r>
    </w:p>
    <w:p w14:paraId="7E684005">
      <w:pPr>
        <w:spacing w:before="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在任何情况下均无承担这些费用的义务和责任。</w:t>
      </w:r>
    </w:p>
    <w:p w14:paraId="2266E4E7">
      <w:pPr>
        <w:spacing w:before="164"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8.联合体竞标</w:t>
      </w:r>
    </w:p>
    <w:p w14:paraId="0E031CB4">
      <w:pPr>
        <w:spacing w:before="160"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8.1本项目是否接受联合体竞标，详见《供应商须知前附表》</w:t>
      </w:r>
      <w:r>
        <w:rPr>
          <w:rFonts w:hint="eastAsia" w:asciiTheme="minorEastAsia" w:hAnsiTheme="minorEastAsia" w:eastAsiaTheme="minorEastAsia" w:cstheme="minorEastAsia"/>
          <w:color w:val="auto"/>
          <w:spacing w:val="-18"/>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w:t>
      </w:r>
    </w:p>
    <w:p w14:paraId="1BA510DD">
      <w:pPr>
        <w:spacing w:before="163"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8.2如接受联合体竞标，联合体竞标要求详见《供应商</w:t>
      </w:r>
      <w:r>
        <w:rPr>
          <w:rFonts w:hint="eastAsia" w:asciiTheme="minorEastAsia" w:hAnsiTheme="minorEastAsia" w:eastAsiaTheme="minorEastAsia" w:cstheme="minorEastAsia"/>
          <w:color w:val="auto"/>
          <w:spacing w:val="6"/>
          <w:sz w:val="20"/>
          <w:szCs w:val="20"/>
          <w:lang w:eastAsia="zh-CN"/>
        </w:rPr>
        <w:t>须知前附表》</w:t>
      </w:r>
      <w:r>
        <w:rPr>
          <w:rFonts w:hint="eastAsia" w:asciiTheme="minorEastAsia" w:hAnsiTheme="minorEastAsia" w:eastAsiaTheme="minorEastAsia" w:cstheme="minorEastAsia"/>
          <w:color w:val="auto"/>
          <w:spacing w:val="-32"/>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w:t>
      </w:r>
    </w:p>
    <w:p w14:paraId="7E4DD7C5">
      <w:pPr>
        <w:spacing w:before="164"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8.3根据《政府采购促进中小企业发展管理办法》（财库[2020]46号）</w:t>
      </w:r>
      <w:r>
        <w:rPr>
          <w:rFonts w:hint="eastAsia" w:asciiTheme="minorEastAsia" w:hAnsiTheme="minorEastAsia" w:eastAsiaTheme="minorEastAsia" w:cstheme="minorEastAsia"/>
          <w:color w:val="auto"/>
          <w:spacing w:val="-18"/>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第九条及相关规定，接受大中</w:t>
      </w:r>
    </w:p>
    <w:p w14:paraId="4481CDD8">
      <w:pPr>
        <w:spacing w:line="227" w:lineRule="auto"/>
        <w:rPr>
          <w:rFonts w:asciiTheme="minorEastAsia" w:hAnsiTheme="minorEastAsia" w:eastAsiaTheme="minorEastAsia" w:cstheme="minorEastAsia"/>
          <w:color w:val="auto"/>
          <w:sz w:val="20"/>
          <w:szCs w:val="20"/>
          <w:lang w:eastAsia="zh-CN"/>
        </w:rPr>
        <w:sectPr>
          <w:footerReference r:id="rId15" w:type="default"/>
          <w:pgSz w:w="11906" w:h="16838"/>
          <w:pgMar w:top="1181" w:right="1075" w:bottom="1274" w:left="1079" w:header="900" w:footer="991" w:gutter="0"/>
          <w:cols w:space="720" w:num="1"/>
        </w:sectPr>
      </w:pPr>
    </w:p>
    <w:p w14:paraId="494C5903">
      <w:pPr>
        <w:spacing w:before="287" w:line="378" w:lineRule="auto"/>
        <w:ind w:left="9" w:right="195" w:firstLine="4"/>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022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0"/>
          <w:szCs w:val="20"/>
          <w:lang w:eastAsia="zh-CN"/>
        </w:rPr>
        <w:t>型企业与小微企业组成联合体的采购项目，对于联合协议约定小微企业的合同份额占到合同总金额30%以</w:t>
      </w:r>
      <w:r>
        <w:rPr>
          <w:rFonts w:hint="eastAsia" w:asciiTheme="minorEastAsia" w:hAnsiTheme="minorEastAsia" w:eastAsiaTheme="minorEastAsia" w:cstheme="minorEastAsia"/>
          <w:color w:val="auto"/>
          <w:spacing w:val="15"/>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上的，采购人、采购代理机构应当对联合体的报价给予4%-6%（工程项目为1%—2%）的</w:t>
      </w:r>
      <w:r>
        <w:rPr>
          <w:rFonts w:hint="eastAsia" w:asciiTheme="minorEastAsia" w:hAnsiTheme="minorEastAsia" w:eastAsiaTheme="minorEastAsia" w:cstheme="minorEastAsia"/>
          <w:color w:val="auto"/>
          <w:spacing w:val="8"/>
          <w:sz w:val="20"/>
          <w:szCs w:val="20"/>
          <w:lang w:eastAsia="zh-CN"/>
        </w:rPr>
        <w:t>扣除，用扣除后的</w:t>
      </w:r>
    </w:p>
    <w:p w14:paraId="1781B5F2">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价格参加评审。组成联合体的小微企业与联合体内其他</w:t>
      </w:r>
    </w:p>
    <w:p w14:paraId="67CAFF35">
      <w:pPr>
        <w:spacing w:before="163" w:line="226"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企业、分包企业之间存在直接控股、管理关系的， 不享受价</w:t>
      </w:r>
      <w:r>
        <w:rPr>
          <w:rFonts w:hint="eastAsia" w:asciiTheme="minorEastAsia" w:hAnsiTheme="minorEastAsia" w:eastAsiaTheme="minorEastAsia" w:cstheme="minorEastAsia"/>
          <w:color w:val="auto"/>
          <w:spacing w:val="5"/>
          <w:sz w:val="20"/>
          <w:szCs w:val="20"/>
          <w:lang w:eastAsia="zh-CN"/>
        </w:rPr>
        <w:t>格扣除优惠政策。</w:t>
      </w:r>
    </w:p>
    <w:p w14:paraId="22BCA6CB">
      <w:pPr>
        <w:spacing w:before="163"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9.转包与分包</w:t>
      </w:r>
    </w:p>
    <w:p w14:paraId="66F80AB1">
      <w:pPr>
        <w:spacing w:before="160"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9.1本项目是否允许分包详见《供应商须知前附</w:t>
      </w:r>
      <w:r>
        <w:rPr>
          <w:rFonts w:hint="eastAsia" w:asciiTheme="minorEastAsia" w:hAnsiTheme="minorEastAsia" w:eastAsiaTheme="minorEastAsia" w:cstheme="minorEastAsia"/>
          <w:color w:val="auto"/>
          <w:spacing w:val="5"/>
          <w:sz w:val="20"/>
          <w:szCs w:val="20"/>
          <w:lang w:eastAsia="zh-CN"/>
        </w:rPr>
        <w:t>表》 ，本项目不允许违法分包。</w:t>
      </w:r>
    </w:p>
    <w:p w14:paraId="612EE77F">
      <w:pPr>
        <w:spacing w:before="163" w:line="377" w:lineRule="auto"/>
        <w:ind w:left="9" w:right="85" w:firstLine="4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9.2根据《政府采购促进中小企业发展管理办法》（财库[2020]46号）</w:t>
      </w:r>
      <w:r>
        <w:rPr>
          <w:rFonts w:hint="eastAsia" w:asciiTheme="minorEastAsia" w:hAnsiTheme="minorEastAsia" w:eastAsiaTheme="minorEastAsia" w:cstheme="minorEastAsia"/>
          <w:color w:val="auto"/>
          <w:spacing w:val="-18"/>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第九条及相关规定，允许大中</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型企业向一家或者多家小微企业分包的采购项目， 对</w:t>
      </w:r>
      <w:r>
        <w:rPr>
          <w:rFonts w:hint="eastAsia" w:asciiTheme="minorEastAsia" w:hAnsiTheme="minorEastAsia" w:eastAsiaTheme="minorEastAsia" w:cstheme="minorEastAsia"/>
          <w:color w:val="auto"/>
          <w:spacing w:val="7"/>
          <w:sz w:val="20"/>
          <w:szCs w:val="20"/>
          <w:lang w:eastAsia="zh-CN"/>
        </w:rPr>
        <w:t>于分包意向协议约定小微企业的合同份额占到合同总</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金额30%以上的， 采购人、采购代理机构应当对大中型企业的报价给予4%-6%的扣</w:t>
      </w:r>
      <w:r>
        <w:rPr>
          <w:rFonts w:hint="eastAsia" w:asciiTheme="minorEastAsia" w:hAnsiTheme="minorEastAsia" w:eastAsiaTheme="minorEastAsia" w:cstheme="minorEastAsia"/>
          <w:color w:val="auto"/>
          <w:spacing w:val="4"/>
          <w:sz w:val="20"/>
          <w:szCs w:val="20"/>
          <w:lang w:eastAsia="zh-CN"/>
        </w:rPr>
        <w:t>除， 用扣除后的价格参加</w:t>
      </w:r>
    </w:p>
    <w:p w14:paraId="5927A5DB">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评审。接受分包的小微企业与分包企业之间存在直接控股、管理关系的， 不享受价格</w:t>
      </w:r>
      <w:r>
        <w:rPr>
          <w:rFonts w:hint="eastAsia" w:asciiTheme="minorEastAsia" w:hAnsiTheme="minorEastAsia" w:eastAsiaTheme="minorEastAsia" w:cstheme="minorEastAsia"/>
          <w:color w:val="auto"/>
          <w:spacing w:val="6"/>
          <w:sz w:val="20"/>
          <w:szCs w:val="20"/>
          <w:lang w:eastAsia="zh-CN"/>
        </w:rPr>
        <w:t>扣除优惠政策。</w:t>
      </w:r>
    </w:p>
    <w:p w14:paraId="2A821175">
      <w:pPr>
        <w:spacing w:before="165"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10.特别说明</w:t>
      </w:r>
    </w:p>
    <w:p w14:paraId="3674CF8F">
      <w:pPr>
        <w:spacing w:before="161"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10.1供应商应仔细阅读磋商文件的所有内容， 按照磋商</w:t>
      </w:r>
      <w:r>
        <w:rPr>
          <w:rFonts w:hint="eastAsia" w:asciiTheme="minorEastAsia" w:hAnsiTheme="minorEastAsia" w:eastAsiaTheme="minorEastAsia" w:cstheme="minorEastAsia"/>
          <w:color w:val="auto"/>
          <w:spacing w:val="4"/>
          <w:position w:val="15"/>
          <w:sz w:val="20"/>
          <w:szCs w:val="20"/>
          <w:lang w:eastAsia="zh-CN"/>
        </w:rPr>
        <w:t>文件的要求提交响应文件， 并对所提供的全部</w:t>
      </w:r>
    </w:p>
    <w:p w14:paraId="45C50B05">
      <w:pPr>
        <w:spacing w:before="1" w:line="227" w:lineRule="auto"/>
        <w:ind w:left="1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资料的真实性承担法律责任。</w:t>
      </w:r>
    </w:p>
    <w:p w14:paraId="2C71BCA8">
      <w:pPr>
        <w:spacing w:before="160" w:line="377" w:lineRule="auto"/>
        <w:ind w:left="12" w:right="85" w:firstLine="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10.2供应商在竞标活动中提供任何疑似虚假材料， 将报</w:t>
      </w:r>
      <w:r>
        <w:rPr>
          <w:rFonts w:hint="eastAsia" w:asciiTheme="minorEastAsia" w:hAnsiTheme="minorEastAsia" w:eastAsiaTheme="minorEastAsia" w:cstheme="minorEastAsia"/>
          <w:color w:val="auto"/>
          <w:spacing w:val="4"/>
          <w:sz w:val="20"/>
          <w:szCs w:val="20"/>
          <w:lang w:eastAsia="zh-CN"/>
        </w:rPr>
        <w:t>监管部门查处；签订合同后发现的， 成交供应</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商须依照《中华人民共和国消费者权益保护法》规定赔偿采购人，且民事赔偿并不免</w:t>
      </w:r>
      <w:r>
        <w:rPr>
          <w:rFonts w:hint="eastAsia" w:asciiTheme="minorEastAsia" w:hAnsiTheme="minorEastAsia" w:eastAsiaTheme="minorEastAsia" w:cstheme="minorEastAsia"/>
          <w:color w:val="auto"/>
          <w:spacing w:val="9"/>
          <w:sz w:val="20"/>
          <w:szCs w:val="20"/>
          <w:lang w:eastAsia="zh-CN"/>
        </w:rPr>
        <w:t>除违法供应商的行政</w:t>
      </w:r>
    </w:p>
    <w:p w14:paraId="4CF1A185">
      <w:pPr>
        <w:spacing w:before="1" w:line="227"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与刑事责任。</w:t>
      </w:r>
    </w:p>
    <w:p w14:paraId="7625EA07">
      <w:pPr>
        <w:spacing w:before="164"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10.3在政府采购活动中，采购人员及相关人员与供应商有下列利害关系之一的，应当回避：</w:t>
      </w:r>
    </w:p>
    <w:p w14:paraId="5E14D09E">
      <w:pPr>
        <w:spacing w:before="1"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（1）参加采购活动前3年内与供应商存在劳动关系；</w:t>
      </w:r>
    </w:p>
    <w:p w14:paraId="421289C6">
      <w:pPr>
        <w:spacing w:before="162"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（2）参加采购活动前3年内担任供应商的董事、监事；</w:t>
      </w:r>
    </w:p>
    <w:p w14:paraId="6ACB14F7">
      <w:pPr>
        <w:spacing w:before="162"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（3）参加采购活动前3年内是供应商的控股</w:t>
      </w:r>
      <w:r>
        <w:rPr>
          <w:rFonts w:hint="eastAsia" w:asciiTheme="minorEastAsia" w:hAnsiTheme="minorEastAsia" w:eastAsiaTheme="minorEastAsia" w:cstheme="minorEastAsia"/>
          <w:color w:val="auto"/>
          <w:spacing w:val="8"/>
          <w:sz w:val="20"/>
          <w:szCs w:val="20"/>
          <w:lang w:eastAsia="zh-CN"/>
        </w:rPr>
        <w:t>股东或者实际控制人；</w:t>
      </w:r>
    </w:p>
    <w:p w14:paraId="4E4CB259">
      <w:pPr>
        <w:spacing w:before="164" w:line="408"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（4）与供应商的法定代表人或者负责人有夫妻、直系血亲、三代以内旁系血亲或者近姻亲</w:t>
      </w:r>
    </w:p>
    <w:p w14:paraId="1D6E8232">
      <w:pPr>
        <w:spacing w:before="1" w:line="228"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关系；</w:t>
      </w:r>
    </w:p>
    <w:p w14:paraId="4F6EF5D1">
      <w:pPr>
        <w:spacing w:before="160"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（5）与供应商有其他可能影响政府采购活动公平、公正进行的</w:t>
      </w:r>
      <w:r>
        <w:rPr>
          <w:rFonts w:hint="eastAsia" w:asciiTheme="minorEastAsia" w:hAnsiTheme="minorEastAsia" w:eastAsiaTheme="minorEastAsia" w:cstheme="minorEastAsia"/>
          <w:color w:val="auto"/>
          <w:spacing w:val="8"/>
          <w:sz w:val="20"/>
          <w:szCs w:val="20"/>
          <w:lang w:eastAsia="zh-CN"/>
        </w:rPr>
        <w:t>关系。</w:t>
      </w:r>
    </w:p>
    <w:p w14:paraId="65ECE995">
      <w:pPr>
        <w:spacing w:before="162" w:line="377" w:lineRule="auto"/>
        <w:ind w:left="26" w:right="85" w:firstLine="402"/>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供应商认为采购人员及相关人员与其他供应商有利害关系的，可以向采购人或者采购代</w:t>
      </w:r>
      <w:r>
        <w:rPr>
          <w:rFonts w:hint="eastAsia" w:asciiTheme="minorEastAsia" w:hAnsiTheme="minorEastAsia" w:eastAsiaTheme="minorEastAsia" w:cstheme="minorEastAsia"/>
          <w:color w:val="auto"/>
          <w:spacing w:val="9"/>
          <w:sz w:val="20"/>
          <w:szCs w:val="20"/>
          <w:lang w:eastAsia="zh-CN"/>
        </w:rPr>
        <w:t>理机构书面提</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出回避申请， 并说明理由。采购人或者采购代理机构应当及时询问被申请回避人员，有利害关系的被申请</w:t>
      </w:r>
    </w:p>
    <w:p w14:paraId="6B14942B">
      <w:pPr>
        <w:spacing w:line="229" w:lineRule="auto"/>
        <w:ind w:left="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回避人员应当回避。</w:t>
      </w:r>
    </w:p>
    <w:p w14:paraId="6D547A28">
      <w:pPr>
        <w:spacing w:before="162"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10.4有下列情形之一的视为供应商相互串通竞标， 响应文件将被视为无效：</w:t>
      </w:r>
    </w:p>
    <w:p w14:paraId="70A06565">
      <w:pPr>
        <w:spacing w:before="162"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（1）不同供应商的响应文件由同一单位或者个人编制；或者不同供应商报名的</w:t>
      </w:r>
      <w:r>
        <w:rPr>
          <w:rFonts w:hint="eastAsia" w:asciiTheme="minorEastAsia" w:hAnsiTheme="minorEastAsia" w:eastAsiaTheme="minorEastAsia" w:cstheme="minorEastAsia"/>
          <w:color w:val="auto"/>
          <w:sz w:val="20"/>
          <w:szCs w:val="20"/>
          <w:lang w:eastAsia="zh-CN"/>
        </w:rPr>
        <w:t>IP</w:t>
      </w:r>
      <w:r>
        <w:rPr>
          <w:rFonts w:hint="eastAsia" w:asciiTheme="minorEastAsia" w:hAnsiTheme="minorEastAsia" w:eastAsiaTheme="minorEastAsia" w:cstheme="minorEastAsia"/>
          <w:color w:val="auto"/>
          <w:spacing w:val="7"/>
          <w:sz w:val="20"/>
          <w:szCs w:val="20"/>
          <w:lang w:eastAsia="zh-CN"/>
        </w:rPr>
        <w:t>地址一致的； 或者</w:t>
      </w:r>
    </w:p>
    <w:p w14:paraId="56DD5C22">
      <w:pPr>
        <w:spacing w:before="162" w:line="408" w:lineRule="exact"/>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编制响应文件硬件设备</w:t>
      </w:r>
      <w:r>
        <w:rPr>
          <w:rFonts w:hint="eastAsia" w:asciiTheme="minorEastAsia" w:hAnsiTheme="minorEastAsia" w:eastAsiaTheme="minorEastAsia" w:cstheme="minorEastAsia"/>
          <w:color w:val="auto"/>
          <w:position w:val="15"/>
          <w:sz w:val="20"/>
          <w:szCs w:val="20"/>
          <w:lang w:eastAsia="zh-CN"/>
        </w:rPr>
        <w:t>CPU</w:t>
      </w:r>
      <w:r>
        <w:rPr>
          <w:rFonts w:hint="eastAsia" w:asciiTheme="minorEastAsia" w:hAnsiTheme="minorEastAsia" w:eastAsiaTheme="minorEastAsia" w:cstheme="minorEastAsia"/>
          <w:color w:val="auto"/>
          <w:spacing w:val="9"/>
          <w:position w:val="15"/>
          <w:sz w:val="20"/>
          <w:szCs w:val="20"/>
          <w:lang w:eastAsia="zh-CN"/>
        </w:rPr>
        <w:t>编号、硬盘编号、网卡地址一致的情况。</w:t>
      </w:r>
    </w:p>
    <w:p w14:paraId="64B1FA69">
      <w:pPr>
        <w:spacing w:before="1"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（2）不同供应商委托同一单位或者个人办理竞标事宜；</w:t>
      </w:r>
    </w:p>
    <w:p w14:paraId="44335666">
      <w:pPr>
        <w:spacing w:before="165" w:line="408"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（3）不同的供应商的响应文件载明的项目管理员为</w:t>
      </w:r>
      <w:r>
        <w:rPr>
          <w:rFonts w:hint="eastAsia" w:asciiTheme="minorEastAsia" w:hAnsiTheme="minorEastAsia" w:eastAsiaTheme="minorEastAsia" w:cstheme="minorEastAsia"/>
          <w:color w:val="auto"/>
          <w:spacing w:val="7"/>
          <w:position w:val="15"/>
          <w:sz w:val="20"/>
          <w:szCs w:val="20"/>
          <w:lang w:eastAsia="zh-CN"/>
        </w:rPr>
        <w:t>同一个人；</w:t>
      </w:r>
    </w:p>
    <w:p w14:paraId="026A381E">
      <w:pPr>
        <w:spacing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（4）不同供应商的响应文件异常一致或者报价呈规</w:t>
      </w:r>
      <w:r>
        <w:rPr>
          <w:rFonts w:hint="eastAsia" w:asciiTheme="minorEastAsia" w:hAnsiTheme="minorEastAsia" w:eastAsiaTheme="minorEastAsia" w:cstheme="minorEastAsia"/>
          <w:color w:val="auto"/>
          <w:spacing w:val="7"/>
          <w:sz w:val="20"/>
          <w:szCs w:val="20"/>
          <w:lang w:eastAsia="zh-CN"/>
        </w:rPr>
        <w:t>律性差异；</w:t>
      </w:r>
    </w:p>
    <w:p w14:paraId="5921315F">
      <w:pPr>
        <w:spacing w:before="163"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（5）不同供应商的响应文件相互混装；</w:t>
      </w:r>
    </w:p>
    <w:p w14:paraId="7A50C0A5">
      <w:pPr>
        <w:spacing w:before="164"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（6）不同供应商的磋商保证金从同一单位或者个人账户转出。</w:t>
      </w:r>
    </w:p>
    <w:p w14:paraId="593B86F3">
      <w:pPr>
        <w:spacing w:line="227" w:lineRule="auto"/>
        <w:rPr>
          <w:rFonts w:asciiTheme="minorEastAsia" w:hAnsiTheme="minorEastAsia" w:eastAsiaTheme="minorEastAsia" w:cstheme="minorEastAsia"/>
          <w:color w:val="auto"/>
          <w:sz w:val="20"/>
          <w:szCs w:val="20"/>
          <w:lang w:eastAsia="zh-CN"/>
        </w:rPr>
        <w:sectPr>
          <w:footerReference r:id="rId16" w:type="default"/>
          <w:pgSz w:w="11906" w:h="16838"/>
          <w:pgMar w:top="1181" w:right="1075" w:bottom="1274" w:left="1079" w:header="900" w:footer="991" w:gutter="0"/>
          <w:cols w:space="720" w:num="1"/>
        </w:sectPr>
      </w:pPr>
    </w:p>
    <w:p w14:paraId="5F03ACA7">
      <w:pPr>
        <w:spacing w:before="287"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124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5"/>
          <w:sz w:val="20"/>
          <w:szCs w:val="20"/>
          <w:lang w:eastAsia="zh-CN"/>
        </w:rPr>
        <w:t>10.5供应商有下列情形之一的， 属于恶意串通行为，将报同级监督管</w:t>
      </w:r>
      <w:r>
        <w:rPr>
          <w:rFonts w:hint="eastAsia" w:asciiTheme="minorEastAsia" w:hAnsiTheme="minorEastAsia" w:eastAsiaTheme="minorEastAsia" w:cstheme="minorEastAsia"/>
          <w:color w:val="auto"/>
          <w:spacing w:val="4"/>
          <w:sz w:val="20"/>
          <w:szCs w:val="20"/>
          <w:lang w:eastAsia="zh-CN"/>
        </w:rPr>
        <w:t>理部门：</w:t>
      </w:r>
    </w:p>
    <w:p w14:paraId="0E1F9205">
      <w:pPr>
        <w:spacing w:before="162" w:line="410"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（1）供应商直接或者间接从采购人或者采购代理机构处获得其他供应商的相关信息并修改</w:t>
      </w:r>
    </w:p>
    <w:p w14:paraId="214B50B6">
      <w:pPr>
        <w:spacing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其响应文件；</w:t>
      </w:r>
    </w:p>
    <w:p w14:paraId="6B956DDA">
      <w:pPr>
        <w:spacing w:before="161"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（2）供应商按照采购人或者采购代理机构的授意撤换、修改响应文件；</w:t>
      </w:r>
    </w:p>
    <w:p w14:paraId="1A906089">
      <w:pPr>
        <w:spacing w:before="162"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（3）供应商之间协商报价、技术方案等响应文件或者响应文件的实质性内容；</w:t>
      </w:r>
    </w:p>
    <w:p w14:paraId="175BC838">
      <w:pPr>
        <w:spacing w:before="163" w:line="411"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（4）属于同一集团、协会、商会等组织成员的供应商按</w:t>
      </w:r>
      <w:r>
        <w:rPr>
          <w:rFonts w:hint="eastAsia" w:asciiTheme="minorEastAsia" w:hAnsiTheme="minorEastAsia" w:eastAsiaTheme="minorEastAsia" w:cstheme="minorEastAsia"/>
          <w:color w:val="auto"/>
          <w:spacing w:val="8"/>
          <w:position w:val="15"/>
          <w:sz w:val="20"/>
          <w:szCs w:val="20"/>
          <w:lang w:eastAsia="zh-CN"/>
        </w:rPr>
        <w:t>照该组织要求协同参加政府采购活动；</w:t>
      </w:r>
    </w:p>
    <w:p w14:paraId="042BEDCE">
      <w:pPr>
        <w:spacing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（5）供应商之间事先约定一致抬高或者压低报价，或者在政府采购活动中事先约定轮流以</w:t>
      </w:r>
    </w:p>
    <w:p w14:paraId="7ECDD80D">
      <w:pPr>
        <w:spacing w:before="163" w:line="408" w:lineRule="exact"/>
        <w:ind w:left="43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高价位或者低价位成交，或者事先约定由某一特定供应商成</w:t>
      </w:r>
      <w:r>
        <w:rPr>
          <w:rFonts w:hint="eastAsia" w:asciiTheme="minorEastAsia" w:hAnsiTheme="minorEastAsia" w:eastAsiaTheme="minorEastAsia" w:cstheme="minorEastAsia"/>
          <w:color w:val="auto"/>
          <w:spacing w:val="5"/>
          <w:position w:val="15"/>
          <w:sz w:val="20"/>
          <w:szCs w:val="20"/>
          <w:lang w:eastAsia="zh-CN"/>
        </w:rPr>
        <w:t>交， 然后再参加竞标；</w:t>
      </w:r>
    </w:p>
    <w:p w14:paraId="788850C4">
      <w:pPr>
        <w:spacing w:before="1"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（6）供应商之间商定部分供应商放弃参加政府采购活动或者放弃成交；</w:t>
      </w:r>
    </w:p>
    <w:p w14:paraId="38544DB8">
      <w:pPr>
        <w:spacing w:before="162" w:line="410"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（7）供应商与采购人或者采购代理机构之间、供应商相互之间，为谋求特定供应商成交或者排斥其</w:t>
      </w:r>
    </w:p>
    <w:p w14:paraId="428DF959">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他供应商的其他串通行为。</w:t>
      </w:r>
    </w:p>
    <w:p w14:paraId="3C33A846">
      <w:pPr>
        <w:spacing w:before="165" w:line="463" w:lineRule="exact"/>
        <w:ind w:left="1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position w:val="17"/>
          <w:sz w:val="23"/>
          <w:szCs w:val="23"/>
          <w:lang w:eastAsia="zh-CN"/>
          <w14:textOutline w14:w="4394" w14:cap="flat" w14:cmpd="sng" w14:algn="ctr">
            <w14:solidFill>
              <w14:srgbClr w14:val="000000"/>
            </w14:solidFill>
            <w14:prstDash w14:val="solid"/>
            <w14:miter w14:val="0"/>
          </w14:textOutline>
        </w:rPr>
        <w:t>二、竞争性磋商文件</w:t>
      </w:r>
    </w:p>
    <w:p w14:paraId="5EA30E29">
      <w:pPr>
        <w:spacing w:before="1" w:line="227"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11.竞争性磋商文件构成</w:t>
      </w:r>
    </w:p>
    <w:p w14:paraId="063FFE9F">
      <w:pPr>
        <w:spacing w:before="163" w:line="228"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11.1竞争性磋商文件包括以下部分：</w:t>
      </w:r>
    </w:p>
    <w:p w14:paraId="144A7C0F">
      <w:pPr>
        <w:spacing w:before="161" w:line="228"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第一部分 磋商邀请</w:t>
      </w:r>
    </w:p>
    <w:p w14:paraId="445C5A0E">
      <w:pPr>
        <w:spacing w:before="162"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第二部分 供应商须知</w:t>
      </w:r>
    </w:p>
    <w:p w14:paraId="382EC794">
      <w:pPr>
        <w:spacing w:before="1" w:line="226"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第三部分 采购需求</w:t>
      </w:r>
    </w:p>
    <w:p w14:paraId="77902160">
      <w:pPr>
        <w:spacing w:before="162"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第四部分 评审程序、评审方法和评审标准</w:t>
      </w:r>
    </w:p>
    <w:p w14:paraId="31E2ED1E">
      <w:pPr>
        <w:spacing w:before="1" w:line="226"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第五部分 合同书格式</w:t>
      </w:r>
    </w:p>
    <w:p w14:paraId="0C578EA3">
      <w:pPr>
        <w:spacing w:before="164" w:line="228"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第六部分</w:t>
      </w:r>
      <w:r>
        <w:rPr>
          <w:rFonts w:hint="eastAsia" w:asciiTheme="minorEastAsia" w:hAnsiTheme="minorEastAsia" w:eastAsiaTheme="minorEastAsia" w:cstheme="minorEastAsia"/>
          <w:color w:val="auto"/>
          <w:spacing w:val="34"/>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响应文件格式</w:t>
      </w:r>
    </w:p>
    <w:p w14:paraId="0C0DB939">
      <w:pPr>
        <w:spacing w:before="161"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11.2供应商应认真阅读竞争性磋商文件的全部内容。供应商应按照竞争性磋商文件要求提交响应文件</w:t>
      </w:r>
    </w:p>
    <w:p w14:paraId="0F7A7C7E">
      <w:pPr>
        <w:spacing w:before="1" w:line="226"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并保证所提供的全部资料的真实性， 并对竞争性磋商文件做出实质性响应，否则响应无效。</w:t>
      </w:r>
    </w:p>
    <w:p w14:paraId="74B4CC8A">
      <w:pPr>
        <w:spacing w:before="162" w:line="227"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12.供应商的询问</w:t>
      </w:r>
    </w:p>
    <w:p w14:paraId="77317308">
      <w:pPr>
        <w:spacing w:before="165"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供应商应认真阅读磋商文件的采购需求， 如供应商对磋商文件有疑问的， 如要求采购人作出澄清或者</w:t>
      </w:r>
    </w:p>
    <w:p w14:paraId="2DF588B0">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修改的， 供应商尽应在提交首次响应文件截止之日前， 以书面形式向采购</w:t>
      </w:r>
      <w:r>
        <w:rPr>
          <w:rFonts w:hint="eastAsia" w:asciiTheme="minorEastAsia" w:hAnsiTheme="minorEastAsia" w:eastAsiaTheme="minorEastAsia" w:cstheme="minorEastAsia"/>
          <w:color w:val="auto"/>
          <w:spacing w:val="4"/>
          <w:sz w:val="20"/>
          <w:szCs w:val="20"/>
          <w:lang w:eastAsia="zh-CN"/>
        </w:rPr>
        <w:t>人、采购代理机构提出。</w:t>
      </w:r>
    </w:p>
    <w:p w14:paraId="578A5CD4">
      <w:pPr>
        <w:spacing w:before="162"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13.磋商文件的澄清和修改</w:t>
      </w:r>
    </w:p>
    <w:p w14:paraId="0821A054">
      <w:pPr>
        <w:spacing w:before="161"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13.1已获取磋商文件的潜在供应商， 若有问题需要澄清，应于应标截止时间前</w:t>
      </w:r>
      <w:r>
        <w:rPr>
          <w:rFonts w:hint="eastAsia" w:asciiTheme="minorEastAsia" w:hAnsiTheme="minorEastAsia" w:eastAsiaTheme="minorEastAsia" w:cstheme="minorEastAsia"/>
          <w:color w:val="auto"/>
          <w:spacing w:val="6"/>
          <w:position w:val="15"/>
          <w:sz w:val="20"/>
          <w:szCs w:val="20"/>
          <w:lang w:eastAsia="zh-CN"/>
        </w:rPr>
        <w:t>，以书面形式向采购代</w:t>
      </w:r>
    </w:p>
    <w:p w14:paraId="49FC3B1F">
      <w:pPr>
        <w:spacing w:before="1" w:line="226"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理机构提出， 采购代理机构与采购人研究后， 对认为有必要回答的问题， 按照本章先关的内容处理。</w:t>
      </w:r>
    </w:p>
    <w:p w14:paraId="1852E628">
      <w:pPr>
        <w:spacing w:before="162" w:line="378" w:lineRule="auto"/>
        <w:ind w:left="25" w:right="85" w:firstLine="4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13.2采购人或者采购代理机构可以对已发出的磋商文件进行必要的澄清或者修改</w:t>
      </w:r>
      <w:r>
        <w:rPr>
          <w:rFonts w:hint="eastAsia" w:asciiTheme="minorEastAsia" w:hAnsiTheme="minorEastAsia" w:eastAsiaTheme="minorEastAsia" w:cstheme="minorEastAsia"/>
          <w:color w:val="auto"/>
          <w:spacing w:val="6"/>
          <w:sz w:val="20"/>
          <w:szCs w:val="20"/>
          <w:lang w:eastAsia="zh-CN"/>
        </w:rPr>
        <w:t>， 但不得改变采购标</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的和资格条件。澄清或者修改应当在原公告发布媒体上</w:t>
      </w:r>
      <w:r>
        <w:rPr>
          <w:rFonts w:hint="eastAsia" w:asciiTheme="minorEastAsia" w:hAnsiTheme="minorEastAsia" w:eastAsiaTheme="minorEastAsia" w:cstheme="minorEastAsia"/>
          <w:color w:val="auto"/>
          <w:spacing w:val="9"/>
          <w:sz w:val="20"/>
          <w:szCs w:val="20"/>
          <w:lang w:eastAsia="zh-CN"/>
        </w:rPr>
        <w:t>发布澄清公告。澄清或者修改的内容为磋商文件的</w:t>
      </w:r>
    </w:p>
    <w:p w14:paraId="532D1A55">
      <w:pPr>
        <w:spacing w:line="22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组成部分。</w:t>
      </w:r>
    </w:p>
    <w:p w14:paraId="1E3B83BF">
      <w:pPr>
        <w:spacing w:before="161" w:line="378" w:lineRule="auto"/>
        <w:ind w:left="11" w:right="85" w:firstLine="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13.3提交首次响应文件截止之日前， 采购人、采购代理机构或者磋商小组可以</w:t>
      </w:r>
      <w:r>
        <w:rPr>
          <w:rFonts w:hint="eastAsia" w:asciiTheme="minorEastAsia" w:hAnsiTheme="minorEastAsia" w:eastAsiaTheme="minorEastAsia" w:cstheme="minorEastAsia"/>
          <w:color w:val="auto"/>
          <w:spacing w:val="6"/>
          <w:sz w:val="20"/>
          <w:szCs w:val="20"/>
          <w:lang w:eastAsia="zh-CN"/>
        </w:rPr>
        <w:t>对已发出的磋商文件进</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行必要的澄清或者修改，澄清或者修改的内容作为磋商文件的组成部分。澄清或者修</w:t>
      </w:r>
      <w:r>
        <w:rPr>
          <w:rFonts w:hint="eastAsia" w:asciiTheme="minorEastAsia" w:hAnsiTheme="minorEastAsia" w:eastAsiaTheme="minorEastAsia" w:cstheme="minorEastAsia"/>
          <w:color w:val="auto"/>
          <w:spacing w:val="9"/>
          <w:sz w:val="20"/>
          <w:szCs w:val="20"/>
          <w:lang w:eastAsia="zh-CN"/>
        </w:rPr>
        <w:t>改的内容可能影响响</w:t>
      </w:r>
    </w:p>
    <w:p w14:paraId="47CA64D3">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应文件编制的，采购人、采购代理机构或者磋商小组在提交首次响应文件截止之日3个工作日前， 以书面</w:t>
      </w:r>
    </w:p>
    <w:p w14:paraId="1942D5AE">
      <w:pPr>
        <w:spacing w:line="226" w:lineRule="auto"/>
        <w:rPr>
          <w:rFonts w:asciiTheme="minorEastAsia" w:hAnsiTheme="minorEastAsia" w:eastAsiaTheme="minorEastAsia" w:cstheme="minorEastAsia"/>
          <w:color w:val="auto"/>
          <w:sz w:val="20"/>
          <w:szCs w:val="20"/>
          <w:lang w:eastAsia="zh-CN"/>
        </w:rPr>
        <w:sectPr>
          <w:footerReference r:id="rId17" w:type="default"/>
          <w:pgSz w:w="11906" w:h="16838"/>
          <w:pgMar w:top="1181" w:right="1075" w:bottom="1274" w:left="1079" w:header="900" w:footer="991" w:gutter="0"/>
          <w:cols w:space="720" w:num="1"/>
        </w:sectPr>
      </w:pPr>
    </w:p>
    <w:p w14:paraId="5F6B443C">
      <w:pPr>
        <w:spacing w:before="288" w:line="408" w:lineRule="exact"/>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227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5"/>
          <w:position w:val="15"/>
          <w:sz w:val="20"/>
          <w:szCs w:val="20"/>
          <w:lang w:eastAsia="zh-CN"/>
        </w:rPr>
        <w:t>形式（目前为网上公告和系统短信等形式）通知所有获取磋商文件的供应商， 不足3个工作日的， 应当顺</w:t>
      </w:r>
    </w:p>
    <w:p w14:paraId="246D88C4">
      <w:pPr>
        <w:spacing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延提交首次响应文件截止之日。</w:t>
      </w:r>
    </w:p>
    <w:p w14:paraId="7CF9A7D8">
      <w:pPr>
        <w:spacing w:before="163"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13.4采购信息更正公告的内容应当包括采购人和采购代理机构名称、地址、联系</w:t>
      </w:r>
      <w:r>
        <w:rPr>
          <w:rFonts w:hint="eastAsia" w:asciiTheme="minorEastAsia" w:hAnsiTheme="minorEastAsia" w:eastAsiaTheme="minorEastAsia" w:cstheme="minorEastAsia"/>
          <w:color w:val="auto"/>
          <w:spacing w:val="6"/>
          <w:position w:val="15"/>
          <w:sz w:val="20"/>
          <w:szCs w:val="20"/>
          <w:lang w:eastAsia="zh-CN"/>
        </w:rPr>
        <w:t>方式， 原公告的采购</w:t>
      </w:r>
    </w:p>
    <w:p w14:paraId="25F7AD54">
      <w:pPr>
        <w:spacing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项目名称及首次公告日期， 更正事项、内容及日期，采购项</w:t>
      </w:r>
      <w:r>
        <w:rPr>
          <w:rFonts w:hint="eastAsia" w:asciiTheme="minorEastAsia" w:hAnsiTheme="minorEastAsia" w:eastAsiaTheme="minorEastAsia" w:cstheme="minorEastAsia"/>
          <w:color w:val="auto"/>
          <w:spacing w:val="5"/>
          <w:sz w:val="20"/>
          <w:szCs w:val="20"/>
          <w:lang w:eastAsia="zh-CN"/>
        </w:rPr>
        <w:t>目联系人和电话。</w:t>
      </w:r>
    </w:p>
    <w:p w14:paraId="48CA8588">
      <w:pPr>
        <w:spacing w:before="162"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13.5采购人和采购代理机构可以视采购具体情况， 变更</w:t>
      </w:r>
      <w:r>
        <w:rPr>
          <w:rFonts w:hint="eastAsia" w:asciiTheme="minorEastAsia" w:hAnsiTheme="minorEastAsia" w:eastAsiaTheme="minorEastAsia" w:cstheme="minorEastAsia"/>
          <w:color w:val="auto"/>
          <w:spacing w:val="4"/>
          <w:position w:val="15"/>
          <w:sz w:val="20"/>
          <w:szCs w:val="20"/>
          <w:lang w:eastAsia="zh-CN"/>
        </w:rPr>
        <w:t>提交首次响应文件截止时间和竞谈时间， 将变</w:t>
      </w:r>
    </w:p>
    <w:p w14:paraId="2CBEB03C">
      <w:pPr>
        <w:spacing w:line="226"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更时间将在规定的政府采购信息发布媒体上发布更正公告。</w:t>
      </w:r>
    </w:p>
    <w:p w14:paraId="4353B112">
      <w:pPr>
        <w:spacing w:before="166" w:line="408" w:lineRule="exact"/>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14:textOutline w14:w="3822" w14:cap="flat" w14:cmpd="sng" w14:algn="ctr">
            <w14:solidFill>
              <w14:srgbClr w14:val="000000"/>
            </w14:solidFill>
            <w14:prstDash w14:val="solid"/>
            <w14:miter w14:val="0"/>
          </w14:textOutline>
        </w:rPr>
        <w:t>★响应文件未按磋商文件的澄清、修改的内容编制，又</w:t>
      </w:r>
      <w:r>
        <w:rPr>
          <w:rFonts w:hint="eastAsia" w:asciiTheme="minorEastAsia" w:hAnsiTheme="minorEastAsia" w:eastAsiaTheme="minorEastAsia" w:cstheme="minorEastAsia"/>
          <w:color w:val="auto"/>
          <w:spacing w:val="10"/>
          <w:position w:val="15"/>
          <w:sz w:val="20"/>
          <w:szCs w:val="20"/>
          <w:lang w:eastAsia="zh-CN"/>
          <w14:textOutline w14:w="3822" w14:cap="flat" w14:cmpd="sng" w14:algn="ctr">
            <w14:solidFill>
              <w14:srgbClr w14:val="000000"/>
            </w14:solidFill>
            <w14:prstDash w14:val="solid"/>
            <w14:miter w14:val="0"/>
          </w14:textOutline>
        </w:rPr>
        <w:t>不符合实质性要求的，其响应文件作无效处</w:t>
      </w:r>
    </w:p>
    <w:p w14:paraId="58D9E417">
      <w:pPr>
        <w:spacing w:before="1" w:line="23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14:textOutline w14:w="3822" w14:cap="flat" w14:cmpd="sng" w14:algn="ctr">
            <w14:solidFill>
              <w14:srgbClr w14:val="000000"/>
            </w14:solidFill>
            <w14:prstDash w14:val="solid"/>
            <w14:miter w14:val="0"/>
          </w14:textOutline>
        </w:rPr>
        <w:t>理。</w:t>
      </w:r>
    </w:p>
    <w:p w14:paraId="6B20F202">
      <w:pPr>
        <w:spacing w:before="155" w:line="463" w:lineRule="exact"/>
        <w:ind w:left="9"/>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position w:val="17"/>
          <w:sz w:val="23"/>
          <w:szCs w:val="23"/>
          <w:lang w:eastAsia="zh-CN"/>
          <w14:textOutline w14:w="4394" w14:cap="flat" w14:cmpd="sng" w14:algn="ctr">
            <w14:solidFill>
              <w14:srgbClr w14:val="000000"/>
            </w14:solidFill>
            <w14:prstDash w14:val="solid"/>
            <w14:miter w14:val="0"/>
          </w14:textOutline>
        </w:rPr>
        <w:t>三、响应文件的编制</w:t>
      </w:r>
    </w:p>
    <w:p w14:paraId="2EC88D10">
      <w:pPr>
        <w:spacing w:before="1" w:line="227"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14.响应文件的编制原则</w:t>
      </w:r>
    </w:p>
    <w:p w14:paraId="2533E76F">
      <w:pPr>
        <w:spacing w:before="161"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供应商必须按照磋商文件的要求编制响应文件，并对其提交的响应文件的真实性、合法</w:t>
      </w:r>
      <w:r>
        <w:rPr>
          <w:rFonts w:hint="eastAsia" w:asciiTheme="minorEastAsia" w:hAnsiTheme="minorEastAsia" w:eastAsiaTheme="minorEastAsia" w:cstheme="minorEastAsia"/>
          <w:color w:val="auto"/>
          <w:spacing w:val="9"/>
          <w:position w:val="15"/>
          <w:sz w:val="20"/>
          <w:szCs w:val="20"/>
          <w:lang w:eastAsia="zh-CN"/>
        </w:rPr>
        <w:t>性承担法律责</w:t>
      </w:r>
    </w:p>
    <w:p w14:paraId="0746BA5F">
      <w:pPr>
        <w:spacing w:before="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任。响应文件必须对磋商文件作出实质性响应。</w:t>
      </w:r>
    </w:p>
    <w:p w14:paraId="1CBD9232">
      <w:pPr>
        <w:spacing w:before="161"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15.响应文件的组成</w:t>
      </w:r>
    </w:p>
    <w:p w14:paraId="76B48E75">
      <w:pPr>
        <w:spacing w:before="164"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15.1响应文件由资格证明文件、报价文件、商务和技术文件三部分</w:t>
      </w:r>
      <w:r>
        <w:rPr>
          <w:rFonts w:hint="eastAsia" w:asciiTheme="minorEastAsia" w:hAnsiTheme="minorEastAsia" w:eastAsiaTheme="minorEastAsia" w:cstheme="minorEastAsia"/>
          <w:color w:val="auto"/>
          <w:spacing w:val="7"/>
          <w:sz w:val="20"/>
          <w:szCs w:val="20"/>
          <w:lang w:eastAsia="zh-CN"/>
        </w:rPr>
        <w:t>组成。</w:t>
      </w:r>
    </w:p>
    <w:p w14:paraId="6E3B84B9">
      <w:pPr>
        <w:spacing w:before="163"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15.1.1资格证明文件：详见须知前附表</w:t>
      </w:r>
    </w:p>
    <w:p w14:paraId="1CBB6265">
      <w:pPr>
        <w:spacing w:before="1"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15.1.2商务技术文件：详见须知前附表</w:t>
      </w:r>
    </w:p>
    <w:p w14:paraId="0FE8664F">
      <w:pPr>
        <w:spacing w:before="162"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15.1.3报价文件：详见须知前附表</w:t>
      </w:r>
    </w:p>
    <w:p w14:paraId="2C697ADD">
      <w:pPr>
        <w:spacing w:before="163"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15.2响应文件电子版： 详见须知前附表</w:t>
      </w:r>
    </w:p>
    <w:p w14:paraId="39950CD2">
      <w:pPr>
        <w:spacing w:before="162"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16.计量单位</w:t>
      </w:r>
    </w:p>
    <w:p w14:paraId="7A81746D">
      <w:pPr>
        <w:spacing w:before="163" w:line="408" w:lineRule="exact"/>
        <w:ind w:left="4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position w:val="15"/>
          <w:sz w:val="20"/>
          <w:szCs w:val="20"/>
          <w:lang w:eastAsia="zh-CN"/>
        </w:rPr>
        <w:t>磋商文件已有明确规定的， 使用磋商文件规定的计量单位； 磋商文件没有规定的， 应采</w:t>
      </w:r>
      <w:r>
        <w:rPr>
          <w:rFonts w:hint="eastAsia" w:asciiTheme="minorEastAsia" w:hAnsiTheme="minorEastAsia" w:eastAsiaTheme="minorEastAsia" w:cstheme="minorEastAsia"/>
          <w:color w:val="auto"/>
          <w:spacing w:val="2"/>
          <w:position w:val="15"/>
          <w:sz w:val="20"/>
          <w:szCs w:val="20"/>
          <w:lang w:eastAsia="zh-CN"/>
        </w:rPr>
        <w:t>用中华人民共</w:t>
      </w:r>
    </w:p>
    <w:p w14:paraId="7DE4BCF0">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和国法定计量单位，货币种类为人民币， 否则视同未响应。</w:t>
      </w:r>
    </w:p>
    <w:p w14:paraId="45DE7322">
      <w:pPr>
        <w:spacing w:before="163"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17.竞标的风险</w:t>
      </w:r>
    </w:p>
    <w:p w14:paraId="5B38211E">
      <w:pPr>
        <w:spacing w:before="161" w:line="410"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供应商没有按照磋商文件要求提供全部资料</w:t>
      </w:r>
      <w:r>
        <w:rPr>
          <w:rFonts w:hint="eastAsia" w:asciiTheme="minorEastAsia" w:hAnsiTheme="minorEastAsia" w:eastAsiaTheme="minorEastAsia" w:cstheme="minorEastAsia"/>
          <w:color w:val="auto"/>
          <w:spacing w:val="7"/>
          <w:position w:val="15"/>
          <w:sz w:val="20"/>
          <w:szCs w:val="20"/>
          <w:lang w:eastAsia="zh-CN"/>
        </w:rPr>
        <w:t>， 或者供应商没有对磋商文件在各方面作出实质性响应可</w:t>
      </w:r>
    </w:p>
    <w:p w14:paraId="5457F739">
      <w:pPr>
        <w:spacing w:before="1" w:line="226" w:lineRule="auto"/>
        <w:ind w:left="1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能导致其响应无效，是供应商应当考虑的风险。</w:t>
      </w:r>
    </w:p>
    <w:p w14:paraId="267B4E65">
      <w:pPr>
        <w:spacing w:before="162" w:line="226"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18.响应报价要求和构成</w:t>
      </w:r>
    </w:p>
    <w:p w14:paraId="1136A4A9">
      <w:pPr>
        <w:spacing w:before="163"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18.1响应报价应按“第六部分 响应文件格式</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”中“响</w:t>
      </w:r>
      <w:r>
        <w:rPr>
          <w:rFonts w:hint="eastAsia" w:asciiTheme="minorEastAsia" w:hAnsiTheme="minorEastAsia" w:eastAsiaTheme="minorEastAsia" w:cstheme="minorEastAsia"/>
          <w:color w:val="auto"/>
          <w:spacing w:val="6"/>
          <w:position w:val="15"/>
          <w:sz w:val="20"/>
          <w:szCs w:val="20"/>
          <w:lang w:eastAsia="zh-CN"/>
        </w:rPr>
        <w:t>应报价表</w:t>
      </w:r>
      <w:r>
        <w:rPr>
          <w:rFonts w:hint="eastAsia" w:asciiTheme="minorEastAsia" w:hAnsiTheme="minorEastAsia" w:eastAsiaTheme="minorEastAsia" w:cstheme="minorEastAsia"/>
          <w:color w:val="auto"/>
          <w:spacing w:val="-73"/>
          <w:position w:val="15"/>
          <w:sz w:val="20"/>
          <w:szCs w:val="20"/>
          <w:lang w:eastAsia="zh-CN"/>
        </w:rPr>
        <w:t xml:space="preserve"> </w:t>
      </w:r>
      <w:r>
        <w:rPr>
          <w:rFonts w:hint="eastAsia" w:asciiTheme="minorEastAsia" w:hAnsiTheme="minorEastAsia" w:eastAsiaTheme="minorEastAsia" w:cstheme="minorEastAsia"/>
          <w:color w:val="auto"/>
          <w:spacing w:val="6"/>
          <w:position w:val="15"/>
          <w:sz w:val="20"/>
          <w:szCs w:val="20"/>
          <w:lang w:eastAsia="zh-CN"/>
        </w:rPr>
        <w:t>”格式填写。</w:t>
      </w:r>
    </w:p>
    <w:p w14:paraId="76E5319F">
      <w:pPr>
        <w:spacing w:before="1"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18.2响应报价的价格构成见《供应商须知前附表》</w:t>
      </w:r>
      <w:r>
        <w:rPr>
          <w:rFonts w:hint="eastAsia" w:asciiTheme="minorEastAsia" w:hAnsiTheme="minorEastAsia" w:eastAsiaTheme="minorEastAsia" w:cstheme="minorEastAsia"/>
          <w:color w:val="auto"/>
          <w:spacing w:val="-29"/>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w:t>
      </w:r>
    </w:p>
    <w:p w14:paraId="5BC9A9EB">
      <w:pPr>
        <w:spacing w:before="163"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18.3响应报价要求</w:t>
      </w:r>
    </w:p>
    <w:p w14:paraId="431EC9C8">
      <w:pPr>
        <w:spacing w:before="163"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18.3.1供应商的响应报价应符合以下要求</w:t>
      </w:r>
      <w:r>
        <w:rPr>
          <w:rFonts w:hint="eastAsia" w:asciiTheme="minorEastAsia" w:hAnsiTheme="minorEastAsia" w:eastAsiaTheme="minorEastAsia" w:cstheme="minorEastAsia"/>
          <w:color w:val="auto"/>
          <w:spacing w:val="4"/>
          <w:sz w:val="20"/>
          <w:szCs w:val="20"/>
          <w:lang w:eastAsia="zh-CN"/>
        </w:rPr>
        <w:t>， 否则响应文件按无效响应处理：</w:t>
      </w:r>
    </w:p>
    <w:p w14:paraId="3EE7F8D0">
      <w:pPr>
        <w:spacing w:before="165" w:line="408"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（1）供应商必须就“采购需求</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”中所竞标</w:t>
      </w:r>
      <w:r>
        <w:rPr>
          <w:rFonts w:hint="eastAsia" w:asciiTheme="minorEastAsia" w:hAnsiTheme="minorEastAsia" w:eastAsiaTheme="minorEastAsia" w:cstheme="minorEastAsia"/>
          <w:color w:val="auto"/>
          <w:spacing w:val="6"/>
          <w:position w:val="15"/>
          <w:sz w:val="20"/>
          <w:szCs w:val="20"/>
          <w:lang w:eastAsia="zh-CN"/>
        </w:rPr>
        <w:t>的每个分标的全部内容分别作完整唯一总价报价， 不得存</w:t>
      </w:r>
    </w:p>
    <w:p w14:paraId="0EC7477C">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在漏项报价；</w:t>
      </w:r>
    </w:p>
    <w:p w14:paraId="0B1477B2">
      <w:pPr>
        <w:spacing w:before="164" w:line="226"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（2）供应商必须就所竞标的分标的单项内容作唯一报价。</w:t>
      </w:r>
    </w:p>
    <w:p w14:paraId="7EEF2F54">
      <w:pPr>
        <w:spacing w:before="162" w:line="411"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18.3.2响应报价（包含首次报价、最后报价）超过所竞标分标规</w:t>
      </w:r>
      <w:r>
        <w:rPr>
          <w:rFonts w:hint="eastAsia" w:asciiTheme="minorEastAsia" w:hAnsiTheme="minorEastAsia" w:eastAsiaTheme="minorEastAsia" w:cstheme="minorEastAsia"/>
          <w:color w:val="auto"/>
          <w:spacing w:val="8"/>
          <w:position w:val="15"/>
          <w:sz w:val="20"/>
          <w:szCs w:val="20"/>
          <w:lang w:eastAsia="zh-CN"/>
        </w:rPr>
        <w:t>定的采购预算金额或者最高限价的，</w:t>
      </w:r>
    </w:p>
    <w:p w14:paraId="0AA9243D">
      <w:pPr>
        <w:spacing w:before="1"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其响应文件将作无效处理。</w:t>
      </w:r>
    </w:p>
    <w:p w14:paraId="5068BD63">
      <w:pPr>
        <w:spacing w:line="227" w:lineRule="auto"/>
        <w:rPr>
          <w:rFonts w:asciiTheme="minorEastAsia" w:hAnsiTheme="minorEastAsia" w:eastAsiaTheme="minorEastAsia" w:cstheme="minorEastAsia"/>
          <w:color w:val="auto"/>
          <w:sz w:val="20"/>
          <w:szCs w:val="20"/>
          <w:lang w:eastAsia="zh-CN"/>
        </w:rPr>
        <w:sectPr>
          <w:footerReference r:id="rId18" w:type="default"/>
          <w:pgSz w:w="11906" w:h="16838"/>
          <w:pgMar w:top="1181" w:right="1075" w:bottom="1274" w:left="1079" w:header="900" w:footer="991" w:gutter="0"/>
          <w:cols w:space="720" w:num="1"/>
        </w:sectPr>
      </w:pPr>
    </w:p>
    <w:p w14:paraId="12AF21DD">
      <w:pPr>
        <w:spacing w:before="288"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329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position w:val="15"/>
          <w:sz w:val="20"/>
          <w:szCs w:val="20"/>
          <w:lang w:eastAsia="zh-CN"/>
        </w:rPr>
        <w:t>18.3.3响应报价（包含首次报价、最后报价）超过分项采购预算金额或者最高限价的，其</w:t>
      </w:r>
      <w:r>
        <w:rPr>
          <w:rFonts w:hint="eastAsia" w:asciiTheme="minorEastAsia" w:hAnsiTheme="minorEastAsia" w:eastAsiaTheme="minorEastAsia" w:cstheme="minorEastAsia"/>
          <w:color w:val="auto"/>
          <w:spacing w:val="8"/>
          <w:position w:val="15"/>
          <w:sz w:val="20"/>
          <w:szCs w:val="20"/>
          <w:lang w:eastAsia="zh-CN"/>
        </w:rPr>
        <w:t>响应文件将</w:t>
      </w:r>
    </w:p>
    <w:p w14:paraId="1E07CCC4">
      <w:pPr>
        <w:spacing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作无效处理。</w:t>
      </w:r>
    </w:p>
    <w:p w14:paraId="54374DB1">
      <w:pPr>
        <w:spacing w:before="163"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19.竞标有效期</w:t>
      </w:r>
    </w:p>
    <w:p w14:paraId="532556FC">
      <w:pPr>
        <w:spacing w:before="160"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19.1竞标有效期是指为保证采购人有足够的时间在提交响应文件后完成评审、确定成交供应商、合同</w:t>
      </w:r>
    </w:p>
    <w:p w14:paraId="685F4ADC">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签订等工作而要求供应商提交的响应文件在一定时间内保持有效的</w:t>
      </w:r>
      <w:r>
        <w:rPr>
          <w:rFonts w:hint="eastAsia" w:asciiTheme="minorEastAsia" w:hAnsiTheme="minorEastAsia" w:eastAsiaTheme="minorEastAsia" w:cstheme="minorEastAsia"/>
          <w:color w:val="auto"/>
          <w:spacing w:val="8"/>
          <w:sz w:val="20"/>
          <w:szCs w:val="20"/>
          <w:lang w:eastAsia="zh-CN"/>
        </w:rPr>
        <w:t>期限。</w:t>
      </w:r>
    </w:p>
    <w:p w14:paraId="4DB29BE1">
      <w:pPr>
        <w:spacing w:before="162" w:line="410"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19.2竞标有效期应由供应商按《供应商须知前附表》规定的期限</w:t>
      </w:r>
      <w:r>
        <w:rPr>
          <w:rFonts w:hint="eastAsia" w:asciiTheme="minorEastAsia" w:hAnsiTheme="minorEastAsia" w:eastAsiaTheme="minorEastAsia" w:cstheme="minorEastAsia"/>
          <w:color w:val="auto"/>
          <w:spacing w:val="7"/>
          <w:position w:val="15"/>
          <w:sz w:val="20"/>
          <w:szCs w:val="20"/>
          <w:lang w:eastAsia="zh-CN"/>
        </w:rPr>
        <w:t>作出响应。</w:t>
      </w:r>
    </w:p>
    <w:p w14:paraId="788DD9C6">
      <w:pPr>
        <w:spacing w:before="1"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19.3供应商的响应文件在竞标有效期内均</w:t>
      </w:r>
      <w:r>
        <w:rPr>
          <w:rFonts w:hint="eastAsia" w:asciiTheme="minorEastAsia" w:hAnsiTheme="minorEastAsia" w:eastAsiaTheme="minorEastAsia" w:cstheme="minorEastAsia"/>
          <w:color w:val="auto"/>
          <w:spacing w:val="7"/>
          <w:sz w:val="20"/>
          <w:szCs w:val="20"/>
          <w:lang w:eastAsia="zh-CN"/>
        </w:rPr>
        <w:t>保持有效。</w:t>
      </w:r>
    </w:p>
    <w:p w14:paraId="54EF97C9">
      <w:pPr>
        <w:spacing w:before="163" w:line="226"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20.报价</w:t>
      </w:r>
    </w:p>
    <w:p w14:paraId="56CEE637">
      <w:pPr>
        <w:spacing w:before="163"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20.1所有响应均以人民币报价。</w:t>
      </w:r>
    </w:p>
    <w:p w14:paraId="79D4F76D">
      <w:pPr>
        <w:spacing w:before="163" w:line="410"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20.2供应商的报价应包括为完成本项目所发生的一切费用和税费，采购人将不再支付报价以外的任何</w:t>
      </w:r>
    </w:p>
    <w:p w14:paraId="51A1B51E">
      <w:pPr>
        <w:spacing w:before="1" w:line="226" w:lineRule="auto"/>
        <w:ind w:left="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费用。供应商的报价应包括但不限于下列内容，</w:t>
      </w:r>
      <w:r>
        <w:rPr>
          <w:rFonts w:hint="eastAsia" w:asciiTheme="minorEastAsia" w:hAnsiTheme="minorEastAsia" w:eastAsiaTheme="minorEastAsia" w:cstheme="minorEastAsia"/>
          <w:color w:val="auto"/>
          <w:spacing w:val="-30"/>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《供应商须知前附表》 中有特殊规定的， 从其规定。</w:t>
      </w:r>
    </w:p>
    <w:p w14:paraId="4457D370">
      <w:pPr>
        <w:spacing w:before="162" w:line="377" w:lineRule="auto"/>
        <w:ind w:left="25" w:right="191" w:firstLine="40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20.2.1所报货物及标准附件、备品备件、专用工具等的出厂价(包括已在中国国内的进口货物完税后</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的仓库交货价、展室交货价或货架交货价)和运至最终目的地的运输费和保险费，安装调试、检验、技术</w:t>
      </w:r>
    </w:p>
    <w:p w14:paraId="53FA15B2">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服务、培训、质量保证、售后服务、税费等按照竞争性磋商文件要</w:t>
      </w:r>
      <w:r>
        <w:rPr>
          <w:rFonts w:hint="eastAsia" w:asciiTheme="minorEastAsia" w:hAnsiTheme="minorEastAsia" w:eastAsiaTheme="minorEastAsia" w:cstheme="minorEastAsia"/>
          <w:color w:val="auto"/>
          <w:spacing w:val="9"/>
          <w:sz w:val="20"/>
          <w:szCs w:val="20"/>
          <w:lang w:eastAsia="zh-CN"/>
        </w:rPr>
        <w:t>求完成本项目的全部相关服务费用。</w:t>
      </w:r>
    </w:p>
    <w:p w14:paraId="56E1D29B">
      <w:pPr>
        <w:spacing w:before="162"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20.2.2按照竞争性磋商文件要求完成本项目的全部相关工程或服务费用。</w:t>
      </w:r>
    </w:p>
    <w:p w14:paraId="3DB31054">
      <w:pPr>
        <w:spacing w:before="162"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20.3采购人不得向供应商索要或者接受其给予的赠品、回扣</w:t>
      </w:r>
      <w:r>
        <w:rPr>
          <w:rFonts w:hint="eastAsia" w:asciiTheme="minorEastAsia" w:hAnsiTheme="minorEastAsia" w:eastAsiaTheme="minorEastAsia" w:cstheme="minorEastAsia"/>
          <w:color w:val="auto"/>
          <w:spacing w:val="8"/>
          <w:sz w:val="20"/>
          <w:szCs w:val="20"/>
          <w:lang w:eastAsia="zh-CN"/>
        </w:rPr>
        <w:t>或者与采购无关的其他商品、服务。</w:t>
      </w:r>
    </w:p>
    <w:p w14:paraId="7231FE95">
      <w:pPr>
        <w:spacing w:before="164"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20.4供应商不能提供任何有选择性或可调整的最后报价(竞争性磋商文件另有规定的除外)，否则其</w:t>
      </w:r>
      <w:r>
        <w:rPr>
          <w:rFonts w:hint="eastAsia" w:asciiTheme="minorEastAsia" w:hAnsiTheme="minorEastAsia" w:eastAsiaTheme="minorEastAsia" w:cstheme="minorEastAsia"/>
          <w:color w:val="auto"/>
          <w:spacing w:val="9"/>
          <w:position w:val="15"/>
          <w:sz w:val="20"/>
          <w:szCs w:val="20"/>
          <w:lang w:eastAsia="zh-CN"/>
          <w14:textOutline w14:w="3822" w14:cap="flat" w14:cmpd="sng" w14:algn="ctr">
            <w14:solidFill>
              <w14:srgbClr w14:val="000000"/>
            </w14:solidFill>
            <w14:prstDash w14:val="solid"/>
            <w14:miter w14:val="0"/>
          </w14:textOutline>
        </w:rPr>
        <w:t>响</w:t>
      </w:r>
    </w:p>
    <w:p w14:paraId="55EA8492">
      <w:pPr>
        <w:spacing w:before="1"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应无效</w:t>
      </w:r>
      <w:r>
        <w:rPr>
          <w:rFonts w:hint="eastAsia" w:asciiTheme="minorEastAsia" w:hAnsiTheme="minorEastAsia" w:eastAsiaTheme="minorEastAsia" w:cstheme="minorEastAsia"/>
          <w:color w:val="auto"/>
          <w:spacing w:val="5"/>
          <w:sz w:val="20"/>
          <w:szCs w:val="20"/>
          <w:lang w:eastAsia="zh-CN"/>
        </w:rPr>
        <w:t>。</w:t>
      </w:r>
    </w:p>
    <w:p w14:paraId="2D60B2D5">
      <w:pPr>
        <w:spacing w:before="161"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21.磋商保证金</w:t>
      </w:r>
    </w:p>
    <w:p w14:paraId="69C55A46">
      <w:pPr>
        <w:spacing w:before="160" w:line="411"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21.1供应商应按《供应商须知前附表》 中规定的金额及要求交纳磋商保证金，并作为其响应文件的一</w:t>
      </w:r>
    </w:p>
    <w:p w14:paraId="731968C7">
      <w:pPr>
        <w:spacing w:line="22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部分。</w:t>
      </w:r>
    </w:p>
    <w:p w14:paraId="48615901">
      <w:pPr>
        <w:spacing w:before="162"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21.2交纳磋商保证金可采用的形式： 政府采购法律法规接受的支票、汇票、本票、网上银行支付或者</w:t>
      </w:r>
    </w:p>
    <w:p w14:paraId="2C8FBF23">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金融机构、担保机构出具的保函等非现金形式。</w:t>
      </w:r>
    </w:p>
    <w:p w14:paraId="361F7A65">
      <w:pPr>
        <w:spacing w:before="163" w:line="377" w:lineRule="auto"/>
        <w:ind w:left="8" w:right="85" w:firstLine="42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21.3磋商保证金到账(保函提交)截止时间同首次响应文件提交截止时间。以支票、汇票、本票、网上</w:t>
      </w:r>
      <w:r>
        <w:rPr>
          <w:rFonts w:hint="eastAsia" w:asciiTheme="minorEastAsia" w:hAnsiTheme="minorEastAsia" w:eastAsiaTheme="minorEastAsia" w:cstheme="minorEastAsia"/>
          <w:color w:val="auto"/>
          <w:spacing w:val="7"/>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银行支付等形式提交磋商保证金的， 应在首次响应文件提交截止时间前到账； 以金融机构、担保机构出具</w:t>
      </w:r>
      <w:r>
        <w:rPr>
          <w:rFonts w:hint="eastAsia" w:asciiTheme="minorEastAsia" w:hAnsiTheme="minorEastAsia" w:eastAsiaTheme="minorEastAsia" w:cstheme="minorEastAsia"/>
          <w:color w:val="auto"/>
          <w:spacing w:val="14"/>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的保函等形式提交磋商保证金的，应在首次响应文件提交截止时间前将原件提交至采购代理</w:t>
      </w:r>
      <w:r>
        <w:rPr>
          <w:rFonts w:hint="eastAsia" w:asciiTheme="minorEastAsia" w:hAnsiTheme="minorEastAsia" w:eastAsiaTheme="minorEastAsia" w:cstheme="minorEastAsia"/>
          <w:color w:val="auto"/>
          <w:spacing w:val="9"/>
          <w:sz w:val="20"/>
          <w:szCs w:val="20"/>
          <w:lang w:eastAsia="zh-CN"/>
        </w:rPr>
        <w:t>机构；由于到</w:t>
      </w:r>
    </w:p>
    <w:p w14:paraId="7554D80E">
      <w:pPr>
        <w:spacing w:before="1"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账时间晚于首次响应文件提交截止时间的，或者票据错误、印鉴不清等原因导</w:t>
      </w:r>
      <w:r>
        <w:rPr>
          <w:rFonts w:hint="eastAsia" w:asciiTheme="minorEastAsia" w:hAnsiTheme="minorEastAsia" w:eastAsiaTheme="minorEastAsia" w:cstheme="minorEastAsia"/>
          <w:color w:val="auto"/>
          <w:spacing w:val="9"/>
          <w:sz w:val="20"/>
          <w:szCs w:val="20"/>
          <w:lang w:eastAsia="zh-CN"/>
        </w:rPr>
        <w:t>致不能到账的，</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其响应无</w:t>
      </w:r>
    </w:p>
    <w:p w14:paraId="18823ECD">
      <w:pPr>
        <w:spacing w:before="162" w:line="228"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14:textOutline w14:w="3822" w14:cap="flat" w14:cmpd="sng" w14:algn="ctr">
            <w14:solidFill>
              <w14:srgbClr w14:val="000000"/>
            </w14:solidFill>
            <w14:prstDash w14:val="solid"/>
            <w14:miter w14:val="0"/>
          </w14:textOutline>
        </w:rPr>
        <w:t>效</w:t>
      </w:r>
      <w:r>
        <w:rPr>
          <w:rFonts w:hint="eastAsia" w:asciiTheme="minorEastAsia" w:hAnsiTheme="minorEastAsia" w:eastAsiaTheme="minorEastAsia" w:cstheme="minorEastAsia"/>
          <w:color w:val="auto"/>
          <w:spacing w:val="-3"/>
          <w:sz w:val="20"/>
          <w:szCs w:val="20"/>
          <w:lang w:eastAsia="zh-CN"/>
        </w:rPr>
        <w:t>。</w:t>
      </w:r>
    </w:p>
    <w:p w14:paraId="6DF9803B">
      <w:pPr>
        <w:spacing w:before="161" w:line="228"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21.4磋商保证金(保函)有效期同响应有效</w:t>
      </w:r>
      <w:r>
        <w:rPr>
          <w:rFonts w:hint="eastAsia" w:asciiTheme="minorEastAsia" w:hAnsiTheme="minorEastAsia" w:eastAsiaTheme="minorEastAsia" w:cstheme="minorEastAsia"/>
          <w:color w:val="auto"/>
          <w:spacing w:val="6"/>
          <w:sz w:val="20"/>
          <w:szCs w:val="20"/>
          <w:lang w:eastAsia="zh-CN"/>
        </w:rPr>
        <w:t>期。</w:t>
      </w:r>
    </w:p>
    <w:p w14:paraId="3CFCBD7A">
      <w:pPr>
        <w:spacing w:before="160" w:line="411"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21.5供应商为联合体的，可以由联合体中的一方或者多方共同交纳磋商保证金，其交纳的保证金对联</w:t>
      </w:r>
    </w:p>
    <w:p w14:paraId="675F9374">
      <w:pPr>
        <w:spacing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合体各方均具有约束力。</w:t>
      </w:r>
    </w:p>
    <w:p w14:paraId="76AEAC9E">
      <w:pPr>
        <w:spacing w:before="161" w:line="378" w:lineRule="auto"/>
        <w:ind w:left="25" w:right="85" w:firstLine="40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21.6采购人、采购代理机构将及时退还供应商的保证金，采用银行保函、担保机构担保函等形式递交</w:t>
      </w:r>
      <w:r>
        <w:rPr>
          <w:rFonts w:hint="eastAsia" w:asciiTheme="minorEastAsia" w:hAnsiTheme="minorEastAsia" w:eastAsiaTheme="minorEastAsia" w:cstheme="minorEastAsia"/>
          <w:color w:val="auto"/>
          <w:spacing w:val="18"/>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的保证金，经供应商同意后采购人、采购代理机构可以</w:t>
      </w:r>
      <w:r>
        <w:rPr>
          <w:rFonts w:hint="eastAsia" w:asciiTheme="minorEastAsia" w:hAnsiTheme="minorEastAsia" w:eastAsiaTheme="minorEastAsia" w:cstheme="minorEastAsia"/>
          <w:color w:val="auto"/>
          <w:spacing w:val="9"/>
          <w:sz w:val="20"/>
          <w:szCs w:val="20"/>
          <w:lang w:eastAsia="zh-CN"/>
        </w:rPr>
        <w:t>不再退还，但因供应商自身原因导致无法及时退还</w:t>
      </w:r>
    </w:p>
    <w:p w14:paraId="79EDA978">
      <w:pPr>
        <w:spacing w:before="1" w:line="227"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的除外：</w:t>
      </w:r>
    </w:p>
    <w:p w14:paraId="6A6AA299">
      <w:pPr>
        <w:spacing w:line="227" w:lineRule="auto"/>
        <w:rPr>
          <w:rFonts w:asciiTheme="minorEastAsia" w:hAnsiTheme="minorEastAsia" w:eastAsiaTheme="minorEastAsia" w:cstheme="minorEastAsia"/>
          <w:color w:val="auto"/>
          <w:sz w:val="20"/>
          <w:szCs w:val="20"/>
          <w:lang w:eastAsia="zh-CN"/>
        </w:rPr>
        <w:sectPr>
          <w:footerReference r:id="rId19" w:type="default"/>
          <w:pgSz w:w="11906" w:h="16838"/>
          <w:pgMar w:top="1181" w:right="1075" w:bottom="1274" w:left="1079" w:header="900" w:footer="991" w:gutter="0"/>
          <w:cols w:space="720" w:num="1"/>
        </w:sectPr>
      </w:pPr>
    </w:p>
    <w:p w14:paraId="115C986B">
      <w:pPr>
        <w:spacing w:before="288"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432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5"/>
          <w:position w:val="15"/>
          <w:sz w:val="20"/>
          <w:szCs w:val="20"/>
          <w:lang w:eastAsia="zh-CN"/>
        </w:rPr>
        <w:t>21.6.1已提交响应文件的供应商， 在提交最后报价之前， 可以根据磋</w:t>
      </w:r>
      <w:r>
        <w:rPr>
          <w:rFonts w:hint="eastAsia" w:asciiTheme="minorEastAsia" w:hAnsiTheme="minorEastAsia" w:eastAsiaTheme="minorEastAsia" w:cstheme="minorEastAsia"/>
          <w:color w:val="auto"/>
          <w:spacing w:val="4"/>
          <w:position w:val="15"/>
          <w:sz w:val="20"/>
          <w:szCs w:val="20"/>
          <w:lang w:eastAsia="zh-CN"/>
        </w:rPr>
        <w:t>商情况退出磋商。采购人、采购</w:t>
      </w:r>
    </w:p>
    <w:p w14:paraId="494B2133">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代理机构将退还退出磋商的供应商的磋商保证金；</w:t>
      </w:r>
    </w:p>
    <w:p w14:paraId="5F5D5F95">
      <w:pPr>
        <w:spacing w:before="164"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21.6.2成交供应商的磋商保证金， 在采购合同签订后5个工作日内退还成交</w:t>
      </w:r>
      <w:r>
        <w:rPr>
          <w:rFonts w:hint="eastAsia" w:asciiTheme="minorEastAsia" w:hAnsiTheme="minorEastAsia" w:eastAsiaTheme="minorEastAsia" w:cstheme="minorEastAsia"/>
          <w:color w:val="auto"/>
          <w:spacing w:val="5"/>
          <w:sz w:val="20"/>
          <w:szCs w:val="20"/>
          <w:lang w:eastAsia="zh-CN"/>
        </w:rPr>
        <w:t>供应商；</w:t>
      </w:r>
    </w:p>
    <w:p w14:paraId="7124672C">
      <w:pPr>
        <w:spacing w:before="162"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21.6.3未成交供应商的磋商保证金，在成交通知书发出后5个工作日内</w:t>
      </w:r>
      <w:r>
        <w:rPr>
          <w:rFonts w:hint="eastAsia" w:asciiTheme="minorEastAsia" w:hAnsiTheme="minorEastAsia" w:eastAsiaTheme="minorEastAsia" w:cstheme="minorEastAsia"/>
          <w:color w:val="auto"/>
          <w:spacing w:val="7"/>
          <w:position w:val="15"/>
          <w:sz w:val="20"/>
          <w:szCs w:val="20"/>
          <w:lang w:eastAsia="zh-CN"/>
        </w:rPr>
        <w:t>退还。</w:t>
      </w:r>
    </w:p>
    <w:p w14:paraId="7A9BCF44">
      <w:pPr>
        <w:spacing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21.7有下列情形之一的，采购人或采购代理机构不予退</w:t>
      </w:r>
      <w:r>
        <w:rPr>
          <w:rFonts w:hint="eastAsia" w:asciiTheme="minorEastAsia" w:hAnsiTheme="minorEastAsia" w:eastAsiaTheme="minorEastAsia" w:cstheme="minorEastAsia"/>
          <w:color w:val="auto"/>
          <w:spacing w:val="8"/>
          <w:sz w:val="20"/>
          <w:szCs w:val="20"/>
          <w:lang w:eastAsia="zh-CN"/>
        </w:rPr>
        <w:t>还磋商保证金：</w:t>
      </w:r>
    </w:p>
    <w:p w14:paraId="77FE554F">
      <w:pPr>
        <w:spacing w:before="162" w:line="411"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21.7.1供应商在提交响应文件截止时间后撤回响应文件的；</w:t>
      </w:r>
    </w:p>
    <w:p w14:paraId="481BF771">
      <w:pPr>
        <w:spacing w:before="1"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21.7.2供应商在响应文件中提供虚假材料的；</w:t>
      </w:r>
    </w:p>
    <w:p w14:paraId="104E36D3">
      <w:pPr>
        <w:spacing w:before="162"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21.7.3除因不可抗力或磋商文件认可的情形以外，成交供应商不</w:t>
      </w:r>
      <w:r>
        <w:rPr>
          <w:rFonts w:hint="eastAsia" w:asciiTheme="minorEastAsia" w:hAnsiTheme="minorEastAsia" w:eastAsiaTheme="minorEastAsia" w:cstheme="minorEastAsia"/>
          <w:color w:val="auto"/>
          <w:spacing w:val="8"/>
          <w:position w:val="15"/>
          <w:sz w:val="20"/>
          <w:szCs w:val="20"/>
          <w:lang w:eastAsia="zh-CN"/>
        </w:rPr>
        <w:t>与采购人签订合同的；</w:t>
      </w:r>
    </w:p>
    <w:p w14:paraId="5A4578F6">
      <w:pPr>
        <w:spacing w:before="1"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21.7.4供应商与采购人、其他供应商或者采购代理机构恶意串通的；</w:t>
      </w:r>
    </w:p>
    <w:p w14:paraId="08112535">
      <w:pPr>
        <w:spacing w:before="162"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21.7.5《供应商须知前附表》规定的其他情形。</w:t>
      </w:r>
    </w:p>
    <w:p w14:paraId="66444FDF">
      <w:pPr>
        <w:spacing w:before="164"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22.响应文件编制的要求</w:t>
      </w:r>
    </w:p>
    <w:p w14:paraId="30456E62">
      <w:pPr>
        <w:spacing w:before="161" w:line="377" w:lineRule="auto"/>
        <w:ind w:left="25" w:right="85" w:firstLine="4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22.1各供应商在编制响应文件时请按照磋商文件“第六部分 响应文件格式</w:t>
      </w:r>
      <w:r>
        <w:rPr>
          <w:rFonts w:hint="eastAsia" w:asciiTheme="minorEastAsia" w:hAnsiTheme="minorEastAsia" w:eastAsiaTheme="minorEastAsia" w:cstheme="minorEastAsia"/>
          <w:color w:val="auto"/>
          <w:spacing w:val="-61"/>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”规定的格式进行， 混乱</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的编排导致响应文件被误读或磋商小组查找不到有效文</w:t>
      </w:r>
      <w:r>
        <w:rPr>
          <w:rFonts w:hint="eastAsia" w:asciiTheme="minorEastAsia" w:hAnsiTheme="minorEastAsia" w:eastAsiaTheme="minorEastAsia" w:cstheme="minorEastAsia"/>
          <w:color w:val="auto"/>
          <w:spacing w:val="9"/>
          <w:sz w:val="20"/>
          <w:szCs w:val="20"/>
          <w:lang w:eastAsia="zh-CN"/>
        </w:rPr>
        <w:t>件是供应商的风险。不完整、编排混乱导致响应文</w:t>
      </w:r>
    </w:p>
    <w:p w14:paraId="76AF4C6E">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件被误读、漏读或者查找不到相关内容的，由此引发的后果由供应商承担。</w:t>
      </w:r>
    </w:p>
    <w:p w14:paraId="173025FC">
      <w:pPr>
        <w:spacing w:before="162" w:line="408" w:lineRule="exact"/>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22.2响应文件应按资格证明、报价分别编制， 商务技术文件合并编制，本磋商只接受电子版响应文件</w:t>
      </w:r>
    </w:p>
    <w:p w14:paraId="2217D708">
      <w:pPr>
        <w:spacing w:before="1" w:line="224"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3"/>
          <w:sz w:val="20"/>
          <w:szCs w:val="20"/>
          <w:lang w:eastAsia="zh-CN"/>
        </w:rPr>
        <w:t>,要求见本章“响应文件电子版要求</w:t>
      </w:r>
      <w:r>
        <w:rPr>
          <w:rFonts w:hint="eastAsia" w:asciiTheme="minorEastAsia" w:hAnsiTheme="minorEastAsia" w:eastAsiaTheme="minorEastAsia" w:cstheme="minorEastAsia"/>
          <w:color w:val="auto"/>
          <w:spacing w:val="-63"/>
          <w:sz w:val="20"/>
          <w:szCs w:val="20"/>
          <w:lang w:eastAsia="zh-CN"/>
        </w:rPr>
        <w:t xml:space="preserve"> </w:t>
      </w:r>
      <w:r>
        <w:rPr>
          <w:rFonts w:hint="eastAsia" w:asciiTheme="minorEastAsia" w:hAnsiTheme="minorEastAsia" w:eastAsiaTheme="minorEastAsia" w:cstheme="minorEastAsia"/>
          <w:color w:val="auto"/>
          <w:spacing w:val="13"/>
          <w:sz w:val="20"/>
          <w:szCs w:val="20"/>
          <w:lang w:eastAsia="zh-CN"/>
        </w:rPr>
        <w:t>”。</w:t>
      </w:r>
    </w:p>
    <w:p w14:paraId="00BABF9E">
      <w:pPr>
        <w:spacing w:before="167" w:line="408" w:lineRule="exact"/>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22.3响应文件须由供应商在“第六部分 响应文件格式</w:t>
      </w:r>
      <w:r>
        <w:rPr>
          <w:rFonts w:hint="eastAsia" w:asciiTheme="minorEastAsia" w:hAnsiTheme="minorEastAsia" w:eastAsiaTheme="minorEastAsia" w:cstheme="minorEastAsia"/>
          <w:color w:val="auto"/>
          <w:spacing w:val="-57"/>
          <w:position w:val="15"/>
          <w:sz w:val="20"/>
          <w:szCs w:val="20"/>
          <w:lang w:eastAsia="zh-CN"/>
        </w:rPr>
        <w:t xml:space="preserve"> </w:t>
      </w:r>
      <w:r>
        <w:rPr>
          <w:rFonts w:hint="eastAsia" w:asciiTheme="minorEastAsia" w:hAnsiTheme="minorEastAsia" w:eastAsiaTheme="minorEastAsia" w:cstheme="minorEastAsia"/>
          <w:color w:val="auto"/>
          <w:spacing w:val="6"/>
          <w:position w:val="15"/>
          <w:sz w:val="20"/>
          <w:szCs w:val="20"/>
          <w:lang w:eastAsia="zh-CN"/>
        </w:rPr>
        <w:t>”规定位置进行签署、盖章， 否则其响应文件</w:t>
      </w:r>
    </w:p>
    <w:p w14:paraId="549911C3">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按无效响应处理。骑缝盖公章不视为在规定位置盖章。</w:t>
      </w:r>
    </w:p>
    <w:p w14:paraId="40A3B69D">
      <w:pPr>
        <w:spacing w:before="162" w:line="408" w:lineRule="exact"/>
        <w:ind w:left="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22.4响应文件中标注的供应商名称应与营业执照（事业单位法人证书、执业许可证、自然人身份证）</w:t>
      </w:r>
    </w:p>
    <w:p w14:paraId="2D666E4F">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 xml:space="preserve">及电子公章一致， </w:t>
      </w: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否则其响应文件按无效响应处理。</w:t>
      </w:r>
    </w:p>
    <w:p w14:paraId="68773CAA">
      <w:pPr>
        <w:spacing w:before="164" w:line="228" w:lineRule="auto"/>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22.5响应文件应避免涂改、行间插字或</w:t>
      </w:r>
      <w:r>
        <w:rPr>
          <w:rFonts w:hint="eastAsia" w:asciiTheme="minorEastAsia" w:hAnsiTheme="minorEastAsia" w:eastAsiaTheme="minorEastAsia" w:cstheme="minorEastAsia"/>
          <w:color w:val="auto"/>
          <w:spacing w:val="8"/>
          <w:sz w:val="20"/>
          <w:szCs w:val="20"/>
          <w:lang w:eastAsia="zh-CN"/>
        </w:rPr>
        <w:t>者删除，否则其响应文件按无效响应处理。</w:t>
      </w:r>
    </w:p>
    <w:p w14:paraId="078696EF">
      <w:pPr>
        <w:spacing w:before="161"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23.响应文件的密封和标记</w:t>
      </w:r>
    </w:p>
    <w:p w14:paraId="53485597">
      <w:pPr>
        <w:spacing w:before="161" w:line="408" w:lineRule="exact"/>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23.1供应商进行电子交易应安装客户端软件—</w:t>
      </w:r>
      <w:r>
        <w:rPr>
          <w:rFonts w:hint="eastAsia" w:asciiTheme="minorEastAsia" w:hAnsiTheme="minorEastAsia" w:eastAsiaTheme="minorEastAsia" w:cstheme="minorEastAsia"/>
          <w:color w:val="auto"/>
          <w:spacing w:val="8"/>
          <w:position w:val="15"/>
          <w:sz w:val="20"/>
          <w:szCs w:val="20"/>
          <w:lang w:eastAsia="zh-CN"/>
        </w:rPr>
        <w:t>“政采云电子交易客户端</w:t>
      </w:r>
      <w:r>
        <w:rPr>
          <w:rFonts w:hint="eastAsia" w:asciiTheme="minorEastAsia" w:hAnsiTheme="minorEastAsia" w:eastAsiaTheme="minorEastAsia" w:cstheme="minorEastAsia"/>
          <w:color w:val="auto"/>
          <w:spacing w:val="-72"/>
          <w:position w:val="15"/>
          <w:sz w:val="20"/>
          <w:szCs w:val="20"/>
          <w:lang w:eastAsia="zh-CN"/>
        </w:rPr>
        <w:t xml:space="preserve"> </w:t>
      </w:r>
      <w:r>
        <w:rPr>
          <w:rFonts w:hint="eastAsia" w:asciiTheme="minorEastAsia" w:hAnsiTheme="minorEastAsia" w:eastAsiaTheme="minorEastAsia" w:cstheme="minorEastAsia"/>
          <w:color w:val="auto"/>
          <w:spacing w:val="8"/>
          <w:position w:val="15"/>
          <w:sz w:val="20"/>
          <w:szCs w:val="20"/>
          <w:lang w:eastAsia="zh-CN"/>
        </w:rPr>
        <w:t>”，并按照磋商文件和电子交</w:t>
      </w:r>
    </w:p>
    <w:p w14:paraId="5CDACB47">
      <w:pPr>
        <w:spacing w:before="1" w:line="226" w:lineRule="auto"/>
        <w:ind w:left="2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易平台的要求编制并加密响应文件。供应商未按规定加密的响应文件，电子交易平台将拒收并</w:t>
      </w:r>
      <w:r>
        <w:rPr>
          <w:rFonts w:hint="eastAsia" w:asciiTheme="minorEastAsia" w:hAnsiTheme="minorEastAsia" w:eastAsiaTheme="minorEastAsia" w:cstheme="minorEastAsia"/>
          <w:color w:val="auto"/>
          <w:spacing w:val="8"/>
          <w:sz w:val="20"/>
          <w:szCs w:val="20"/>
          <w:lang w:eastAsia="zh-CN"/>
        </w:rPr>
        <w:t>提示。</w:t>
      </w:r>
    </w:p>
    <w:p w14:paraId="035D9E45">
      <w:pPr>
        <w:spacing w:before="162" w:line="227" w:lineRule="auto"/>
        <w:ind w:left="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23.2使用“政采云电子交易客户端</w:t>
      </w:r>
      <w:r>
        <w:rPr>
          <w:rFonts w:hint="eastAsia" w:asciiTheme="minorEastAsia" w:hAnsiTheme="minorEastAsia" w:eastAsiaTheme="minorEastAsia" w:cstheme="minorEastAsia"/>
          <w:color w:val="auto"/>
          <w:spacing w:val="-7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”需要提前申领</w:t>
      </w:r>
      <w:r>
        <w:rPr>
          <w:rFonts w:hint="eastAsia" w:asciiTheme="minorEastAsia" w:hAnsiTheme="minorEastAsia" w:eastAsiaTheme="minorEastAsia" w:cstheme="minorEastAsia"/>
          <w:color w:val="auto"/>
          <w:sz w:val="20"/>
          <w:szCs w:val="20"/>
          <w:lang w:eastAsia="zh-CN"/>
        </w:rPr>
        <w:t>CA</w:t>
      </w:r>
      <w:r>
        <w:rPr>
          <w:rFonts w:hint="eastAsia" w:asciiTheme="minorEastAsia" w:hAnsiTheme="minorEastAsia" w:eastAsiaTheme="minorEastAsia" w:cstheme="minorEastAsia"/>
          <w:color w:val="auto"/>
          <w:spacing w:val="9"/>
          <w:sz w:val="20"/>
          <w:szCs w:val="20"/>
          <w:lang w:eastAsia="zh-CN"/>
        </w:rPr>
        <w:t>数</w:t>
      </w:r>
      <w:r>
        <w:rPr>
          <w:rFonts w:hint="eastAsia" w:asciiTheme="minorEastAsia" w:hAnsiTheme="minorEastAsia" w:eastAsiaTheme="minorEastAsia" w:cstheme="minorEastAsia"/>
          <w:color w:val="auto"/>
          <w:spacing w:val="8"/>
          <w:sz w:val="20"/>
          <w:szCs w:val="20"/>
          <w:lang w:eastAsia="zh-CN"/>
        </w:rPr>
        <w:t>字证书，申领流程咨询政采云平台客服。</w:t>
      </w:r>
    </w:p>
    <w:p w14:paraId="458031EE">
      <w:pPr>
        <w:spacing w:before="162" w:line="411" w:lineRule="exact"/>
        <w:ind w:right="60"/>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23.3为确保网上操作合法、有效和安全， 供应商应当在响应文件提交截止时间前完成在“政府</w:t>
      </w:r>
      <w:r>
        <w:rPr>
          <w:rFonts w:hint="eastAsia" w:asciiTheme="minorEastAsia" w:hAnsiTheme="minorEastAsia" w:eastAsiaTheme="minorEastAsia" w:cstheme="minorEastAsia"/>
          <w:color w:val="auto"/>
          <w:spacing w:val="6"/>
          <w:position w:val="15"/>
          <w:sz w:val="20"/>
          <w:szCs w:val="20"/>
          <w:lang w:eastAsia="zh-CN"/>
        </w:rPr>
        <w:t>采购云</w:t>
      </w:r>
    </w:p>
    <w:p w14:paraId="085653C5">
      <w:pPr>
        <w:spacing w:before="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平台</w:t>
      </w:r>
      <w:r>
        <w:rPr>
          <w:rFonts w:hint="eastAsia" w:asciiTheme="minorEastAsia" w:hAnsiTheme="minorEastAsia" w:eastAsiaTheme="minorEastAsia" w:cstheme="minorEastAsia"/>
          <w:color w:val="auto"/>
          <w:spacing w:val="-63"/>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”的身份认证， 确保在电子交易过程中能够对相关数据电文进行加密和使用电子签名。</w:t>
      </w:r>
    </w:p>
    <w:p w14:paraId="58B6A39E">
      <w:pPr>
        <w:spacing w:before="161"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24.响应文件的提交</w:t>
      </w:r>
    </w:p>
    <w:p w14:paraId="0B851FC6">
      <w:pPr>
        <w:spacing w:before="161" w:line="408" w:lineRule="exact"/>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24.1供应商必须在《供应商须知前附表》规定的时间和地点</w:t>
      </w:r>
      <w:r>
        <w:rPr>
          <w:rFonts w:hint="eastAsia" w:asciiTheme="minorEastAsia" w:hAnsiTheme="minorEastAsia" w:eastAsiaTheme="minorEastAsia" w:cstheme="minorEastAsia"/>
          <w:color w:val="auto"/>
          <w:spacing w:val="8"/>
          <w:position w:val="15"/>
          <w:sz w:val="20"/>
          <w:szCs w:val="20"/>
          <w:lang w:eastAsia="zh-CN"/>
        </w:rPr>
        <w:t>提交响应文件。</w:t>
      </w:r>
    </w:p>
    <w:p w14:paraId="0E9DFB9C">
      <w:pPr>
        <w:spacing w:before="1" w:line="227" w:lineRule="auto"/>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24.2在响应文件提交截止时间以后， 不能补充、修改响应文件。</w:t>
      </w:r>
    </w:p>
    <w:p w14:paraId="113AD523">
      <w:pPr>
        <w:spacing w:before="164" w:line="226" w:lineRule="auto"/>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24.3在提交“最后报价</w:t>
      </w:r>
      <w:r>
        <w:rPr>
          <w:rFonts w:hint="eastAsia" w:asciiTheme="minorEastAsia" w:hAnsiTheme="minorEastAsia" w:eastAsiaTheme="minorEastAsia" w:cstheme="minorEastAsia"/>
          <w:color w:val="auto"/>
          <w:spacing w:val="-64"/>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”后， 供应商不能退出谈判。</w:t>
      </w:r>
    </w:p>
    <w:p w14:paraId="0B8ACB7B">
      <w:pPr>
        <w:spacing w:before="163" w:line="408" w:lineRule="exact"/>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24.4电子交易平台收到响应文件，将妥善保存并即时向供应商发出确认回执通知。在响应文件提交截</w:t>
      </w:r>
    </w:p>
    <w:p w14:paraId="487525E6">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止时间前，除供应商补充、修改或者撤回响应文件外， 任何单位和个人不得解密或提取响应文件。</w:t>
      </w:r>
    </w:p>
    <w:p w14:paraId="354AA082">
      <w:pPr>
        <w:spacing w:before="164" w:line="227" w:lineRule="auto"/>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24.5采购机构不可视情况延长提交响应文件的截止时间。</w:t>
      </w:r>
    </w:p>
    <w:p w14:paraId="50976F1A">
      <w:pPr>
        <w:spacing w:line="227" w:lineRule="auto"/>
        <w:rPr>
          <w:rFonts w:asciiTheme="minorEastAsia" w:hAnsiTheme="minorEastAsia" w:eastAsiaTheme="minorEastAsia" w:cstheme="minorEastAsia"/>
          <w:color w:val="auto"/>
          <w:sz w:val="20"/>
          <w:szCs w:val="20"/>
          <w:lang w:eastAsia="zh-CN"/>
        </w:rPr>
        <w:sectPr>
          <w:footerReference r:id="rId20" w:type="default"/>
          <w:pgSz w:w="11906" w:h="16838"/>
          <w:pgMar w:top="1181" w:right="1075" w:bottom="1274" w:left="1079" w:header="900" w:footer="991" w:gutter="0"/>
          <w:cols w:space="720" w:num="1"/>
        </w:sectPr>
      </w:pPr>
    </w:p>
    <w:p w14:paraId="32D27C6B">
      <w:pPr>
        <w:spacing w:before="287" w:line="227" w:lineRule="auto"/>
        <w:ind w:left="45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534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5"/>
          <w:sz w:val="20"/>
          <w:szCs w:val="20"/>
          <w:lang w:eastAsia="zh-CN"/>
        </w:rPr>
        <w:t>24.6备份响应文件。详见在《供应商须知前附表》</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w:t>
      </w:r>
    </w:p>
    <w:p w14:paraId="1AC6D98A">
      <w:pPr>
        <w:spacing w:before="161" w:line="228" w:lineRule="auto"/>
        <w:ind w:left="1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25.首次响应文件的补充、修改与撤回</w:t>
      </w:r>
    </w:p>
    <w:p w14:paraId="53A44F80">
      <w:pPr>
        <w:spacing w:before="163" w:line="227" w:lineRule="auto"/>
        <w:ind w:left="45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详见《供应商须知前附表》</w:t>
      </w:r>
      <w:r>
        <w:rPr>
          <w:rFonts w:hint="eastAsia" w:asciiTheme="minorEastAsia" w:hAnsiTheme="minorEastAsia" w:eastAsiaTheme="minorEastAsia" w:cstheme="minorEastAsia"/>
          <w:color w:val="auto"/>
          <w:spacing w:val="-30"/>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w:t>
      </w:r>
    </w:p>
    <w:p w14:paraId="4BF2E287">
      <w:pPr>
        <w:spacing w:before="162" w:line="228" w:lineRule="auto"/>
        <w:ind w:left="1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26.首次响应文件的退回</w:t>
      </w:r>
    </w:p>
    <w:p w14:paraId="246A3B8C">
      <w:pPr>
        <w:spacing w:before="161" w:line="408" w:lineRule="exact"/>
        <w:ind w:left="45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在首次响应文件提交截止时间止提交响应文件的供应商不足3</w:t>
      </w:r>
      <w:r>
        <w:rPr>
          <w:rFonts w:hint="eastAsia" w:asciiTheme="minorEastAsia" w:hAnsiTheme="minorEastAsia" w:eastAsiaTheme="minorEastAsia" w:cstheme="minorEastAsia"/>
          <w:color w:val="auto"/>
          <w:spacing w:val="9"/>
          <w:position w:val="15"/>
          <w:sz w:val="20"/>
          <w:szCs w:val="20"/>
          <w:lang w:eastAsia="zh-CN"/>
        </w:rPr>
        <w:t>家时电子响应文件由代理机构在“政采</w:t>
      </w:r>
    </w:p>
    <w:p w14:paraId="1CF2B4A3">
      <w:pPr>
        <w:spacing w:before="1" w:line="226" w:lineRule="auto"/>
        <w:ind w:left="2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云</w:t>
      </w:r>
      <w:r>
        <w:rPr>
          <w:rFonts w:hint="eastAsia" w:asciiTheme="minorEastAsia" w:hAnsiTheme="minorEastAsia" w:eastAsiaTheme="minorEastAsia" w:cstheme="minorEastAsia"/>
          <w:color w:val="auto"/>
          <w:spacing w:val="-72"/>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”平台操作退回，除此之外采购人和采购代理机构对已提交的</w:t>
      </w:r>
      <w:r>
        <w:rPr>
          <w:rFonts w:hint="eastAsia" w:asciiTheme="minorEastAsia" w:hAnsiTheme="minorEastAsia" w:eastAsiaTheme="minorEastAsia" w:cstheme="minorEastAsia"/>
          <w:color w:val="auto"/>
          <w:spacing w:val="8"/>
          <w:sz w:val="20"/>
          <w:szCs w:val="20"/>
          <w:lang w:eastAsia="zh-CN"/>
        </w:rPr>
        <w:t>电子响应文件概不退回。</w:t>
      </w:r>
    </w:p>
    <w:p w14:paraId="4B3AB95E">
      <w:pPr>
        <w:spacing w:before="165" w:line="228" w:lineRule="auto"/>
        <w:ind w:left="1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27.截止时间后的撤回</w:t>
      </w:r>
    </w:p>
    <w:p w14:paraId="4BF75C94">
      <w:pPr>
        <w:spacing w:before="161" w:line="408" w:lineRule="exact"/>
        <w:ind w:left="45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供应商在首次响应文件提交截止时间后可向采购人、采购代理机构书面申</w:t>
      </w:r>
      <w:r>
        <w:rPr>
          <w:rFonts w:hint="eastAsia" w:asciiTheme="minorEastAsia" w:hAnsiTheme="minorEastAsia" w:eastAsiaTheme="minorEastAsia" w:cstheme="minorEastAsia"/>
          <w:color w:val="auto"/>
          <w:spacing w:val="9"/>
          <w:position w:val="15"/>
          <w:sz w:val="20"/>
          <w:szCs w:val="20"/>
          <w:lang w:eastAsia="zh-CN"/>
        </w:rPr>
        <w:t>请撤回电子响应文件，经采</w:t>
      </w:r>
    </w:p>
    <w:p w14:paraId="477E304E">
      <w:pPr>
        <w:spacing w:before="1" w:line="226"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购人、采购代理机构同意后才能撤回， 否则将没收供应商磋商保证金。</w:t>
      </w:r>
    </w:p>
    <w:p w14:paraId="6D1B0AAD">
      <w:pPr>
        <w:spacing w:before="166" w:line="464" w:lineRule="exact"/>
        <w:ind w:left="38"/>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3"/>
          <w:position w:val="17"/>
          <w:sz w:val="23"/>
          <w:szCs w:val="23"/>
          <w:lang w:eastAsia="zh-CN"/>
          <w14:textOutline w14:w="4394" w14:cap="flat" w14:cmpd="sng" w14:algn="ctr">
            <w14:solidFill>
              <w14:srgbClr w14:val="000000"/>
            </w14:solidFill>
            <w14:prstDash w14:val="solid"/>
            <w14:miter w14:val="0"/>
          </w14:textOutline>
        </w:rPr>
        <w:t>四、评审及磋商</w:t>
      </w:r>
    </w:p>
    <w:p w14:paraId="6A4C1AF7">
      <w:pPr>
        <w:spacing w:line="228" w:lineRule="auto"/>
        <w:ind w:left="1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28.磋商小组成立</w:t>
      </w:r>
    </w:p>
    <w:p w14:paraId="00A8CADD">
      <w:pPr>
        <w:spacing w:before="162" w:line="377" w:lineRule="auto"/>
        <w:ind w:left="22" w:right="85" w:firstLine="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28.1磋商小组由采购人代表和评审专家共3人以上单数组成， 其中评审专家人数不得少</w:t>
      </w:r>
      <w:r>
        <w:rPr>
          <w:rFonts w:hint="eastAsia" w:asciiTheme="minorEastAsia" w:hAnsiTheme="minorEastAsia" w:eastAsiaTheme="minorEastAsia" w:cstheme="minorEastAsia"/>
          <w:color w:val="auto"/>
          <w:spacing w:val="6"/>
          <w:sz w:val="20"/>
          <w:szCs w:val="20"/>
          <w:lang w:eastAsia="zh-CN"/>
        </w:rPr>
        <w:t>于磋商小组成</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员总数的2/3。采购人代表不得以评审专家身份参加本部门或者本单位采购项目的评审。采购代理机构人</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员不得参加本机构代理的采购项目的评审。达到公开招标数额标准的货物或</w:t>
      </w:r>
      <w:r>
        <w:rPr>
          <w:rFonts w:hint="eastAsia" w:asciiTheme="minorEastAsia" w:hAnsiTheme="minorEastAsia" w:eastAsiaTheme="minorEastAsia" w:cstheme="minorEastAsia"/>
          <w:color w:val="auto"/>
          <w:spacing w:val="9"/>
          <w:sz w:val="20"/>
          <w:szCs w:val="20"/>
          <w:lang w:eastAsia="zh-CN"/>
        </w:rPr>
        <w:t>者服务采购项目，或者达到公</w:t>
      </w:r>
    </w:p>
    <w:p w14:paraId="7B279CBC">
      <w:pPr>
        <w:spacing w:before="1" w:line="226" w:lineRule="auto"/>
        <w:ind w:left="1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开招标规模标准的政府采购工程，经批准采用竞争性磋商方式采购的，磋商小组由5人以上单数组成。</w:t>
      </w:r>
    </w:p>
    <w:p w14:paraId="103D063E">
      <w:pPr>
        <w:spacing w:before="161" w:line="377" w:lineRule="auto"/>
        <w:ind w:left="17" w:right="69" w:firstLine="43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28.2评审专家应当从政府采购评审专家库内相关专业的专家名单中随机抽取。市场竞争不充分的科研</w:t>
      </w:r>
      <w:r>
        <w:rPr>
          <w:rFonts w:hint="eastAsia" w:asciiTheme="minorEastAsia" w:hAnsiTheme="minorEastAsia" w:eastAsiaTheme="minorEastAsia" w:cstheme="minorEastAsia"/>
          <w:color w:val="auto"/>
          <w:spacing w:val="18"/>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项目，以及需要扶持的科技成果转化项目，以及情况特殊、通过随机方式难以确定合</w:t>
      </w:r>
      <w:r>
        <w:rPr>
          <w:rFonts w:hint="eastAsia" w:asciiTheme="minorEastAsia" w:hAnsiTheme="minorEastAsia" w:eastAsiaTheme="minorEastAsia" w:cstheme="minorEastAsia"/>
          <w:color w:val="auto"/>
          <w:spacing w:val="9"/>
          <w:sz w:val="20"/>
          <w:szCs w:val="20"/>
          <w:lang w:eastAsia="zh-CN"/>
        </w:rPr>
        <w:t>适的评审专家的项目</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2"/>
          <w:sz w:val="20"/>
          <w:szCs w:val="20"/>
          <w:lang w:eastAsia="zh-CN"/>
        </w:rPr>
        <w:t>,经主管预算单位同意，可以自行选定评审专家。技术复杂、专业性强的采购项目，评审专家中应当包含</w:t>
      </w:r>
    </w:p>
    <w:p w14:paraId="1F40C10E">
      <w:pPr>
        <w:spacing w:line="227" w:lineRule="auto"/>
        <w:ind w:left="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1名法律专家。</w:t>
      </w:r>
    </w:p>
    <w:p w14:paraId="70C1AE54">
      <w:pPr>
        <w:spacing w:before="164" w:line="228" w:lineRule="auto"/>
        <w:ind w:left="1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29.首次响应文件的开启</w:t>
      </w:r>
    </w:p>
    <w:p w14:paraId="07A63AFD">
      <w:pPr>
        <w:spacing w:before="161" w:line="227" w:lineRule="auto"/>
        <w:ind w:left="45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29.1首次响应文件由磋商小组或者采购代理机构</w:t>
      </w:r>
      <w:r>
        <w:rPr>
          <w:rFonts w:hint="eastAsia" w:asciiTheme="minorEastAsia" w:hAnsiTheme="minorEastAsia" w:eastAsiaTheme="minorEastAsia" w:cstheme="minorEastAsia"/>
          <w:color w:val="auto"/>
          <w:spacing w:val="8"/>
          <w:sz w:val="20"/>
          <w:szCs w:val="20"/>
          <w:lang w:eastAsia="zh-CN"/>
        </w:rPr>
        <w:t>在《供应商须知前附表》规定的时间开启。</w:t>
      </w:r>
    </w:p>
    <w:p w14:paraId="767E22A6">
      <w:pPr>
        <w:spacing w:before="163" w:line="377" w:lineRule="auto"/>
        <w:ind w:left="13" w:right="72" w:firstLine="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29.2响应文件解密采购代理机构将在《供应商须知前附表》规定的时间通过电子交易平台组织响应文</w:t>
      </w:r>
      <w:r>
        <w:rPr>
          <w:rFonts w:hint="eastAsia" w:asciiTheme="minorEastAsia" w:hAnsiTheme="minorEastAsia" w:eastAsiaTheme="minorEastAsia" w:cstheme="minorEastAsia"/>
          <w:color w:val="auto"/>
          <w:spacing w:val="14"/>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件开启采购机构依托电子交易平台发起开始解密指令， 供应</w:t>
      </w:r>
      <w:r>
        <w:rPr>
          <w:rFonts w:hint="eastAsia" w:asciiTheme="minorEastAsia" w:hAnsiTheme="minorEastAsia" w:eastAsiaTheme="minorEastAsia" w:cstheme="minorEastAsia"/>
          <w:color w:val="auto"/>
          <w:spacing w:val="7"/>
          <w:sz w:val="20"/>
          <w:szCs w:val="20"/>
          <w:lang w:eastAsia="zh-CN"/>
        </w:rPr>
        <w:t>商的法定代表人或其委托代理人须携带加密时</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所用的</w:t>
      </w:r>
      <w:r>
        <w:rPr>
          <w:rFonts w:hint="eastAsia" w:asciiTheme="minorEastAsia" w:hAnsiTheme="minorEastAsia" w:eastAsiaTheme="minorEastAsia" w:cstheme="minorEastAsia"/>
          <w:color w:val="auto"/>
          <w:sz w:val="20"/>
          <w:szCs w:val="20"/>
          <w:lang w:eastAsia="zh-CN"/>
        </w:rPr>
        <w:t>CA</w:t>
      </w:r>
      <w:r>
        <w:rPr>
          <w:rFonts w:hint="eastAsia" w:asciiTheme="minorEastAsia" w:hAnsiTheme="minorEastAsia" w:eastAsiaTheme="minorEastAsia" w:cstheme="minorEastAsia"/>
          <w:color w:val="auto"/>
          <w:spacing w:val="10"/>
          <w:sz w:val="20"/>
          <w:szCs w:val="20"/>
          <w:lang w:eastAsia="zh-CN"/>
        </w:rPr>
        <w:t>锁按平台提示和采购文件的规定登录</w:t>
      </w:r>
      <w:r>
        <w:rPr>
          <w:rFonts w:hint="eastAsia" w:asciiTheme="minorEastAsia" w:hAnsiTheme="minorEastAsia" w:eastAsiaTheme="minorEastAsia" w:cstheme="minorEastAsia"/>
          <w:color w:val="auto"/>
          <w:spacing w:val="9"/>
          <w:sz w:val="20"/>
          <w:szCs w:val="20"/>
          <w:lang w:eastAsia="zh-CN"/>
        </w:rPr>
        <w:t>到“政采云</w:t>
      </w:r>
      <w:r>
        <w:rPr>
          <w:rFonts w:hint="eastAsia" w:asciiTheme="minorEastAsia" w:hAnsiTheme="minorEastAsia" w:eastAsiaTheme="minorEastAsia" w:cstheme="minorEastAsia"/>
          <w:color w:val="auto"/>
          <w:spacing w:val="-72"/>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”平台电子开标大厅签到并在发起解密指令之时</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起30分钟内完成对电子响应文件在线解密。发起解密指令之时起5分钟内供应商还未进行解密的， 代理机</w:t>
      </w:r>
      <w:r>
        <w:rPr>
          <w:rFonts w:hint="eastAsia" w:asciiTheme="minorEastAsia" w:hAnsiTheme="minorEastAsia" w:eastAsiaTheme="minorEastAsia" w:cstheme="minorEastAsia"/>
          <w:color w:val="auto"/>
          <w:spacing w:val="6"/>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构要通知供应商， 供应商没预留联系方式或预留联系方式无效， 导致代理机构无法联系到供应商进行解密</w:t>
      </w:r>
    </w:p>
    <w:p w14:paraId="030FDECB">
      <w:pPr>
        <w:spacing w:line="227" w:lineRule="auto"/>
        <w:ind w:left="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的，</w:t>
      </w:r>
      <w:r>
        <w:rPr>
          <w:rFonts w:hint="eastAsia" w:asciiTheme="minorEastAsia" w:hAnsiTheme="minorEastAsia" w:eastAsiaTheme="minorEastAsia" w:cstheme="minorEastAsia"/>
          <w:color w:val="auto"/>
          <w:spacing w:val="-10"/>
          <w:sz w:val="20"/>
          <w:szCs w:val="20"/>
          <w:lang w:eastAsia="zh-CN"/>
        </w:rPr>
        <w:t xml:space="preserve"> </w:t>
      </w:r>
      <w:r>
        <w:rPr>
          <w:rFonts w:hint="eastAsia" w:asciiTheme="minorEastAsia" w:hAnsiTheme="minorEastAsia" w:eastAsiaTheme="minorEastAsia" w:cstheme="minorEastAsia"/>
          <w:color w:val="auto"/>
          <w:spacing w:val="-1"/>
          <w:sz w:val="20"/>
          <w:szCs w:val="20"/>
          <w:lang w:eastAsia="zh-CN"/>
          <w14:textOutline w14:w="3822" w14:cap="flat" w14:cmpd="sng" w14:algn="ctr">
            <w14:solidFill>
              <w14:srgbClr w14:val="000000"/>
            </w14:solidFill>
            <w14:prstDash w14:val="solid"/>
            <w14:miter w14:val="0"/>
          </w14:textOutline>
        </w:rPr>
        <w:t>视为响应文件无效。</w:t>
      </w:r>
    </w:p>
    <w:p w14:paraId="350431F4">
      <w:pPr>
        <w:spacing w:before="164" w:line="359" w:lineRule="auto"/>
        <w:ind w:right="66" w:firstLine="454"/>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异常处理： 如供应商在开标时因遗失CA或其他原因导致解密不成功时， 如供应商已按规定</w:t>
      </w:r>
      <w:r>
        <w:rPr>
          <w:rFonts w:hint="eastAsia" w:asciiTheme="minorEastAsia" w:hAnsiTheme="minorEastAsia" w:eastAsiaTheme="minorEastAsia" w:cstheme="minorEastAsia"/>
          <w:color w:val="auto"/>
          <w:spacing w:val="-6"/>
          <w:sz w:val="22"/>
          <w:szCs w:val="22"/>
          <w:lang w:eastAsia="zh-CN"/>
        </w:rPr>
        <w:t>递交了</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2"/>
          <w:sz w:val="22"/>
          <w:szCs w:val="22"/>
          <w:lang w:eastAsia="zh-CN"/>
        </w:rPr>
        <w:t>“备份响应文件</w:t>
      </w:r>
      <w:r>
        <w:rPr>
          <w:rFonts w:hint="eastAsia" w:asciiTheme="minorEastAsia" w:hAnsiTheme="minorEastAsia" w:eastAsiaTheme="minorEastAsia" w:cstheme="minorEastAsia"/>
          <w:color w:val="auto"/>
          <w:spacing w:val="-81"/>
          <w:sz w:val="22"/>
          <w:szCs w:val="22"/>
          <w:lang w:eastAsia="zh-CN"/>
        </w:rPr>
        <w:t xml:space="preserve"> </w:t>
      </w:r>
      <w:r>
        <w:rPr>
          <w:rFonts w:hint="eastAsia" w:asciiTheme="minorEastAsia" w:hAnsiTheme="minorEastAsia" w:eastAsiaTheme="minorEastAsia" w:cstheme="minorEastAsia"/>
          <w:color w:val="auto"/>
          <w:spacing w:val="-2"/>
          <w:sz w:val="22"/>
          <w:szCs w:val="22"/>
          <w:lang w:eastAsia="zh-CN"/>
        </w:rPr>
        <w:t>”的，</w:t>
      </w:r>
      <w:r>
        <w:rPr>
          <w:rFonts w:hint="eastAsia" w:asciiTheme="minorEastAsia" w:hAnsiTheme="minorEastAsia" w:eastAsiaTheme="minorEastAsia" w:cstheme="minorEastAsia"/>
          <w:color w:val="auto"/>
          <w:spacing w:val="-37"/>
          <w:sz w:val="22"/>
          <w:szCs w:val="22"/>
          <w:lang w:eastAsia="zh-CN"/>
        </w:rPr>
        <w:t xml:space="preserve"> </w:t>
      </w:r>
      <w:r>
        <w:rPr>
          <w:rFonts w:hint="eastAsia" w:asciiTheme="minorEastAsia" w:hAnsiTheme="minorEastAsia" w:eastAsiaTheme="minorEastAsia" w:cstheme="minorEastAsia"/>
          <w:color w:val="auto"/>
          <w:spacing w:val="-2"/>
          <w:sz w:val="22"/>
          <w:szCs w:val="22"/>
          <w:lang w:eastAsia="zh-CN"/>
        </w:rPr>
        <w:t>采购代理机构通过【异常处理】端口对备份响应文件上传、解</w:t>
      </w:r>
      <w:r>
        <w:rPr>
          <w:rFonts w:hint="eastAsia" w:asciiTheme="minorEastAsia" w:hAnsiTheme="minorEastAsia" w:eastAsiaTheme="minorEastAsia" w:cstheme="minorEastAsia"/>
          <w:color w:val="auto"/>
          <w:spacing w:val="-3"/>
          <w:sz w:val="22"/>
          <w:szCs w:val="22"/>
          <w:lang w:eastAsia="zh-CN"/>
        </w:rPr>
        <w:t>密。供应商提供</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5"/>
          <w:sz w:val="22"/>
          <w:szCs w:val="22"/>
          <w:lang w:eastAsia="zh-CN"/>
        </w:rPr>
        <w:t>了备份响应文件的， 以备份响应文件作为依据， 否则视为响应文件撤回。响应文件已按时解密的，备</w:t>
      </w:r>
    </w:p>
    <w:p w14:paraId="04D6FFE1">
      <w:pPr>
        <w:spacing w:line="220" w:lineRule="auto"/>
        <w:ind w:left="14"/>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份响应文件自动失效。</w:t>
      </w:r>
    </w:p>
    <w:p w14:paraId="5661D697">
      <w:pPr>
        <w:spacing w:before="166" w:line="408" w:lineRule="exact"/>
        <w:ind w:left="45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如供应商成功解密响应文件，但未在“政采云</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”电子开标大厅参</w:t>
      </w:r>
      <w:r>
        <w:rPr>
          <w:rFonts w:hint="eastAsia" w:asciiTheme="minorEastAsia" w:hAnsiTheme="minorEastAsia" w:eastAsiaTheme="minorEastAsia" w:cstheme="minorEastAsia"/>
          <w:color w:val="auto"/>
          <w:spacing w:val="6"/>
          <w:position w:val="15"/>
          <w:sz w:val="20"/>
          <w:szCs w:val="20"/>
          <w:lang w:eastAsia="zh-CN"/>
        </w:rPr>
        <w:t>加谈判的， 视同认可谈判过程和结果</w:t>
      </w:r>
    </w:p>
    <w:p w14:paraId="1FF509B5">
      <w:pPr>
        <w:spacing w:line="224" w:lineRule="auto"/>
        <w:ind w:left="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sz w:val="20"/>
          <w:szCs w:val="20"/>
          <w:lang w:eastAsia="zh-CN"/>
        </w:rPr>
        <w:t>,由此产生的后果由供应商自行负责。参与谈判的供应商不足3家的，不得谈判。</w:t>
      </w:r>
    </w:p>
    <w:p w14:paraId="34F22827">
      <w:pPr>
        <w:spacing w:line="224" w:lineRule="auto"/>
        <w:rPr>
          <w:rFonts w:asciiTheme="minorEastAsia" w:hAnsiTheme="minorEastAsia" w:eastAsiaTheme="minorEastAsia" w:cstheme="minorEastAsia"/>
          <w:color w:val="auto"/>
          <w:sz w:val="20"/>
          <w:szCs w:val="20"/>
          <w:lang w:eastAsia="zh-CN"/>
        </w:rPr>
        <w:sectPr>
          <w:headerReference r:id="rId21" w:type="default"/>
          <w:footerReference r:id="rId22" w:type="default"/>
          <w:pgSz w:w="11906" w:h="16838"/>
          <w:pgMar w:top="1181" w:right="1075" w:bottom="1274" w:left="1073" w:header="900" w:footer="991" w:gutter="0"/>
          <w:cols w:space="720" w:num="1"/>
        </w:sectPr>
      </w:pPr>
    </w:p>
    <w:p w14:paraId="7AAC4040">
      <w:pPr>
        <w:spacing w:before="287" w:line="363" w:lineRule="auto"/>
        <w:ind w:left="8" w:right="73" w:firstLine="43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636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7"/>
          <w:sz w:val="20"/>
          <w:szCs w:val="20"/>
          <w:lang w:eastAsia="zh-CN"/>
        </w:rPr>
        <w:t>签署电子《政府采购活动现场确认声明书》。商务技术文件开启后30分钟内， 供应商将经授权代表签</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署的《政府采购活动现场确认声明书》（格式见其他文件格式）扫描件发至代理机构</w:t>
      </w:r>
      <w:r>
        <w:rPr>
          <w:rFonts w:hint="eastAsia" w:asciiTheme="minorEastAsia" w:hAnsiTheme="minorEastAsia" w:eastAsiaTheme="minorEastAsia" w:cstheme="minorEastAsia"/>
          <w:color w:val="auto"/>
          <w:spacing w:val="9"/>
          <w:sz w:val="20"/>
          <w:szCs w:val="20"/>
          <w:lang w:eastAsia="zh-CN"/>
        </w:rPr>
        <w:t>经办人邮箱（邮箱地</w:t>
      </w:r>
    </w:p>
    <w:p w14:paraId="269677BD">
      <w:pPr>
        <w:spacing w:line="406" w:lineRule="auto"/>
        <w:ind w:left="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址：</w:t>
      </w:r>
      <w:r>
        <w:rPr>
          <w:rFonts w:hint="eastAsia" w:asciiTheme="minorEastAsia" w:hAnsiTheme="minorEastAsia" w:eastAsiaTheme="minorEastAsia" w:cstheme="minorEastAsia"/>
          <w:color w:val="auto"/>
          <w:spacing w:val="-8"/>
          <w:sz w:val="20"/>
          <w:szCs w:val="20"/>
        </w:rPr>
        <w:t xml:space="preserve"> </w:t>
      </w:r>
      <w:r>
        <w:fldChar w:fldCharType="begin"/>
      </w:r>
      <w:r>
        <w:instrText xml:space="preserve"> HYPERLINK "mailto:1767495113@qq.com）" </w:instrText>
      </w:r>
      <w:r>
        <w:fldChar w:fldCharType="separate"/>
      </w:r>
      <w:r>
        <w:rPr>
          <w:rFonts w:hint="eastAsia" w:asciiTheme="minorEastAsia" w:hAnsiTheme="minorEastAsia" w:eastAsiaTheme="minorEastAsia" w:cstheme="minorEastAsia"/>
          <w:color w:val="auto"/>
          <w:sz w:val="20"/>
          <w:szCs w:val="20"/>
          <w:u w:val="single"/>
          <w:lang w:eastAsia="zh-CN"/>
        </w:rPr>
        <w:t>360522467</w:t>
      </w:r>
      <w:r>
        <w:rPr>
          <w:rFonts w:hint="eastAsia" w:asciiTheme="minorEastAsia" w:hAnsiTheme="minorEastAsia" w:eastAsiaTheme="minorEastAsia" w:cstheme="minorEastAsia"/>
          <w:color w:val="auto"/>
          <w:sz w:val="20"/>
          <w:szCs w:val="20"/>
          <w:u w:val="single"/>
        </w:rPr>
        <w:t>@qq.com）</w:t>
      </w:r>
      <w:r>
        <w:rPr>
          <w:rFonts w:hint="eastAsia" w:asciiTheme="minorEastAsia" w:hAnsiTheme="minorEastAsia" w:eastAsiaTheme="minorEastAsia" w:cstheme="minorEastAsia"/>
          <w:color w:val="auto"/>
          <w:sz w:val="20"/>
          <w:szCs w:val="20"/>
          <w:u w:val="single"/>
        </w:rPr>
        <w:fldChar w:fldCharType="end"/>
      </w:r>
    </w:p>
    <w:p w14:paraId="134CF2D7">
      <w:pPr>
        <w:spacing w:before="41" w:line="227" w:lineRule="auto"/>
        <w:ind w:left="44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说明：不填写或未按规定发出邮件的，视同默认不存在确认声明书中的相关违规情形。</w:t>
      </w:r>
    </w:p>
    <w:p w14:paraId="632CD345">
      <w:pPr>
        <w:spacing w:before="25" w:line="228"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30.评审程序、评审方法和评审标准</w:t>
      </w:r>
    </w:p>
    <w:p w14:paraId="24F384F2">
      <w:pPr>
        <w:spacing w:before="160"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30.1磋商小组按照“第四部分 评审程序、评审方</w:t>
      </w:r>
      <w:r>
        <w:rPr>
          <w:rFonts w:hint="eastAsia" w:asciiTheme="minorEastAsia" w:hAnsiTheme="minorEastAsia" w:eastAsiaTheme="minorEastAsia" w:cstheme="minorEastAsia"/>
          <w:color w:val="auto"/>
          <w:spacing w:val="8"/>
          <w:position w:val="15"/>
          <w:sz w:val="20"/>
          <w:szCs w:val="20"/>
          <w:lang w:eastAsia="zh-CN"/>
        </w:rPr>
        <w:t>法和评审标准</w:t>
      </w:r>
      <w:r>
        <w:rPr>
          <w:rFonts w:hint="eastAsia" w:asciiTheme="minorEastAsia" w:hAnsiTheme="minorEastAsia" w:eastAsiaTheme="minorEastAsia" w:cstheme="minorEastAsia"/>
          <w:color w:val="auto"/>
          <w:spacing w:val="-72"/>
          <w:position w:val="15"/>
          <w:sz w:val="20"/>
          <w:szCs w:val="20"/>
          <w:lang w:eastAsia="zh-CN"/>
        </w:rPr>
        <w:t xml:space="preserve"> </w:t>
      </w:r>
      <w:r>
        <w:rPr>
          <w:rFonts w:hint="eastAsia" w:asciiTheme="minorEastAsia" w:hAnsiTheme="minorEastAsia" w:eastAsiaTheme="minorEastAsia" w:cstheme="minorEastAsia"/>
          <w:color w:val="auto"/>
          <w:spacing w:val="8"/>
          <w:position w:val="15"/>
          <w:sz w:val="20"/>
          <w:szCs w:val="20"/>
          <w:lang w:eastAsia="zh-CN"/>
        </w:rPr>
        <w:t>”规定的方法、评审因素、标准和程</w:t>
      </w:r>
    </w:p>
    <w:p w14:paraId="7AA5FED9">
      <w:pPr>
        <w:spacing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序对响应文件进行评审。</w:t>
      </w:r>
    </w:p>
    <w:p w14:paraId="51526A96">
      <w:pPr>
        <w:spacing w:before="164"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30.2磋商文件内容违反国家有关强制性规定的，磋商小组应当停止评审并向采购人或者采购代理机构</w:t>
      </w:r>
    </w:p>
    <w:p w14:paraId="2382D258">
      <w:pPr>
        <w:spacing w:line="226"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说明情况，并在评审报告中书面体现。</w:t>
      </w:r>
    </w:p>
    <w:p w14:paraId="16C1080C">
      <w:pPr>
        <w:spacing w:before="163" w:line="227"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30.3采购需求负偏离要求及磋商顺序详见《供应商须知前附表》</w:t>
      </w:r>
      <w:r>
        <w:rPr>
          <w:rFonts w:hint="eastAsia" w:asciiTheme="minorEastAsia" w:hAnsiTheme="minorEastAsia" w:eastAsiaTheme="minorEastAsia" w:cstheme="minorEastAsia"/>
          <w:color w:val="auto"/>
          <w:spacing w:val="-19"/>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w:t>
      </w:r>
    </w:p>
    <w:p w14:paraId="23B14993">
      <w:pPr>
        <w:spacing w:before="162" w:line="227"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30.4电子交易活动的中止。采购过程中出现以下情形， 导致电子交易平台无法正常运行，或者无法保</w:t>
      </w:r>
    </w:p>
    <w:p w14:paraId="29E33DED">
      <w:pPr>
        <w:spacing w:before="165"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证电子交易的公平、公正和安全时， 采购机构可中止电子交易活动：</w:t>
      </w:r>
    </w:p>
    <w:p w14:paraId="5871EFB2">
      <w:pPr>
        <w:spacing w:before="162"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（1）电子交易平台发生故障而无法登录访问的；</w:t>
      </w:r>
    </w:p>
    <w:p w14:paraId="0F48C1FB">
      <w:pPr>
        <w:spacing w:before="161"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position w:val="15"/>
          <w:sz w:val="20"/>
          <w:szCs w:val="20"/>
          <w:lang w:eastAsia="zh-CN"/>
        </w:rPr>
        <w:t>（2）电子交易平台应用或数据库出现错误， 不能进行正常操作的；</w:t>
      </w:r>
    </w:p>
    <w:p w14:paraId="306C34F8">
      <w:pPr>
        <w:spacing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（3）电子交易平台发现严重安全漏洞， 有潜在泄密</w:t>
      </w:r>
      <w:r>
        <w:rPr>
          <w:rFonts w:hint="eastAsia" w:asciiTheme="minorEastAsia" w:hAnsiTheme="minorEastAsia" w:eastAsiaTheme="minorEastAsia" w:cstheme="minorEastAsia"/>
          <w:color w:val="auto"/>
          <w:spacing w:val="4"/>
          <w:sz w:val="20"/>
          <w:szCs w:val="20"/>
          <w:lang w:eastAsia="zh-CN"/>
        </w:rPr>
        <w:t>危险的；</w:t>
      </w:r>
    </w:p>
    <w:p w14:paraId="61E51822">
      <w:pPr>
        <w:spacing w:before="161"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（4）病毒发作导致不能进行正常操作的；</w:t>
      </w:r>
    </w:p>
    <w:p w14:paraId="23498A58">
      <w:pPr>
        <w:spacing w:before="161"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（5）其他无法保证电子交易的公平、公正和安全的情况。</w:t>
      </w:r>
    </w:p>
    <w:p w14:paraId="61208DFC">
      <w:pPr>
        <w:spacing w:before="162" w:line="377" w:lineRule="auto"/>
        <w:ind w:left="12" w:right="69" w:firstLine="43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30.5出现以上情形，不影响采购公平、公正性的， 采购组织机构可以待上述情形消除后继续组织电子</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交易活动；影响或可能影响采购公平、公正性的，</w:t>
      </w:r>
      <w:r>
        <w:rPr>
          <w:rFonts w:hint="eastAsia" w:asciiTheme="minorEastAsia" w:hAnsiTheme="minorEastAsia" w:eastAsiaTheme="minorEastAsia" w:cstheme="minorEastAsia"/>
          <w:color w:val="auto"/>
          <w:spacing w:val="7"/>
          <w:sz w:val="20"/>
          <w:szCs w:val="20"/>
          <w:lang w:eastAsia="zh-CN"/>
        </w:rPr>
        <w:t xml:space="preserve"> 经采购代理机构确认后，应当重新采购。采购代理机构</w:t>
      </w:r>
    </w:p>
    <w:p w14:paraId="35F29241">
      <w:pPr>
        <w:spacing w:before="1"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必须对原有的资料及信息作出妥善保密处理</w:t>
      </w:r>
      <w:r>
        <w:rPr>
          <w:rFonts w:hint="eastAsia" w:asciiTheme="minorEastAsia" w:hAnsiTheme="minorEastAsia" w:eastAsiaTheme="minorEastAsia" w:cstheme="minorEastAsia"/>
          <w:color w:val="auto"/>
          <w:spacing w:val="5"/>
          <w:sz w:val="20"/>
          <w:szCs w:val="20"/>
          <w:lang w:eastAsia="zh-CN"/>
        </w:rPr>
        <w:t>， 并报财政部门备案。</w:t>
      </w:r>
    </w:p>
    <w:p w14:paraId="4E81B3AF">
      <w:pPr>
        <w:spacing w:before="166" w:line="229" w:lineRule="auto"/>
        <w:ind w:left="1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8"/>
          <w:sz w:val="23"/>
          <w:szCs w:val="23"/>
          <w:lang w:eastAsia="zh-CN"/>
          <w14:textOutline w14:w="4394" w14:cap="flat" w14:cmpd="sng" w14:algn="ctr">
            <w14:solidFill>
              <w14:srgbClr w14:val="000000"/>
            </w14:solidFill>
            <w14:prstDash w14:val="solid"/>
            <w14:miter w14:val="0"/>
          </w14:textOutline>
        </w:rPr>
        <w:t>五、成交及合同</w:t>
      </w:r>
    </w:p>
    <w:p w14:paraId="080577D9">
      <w:pPr>
        <w:spacing w:before="178" w:line="226"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31.确定成交供应商及结果公告</w:t>
      </w:r>
    </w:p>
    <w:p w14:paraId="20F1E81C">
      <w:pPr>
        <w:spacing w:before="163"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31.1采购人将在收到评审报告后，从评审报告提出的成交候选供应商中， 按照排序由高到低的原则确</w:t>
      </w:r>
    </w:p>
    <w:p w14:paraId="123AC561">
      <w:pPr>
        <w:spacing w:before="1" w:line="226"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定成交供应商。采购人是否授权磋商小组直接确定成交供应商， 见《供应商须知前附表》</w:t>
      </w:r>
      <w:r>
        <w:rPr>
          <w:rFonts w:hint="eastAsia" w:asciiTheme="minorEastAsia" w:hAnsiTheme="minorEastAsia" w:eastAsiaTheme="minorEastAsia" w:cstheme="minorEastAsia"/>
          <w:color w:val="auto"/>
          <w:spacing w:val="-30"/>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w:t>
      </w:r>
    </w:p>
    <w:p w14:paraId="790BF8B5">
      <w:pPr>
        <w:spacing w:before="165"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31.2成交通知及成交结果公告。成交供应商确定后2个工作日内， 在省级以上财政</w:t>
      </w:r>
      <w:r>
        <w:rPr>
          <w:rFonts w:hint="eastAsia" w:asciiTheme="minorEastAsia" w:hAnsiTheme="minorEastAsia" w:eastAsiaTheme="minorEastAsia" w:cstheme="minorEastAsia"/>
          <w:color w:val="auto"/>
          <w:spacing w:val="6"/>
          <w:position w:val="15"/>
          <w:sz w:val="20"/>
          <w:szCs w:val="20"/>
          <w:lang w:eastAsia="zh-CN"/>
        </w:rPr>
        <w:t>部门指定的媒体上</w:t>
      </w:r>
    </w:p>
    <w:p w14:paraId="674FE47D">
      <w:pPr>
        <w:spacing w:line="226" w:lineRule="auto"/>
        <w:ind w:left="1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公告成交结果，同时向成交供应商发出成交通知书，成交通知书规定签订合同</w:t>
      </w:r>
      <w:r>
        <w:rPr>
          <w:rFonts w:hint="eastAsia" w:asciiTheme="minorEastAsia" w:hAnsiTheme="minorEastAsia" w:eastAsiaTheme="minorEastAsia" w:cstheme="minorEastAsia"/>
          <w:color w:val="auto"/>
          <w:spacing w:val="8"/>
          <w:sz w:val="20"/>
          <w:szCs w:val="20"/>
          <w:lang w:eastAsia="zh-CN"/>
        </w:rPr>
        <w:t>的时间不得超过30日。</w:t>
      </w:r>
    </w:p>
    <w:p w14:paraId="67CAC6DC">
      <w:pPr>
        <w:spacing w:before="163" w:line="377" w:lineRule="auto"/>
        <w:ind w:left="7" w:right="69" w:firstLine="44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31.3采购人或者采购代理机构发出成交通知书前， 应当对成交供应商信用进行查询核实，对列入失信</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被执行人、重大税收违法案件当事人名单、政府采购严重违法失信行为记录名单及其他不符合《</w:t>
      </w:r>
      <w:r>
        <w:rPr>
          <w:rFonts w:hint="eastAsia" w:asciiTheme="minorEastAsia" w:hAnsiTheme="minorEastAsia" w:eastAsiaTheme="minorEastAsia" w:cstheme="minorEastAsia"/>
          <w:color w:val="auto"/>
          <w:spacing w:val="9"/>
          <w:sz w:val="20"/>
          <w:szCs w:val="20"/>
          <w:lang w:eastAsia="zh-CN"/>
        </w:rPr>
        <w:t>中华人民</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共和国政府采购法》第二十二条规定条件的供应商，取消其成交资格，并确定排名第二的成交候</w:t>
      </w:r>
      <w:r>
        <w:rPr>
          <w:rFonts w:hint="eastAsia" w:asciiTheme="minorEastAsia" w:hAnsiTheme="minorEastAsia" w:eastAsiaTheme="minorEastAsia" w:cstheme="minorEastAsia"/>
          <w:color w:val="auto"/>
          <w:spacing w:val="9"/>
          <w:sz w:val="20"/>
          <w:szCs w:val="20"/>
          <w:lang w:eastAsia="zh-CN"/>
        </w:rPr>
        <w:t>选人为成</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交供应商。排名第二的成交候选人因上述规定的同样原因被取</w:t>
      </w:r>
      <w:r>
        <w:rPr>
          <w:rFonts w:hint="eastAsia" w:asciiTheme="minorEastAsia" w:hAnsiTheme="minorEastAsia" w:eastAsiaTheme="minorEastAsia" w:cstheme="minorEastAsia"/>
          <w:color w:val="auto"/>
          <w:spacing w:val="7"/>
          <w:sz w:val="20"/>
          <w:szCs w:val="20"/>
          <w:lang w:eastAsia="zh-CN"/>
        </w:rPr>
        <w:t>消成交资格的， 采购人可以确定排名第三的</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成交候选人为成交供应商， 以此类推。以上信息查询记录及</w:t>
      </w:r>
      <w:r>
        <w:rPr>
          <w:rFonts w:hint="eastAsia" w:asciiTheme="minorEastAsia" w:hAnsiTheme="minorEastAsia" w:eastAsiaTheme="minorEastAsia" w:cstheme="minorEastAsia"/>
          <w:color w:val="auto"/>
          <w:spacing w:val="7"/>
          <w:sz w:val="20"/>
          <w:szCs w:val="20"/>
          <w:lang w:eastAsia="zh-CN"/>
        </w:rPr>
        <w:t>相关证据与竞磋文件一并保存。成交供应商享</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受《政府采购促进中小企业发展管理办法》（财库〔2020〕46号）</w:t>
      </w:r>
      <w:r>
        <w:rPr>
          <w:rFonts w:hint="eastAsia" w:asciiTheme="minorEastAsia" w:hAnsiTheme="minorEastAsia" w:eastAsiaTheme="minorEastAsia" w:cstheme="minorEastAsia"/>
          <w:color w:val="auto"/>
          <w:spacing w:val="-3"/>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规定的中小企业扶持政策的，采购人、</w:t>
      </w:r>
    </w:p>
    <w:p w14:paraId="27F4B56D">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采购代理机构应当随成交结果公开成交供应商的《</w:t>
      </w:r>
      <w:r>
        <w:rPr>
          <w:rFonts w:hint="eastAsia" w:asciiTheme="minorEastAsia" w:hAnsiTheme="minorEastAsia" w:eastAsiaTheme="minorEastAsia" w:cstheme="minorEastAsia"/>
          <w:color w:val="auto"/>
          <w:spacing w:val="8"/>
          <w:sz w:val="20"/>
          <w:szCs w:val="20"/>
          <w:lang w:eastAsia="zh-CN"/>
        </w:rPr>
        <w:t>中小企业声明函》。</w:t>
      </w:r>
    </w:p>
    <w:p w14:paraId="7646A01A">
      <w:pPr>
        <w:spacing w:line="226" w:lineRule="auto"/>
        <w:rPr>
          <w:rFonts w:asciiTheme="minorEastAsia" w:hAnsiTheme="minorEastAsia" w:eastAsiaTheme="minorEastAsia" w:cstheme="minorEastAsia"/>
          <w:color w:val="auto"/>
          <w:sz w:val="20"/>
          <w:szCs w:val="20"/>
          <w:lang w:eastAsia="zh-CN"/>
        </w:rPr>
        <w:sectPr>
          <w:headerReference r:id="rId23" w:type="default"/>
          <w:footerReference r:id="rId24" w:type="default"/>
          <w:pgSz w:w="11906" w:h="16838"/>
          <w:pgMar w:top="1181" w:right="1075" w:bottom="1274" w:left="1079" w:header="900" w:footer="991" w:gutter="0"/>
          <w:cols w:space="720" w:num="1"/>
        </w:sectPr>
      </w:pPr>
    </w:p>
    <w:p w14:paraId="0A62F1A5">
      <w:pPr>
        <w:spacing w:before="287" w:line="378" w:lineRule="auto"/>
        <w:ind w:left="12" w:right="69" w:firstLine="43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739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0"/>
          <w:szCs w:val="20"/>
          <w:lang w:eastAsia="zh-CN"/>
        </w:rPr>
        <w:t>31.4采购人、采购代理机构认为供应商对采购过程、成交结果提出的质疑成立且影响或者可能影响成</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交结果的，合格供应商符合法定数量时， 可以从</w:t>
      </w:r>
      <w:r>
        <w:rPr>
          <w:rFonts w:hint="eastAsia" w:asciiTheme="minorEastAsia" w:hAnsiTheme="minorEastAsia" w:eastAsiaTheme="minorEastAsia" w:cstheme="minorEastAsia"/>
          <w:color w:val="auto"/>
          <w:spacing w:val="7"/>
          <w:sz w:val="20"/>
          <w:szCs w:val="20"/>
          <w:lang w:eastAsia="zh-CN"/>
        </w:rPr>
        <w:t>合格的成交候选人中另行确定成交供应商的，应当依法另</w:t>
      </w:r>
    </w:p>
    <w:p w14:paraId="026FCE6C">
      <w:pPr>
        <w:spacing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行确定成交供应商；否则应当重新开展采购活动。</w:t>
      </w:r>
    </w:p>
    <w:p w14:paraId="4052F92B">
      <w:pPr>
        <w:spacing w:before="161" w:line="377" w:lineRule="auto"/>
        <w:ind w:left="12" w:right="69" w:firstLine="43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31.5排名第一的成交候选人放弃成交、因不可抗力提出不能履行合同，采购人可以确定排名第二的成</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交候选人为成交供应商。排名第二的成交候选人因前款规定的同样原因不能签订合同</w:t>
      </w:r>
      <w:r>
        <w:rPr>
          <w:rFonts w:hint="eastAsia" w:asciiTheme="minorEastAsia" w:hAnsiTheme="minorEastAsia" w:eastAsiaTheme="minorEastAsia" w:cstheme="minorEastAsia"/>
          <w:color w:val="auto"/>
          <w:spacing w:val="9"/>
          <w:sz w:val="20"/>
          <w:szCs w:val="20"/>
          <w:lang w:eastAsia="zh-CN"/>
        </w:rPr>
        <w:t>的，采购人可以确定</w:t>
      </w:r>
    </w:p>
    <w:p w14:paraId="2B1B05C3">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排名第三的成交候选人为成交供应商。</w:t>
      </w:r>
    </w:p>
    <w:p w14:paraId="3D954873">
      <w:pPr>
        <w:spacing w:before="165" w:line="234"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14:textOutline w14:w="3822" w14:cap="flat" w14:cmpd="sng" w14:algn="ctr">
            <w14:solidFill>
              <w14:srgbClr w14:val="000000"/>
            </w14:solidFill>
            <w14:prstDash w14:val="solid"/>
            <w14:miter w14:val="0"/>
          </w14:textOutline>
        </w:rPr>
        <w:t>32.终止</w:t>
      </w:r>
    </w:p>
    <w:p w14:paraId="1F97B6FD">
      <w:pPr>
        <w:spacing w:before="154"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32.1在采购中，出现下列情形之一的，采购人或采购代理机构将终止竞争性磋商采购活动， 发布项目</w:t>
      </w:r>
    </w:p>
    <w:p w14:paraId="14FDE8E3">
      <w:pPr>
        <w:spacing w:before="1"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终止公告并说明原因， 重新开展采购活动：</w:t>
      </w:r>
    </w:p>
    <w:p w14:paraId="2CD90CD3">
      <w:pPr>
        <w:spacing w:before="162" w:line="411"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32.1.1因情况变化， 不再符合规定的</w:t>
      </w:r>
      <w:r>
        <w:rPr>
          <w:rFonts w:hint="eastAsia" w:asciiTheme="minorEastAsia" w:hAnsiTheme="minorEastAsia" w:eastAsiaTheme="minorEastAsia" w:cstheme="minorEastAsia"/>
          <w:color w:val="auto"/>
          <w:spacing w:val="4"/>
          <w:position w:val="15"/>
          <w:sz w:val="20"/>
          <w:szCs w:val="20"/>
          <w:lang w:eastAsia="zh-CN"/>
        </w:rPr>
        <w:t>竞争性磋商采购方式适用情形的；</w:t>
      </w:r>
    </w:p>
    <w:p w14:paraId="7B05E2E5">
      <w:pPr>
        <w:spacing w:before="1"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32.1.2出现影响采购公正的违法、违规行为的；</w:t>
      </w:r>
    </w:p>
    <w:p w14:paraId="509CD3DB">
      <w:pPr>
        <w:spacing w:before="162" w:line="228"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33.履约保证金</w:t>
      </w:r>
    </w:p>
    <w:p w14:paraId="14A8CF63">
      <w:pPr>
        <w:spacing w:before="161" w:line="227" w:lineRule="auto"/>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详见《供应商须知前附表》</w:t>
      </w:r>
    </w:p>
    <w:p w14:paraId="54D72667">
      <w:pPr>
        <w:spacing w:before="162" w:line="230"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34.签订合同</w:t>
      </w:r>
    </w:p>
    <w:p w14:paraId="66D8AE25">
      <w:pPr>
        <w:spacing w:before="158" w:line="378" w:lineRule="auto"/>
        <w:ind w:left="25" w:right="69" w:firstLine="4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34.1采购人与成交供应商应当在成交通知书规定的时间内， 按照磋商文件确定的合同文本以及采购标</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的、服务技术、采购金额、采购数量、技术和服务要求</w:t>
      </w:r>
      <w:r>
        <w:rPr>
          <w:rFonts w:hint="eastAsia" w:asciiTheme="minorEastAsia" w:hAnsiTheme="minorEastAsia" w:eastAsiaTheme="minorEastAsia" w:cstheme="minorEastAsia"/>
          <w:color w:val="auto"/>
          <w:spacing w:val="9"/>
          <w:sz w:val="20"/>
          <w:szCs w:val="20"/>
          <w:lang w:eastAsia="zh-CN"/>
        </w:rPr>
        <w:t>等事项签订政府采购合同。如成交供应商为联合体</w:t>
      </w:r>
    </w:p>
    <w:p w14:paraId="55B2B4B7">
      <w:pPr>
        <w:spacing w:before="1" w:line="226"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的， 由联合体成员各方法定代表人或其授权代表与采购人代表签订合同。</w:t>
      </w:r>
    </w:p>
    <w:p w14:paraId="165A6AFF">
      <w:pPr>
        <w:spacing w:before="162" w:line="377" w:lineRule="auto"/>
        <w:ind w:left="8" w:right="69" w:firstLine="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34.2采购人不得向成交供应商提出超出磋商文件以外的任何要求作为签订合同的条件， 不得与成交供</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应商订立背离磋商文件确定的合同文本以及采购标的、服务技术、采购金额、采购数量、技术</w:t>
      </w:r>
      <w:r>
        <w:rPr>
          <w:rFonts w:hint="eastAsia" w:asciiTheme="minorEastAsia" w:hAnsiTheme="minorEastAsia" w:eastAsiaTheme="minorEastAsia" w:cstheme="minorEastAsia"/>
          <w:color w:val="auto"/>
          <w:spacing w:val="9"/>
          <w:sz w:val="20"/>
          <w:szCs w:val="20"/>
          <w:lang w:eastAsia="zh-CN"/>
        </w:rPr>
        <w:t>和服务要求</w:t>
      </w:r>
    </w:p>
    <w:p w14:paraId="319C5AE4">
      <w:pPr>
        <w:spacing w:line="227"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等实质性内容的协议。</w:t>
      </w:r>
    </w:p>
    <w:p w14:paraId="6F43B0AA">
      <w:pPr>
        <w:spacing w:before="163" w:line="377" w:lineRule="auto"/>
        <w:ind w:left="13" w:right="85" w:firstLine="43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34.3成交供应商拒绝签订政府采购合同的，采购人可以按照评审报告推荐的成交候选人名单排序，确</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定下一候选人为成交供应商，也可以重新开展采购活动。拒绝签订政府采购合同的</w:t>
      </w:r>
      <w:r>
        <w:rPr>
          <w:rFonts w:hint="eastAsia" w:asciiTheme="minorEastAsia" w:hAnsiTheme="minorEastAsia" w:eastAsiaTheme="minorEastAsia" w:cstheme="minorEastAsia"/>
          <w:color w:val="auto"/>
          <w:spacing w:val="9"/>
          <w:sz w:val="20"/>
          <w:szCs w:val="20"/>
          <w:lang w:eastAsia="zh-CN"/>
        </w:rPr>
        <w:t>成交供应商不得参加对</w:t>
      </w:r>
    </w:p>
    <w:p w14:paraId="1E96BBBB">
      <w:pPr>
        <w:spacing w:before="1"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该项目重新开展的采购活动。</w:t>
      </w:r>
    </w:p>
    <w:p w14:paraId="7AC0B7A9">
      <w:pPr>
        <w:spacing w:before="162"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34.4如签订合同并生效后， 供应商无故拒绝或延期，除按照</w:t>
      </w:r>
      <w:r>
        <w:rPr>
          <w:rFonts w:hint="eastAsia" w:asciiTheme="minorEastAsia" w:hAnsiTheme="minorEastAsia" w:eastAsiaTheme="minorEastAsia" w:cstheme="minorEastAsia"/>
          <w:color w:val="auto"/>
          <w:spacing w:val="4"/>
          <w:position w:val="15"/>
          <w:sz w:val="20"/>
          <w:szCs w:val="20"/>
          <w:lang w:eastAsia="zh-CN"/>
        </w:rPr>
        <w:t>合同条款处理外， 列入不良行为记录，并</w:t>
      </w:r>
    </w:p>
    <w:p w14:paraId="3B7E64B1">
      <w:pPr>
        <w:spacing w:before="1"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给予通报。</w:t>
      </w:r>
    </w:p>
    <w:p w14:paraId="65048D17">
      <w:pPr>
        <w:spacing w:before="161" w:line="411"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34.5采购合同由采购人与成交供应商根据磋商文件、响应文件等内容通过政府采购电子交易平台在线</w:t>
      </w:r>
    </w:p>
    <w:p w14:paraId="139E401B">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签订，自动备案， 在线签订须携带的材料</w:t>
      </w:r>
      <w:r>
        <w:rPr>
          <w:rFonts w:hint="eastAsia" w:asciiTheme="minorEastAsia" w:hAnsiTheme="minorEastAsia" w:eastAsiaTheme="minorEastAsia" w:cstheme="minorEastAsia"/>
          <w:color w:val="auto"/>
          <w:spacing w:val="3"/>
          <w:sz w:val="20"/>
          <w:szCs w:val="20"/>
          <w:lang w:eastAsia="zh-CN"/>
        </w:rPr>
        <w:t>见《供应商须知前附表》</w:t>
      </w:r>
      <w:r>
        <w:rPr>
          <w:rFonts w:hint="eastAsia" w:asciiTheme="minorEastAsia" w:hAnsiTheme="minorEastAsia" w:eastAsiaTheme="minorEastAsia" w:cstheme="minorEastAsia"/>
          <w:color w:val="auto"/>
          <w:spacing w:val="-32"/>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w:t>
      </w:r>
    </w:p>
    <w:p w14:paraId="2E52D95A">
      <w:pPr>
        <w:spacing w:before="162" w:line="226"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35.政府采购合同公告</w:t>
      </w:r>
    </w:p>
    <w:p w14:paraId="3656746B">
      <w:pPr>
        <w:spacing w:before="163" w:line="408" w:lineRule="exact"/>
        <w:ind w:left="4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采购人或者受托采购代理机构应当自政府采购合同签订之日起2个工作日内， 将政府采购合同在规定</w:t>
      </w:r>
    </w:p>
    <w:p w14:paraId="5406CA74">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媒体上发布合同公告，但政府采购合同中涉及国家秘密、商业秘密的内容除</w:t>
      </w:r>
      <w:r>
        <w:rPr>
          <w:rFonts w:hint="eastAsia" w:asciiTheme="minorEastAsia" w:hAnsiTheme="minorEastAsia" w:eastAsiaTheme="minorEastAsia" w:cstheme="minorEastAsia"/>
          <w:color w:val="auto"/>
          <w:spacing w:val="8"/>
          <w:sz w:val="20"/>
          <w:szCs w:val="20"/>
          <w:lang w:eastAsia="zh-CN"/>
        </w:rPr>
        <w:t>外。</w:t>
      </w:r>
    </w:p>
    <w:p w14:paraId="4FABC8C3">
      <w:pPr>
        <w:spacing w:before="166" w:line="228"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36.询问、质疑和投诉</w:t>
      </w:r>
    </w:p>
    <w:p w14:paraId="479DB31A">
      <w:pPr>
        <w:spacing w:before="161"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36.1供应商对政府采购活动事项有疑问的，可以向采购人、采购代理机构提出询问，采购人或者采购</w:t>
      </w:r>
    </w:p>
    <w:p w14:paraId="0ECBE13D">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代理机构应当在3个工作日内对供应商依法提出的询问作出答复。</w:t>
      </w:r>
    </w:p>
    <w:p w14:paraId="01E52E99">
      <w:pPr>
        <w:spacing w:line="226" w:lineRule="auto"/>
        <w:rPr>
          <w:rFonts w:asciiTheme="minorEastAsia" w:hAnsiTheme="minorEastAsia" w:eastAsiaTheme="minorEastAsia" w:cstheme="minorEastAsia"/>
          <w:color w:val="auto"/>
          <w:sz w:val="20"/>
          <w:szCs w:val="20"/>
          <w:lang w:eastAsia="zh-CN"/>
        </w:rPr>
        <w:sectPr>
          <w:footerReference r:id="rId25" w:type="default"/>
          <w:pgSz w:w="11906" w:h="16838"/>
          <w:pgMar w:top="1181" w:right="1075" w:bottom="1274" w:left="1079" w:header="900" w:footer="991" w:gutter="0"/>
          <w:cols w:space="720" w:num="1"/>
        </w:sectPr>
      </w:pPr>
    </w:p>
    <w:p w14:paraId="36F9FF81">
      <w:pPr>
        <w:spacing w:before="289" w:line="377" w:lineRule="auto"/>
        <w:ind w:left="12" w:right="69" w:firstLine="43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841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7"/>
          <w:sz w:val="20"/>
          <w:szCs w:val="20"/>
          <w:lang w:eastAsia="zh-CN"/>
        </w:rPr>
        <w:t>36.2供应商认为磋商文件、采购过程或者成交结果使自己的合法权益受到损害的， 应当在知道或者应</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知其权益受到损害之日起7个工作日内， 以书面形式向采购人、采购代理机构提出质疑，接收质疑函的方  式、联系部门、联系电话和通讯地址等信息详见《供应商须知前附表》 。具体质疑起算时间及处理方式如</w:t>
      </w:r>
    </w:p>
    <w:p w14:paraId="700C9C4D">
      <w:pPr>
        <w:spacing w:line="229" w:lineRule="auto"/>
        <w:ind w:left="1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3"/>
          <w:sz w:val="20"/>
          <w:szCs w:val="20"/>
          <w:lang w:eastAsia="zh-CN"/>
        </w:rPr>
        <w:t>下：</w:t>
      </w:r>
    </w:p>
    <w:p w14:paraId="1FC33069">
      <w:pPr>
        <w:spacing w:before="160" w:line="377" w:lineRule="auto"/>
        <w:ind w:left="7" w:right="85" w:firstLine="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（1）潜在供应商依法获取采购文件后， 认为采购文件使自己的权益受到损</w:t>
      </w:r>
      <w:r>
        <w:rPr>
          <w:rFonts w:hint="eastAsia" w:asciiTheme="minorEastAsia" w:hAnsiTheme="minorEastAsia" w:eastAsiaTheme="minorEastAsia" w:cstheme="minorEastAsia"/>
          <w:color w:val="auto"/>
          <w:spacing w:val="4"/>
          <w:sz w:val="20"/>
          <w:szCs w:val="20"/>
          <w:lang w:eastAsia="zh-CN"/>
        </w:rPr>
        <w:t>害的， 应当在竞争性磋商</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采购文件公告期限届满之日起7个工作日内提出质疑。委托代理协议无特殊约</w:t>
      </w:r>
      <w:r>
        <w:rPr>
          <w:rFonts w:hint="eastAsia" w:asciiTheme="minorEastAsia" w:hAnsiTheme="minorEastAsia" w:eastAsiaTheme="minorEastAsia" w:cstheme="minorEastAsia"/>
          <w:color w:val="auto"/>
          <w:spacing w:val="9"/>
          <w:sz w:val="20"/>
          <w:szCs w:val="20"/>
          <w:lang w:eastAsia="zh-CN"/>
        </w:rPr>
        <w:t>定的，对竞争性磋商文件中</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采购需求（含资格要求、采购预算和评分办法）的质疑由采购</w:t>
      </w:r>
      <w:r>
        <w:rPr>
          <w:rFonts w:hint="eastAsia" w:asciiTheme="minorEastAsia" w:hAnsiTheme="minorEastAsia" w:eastAsiaTheme="minorEastAsia" w:cstheme="minorEastAsia"/>
          <w:color w:val="auto"/>
          <w:spacing w:val="7"/>
          <w:sz w:val="20"/>
          <w:szCs w:val="20"/>
          <w:lang w:eastAsia="zh-CN"/>
        </w:rPr>
        <w:t>人受理并负责答复； 对竞争性磋商文件中的</w:t>
      </w:r>
    </w:p>
    <w:p w14:paraId="3011B868">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采购执行程序的质疑由采购代理机构受理并负责答复。</w:t>
      </w:r>
    </w:p>
    <w:p w14:paraId="130A0E65">
      <w:pPr>
        <w:spacing w:before="161" w:line="378" w:lineRule="auto"/>
        <w:ind w:left="8" w:right="74" w:firstLine="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（2）供应商认为采购过程使自己的权益受到损害的， 应当在各采购程序环节结束之日起7个</w:t>
      </w:r>
      <w:r>
        <w:rPr>
          <w:rFonts w:hint="eastAsia" w:asciiTheme="minorEastAsia" w:hAnsiTheme="minorEastAsia" w:eastAsiaTheme="minorEastAsia" w:cstheme="minorEastAsia"/>
          <w:color w:val="auto"/>
          <w:spacing w:val="6"/>
          <w:sz w:val="20"/>
          <w:szCs w:val="20"/>
          <w:lang w:eastAsia="zh-CN"/>
        </w:rPr>
        <w:t>工作日内</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提出质疑。对采购过程中资格审查、符合性审查等具体评审情况的质疑应向</w:t>
      </w:r>
      <w:r>
        <w:rPr>
          <w:rFonts w:hint="eastAsia" w:asciiTheme="minorEastAsia" w:hAnsiTheme="minorEastAsia" w:eastAsiaTheme="minorEastAsia" w:cstheme="minorEastAsia"/>
          <w:color w:val="auto"/>
          <w:spacing w:val="7"/>
          <w:sz w:val="20"/>
          <w:szCs w:val="20"/>
          <w:lang w:eastAsia="zh-CN"/>
        </w:rPr>
        <w:t>采购人或代理机构提出， 由采</w:t>
      </w:r>
    </w:p>
    <w:p w14:paraId="1091EAAD">
      <w:pPr>
        <w:spacing w:before="1" w:line="226" w:lineRule="auto"/>
        <w:ind w:left="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购人或代理机构受理并负责答复；对采购过程中采购执行程序的质疑由</w:t>
      </w:r>
      <w:r>
        <w:rPr>
          <w:rFonts w:hint="eastAsia" w:asciiTheme="minorEastAsia" w:hAnsiTheme="minorEastAsia" w:eastAsiaTheme="minorEastAsia" w:cstheme="minorEastAsia"/>
          <w:color w:val="auto"/>
          <w:spacing w:val="9"/>
          <w:sz w:val="20"/>
          <w:szCs w:val="20"/>
          <w:lang w:eastAsia="zh-CN"/>
        </w:rPr>
        <w:t>采购代理机构受理并负责答复。</w:t>
      </w:r>
    </w:p>
    <w:p w14:paraId="16FF2899">
      <w:pPr>
        <w:spacing w:before="162"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（3）供应商认为成交结果使自己的权益受到损害的， 应当在成交结果公告期限届满之日起7</w:t>
      </w:r>
      <w:r>
        <w:rPr>
          <w:rFonts w:hint="eastAsia" w:asciiTheme="minorEastAsia" w:hAnsiTheme="minorEastAsia" w:eastAsiaTheme="minorEastAsia" w:cstheme="minorEastAsia"/>
          <w:color w:val="auto"/>
          <w:spacing w:val="6"/>
          <w:position w:val="15"/>
          <w:sz w:val="20"/>
          <w:szCs w:val="20"/>
          <w:lang w:eastAsia="zh-CN"/>
        </w:rPr>
        <w:t>个工作日</w:t>
      </w:r>
    </w:p>
    <w:p w14:paraId="71C170FA">
      <w:pPr>
        <w:spacing w:before="1" w:line="226" w:lineRule="auto"/>
        <w:ind w:left="3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内提出质疑， 由采购人受理并负责答复。</w:t>
      </w:r>
    </w:p>
    <w:p w14:paraId="36605256">
      <w:pPr>
        <w:spacing w:before="163"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36.3供应商提出的询问或者质疑超出采购人对采购代理机构委托授权范围的， 采购代理机构应当告知</w:t>
      </w:r>
    </w:p>
    <w:p w14:paraId="3E0C6488">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供应商向采购人提出。政府采购评审专家应当配合采购人或者采购</w:t>
      </w:r>
      <w:r>
        <w:rPr>
          <w:rFonts w:hint="eastAsia" w:asciiTheme="minorEastAsia" w:hAnsiTheme="minorEastAsia" w:eastAsiaTheme="minorEastAsia" w:cstheme="minorEastAsia"/>
          <w:color w:val="auto"/>
          <w:spacing w:val="9"/>
          <w:sz w:val="20"/>
          <w:szCs w:val="20"/>
          <w:lang w:eastAsia="zh-CN"/>
        </w:rPr>
        <w:t>代理机构答复供应商的询问和质疑。</w:t>
      </w:r>
    </w:p>
    <w:p w14:paraId="2F3AB30E">
      <w:pPr>
        <w:spacing w:before="162" w:line="410"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36.4供应商提出质疑应当提交质疑函和必要的证明材料，针对同一采购程序环节的质疑必须在法定质</w:t>
      </w:r>
    </w:p>
    <w:p w14:paraId="4506CE8C">
      <w:pPr>
        <w:spacing w:before="1" w:line="226"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疑期内一次性提出。质疑函应当包括下列内容（质疑函格式后附</w:t>
      </w:r>
      <w:r>
        <w:rPr>
          <w:rFonts w:hint="eastAsia" w:asciiTheme="minorEastAsia" w:hAnsiTheme="minorEastAsia" w:eastAsiaTheme="minorEastAsia" w:cstheme="minorEastAsia"/>
          <w:color w:val="auto"/>
          <w:sz w:val="20"/>
          <w:szCs w:val="20"/>
          <w:lang w:eastAsia="zh-CN"/>
        </w:rPr>
        <w:t>）：</w:t>
      </w:r>
    </w:p>
    <w:p w14:paraId="5F9AED9E">
      <w:pPr>
        <w:spacing w:before="162"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（1）供应商的姓名或者名称、地址、邮编、联系人及</w:t>
      </w:r>
      <w:r>
        <w:rPr>
          <w:rFonts w:hint="eastAsia" w:asciiTheme="minorEastAsia" w:hAnsiTheme="minorEastAsia" w:eastAsiaTheme="minorEastAsia" w:cstheme="minorEastAsia"/>
          <w:color w:val="auto"/>
          <w:spacing w:val="8"/>
          <w:sz w:val="20"/>
          <w:szCs w:val="20"/>
          <w:lang w:eastAsia="zh-CN"/>
        </w:rPr>
        <w:t>联系电话；</w:t>
      </w:r>
    </w:p>
    <w:p w14:paraId="3F4F88E4">
      <w:pPr>
        <w:spacing w:before="162"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（2）质疑项目的名称、编号；</w:t>
      </w:r>
    </w:p>
    <w:p w14:paraId="4620F53D">
      <w:pPr>
        <w:spacing w:before="161"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（3）具体、明确的质疑事项和与质疑事项相关的请求；</w:t>
      </w:r>
    </w:p>
    <w:p w14:paraId="5621CE30">
      <w:pPr>
        <w:spacing w:before="164"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（4）事实依据；</w:t>
      </w:r>
    </w:p>
    <w:p w14:paraId="76941F5F">
      <w:pPr>
        <w:spacing w:before="162"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（5）必要的法律依据；</w:t>
      </w:r>
    </w:p>
    <w:p w14:paraId="07E6BBFD">
      <w:pPr>
        <w:spacing w:before="162"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（6）提出质疑的日期。</w:t>
      </w:r>
    </w:p>
    <w:p w14:paraId="364AFBFC">
      <w:pPr>
        <w:spacing w:before="161" w:line="408" w:lineRule="exact"/>
        <w:ind w:left="4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供应商为自然人的，应当由本人签字；供应商为法人或者其他组织的，应当由法定代表</w:t>
      </w:r>
      <w:r>
        <w:rPr>
          <w:rFonts w:hint="eastAsia" w:asciiTheme="minorEastAsia" w:hAnsiTheme="minorEastAsia" w:eastAsiaTheme="minorEastAsia" w:cstheme="minorEastAsia"/>
          <w:color w:val="auto"/>
          <w:spacing w:val="9"/>
          <w:position w:val="15"/>
          <w:sz w:val="20"/>
          <w:szCs w:val="20"/>
          <w:lang w:eastAsia="zh-CN"/>
        </w:rPr>
        <w:t>人主要负责人</w:t>
      </w:r>
    </w:p>
    <w:p w14:paraId="151C76CF">
      <w:pPr>
        <w:spacing w:before="1" w:line="224"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,或者其委托代理人签字或者盖章， 并加盖公章。</w:t>
      </w:r>
    </w:p>
    <w:p w14:paraId="229B7342">
      <w:pPr>
        <w:spacing w:before="164" w:line="411"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36.5采购人、采购代理机构认为供应商质疑不成立，或者成立但未对成交结果构成影响的， 继续开展</w:t>
      </w:r>
    </w:p>
    <w:p w14:paraId="5D88FF4E">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采购活动；认为供应商质疑成立且影响或者可能影响成交结果的，按照下列情</w:t>
      </w:r>
      <w:r>
        <w:rPr>
          <w:rFonts w:hint="eastAsia" w:asciiTheme="minorEastAsia" w:hAnsiTheme="minorEastAsia" w:eastAsiaTheme="minorEastAsia" w:cstheme="minorEastAsia"/>
          <w:color w:val="auto"/>
          <w:spacing w:val="8"/>
          <w:sz w:val="20"/>
          <w:szCs w:val="20"/>
          <w:lang w:eastAsia="zh-CN"/>
        </w:rPr>
        <w:t>况处理：</w:t>
      </w:r>
    </w:p>
    <w:p w14:paraId="44C1CF85">
      <w:pPr>
        <w:spacing w:before="162"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（一）对采购文件提出的质疑， 依法通过澄清或者修改可以继续开</w:t>
      </w:r>
      <w:r>
        <w:rPr>
          <w:rFonts w:hint="eastAsia" w:asciiTheme="minorEastAsia" w:hAnsiTheme="minorEastAsia" w:eastAsiaTheme="minorEastAsia" w:cstheme="minorEastAsia"/>
          <w:color w:val="auto"/>
          <w:spacing w:val="4"/>
          <w:position w:val="15"/>
          <w:sz w:val="20"/>
          <w:szCs w:val="20"/>
          <w:lang w:eastAsia="zh-CN"/>
        </w:rPr>
        <w:t>展采购活动的， 澄清或者修改采购</w:t>
      </w:r>
    </w:p>
    <w:p w14:paraId="699B297E">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文件后继续开展采购活动； 否则应当修改采购文件后重新开展采购活动。</w:t>
      </w:r>
    </w:p>
    <w:p w14:paraId="6DE7BA02">
      <w:pPr>
        <w:spacing w:before="162" w:line="410"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（二）对采购过程或者成交结果提出的质疑， 合格供应商符合法定数量时，可以从合格的成交候选人</w:t>
      </w:r>
    </w:p>
    <w:p w14:paraId="7991327B">
      <w:pPr>
        <w:spacing w:before="1" w:line="226" w:lineRule="auto"/>
        <w:ind w:left="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中另行确定成交供应商的， 应当依法另行确定成交供应商； 否则应</w:t>
      </w:r>
      <w:r>
        <w:rPr>
          <w:rFonts w:hint="eastAsia" w:asciiTheme="minorEastAsia" w:hAnsiTheme="minorEastAsia" w:eastAsiaTheme="minorEastAsia" w:cstheme="minorEastAsia"/>
          <w:color w:val="auto"/>
          <w:spacing w:val="3"/>
          <w:sz w:val="20"/>
          <w:szCs w:val="20"/>
          <w:lang w:eastAsia="zh-CN"/>
        </w:rPr>
        <w:t>当重新开展采购活动。</w:t>
      </w:r>
    </w:p>
    <w:p w14:paraId="126C4790">
      <w:pPr>
        <w:spacing w:before="163" w:line="226" w:lineRule="auto"/>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质疑答复导致成交结果改变的， 采购人或者采购代理机构应当将有关情况书面报告本级财政部门。</w:t>
      </w:r>
    </w:p>
    <w:p w14:paraId="725C7E95">
      <w:pPr>
        <w:spacing w:line="226" w:lineRule="auto"/>
        <w:rPr>
          <w:rFonts w:asciiTheme="minorEastAsia" w:hAnsiTheme="minorEastAsia" w:eastAsiaTheme="minorEastAsia" w:cstheme="minorEastAsia"/>
          <w:color w:val="auto"/>
          <w:sz w:val="20"/>
          <w:szCs w:val="20"/>
          <w:lang w:eastAsia="zh-CN"/>
        </w:rPr>
        <w:sectPr>
          <w:footerReference r:id="rId26" w:type="default"/>
          <w:pgSz w:w="11906" w:h="16838"/>
          <w:pgMar w:top="1181" w:right="1075" w:bottom="1274" w:left="1079" w:header="900" w:footer="991" w:gutter="0"/>
          <w:cols w:space="720" w:num="1"/>
        </w:sectPr>
      </w:pPr>
    </w:p>
    <w:p w14:paraId="3AF43666">
      <w:pPr>
        <w:spacing w:before="287" w:line="378" w:lineRule="auto"/>
        <w:ind w:left="7" w:right="69" w:firstLine="44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0944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0"/>
          <w:szCs w:val="20"/>
          <w:lang w:eastAsia="zh-CN"/>
        </w:rPr>
        <w:t>36.6投诉的权利。质疑供应商对采购人、采购代理机构的答复不满意，或者采购人、采购代理机构未</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在规定时间内作出答复的， 可以在答复期满后15个工作日内向《政府采购质疑和投诉办法》（财政部令第</w:t>
      </w:r>
    </w:p>
    <w:p w14:paraId="34F5B5A4">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94号）</w:t>
      </w:r>
      <w:r>
        <w:rPr>
          <w:rFonts w:hint="eastAsia" w:asciiTheme="minorEastAsia" w:hAnsiTheme="minorEastAsia" w:eastAsiaTheme="minorEastAsia" w:cstheme="minorEastAsia"/>
          <w:color w:val="auto"/>
          <w:spacing w:val="-20"/>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第六条规定的财政部门提起投诉（投诉书格式后附</w:t>
      </w:r>
      <w:r>
        <w:rPr>
          <w:rFonts w:hint="eastAsia" w:asciiTheme="minorEastAsia" w:hAnsiTheme="minorEastAsia" w:eastAsiaTheme="minorEastAsia" w:cstheme="minorEastAsia"/>
          <w:color w:val="auto"/>
          <w:spacing w:val="-33"/>
          <w:sz w:val="20"/>
          <w:szCs w:val="20"/>
          <w:lang w:eastAsia="zh-CN"/>
        </w:rPr>
        <w:t>），</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受理</w:t>
      </w:r>
      <w:r>
        <w:rPr>
          <w:rFonts w:hint="eastAsia" w:asciiTheme="minorEastAsia" w:hAnsiTheme="minorEastAsia" w:eastAsiaTheme="minorEastAsia" w:cstheme="minorEastAsia"/>
          <w:color w:val="auto"/>
          <w:spacing w:val="5"/>
          <w:sz w:val="20"/>
          <w:szCs w:val="20"/>
          <w:lang w:eastAsia="zh-CN"/>
        </w:rPr>
        <w:t>投诉方式见《供应商须知前附表》</w:t>
      </w:r>
      <w:r>
        <w:rPr>
          <w:rFonts w:hint="eastAsia" w:asciiTheme="minorEastAsia" w:hAnsiTheme="minorEastAsia" w:eastAsiaTheme="minorEastAsia" w:cstheme="minorEastAsia"/>
          <w:color w:val="auto"/>
          <w:spacing w:val="-31"/>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w:t>
      </w:r>
    </w:p>
    <w:p w14:paraId="2D3C0AB1">
      <w:pPr>
        <w:spacing w:before="166" w:line="461" w:lineRule="exact"/>
        <w:ind w:left="11"/>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7"/>
          <w:position w:val="17"/>
          <w:sz w:val="23"/>
          <w:szCs w:val="23"/>
          <w:lang w:eastAsia="zh-CN"/>
          <w14:textOutline w14:w="4394" w14:cap="flat" w14:cmpd="sng" w14:algn="ctr">
            <w14:solidFill>
              <w14:srgbClr w14:val="000000"/>
            </w14:solidFill>
            <w14:prstDash w14:val="solid"/>
            <w14:miter w14:val="0"/>
          </w14:textOutline>
        </w:rPr>
        <w:t>六、验收</w:t>
      </w:r>
    </w:p>
    <w:p w14:paraId="08701AF1">
      <w:pPr>
        <w:spacing w:line="227"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14:textOutline w14:w="3822" w14:cap="flat" w14:cmpd="sng" w14:algn="ctr">
            <w14:solidFill>
              <w14:srgbClr w14:val="000000"/>
            </w14:solidFill>
            <w14:prstDash w14:val="solid"/>
            <w14:miter w14:val="0"/>
          </w14:textOutline>
        </w:rPr>
        <w:t>37.验收</w:t>
      </w:r>
    </w:p>
    <w:p w14:paraId="3E141FEA">
      <w:pPr>
        <w:spacing w:before="161" w:line="378" w:lineRule="auto"/>
        <w:ind w:left="8" w:right="69" w:firstLine="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37.1采购人会同实际使用人组织对供应商履约的验收。大型或者复杂的政府采购项目， 应当邀请国家</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认可的质量检测机构参加验收工作。验收方成员应当在验收书上签字，并承担相应的法律责任</w:t>
      </w:r>
      <w:r>
        <w:rPr>
          <w:rFonts w:hint="eastAsia" w:asciiTheme="minorEastAsia" w:hAnsiTheme="minorEastAsia" w:eastAsiaTheme="minorEastAsia" w:cstheme="minorEastAsia"/>
          <w:color w:val="auto"/>
          <w:spacing w:val="9"/>
          <w:sz w:val="20"/>
          <w:szCs w:val="20"/>
          <w:lang w:eastAsia="zh-CN"/>
        </w:rPr>
        <w:t>。如果发现</w:t>
      </w:r>
    </w:p>
    <w:p w14:paraId="41A8B72F">
      <w:pPr>
        <w:spacing w:before="1" w:line="226"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与合同中要求不符，供应商须承担由此发生的一</w:t>
      </w:r>
      <w:r>
        <w:rPr>
          <w:rFonts w:hint="eastAsia" w:asciiTheme="minorEastAsia" w:hAnsiTheme="minorEastAsia" w:eastAsiaTheme="minorEastAsia" w:cstheme="minorEastAsia"/>
          <w:color w:val="auto"/>
          <w:spacing w:val="6"/>
          <w:sz w:val="20"/>
          <w:szCs w:val="20"/>
          <w:lang w:eastAsia="zh-CN"/>
        </w:rPr>
        <w:t>切损失和费用， 并接受相应的处理。</w:t>
      </w:r>
    </w:p>
    <w:p w14:paraId="416FC9DA">
      <w:pPr>
        <w:spacing w:before="162" w:line="411"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37.2采购人可以邀请参加本项目的其他供应商或者第三方机构参与验收。参与验收的供应商或者第三</w:t>
      </w:r>
    </w:p>
    <w:p w14:paraId="189D42F6">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方机构的意见作为验收书的参考资料一并存档。</w:t>
      </w:r>
    </w:p>
    <w:p w14:paraId="020730D8">
      <w:pPr>
        <w:spacing w:before="163" w:line="377" w:lineRule="auto"/>
        <w:ind w:left="6" w:right="69" w:firstLine="44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37.3严格按照采购合同开展履约验收。采购人成立验收小组，按照采购合同的约定对供应商履约情况</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进行验收。验收时，按照采购合同的约定对每一项技术、服务、安全标准的履约情况进行确认。</w:t>
      </w:r>
      <w:r>
        <w:rPr>
          <w:rFonts w:hint="eastAsia" w:asciiTheme="minorEastAsia" w:hAnsiTheme="minorEastAsia" w:eastAsiaTheme="minorEastAsia" w:cstheme="minorEastAsia"/>
          <w:color w:val="auto"/>
          <w:spacing w:val="9"/>
          <w:sz w:val="20"/>
          <w:szCs w:val="20"/>
          <w:lang w:eastAsia="zh-CN"/>
        </w:rPr>
        <w:t>验收结束</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后， 应当出具验收书， 列明各项标准的验收情况及项目总体评价，由验收双方共同签署。验收结果与采购</w:t>
      </w:r>
    </w:p>
    <w:p w14:paraId="14567423">
      <w:pPr>
        <w:spacing w:before="1"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合同约定的资金支付及履约保证金返还条件挂钩。履约验收的各项资料应当存档备查。</w:t>
      </w:r>
    </w:p>
    <w:p w14:paraId="6C547595">
      <w:pPr>
        <w:spacing w:before="160" w:line="377" w:lineRule="auto"/>
        <w:ind w:left="8" w:right="69" w:firstLine="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37.4验收合格的项目， 实际使用人将根据采购合同的约定及时向供应商支付采购资金。验收不合格的</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项目，采购人将依法及时处理。采购合同的履行、违约责任和解决争议的方式等适用《中华</w:t>
      </w:r>
      <w:r>
        <w:rPr>
          <w:rFonts w:hint="eastAsia" w:asciiTheme="minorEastAsia" w:hAnsiTheme="minorEastAsia" w:eastAsiaTheme="minorEastAsia" w:cstheme="minorEastAsia"/>
          <w:color w:val="auto"/>
          <w:spacing w:val="9"/>
          <w:sz w:val="20"/>
          <w:szCs w:val="20"/>
          <w:lang w:eastAsia="zh-CN"/>
        </w:rPr>
        <w:t>人民共和国民</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法典》。供应商在履约过程中有政府采购法律法规规定的违法违规情形的，采购人应当及时</w:t>
      </w:r>
      <w:r>
        <w:rPr>
          <w:rFonts w:hint="eastAsia" w:asciiTheme="minorEastAsia" w:hAnsiTheme="minorEastAsia" w:eastAsiaTheme="minorEastAsia" w:cstheme="minorEastAsia"/>
          <w:color w:val="auto"/>
          <w:spacing w:val="9"/>
          <w:sz w:val="20"/>
          <w:szCs w:val="20"/>
          <w:lang w:eastAsia="zh-CN"/>
        </w:rPr>
        <w:t>报告本级财政</w:t>
      </w:r>
    </w:p>
    <w:p w14:paraId="2C834432">
      <w:pPr>
        <w:spacing w:line="22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部门。</w:t>
      </w:r>
    </w:p>
    <w:p w14:paraId="73AEA40D">
      <w:pPr>
        <w:spacing w:before="167" w:line="228" w:lineRule="auto"/>
        <w:ind w:left="8"/>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七、其他事项</w:t>
      </w:r>
    </w:p>
    <w:p w14:paraId="7DB728AA">
      <w:pPr>
        <w:spacing w:before="179" w:line="227"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38.采购代理服务费</w:t>
      </w:r>
    </w:p>
    <w:p w14:paraId="7F66B5BA">
      <w:pPr>
        <w:spacing w:before="162" w:line="408" w:lineRule="exact"/>
        <w:ind w:left="45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收费对象、收费标准及缴纳时间见《供应商须知前附表》 。由成交供应商支付的，成交供应商须一次</w:t>
      </w:r>
    </w:p>
    <w:p w14:paraId="5F8D3B44">
      <w:pPr>
        <w:spacing w:line="226"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性向采购代理机构缴纳代理费， 报价应包含代理费用。</w:t>
      </w:r>
    </w:p>
    <w:p w14:paraId="354B693E">
      <w:pPr>
        <w:spacing w:before="165" w:line="228"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39.需要补充的其他内容</w:t>
      </w:r>
    </w:p>
    <w:p w14:paraId="21DB830C">
      <w:pPr>
        <w:spacing w:before="161"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39.1本磋商文件解释规则详见《供应商须知前附表》</w:t>
      </w:r>
      <w:r>
        <w:rPr>
          <w:rFonts w:hint="eastAsia" w:asciiTheme="minorEastAsia" w:hAnsiTheme="minorEastAsia" w:eastAsiaTheme="minorEastAsia" w:cstheme="minorEastAsia"/>
          <w:color w:val="auto"/>
          <w:spacing w:val="-14"/>
          <w:position w:val="15"/>
          <w:sz w:val="20"/>
          <w:szCs w:val="20"/>
          <w:lang w:eastAsia="zh-CN"/>
        </w:rPr>
        <w:t xml:space="preserve"> </w:t>
      </w:r>
      <w:r>
        <w:rPr>
          <w:rFonts w:hint="eastAsia" w:asciiTheme="minorEastAsia" w:hAnsiTheme="minorEastAsia" w:eastAsiaTheme="minorEastAsia" w:cstheme="minorEastAsia"/>
          <w:color w:val="auto"/>
          <w:spacing w:val="5"/>
          <w:position w:val="15"/>
          <w:sz w:val="20"/>
          <w:szCs w:val="20"/>
          <w:lang w:eastAsia="zh-CN"/>
        </w:rPr>
        <w:t>。</w:t>
      </w:r>
    </w:p>
    <w:p w14:paraId="2935C9DA">
      <w:pPr>
        <w:spacing w:before="1"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39.2其他事项详见《供应商须知前附表》</w:t>
      </w:r>
      <w:r>
        <w:rPr>
          <w:rFonts w:hint="eastAsia" w:asciiTheme="minorEastAsia" w:hAnsiTheme="minorEastAsia" w:eastAsiaTheme="minorEastAsia" w:cstheme="minorEastAsia"/>
          <w:color w:val="auto"/>
          <w:spacing w:val="-17"/>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w:t>
      </w:r>
    </w:p>
    <w:p w14:paraId="0A876188">
      <w:pPr>
        <w:spacing w:before="163" w:line="377" w:lineRule="auto"/>
        <w:ind w:left="8" w:right="69" w:firstLine="4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39.3本文件所称中小企业， 是指在中华人民共和国境内依法设立，依据国务院批准的中小企业划分标</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准确定的中型企业、小型企业和微型企业，但与大企业的负责人为同一人，或者与大企业存在直接控股、</w:t>
      </w:r>
      <w:r>
        <w:rPr>
          <w:rFonts w:hint="eastAsia" w:asciiTheme="minorEastAsia" w:hAnsiTheme="minorEastAsia" w:eastAsiaTheme="minorEastAsia" w:cstheme="minorEastAsia"/>
          <w:color w:val="auto"/>
          <w:spacing w:val="5"/>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管理关系的除外。符合中小企业划分标准的个体工商户，在政府采购活动中视同中小企业。</w:t>
      </w:r>
      <w:r>
        <w:rPr>
          <w:rFonts w:hint="eastAsia" w:asciiTheme="minorEastAsia" w:hAnsiTheme="minorEastAsia" w:eastAsiaTheme="minorEastAsia" w:cstheme="minorEastAsia"/>
          <w:color w:val="auto"/>
          <w:spacing w:val="9"/>
          <w:sz w:val="20"/>
          <w:szCs w:val="20"/>
          <w:lang w:eastAsia="zh-CN"/>
        </w:rPr>
        <w:t>在政府采购活</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动中，供应商提供的服务由中小企业承接，即提供服务的人员为中小企业依照《中华人民共</w:t>
      </w:r>
      <w:r>
        <w:rPr>
          <w:rFonts w:hint="eastAsia" w:asciiTheme="minorEastAsia" w:hAnsiTheme="minorEastAsia" w:eastAsiaTheme="minorEastAsia" w:cstheme="minorEastAsia"/>
          <w:color w:val="auto"/>
          <w:spacing w:val="9"/>
          <w:sz w:val="20"/>
          <w:szCs w:val="20"/>
          <w:lang w:eastAsia="zh-CN"/>
        </w:rPr>
        <w:t>和国劳动合同</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法》订立劳动合同的从业人员，不对其中涉及的货物的</w:t>
      </w:r>
      <w:r>
        <w:rPr>
          <w:rFonts w:hint="eastAsia" w:asciiTheme="minorEastAsia" w:hAnsiTheme="minorEastAsia" w:eastAsiaTheme="minorEastAsia" w:cstheme="minorEastAsia"/>
          <w:color w:val="auto"/>
          <w:spacing w:val="7"/>
          <w:sz w:val="20"/>
          <w:szCs w:val="20"/>
          <w:lang w:eastAsia="zh-CN"/>
        </w:rPr>
        <w:t>制造商和工程承建商作出要求的，享受本文件规定</w:t>
      </w:r>
    </w:p>
    <w:p w14:paraId="2937BF19">
      <w:pPr>
        <w:spacing w:before="1" w:line="227"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的中小企业扶持政策。</w:t>
      </w:r>
    </w:p>
    <w:p w14:paraId="07DA3AEF">
      <w:pPr>
        <w:spacing w:before="161" w:line="410" w:lineRule="exact"/>
        <w:ind w:left="46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以联合体形式参加政府采购活动，联合体各方均为中小企业的， 联合体视同中小企业。其中</w:t>
      </w:r>
      <w:r>
        <w:rPr>
          <w:rFonts w:hint="eastAsia" w:asciiTheme="minorEastAsia" w:hAnsiTheme="minorEastAsia" w:eastAsiaTheme="minorEastAsia" w:cstheme="minorEastAsia"/>
          <w:color w:val="auto"/>
          <w:spacing w:val="6"/>
          <w:position w:val="15"/>
          <w:sz w:val="20"/>
          <w:szCs w:val="20"/>
          <w:lang w:eastAsia="zh-CN"/>
        </w:rPr>
        <w:t>，联合体</w:t>
      </w:r>
    </w:p>
    <w:p w14:paraId="666DF4A7">
      <w:pPr>
        <w:spacing w:before="1" w:line="22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各方均为小微企业的， 联合体视同小微企</w:t>
      </w:r>
      <w:r>
        <w:rPr>
          <w:rFonts w:hint="eastAsia" w:asciiTheme="minorEastAsia" w:hAnsiTheme="minorEastAsia" w:eastAsiaTheme="minorEastAsia" w:cstheme="minorEastAsia"/>
          <w:color w:val="auto"/>
          <w:spacing w:val="2"/>
          <w:sz w:val="20"/>
          <w:szCs w:val="20"/>
          <w:lang w:eastAsia="zh-CN"/>
        </w:rPr>
        <w:t>业。</w:t>
      </w:r>
    </w:p>
    <w:p w14:paraId="23E78487">
      <w:pPr>
        <w:spacing w:line="227" w:lineRule="auto"/>
        <w:rPr>
          <w:rFonts w:asciiTheme="minorEastAsia" w:hAnsiTheme="minorEastAsia" w:eastAsiaTheme="minorEastAsia" w:cstheme="minorEastAsia"/>
          <w:color w:val="auto"/>
          <w:sz w:val="20"/>
          <w:szCs w:val="20"/>
          <w:lang w:eastAsia="zh-CN"/>
        </w:rPr>
        <w:sectPr>
          <w:footerReference r:id="rId27" w:type="default"/>
          <w:pgSz w:w="11906" w:h="16838"/>
          <w:pgMar w:top="1181" w:right="1075" w:bottom="1274" w:left="1079" w:header="900" w:footer="991" w:gutter="0"/>
          <w:cols w:space="720" w:num="1"/>
        </w:sectPr>
      </w:pPr>
    </w:p>
    <w:p w14:paraId="61DA8679">
      <w:pPr>
        <w:spacing w:before="288" w:line="408" w:lineRule="exact"/>
        <w:ind w:left="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1046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0"/>
          <w:position w:val="15"/>
          <w:sz w:val="20"/>
          <w:szCs w:val="20"/>
          <w:lang w:eastAsia="zh-CN"/>
        </w:rPr>
        <w:t>依据本文件规定享受扶持政策获得政府采购合同的，小微企业不得将合同分包给大中</w:t>
      </w:r>
      <w:r>
        <w:rPr>
          <w:rFonts w:hint="eastAsia" w:asciiTheme="minorEastAsia" w:hAnsiTheme="minorEastAsia" w:eastAsiaTheme="minorEastAsia" w:cstheme="minorEastAsia"/>
          <w:color w:val="auto"/>
          <w:spacing w:val="9"/>
          <w:position w:val="15"/>
          <w:sz w:val="20"/>
          <w:szCs w:val="20"/>
          <w:lang w:eastAsia="zh-CN"/>
        </w:rPr>
        <w:t>型企业，中型企</w:t>
      </w:r>
    </w:p>
    <w:p w14:paraId="6319A6FB">
      <w:pPr>
        <w:spacing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业不得将合同分包给大型企业。</w:t>
      </w:r>
    </w:p>
    <w:p w14:paraId="2CF19833">
      <w:pPr>
        <w:spacing w:before="168" w:line="227" w:lineRule="auto"/>
        <w:ind w:left="1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7"/>
          <w:sz w:val="23"/>
          <w:szCs w:val="23"/>
          <w:lang w:eastAsia="zh-CN"/>
          <w14:textOutline w14:w="4394" w14:cap="flat" w14:cmpd="sng" w14:algn="ctr">
            <w14:solidFill>
              <w14:srgbClr w14:val="000000"/>
            </w14:solidFill>
            <w14:prstDash w14:val="solid"/>
            <w14:miter w14:val="0"/>
          </w14:textOutline>
        </w:rPr>
        <w:t>八、适用法律</w:t>
      </w:r>
    </w:p>
    <w:p w14:paraId="2C5772DC">
      <w:pPr>
        <w:spacing w:before="177" w:line="408" w:lineRule="exact"/>
        <w:ind w:left="4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适用《中华人民共和国政府采购法》及其实施条例，《政府</w:t>
      </w:r>
      <w:r>
        <w:rPr>
          <w:rFonts w:hint="eastAsia" w:asciiTheme="minorEastAsia" w:hAnsiTheme="minorEastAsia" w:eastAsiaTheme="minorEastAsia" w:cstheme="minorEastAsia"/>
          <w:color w:val="auto"/>
          <w:spacing w:val="9"/>
          <w:position w:val="15"/>
          <w:sz w:val="20"/>
          <w:szCs w:val="20"/>
          <w:lang w:eastAsia="zh-CN"/>
        </w:rPr>
        <w:t>采购竞争性磋商采购方式管理暂行办法》</w:t>
      </w:r>
    </w:p>
    <w:p w14:paraId="3B6B1227">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等相关法律、法规、规章、政策。</w:t>
      </w:r>
    </w:p>
    <w:p w14:paraId="170D2A48">
      <w:pPr>
        <w:spacing w:line="226" w:lineRule="auto"/>
        <w:rPr>
          <w:rFonts w:asciiTheme="minorEastAsia" w:hAnsiTheme="minorEastAsia" w:eastAsiaTheme="minorEastAsia" w:cstheme="minorEastAsia"/>
          <w:color w:val="auto"/>
          <w:sz w:val="20"/>
          <w:szCs w:val="20"/>
          <w:lang w:eastAsia="zh-CN"/>
        </w:rPr>
        <w:sectPr>
          <w:footerReference r:id="rId28" w:type="default"/>
          <w:pgSz w:w="11906" w:h="16838"/>
          <w:pgMar w:top="1181" w:right="1075" w:bottom="1274" w:left="1079" w:header="900" w:footer="991" w:gutter="0"/>
          <w:cols w:space="720" w:num="1"/>
        </w:sectPr>
      </w:pPr>
    </w:p>
    <w:p w14:paraId="4F39F945">
      <w:pPr>
        <w:pStyle w:val="6"/>
        <w:spacing w:line="266"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71148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7"/>
                    <a:stretch>
                      <a:fillRect/>
                    </a:stretch>
                  </pic:blipFill>
                  <pic:spPr>
                    <a:xfrm>
                      <a:off x="0" y="0"/>
                      <a:ext cx="6191151" cy="12193"/>
                    </a:xfrm>
                    <a:prstGeom prst="rect">
                      <a:avLst/>
                    </a:prstGeom>
                  </pic:spPr>
                </pic:pic>
              </a:graphicData>
            </a:graphic>
          </wp:anchor>
        </w:drawing>
      </w:r>
    </w:p>
    <w:p w14:paraId="6F8492D2">
      <w:pPr>
        <w:spacing w:before="101" w:line="224" w:lineRule="auto"/>
        <w:ind w:left="3523"/>
        <w:outlineLvl w:val="0"/>
        <w:rPr>
          <w:rFonts w:asciiTheme="minorEastAsia" w:hAnsiTheme="minorEastAsia" w:eastAsiaTheme="minorEastAsia" w:cstheme="minorEastAsia"/>
          <w:color w:val="auto"/>
          <w:sz w:val="31"/>
          <w:szCs w:val="31"/>
          <w:lang w:eastAsia="zh-CN"/>
        </w:rPr>
      </w:pPr>
      <w:bookmarkStart w:id="11" w:name="_Toc6553"/>
      <w:bookmarkStart w:id="12" w:name="_Toc28493"/>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第三部分</w:t>
      </w:r>
      <w:r>
        <w:rPr>
          <w:rFonts w:hint="eastAsia" w:asciiTheme="minorEastAsia" w:hAnsiTheme="minorEastAsia" w:eastAsiaTheme="minorEastAsia" w:cstheme="minorEastAsia"/>
          <w:color w:val="auto"/>
          <w:spacing w:val="9"/>
          <w:sz w:val="31"/>
          <w:szCs w:val="31"/>
          <w:lang w:eastAsia="zh-CN"/>
        </w:rPr>
        <w:t xml:space="preserve"> </w:t>
      </w:r>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采购需求</w:t>
      </w:r>
      <w:bookmarkEnd w:id="11"/>
      <w:bookmarkEnd w:id="12"/>
    </w:p>
    <w:p w14:paraId="450E7F97">
      <w:pPr>
        <w:spacing w:before="288" w:line="408" w:lineRule="exact"/>
        <w:ind w:left="446"/>
        <w:rPr>
          <w:rFonts w:hint="eastAsia" w:asciiTheme="minorEastAsia" w:hAnsiTheme="minorEastAsia" w:eastAsiaTheme="minorEastAsia" w:cstheme="minorEastAsia"/>
          <w:color w:val="auto"/>
          <w:spacing w:val="10"/>
          <w:position w:val="15"/>
          <w:sz w:val="20"/>
          <w:szCs w:val="20"/>
          <w:lang w:eastAsia="zh-CN"/>
        </w:rPr>
      </w:pPr>
      <w:r>
        <w:rPr>
          <w:rFonts w:hint="eastAsia" w:asciiTheme="minorEastAsia" w:hAnsiTheme="minorEastAsia" w:eastAsiaTheme="minorEastAsia" w:cstheme="minorEastAsia"/>
          <w:color w:val="auto"/>
          <w:spacing w:val="10"/>
          <w:position w:val="15"/>
          <w:sz w:val="20"/>
          <w:szCs w:val="20"/>
          <w:lang w:val="en-US" w:eastAsia="zh-CN"/>
        </w:rPr>
        <w:t xml:space="preserve">详见工程量清单及施工图纸   </w:t>
      </w:r>
      <w:r>
        <w:rPr>
          <w:rFonts w:hint="eastAsia" w:asciiTheme="minorEastAsia" w:hAnsiTheme="minorEastAsia" w:eastAsiaTheme="minorEastAsia" w:cstheme="minorEastAsia"/>
          <w:color w:val="auto"/>
          <w:spacing w:val="10"/>
          <w:position w:val="15"/>
          <w:sz w:val="20"/>
          <w:szCs w:val="20"/>
          <w:lang w:eastAsia="zh-CN"/>
        </w:rPr>
        <w:t>另册</w:t>
      </w:r>
    </w:p>
    <w:p w14:paraId="352F4152">
      <w:pPr>
        <w:spacing w:before="288" w:line="408" w:lineRule="exact"/>
        <w:ind w:left="446"/>
        <w:rPr>
          <w:rFonts w:hint="eastAsia" w:asciiTheme="minorEastAsia" w:hAnsiTheme="minorEastAsia" w:eastAsiaTheme="minorEastAsia" w:cstheme="minorEastAsia"/>
          <w:color w:val="auto"/>
          <w:spacing w:val="10"/>
          <w:position w:val="15"/>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注：要求供应商，尤其是编制响应报价一览表的人员，核实工程内容及工程量；如有异议可向代理机构或甲方申请答疑，未提出异议的供应商就认为对磋商文件、工程量清单内容全部认可。</w:t>
      </w:r>
    </w:p>
    <w:p w14:paraId="20532DB4">
      <w:pPr>
        <w:spacing w:before="288" w:line="408" w:lineRule="exact"/>
        <w:ind w:left="446"/>
        <w:rPr>
          <w:rFonts w:hint="eastAsia" w:asciiTheme="minorEastAsia" w:hAnsiTheme="minorEastAsia" w:eastAsiaTheme="minorEastAsia" w:cstheme="minorEastAsia"/>
          <w:color w:val="auto"/>
          <w:spacing w:val="10"/>
          <w:position w:val="15"/>
          <w:sz w:val="20"/>
          <w:szCs w:val="20"/>
          <w:lang w:val="en-US" w:eastAsia="zh-CN"/>
        </w:rPr>
      </w:pPr>
      <w:r>
        <w:rPr>
          <w:rFonts w:hint="eastAsia" w:asciiTheme="minorEastAsia" w:hAnsiTheme="minorEastAsia" w:eastAsiaTheme="minorEastAsia" w:cstheme="minorEastAsia"/>
          <w:color w:val="auto"/>
          <w:spacing w:val="10"/>
          <w:position w:val="15"/>
          <w:sz w:val="20"/>
          <w:szCs w:val="20"/>
          <w:lang w:val="en-US" w:eastAsia="zh-CN"/>
        </w:rPr>
        <w:t>技术标准和要求</w:t>
      </w:r>
    </w:p>
    <w:p w14:paraId="7E800020">
      <w:pPr>
        <w:spacing w:before="288" w:line="408" w:lineRule="exact"/>
        <w:ind w:left="446"/>
        <w:rPr>
          <w:rFonts w:hint="eastAsia" w:asciiTheme="minorEastAsia" w:hAnsiTheme="minorEastAsia" w:eastAsiaTheme="minorEastAsia" w:cstheme="minorEastAsia"/>
          <w:color w:val="auto"/>
          <w:spacing w:val="10"/>
          <w:position w:val="15"/>
          <w:sz w:val="20"/>
          <w:szCs w:val="20"/>
          <w:lang w:val="en-US" w:eastAsia="zh-CN"/>
        </w:rPr>
      </w:pPr>
      <w:r>
        <w:rPr>
          <w:rFonts w:hint="eastAsia" w:asciiTheme="minorEastAsia" w:hAnsiTheme="minorEastAsia" w:eastAsiaTheme="minorEastAsia" w:cstheme="minorEastAsia"/>
          <w:color w:val="auto"/>
          <w:spacing w:val="10"/>
          <w:position w:val="15"/>
          <w:sz w:val="20"/>
          <w:szCs w:val="20"/>
          <w:lang w:val="en-US" w:eastAsia="zh-CN"/>
        </w:rPr>
        <w:t>一、本工程完成必须符合国家</w:t>
      </w:r>
      <w:bookmarkStart w:id="39" w:name="_GoBack"/>
      <w:bookmarkEnd w:id="39"/>
      <w:r>
        <w:rPr>
          <w:rFonts w:hint="eastAsia" w:asciiTheme="minorEastAsia" w:hAnsiTheme="minorEastAsia" w:eastAsiaTheme="minorEastAsia" w:cstheme="minorEastAsia"/>
          <w:color w:val="auto"/>
          <w:spacing w:val="10"/>
          <w:position w:val="15"/>
          <w:sz w:val="20"/>
          <w:szCs w:val="20"/>
          <w:lang w:val="en-US" w:eastAsia="zh-CN"/>
        </w:rPr>
        <w:t>和地方现行相关质量评定标准和施工技术规范、施工图设计要求。</w:t>
      </w:r>
    </w:p>
    <w:p w14:paraId="2A624EA5">
      <w:pPr>
        <w:spacing w:before="288" w:line="408" w:lineRule="exact"/>
        <w:ind w:left="446"/>
        <w:rPr>
          <w:rFonts w:hint="eastAsia" w:asciiTheme="minorEastAsia" w:hAnsiTheme="minorEastAsia" w:eastAsiaTheme="minorEastAsia" w:cstheme="minorEastAsia"/>
          <w:color w:val="auto"/>
          <w:spacing w:val="10"/>
          <w:position w:val="15"/>
          <w:sz w:val="20"/>
          <w:szCs w:val="20"/>
          <w:lang w:eastAsia="zh-CN"/>
        </w:rPr>
      </w:pPr>
      <w:r>
        <w:rPr>
          <w:rFonts w:hint="eastAsia" w:asciiTheme="minorEastAsia" w:hAnsiTheme="minorEastAsia" w:eastAsiaTheme="minorEastAsia" w:cstheme="minorEastAsia"/>
          <w:color w:val="auto"/>
          <w:spacing w:val="10"/>
          <w:position w:val="15"/>
          <w:sz w:val="20"/>
          <w:szCs w:val="20"/>
          <w:lang w:val="en-US" w:eastAsia="zh-CN"/>
        </w:rPr>
        <w:t>二、本工程的材料检验和质量、工艺试验按国家、地方现行相关规定执行</w:t>
      </w:r>
      <w:r>
        <w:rPr>
          <w:rFonts w:hint="eastAsia" w:asciiTheme="minorEastAsia" w:hAnsiTheme="minorEastAsia" w:eastAsiaTheme="minorEastAsia" w:cstheme="minorEastAsia"/>
          <w:color w:val="auto"/>
          <w:spacing w:val="10"/>
          <w:position w:val="15"/>
          <w:sz w:val="20"/>
          <w:szCs w:val="20"/>
          <w:lang w:eastAsia="zh-CN"/>
        </w:rPr>
        <w:t>。</w:t>
      </w:r>
    </w:p>
    <w:p w14:paraId="4A913945">
      <w:pPr>
        <w:spacing w:before="288" w:line="408" w:lineRule="exact"/>
        <w:ind w:left="446"/>
        <w:rPr>
          <w:rFonts w:hint="eastAsia" w:asciiTheme="minorEastAsia" w:hAnsiTheme="minorEastAsia" w:eastAsiaTheme="minorEastAsia" w:cstheme="minorEastAsia"/>
          <w:color w:val="auto"/>
          <w:spacing w:val="10"/>
          <w:position w:val="15"/>
          <w:sz w:val="20"/>
          <w:szCs w:val="20"/>
          <w:lang w:val="en-US" w:eastAsia="zh-CN"/>
        </w:rPr>
      </w:pPr>
      <w:r>
        <w:rPr>
          <w:rFonts w:hint="eastAsia" w:asciiTheme="minorEastAsia" w:hAnsiTheme="minorEastAsia" w:eastAsiaTheme="minorEastAsia" w:cstheme="minorEastAsia"/>
          <w:color w:val="auto"/>
          <w:spacing w:val="10"/>
          <w:position w:val="15"/>
          <w:sz w:val="20"/>
          <w:szCs w:val="20"/>
          <w:lang w:val="en-US" w:eastAsia="zh-CN"/>
        </w:rPr>
        <w:t>从外网两座电缆分接箱返出电缆起，高低压配电室建设设计图纸内所有设备采购、电缆埋置、安装、调试、外网配电等内容。</w:t>
      </w:r>
    </w:p>
    <w:p w14:paraId="189583A1">
      <w:pPr>
        <w:spacing w:before="288" w:line="408" w:lineRule="exact"/>
        <w:ind w:left="446"/>
        <w:rPr>
          <w:rFonts w:hint="eastAsia" w:asciiTheme="minorEastAsia" w:hAnsiTheme="minorEastAsia" w:eastAsiaTheme="minorEastAsia" w:cstheme="minorEastAsia"/>
          <w:color w:val="auto"/>
          <w:spacing w:val="10"/>
          <w:position w:val="15"/>
          <w:sz w:val="20"/>
          <w:szCs w:val="20"/>
          <w:lang w:val="en-US" w:eastAsia="zh-CN"/>
        </w:rPr>
      </w:pPr>
    </w:p>
    <w:p w14:paraId="19924363">
      <w:pPr>
        <w:spacing w:before="288" w:line="408" w:lineRule="exact"/>
        <w:ind w:left="446"/>
        <w:rPr>
          <w:rFonts w:hint="eastAsia" w:asciiTheme="minorEastAsia" w:hAnsiTheme="minorEastAsia" w:eastAsiaTheme="minorEastAsia" w:cstheme="minorEastAsia"/>
          <w:color w:val="auto"/>
          <w:spacing w:val="10"/>
          <w:position w:val="15"/>
          <w:sz w:val="20"/>
          <w:szCs w:val="20"/>
          <w:lang w:val="en-US" w:eastAsia="zh-CN"/>
        </w:rPr>
      </w:pPr>
    </w:p>
    <w:p w14:paraId="1AB66F95">
      <w:pPr>
        <w:spacing w:before="288" w:line="408" w:lineRule="exact"/>
        <w:ind w:left="446"/>
        <w:rPr>
          <w:rFonts w:hint="eastAsia" w:asciiTheme="minorEastAsia" w:hAnsiTheme="minorEastAsia" w:eastAsiaTheme="minorEastAsia" w:cstheme="minorEastAsia"/>
          <w:color w:val="auto"/>
          <w:spacing w:val="10"/>
          <w:position w:val="15"/>
          <w:sz w:val="20"/>
          <w:szCs w:val="20"/>
          <w:lang w:val="en-US" w:eastAsia="zh-CN"/>
        </w:rPr>
        <w:sectPr>
          <w:headerReference r:id="rId29" w:type="default"/>
          <w:footerReference r:id="rId30" w:type="default"/>
          <w:pgSz w:w="11906" w:h="16838"/>
          <w:pgMar w:top="1181" w:right="1017" w:bottom="1274" w:left="1021" w:header="900" w:footer="991" w:gutter="0"/>
          <w:cols w:space="720" w:num="1"/>
        </w:sectPr>
      </w:pPr>
    </w:p>
    <w:p w14:paraId="31E43F88">
      <w:pPr>
        <w:pStyle w:val="6"/>
        <w:spacing w:line="265"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71251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87"/>
                    <a:stretch>
                      <a:fillRect/>
                    </a:stretch>
                  </pic:blipFill>
                  <pic:spPr>
                    <a:xfrm>
                      <a:off x="0" y="0"/>
                      <a:ext cx="6191151" cy="12193"/>
                    </a:xfrm>
                    <a:prstGeom prst="rect">
                      <a:avLst/>
                    </a:prstGeom>
                  </pic:spPr>
                </pic:pic>
              </a:graphicData>
            </a:graphic>
          </wp:anchor>
        </w:drawing>
      </w:r>
    </w:p>
    <w:p w14:paraId="0B7A27CF">
      <w:pPr>
        <w:spacing w:before="101" w:line="225" w:lineRule="auto"/>
        <w:ind w:left="2002"/>
        <w:outlineLvl w:val="0"/>
        <w:rPr>
          <w:rFonts w:asciiTheme="minorEastAsia" w:hAnsiTheme="minorEastAsia" w:eastAsiaTheme="minorEastAsia" w:cstheme="minorEastAsia"/>
          <w:color w:val="auto"/>
          <w:sz w:val="31"/>
          <w:szCs w:val="31"/>
          <w:lang w:eastAsia="zh-CN"/>
        </w:rPr>
      </w:pPr>
      <w:bookmarkStart w:id="13" w:name="_Toc10003"/>
      <w:bookmarkStart w:id="14" w:name="_Toc12094"/>
      <w:r>
        <w:rPr>
          <w:rFonts w:hint="eastAsia" w:asciiTheme="minorEastAsia" w:hAnsiTheme="minorEastAsia" w:eastAsiaTheme="minorEastAsia" w:cstheme="minorEastAsia"/>
          <w:color w:val="auto"/>
          <w:spacing w:val="10"/>
          <w:sz w:val="31"/>
          <w:szCs w:val="31"/>
          <w:lang w:eastAsia="zh-CN"/>
          <w14:textOutline w14:w="5829" w14:cap="flat" w14:cmpd="sng" w14:algn="ctr">
            <w14:solidFill>
              <w14:srgbClr w14:val="000000"/>
            </w14:solidFill>
            <w14:prstDash w14:val="solid"/>
            <w14:miter w14:val="0"/>
          </w14:textOutline>
        </w:rPr>
        <w:t>第四部分</w:t>
      </w:r>
      <w:r>
        <w:rPr>
          <w:rFonts w:hint="eastAsia" w:asciiTheme="minorEastAsia" w:hAnsiTheme="minorEastAsia" w:eastAsiaTheme="minorEastAsia" w:cstheme="minorEastAsia"/>
          <w:color w:val="auto"/>
          <w:spacing w:val="10"/>
          <w:sz w:val="31"/>
          <w:szCs w:val="31"/>
          <w:lang w:eastAsia="zh-CN"/>
        </w:rPr>
        <w:t xml:space="preserve"> </w:t>
      </w:r>
      <w:r>
        <w:rPr>
          <w:rFonts w:hint="eastAsia" w:asciiTheme="minorEastAsia" w:hAnsiTheme="minorEastAsia" w:eastAsiaTheme="minorEastAsia" w:cstheme="minorEastAsia"/>
          <w:color w:val="auto"/>
          <w:spacing w:val="10"/>
          <w:sz w:val="31"/>
          <w:szCs w:val="31"/>
          <w:lang w:eastAsia="zh-CN"/>
          <w14:textOutline w14:w="5829" w14:cap="flat" w14:cmpd="sng" w14:algn="ctr">
            <w14:solidFill>
              <w14:srgbClr w14:val="000000"/>
            </w14:solidFill>
            <w14:prstDash w14:val="solid"/>
            <w14:miter w14:val="0"/>
          </w14:textOutline>
        </w:rPr>
        <w:t>评审程序、评审方法和评审标准</w:t>
      </w:r>
      <w:bookmarkEnd w:id="13"/>
      <w:bookmarkEnd w:id="14"/>
    </w:p>
    <w:p w14:paraId="0F1DCF41">
      <w:pPr>
        <w:spacing w:before="84" w:line="220" w:lineRule="auto"/>
        <w:ind w:left="3220"/>
        <w:outlineLvl w:val="1"/>
        <w:rPr>
          <w:rFonts w:asciiTheme="minorEastAsia" w:hAnsiTheme="minorEastAsia" w:eastAsiaTheme="minorEastAsia" w:cstheme="minorEastAsia"/>
          <w:color w:val="auto"/>
          <w:sz w:val="28"/>
          <w:szCs w:val="28"/>
          <w:lang w:eastAsia="zh-CN"/>
        </w:rPr>
      </w:pPr>
      <w:bookmarkStart w:id="15" w:name="_Toc30962"/>
      <w:bookmarkStart w:id="16" w:name="_Toc30307"/>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第一节</w:t>
      </w:r>
      <w:r>
        <w:rPr>
          <w:rFonts w:hint="eastAsia" w:asciiTheme="minorEastAsia" w:hAnsiTheme="minorEastAsia" w:eastAsiaTheme="minorEastAsia" w:cstheme="minorEastAsia"/>
          <w:color w:val="auto"/>
          <w:spacing w:val="-1"/>
          <w:sz w:val="28"/>
          <w:szCs w:val="28"/>
          <w:lang w:eastAsia="zh-CN"/>
        </w:rPr>
        <w:t xml:space="preserve"> </w:t>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评审程序和评审方法</w:t>
      </w:r>
      <w:bookmarkEnd w:id="15"/>
      <w:bookmarkEnd w:id="16"/>
    </w:p>
    <w:p w14:paraId="44D68DF9">
      <w:pPr>
        <w:spacing w:before="10" w:line="228" w:lineRule="auto"/>
        <w:ind w:left="10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1.确认磋商文件</w:t>
      </w:r>
    </w:p>
    <w:p w14:paraId="0B1051D7">
      <w:pPr>
        <w:spacing w:before="161" w:line="228" w:lineRule="auto"/>
        <w:ind w:left="55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由磋商小组确认磋商文件。</w:t>
      </w:r>
    </w:p>
    <w:p w14:paraId="5560C95A">
      <w:pPr>
        <w:spacing w:before="161" w:line="228" w:lineRule="auto"/>
        <w:ind w:left="9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2.资格审查</w:t>
      </w:r>
    </w:p>
    <w:p w14:paraId="22B4A6F7">
      <w:pPr>
        <w:spacing w:before="164" w:line="408" w:lineRule="exact"/>
        <w:ind w:left="5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2.1响应文件开启后， 根据招标文件及相关法律法规对供应商的资格证明文件进行</w:t>
      </w:r>
      <w:r>
        <w:rPr>
          <w:rFonts w:hint="eastAsia" w:asciiTheme="minorEastAsia" w:hAnsiTheme="minorEastAsia" w:eastAsiaTheme="minorEastAsia" w:cstheme="minorEastAsia"/>
          <w:color w:val="auto"/>
          <w:spacing w:val="5"/>
          <w:position w:val="15"/>
          <w:sz w:val="20"/>
          <w:szCs w:val="20"/>
          <w:lang w:eastAsia="zh-CN"/>
        </w:rPr>
        <w:t>审查。</w:t>
      </w:r>
    </w:p>
    <w:p w14:paraId="56DB5592">
      <w:pPr>
        <w:spacing w:before="1" w:line="226" w:lineRule="auto"/>
        <w:ind w:left="5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注： 采购人代表或者采购代理机构在资格审查结</w:t>
      </w:r>
      <w:r>
        <w:rPr>
          <w:rFonts w:hint="eastAsia" w:asciiTheme="minorEastAsia" w:hAnsiTheme="minorEastAsia" w:eastAsiaTheme="minorEastAsia" w:cstheme="minorEastAsia"/>
          <w:color w:val="auto"/>
          <w:spacing w:val="3"/>
          <w:sz w:val="20"/>
          <w:szCs w:val="20"/>
          <w:lang w:eastAsia="zh-CN"/>
        </w:rPr>
        <w:t>束前， 对供应商进行信用查询。</w:t>
      </w:r>
    </w:p>
    <w:p w14:paraId="74BD3927">
      <w:pPr>
        <w:spacing w:before="162" w:line="408" w:lineRule="exact"/>
        <w:ind w:left="53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（1）查询渠道： “政采云</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6"/>
          <w:position w:val="15"/>
          <w:sz w:val="20"/>
          <w:szCs w:val="20"/>
          <w:lang w:eastAsia="zh-CN"/>
        </w:rPr>
        <w:t>”平台“信用中国</w:t>
      </w:r>
      <w:r>
        <w:rPr>
          <w:rFonts w:hint="eastAsia" w:asciiTheme="minorEastAsia" w:hAnsiTheme="minorEastAsia" w:eastAsiaTheme="minorEastAsia" w:cstheme="minorEastAsia"/>
          <w:color w:val="auto"/>
          <w:spacing w:val="-70"/>
          <w:position w:val="15"/>
          <w:sz w:val="20"/>
          <w:szCs w:val="20"/>
          <w:lang w:eastAsia="zh-CN"/>
        </w:rPr>
        <w:t xml:space="preserve"> </w:t>
      </w:r>
      <w:r>
        <w:rPr>
          <w:rFonts w:hint="eastAsia" w:asciiTheme="minorEastAsia" w:hAnsiTheme="minorEastAsia" w:eastAsiaTheme="minorEastAsia" w:cstheme="minorEastAsia"/>
          <w:color w:val="auto"/>
          <w:spacing w:val="6"/>
          <w:position w:val="15"/>
          <w:sz w:val="20"/>
          <w:szCs w:val="20"/>
          <w:lang w:eastAsia="zh-CN"/>
        </w:rPr>
        <w:t>”网站(</w:t>
      </w:r>
      <w:r>
        <w:rPr>
          <w:rFonts w:hint="eastAsia" w:asciiTheme="minorEastAsia" w:hAnsiTheme="minorEastAsia" w:eastAsiaTheme="minorEastAsia" w:cstheme="minorEastAsia"/>
          <w:color w:val="auto"/>
          <w:position w:val="15"/>
          <w:sz w:val="20"/>
          <w:szCs w:val="20"/>
          <w:lang w:eastAsia="zh-CN"/>
        </w:rPr>
        <w:t>www</w:t>
      </w:r>
      <w:r>
        <w:rPr>
          <w:rFonts w:hint="eastAsia" w:asciiTheme="minorEastAsia" w:hAnsiTheme="minorEastAsia" w:eastAsiaTheme="minorEastAsia" w:cstheme="minorEastAsia"/>
          <w:color w:val="auto"/>
          <w:spacing w:val="6"/>
          <w:position w:val="15"/>
          <w:sz w:val="20"/>
          <w:szCs w:val="20"/>
          <w:lang w:eastAsia="zh-CN"/>
        </w:rPr>
        <w:t>.</w:t>
      </w:r>
      <w:r>
        <w:rPr>
          <w:rFonts w:hint="eastAsia" w:asciiTheme="minorEastAsia" w:hAnsiTheme="minorEastAsia" w:eastAsiaTheme="minorEastAsia" w:cstheme="minorEastAsia"/>
          <w:color w:val="auto"/>
          <w:position w:val="15"/>
          <w:sz w:val="20"/>
          <w:szCs w:val="20"/>
          <w:lang w:eastAsia="zh-CN"/>
        </w:rPr>
        <w:t>creditchina</w:t>
      </w:r>
      <w:r>
        <w:rPr>
          <w:rFonts w:hint="eastAsia" w:asciiTheme="minorEastAsia" w:hAnsiTheme="minorEastAsia" w:eastAsiaTheme="minorEastAsia" w:cstheme="minorEastAsia"/>
          <w:color w:val="auto"/>
          <w:spacing w:val="6"/>
          <w:position w:val="15"/>
          <w:sz w:val="20"/>
          <w:szCs w:val="20"/>
          <w:lang w:eastAsia="zh-CN"/>
        </w:rPr>
        <w:t>.</w:t>
      </w:r>
      <w:r>
        <w:rPr>
          <w:rFonts w:hint="eastAsia" w:asciiTheme="minorEastAsia" w:hAnsiTheme="minorEastAsia" w:eastAsiaTheme="minorEastAsia" w:cstheme="minorEastAsia"/>
          <w:color w:val="auto"/>
          <w:position w:val="15"/>
          <w:sz w:val="20"/>
          <w:szCs w:val="20"/>
          <w:lang w:eastAsia="zh-CN"/>
        </w:rPr>
        <w:t>gov</w:t>
      </w:r>
      <w:r>
        <w:rPr>
          <w:rFonts w:hint="eastAsia" w:asciiTheme="minorEastAsia" w:hAnsiTheme="minorEastAsia" w:eastAsiaTheme="minorEastAsia" w:cstheme="minorEastAsia"/>
          <w:color w:val="auto"/>
          <w:spacing w:val="6"/>
          <w:position w:val="15"/>
          <w:sz w:val="20"/>
          <w:szCs w:val="20"/>
          <w:lang w:eastAsia="zh-CN"/>
        </w:rPr>
        <w:t>.</w:t>
      </w:r>
      <w:r>
        <w:rPr>
          <w:rFonts w:hint="eastAsia" w:asciiTheme="minorEastAsia" w:hAnsiTheme="minorEastAsia" w:eastAsiaTheme="minorEastAsia" w:cstheme="minorEastAsia"/>
          <w:color w:val="auto"/>
          <w:position w:val="15"/>
          <w:sz w:val="20"/>
          <w:szCs w:val="20"/>
          <w:lang w:eastAsia="zh-CN"/>
        </w:rPr>
        <w:t>cn</w:t>
      </w:r>
      <w:r>
        <w:rPr>
          <w:rFonts w:hint="eastAsia" w:asciiTheme="minorEastAsia" w:hAnsiTheme="minorEastAsia" w:eastAsiaTheme="minorEastAsia" w:cstheme="minorEastAsia"/>
          <w:color w:val="auto"/>
          <w:spacing w:val="6"/>
          <w:position w:val="15"/>
          <w:sz w:val="20"/>
          <w:szCs w:val="20"/>
          <w:lang w:eastAsia="zh-CN"/>
        </w:rPr>
        <w:t>)、中国政府采购网</w:t>
      </w:r>
    </w:p>
    <w:p w14:paraId="3D4CD437">
      <w:pPr>
        <w:spacing w:before="1" w:line="221" w:lineRule="auto"/>
        <w:ind w:left="12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w:t>
      </w:r>
      <w:r>
        <w:rPr>
          <w:rFonts w:hint="eastAsia" w:asciiTheme="minorEastAsia" w:hAnsiTheme="minorEastAsia" w:eastAsiaTheme="minorEastAsia" w:cstheme="minorEastAsia"/>
          <w:color w:val="auto"/>
          <w:sz w:val="20"/>
          <w:szCs w:val="20"/>
        </w:rPr>
        <w:t>www</w:t>
      </w:r>
      <w:r>
        <w:rPr>
          <w:rFonts w:hint="eastAsia" w:asciiTheme="minorEastAsia" w:hAnsiTheme="minorEastAsia" w:eastAsiaTheme="minorEastAsia" w:cstheme="minorEastAsia"/>
          <w:color w:val="auto"/>
          <w:spacing w:val="7"/>
          <w:sz w:val="20"/>
          <w:szCs w:val="20"/>
        </w:rPr>
        <w:t>.</w:t>
      </w:r>
      <w:r>
        <w:rPr>
          <w:rFonts w:hint="eastAsia" w:asciiTheme="minorEastAsia" w:hAnsiTheme="minorEastAsia" w:eastAsiaTheme="minorEastAsia" w:cstheme="minorEastAsia"/>
          <w:color w:val="auto"/>
          <w:sz w:val="20"/>
          <w:szCs w:val="20"/>
        </w:rPr>
        <w:t>ccgp</w:t>
      </w:r>
      <w:r>
        <w:rPr>
          <w:rFonts w:hint="eastAsia" w:asciiTheme="minorEastAsia" w:hAnsiTheme="minorEastAsia" w:eastAsiaTheme="minorEastAsia" w:cstheme="minorEastAsia"/>
          <w:color w:val="auto"/>
          <w:spacing w:val="7"/>
          <w:sz w:val="20"/>
          <w:szCs w:val="20"/>
        </w:rPr>
        <w:t>.</w:t>
      </w:r>
      <w:r>
        <w:rPr>
          <w:rFonts w:hint="eastAsia" w:asciiTheme="minorEastAsia" w:hAnsiTheme="minorEastAsia" w:eastAsiaTheme="minorEastAsia" w:cstheme="minorEastAsia"/>
          <w:color w:val="auto"/>
          <w:sz w:val="20"/>
          <w:szCs w:val="20"/>
        </w:rPr>
        <w:t>gov</w:t>
      </w:r>
      <w:r>
        <w:rPr>
          <w:rFonts w:hint="eastAsia" w:asciiTheme="minorEastAsia" w:hAnsiTheme="minorEastAsia" w:eastAsiaTheme="minorEastAsia" w:cstheme="minorEastAsia"/>
          <w:color w:val="auto"/>
          <w:spacing w:val="7"/>
          <w:sz w:val="20"/>
          <w:szCs w:val="20"/>
        </w:rPr>
        <w:t>.</w:t>
      </w:r>
      <w:r>
        <w:rPr>
          <w:rFonts w:hint="eastAsia" w:asciiTheme="minorEastAsia" w:hAnsiTheme="minorEastAsia" w:eastAsiaTheme="minorEastAsia" w:cstheme="minorEastAsia"/>
          <w:color w:val="auto"/>
          <w:sz w:val="20"/>
          <w:szCs w:val="20"/>
        </w:rPr>
        <w:t>cn</w:t>
      </w:r>
      <w:r>
        <w:rPr>
          <w:rFonts w:hint="eastAsia" w:asciiTheme="minorEastAsia" w:hAnsiTheme="minorEastAsia" w:eastAsiaTheme="minorEastAsia" w:cstheme="minorEastAsia"/>
          <w:color w:val="auto"/>
          <w:spacing w:val="7"/>
          <w:sz w:val="20"/>
          <w:szCs w:val="20"/>
        </w:rPr>
        <w:t>)链接入口。</w:t>
      </w:r>
    </w:p>
    <w:p w14:paraId="07109B9B">
      <w:pPr>
        <w:spacing w:before="170" w:line="228" w:lineRule="auto"/>
        <w:ind w:left="53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（2）信用查询截止时点： 资格审查结束前。</w:t>
      </w:r>
    </w:p>
    <w:p w14:paraId="65B68363">
      <w:pPr>
        <w:spacing w:before="161" w:line="228" w:lineRule="auto"/>
        <w:ind w:left="5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查询记录和证据留存方式： 在查询网站中直接打印查询记录，截图另存为电子文档作为评审资料保存</w:t>
      </w:r>
    </w:p>
    <w:p w14:paraId="0D29BC55">
      <w:pPr>
        <w:spacing w:before="296" w:line="102" w:lineRule="exact"/>
        <w:ind w:left="1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position w:val="1"/>
          <w:sz w:val="20"/>
          <w:szCs w:val="20"/>
          <w:lang w:eastAsia="zh-CN"/>
        </w:rPr>
        <w:t>。</w:t>
      </w:r>
    </w:p>
    <w:p w14:paraId="2794A66B">
      <w:pPr>
        <w:spacing w:before="171" w:line="222" w:lineRule="auto"/>
        <w:ind w:left="53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（3）信用信息使用规则： 对在“信用中国</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”网站(</w:t>
      </w:r>
      <w:r>
        <w:rPr>
          <w:rFonts w:hint="eastAsia" w:asciiTheme="minorEastAsia" w:hAnsiTheme="minorEastAsia" w:eastAsiaTheme="minorEastAsia" w:cstheme="minorEastAsia"/>
          <w:color w:val="auto"/>
          <w:sz w:val="20"/>
          <w:szCs w:val="20"/>
          <w:lang w:eastAsia="zh-CN"/>
        </w:rPr>
        <w:t>www</w:t>
      </w:r>
      <w:r>
        <w:rPr>
          <w:rFonts w:hint="eastAsia" w:asciiTheme="minorEastAsia" w:hAnsiTheme="minorEastAsia" w:eastAsiaTheme="minorEastAsia" w:cstheme="minorEastAsia"/>
          <w:color w:val="auto"/>
          <w:spacing w:val="7"/>
          <w:sz w:val="20"/>
          <w:szCs w:val="20"/>
          <w:lang w:eastAsia="zh-CN"/>
        </w:rPr>
        <w:t>.</w:t>
      </w:r>
      <w:r>
        <w:rPr>
          <w:rFonts w:hint="eastAsia" w:asciiTheme="minorEastAsia" w:hAnsiTheme="minorEastAsia" w:eastAsiaTheme="minorEastAsia" w:cstheme="minorEastAsia"/>
          <w:color w:val="auto"/>
          <w:sz w:val="20"/>
          <w:szCs w:val="20"/>
          <w:lang w:eastAsia="zh-CN"/>
        </w:rPr>
        <w:t>creditchina</w:t>
      </w:r>
      <w:r>
        <w:rPr>
          <w:rFonts w:hint="eastAsia" w:asciiTheme="minorEastAsia" w:hAnsiTheme="minorEastAsia" w:eastAsiaTheme="minorEastAsia" w:cstheme="minorEastAsia"/>
          <w:color w:val="auto"/>
          <w:spacing w:val="7"/>
          <w:sz w:val="20"/>
          <w:szCs w:val="20"/>
          <w:lang w:eastAsia="zh-CN"/>
        </w:rPr>
        <w:t>.</w:t>
      </w:r>
      <w:r>
        <w:rPr>
          <w:rFonts w:hint="eastAsia" w:asciiTheme="minorEastAsia" w:hAnsiTheme="minorEastAsia" w:eastAsiaTheme="minorEastAsia" w:cstheme="minorEastAsia"/>
          <w:color w:val="auto"/>
          <w:sz w:val="20"/>
          <w:szCs w:val="20"/>
          <w:lang w:eastAsia="zh-CN"/>
        </w:rPr>
        <w:t>gov</w:t>
      </w:r>
      <w:r>
        <w:rPr>
          <w:rFonts w:hint="eastAsia" w:asciiTheme="minorEastAsia" w:hAnsiTheme="minorEastAsia" w:eastAsiaTheme="minorEastAsia" w:cstheme="minorEastAsia"/>
          <w:color w:val="auto"/>
          <w:spacing w:val="7"/>
          <w:sz w:val="20"/>
          <w:szCs w:val="20"/>
          <w:lang w:eastAsia="zh-CN"/>
        </w:rPr>
        <w:t>.</w:t>
      </w:r>
      <w:r>
        <w:rPr>
          <w:rFonts w:hint="eastAsia" w:asciiTheme="minorEastAsia" w:hAnsiTheme="minorEastAsia" w:eastAsiaTheme="minorEastAsia" w:cstheme="minorEastAsia"/>
          <w:color w:val="auto"/>
          <w:sz w:val="20"/>
          <w:szCs w:val="20"/>
          <w:lang w:eastAsia="zh-CN"/>
        </w:rPr>
        <w:t>cn</w:t>
      </w:r>
      <w:r>
        <w:rPr>
          <w:rFonts w:hint="eastAsia" w:asciiTheme="minorEastAsia" w:hAnsiTheme="minorEastAsia" w:eastAsiaTheme="minorEastAsia" w:cstheme="minorEastAsia"/>
          <w:color w:val="auto"/>
          <w:spacing w:val="6"/>
          <w:sz w:val="20"/>
          <w:szCs w:val="20"/>
          <w:lang w:eastAsia="zh-CN"/>
        </w:rPr>
        <w:t>) 、中国政府采购网</w:t>
      </w:r>
    </w:p>
    <w:p w14:paraId="71F87B02">
      <w:pPr>
        <w:spacing w:before="168" w:line="377" w:lineRule="auto"/>
        <w:ind w:left="93" w:right="168" w:firstLine="3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w:t>
      </w:r>
      <w:r>
        <w:rPr>
          <w:rFonts w:hint="eastAsia" w:asciiTheme="minorEastAsia" w:hAnsiTheme="minorEastAsia" w:eastAsiaTheme="minorEastAsia" w:cstheme="minorEastAsia"/>
          <w:color w:val="auto"/>
          <w:sz w:val="20"/>
          <w:szCs w:val="20"/>
          <w:lang w:eastAsia="zh-CN"/>
        </w:rPr>
        <w:t>www</w:t>
      </w:r>
      <w:r>
        <w:rPr>
          <w:rFonts w:hint="eastAsia" w:asciiTheme="minorEastAsia" w:hAnsiTheme="minorEastAsia" w:eastAsiaTheme="minorEastAsia" w:cstheme="minorEastAsia"/>
          <w:color w:val="auto"/>
          <w:spacing w:val="10"/>
          <w:sz w:val="20"/>
          <w:szCs w:val="20"/>
          <w:lang w:eastAsia="zh-CN"/>
        </w:rPr>
        <w:t>.</w:t>
      </w:r>
      <w:r>
        <w:rPr>
          <w:rFonts w:hint="eastAsia" w:asciiTheme="minorEastAsia" w:hAnsiTheme="minorEastAsia" w:eastAsiaTheme="minorEastAsia" w:cstheme="minorEastAsia"/>
          <w:color w:val="auto"/>
          <w:sz w:val="20"/>
          <w:szCs w:val="20"/>
          <w:lang w:eastAsia="zh-CN"/>
        </w:rPr>
        <w:t>ccgp</w:t>
      </w:r>
      <w:r>
        <w:rPr>
          <w:rFonts w:hint="eastAsia" w:asciiTheme="minorEastAsia" w:hAnsiTheme="minorEastAsia" w:eastAsiaTheme="minorEastAsia" w:cstheme="minorEastAsia"/>
          <w:color w:val="auto"/>
          <w:spacing w:val="10"/>
          <w:sz w:val="20"/>
          <w:szCs w:val="20"/>
          <w:lang w:eastAsia="zh-CN"/>
        </w:rPr>
        <w:t>.</w:t>
      </w:r>
      <w:r>
        <w:rPr>
          <w:rFonts w:hint="eastAsia" w:asciiTheme="minorEastAsia" w:hAnsiTheme="minorEastAsia" w:eastAsiaTheme="minorEastAsia" w:cstheme="minorEastAsia"/>
          <w:color w:val="auto"/>
          <w:sz w:val="20"/>
          <w:szCs w:val="20"/>
          <w:lang w:eastAsia="zh-CN"/>
        </w:rPr>
        <w:t>gov</w:t>
      </w:r>
      <w:r>
        <w:rPr>
          <w:rFonts w:hint="eastAsia" w:asciiTheme="minorEastAsia" w:hAnsiTheme="minorEastAsia" w:eastAsiaTheme="minorEastAsia" w:cstheme="minorEastAsia"/>
          <w:color w:val="auto"/>
          <w:spacing w:val="10"/>
          <w:sz w:val="20"/>
          <w:szCs w:val="20"/>
          <w:lang w:eastAsia="zh-CN"/>
        </w:rPr>
        <w:t>.</w:t>
      </w:r>
      <w:r>
        <w:rPr>
          <w:rFonts w:hint="eastAsia" w:asciiTheme="minorEastAsia" w:hAnsiTheme="minorEastAsia" w:eastAsiaTheme="minorEastAsia" w:cstheme="minorEastAsia"/>
          <w:color w:val="auto"/>
          <w:sz w:val="20"/>
          <w:szCs w:val="20"/>
          <w:lang w:eastAsia="zh-CN"/>
        </w:rPr>
        <w:t>cn</w:t>
      </w:r>
      <w:r>
        <w:rPr>
          <w:rFonts w:hint="eastAsia" w:asciiTheme="minorEastAsia" w:hAnsiTheme="minorEastAsia" w:eastAsiaTheme="minorEastAsia" w:cstheme="minorEastAsia"/>
          <w:color w:val="auto"/>
          <w:spacing w:val="10"/>
          <w:sz w:val="20"/>
          <w:szCs w:val="20"/>
          <w:lang w:eastAsia="zh-CN"/>
        </w:rPr>
        <w:t>)被列入失信被执行人、重大税收违法案件当事人名单、政府采购严重</w:t>
      </w:r>
      <w:r>
        <w:rPr>
          <w:rFonts w:hint="eastAsia" w:asciiTheme="minorEastAsia" w:hAnsiTheme="minorEastAsia" w:eastAsiaTheme="minorEastAsia" w:cstheme="minorEastAsia"/>
          <w:color w:val="auto"/>
          <w:spacing w:val="9"/>
          <w:sz w:val="20"/>
          <w:szCs w:val="20"/>
          <w:lang w:eastAsia="zh-CN"/>
        </w:rPr>
        <w:t>违法失信行为记</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录名单及其他不符合《中华人民共和国政府采购法》第二十二条</w:t>
      </w:r>
      <w:r>
        <w:rPr>
          <w:rFonts w:hint="eastAsia" w:asciiTheme="minorEastAsia" w:hAnsiTheme="minorEastAsia" w:eastAsiaTheme="minorEastAsia" w:cstheme="minorEastAsia"/>
          <w:color w:val="auto"/>
          <w:spacing w:val="9"/>
          <w:sz w:val="20"/>
          <w:szCs w:val="20"/>
          <w:lang w:eastAsia="zh-CN"/>
        </w:rPr>
        <w:t>规定条件的供应商，资格审查不通过，不</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得参与政府采购活动。两个以上的自然人、法人或者其他组织组成一个联合体，以一个供应</w:t>
      </w:r>
      <w:r>
        <w:rPr>
          <w:rFonts w:hint="eastAsia" w:asciiTheme="minorEastAsia" w:hAnsiTheme="minorEastAsia" w:eastAsiaTheme="minorEastAsia" w:cstheme="minorEastAsia"/>
          <w:color w:val="auto"/>
          <w:spacing w:val="9"/>
          <w:sz w:val="20"/>
          <w:szCs w:val="20"/>
          <w:lang w:eastAsia="zh-CN"/>
        </w:rPr>
        <w:t>商的身份共同</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参加政府采购活动的， 应当对所有联合体成员进行信用记录查询，联合体成员存在不良信用记录的， 视同</w:t>
      </w:r>
    </w:p>
    <w:p w14:paraId="177A276B">
      <w:pPr>
        <w:spacing w:before="1" w:line="227" w:lineRule="auto"/>
        <w:ind w:left="9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联合体存在不良信用记录。</w:t>
      </w:r>
    </w:p>
    <w:p w14:paraId="5F597BE9">
      <w:pPr>
        <w:spacing w:before="164" w:line="408" w:lineRule="exact"/>
        <w:ind w:left="5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2.2资格审查标准为本磋商文件中载明的《资格性检查要求》 。资格审查采</w:t>
      </w:r>
      <w:r>
        <w:rPr>
          <w:rFonts w:hint="eastAsia" w:asciiTheme="minorEastAsia" w:hAnsiTheme="minorEastAsia" w:eastAsiaTheme="minorEastAsia" w:cstheme="minorEastAsia"/>
          <w:color w:val="auto"/>
          <w:spacing w:val="6"/>
          <w:position w:val="15"/>
          <w:sz w:val="20"/>
          <w:szCs w:val="20"/>
          <w:lang w:eastAsia="zh-CN"/>
        </w:rPr>
        <w:t>用合格制，凡符合磋商文</w:t>
      </w:r>
    </w:p>
    <w:p w14:paraId="2026B58A">
      <w:pPr>
        <w:spacing w:before="1" w:line="226" w:lineRule="auto"/>
        <w:ind w:left="9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件规定的供应商资格要求的响应文件均通过资格审查。</w:t>
      </w:r>
    </w:p>
    <w:p w14:paraId="2C6A70CB">
      <w:pPr>
        <w:spacing w:before="162" w:line="408" w:lineRule="exact"/>
        <w:ind w:left="5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2.3通过资格审查的合格供应商不足3家的，不得进入符合性审查环节，采购人或者采购代理机构应当</w:t>
      </w:r>
    </w:p>
    <w:p w14:paraId="6A5051F6">
      <w:pPr>
        <w:spacing w:before="1" w:line="226" w:lineRule="auto"/>
        <w:ind w:left="9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重新开展采购活动。</w:t>
      </w:r>
    </w:p>
    <w:p w14:paraId="43A11323">
      <w:pPr>
        <w:spacing w:before="164" w:line="228" w:lineRule="auto"/>
        <w:ind w:left="5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2.4《资格性检查要求》见下表：</w:t>
      </w:r>
    </w:p>
    <w:p w14:paraId="39C609F9">
      <w:pPr>
        <w:spacing w:before="161" w:line="214" w:lineRule="auto"/>
        <w:ind w:left="4206"/>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14:textOutline w14:w="4038" w14:cap="flat" w14:cmpd="sng" w14:algn="ctr">
            <w14:solidFill>
              <w14:srgbClr w14:val="000000"/>
            </w14:solidFill>
            <w14:prstDash w14:val="solid"/>
            <w14:miter w14:val="0"/>
          </w14:textOutline>
        </w:rPr>
        <w:t>资格性检查要求</w:t>
      </w:r>
    </w:p>
    <w:tbl>
      <w:tblPr>
        <w:tblStyle w:val="17"/>
        <w:tblW w:w="98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598"/>
        <w:gridCol w:w="1810"/>
        <w:gridCol w:w="6966"/>
      </w:tblGrid>
      <w:tr w14:paraId="254E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518" w:type="dxa"/>
            <w:tcBorders>
              <w:top w:val="single" w:color="000000" w:sz="10" w:space="0"/>
              <w:left w:val="single" w:color="000000" w:sz="10" w:space="0"/>
            </w:tcBorders>
            <w:textDirection w:val="tbRlV"/>
          </w:tcPr>
          <w:p w14:paraId="28A88678">
            <w:pPr>
              <w:pStyle w:val="18"/>
              <w:spacing w:before="157" w:line="218" w:lineRule="auto"/>
              <w:ind w:left="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序</w:t>
            </w:r>
            <w:r>
              <w:rPr>
                <w:rFonts w:hint="eastAsia" w:asciiTheme="minorEastAsia" w:hAnsiTheme="minorEastAsia" w:eastAsiaTheme="minorEastAsia" w:cstheme="minorEastAsia"/>
                <w:color w:val="auto"/>
                <w:spacing w:val="-38"/>
              </w:rPr>
              <w:t xml:space="preserve"> </w:t>
            </w:r>
            <w:r>
              <w:rPr>
                <w:rFonts w:hint="eastAsia" w:asciiTheme="minorEastAsia" w:hAnsiTheme="minorEastAsia" w:eastAsiaTheme="minorEastAsia" w:cstheme="minorEastAsia"/>
                <w:color w:val="auto"/>
                <w:spacing w:val="8"/>
              </w:rPr>
              <w:t>号</w:t>
            </w:r>
          </w:p>
        </w:tc>
        <w:tc>
          <w:tcPr>
            <w:tcW w:w="2408" w:type="dxa"/>
            <w:gridSpan w:val="2"/>
            <w:tcBorders>
              <w:top w:val="single" w:color="000000" w:sz="10" w:space="0"/>
            </w:tcBorders>
          </w:tcPr>
          <w:p w14:paraId="25B7DBD1">
            <w:pPr>
              <w:pStyle w:val="18"/>
              <w:spacing w:before="168" w:line="228" w:lineRule="auto"/>
              <w:ind w:left="78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检查因素</w:t>
            </w:r>
          </w:p>
        </w:tc>
        <w:tc>
          <w:tcPr>
            <w:tcW w:w="6966" w:type="dxa"/>
            <w:tcBorders>
              <w:top w:val="single" w:color="000000" w:sz="10" w:space="0"/>
              <w:right w:val="single" w:color="000000" w:sz="10" w:space="0"/>
            </w:tcBorders>
          </w:tcPr>
          <w:p w14:paraId="1658EFC7">
            <w:pPr>
              <w:pStyle w:val="18"/>
              <w:spacing w:before="168" w:line="228" w:lineRule="auto"/>
              <w:ind w:left="306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检查内容</w:t>
            </w:r>
          </w:p>
        </w:tc>
      </w:tr>
      <w:tr w14:paraId="4D9C2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jc w:val="center"/>
        </w:trPr>
        <w:tc>
          <w:tcPr>
            <w:tcW w:w="518" w:type="dxa"/>
            <w:vMerge w:val="restart"/>
            <w:tcBorders>
              <w:left w:val="single" w:color="000000" w:sz="10" w:space="0"/>
              <w:bottom w:val="nil"/>
            </w:tcBorders>
          </w:tcPr>
          <w:p w14:paraId="31A91228">
            <w:pPr>
              <w:spacing w:line="271" w:lineRule="auto"/>
              <w:rPr>
                <w:rFonts w:asciiTheme="minorEastAsia" w:hAnsiTheme="minorEastAsia" w:eastAsiaTheme="minorEastAsia" w:cstheme="minorEastAsia"/>
                <w:color w:val="auto"/>
              </w:rPr>
            </w:pPr>
          </w:p>
          <w:p w14:paraId="0D46C83A">
            <w:pPr>
              <w:spacing w:line="271" w:lineRule="auto"/>
              <w:rPr>
                <w:rFonts w:asciiTheme="minorEastAsia" w:hAnsiTheme="minorEastAsia" w:eastAsiaTheme="minorEastAsia" w:cstheme="minorEastAsia"/>
                <w:color w:val="auto"/>
              </w:rPr>
            </w:pPr>
          </w:p>
          <w:p w14:paraId="5578A3BE">
            <w:pPr>
              <w:spacing w:line="271" w:lineRule="auto"/>
              <w:rPr>
                <w:rFonts w:asciiTheme="minorEastAsia" w:hAnsiTheme="minorEastAsia" w:eastAsiaTheme="minorEastAsia" w:cstheme="minorEastAsia"/>
                <w:color w:val="auto"/>
              </w:rPr>
            </w:pPr>
          </w:p>
          <w:p w14:paraId="27EAD221">
            <w:pPr>
              <w:spacing w:line="272" w:lineRule="auto"/>
              <w:rPr>
                <w:rFonts w:asciiTheme="minorEastAsia" w:hAnsiTheme="minorEastAsia" w:eastAsiaTheme="minorEastAsia" w:cstheme="minorEastAsia"/>
                <w:color w:val="auto"/>
              </w:rPr>
            </w:pPr>
          </w:p>
          <w:p w14:paraId="25A43A49">
            <w:pPr>
              <w:spacing w:line="272" w:lineRule="auto"/>
              <w:rPr>
                <w:rFonts w:asciiTheme="minorEastAsia" w:hAnsiTheme="minorEastAsia" w:eastAsiaTheme="minorEastAsia" w:cstheme="minorEastAsia"/>
                <w:color w:val="auto"/>
              </w:rPr>
            </w:pPr>
          </w:p>
          <w:p w14:paraId="038A86EF">
            <w:pPr>
              <w:spacing w:line="272" w:lineRule="auto"/>
              <w:rPr>
                <w:rFonts w:asciiTheme="minorEastAsia" w:hAnsiTheme="minorEastAsia" w:eastAsiaTheme="minorEastAsia" w:cstheme="minorEastAsia"/>
                <w:color w:val="auto"/>
              </w:rPr>
            </w:pPr>
          </w:p>
          <w:p w14:paraId="0BB5B4EE">
            <w:pPr>
              <w:pStyle w:val="18"/>
              <w:spacing w:before="65" w:line="189" w:lineRule="auto"/>
              <w:ind w:left="21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98" w:type="dxa"/>
            <w:vMerge w:val="restart"/>
            <w:tcBorders>
              <w:bottom w:val="nil"/>
            </w:tcBorders>
            <w:textDirection w:val="tbRlV"/>
          </w:tcPr>
          <w:p w14:paraId="1AC89EE1">
            <w:pPr>
              <w:pStyle w:val="18"/>
              <w:spacing w:before="205" w:line="218" w:lineRule="auto"/>
              <w:ind w:left="545"/>
              <w:rPr>
                <w:rFonts w:asciiTheme="minorEastAsia" w:hAnsiTheme="minorEastAsia" w:eastAsiaTheme="minorEastAsia" w:cstheme="minorEastAsia"/>
                <w:color w:val="auto"/>
                <w:sz w:val="7"/>
                <w:szCs w:val="7"/>
                <w:lang w:eastAsia="zh-CN"/>
              </w:rPr>
            </w:pPr>
            <w:r>
              <w:rPr>
                <w:rFonts w:hint="eastAsia" w:asciiTheme="minorEastAsia" w:hAnsiTheme="minorEastAsia" w:eastAsiaTheme="minorEastAsia" w:cstheme="minorEastAsia"/>
                <w:color w:val="auto"/>
                <w:spacing w:val="121"/>
                <w:w w:val="175"/>
                <w:sz w:val="7"/>
                <w:szCs w:val="7"/>
                <w:lang w:eastAsia="zh-CN"/>
              </w:rPr>
              <w:t>《</w:t>
            </w:r>
          </w:p>
          <w:p w14:paraId="255EBD9F">
            <w:pPr>
              <w:pStyle w:val="18"/>
              <w:spacing w:line="215" w:lineRule="auto"/>
              <w:ind w:left="3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符</w:t>
            </w:r>
            <w:r>
              <w:rPr>
                <w:rFonts w:hint="eastAsia" w:asciiTheme="minorEastAsia" w:hAnsiTheme="minorEastAsia" w:eastAsiaTheme="minorEastAsia" w:cstheme="minorEastAsia"/>
                <w:color w:val="auto"/>
                <w:spacing w:val="-33"/>
                <w:lang w:eastAsia="zh-CN"/>
              </w:rPr>
              <w:t xml:space="preserve"> </w:t>
            </w:r>
            <w:r>
              <w:rPr>
                <w:rFonts w:hint="eastAsia" w:asciiTheme="minorEastAsia" w:hAnsiTheme="minorEastAsia" w:eastAsiaTheme="minorEastAsia" w:cstheme="minorEastAsia"/>
                <w:color w:val="auto"/>
                <w:spacing w:val="9"/>
                <w:lang w:eastAsia="zh-CN"/>
              </w:rPr>
              <w:t>合   中</w:t>
            </w:r>
            <w:r>
              <w:rPr>
                <w:rFonts w:hint="eastAsia" w:asciiTheme="minorEastAsia" w:hAnsiTheme="minorEastAsia" w:eastAsiaTheme="minorEastAsia" w:cstheme="minorEastAsia"/>
                <w:color w:val="auto"/>
                <w:spacing w:val="-35"/>
                <w:lang w:eastAsia="zh-CN"/>
              </w:rPr>
              <w:t xml:space="preserve"> </w:t>
            </w:r>
            <w:r>
              <w:rPr>
                <w:rFonts w:hint="eastAsia" w:asciiTheme="minorEastAsia" w:hAnsiTheme="minorEastAsia" w:eastAsiaTheme="minorEastAsia" w:cstheme="minorEastAsia"/>
                <w:color w:val="auto"/>
                <w:spacing w:val="9"/>
                <w:lang w:eastAsia="zh-CN"/>
              </w:rPr>
              <w:t>华</w:t>
            </w:r>
            <w:r>
              <w:rPr>
                <w:rFonts w:hint="eastAsia" w:asciiTheme="minorEastAsia" w:hAnsiTheme="minorEastAsia" w:eastAsiaTheme="minorEastAsia" w:cstheme="minorEastAsia"/>
                <w:color w:val="auto"/>
                <w:spacing w:val="-37"/>
                <w:lang w:eastAsia="zh-CN"/>
              </w:rPr>
              <w:t xml:space="preserve"> </w:t>
            </w:r>
            <w:r>
              <w:rPr>
                <w:rFonts w:hint="eastAsia" w:asciiTheme="minorEastAsia" w:hAnsiTheme="minorEastAsia" w:eastAsiaTheme="minorEastAsia" w:cstheme="minorEastAsia"/>
                <w:color w:val="auto"/>
                <w:spacing w:val="9"/>
                <w:lang w:eastAsia="zh-CN"/>
              </w:rPr>
              <w:t>人</w:t>
            </w:r>
            <w:r>
              <w:rPr>
                <w:rFonts w:hint="eastAsia" w:asciiTheme="minorEastAsia" w:hAnsiTheme="minorEastAsia" w:eastAsiaTheme="minorEastAsia" w:cstheme="minorEastAsia"/>
                <w:color w:val="auto"/>
                <w:spacing w:val="-36"/>
                <w:lang w:eastAsia="zh-CN"/>
              </w:rPr>
              <w:t xml:space="preserve"> </w:t>
            </w:r>
            <w:r>
              <w:rPr>
                <w:rFonts w:hint="eastAsia" w:asciiTheme="minorEastAsia" w:hAnsiTheme="minorEastAsia" w:eastAsiaTheme="minorEastAsia" w:cstheme="minorEastAsia"/>
                <w:color w:val="auto"/>
                <w:spacing w:val="9"/>
                <w:lang w:eastAsia="zh-CN"/>
              </w:rPr>
              <w:t>民</w:t>
            </w:r>
            <w:r>
              <w:rPr>
                <w:rFonts w:hint="eastAsia" w:asciiTheme="minorEastAsia" w:hAnsiTheme="minorEastAsia" w:eastAsiaTheme="minorEastAsia" w:cstheme="minorEastAsia"/>
                <w:color w:val="auto"/>
                <w:spacing w:val="-37"/>
                <w:lang w:eastAsia="zh-CN"/>
              </w:rPr>
              <w:t xml:space="preserve"> </w:t>
            </w:r>
            <w:r>
              <w:rPr>
                <w:rFonts w:hint="eastAsia" w:asciiTheme="minorEastAsia" w:hAnsiTheme="minorEastAsia" w:eastAsiaTheme="minorEastAsia" w:cstheme="minorEastAsia"/>
                <w:color w:val="auto"/>
                <w:spacing w:val="9"/>
                <w:lang w:eastAsia="zh-CN"/>
              </w:rPr>
              <w:t>共</w:t>
            </w:r>
            <w:r>
              <w:rPr>
                <w:rFonts w:hint="eastAsia" w:asciiTheme="minorEastAsia" w:hAnsiTheme="minorEastAsia" w:eastAsiaTheme="minorEastAsia" w:cstheme="minorEastAsia"/>
                <w:color w:val="auto"/>
                <w:spacing w:val="-38"/>
                <w:lang w:eastAsia="zh-CN"/>
              </w:rPr>
              <w:t xml:space="preserve"> </w:t>
            </w:r>
            <w:r>
              <w:rPr>
                <w:rFonts w:hint="eastAsia" w:asciiTheme="minorEastAsia" w:hAnsiTheme="minorEastAsia" w:eastAsiaTheme="minorEastAsia" w:cstheme="minorEastAsia"/>
                <w:color w:val="auto"/>
                <w:spacing w:val="9"/>
                <w:lang w:eastAsia="zh-CN"/>
              </w:rPr>
              <w:t>和</w:t>
            </w:r>
            <w:r>
              <w:rPr>
                <w:rFonts w:hint="eastAsia" w:asciiTheme="minorEastAsia" w:hAnsiTheme="minorEastAsia" w:eastAsiaTheme="minorEastAsia" w:cstheme="minorEastAsia"/>
                <w:color w:val="auto"/>
                <w:spacing w:val="-35"/>
                <w:lang w:eastAsia="zh-CN"/>
              </w:rPr>
              <w:t xml:space="preserve"> </w:t>
            </w:r>
            <w:r>
              <w:rPr>
                <w:rFonts w:hint="eastAsia" w:asciiTheme="minorEastAsia" w:hAnsiTheme="minorEastAsia" w:eastAsiaTheme="minorEastAsia" w:cstheme="minorEastAsia"/>
                <w:color w:val="auto"/>
                <w:spacing w:val="9"/>
                <w:lang w:eastAsia="zh-CN"/>
              </w:rPr>
              <w:t>国</w:t>
            </w:r>
            <w:r>
              <w:rPr>
                <w:rFonts w:hint="eastAsia" w:asciiTheme="minorEastAsia" w:hAnsiTheme="minorEastAsia" w:eastAsiaTheme="minorEastAsia" w:cstheme="minorEastAsia"/>
                <w:color w:val="auto"/>
                <w:spacing w:val="-38"/>
                <w:lang w:eastAsia="zh-CN"/>
              </w:rPr>
              <w:t xml:space="preserve"> </w:t>
            </w:r>
            <w:r>
              <w:rPr>
                <w:rFonts w:hint="eastAsia" w:asciiTheme="minorEastAsia" w:hAnsiTheme="minorEastAsia" w:eastAsiaTheme="minorEastAsia" w:cstheme="minorEastAsia"/>
                <w:color w:val="auto"/>
                <w:spacing w:val="9"/>
                <w:lang w:eastAsia="zh-CN"/>
              </w:rPr>
              <w:t>政</w:t>
            </w:r>
            <w:r>
              <w:rPr>
                <w:rFonts w:hint="eastAsia" w:asciiTheme="minorEastAsia" w:hAnsiTheme="minorEastAsia" w:eastAsiaTheme="minorEastAsia" w:cstheme="minorEastAsia"/>
                <w:color w:val="auto"/>
                <w:spacing w:val="-35"/>
                <w:lang w:eastAsia="zh-CN"/>
              </w:rPr>
              <w:t xml:space="preserve"> </w:t>
            </w:r>
            <w:r>
              <w:rPr>
                <w:rFonts w:hint="eastAsia" w:asciiTheme="minorEastAsia" w:hAnsiTheme="minorEastAsia" w:eastAsiaTheme="minorEastAsia" w:cstheme="minorEastAsia"/>
                <w:color w:val="auto"/>
                <w:spacing w:val="9"/>
                <w:lang w:eastAsia="zh-CN"/>
              </w:rPr>
              <w:t>府</w:t>
            </w:r>
            <w:r>
              <w:rPr>
                <w:rFonts w:hint="eastAsia" w:asciiTheme="minorEastAsia" w:hAnsiTheme="minorEastAsia" w:eastAsiaTheme="minorEastAsia" w:cstheme="minorEastAsia"/>
                <w:color w:val="auto"/>
                <w:spacing w:val="-37"/>
                <w:lang w:eastAsia="zh-CN"/>
              </w:rPr>
              <w:t xml:space="preserve"> </w:t>
            </w:r>
            <w:r>
              <w:rPr>
                <w:rFonts w:hint="eastAsia" w:asciiTheme="minorEastAsia" w:hAnsiTheme="minorEastAsia" w:eastAsiaTheme="minorEastAsia" w:cstheme="minorEastAsia"/>
                <w:color w:val="auto"/>
                <w:spacing w:val="9"/>
                <w:lang w:eastAsia="zh-CN"/>
              </w:rPr>
              <w:t>采</w:t>
            </w:r>
          </w:p>
        </w:tc>
        <w:tc>
          <w:tcPr>
            <w:tcW w:w="1810" w:type="dxa"/>
          </w:tcPr>
          <w:p w14:paraId="7C51B08D">
            <w:pPr>
              <w:spacing w:line="254" w:lineRule="auto"/>
              <w:rPr>
                <w:rFonts w:asciiTheme="minorEastAsia" w:hAnsiTheme="minorEastAsia" w:eastAsiaTheme="minorEastAsia" w:cstheme="minorEastAsia"/>
                <w:color w:val="auto"/>
                <w:lang w:eastAsia="zh-CN"/>
              </w:rPr>
            </w:pPr>
          </w:p>
          <w:p w14:paraId="07FDA41D">
            <w:pPr>
              <w:spacing w:line="255" w:lineRule="auto"/>
              <w:rPr>
                <w:rFonts w:asciiTheme="minorEastAsia" w:hAnsiTheme="minorEastAsia" w:eastAsiaTheme="minorEastAsia" w:cstheme="minorEastAsia"/>
                <w:color w:val="auto"/>
                <w:lang w:eastAsia="zh-CN"/>
              </w:rPr>
            </w:pPr>
          </w:p>
          <w:p w14:paraId="4170AE53">
            <w:pPr>
              <w:pStyle w:val="18"/>
              <w:spacing w:before="65" w:line="228" w:lineRule="auto"/>
              <w:ind w:left="12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（1）具有独立承</w:t>
            </w:r>
          </w:p>
          <w:p w14:paraId="5CD619E0">
            <w:pPr>
              <w:pStyle w:val="18"/>
              <w:spacing w:before="24" w:line="228" w:lineRule="auto"/>
              <w:ind w:left="16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担民事责任的能</w:t>
            </w:r>
          </w:p>
          <w:p w14:paraId="4BB699A3">
            <w:pPr>
              <w:pStyle w:val="18"/>
              <w:spacing w:before="24" w:line="228" w:lineRule="auto"/>
              <w:ind w:left="8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力</w:t>
            </w:r>
          </w:p>
        </w:tc>
        <w:tc>
          <w:tcPr>
            <w:tcW w:w="6966" w:type="dxa"/>
            <w:tcBorders>
              <w:right w:val="single" w:color="000000" w:sz="10" w:space="0"/>
            </w:tcBorders>
          </w:tcPr>
          <w:p w14:paraId="4CAEC121">
            <w:pPr>
              <w:pStyle w:val="18"/>
              <w:spacing w:before="33" w:line="239" w:lineRule="auto"/>
              <w:ind w:left="107" w:right="13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供应商是企业（包括合伙企业） 的，</w:t>
            </w:r>
            <w:r>
              <w:rPr>
                <w:rFonts w:hint="eastAsia" w:asciiTheme="minorEastAsia" w:hAnsiTheme="minorEastAsia" w:eastAsiaTheme="minorEastAsia" w:cstheme="minorEastAsia"/>
                <w:color w:val="auto"/>
                <w:spacing w:val="-18"/>
                <w:lang w:eastAsia="zh-CN"/>
              </w:rPr>
              <w:t xml:space="preserve"> </w:t>
            </w:r>
            <w:r>
              <w:rPr>
                <w:rFonts w:hint="eastAsia" w:asciiTheme="minorEastAsia" w:hAnsiTheme="minorEastAsia" w:eastAsiaTheme="minorEastAsia" w:cstheme="minorEastAsia"/>
                <w:color w:val="auto"/>
                <w:spacing w:val="4"/>
                <w:lang w:eastAsia="zh-CN"/>
              </w:rPr>
              <w:t>应提供其在工商部门注册的</w:t>
            </w:r>
            <w:r>
              <w:rPr>
                <w:rFonts w:hint="eastAsia" w:asciiTheme="minorEastAsia" w:hAnsiTheme="minorEastAsia" w:eastAsiaTheme="minorEastAsia" w:cstheme="minorEastAsia"/>
                <w:color w:val="auto"/>
                <w:spacing w:val="3"/>
                <w:lang w:eastAsia="zh-CN"/>
              </w:rPr>
              <w:t>有效“营</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业执照</w:t>
            </w:r>
            <w:r>
              <w:rPr>
                <w:rFonts w:hint="eastAsia" w:asciiTheme="minorEastAsia" w:hAnsiTheme="minorEastAsia" w:eastAsiaTheme="minorEastAsia" w:cstheme="minorEastAsia"/>
                <w:color w:val="auto"/>
                <w:spacing w:val="-68"/>
                <w:lang w:eastAsia="zh-CN"/>
              </w:rPr>
              <w:t xml:space="preserve"> </w:t>
            </w:r>
            <w:r>
              <w:rPr>
                <w:rFonts w:hint="eastAsia" w:asciiTheme="minorEastAsia" w:hAnsiTheme="minorEastAsia" w:eastAsiaTheme="minorEastAsia" w:cstheme="minorEastAsia"/>
                <w:color w:val="auto"/>
                <w:spacing w:val="5"/>
                <w:lang w:eastAsia="zh-CN"/>
              </w:rPr>
              <w:t>”；</w:t>
            </w:r>
          </w:p>
          <w:p w14:paraId="7D5411DB">
            <w:pPr>
              <w:pStyle w:val="18"/>
              <w:spacing w:before="26" w:line="227" w:lineRule="auto"/>
              <w:ind w:left="10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供应商是事业单位的， 应提供其有效的“事业单位法人证书</w:t>
            </w:r>
            <w:r>
              <w:rPr>
                <w:rFonts w:hint="eastAsia" w:asciiTheme="minorEastAsia" w:hAnsiTheme="minorEastAsia" w:eastAsiaTheme="minorEastAsia" w:cstheme="minorEastAsia"/>
                <w:color w:val="auto"/>
                <w:spacing w:val="-57"/>
                <w:lang w:eastAsia="zh-CN"/>
              </w:rPr>
              <w:t xml:space="preserve"> </w:t>
            </w:r>
            <w:r>
              <w:rPr>
                <w:rFonts w:hint="eastAsia" w:asciiTheme="minorEastAsia" w:hAnsiTheme="minorEastAsia" w:eastAsiaTheme="minorEastAsia" w:cstheme="minorEastAsia"/>
                <w:color w:val="auto"/>
                <w:spacing w:val="5"/>
                <w:lang w:eastAsia="zh-CN"/>
              </w:rPr>
              <w:t>”；</w:t>
            </w:r>
          </w:p>
          <w:p w14:paraId="5ECEF711">
            <w:pPr>
              <w:pStyle w:val="18"/>
              <w:spacing w:before="26" w:line="239" w:lineRule="auto"/>
              <w:ind w:left="108" w:right="60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供应商是非企业专业服务机构的，应提供其有效的“执业许可证</w:t>
            </w:r>
            <w:r>
              <w:rPr>
                <w:rFonts w:hint="eastAsia" w:asciiTheme="minorEastAsia" w:hAnsiTheme="minorEastAsia" w:eastAsiaTheme="minorEastAsia" w:cstheme="minorEastAsia"/>
                <w:color w:val="auto"/>
                <w:spacing w:val="-73"/>
                <w:lang w:eastAsia="zh-CN"/>
              </w:rPr>
              <w:t xml:space="preserve"> </w:t>
            </w:r>
            <w:r>
              <w:rPr>
                <w:rFonts w:hint="eastAsia" w:asciiTheme="minorEastAsia" w:hAnsiTheme="minorEastAsia" w:eastAsiaTheme="minorEastAsia" w:cstheme="minorEastAsia"/>
                <w:color w:val="auto"/>
                <w:spacing w:val="7"/>
                <w:lang w:eastAsia="zh-CN"/>
              </w:rPr>
              <w:t>”；</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供应商是民办非企业单位的，应提供其有效的登记证书；</w:t>
            </w:r>
          </w:p>
          <w:p w14:paraId="137B64BA">
            <w:pPr>
              <w:pStyle w:val="18"/>
              <w:spacing w:before="25" w:line="273" w:lineRule="exact"/>
              <w:ind w:left="10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position w:val="4"/>
                <w:lang w:eastAsia="zh-CN"/>
              </w:rPr>
              <w:t>供应商是个体工商户的，应提供其有效的“营业执照</w:t>
            </w:r>
            <w:r>
              <w:rPr>
                <w:rFonts w:hint="eastAsia" w:asciiTheme="minorEastAsia" w:hAnsiTheme="minorEastAsia" w:eastAsiaTheme="minorEastAsia" w:cstheme="minorEastAsia"/>
                <w:color w:val="auto"/>
                <w:spacing w:val="-69"/>
                <w:position w:val="4"/>
                <w:lang w:eastAsia="zh-CN"/>
              </w:rPr>
              <w:t xml:space="preserve"> </w:t>
            </w:r>
            <w:r>
              <w:rPr>
                <w:rFonts w:hint="eastAsia" w:asciiTheme="minorEastAsia" w:hAnsiTheme="minorEastAsia" w:eastAsiaTheme="minorEastAsia" w:cstheme="minorEastAsia"/>
                <w:color w:val="auto"/>
                <w:spacing w:val="9"/>
                <w:position w:val="4"/>
                <w:lang w:eastAsia="zh-CN"/>
              </w:rPr>
              <w:t>”；</w:t>
            </w:r>
          </w:p>
          <w:p w14:paraId="674665F1">
            <w:pPr>
              <w:pStyle w:val="18"/>
              <w:spacing w:before="1" w:line="204" w:lineRule="auto"/>
              <w:ind w:left="10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供应商是自然人的，应提供其有效的自然人身份证明；</w:t>
            </w:r>
          </w:p>
        </w:tc>
      </w:tr>
      <w:tr w14:paraId="744AF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518" w:type="dxa"/>
            <w:vMerge w:val="continue"/>
            <w:tcBorders>
              <w:top w:val="nil"/>
              <w:left w:val="single" w:color="000000" w:sz="10" w:space="0"/>
              <w:bottom w:val="single" w:color="000000" w:sz="10" w:space="0"/>
            </w:tcBorders>
          </w:tcPr>
          <w:p w14:paraId="36C2A830">
            <w:pPr>
              <w:rPr>
                <w:rFonts w:asciiTheme="minorEastAsia" w:hAnsiTheme="minorEastAsia" w:eastAsiaTheme="minorEastAsia" w:cstheme="minorEastAsia"/>
                <w:color w:val="auto"/>
                <w:lang w:eastAsia="zh-CN"/>
              </w:rPr>
            </w:pPr>
          </w:p>
        </w:tc>
        <w:tc>
          <w:tcPr>
            <w:tcW w:w="598" w:type="dxa"/>
            <w:vMerge w:val="continue"/>
            <w:tcBorders>
              <w:top w:val="nil"/>
              <w:bottom w:val="single" w:color="000000" w:sz="10" w:space="0"/>
            </w:tcBorders>
            <w:textDirection w:val="tbRlV"/>
          </w:tcPr>
          <w:p w14:paraId="5F63135E">
            <w:pPr>
              <w:rPr>
                <w:rFonts w:asciiTheme="minorEastAsia" w:hAnsiTheme="minorEastAsia" w:eastAsiaTheme="minorEastAsia" w:cstheme="minorEastAsia"/>
                <w:color w:val="auto"/>
                <w:lang w:eastAsia="zh-CN"/>
              </w:rPr>
            </w:pPr>
          </w:p>
        </w:tc>
        <w:tc>
          <w:tcPr>
            <w:tcW w:w="1810" w:type="dxa"/>
            <w:tcBorders>
              <w:bottom w:val="single" w:color="000000" w:sz="10" w:space="0"/>
            </w:tcBorders>
          </w:tcPr>
          <w:p w14:paraId="6699EB75">
            <w:pPr>
              <w:spacing w:line="388" w:lineRule="auto"/>
              <w:rPr>
                <w:rFonts w:asciiTheme="minorEastAsia" w:hAnsiTheme="minorEastAsia" w:eastAsiaTheme="minorEastAsia" w:cstheme="minorEastAsia"/>
                <w:color w:val="auto"/>
                <w:lang w:eastAsia="zh-CN"/>
              </w:rPr>
            </w:pPr>
          </w:p>
          <w:p w14:paraId="17D0B196">
            <w:pPr>
              <w:pStyle w:val="18"/>
              <w:spacing w:before="65" w:line="243" w:lineRule="auto"/>
              <w:ind w:left="172" w:right="122" w:hanging="46"/>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（2）具有良好的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商业信誉和健全</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的财务会计制度</w:t>
            </w:r>
          </w:p>
        </w:tc>
        <w:tc>
          <w:tcPr>
            <w:tcW w:w="6966" w:type="dxa"/>
            <w:tcBorders>
              <w:bottom w:val="single" w:color="000000" w:sz="10" w:space="0"/>
              <w:right w:val="single" w:color="000000" w:sz="10" w:space="0"/>
            </w:tcBorders>
          </w:tcPr>
          <w:p w14:paraId="7D130DBE">
            <w:pPr>
              <w:pStyle w:val="18"/>
              <w:spacing w:before="46" w:line="227" w:lineRule="auto"/>
              <w:ind w:left="13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以下任选其一提供：</w:t>
            </w:r>
          </w:p>
          <w:p w14:paraId="1F934C47">
            <w:pPr>
              <w:pStyle w:val="18"/>
              <w:spacing w:before="25" w:line="226" w:lineRule="auto"/>
              <w:ind w:left="12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1.提供由会计师事务所出具的上一年度财务审计报告；</w:t>
            </w:r>
          </w:p>
          <w:p w14:paraId="00015049">
            <w:pPr>
              <w:pStyle w:val="18"/>
              <w:spacing w:before="28"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2.提供近一年供应商内部的财务报表复印件（至少包含资产负债表</w:t>
            </w:r>
            <w:r>
              <w:rPr>
                <w:rFonts w:hint="eastAsia" w:asciiTheme="minorEastAsia" w:hAnsiTheme="minorEastAsia" w:eastAsiaTheme="minorEastAsia" w:cstheme="minorEastAsia"/>
                <w:color w:val="auto"/>
                <w:spacing w:val="-3"/>
                <w:lang w:eastAsia="zh-CN"/>
              </w:rPr>
              <w:t>）；</w:t>
            </w:r>
          </w:p>
          <w:p w14:paraId="1272DF39">
            <w:pPr>
              <w:pStyle w:val="18"/>
              <w:spacing w:before="23"/>
              <w:ind w:left="109" w:right="128" w:firstLine="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3.提供由开标日前三个月内供应商开户银行出具的资信证明； 新成立公司</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6"/>
                <w:lang w:eastAsia="zh-CN"/>
              </w:rPr>
              <w:t>提供银行出具的有效期内的资信证明；其他组织和自然人， 没有经审计的</w:t>
            </w:r>
            <w:r>
              <w:rPr>
                <w:rFonts w:hint="eastAsia" w:asciiTheme="minorEastAsia" w:hAnsiTheme="minorEastAsia" w:eastAsiaTheme="minorEastAsia" w:cstheme="minorEastAsia"/>
                <w:color w:val="auto"/>
                <w:spacing w:val="14"/>
                <w:lang w:eastAsia="zh-CN"/>
              </w:rPr>
              <w:t xml:space="preserve"> </w:t>
            </w:r>
            <w:r>
              <w:rPr>
                <w:rFonts w:hint="eastAsia" w:asciiTheme="minorEastAsia" w:hAnsiTheme="minorEastAsia" w:eastAsiaTheme="minorEastAsia" w:cstheme="minorEastAsia"/>
                <w:color w:val="auto"/>
                <w:spacing w:val="8"/>
                <w:lang w:eastAsia="zh-CN"/>
              </w:rPr>
              <w:t>财务报告，提供银行出具的资信证明。</w:t>
            </w:r>
          </w:p>
        </w:tc>
      </w:tr>
    </w:tbl>
    <w:p w14:paraId="17B3B4EE">
      <w:pPr>
        <w:pStyle w:val="6"/>
        <w:spacing w:line="199" w:lineRule="exact"/>
        <w:rPr>
          <w:rFonts w:asciiTheme="minorEastAsia" w:hAnsiTheme="minorEastAsia" w:eastAsiaTheme="minorEastAsia" w:cstheme="minorEastAsia"/>
          <w:color w:val="auto"/>
          <w:sz w:val="17"/>
          <w:lang w:eastAsia="zh-CN"/>
        </w:rPr>
      </w:pPr>
    </w:p>
    <w:tbl>
      <w:tblPr>
        <w:tblStyle w:val="17"/>
        <w:tblW w:w="989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598"/>
        <w:gridCol w:w="1810"/>
        <w:gridCol w:w="6966"/>
      </w:tblGrid>
      <w:tr w14:paraId="2CCB4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18" w:type="dxa"/>
            <w:vMerge w:val="restart"/>
            <w:tcBorders>
              <w:top w:val="single" w:color="000000" w:sz="10" w:space="0"/>
              <w:left w:val="single" w:color="000000" w:sz="10" w:space="0"/>
              <w:bottom w:val="nil"/>
            </w:tcBorders>
          </w:tcPr>
          <w:p w14:paraId="75653094">
            <w:pPr>
              <w:rPr>
                <w:rFonts w:asciiTheme="minorEastAsia" w:hAnsiTheme="minorEastAsia" w:eastAsiaTheme="minorEastAsia" w:cstheme="minorEastAsia"/>
                <w:color w:val="auto"/>
                <w:lang w:eastAsia="zh-CN"/>
              </w:rPr>
            </w:pPr>
          </w:p>
        </w:tc>
        <w:tc>
          <w:tcPr>
            <w:tcW w:w="598" w:type="dxa"/>
            <w:vMerge w:val="restart"/>
            <w:tcBorders>
              <w:top w:val="single" w:color="000000" w:sz="10" w:space="0"/>
              <w:bottom w:val="nil"/>
            </w:tcBorders>
            <w:textDirection w:val="tbRlV"/>
          </w:tcPr>
          <w:p w14:paraId="7F2C79E3">
            <w:pPr>
              <w:pStyle w:val="18"/>
              <w:spacing w:before="290" w:line="182" w:lineRule="auto"/>
              <w:ind w:left="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购</w:t>
            </w:r>
            <w:r>
              <w:rPr>
                <w:rFonts w:hint="eastAsia" w:asciiTheme="minorEastAsia" w:hAnsiTheme="minorEastAsia" w:eastAsiaTheme="minorEastAsia" w:cstheme="minorEastAsia"/>
                <w:color w:val="auto"/>
                <w:spacing w:val="-27"/>
                <w:lang w:eastAsia="zh-CN"/>
              </w:rPr>
              <w:t xml:space="preserve"> </w:t>
            </w:r>
            <w:r>
              <w:rPr>
                <w:rFonts w:hint="eastAsia" w:asciiTheme="minorEastAsia" w:hAnsiTheme="minorEastAsia" w:eastAsiaTheme="minorEastAsia" w:cstheme="minorEastAsia"/>
                <w:color w:val="auto"/>
                <w:spacing w:val="-5"/>
                <w:lang w:eastAsia="zh-CN"/>
              </w:rPr>
              <w:t>法</w:t>
            </w:r>
            <w:r>
              <w:rPr>
                <w:rFonts w:hint="eastAsia" w:asciiTheme="minorEastAsia" w:hAnsiTheme="minorEastAsia" w:eastAsiaTheme="minorEastAsia" w:cstheme="minorEastAsia"/>
                <w:color w:val="auto"/>
                <w:spacing w:val="-37"/>
                <w:lang w:eastAsia="zh-CN"/>
              </w:rPr>
              <w:t xml:space="preserve"> </w:t>
            </w:r>
            <w:r>
              <w:rPr>
                <w:rFonts w:hint="eastAsia" w:asciiTheme="minorEastAsia" w:hAnsiTheme="minorEastAsia" w:eastAsiaTheme="minorEastAsia" w:cstheme="minorEastAsia"/>
                <w:color w:val="auto"/>
                <w:spacing w:val="-5"/>
                <w:position w:val="-5"/>
                <w:lang w:eastAsia="zh-CN"/>
              </w:rPr>
              <w:t>》</w:t>
            </w:r>
            <w:r>
              <w:rPr>
                <w:rFonts w:hint="eastAsia" w:asciiTheme="minorEastAsia" w:hAnsiTheme="minorEastAsia" w:eastAsiaTheme="minorEastAsia" w:cstheme="minorEastAsia"/>
                <w:color w:val="auto"/>
                <w:spacing w:val="-36"/>
                <w:position w:val="-5"/>
                <w:lang w:eastAsia="zh-CN"/>
              </w:rPr>
              <w:t xml:space="preserve"> </w:t>
            </w:r>
            <w:r>
              <w:rPr>
                <w:rFonts w:hint="eastAsia" w:asciiTheme="minorEastAsia" w:hAnsiTheme="minorEastAsia" w:eastAsiaTheme="minorEastAsia" w:cstheme="minorEastAsia"/>
                <w:color w:val="auto"/>
                <w:spacing w:val="-5"/>
                <w:lang w:eastAsia="zh-CN"/>
              </w:rPr>
              <w:t>第 二 十 二 条</w:t>
            </w:r>
            <w:r>
              <w:rPr>
                <w:rFonts w:hint="eastAsia" w:asciiTheme="minorEastAsia" w:hAnsiTheme="minorEastAsia" w:eastAsiaTheme="minorEastAsia" w:cstheme="minorEastAsia"/>
                <w:color w:val="auto"/>
                <w:spacing w:val="-37"/>
                <w:lang w:eastAsia="zh-CN"/>
              </w:rPr>
              <w:t xml:space="preserve"> </w:t>
            </w:r>
            <w:r>
              <w:rPr>
                <w:rFonts w:hint="eastAsia" w:asciiTheme="minorEastAsia" w:hAnsiTheme="minorEastAsia" w:eastAsiaTheme="minorEastAsia" w:cstheme="minorEastAsia"/>
                <w:color w:val="auto"/>
                <w:spacing w:val="-5"/>
                <w:lang w:eastAsia="zh-CN"/>
              </w:rPr>
              <w:t>规</w:t>
            </w:r>
            <w:r>
              <w:rPr>
                <w:rFonts w:hint="eastAsia" w:asciiTheme="minorEastAsia" w:hAnsiTheme="minorEastAsia" w:eastAsiaTheme="minorEastAsia" w:cstheme="minorEastAsia"/>
                <w:color w:val="auto"/>
                <w:spacing w:val="-35"/>
                <w:lang w:eastAsia="zh-CN"/>
              </w:rPr>
              <w:t xml:space="preserve"> </w:t>
            </w:r>
            <w:r>
              <w:rPr>
                <w:rFonts w:hint="eastAsia" w:asciiTheme="minorEastAsia" w:hAnsiTheme="minorEastAsia" w:eastAsiaTheme="minorEastAsia" w:cstheme="minorEastAsia"/>
                <w:color w:val="auto"/>
                <w:spacing w:val="-5"/>
                <w:lang w:eastAsia="zh-CN"/>
              </w:rPr>
              <w:t>定</w:t>
            </w:r>
          </w:p>
        </w:tc>
        <w:tc>
          <w:tcPr>
            <w:tcW w:w="1810" w:type="dxa"/>
            <w:tcBorders>
              <w:top w:val="single" w:color="000000" w:sz="10" w:space="0"/>
            </w:tcBorders>
          </w:tcPr>
          <w:p w14:paraId="6BDD857E">
            <w:pPr>
              <w:pStyle w:val="18"/>
              <w:spacing w:before="15"/>
              <w:ind w:left="169" w:right="133" w:hanging="43"/>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（3）具有履行合</w:t>
            </w:r>
            <w:r>
              <w:rPr>
                <w:rFonts w:hint="eastAsia" w:asciiTheme="minorEastAsia" w:hAnsiTheme="minorEastAsia" w:eastAsiaTheme="minorEastAsia" w:cstheme="minorEastAsia"/>
                <w:color w:val="auto"/>
                <w:spacing w:val="4"/>
                <w:lang w:eastAsia="zh-CN"/>
              </w:rPr>
              <w:t xml:space="preserve"> </w:t>
            </w:r>
            <w:r>
              <w:rPr>
                <w:rFonts w:hint="eastAsia" w:asciiTheme="minorEastAsia" w:hAnsiTheme="minorEastAsia" w:eastAsiaTheme="minorEastAsia" w:cstheme="minorEastAsia"/>
                <w:color w:val="auto"/>
                <w:spacing w:val="8"/>
                <w:lang w:eastAsia="zh-CN"/>
              </w:rPr>
              <w:t>同所必需的设备</w:t>
            </w:r>
            <w:r>
              <w:rPr>
                <w:rFonts w:hint="eastAsia" w:asciiTheme="minorEastAsia" w:hAnsiTheme="minorEastAsia" w:eastAsiaTheme="minorEastAsia" w:cstheme="minorEastAsia"/>
                <w:color w:val="auto"/>
                <w:spacing w:val="3"/>
                <w:lang w:eastAsia="zh-CN"/>
              </w:rPr>
              <w:t xml:space="preserve"> </w:t>
            </w:r>
            <w:r>
              <w:rPr>
                <w:rFonts w:hint="eastAsia" w:asciiTheme="minorEastAsia" w:hAnsiTheme="minorEastAsia" w:eastAsiaTheme="minorEastAsia" w:cstheme="minorEastAsia"/>
                <w:color w:val="auto"/>
                <w:spacing w:val="8"/>
                <w:lang w:eastAsia="zh-CN"/>
              </w:rPr>
              <w:t>和专业技术能力</w:t>
            </w:r>
          </w:p>
        </w:tc>
        <w:tc>
          <w:tcPr>
            <w:tcW w:w="6966" w:type="dxa"/>
            <w:tcBorders>
              <w:top w:val="single" w:color="000000" w:sz="10" w:space="0"/>
              <w:right w:val="single" w:color="000000" w:sz="10" w:space="0"/>
            </w:tcBorders>
          </w:tcPr>
          <w:p w14:paraId="43F32E72">
            <w:pPr>
              <w:pStyle w:val="18"/>
              <w:spacing w:before="150" w:line="227" w:lineRule="auto"/>
              <w:ind w:left="1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具备履行合同所必需的设备和专业技术能力的说明函。（供应商自行出</w:t>
            </w:r>
          </w:p>
          <w:p w14:paraId="3549895F">
            <w:pPr>
              <w:pStyle w:val="18"/>
              <w:spacing w:before="27" w:line="227" w:lineRule="auto"/>
              <w:ind w:left="1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具， 格式自拟，加盖公章）</w:t>
            </w:r>
          </w:p>
        </w:tc>
      </w:tr>
      <w:tr w14:paraId="1CA7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518" w:type="dxa"/>
            <w:vMerge w:val="continue"/>
            <w:tcBorders>
              <w:top w:val="nil"/>
              <w:left w:val="single" w:color="000000" w:sz="10" w:space="0"/>
              <w:bottom w:val="nil"/>
            </w:tcBorders>
          </w:tcPr>
          <w:p w14:paraId="0D9CB3D2">
            <w:pPr>
              <w:rPr>
                <w:rFonts w:asciiTheme="minorEastAsia" w:hAnsiTheme="minorEastAsia" w:eastAsiaTheme="minorEastAsia" w:cstheme="minorEastAsia"/>
                <w:color w:val="auto"/>
                <w:lang w:eastAsia="zh-CN"/>
              </w:rPr>
            </w:pPr>
          </w:p>
        </w:tc>
        <w:tc>
          <w:tcPr>
            <w:tcW w:w="598" w:type="dxa"/>
            <w:vMerge w:val="continue"/>
            <w:tcBorders>
              <w:top w:val="nil"/>
              <w:bottom w:val="nil"/>
            </w:tcBorders>
            <w:textDirection w:val="tbRlV"/>
          </w:tcPr>
          <w:p w14:paraId="11136F4D">
            <w:pPr>
              <w:rPr>
                <w:rFonts w:asciiTheme="minorEastAsia" w:hAnsiTheme="minorEastAsia" w:eastAsiaTheme="minorEastAsia" w:cstheme="minorEastAsia"/>
                <w:color w:val="auto"/>
                <w:lang w:eastAsia="zh-CN"/>
              </w:rPr>
            </w:pPr>
          </w:p>
        </w:tc>
        <w:tc>
          <w:tcPr>
            <w:tcW w:w="1810" w:type="dxa"/>
          </w:tcPr>
          <w:p w14:paraId="026CFB35">
            <w:pPr>
              <w:spacing w:line="296" w:lineRule="auto"/>
              <w:rPr>
                <w:rFonts w:asciiTheme="minorEastAsia" w:hAnsiTheme="minorEastAsia" w:eastAsiaTheme="minorEastAsia" w:cstheme="minorEastAsia"/>
                <w:color w:val="auto"/>
                <w:lang w:eastAsia="zh-CN"/>
              </w:rPr>
            </w:pPr>
          </w:p>
          <w:p w14:paraId="0A2A5752">
            <w:pPr>
              <w:spacing w:line="296" w:lineRule="auto"/>
              <w:rPr>
                <w:rFonts w:asciiTheme="minorEastAsia" w:hAnsiTheme="minorEastAsia" w:eastAsiaTheme="minorEastAsia" w:cstheme="minorEastAsia"/>
                <w:color w:val="auto"/>
                <w:lang w:eastAsia="zh-CN"/>
              </w:rPr>
            </w:pPr>
          </w:p>
          <w:p w14:paraId="794A6569">
            <w:pPr>
              <w:spacing w:line="296" w:lineRule="auto"/>
              <w:rPr>
                <w:rFonts w:asciiTheme="minorEastAsia" w:hAnsiTheme="minorEastAsia" w:eastAsiaTheme="minorEastAsia" w:cstheme="minorEastAsia"/>
                <w:color w:val="auto"/>
                <w:lang w:eastAsia="zh-CN"/>
              </w:rPr>
            </w:pPr>
          </w:p>
          <w:p w14:paraId="04F60485">
            <w:pPr>
              <w:spacing w:line="297" w:lineRule="auto"/>
              <w:rPr>
                <w:rFonts w:asciiTheme="minorEastAsia" w:hAnsiTheme="minorEastAsia" w:eastAsiaTheme="minorEastAsia" w:cstheme="minorEastAsia"/>
                <w:color w:val="auto"/>
                <w:lang w:eastAsia="zh-CN"/>
              </w:rPr>
            </w:pPr>
          </w:p>
          <w:p w14:paraId="2E62F5CA">
            <w:pPr>
              <w:pStyle w:val="18"/>
              <w:spacing w:before="65" w:line="243" w:lineRule="auto"/>
              <w:ind w:left="167" w:right="138" w:hanging="41"/>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（4）有依法缴纳</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8"/>
                <w:lang w:eastAsia="zh-CN"/>
              </w:rPr>
              <w:t>税收和社会保障</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8"/>
                <w:lang w:eastAsia="zh-CN"/>
              </w:rPr>
              <w:t>资金的良好记录</w:t>
            </w:r>
          </w:p>
        </w:tc>
        <w:tc>
          <w:tcPr>
            <w:tcW w:w="6966" w:type="dxa"/>
            <w:tcBorders>
              <w:right w:val="single" w:color="000000" w:sz="10" w:space="0"/>
            </w:tcBorders>
          </w:tcPr>
          <w:p w14:paraId="1D833851">
            <w:pPr>
              <w:pStyle w:val="18"/>
              <w:spacing w:before="31" w:line="227" w:lineRule="auto"/>
              <w:ind w:left="12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1）依法缴纳税收的相关材料（以下任选其一提供</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7"/>
                <w:lang w:eastAsia="zh-CN"/>
              </w:rPr>
              <w:t xml:space="preserve"> </w:t>
            </w:r>
            <w:r>
              <w:rPr>
                <w:rFonts w:hint="eastAsia" w:asciiTheme="minorEastAsia" w:hAnsiTheme="minorEastAsia" w:eastAsiaTheme="minorEastAsia" w:cstheme="minorEastAsia"/>
                <w:color w:val="auto"/>
                <w:lang w:eastAsia="zh-CN"/>
              </w:rPr>
              <w:t>：</w:t>
            </w:r>
          </w:p>
          <w:p w14:paraId="45C1B2C2">
            <w:pPr>
              <w:pStyle w:val="18"/>
              <w:spacing w:before="28" w:line="246" w:lineRule="auto"/>
              <w:ind w:left="108" w:right="128" w:firstLine="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1.开标日前 6 个月内任意一月缴纳税收的凭证复印件； 缴纳凭证复印件</w:t>
            </w:r>
            <w:r>
              <w:rPr>
                <w:rFonts w:hint="eastAsia" w:asciiTheme="minorEastAsia" w:hAnsiTheme="minorEastAsia" w:eastAsiaTheme="minorEastAsia" w:cstheme="minorEastAsia"/>
                <w:color w:val="auto"/>
                <w:spacing w:val="9"/>
                <w:lang w:eastAsia="zh-CN"/>
              </w:rPr>
              <w:t xml:space="preserve">  </w:t>
            </w:r>
            <w:r>
              <w:rPr>
                <w:rFonts w:hint="eastAsia" w:asciiTheme="minorEastAsia" w:hAnsiTheme="minorEastAsia" w:eastAsiaTheme="minorEastAsia" w:cstheme="minorEastAsia"/>
                <w:color w:val="auto"/>
                <w:spacing w:val="3"/>
                <w:lang w:eastAsia="zh-CN"/>
              </w:rPr>
              <w:t>须清晰可辨， 并能显示出税种种类， 单位代扣代缴的个人所得税不能作为</w:t>
            </w:r>
            <w:r>
              <w:rPr>
                <w:rFonts w:hint="eastAsia" w:asciiTheme="minorEastAsia" w:hAnsiTheme="minorEastAsia" w:eastAsiaTheme="minorEastAsia" w:cstheme="minorEastAsia"/>
                <w:color w:val="auto"/>
                <w:spacing w:val="11"/>
                <w:lang w:eastAsia="zh-CN"/>
              </w:rPr>
              <w:t xml:space="preserve"> </w:t>
            </w:r>
            <w:r>
              <w:rPr>
                <w:rFonts w:hint="eastAsia" w:asciiTheme="minorEastAsia" w:hAnsiTheme="minorEastAsia" w:eastAsiaTheme="minorEastAsia" w:cstheme="minorEastAsia"/>
                <w:color w:val="auto"/>
                <w:spacing w:val="5"/>
                <w:lang w:eastAsia="zh-CN"/>
              </w:rPr>
              <w:t>单位纳税的凭证； 依法免税的供应商，应提供相应文件证明其依法免税。</w:t>
            </w:r>
            <w:r>
              <w:rPr>
                <w:rFonts w:hint="eastAsia" w:asciiTheme="minorEastAsia" w:hAnsiTheme="minorEastAsia" w:eastAsiaTheme="minorEastAsia" w:cstheme="minorEastAsia"/>
                <w:color w:val="auto"/>
                <w:spacing w:val="11"/>
                <w:lang w:eastAsia="zh-CN"/>
              </w:rPr>
              <w:t xml:space="preserve"> </w:t>
            </w:r>
            <w:r>
              <w:rPr>
                <w:rFonts w:hint="eastAsia" w:asciiTheme="minorEastAsia" w:hAnsiTheme="minorEastAsia" w:eastAsiaTheme="minorEastAsia" w:cstheme="minorEastAsia"/>
                <w:color w:val="auto"/>
                <w:spacing w:val="9"/>
                <w:lang w:eastAsia="zh-CN"/>
              </w:rPr>
              <w:t>2.提供依法缴纳税收和社会保障资金良好记录承诺函（供应商自行出具，</w:t>
            </w:r>
            <w:r>
              <w:rPr>
                <w:rFonts w:hint="eastAsia" w:asciiTheme="minorEastAsia" w:hAnsiTheme="minorEastAsia" w:eastAsiaTheme="minorEastAsia" w:cstheme="minorEastAsia"/>
                <w:color w:val="auto"/>
                <w:spacing w:val="3"/>
                <w:lang w:eastAsia="zh-CN"/>
              </w:rPr>
              <w:t xml:space="preserve"> </w:t>
            </w:r>
            <w:r>
              <w:rPr>
                <w:rFonts w:hint="eastAsia" w:asciiTheme="minorEastAsia" w:hAnsiTheme="minorEastAsia" w:eastAsiaTheme="minorEastAsia" w:cstheme="minorEastAsia"/>
                <w:color w:val="auto"/>
                <w:spacing w:val="1"/>
                <w:lang w:eastAsia="zh-CN"/>
              </w:rPr>
              <w:t>格式自拟，加盖公章）</w:t>
            </w:r>
            <w:r>
              <w:rPr>
                <w:rFonts w:hint="eastAsia" w:asciiTheme="minorEastAsia" w:hAnsiTheme="minorEastAsia" w:eastAsiaTheme="minorEastAsia" w:cstheme="minorEastAsia"/>
                <w:color w:val="auto"/>
                <w:spacing w:val="-19"/>
                <w:lang w:eastAsia="zh-CN"/>
              </w:rPr>
              <w:t xml:space="preserve"> </w:t>
            </w:r>
            <w:r>
              <w:rPr>
                <w:rFonts w:hint="eastAsia" w:asciiTheme="minorEastAsia" w:hAnsiTheme="minorEastAsia" w:eastAsiaTheme="minorEastAsia" w:cstheme="minorEastAsia"/>
                <w:color w:val="auto"/>
                <w:spacing w:val="1"/>
                <w:lang w:eastAsia="zh-CN"/>
              </w:rPr>
              <w:t>。</w:t>
            </w:r>
          </w:p>
          <w:p w14:paraId="783382C4">
            <w:pPr>
              <w:pStyle w:val="18"/>
              <w:spacing w:before="27"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2）依法缴纳社会保障资金的相关材料（以下任选其一提供</w:t>
            </w:r>
            <w:r>
              <w:rPr>
                <w:rFonts w:hint="eastAsia" w:asciiTheme="minorEastAsia" w:hAnsiTheme="minorEastAsia" w:eastAsiaTheme="minorEastAsia" w:cstheme="minorEastAsia"/>
                <w:color w:val="auto"/>
                <w:spacing w:val="2"/>
                <w:lang w:eastAsia="zh-CN"/>
              </w:rPr>
              <w:t>）</w:t>
            </w:r>
            <w:r>
              <w:rPr>
                <w:rFonts w:hint="eastAsia" w:asciiTheme="minorEastAsia" w:hAnsiTheme="minorEastAsia" w:eastAsiaTheme="minorEastAsia" w:cstheme="minorEastAsia"/>
                <w:color w:val="auto"/>
                <w:spacing w:val="-28"/>
                <w:lang w:eastAsia="zh-CN"/>
              </w:rPr>
              <w:t xml:space="preserve"> </w:t>
            </w:r>
            <w:r>
              <w:rPr>
                <w:rFonts w:hint="eastAsia" w:asciiTheme="minorEastAsia" w:hAnsiTheme="minorEastAsia" w:eastAsiaTheme="minorEastAsia" w:cstheme="minorEastAsia"/>
                <w:color w:val="auto"/>
                <w:spacing w:val="2"/>
                <w:lang w:eastAsia="zh-CN"/>
              </w:rPr>
              <w:t>：</w:t>
            </w:r>
          </w:p>
          <w:p w14:paraId="5022EED4">
            <w:pPr>
              <w:pStyle w:val="18"/>
              <w:spacing w:before="26" w:line="243" w:lineRule="auto"/>
              <w:ind w:left="109" w:right="128" w:firstLine="14"/>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1.开标日前6个月内（至少提供1个月）缴纳社会</w:t>
            </w:r>
            <w:r>
              <w:rPr>
                <w:rFonts w:hint="eastAsia" w:asciiTheme="minorEastAsia" w:hAnsiTheme="minorEastAsia" w:eastAsiaTheme="minorEastAsia" w:cstheme="minorEastAsia"/>
                <w:color w:val="auto"/>
                <w:spacing w:val="8"/>
                <w:lang w:eastAsia="zh-CN"/>
              </w:rPr>
              <w:t>保险的凭据（专用收据或</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社会保险缴纳清单</w:t>
            </w:r>
            <w:r>
              <w:rPr>
                <w:rFonts w:hint="eastAsia" w:asciiTheme="minorEastAsia" w:hAnsiTheme="minorEastAsia" w:eastAsiaTheme="minorEastAsia" w:cstheme="minorEastAsia"/>
                <w:color w:val="auto"/>
                <w:spacing w:val="-27"/>
                <w:lang w:eastAsia="zh-CN"/>
              </w:rPr>
              <w:t>）；</w:t>
            </w:r>
            <w:r>
              <w:rPr>
                <w:rFonts w:hint="eastAsia" w:asciiTheme="minorEastAsia" w:hAnsiTheme="minorEastAsia" w:eastAsiaTheme="minorEastAsia" w:cstheme="minorEastAsia"/>
                <w:color w:val="auto"/>
                <w:spacing w:val="-4"/>
                <w:lang w:eastAsia="zh-CN"/>
              </w:rPr>
              <w:t xml:space="preserve"> </w:t>
            </w:r>
            <w:r>
              <w:rPr>
                <w:rFonts w:hint="eastAsia" w:asciiTheme="minorEastAsia" w:hAnsiTheme="minorEastAsia" w:eastAsiaTheme="minorEastAsia" w:cstheme="minorEastAsia"/>
                <w:color w:val="auto"/>
                <w:spacing w:val="9"/>
                <w:lang w:eastAsia="zh-CN"/>
              </w:rPr>
              <w:t>供应商为其他组织或自然人的，也需要按此项规定</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提供缴纳税收的凭据和缴纳社会保险的凭据。</w:t>
            </w:r>
          </w:p>
          <w:p w14:paraId="1B9CCC03">
            <w:pPr>
              <w:pStyle w:val="18"/>
              <w:spacing w:before="27" w:line="231" w:lineRule="auto"/>
              <w:ind w:left="108" w:right="181" w:firstLine="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2.提供依法缴纳税收和社会保障资金良好记录承诺函（供</w:t>
            </w:r>
            <w:r>
              <w:rPr>
                <w:rFonts w:hint="eastAsia" w:asciiTheme="minorEastAsia" w:hAnsiTheme="minorEastAsia" w:eastAsiaTheme="minorEastAsia" w:cstheme="minorEastAsia"/>
                <w:color w:val="auto"/>
                <w:spacing w:val="7"/>
                <w:lang w:eastAsia="zh-CN"/>
              </w:rPr>
              <w:t>应商自行出具，</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
                <w:lang w:eastAsia="zh-CN"/>
              </w:rPr>
              <w:t>格式自拟，加盖公章）</w:t>
            </w:r>
            <w:r>
              <w:rPr>
                <w:rFonts w:hint="eastAsia" w:asciiTheme="minorEastAsia" w:hAnsiTheme="minorEastAsia" w:eastAsiaTheme="minorEastAsia" w:cstheme="minorEastAsia"/>
                <w:color w:val="auto"/>
                <w:spacing w:val="-19"/>
                <w:lang w:eastAsia="zh-CN"/>
              </w:rPr>
              <w:t xml:space="preserve"> </w:t>
            </w:r>
            <w:r>
              <w:rPr>
                <w:rFonts w:hint="eastAsia" w:asciiTheme="minorEastAsia" w:hAnsiTheme="minorEastAsia" w:eastAsiaTheme="minorEastAsia" w:cstheme="minorEastAsia"/>
                <w:color w:val="auto"/>
                <w:spacing w:val="1"/>
                <w:lang w:eastAsia="zh-CN"/>
              </w:rPr>
              <w:t>。</w:t>
            </w:r>
          </w:p>
        </w:tc>
      </w:tr>
      <w:tr w14:paraId="0DEA5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18" w:type="dxa"/>
            <w:vMerge w:val="continue"/>
            <w:tcBorders>
              <w:top w:val="nil"/>
              <w:left w:val="single" w:color="000000" w:sz="10" w:space="0"/>
            </w:tcBorders>
          </w:tcPr>
          <w:p w14:paraId="248ECF53">
            <w:pPr>
              <w:rPr>
                <w:rFonts w:asciiTheme="minorEastAsia" w:hAnsiTheme="minorEastAsia" w:eastAsiaTheme="minorEastAsia" w:cstheme="minorEastAsia"/>
                <w:color w:val="auto"/>
                <w:lang w:eastAsia="zh-CN"/>
              </w:rPr>
            </w:pPr>
          </w:p>
        </w:tc>
        <w:tc>
          <w:tcPr>
            <w:tcW w:w="598" w:type="dxa"/>
            <w:vMerge w:val="continue"/>
            <w:tcBorders>
              <w:top w:val="nil"/>
            </w:tcBorders>
            <w:textDirection w:val="tbRlV"/>
          </w:tcPr>
          <w:p w14:paraId="3CEB7EF6">
            <w:pPr>
              <w:rPr>
                <w:rFonts w:asciiTheme="minorEastAsia" w:hAnsiTheme="minorEastAsia" w:eastAsiaTheme="minorEastAsia" w:cstheme="minorEastAsia"/>
                <w:color w:val="auto"/>
                <w:lang w:eastAsia="zh-CN"/>
              </w:rPr>
            </w:pPr>
          </w:p>
        </w:tc>
        <w:tc>
          <w:tcPr>
            <w:tcW w:w="1810" w:type="dxa"/>
          </w:tcPr>
          <w:p w14:paraId="3AC49737">
            <w:pPr>
              <w:pStyle w:val="18"/>
              <w:spacing w:before="37" w:line="241" w:lineRule="auto"/>
              <w:ind w:left="114" w:right="133" w:firstLine="1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（5）参加政府采</w:t>
            </w:r>
            <w:r>
              <w:rPr>
                <w:rFonts w:hint="eastAsia" w:asciiTheme="minorEastAsia" w:hAnsiTheme="minorEastAsia" w:eastAsiaTheme="minorEastAsia" w:cstheme="minorEastAsia"/>
                <w:color w:val="auto"/>
                <w:spacing w:val="4"/>
                <w:lang w:eastAsia="zh-CN"/>
              </w:rPr>
              <w:t xml:space="preserve"> </w:t>
            </w:r>
            <w:r>
              <w:rPr>
                <w:rFonts w:hint="eastAsia" w:asciiTheme="minorEastAsia" w:hAnsiTheme="minorEastAsia" w:eastAsiaTheme="minorEastAsia" w:cstheme="minorEastAsia"/>
                <w:color w:val="auto"/>
                <w:spacing w:val="7"/>
                <w:lang w:eastAsia="zh-CN"/>
              </w:rPr>
              <w:t>购活动近3年内，</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6"/>
                <w:lang w:eastAsia="zh-CN"/>
              </w:rPr>
              <w:t>在经营活动中没</w:t>
            </w:r>
            <w:r>
              <w:rPr>
                <w:rFonts w:hint="eastAsia" w:asciiTheme="minorEastAsia" w:hAnsiTheme="minorEastAsia" w:eastAsiaTheme="minorEastAsia" w:cstheme="minorEastAsia"/>
                <w:color w:val="auto"/>
                <w:spacing w:val="3"/>
                <w:lang w:eastAsia="zh-CN"/>
              </w:rPr>
              <w:t xml:space="preserve"> </w:t>
            </w:r>
            <w:r>
              <w:rPr>
                <w:rFonts w:hint="eastAsia" w:asciiTheme="minorEastAsia" w:hAnsiTheme="minorEastAsia" w:eastAsiaTheme="minorEastAsia" w:cstheme="minorEastAsia"/>
                <w:color w:val="auto"/>
                <w:spacing w:val="16"/>
                <w:lang w:eastAsia="zh-CN"/>
              </w:rPr>
              <w:t>有重大违法记录</w:t>
            </w:r>
          </w:p>
        </w:tc>
        <w:tc>
          <w:tcPr>
            <w:tcW w:w="6966" w:type="dxa"/>
            <w:tcBorders>
              <w:right w:val="single" w:color="000000" w:sz="10" w:space="0"/>
            </w:tcBorders>
          </w:tcPr>
          <w:p w14:paraId="60E657B4">
            <w:pPr>
              <w:spacing w:line="243" w:lineRule="auto"/>
              <w:rPr>
                <w:rFonts w:asciiTheme="minorEastAsia" w:hAnsiTheme="minorEastAsia" w:eastAsiaTheme="minorEastAsia" w:cstheme="minorEastAsia"/>
                <w:color w:val="auto"/>
                <w:lang w:eastAsia="zh-CN"/>
              </w:rPr>
            </w:pPr>
          </w:p>
          <w:p w14:paraId="71C56BDE">
            <w:pPr>
              <w:pStyle w:val="18"/>
              <w:spacing w:before="65"/>
              <w:ind w:left="108" w:right="23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rPr>
              <w:t>供应商须提供供应商参加政府采购活动前3</w:t>
            </w:r>
            <w:r>
              <w:rPr>
                <w:rFonts w:hint="eastAsia" w:asciiTheme="minorEastAsia" w:hAnsiTheme="minorEastAsia" w:eastAsiaTheme="minorEastAsia" w:cstheme="minorEastAsia"/>
                <w:color w:val="auto"/>
                <w:spacing w:val="9"/>
                <w:lang w:eastAsia="zh-CN"/>
              </w:rPr>
              <w:t>年内在经营活动中没有重大违</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3"/>
                <w:lang w:eastAsia="zh-CN"/>
              </w:rPr>
              <w:t>法记录的书面声明。</w:t>
            </w:r>
            <w:r>
              <w:rPr>
                <w:rFonts w:hint="eastAsia" w:asciiTheme="minorEastAsia" w:hAnsiTheme="minorEastAsia" w:eastAsiaTheme="minorEastAsia" w:cstheme="minorEastAsia"/>
                <w:color w:val="auto"/>
                <w:spacing w:val="-26"/>
                <w:lang w:eastAsia="zh-CN"/>
              </w:rPr>
              <w:t xml:space="preserve"> </w:t>
            </w:r>
            <w:r>
              <w:rPr>
                <w:rFonts w:hint="eastAsia" w:asciiTheme="minorEastAsia" w:hAnsiTheme="minorEastAsia" w:eastAsiaTheme="minorEastAsia" w:cstheme="minorEastAsia"/>
                <w:color w:val="auto"/>
                <w:spacing w:val="3"/>
                <w:lang w:eastAsia="zh-CN"/>
              </w:rPr>
              <w:t>（供应商自行出具，格式自拟， 加盖公章）</w:t>
            </w:r>
          </w:p>
        </w:tc>
      </w:tr>
      <w:tr w14:paraId="2D245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7" w:hRule="atLeast"/>
        </w:trPr>
        <w:tc>
          <w:tcPr>
            <w:tcW w:w="518" w:type="dxa"/>
            <w:tcBorders>
              <w:left w:val="single" w:color="000000" w:sz="10" w:space="0"/>
            </w:tcBorders>
          </w:tcPr>
          <w:p w14:paraId="73B86F37">
            <w:pPr>
              <w:spacing w:line="275" w:lineRule="auto"/>
              <w:rPr>
                <w:rFonts w:asciiTheme="minorEastAsia" w:hAnsiTheme="minorEastAsia" w:eastAsiaTheme="minorEastAsia" w:cstheme="minorEastAsia"/>
                <w:color w:val="auto"/>
                <w:lang w:eastAsia="zh-CN"/>
              </w:rPr>
            </w:pPr>
          </w:p>
          <w:p w14:paraId="75CD1797">
            <w:pPr>
              <w:spacing w:line="276" w:lineRule="auto"/>
              <w:rPr>
                <w:rFonts w:asciiTheme="minorEastAsia" w:hAnsiTheme="minorEastAsia" w:eastAsiaTheme="minorEastAsia" w:cstheme="minorEastAsia"/>
                <w:color w:val="auto"/>
                <w:lang w:eastAsia="zh-CN"/>
              </w:rPr>
            </w:pPr>
          </w:p>
          <w:p w14:paraId="742E426F">
            <w:pPr>
              <w:spacing w:line="276" w:lineRule="auto"/>
              <w:rPr>
                <w:rFonts w:asciiTheme="minorEastAsia" w:hAnsiTheme="minorEastAsia" w:eastAsiaTheme="minorEastAsia" w:cstheme="minorEastAsia"/>
                <w:color w:val="auto"/>
                <w:lang w:eastAsia="zh-CN"/>
              </w:rPr>
            </w:pPr>
          </w:p>
          <w:p w14:paraId="223CD962">
            <w:pPr>
              <w:spacing w:line="276" w:lineRule="auto"/>
              <w:rPr>
                <w:rFonts w:asciiTheme="minorEastAsia" w:hAnsiTheme="minorEastAsia" w:eastAsiaTheme="minorEastAsia" w:cstheme="minorEastAsia"/>
                <w:color w:val="auto"/>
                <w:lang w:eastAsia="zh-CN"/>
              </w:rPr>
            </w:pPr>
          </w:p>
          <w:p w14:paraId="783FD21A">
            <w:pPr>
              <w:pStyle w:val="18"/>
              <w:spacing w:before="65" w:line="189" w:lineRule="auto"/>
              <w:ind w:left="19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2408" w:type="dxa"/>
            <w:gridSpan w:val="2"/>
          </w:tcPr>
          <w:p w14:paraId="648AA92D">
            <w:pPr>
              <w:spacing w:line="267" w:lineRule="auto"/>
              <w:rPr>
                <w:rFonts w:asciiTheme="minorEastAsia" w:hAnsiTheme="minorEastAsia" w:eastAsiaTheme="minorEastAsia" w:cstheme="minorEastAsia"/>
                <w:color w:val="auto"/>
              </w:rPr>
            </w:pPr>
          </w:p>
          <w:p w14:paraId="2FD2EB82">
            <w:pPr>
              <w:spacing w:line="267" w:lineRule="auto"/>
              <w:rPr>
                <w:rFonts w:asciiTheme="minorEastAsia" w:hAnsiTheme="minorEastAsia" w:eastAsiaTheme="minorEastAsia" w:cstheme="minorEastAsia"/>
                <w:color w:val="auto"/>
              </w:rPr>
            </w:pPr>
          </w:p>
          <w:p w14:paraId="17839016">
            <w:pPr>
              <w:spacing w:line="268" w:lineRule="auto"/>
              <w:rPr>
                <w:rFonts w:asciiTheme="minorEastAsia" w:hAnsiTheme="minorEastAsia" w:eastAsiaTheme="minorEastAsia" w:cstheme="minorEastAsia"/>
                <w:color w:val="auto"/>
              </w:rPr>
            </w:pPr>
          </w:p>
          <w:p w14:paraId="531B359D">
            <w:pPr>
              <w:spacing w:line="268" w:lineRule="auto"/>
              <w:rPr>
                <w:rFonts w:asciiTheme="minorEastAsia" w:hAnsiTheme="minorEastAsia" w:eastAsiaTheme="minorEastAsia" w:cstheme="minorEastAsia"/>
                <w:color w:val="auto"/>
              </w:rPr>
            </w:pPr>
          </w:p>
          <w:p w14:paraId="7A4E8171">
            <w:pPr>
              <w:pStyle w:val="18"/>
              <w:spacing w:before="65" w:line="228" w:lineRule="auto"/>
              <w:ind w:left="78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信用查询</w:t>
            </w:r>
          </w:p>
        </w:tc>
        <w:tc>
          <w:tcPr>
            <w:tcW w:w="6966" w:type="dxa"/>
            <w:tcBorders>
              <w:right w:val="single" w:color="000000" w:sz="10" w:space="0"/>
            </w:tcBorders>
          </w:tcPr>
          <w:p w14:paraId="19708A1C">
            <w:pPr>
              <w:pStyle w:val="18"/>
              <w:spacing w:before="45" w:line="312" w:lineRule="auto"/>
              <w:ind w:left="108" w:right="96"/>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3"/>
                <w:lang w:eastAsia="zh-CN"/>
              </w:rPr>
              <w:t>供应商在“</w:t>
            </w:r>
            <w:r>
              <w:rPr>
                <w:rFonts w:hint="eastAsia" w:asciiTheme="minorEastAsia" w:hAnsiTheme="minorEastAsia" w:eastAsiaTheme="minorEastAsia" w:cstheme="minorEastAsia"/>
                <w:color w:val="auto"/>
                <w:spacing w:val="-57"/>
                <w:lang w:eastAsia="zh-CN"/>
              </w:rPr>
              <w:t xml:space="preserve"> </w:t>
            </w:r>
            <w:r>
              <w:rPr>
                <w:rFonts w:hint="eastAsia" w:asciiTheme="minorEastAsia" w:hAnsiTheme="minorEastAsia" w:eastAsiaTheme="minorEastAsia" w:cstheme="minorEastAsia"/>
                <w:color w:val="auto"/>
                <w:spacing w:val="13"/>
                <w:lang w:eastAsia="zh-CN"/>
              </w:rPr>
              <w:t>中国政府采购网（</w:t>
            </w:r>
            <w:r>
              <w:rPr>
                <w:rFonts w:hint="eastAsia" w:asciiTheme="minorEastAsia" w:hAnsiTheme="minorEastAsia" w:eastAsiaTheme="minorEastAsia" w:cstheme="minorEastAsia"/>
                <w:color w:val="auto"/>
                <w:lang w:eastAsia="zh-CN"/>
              </w:rPr>
              <w:t>www</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ccgp</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gov</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lang w:eastAsia="zh-CN"/>
              </w:rPr>
              <w:t>cn</w:t>
            </w:r>
            <w:r>
              <w:rPr>
                <w:rFonts w:hint="eastAsia" w:asciiTheme="minorEastAsia" w:hAnsiTheme="minorEastAsia" w:eastAsiaTheme="minorEastAsia" w:cstheme="minorEastAsia"/>
                <w:color w:val="auto"/>
                <w:spacing w:val="13"/>
                <w:lang w:eastAsia="zh-CN"/>
              </w:rPr>
              <w:t>）</w:t>
            </w:r>
            <w:r>
              <w:rPr>
                <w:rFonts w:hint="eastAsia" w:asciiTheme="minorEastAsia" w:hAnsiTheme="minorEastAsia" w:eastAsiaTheme="minorEastAsia" w:cstheme="minorEastAsia"/>
                <w:color w:val="auto"/>
                <w:spacing w:val="-49"/>
                <w:lang w:eastAsia="zh-CN"/>
              </w:rPr>
              <w:t xml:space="preserve"> </w:t>
            </w:r>
            <w:r>
              <w:rPr>
                <w:rFonts w:hint="eastAsia" w:asciiTheme="minorEastAsia" w:hAnsiTheme="minorEastAsia" w:eastAsiaTheme="minorEastAsia" w:cstheme="minorEastAsia"/>
                <w:color w:val="auto"/>
                <w:spacing w:val="13"/>
                <w:lang w:eastAsia="zh-CN"/>
              </w:rPr>
              <w:t>”政府采购严重违法失</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信</w:t>
            </w:r>
            <w:r>
              <w:rPr>
                <w:rFonts w:hint="eastAsia" w:asciiTheme="minorEastAsia" w:hAnsiTheme="minorEastAsia" w:eastAsiaTheme="minorEastAsia" w:cstheme="minorEastAsia"/>
                <w:color w:val="auto"/>
                <w:spacing w:val="47"/>
                <w:lang w:eastAsia="zh-CN"/>
              </w:rPr>
              <w:t xml:space="preserve"> </w:t>
            </w:r>
            <w:r>
              <w:rPr>
                <w:rFonts w:hint="eastAsia" w:asciiTheme="minorEastAsia" w:hAnsiTheme="minorEastAsia" w:eastAsiaTheme="minorEastAsia" w:cstheme="minorEastAsia"/>
                <w:color w:val="auto"/>
                <w:spacing w:val="-6"/>
                <w:lang w:eastAsia="zh-CN"/>
              </w:rPr>
              <w:t>行</w:t>
            </w:r>
            <w:r>
              <w:rPr>
                <w:rFonts w:hint="eastAsia" w:asciiTheme="minorEastAsia" w:hAnsiTheme="minorEastAsia" w:eastAsiaTheme="minorEastAsia" w:cstheme="minorEastAsia"/>
                <w:color w:val="auto"/>
                <w:spacing w:val="30"/>
                <w:lang w:eastAsia="zh-CN"/>
              </w:rPr>
              <w:t xml:space="preserve"> </w:t>
            </w:r>
            <w:r>
              <w:rPr>
                <w:rFonts w:hint="eastAsia" w:asciiTheme="minorEastAsia" w:hAnsiTheme="minorEastAsia" w:eastAsiaTheme="minorEastAsia" w:cstheme="minorEastAsia"/>
                <w:color w:val="auto"/>
                <w:spacing w:val="-6"/>
                <w:lang w:eastAsia="zh-CN"/>
              </w:rPr>
              <w:t>为</w:t>
            </w:r>
            <w:r>
              <w:rPr>
                <w:rFonts w:hint="eastAsia" w:asciiTheme="minorEastAsia" w:hAnsiTheme="minorEastAsia" w:eastAsiaTheme="minorEastAsia" w:cstheme="minorEastAsia"/>
                <w:color w:val="auto"/>
                <w:spacing w:val="25"/>
                <w:lang w:eastAsia="zh-CN"/>
              </w:rPr>
              <w:t xml:space="preserve"> </w:t>
            </w:r>
            <w:r>
              <w:rPr>
                <w:rFonts w:hint="eastAsia" w:asciiTheme="minorEastAsia" w:hAnsiTheme="minorEastAsia" w:eastAsiaTheme="minorEastAsia" w:cstheme="minorEastAsia"/>
                <w:color w:val="auto"/>
                <w:spacing w:val="-6"/>
                <w:lang w:eastAsia="zh-CN"/>
              </w:rPr>
              <w:t>记</w:t>
            </w:r>
            <w:r>
              <w:rPr>
                <w:rFonts w:hint="eastAsia" w:asciiTheme="minorEastAsia" w:hAnsiTheme="minorEastAsia" w:eastAsiaTheme="minorEastAsia" w:cstheme="minorEastAsia"/>
                <w:color w:val="auto"/>
                <w:spacing w:val="26"/>
                <w:lang w:eastAsia="zh-CN"/>
              </w:rPr>
              <w:t xml:space="preserve"> </w:t>
            </w:r>
            <w:r>
              <w:rPr>
                <w:rFonts w:hint="eastAsia" w:asciiTheme="minorEastAsia" w:hAnsiTheme="minorEastAsia" w:eastAsiaTheme="minorEastAsia" w:cstheme="minorEastAsia"/>
                <w:color w:val="auto"/>
                <w:spacing w:val="-6"/>
                <w:lang w:eastAsia="zh-CN"/>
              </w:rPr>
              <w:t>录</w:t>
            </w:r>
            <w:r>
              <w:rPr>
                <w:rFonts w:hint="eastAsia" w:asciiTheme="minorEastAsia" w:hAnsiTheme="minorEastAsia" w:eastAsiaTheme="minorEastAsia" w:cstheme="minorEastAsia"/>
                <w:color w:val="auto"/>
                <w:spacing w:val="31"/>
                <w:lang w:eastAsia="zh-CN"/>
              </w:rPr>
              <w:t xml:space="preserve"> </w:t>
            </w:r>
            <w:r>
              <w:rPr>
                <w:rFonts w:hint="eastAsia" w:asciiTheme="minorEastAsia" w:hAnsiTheme="minorEastAsia" w:eastAsiaTheme="minorEastAsia" w:cstheme="minorEastAsia"/>
                <w:color w:val="auto"/>
                <w:spacing w:val="-6"/>
                <w:lang w:eastAsia="zh-CN"/>
              </w:rPr>
              <w:t>名</w:t>
            </w:r>
            <w:r>
              <w:rPr>
                <w:rFonts w:hint="eastAsia" w:asciiTheme="minorEastAsia" w:hAnsiTheme="minorEastAsia" w:eastAsiaTheme="minorEastAsia" w:cstheme="minorEastAsia"/>
                <w:color w:val="auto"/>
                <w:spacing w:val="27"/>
                <w:lang w:eastAsia="zh-CN"/>
              </w:rPr>
              <w:t xml:space="preserve"> </w:t>
            </w:r>
            <w:r>
              <w:rPr>
                <w:rFonts w:hint="eastAsia" w:asciiTheme="minorEastAsia" w:hAnsiTheme="minorEastAsia" w:eastAsiaTheme="minorEastAsia" w:cstheme="minorEastAsia"/>
                <w:color w:val="auto"/>
                <w:spacing w:val="-6"/>
                <w:lang w:eastAsia="zh-CN"/>
              </w:rPr>
              <w:t>单</w:t>
            </w:r>
            <w:r>
              <w:rPr>
                <w:rFonts w:hint="eastAsia" w:asciiTheme="minorEastAsia" w:hAnsiTheme="minorEastAsia" w:eastAsiaTheme="minorEastAsia" w:cstheme="minorEastAsia"/>
                <w:color w:val="auto"/>
                <w:spacing w:val="51"/>
                <w:lang w:eastAsia="zh-CN"/>
              </w:rPr>
              <w:t xml:space="preserve"> </w:t>
            </w:r>
            <w:r>
              <w:rPr>
                <w:rFonts w:hint="eastAsia" w:asciiTheme="minorEastAsia" w:hAnsiTheme="minorEastAsia" w:eastAsiaTheme="minorEastAsia" w:cstheme="minorEastAsia"/>
                <w:color w:val="auto"/>
                <w:spacing w:val="-6"/>
                <w:lang w:eastAsia="zh-CN"/>
              </w:rPr>
              <w:t>内</w:t>
            </w:r>
            <w:r>
              <w:rPr>
                <w:rFonts w:hint="eastAsia" w:asciiTheme="minorEastAsia" w:hAnsiTheme="minorEastAsia" w:eastAsiaTheme="minorEastAsia" w:cstheme="minorEastAsia"/>
                <w:color w:val="auto"/>
                <w:spacing w:val="28"/>
                <w:lang w:eastAsia="zh-CN"/>
              </w:rPr>
              <w:t xml:space="preserve"> </w:t>
            </w:r>
            <w:r>
              <w:rPr>
                <w:rFonts w:hint="eastAsia" w:asciiTheme="minorEastAsia" w:hAnsiTheme="minorEastAsia" w:eastAsiaTheme="minorEastAsia" w:cstheme="minorEastAsia"/>
                <w:color w:val="auto"/>
                <w:spacing w:val="-6"/>
                <w:lang w:eastAsia="zh-CN"/>
              </w:rPr>
              <w:t>无</w:t>
            </w:r>
            <w:r>
              <w:rPr>
                <w:rFonts w:hint="eastAsia" w:asciiTheme="minorEastAsia" w:hAnsiTheme="minorEastAsia" w:eastAsiaTheme="minorEastAsia" w:cstheme="minorEastAsia"/>
                <w:color w:val="auto"/>
                <w:spacing w:val="31"/>
                <w:lang w:eastAsia="zh-CN"/>
              </w:rPr>
              <w:t xml:space="preserve"> </w:t>
            </w:r>
            <w:r>
              <w:rPr>
                <w:rFonts w:hint="eastAsia" w:asciiTheme="minorEastAsia" w:hAnsiTheme="minorEastAsia" w:eastAsiaTheme="minorEastAsia" w:cstheme="minorEastAsia"/>
                <w:color w:val="auto"/>
                <w:spacing w:val="-6"/>
                <w:lang w:eastAsia="zh-CN"/>
              </w:rPr>
              <w:t>不</w:t>
            </w:r>
            <w:r>
              <w:rPr>
                <w:rFonts w:hint="eastAsia" w:asciiTheme="minorEastAsia" w:hAnsiTheme="minorEastAsia" w:eastAsiaTheme="minorEastAsia" w:cstheme="minorEastAsia"/>
                <w:color w:val="auto"/>
                <w:spacing w:val="59"/>
                <w:lang w:eastAsia="zh-CN"/>
              </w:rPr>
              <w:t xml:space="preserve"> </w:t>
            </w:r>
            <w:r>
              <w:rPr>
                <w:rFonts w:hint="eastAsia" w:asciiTheme="minorEastAsia" w:hAnsiTheme="minorEastAsia" w:eastAsiaTheme="minorEastAsia" w:cstheme="minorEastAsia"/>
                <w:color w:val="auto"/>
                <w:spacing w:val="-6"/>
                <w:lang w:eastAsia="zh-CN"/>
              </w:rPr>
              <w:t>良</w:t>
            </w:r>
            <w:r>
              <w:rPr>
                <w:rFonts w:hint="eastAsia" w:asciiTheme="minorEastAsia" w:hAnsiTheme="minorEastAsia" w:eastAsiaTheme="minorEastAsia" w:cstheme="minorEastAsia"/>
                <w:color w:val="auto"/>
                <w:spacing w:val="26"/>
                <w:lang w:eastAsia="zh-CN"/>
              </w:rPr>
              <w:t xml:space="preserve"> </w:t>
            </w:r>
            <w:r>
              <w:rPr>
                <w:rFonts w:hint="eastAsia" w:asciiTheme="minorEastAsia" w:hAnsiTheme="minorEastAsia" w:eastAsiaTheme="minorEastAsia" w:cstheme="minorEastAsia"/>
                <w:color w:val="auto"/>
                <w:spacing w:val="-6"/>
                <w:lang w:eastAsia="zh-CN"/>
              </w:rPr>
              <w:t>信</w:t>
            </w:r>
            <w:r>
              <w:rPr>
                <w:rFonts w:hint="eastAsia" w:asciiTheme="minorEastAsia" w:hAnsiTheme="minorEastAsia" w:eastAsiaTheme="minorEastAsia" w:cstheme="minorEastAsia"/>
                <w:color w:val="auto"/>
                <w:spacing w:val="37"/>
                <w:lang w:eastAsia="zh-CN"/>
              </w:rPr>
              <w:t xml:space="preserve"> </w:t>
            </w:r>
            <w:r>
              <w:rPr>
                <w:rFonts w:hint="eastAsia" w:asciiTheme="minorEastAsia" w:hAnsiTheme="minorEastAsia" w:eastAsiaTheme="minorEastAsia" w:cstheme="minorEastAsia"/>
                <w:color w:val="auto"/>
                <w:spacing w:val="-6"/>
                <w:lang w:eastAsia="zh-CN"/>
              </w:rPr>
              <w:t>息</w:t>
            </w:r>
            <w:r>
              <w:rPr>
                <w:rFonts w:hint="eastAsia" w:asciiTheme="minorEastAsia" w:hAnsiTheme="minorEastAsia" w:eastAsiaTheme="minorEastAsia" w:cstheme="minorEastAsia"/>
                <w:color w:val="auto"/>
                <w:spacing w:val="24"/>
                <w:lang w:eastAsia="zh-CN"/>
              </w:rPr>
              <w:t xml:space="preserve"> </w:t>
            </w:r>
            <w:r>
              <w:rPr>
                <w:rFonts w:hint="eastAsia" w:asciiTheme="minorEastAsia" w:hAnsiTheme="minorEastAsia" w:eastAsiaTheme="minorEastAsia" w:cstheme="minorEastAsia"/>
                <w:color w:val="auto"/>
                <w:spacing w:val="-6"/>
                <w:lang w:eastAsia="zh-CN"/>
              </w:rPr>
              <w:t>记</w:t>
            </w:r>
            <w:r>
              <w:rPr>
                <w:rFonts w:hint="eastAsia" w:asciiTheme="minorEastAsia" w:hAnsiTheme="minorEastAsia" w:eastAsiaTheme="minorEastAsia" w:cstheme="minorEastAsia"/>
                <w:color w:val="auto"/>
                <w:spacing w:val="27"/>
                <w:lang w:eastAsia="zh-CN"/>
              </w:rPr>
              <w:t xml:space="preserve"> </w:t>
            </w:r>
            <w:r>
              <w:rPr>
                <w:rFonts w:hint="eastAsia" w:asciiTheme="minorEastAsia" w:hAnsiTheme="minorEastAsia" w:eastAsiaTheme="minorEastAsia" w:cstheme="minorEastAsia"/>
                <w:color w:val="auto"/>
                <w:spacing w:val="-6"/>
                <w:lang w:eastAsia="zh-CN"/>
              </w:rPr>
              <w:t>录</w:t>
            </w:r>
            <w:r>
              <w:rPr>
                <w:rFonts w:hint="eastAsia" w:asciiTheme="minorEastAsia" w:hAnsiTheme="minorEastAsia" w:eastAsiaTheme="minorEastAsia" w:cstheme="minorEastAsia"/>
                <w:color w:val="auto"/>
                <w:spacing w:val="27"/>
                <w:lang w:eastAsia="zh-CN"/>
              </w:rPr>
              <w:t xml:space="preserve"> </w:t>
            </w:r>
            <w:r>
              <w:rPr>
                <w:rFonts w:hint="eastAsia" w:asciiTheme="minorEastAsia" w:hAnsiTheme="minorEastAsia" w:eastAsiaTheme="minorEastAsia" w:cstheme="minorEastAsia"/>
                <w:color w:val="auto"/>
                <w:spacing w:val="-6"/>
                <w:lang w:eastAsia="zh-CN"/>
              </w:rPr>
              <w:t>及</w:t>
            </w:r>
            <w:r>
              <w:rPr>
                <w:rFonts w:hint="eastAsia" w:asciiTheme="minorEastAsia" w:hAnsiTheme="minorEastAsia" w:eastAsiaTheme="minorEastAsia" w:cstheme="minorEastAsia"/>
                <w:color w:val="auto"/>
                <w:spacing w:val="25"/>
                <w:lang w:eastAsia="zh-CN"/>
              </w:rPr>
              <w:t xml:space="preserve"> </w:t>
            </w:r>
            <w:r>
              <w:rPr>
                <w:rFonts w:hint="eastAsia" w:asciiTheme="minorEastAsia" w:hAnsiTheme="minorEastAsia" w:eastAsiaTheme="minorEastAsia" w:cstheme="minorEastAsia"/>
                <w:color w:val="auto"/>
                <w:spacing w:val="-6"/>
                <w:lang w:eastAsia="zh-CN"/>
              </w:rPr>
              <w:t>“</w:t>
            </w:r>
            <w:r>
              <w:rPr>
                <w:rFonts w:hint="eastAsia" w:asciiTheme="minorEastAsia" w:hAnsiTheme="minorEastAsia" w:eastAsiaTheme="minorEastAsia" w:cstheme="minorEastAsia"/>
                <w:color w:val="auto"/>
                <w:spacing w:val="28"/>
                <w:lang w:eastAsia="zh-CN"/>
              </w:rPr>
              <w:t xml:space="preserve"> </w:t>
            </w:r>
            <w:r>
              <w:rPr>
                <w:rFonts w:hint="eastAsia" w:asciiTheme="minorEastAsia" w:hAnsiTheme="minorEastAsia" w:eastAsiaTheme="minorEastAsia" w:cstheme="minorEastAsia"/>
                <w:color w:val="auto"/>
                <w:spacing w:val="-6"/>
                <w:lang w:eastAsia="zh-CN"/>
              </w:rPr>
              <w:t>信</w:t>
            </w:r>
            <w:r>
              <w:rPr>
                <w:rFonts w:hint="eastAsia" w:asciiTheme="minorEastAsia" w:hAnsiTheme="minorEastAsia" w:eastAsiaTheme="minorEastAsia" w:cstheme="minorEastAsia"/>
                <w:color w:val="auto"/>
                <w:spacing w:val="27"/>
                <w:lang w:eastAsia="zh-CN"/>
              </w:rPr>
              <w:t xml:space="preserve"> </w:t>
            </w:r>
            <w:r>
              <w:rPr>
                <w:rFonts w:hint="eastAsia" w:asciiTheme="minorEastAsia" w:hAnsiTheme="minorEastAsia" w:eastAsiaTheme="minorEastAsia" w:cstheme="minorEastAsia"/>
                <w:color w:val="auto"/>
                <w:spacing w:val="-6"/>
                <w:lang w:eastAsia="zh-CN"/>
              </w:rPr>
              <w:t>用</w:t>
            </w:r>
            <w:r>
              <w:rPr>
                <w:rFonts w:hint="eastAsia" w:asciiTheme="minorEastAsia" w:hAnsiTheme="minorEastAsia" w:eastAsiaTheme="minorEastAsia" w:cstheme="minorEastAsia"/>
                <w:color w:val="auto"/>
                <w:spacing w:val="48"/>
                <w:lang w:eastAsia="zh-CN"/>
              </w:rPr>
              <w:t xml:space="preserve"> </w:t>
            </w:r>
            <w:r>
              <w:rPr>
                <w:rFonts w:hint="eastAsia" w:asciiTheme="minorEastAsia" w:hAnsiTheme="minorEastAsia" w:eastAsiaTheme="minorEastAsia" w:cstheme="minorEastAsia"/>
                <w:color w:val="auto"/>
                <w:spacing w:val="-6"/>
                <w:lang w:eastAsia="zh-CN"/>
              </w:rPr>
              <w:t>中</w:t>
            </w:r>
            <w:r>
              <w:rPr>
                <w:rFonts w:hint="eastAsia" w:asciiTheme="minorEastAsia" w:hAnsiTheme="minorEastAsia" w:eastAsiaTheme="minorEastAsia" w:cstheme="minorEastAsia"/>
                <w:color w:val="auto"/>
                <w:spacing w:val="46"/>
                <w:lang w:eastAsia="zh-CN"/>
              </w:rPr>
              <w:t xml:space="preserve"> </w:t>
            </w:r>
            <w:r>
              <w:rPr>
                <w:rFonts w:hint="eastAsia" w:asciiTheme="minorEastAsia" w:hAnsiTheme="minorEastAsia" w:eastAsiaTheme="minorEastAsia" w:cstheme="minorEastAsia"/>
                <w:color w:val="auto"/>
                <w:spacing w:val="-6"/>
                <w:lang w:eastAsia="zh-CN"/>
              </w:rPr>
              <w:t>国</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2"/>
                <w:lang w:eastAsia="zh-CN"/>
              </w:rPr>
              <w:t>（</w:t>
            </w:r>
            <w:r>
              <w:rPr>
                <w:rFonts w:hint="eastAsia" w:asciiTheme="minorEastAsia" w:hAnsiTheme="minorEastAsia" w:eastAsiaTheme="minorEastAsia" w:cstheme="minorEastAsia"/>
                <w:color w:val="auto"/>
                <w:lang w:eastAsia="zh-CN"/>
              </w:rPr>
              <w:t>www</w:t>
            </w:r>
            <w:r>
              <w:rPr>
                <w:rFonts w:hint="eastAsia" w:asciiTheme="minorEastAsia" w:hAnsiTheme="minorEastAsia" w:eastAsiaTheme="minorEastAsia" w:cstheme="minorEastAsia"/>
                <w:color w:val="auto"/>
                <w:spacing w:val="12"/>
                <w:lang w:eastAsia="zh-CN"/>
              </w:rPr>
              <w:t>.</w:t>
            </w:r>
            <w:r>
              <w:rPr>
                <w:rFonts w:hint="eastAsia" w:asciiTheme="minorEastAsia" w:hAnsiTheme="minorEastAsia" w:eastAsiaTheme="minorEastAsia" w:cstheme="minorEastAsia"/>
                <w:color w:val="auto"/>
                <w:lang w:eastAsia="zh-CN"/>
              </w:rPr>
              <w:t>creditchina</w:t>
            </w:r>
            <w:r>
              <w:rPr>
                <w:rFonts w:hint="eastAsia" w:asciiTheme="minorEastAsia" w:hAnsiTheme="minorEastAsia" w:eastAsiaTheme="minorEastAsia" w:cstheme="minorEastAsia"/>
                <w:color w:val="auto"/>
                <w:spacing w:val="12"/>
                <w:lang w:eastAsia="zh-CN"/>
              </w:rPr>
              <w:t>.</w:t>
            </w:r>
            <w:r>
              <w:rPr>
                <w:rFonts w:hint="eastAsia" w:asciiTheme="minorEastAsia" w:hAnsiTheme="minorEastAsia" w:eastAsiaTheme="minorEastAsia" w:cstheme="minorEastAsia"/>
                <w:color w:val="auto"/>
                <w:lang w:eastAsia="zh-CN"/>
              </w:rPr>
              <w:t>gov</w:t>
            </w:r>
            <w:r>
              <w:rPr>
                <w:rFonts w:hint="eastAsia" w:asciiTheme="minorEastAsia" w:hAnsiTheme="minorEastAsia" w:eastAsiaTheme="minorEastAsia" w:cstheme="minorEastAsia"/>
                <w:color w:val="auto"/>
                <w:spacing w:val="12"/>
                <w:lang w:eastAsia="zh-CN"/>
              </w:rPr>
              <w:t>.</w:t>
            </w:r>
            <w:r>
              <w:rPr>
                <w:rFonts w:hint="eastAsia" w:asciiTheme="minorEastAsia" w:hAnsiTheme="minorEastAsia" w:eastAsiaTheme="minorEastAsia" w:cstheme="minorEastAsia"/>
                <w:color w:val="auto"/>
                <w:lang w:eastAsia="zh-CN"/>
              </w:rPr>
              <w:t>cn</w:t>
            </w:r>
            <w:r>
              <w:rPr>
                <w:rFonts w:hint="eastAsia" w:asciiTheme="minorEastAsia" w:hAnsiTheme="minorEastAsia" w:eastAsiaTheme="minorEastAsia" w:cstheme="minorEastAsia"/>
                <w:color w:val="auto"/>
                <w:spacing w:val="12"/>
                <w:lang w:eastAsia="zh-CN"/>
              </w:rPr>
              <w:t>）</w:t>
            </w:r>
            <w:r>
              <w:rPr>
                <w:rFonts w:hint="eastAsia" w:asciiTheme="minorEastAsia" w:hAnsiTheme="minorEastAsia" w:eastAsiaTheme="minorEastAsia" w:cstheme="minorEastAsia"/>
                <w:color w:val="auto"/>
                <w:spacing w:val="-44"/>
                <w:lang w:eastAsia="zh-CN"/>
              </w:rPr>
              <w:t xml:space="preserve"> </w:t>
            </w:r>
            <w:r>
              <w:rPr>
                <w:rFonts w:hint="eastAsia" w:asciiTheme="minorEastAsia" w:hAnsiTheme="minorEastAsia" w:eastAsiaTheme="minorEastAsia" w:cstheme="minorEastAsia"/>
                <w:color w:val="auto"/>
                <w:spacing w:val="12"/>
                <w:lang w:eastAsia="zh-CN"/>
              </w:rPr>
              <w:t>”网站信用服务查询栏查询的“失信被执行</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人、重大税收违法案件当事人、政府采购严重违法失信行为</w:t>
            </w:r>
            <w:r>
              <w:rPr>
                <w:rFonts w:hint="eastAsia" w:asciiTheme="minorEastAsia" w:hAnsiTheme="minorEastAsia" w:eastAsiaTheme="minorEastAsia" w:cstheme="minorEastAsia"/>
                <w:color w:val="auto"/>
                <w:spacing w:val="-73"/>
                <w:lang w:eastAsia="zh-CN"/>
              </w:rPr>
              <w:t xml:space="preserve"> </w:t>
            </w:r>
            <w:r>
              <w:rPr>
                <w:rFonts w:hint="eastAsia" w:asciiTheme="minorEastAsia" w:hAnsiTheme="minorEastAsia" w:eastAsiaTheme="minorEastAsia" w:cstheme="minorEastAsia"/>
                <w:color w:val="auto"/>
                <w:spacing w:val="10"/>
                <w:lang w:eastAsia="zh-CN"/>
              </w:rPr>
              <w:t>”未出</w:t>
            </w:r>
            <w:r>
              <w:rPr>
                <w:rFonts w:hint="eastAsia" w:asciiTheme="minorEastAsia" w:hAnsiTheme="minorEastAsia" w:eastAsiaTheme="minorEastAsia" w:cstheme="minorEastAsia"/>
                <w:color w:val="auto"/>
                <w:spacing w:val="9"/>
                <w:lang w:eastAsia="zh-CN"/>
              </w:rPr>
              <w:t>现不良</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信用信息记录及其他国家行政机关列入限制行为的（以采</w:t>
            </w:r>
            <w:r>
              <w:rPr>
                <w:rFonts w:hint="eastAsia" w:asciiTheme="minorEastAsia" w:hAnsiTheme="minorEastAsia" w:eastAsiaTheme="minorEastAsia" w:cstheme="minorEastAsia"/>
                <w:color w:val="auto"/>
                <w:spacing w:val="10"/>
                <w:lang w:eastAsia="zh-CN"/>
              </w:rPr>
              <w:t>购代理机构于递</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7"/>
                <w:lang w:eastAsia="zh-CN"/>
              </w:rPr>
              <w:t>交响应文件截止日当天核查结果为准，如相关失信记录已失效， 供应商需</w:t>
            </w:r>
            <w:r>
              <w:rPr>
                <w:rFonts w:hint="eastAsia" w:asciiTheme="minorEastAsia" w:hAnsiTheme="minorEastAsia" w:eastAsiaTheme="minorEastAsia" w:cstheme="minorEastAsia"/>
                <w:color w:val="auto"/>
                <w:spacing w:val="14"/>
                <w:lang w:eastAsia="zh-CN"/>
              </w:rPr>
              <w:t xml:space="preserve"> </w:t>
            </w:r>
            <w:r>
              <w:rPr>
                <w:rFonts w:hint="eastAsia" w:asciiTheme="minorEastAsia" w:hAnsiTheme="minorEastAsia" w:eastAsiaTheme="minorEastAsia" w:cstheme="minorEastAsia"/>
                <w:color w:val="auto"/>
                <w:spacing w:val="8"/>
                <w:lang w:eastAsia="zh-CN"/>
              </w:rPr>
              <w:t>提供相关证明资料</w:t>
            </w:r>
            <w:r>
              <w:rPr>
                <w:rFonts w:hint="eastAsia" w:asciiTheme="minorEastAsia" w:hAnsiTheme="minorEastAsia" w:eastAsiaTheme="minorEastAsia" w:cstheme="minorEastAsia"/>
                <w:color w:val="auto"/>
                <w:spacing w:val="-6"/>
                <w:lang w:eastAsia="zh-CN"/>
              </w:rPr>
              <w:t>）；</w:t>
            </w:r>
          </w:p>
        </w:tc>
      </w:tr>
      <w:tr w14:paraId="7D9C1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518" w:type="dxa"/>
            <w:tcBorders>
              <w:left w:val="single" w:color="000000" w:sz="10" w:space="0"/>
            </w:tcBorders>
          </w:tcPr>
          <w:p w14:paraId="1EF1DACE">
            <w:pPr>
              <w:spacing w:line="277" w:lineRule="auto"/>
              <w:rPr>
                <w:rFonts w:asciiTheme="minorEastAsia" w:hAnsiTheme="minorEastAsia" w:eastAsiaTheme="minorEastAsia" w:cstheme="minorEastAsia"/>
                <w:color w:val="auto"/>
                <w:lang w:eastAsia="zh-CN"/>
              </w:rPr>
            </w:pPr>
          </w:p>
          <w:p w14:paraId="383B0F40">
            <w:pPr>
              <w:spacing w:line="277" w:lineRule="auto"/>
              <w:rPr>
                <w:rFonts w:asciiTheme="minorEastAsia" w:hAnsiTheme="minorEastAsia" w:eastAsiaTheme="minorEastAsia" w:cstheme="minorEastAsia"/>
                <w:color w:val="auto"/>
                <w:lang w:eastAsia="zh-CN"/>
              </w:rPr>
            </w:pPr>
          </w:p>
          <w:p w14:paraId="4D172A88">
            <w:pPr>
              <w:pStyle w:val="18"/>
              <w:spacing w:before="65" w:line="189" w:lineRule="auto"/>
              <w:ind w:left="20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2408" w:type="dxa"/>
            <w:gridSpan w:val="2"/>
          </w:tcPr>
          <w:p w14:paraId="665E4FB8">
            <w:pPr>
              <w:spacing w:line="261" w:lineRule="auto"/>
              <w:rPr>
                <w:rFonts w:asciiTheme="minorEastAsia" w:hAnsiTheme="minorEastAsia" w:eastAsiaTheme="minorEastAsia" w:cstheme="minorEastAsia"/>
                <w:color w:val="auto"/>
              </w:rPr>
            </w:pPr>
          </w:p>
          <w:p w14:paraId="51CA6FA6">
            <w:pPr>
              <w:spacing w:line="261" w:lineRule="auto"/>
              <w:rPr>
                <w:rFonts w:asciiTheme="minorEastAsia" w:hAnsiTheme="minorEastAsia" w:eastAsiaTheme="minorEastAsia" w:cstheme="minorEastAsia"/>
                <w:color w:val="auto"/>
              </w:rPr>
            </w:pPr>
          </w:p>
          <w:p w14:paraId="128C7064">
            <w:pPr>
              <w:pStyle w:val="18"/>
              <w:spacing w:before="65" w:line="228" w:lineRule="auto"/>
              <w:ind w:left="79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限制行为</w:t>
            </w:r>
          </w:p>
        </w:tc>
        <w:tc>
          <w:tcPr>
            <w:tcW w:w="6966" w:type="dxa"/>
            <w:tcBorders>
              <w:right w:val="single" w:color="000000" w:sz="10" w:space="0"/>
            </w:tcBorders>
          </w:tcPr>
          <w:p w14:paraId="4EE5B83F">
            <w:pPr>
              <w:pStyle w:val="18"/>
              <w:spacing w:before="48" w:line="241" w:lineRule="auto"/>
              <w:ind w:left="108" w:right="128" w:firstLine="1"/>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0"/>
                <w:lang w:eastAsia="zh-CN"/>
              </w:rPr>
              <w:t>单位负责人为同一人或者存在直接控股、管理关系的</w:t>
            </w:r>
            <w:r>
              <w:rPr>
                <w:rFonts w:hint="eastAsia" w:asciiTheme="minorEastAsia" w:hAnsiTheme="minorEastAsia" w:eastAsiaTheme="minorEastAsia" w:cstheme="minorEastAsia"/>
                <w:color w:val="auto"/>
                <w:spacing w:val="9"/>
                <w:lang w:eastAsia="zh-CN"/>
              </w:rPr>
              <w:t>不同供应商，不得参</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6"/>
                <w:lang w:eastAsia="zh-CN"/>
              </w:rPr>
              <w:t>加同一合同项下的政府采购活动；除单一来源采购项目外， 为采购项目提</w:t>
            </w:r>
            <w:r>
              <w:rPr>
                <w:rFonts w:hint="eastAsia" w:asciiTheme="minorEastAsia" w:hAnsiTheme="minorEastAsia" w:eastAsiaTheme="minorEastAsia" w:cstheme="minorEastAsia"/>
                <w:color w:val="auto"/>
                <w:spacing w:val="15"/>
                <w:lang w:eastAsia="zh-CN"/>
              </w:rPr>
              <w:t xml:space="preserve"> </w:t>
            </w:r>
            <w:r>
              <w:rPr>
                <w:rFonts w:hint="eastAsia" w:asciiTheme="minorEastAsia" w:hAnsiTheme="minorEastAsia" w:eastAsiaTheme="minorEastAsia" w:cstheme="minorEastAsia"/>
                <w:color w:val="auto"/>
                <w:spacing w:val="6"/>
                <w:lang w:eastAsia="zh-CN"/>
              </w:rPr>
              <w:t>供整体设计、规范编制或者项目管理、监理、检测等服务的供应商， 不得</w:t>
            </w:r>
            <w:r>
              <w:rPr>
                <w:rFonts w:hint="eastAsia" w:asciiTheme="minorEastAsia" w:hAnsiTheme="minorEastAsia" w:eastAsiaTheme="minorEastAsia" w:cstheme="minorEastAsia"/>
                <w:color w:val="auto"/>
                <w:spacing w:val="15"/>
                <w:lang w:eastAsia="zh-CN"/>
              </w:rPr>
              <w:t xml:space="preserve"> </w:t>
            </w:r>
            <w:r>
              <w:rPr>
                <w:rFonts w:hint="eastAsia" w:asciiTheme="minorEastAsia" w:hAnsiTheme="minorEastAsia" w:eastAsiaTheme="minorEastAsia" w:cstheme="minorEastAsia"/>
                <w:color w:val="auto"/>
                <w:spacing w:val="4"/>
                <w:lang w:eastAsia="zh-CN"/>
              </w:rPr>
              <w:t>再参加该采购项目的其他采购活动。</w:t>
            </w:r>
            <w:r>
              <w:rPr>
                <w:rFonts w:hint="eastAsia" w:asciiTheme="minorEastAsia" w:hAnsiTheme="minorEastAsia" w:eastAsiaTheme="minorEastAsia" w:cstheme="minorEastAsia"/>
                <w:color w:val="auto"/>
                <w:spacing w:val="-22"/>
                <w:lang w:eastAsia="zh-CN"/>
              </w:rPr>
              <w:t xml:space="preserve"> </w:t>
            </w:r>
            <w:r>
              <w:rPr>
                <w:rFonts w:hint="eastAsia" w:asciiTheme="minorEastAsia" w:hAnsiTheme="minorEastAsia" w:eastAsiaTheme="minorEastAsia" w:cstheme="minorEastAsia"/>
                <w:color w:val="auto"/>
                <w:spacing w:val="4"/>
              </w:rPr>
              <w:t>（供应商自行出具，格式自拟， 加盖</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3"/>
              </w:rPr>
              <w:t>公章）</w:t>
            </w:r>
          </w:p>
        </w:tc>
      </w:tr>
      <w:tr w14:paraId="4EEA8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518" w:type="dxa"/>
            <w:tcBorders>
              <w:left w:val="single" w:color="000000" w:sz="10" w:space="0"/>
            </w:tcBorders>
          </w:tcPr>
          <w:p w14:paraId="18438D26">
            <w:pPr>
              <w:spacing w:line="347" w:lineRule="auto"/>
              <w:rPr>
                <w:rFonts w:asciiTheme="minorEastAsia" w:hAnsiTheme="minorEastAsia" w:eastAsiaTheme="minorEastAsia" w:cstheme="minorEastAsia"/>
                <w:color w:val="auto"/>
              </w:rPr>
            </w:pPr>
          </w:p>
          <w:p w14:paraId="739E84A2">
            <w:pPr>
              <w:spacing w:line="347" w:lineRule="auto"/>
              <w:rPr>
                <w:rFonts w:asciiTheme="minorEastAsia" w:hAnsiTheme="minorEastAsia" w:eastAsiaTheme="minorEastAsia" w:cstheme="minorEastAsia"/>
                <w:color w:val="auto"/>
              </w:rPr>
            </w:pPr>
          </w:p>
          <w:p w14:paraId="5E188538">
            <w:pPr>
              <w:pStyle w:val="18"/>
              <w:spacing w:before="65" w:line="189" w:lineRule="auto"/>
              <w:ind w:left="19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2408" w:type="dxa"/>
            <w:gridSpan w:val="2"/>
          </w:tcPr>
          <w:p w14:paraId="79BF2582">
            <w:pPr>
              <w:spacing w:line="330" w:lineRule="auto"/>
              <w:rPr>
                <w:rFonts w:asciiTheme="minorEastAsia" w:hAnsiTheme="minorEastAsia" w:eastAsiaTheme="minorEastAsia" w:cstheme="minorEastAsia"/>
                <w:color w:val="auto"/>
                <w:lang w:eastAsia="zh-CN"/>
              </w:rPr>
            </w:pPr>
          </w:p>
          <w:p w14:paraId="626B58F8">
            <w:pPr>
              <w:spacing w:line="331" w:lineRule="auto"/>
              <w:rPr>
                <w:rFonts w:asciiTheme="minorEastAsia" w:hAnsiTheme="minorEastAsia" w:eastAsiaTheme="minorEastAsia" w:cstheme="minorEastAsia"/>
                <w:color w:val="auto"/>
                <w:lang w:eastAsia="zh-CN"/>
              </w:rPr>
            </w:pPr>
          </w:p>
          <w:p w14:paraId="26F37B5F">
            <w:pPr>
              <w:pStyle w:val="18"/>
              <w:spacing w:before="65" w:line="227" w:lineRule="auto"/>
              <w:ind w:left="15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政府采购政策资格要求</w:t>
            </w:r>
          </w:p>
        </w:tc>
        <w:tc>
          <w:tcPr>
            <w:tcW w:w="6966" w:type="dxa"/>
            <w:tcBorders>
              <w:right w:val="single" w:color="000000" w:sz="10" w:space="0"/>
            </w:tcBorders>
          </w:tcPr>
          <w:p w14:paraId="75842766">
            <w:pPr>
              <w:pStyle w:val="18"/>
              <w:spacing w:before="47" w:line="244" w:lineRule="auto"/>
              <w:ind w:left="107" w:right="141" w:firstLine="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本标项专门面向</w:t>
            </w:r>
            <w:r>
              <w:rPr>
                <w:rFonts w:hint="eastAsia" w:asciiTheme="minorEastAsia" w:hAnsiTheme="minorEastAsia" w:eastAsiaTheme="minorEastAsia" w:cstheme="minorEastAsia"/>
                <w:color w:val="auto"/>
                <w:spacing w:val="9"/>
                <w:lang w:val="en-US" w:eastAsia="zh-CN"/>
              </w:rPr>
              <w:t>小微</w:t>
            </w:r>
            <w:r>
              <w:rPr>
                <w:rFonts w:hint="eastAsia" w:asciiTheme="minorEastAsia" w:hAnsiTheme="minorEastAsia" w:eastAsiaTheme="minorEastAsia" w:cstheme="minorEastAsia"/>
                <w:color w:val="auto"/>
                <w:spacing w:val="9"/>
                <w:lang w:eastAsia="zh-CN"/>
              </w:rPr>
              <w:t>企业采购，非小型</w:t>
            </w:r>
            <w:r>
              <w:rPr>
                <w:rFonts w:hint="eastAsia" w:asciiTheme="minorEastAsia" w:hAnsiTheme="minorEastAsia" w:eastAsiaTheme="minorEastAsia" w:cstheme="minorEastAsia"/>
                <w:color w:val="auto"/>
                <w:spacing w:val="8"/>
                <w:lang w:eastAsia="zh-CN"/>
              </w:rPr>
              <w:t>、微型企业的将被拒绝。</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全部服务的承接方须为符合采购标的对应行业（</w:t>
            </w: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建筑业</w:t>
            </w:r>
            <w:r>
              <w:rPr>
                <w:rFonts w:hint="eastAsia" w:asciiTheme="minorEastAsia" w:hAnsiTheme="minorEastAsia" w:eastAsiaTheme="minorEastAsia" w:cstheme="minorEastAsia"/>
                <w:color w:val="auto"/>
                <w:spacing w:val="9"/>
                <w:lang w:eastAsia="zh-CN"/>
              </w:rPr>
              <w:t>）</w:t>
            </w:r>
            <w:r>
              <w:rPr>
                <w:rFonts w:hint="eastAsia" w:asciiTheme="minorEastAsia" w:hAnsiTheme="minorEastAsia" w:eastAsiaTheme="minorEastAsia" w:cstheme="minorEastAsia"/>
                <w:color w:val="auto"/>
                <w:spacing w:val="12"/>
                <w:lang w:eastAsia="zh-CN"/>
              </w:rPr>
              <w:t xml:space="preserve"> </w:t>
            </w:r>
            <w:r>
              <w:rPr>
                <w:rFonts w:hint="eastAsia" w:asciiTheme="minorEastAsia" w:hAnsiTheme="minorEastAsia" w:eastAsiaTheme="minorEastAsia" w:cstheme="minorEastAsia"/>
                <w:color w:val="auto"/>
                <w:spacing w:val="10"/>
                <w:lang w:eastAsia="zh-CN"/>
              </w:rPr>
              <w:t>划分标准的中小微企业（监狱企业、残疾人福利单位视同小</w:t>
            </w:r>
            <w:r>
              <w:rPr>
                <w:rFonts w:hint="eastAsia" w:asciiTheme="minorEastAsia" w:hAnsiTheme="minorEastAsia" w:eastAsiaTheme="minorEastAsia" w:cstheme="minorEastAsia"/>
                <w:color w:val="auto"/>
                <w:spacing w:val="9"/>
                <w:lang w:eastAsia="zh-CN"/>
              </w:rPr>
              <w:t>型、微型企</w:t>
            </w:r>
          </w:p>
          <w:p w14:paraId="572555A7">
            <w:pPr>
              <w:pStyle w:val="18"/>
              <w:spacing w:before="26" w:line="233" w:lineRule="auto"/>
              <w:ind w:left="107" w:right="12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业） 。提供《中小企业声明函》（详见附件）或其他视为小型、微型企业</w:t>
            </w:r>
            <w:r>
              <w:rPr>
                <w:rFonts w:hint="eastAsia" w:asciiTheme="minorEastAsia" w:hAnsiTheme="minorEastAsia" w:eastAsiaTheme="minorEastAsia" w:cstheme="minorEastAsia"/>
                <w:color w:val="auto"/>
                <w:spacing w:val="17"/>
                <w:lang w:eastAsia="zh-CN"/>
              </w:rPr>
              <w:t xml:space="preserve"> </w:t>
            </w:r>
            <w:r>
              <w:rPr>
                <w:rFonts w:hint="eastAsia" w:asciiTheme="minorEastAsia" w:hAnsiTheme="minorEastAsia" w:eastAsiaTheme="minorEastAsia" w:cstheme="minorEastAsia"/>
                <w:color w:val="auto"/>
                <w:spacing w:val="8"/>
                <w:lang w:eastAsia="zh-CN"/>
              </w:rPr>
              <w:t>证明材料。</w:t>
            </w:r>
            <w:r>
              <w:rPr>
                <w:rFonts w:hint="eastAsia" w:asciiTheme="minorEastAsia" w:hAnsiTheme="minorEastAsia" w:eastAsiaTheme="minorEastAsia" w:cstheme="minorEastAsia"/>
                <w:color w:val="auto"/>
                <w:spacing w:val="-33"/>
                <w:lang w:eastAsia="zh-CN"/>
              </w:rPr>
              <w:t xml:space="preserve"> </w:t>
            </w:r>
            <w:r>
              <w:rPr>
                <w:rFonts w:hint="eastAsia" w:asciiTheme="minorEastAsia" w:hAnsiTheme="minorEastAsia" w:eastAsiaTheme="minorEastAsia" w:cstheme="minorEastAsia"/>
                <w:color w:val="auto"/>
                <w:spacing w:val="8"/>
                <w:lang w:eastAsia="zh-CN"/>
              </w:rPr>
              <w:t>《中小企业声明函》中相关企业所属行业</w:t>
            </w:r>
            <w:r>
              <w:rPr>
                <w:rFonts w:hint="eastAsia" w:asciiTheme="minorEastAsia" w:hAnsiTheme="minorEastAsia" w:eastAsiaTheme="minorEastAsia" w:cstheme="minorEastAsia"/>
                <w:color w:val="auto"/>
                <w:spacing w:val="7"/>
                <w:lang w:eastAsia="zh-CN"/>
              </w:rPr>
              <w:t>应当与采购标的所属</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3"/>
                <w:lang w:eastAsia="zh-CN"/>
              </w:rPr>
              <w:t>行业相一致。</w:t>
            </w:r>
          </w:p>
        </w:tc>
      </w:tr>
      <w:tr w14:paraId="17D94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518" w:type="dxa"/>
            <w:tcBorders>
              <w:left w:val="single" w:color="000000" w:sz="10" w:space="0"/>
              <w:bottom w:val="single" w:color="000000" w:sz="10" w:space="0"/>
            </w:tcBorders>
          </w:tcPr>
          <w:p w14:paraId="75041723">
            <w:pPr>
              <w:pStyle w:val="18"/>
              <w:spacing w:before="158" w:line="187" w:lineRule="auto"/>
              <w:ind w:left="20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2408" w:type="dxa"/>
            <w:gridSpan w:val="2"/>
            <w:tcBorders>
              <w:bottom w:val="single" w:color="000000" w:sz="10" w:space="0"/>
            </w:tcBorders>
          </w:tcPr>
          <w:p w14:paraId="617B5227">
            <w:pPr>
              <w:pStyle w:val="18"/>
              <w:spacing w:before="123" w:line="228" w:lineRule="auto"/>
              <w:ind w:left="78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lang w:eastAsia="zh-CN"/>
              </w:rPr>
              <w:t>资质</w:t>
            </w:r>
            <w:r>
              <w:rPr>
                <w:rFonts w:hint="eastAsia" w:asciiTheme="minorEastAsia" w:hAnsiTheme="minorEastAsia" w:eastAsiaTheme="minorEastAsia" w:cstheme="minorEastAsia"/>
                <w:color w:val="auto"/>
                <w:spacing w:val="7"/>
              </w:rPr>
              <w:t>要求</w:t>
            </w:r>
          </w:p>
        </w:tc>
        <w:tc>
          <w:tcPr>
            <w:tcW w:w="6966" w:type="dxa"/>
            <w:tcBorders>
              <w:bottom w:val="single" w:color="000000" w:sz="10" w:space="0"/>
              <w:right w:val="single" w:color="000000" w:sz="10" w:space="0"/>
            </w:tcBorders>
          </w:tcPr>
          <w:p w14:paraId="03F686AA">
            <w:pPr>
              <w:pStyle w:val="18"/>
              <w:spacing w:before="122" w:line="233" w:lineRule="auto"/>
              <w:ind w:left="10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（1）供应商须具备电力工程施工总承包叁级（含）以上资质或输变电工程专业承包叁级（含）以上资质，同时具备国家能源局颁发的《承装（修、试）电力设施许可证》五级（含）以上资质；</w:t>
            </w:r>
            <w:r>
              <w:rPr>
                <w:rFonts w:hint="eastAsia" w:asciiTheme="minorEastAsia" w:hAnsiTheme="minorEastAsia" w:eastAsiaTheme="minorEastAsia" w:cstheme="minorEastAsia"/>
                <w:color w:val="auto"/>
                <w:lang w:eastAsia="zh-CN"/>
              </w:rPr>
              <w:br w:type="textWrapping"/>
            </w:r>
            <w:r>
              <w:rPr>
                <w:rFonts w:hint="eastAsia" w:asciiTheme="minorEastAsia" w:hAnsiTheme="minorEastAsia" w:eastAsiaTheme="minorEastAsia" w:cstheme="minorEastAsia"/>
                <w:color w:val="auto"/>
                <w:lang w:eastAsia="zh-CN"/>
              </w:rPr>
              <w:t>（2）供应商须具有合格有效的《安全生产许可证》；</w:t>
            </w:r>
            <w:r>
              <w:rPr>
                <w:rFonts w:hint="eastAsia" w:asciiTheme="minorEastAsia" w:hAnsiTheme="minorEastAsia" w:eastAsiaTheme="minorEastAsia" w:cstheme="minorEastAsia"/>
                <w:color w:val="auto"/>
                <w:lang w:eastAsia="zh-CN"/>
              </w:rPr>
              <w:br w:type="textWrapping"/>
            </w:r>
            <w:r>
              <w:rPr>
                <w:rFonts w:hint="eastAsia" w:asciiTheme="minorEastAsia" w:hAnsiTheme="minorEastAsia" w:eastAsiaTheme="minorEastAsia" w:cstheme="minorEastAsia"/>
                <w:color w:val="auto"/>
                <w:lang w:eastAsia="zh-CN"/>
              </w:rPr>
              <w:t>（3）供应商拟派项目经理须具备二级及以上注册建造师（机电工程专业），具备合格有效的安全生产考核合格证书（B类），本单位注册在职人员且未担任其他在建设工程项目的项目经理。</w:t>
            </w:r>
            <w:r>
              <w:rPr>
                <w:rFonts w:hint="eastAsia" w:asciiTheme="minorEastAsia" w:hAnsiTheme="minorEastAsia" w:eastAsiaTheme="minorEastAsia" w:cstheme="minorEastAsia"/>
                <w:color w:val="auto"/>
                <w:lang w:eastAsia="zh-CN"/>
              </w:rPr>
              <w:drawing>
                <wp:anchor distT="0" distB="0" distL="0" distR="0" simplePos="0" relativeHeight="25175654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4" name="IM 24"/>
                  <wp:cNvGraphicFramePr/>
                  <a:graphic xmlns:a="http://schemas.openxmlformats.org/drawingml/2006/main">
                    <a:graphicData uri="http://schemas.openxmlformats.org/drawingml/2006/picture">
                      <pic:pic xmlns:pic="http://schemas.openxmlformats.org/drawingml/2006/picture">
                        <pic:nvPicPr>
                          <pic:cNvPr id="14" name="IM 24"/>
                          <pic:cNvPicPr/>
                        </pic:nvPicPr>
                        <pic:blipFill>
                          <a:blip r:embed="rId87"/>
                          <a:stretch>
                            <a:fillRect/>
                          </a:stretch>
                        </pic:blipFill>
                        <pic:spPr>
                          <a:xfrm>
                            <a:off x="0" y="0"/>
                            <a:ext cx="6191151" cy="12193"/>
                          </a:xfrm>
                          <a:prstGeom prst="rect">
                            <a:avLst/>
                          </a:prstGeom>
                        </pic:spPr>
                      </pic:pic>
                    </a:graphicData>
                  </a:graphic>
                </wp:anchor>
              </w:drawing>
            </w:r>
          </w:p>
        </w:tc>
      </w:tr>
    </w:tbl>
    <w:p w14:paraId="78106547">
      <w:pPr>
        <w:spacing w:before="29" w:line="228" w:lineRule="auto"/>
        <w:ind w:left="9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3.符合性审查</w:t>
      </w:r>
    </w:p>
    <w:p w14:paraId="68CD2564">
      <w:pPr>
        <w:spacing w:before="162" w:line="377" w:lineRule="auto"/>
        <w:ind w:left="94" w:right="173" w:firstLine="439"/>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 xml:space="preserve">3.1由磋商小组对通过资格审查的合格供应商的响应文件的响应报价、商务、技术等实质性要求进行 </w:t>
      </w:r>
      <w:r>
        <w:rPr>
          <w:rFonts w:hint="eastAsia" w:asciiTheme="minorEastAsia" w:hAnsiTheme="minorEastAsia" w:eastAsiaTheme="minorEastAsia" w:cstheme="minorEastAsia"/>
          <w:color w:val="auto"/>
          <w:spacing w:val="4"/>
          <w:sz w:val="20"/>
          <w:szCs w:val="20"/>
          <w:lang w:eastAsia="zh-CN"/>
        </w:rPr>
        <w:t>符合性审查， 符合性审查标准为本磋商文件中载明的《符</w:t>
      </w:r>
      <w:r>
        <w:rPr>
          <w:rFonts w:hint="eastAsia" w:asciiTheme="minorEastAsia" w:hAnsiTheme="minorEastAsia" w:eastAsiaTheme="minorEastAsia" w:cstheme="minorEastAsia"/>
          <w:color w:val="auto"/>
          <w:spacing w:val="3"/>
          <w:sz w:val="20"/>
          <w:szCs w:val="20"/>
          <w:lang w:eastAsia="zh-CN"/>
        </w:rPr>
        <w:t>合性审查要求》，</w:t>
      </w:r>
      <w:r>
        <w:rPr>
          <w:rFonts w:hint="eastAsia" w:asciiTheme="minorEastAsia" w:hAnsiTheme="minorEastAsia" w:eastAsiaTheme="minorEastAsia" w:cstheme="minorEastAsia"/>
          <w:color w:val="auto"/>
          <w:spacing w:val="81"/>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以确定其是否满足磋商文件的</w:t>
      </w:r>
    </w:p>
    <w:p w14:paraId="0A114A4C">
      <w:pPr>
        <w:spacing w:line="228" w:lineRule="auto"/>
        <w:ind w:left="9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实质性要求。</w:t>
      </w:r>
    </w:p>
    <w:p w14:paraId="70C72504">
      <w:pPr>
        <w:spacing w:before="160" w:line="378" w:lineRule="auto"/>
        <w:ind w:left="91" w:right="168" w:firstLine="441"/>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3.2磋商小组在对响应文件进行符合性审</w:t>
      </w:r>
      <w:r>
        <w:rPr>
          <w:rFonts w:hint="eastAsia" w:asciiTheme="minorEastAsia" w:hAnsiTheme="minorEastAsia" w:eastAsiaTheme="minorEastAsia" w:cstheme="minorEastAsia"/>
          <w:color w:val="auto"/>
          <w:spacing w:val="9"/>
          <w:sz w:val="20"/>
          <w:szCs w:val="20"/>
          <w:lang w:eastAsia="zh-CN"/>
        </w:rPr>
        <w:t>查时，可以要求供应商对响应文件中含义不明确、同类问题</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表述不一致或者有明显文字和计算错误的内容等作出必要的澄清、说明或者更正。供应商的澄清</w:t>
      </w:r>
      <w:r>
        <w:rPr>
          <w:rFonts w:hint="eastAsia" w:asciiTheme="minorEastAsia" w:hAnsiTheme="minorEastAsia" w:eastAsiaTheme="minorEastAsia" w:cstheme="minorEastAsia"/>
          <w:color w:val="auto"/>
          <w:spacing w:val="9"/>
          <w:sz w:val="20"/>
          <w:szCs w:val="20"/>
          <w:lang w:eastAsia="zh-CN"/>
        </w:rPr>
        <w:t>、说明或</w:t>
      </w:r>
    </w:p>
    <w:p w14:paraId="1100DBCC">
      <w:pPr>
        <w:spacing w:line="227" w:lineRule="auto"/>
        <w:ind w:left="9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者更正不得超出响应文件的范围或者改变响应文件的实质性内容。</w:t>
      </w:r>
    </w:p>
    <w:p w14:paraId="7D38ABB8">
      <w:pPr>
        <w:spacing w:line="227" w:lineRule="auto"/>
        <w:rPr>
          <w:rFonts w:asciiTheme="minorEastAsia" w:hAnsiTheme="minorEastAsia" w:eastAsiaTheme="minorEastAsia" w:cstheme="minorEastAsia"/>
          <w:color w:val="auto"/>
          <w:sz w:val="20"/>
          <w:szCs w:val="20"/>
          <w:lang w:eastAsia="zh-CN"/>
        </w:rPr>
        <w:sectPr>
          <w:headerReference r:id="rId31" w:type="default"/>
          <w:footerReference r:id="rId32" w:type="default"/>
          <w:pgSz w:w="11906" w:h="16838"/>
          <w:pgMar w:top="1181" w:right="992" w:bottom="1274" w:left="995" w:header="900" w:footer="991" w:gutter="0"/>
          <w:cols w:space="720" w:num="1"/>
        </w:sectPr>
      </w:pPr>
    </w:p>
    <w:p w14:paraId="5F31FE41">
      <w:pPr>
        <w:spacing w:before="287" w:line="227" w:lineRule="auto"/>
        <w:ind w:left="57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1353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0"/>
          <w:szCs w:val="20"/>
          <w:lang w:eastAsia="zh-CN"/>
        </w:rPr>
        <w:t>3.3磋商小组要求供应商澄清、说明或者更正响应文件应当以电子澄清函形式作出</w:t>
      </w:r>
      <w:r>
        <w:rPr>
          <w:rFonts w:hint="eastAsia" w:asciiTheme="minorEastAsia" w:hAnsiTheme="minorEastAsia" w:eastAsiaTheme="minorEastAsia" w:cstheme="minorEastAsia"/>
          <w:color w:val="auto"/>
          <w:spacing w:val="8"/>
          <w:sz w:val="20"/>
          <w:szCs w:val="20"/>
          <w:lang w:eastAsia="zh-CN"/>
        </w:rPr>
        <w:t>。供应商的澄清、</w:t>
      </w:r>
    </w:p>
    <w:p w14:paraId="37323BDC">
      <w:pPr>
        <w:spacing w:before="161" w:line="378" w:lineRule="auto"/>
        <w:ind w:left="131" w:right="207" w:firstLine="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说明或者更正应当以电子回函形式按照磋商小组的要求作出明确的澄清、说明或者更正</w:t>
      </w:r>
      <w:r>
        <w:rPr>
          <w:rFonts w:hint="eastAsia" w:asciiTheme="minorEastAsia" w:hAnsiTheme="minorEastAsia" w:eastAsiaTheme="minorEastAsia" w:cstheme="minorEastAsia"/>
          <w:color w:val="auto"/>
          <w:spacing w:val="9"/>
          <w:sz w:val="20"/>
          <w:szCs w:val="20"/>
          <w:lang w:eastAsia="zh-CN"/>
        </w:rPr>
        <w:t>，未按磋商小组的</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要求作出明确澄清、说明或者更正的供应商的响应文件将按照有利于采购人的原则由磋商小组进行判定。</w:t>
      </w:r>
    </w:p>
    <w:p w14:paraId="25E78330">
      <w:pPr>
        <w:spacing w:line="226" w:lineRule="auto"/>
        <w:ind w:left="1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供应商的澄清、说明或者更正必须加盖电子公章。供应商为自然人</w:t>
      </w:r>
      <w:r>
        <w:rPr>
          <w:rFonts w:hint="eastAsia" w:asciiTheme="minorEastAsia" w:hAnsiTheme="minorEastAsia" w:eastAsiaTheme="minorEastAsia" w:cstheme="minorEastAsia"/>
          <w:color w:val="auto"/>
          <w:spacing w:val="9"/>
          <w:sz w:val="20"/>
          <w:szCs w:val="20"/>
          <w:lang w:eastAsia="zh-CN"/>
        </w:rPr>
        <w:t>的，必须由本人签字并附身份证明。</w:t>
      </w:r>
    </w:p>
    <w:p w14:paraId="08C39938">
      <w:pPr>
        <w:spacing w:before="162" w:line="226" w:lineRule="auto"/>
        <w:ind w:left="57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3.4首次响应文件报价出现前后不一致的，按照下</w:t>
      </w:r>
      <w:r>
        <w:rPr>
          <w:rFonts w:hint="eastAsia" w:asciiTheme="minorEastAsia" w:hAnsiTheme="minorEastAsia" w:eastAsiaTheme="minorEastAsia" w:cstheme="minorEastAsia"/>
          <w:color w:val="auto"/>
          <w:spacing w:val="7"/>
          <w:sz w:val="20"/>
          <w:szCs w:val="20"/>
          <w:lang w:eastAsia="zh-CN"/>
        </w:rPr>
        <w:t>列规定修正：</w:t>
      </w:r>
    </w:p>
    <w:p w14:paraId="44F6664A">
      <w:pPr>
        <w:spacing w:before="164" w:line="226" w:lineRule="auto"/>
        <w:ind w:left="57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（1）响应文件中报价表内容与响应文件中相应内容不一致的， 以报价表为准；</w:t>
      </w:r>
    </w:p>
    <w:p w14:paraId="628FA0B6">
      <w:pPr>
        <w:spacing w:before="165" w:line="228" w:lineRule="auto"/>
        <w:ind w:left="57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（2）大写金额和小写金额不一致的，以大写金额为准；</w:t>
      </w:r>
    </w:p>
    <w:p w14:paraId="0FB0ED5F">
      <w:pPr>
        <w:spacing w:before="161" w:line="408" w:lineRule="exact"/>
        <w:ind w:left="57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position w:val="15"/>
          <w:sz w:val="20"/>
          <w:szCs w:val="20"/>
          <w:lang w:eastAsia="zh-CN"/>
        </w:rPr>
        <w:t>（3）单价金额小数点或者百分比有明显错位的， 以报价表的总价为准， 并修改单价；</w:t>
      </w:r>
    </w:p>
    <w:p w14:paraId="235CBFE2">
      <w:pPr>
        <w:spacing w:line="226" w:lineRule="auto"/>
        <w:ind w:left="57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（4）总价金额与按单价汇总金额不一致的， 以单价金额计算结果为准。</w:t>
      </w:r>
    </w:p>
    <w:p w14:paraId="54F7A78E">
      <w:pPr>
        <w:spacing w:before="163" w:line="410" w:lineRule="exact"/>
        <w:ind w:left="58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同时出现两种以上不一致的，按照以上（1）-（4）规定的顺序逐条进行修正。</w:t>
      </w:r>
      <w:r>
        <w:rPr>
          <w:rFonts w:hint="eastAsia" w:asciiTheme="minorEastAsia" w:hAnsiTheme="minorEastAsia" w:eastAsiaTheme="minorEastAsia" w:cstheme="minorEastAsia"/>
          <w:color w:val="auto"/>
          <w:spacing w:val="8"/>
          <w:position w:val="15"/>
          <w:sz w:val="20"/>
          <w:szCs w:val="20"/>
          <w:lang w:eastAsia="zh-CN"/>
        </w:rPr>
        <w:t>修正后的报价经供应</w:t>
      </w:r>
    </w:p>
    <w:p w14:paraId="1EA41B54">
      <w:pPr>
        <w:spacing w:before="1" w:line="226" w:lineRule="auto"/>
        <w:ind w:left="1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商确认后产生约束力， 供应商不确认的， 其响</w:t>
      </w:r>
      <w:r>
        <w:rPr>
          <w:rFonts w:hint="eastAsia" w:asciiTheme="minorEastAsia" w:hAnsiTheme="minorEastAsia" w:eastAsiaTheme="minorEastAsia" w:cstheme="minorEastAsia"/>
          <w:color w:val="auto"/>
          <w:spacing w:val="2"/>
          <w:sz w:val="20"/>
          <w:szCs w:val="20"/>
          <w:lang w:eastAsia="zh-CN"/>
        </w:rPr>
        <w:t>应文件按无效响应处理。</w:t>
      </w:r>
    </w:p>
    <w:p w14:paraId="2EF24566">
      <w:pPr>
        <w:spacing w:before="162" w:line="377" w:lineRule="auto"/>
        <w:ind w:left="139" w:right="207" w:firstLine="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3.5磋商小组对响应文件进行评审， 未实质性响应磋商文件的响应文件按无效处理，磋商小组应当将</w:t>
      </w:r>
      <w:r>
        <w:rPr>
          <w:rFonts w:hint="eastAsia" w:asciiTheme="minorEastAsia" w:hAnsiTheme="minorEastAsia" w:eastAsiaTheme="minorEastAsia" w:cstheme="minorEastAsia"/>
          <w:color w:val="auto"/>
          <w:spacing w:val="1"/>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资格和符合性不通过的情况告知有关供应商。磋商小组从符合磋商文件规</w:t>
      </w:r>
      <w:r>
        <w:rPr>
          <w:rFonts w:hint="eastAsia" w:asciiTheme="minorEastAsia" w:hAnsiTheme="minorEastAsia" w:eastAsiaTheme="minorEastAsia" w:cstheme="minorEastAsia"/>
          <w:color w:val="auto"/>
          <w:spacing w:val="9"/>
          <w:sz w:val="20"/>
          <w:szCs w:val="20"/>
          <w:lang w:eastAsia="zh-CN"/>
        </w:rPr>
        <w:t>定的相应资格条件的供应商名单</w:t>
      </w:r>
    </w:p>
    <w:p w14:paraId="4C92756F">
      <w:pPr>
        <w:spacing w:before="1" w:line="226" w:lineRule="auto"/>
        <w:ind w:left="15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中确定不少于3家的供应商参加磋商。</w:t>
      </w:r>
    </w:p>
    <w:p w14:paraId="1EBA3F67">
      <w:pPr>
        <w:spacing w:before="163" w:line="377" w:lineRule="auto"/>
        <w:ind w:left="129" w:right="195" w:firstLine="44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3.6非政府购买服务项目， 通过符合性审查的合格供应商不足3家的，不</w:t>
      </w:r>
      <w:r>
        <w:rPr>
          <w:rFonts w:hint="eastAsia" w:asciiTheme="minorEastAsia" w:hAnsiTheme="minorEastAsia" w:eastAsiaTheme="minorEastAsia" w:cstheme="minorEastAsia"/>
          <w:color w:val="auto"/>
          <w:spacing w:val="4"/>
          <w:sz w:val="20"/>
          <w:szCs w:val="20"/>
          <w:lang w:eastAsia="zh-CN"/>
        </w:rPr>
        <w:t>得进入磋商环节， 采购人或者</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 xml:space="preserve">采购代理机构应当重新开展采购活动。政府购买服务项目， </w:t>
      </w:r>
      <w:r>
        <w:rPr>
          <w:rFonts w:hint="eastAsia" w:asciiTheme="minorEastAsia" w:hAnsiTheme="minorEastAsia" w:eastAsiaTheme="minorEastAsia" w:cstheme="minorEastAsia"/>
          <w:color w:val="auto"/>
          <w:spacing w:val="7"/>
          <w:sz w:val="20"/>
          <w:szCs w:val="20"/>
          <w:lang w:eastAsia="zh-CN"/>
        </w:rPr>
        <w:t>按《财政部关于政府采购竞争性磋商采购方式</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管理暂行办法有关问题的补充通知》（财库〔2015〕</w:t>
      </w:r>
      <w:r>
        <w:rPr>
          <w:rFonts w:hint="eastAsia" w:asciiTheme="minorEastAsia" w:hAnsiTheme="minorEastAsia" w:eastAsiaTheme="minorEastAsia" w:cstheme="minorEastAsia"/>
          <w:color w:val="auto"/>
          <w:spacing w:val="7"/>
          <w:sz w:val="20"/>
          <w:szCs w:val="20"/>
          <w:lang w:eastAsia="zh-CN"/>
        </w:rPr>
        <w:t>124号）</w:t>
      </w:r>
      <w:r>
        <w:rPr>
          <w:rFonts w:hint="eastAsia" w:asciiTheme="minorEastAsia" w:hAnsiTheme="minorEastAsia" w:eastAsiaTheme="minorEastAsia" w:cstheme="minorEastAsia"/>
          <w:color w:val="auto"/>
          <w:spacing w:val="-19"/>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规定，采购过程中通过符合性审查的供应商</w:t>
      </w:r>
    </w:p>
    <w:p w14:paraId="1D31B938">
      <w:pPr>
        <w:spacing w:before="1" w:line="226" w:lineRule="auto"/>
        <w:ind w:left="1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（社会资本） 只有2家的，磋商采购活动可</w:t>
      </w:r>
      <w:r>
        <w:rPr>
          <w:rFonts w:hint="eastAsia" w:asciiTheme="minorEastAsia" w:hAnsiTheme="minorEastAsia" w:eastAsiaTheme="minorEastAsia" w:cstheme="minorEastAsia"/>
          <w:color w:val="auto"/>
          <w:spacing w:val="3"/>
          <w:sz w:val="20"/>
          <w:szCs w:val="20"/>
          <w:lang w:eastAsia="zh-CN"/>
        </w:rPr>
        <w:t>以继续进行。</w:t>
      </w:r>
    </w:p>
    <w:p w14:paraId="66B7B8FB">
      <w:pPr>
        <w:spacing w:before="162" w:line="228" w:lineRule="auto"/>
        <w:ind w:left="57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3.7《符合性审查要求》见下表：</w:t>
      </w:r>
    </w:p>
    <w:p w14:paraId="2529680B">
      <w:pPr>
        <w:spacing w:before="162" w:line="214" w:lineRule="auto"/>
        <w:ind w:left="4236"/>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14:textOutline w14:w="4038" w14:cap="flat" w14:cmpd="sng" w14:algn="ctr">
            <w14:solidFill>
              <w14:srgbClr w14:val="000000"/>
            </w14:solidFill>
            <w14:prstDash w14:val="solid"/>
            <w14:miter w14:val="0"/>
          </w14:textOutline>
        </w:rPr>
        <w:t>符合性审查要求</w:t>
      </w:r>
    </w:p>
    <w:tbl>
      <w:tblPr>
        <w:tblStyle w:val="17"/>
        <w:tblW w:w="996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941"/>
        <w:gridCol w:w="7212"/>
      </w:tblGrid>
      <w:tr w14:paraId="1E34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16" w:type="dxa"/>
            <w:tcBorders>
              <w:top w:val="single" w:color="000000" w:sz="10" w:space="0"/>
              <w:left w:val="single" w:color="000000" w:sz="10" w:space="0"/>
            </w:tcBorders>
          </w:tcPr>
          <w:p w14:paraId="5DEB5BEA">
            <w:pPr>
              <w:pStyle w:val="18"/>
              <w:spacing w:before="124" w:line="229" w:lineRule="auto"/>
              <w:ind w:left="18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14:textOutline w14:w="3822" w14:cap="flat" w14:cmpd="sng" w14:algn="ctr">
                  <w14:solidFill>
                    <w14:srgbClr w14:val="000000"/>
                  </w14:solidFill>
                  <w14:prstDash w14:val="solid"/>
                  <w14:miter w14:val="0"/>
                </w14:textOutline>
              </w:rPr>
              <w:t>序号</w:t>
            </w:r>
          </w:p>
        </w:tc>
        <w:tc>
          <w:tcPr>
            <w:tcW w:w="1941" w:type="dxa"/>
            <w:tcBorders>
              <w:top w:val="single" w:color="000000" w:sz="10" w:space="0"/>
            </w:tcBorders>
          </w:tcPr>
          <w:p w14:paraId="285E5144">
            <w:pPr>
              <w:pStyle w:val="18"/>
              <w:spacing w:before="124" w:line="228" w:lineRule="auto"/>
              <w:ind w:left="55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14:textOutline w14:w="3822" w14:cap="flat" w14:cmpd="sng" w14:algn="ctr">
                  <w14:solidFill>
                    <w14:srgbClr w14:val="000000"/>
                  </w14:solidFill>
                  <w14:prstDash w14:val="solid"/>
                  <w14:miter w14:val="0"/>
                </w14:textOutline>
              </w:rPr>
              <w:t>审查因素</w:t>
            </w:r>
          </w:p>
        </w:tc>
        <w:tc>
          <w:tcPr>
            <w:tcW w:w="7212" w:type="dxa"/>
            <w:tcBorders>
              <w:top w:val="single" w:color="000000" w:sz="10" w:space="0"/>
              <w:right w:val="single" w:color="000000" w:sz="10" w:space="0"/>
            </w:tcBorders>
          </w:tcPr>
          <w:p w14:paraId="5B1D356B">
            <w:pPr>
              <w:pStyle w:val="18"/>
              <w:spacing w:before="124" w:line="228" w:lineRule="auto"/>
              <w:ind w:left="31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14:textOutline w14:w="3822" w14:cap="flat" w14:cmpd="sng" w14:algn="ctr">
                  <w14:solidFill>
                    <w14:srgbClr w14:val="000000"/>
                  </w14:solidFill>
                  <w14:prstDash w14:val="solid"/>
                  <w14:miter w14:val="0"/>
                </w14:textOutline>
              </w:rPr>
              <w:t>审查内容</w:t>
            </w:r>
          </w:p>
        </w:tc>
      </w:tr>
      <w:tr w14:paraId="3F95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16" w:type="dxa"/>
            <w:tcBorders>
              <w:left w:val="single" w:color="000000" w:sz="10" w:space="0"/>
            </w:tcBorders>
          </w:tcPr>
          <w:p w14:paraId="78CF0E7C">
            <w:pPr>
              <w:pStyle w:val="18"/>
              <w:spacing w:before="155" w:line="189" w:lineRule="auto"/>
              <w:ind w:left="36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941" w:type="dxa"/>
          </w:tcPr>
          <w:p w14:paraId="07C87917">
            <w:pPr>
              <w:pStyle w:val="18"/>
              <w:spacing w:before="122" w:line="227" w:lineRule="auto"/>
              <w:ind w:left="44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授权委托书</w:t>
            </w:r>
          </w:p>
        </w:tc>
        <w:tc>
          <w:tcPr>
            <w:tcW w:w="7212" w:type="dxa"/>
            <w:tcBorders>
              <w:right w:val="single" w:color="000000" w:sz="10" w:space="0"/>
            </w:tcBorders>
          </w:tcPr>
          <w:p w14:paraId="68711996">
            <w:pPr>
              <w:pStyle w:val="18"/>
              <w:spacing w:before="122"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按竞争性磋商文件要求提供授权委托书；</w:t>
            </w:r>
          </w:p>
        </w:tc>
      </w:tr>
      <w:tr w14:paraId="41C48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16" w:type="dxa"/>
            <w:tcBorders>
              <w:left w:val="single" w:color="000000" w:sz="10" w:space="0"/>
            </w:tcBorders>
          </w:tcPr>
          <w:p w14:paraId="0169D5E5">
            <w:pPr>
              <w:pStyle w:val="18"/>
              <w:spacing w:before="156" w:line="189" w:lineRule="auto"/>
              <w:ind w:left="34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941" w:type="dxa"/>
          </w:tcPr>
          <w:p w14:paraId="00F1659E">
            <w:pPr>
              <w:pStyle w:val="18"/>
              <w:spacing w:before="123" w:line="228" w:lineRule="auto"/>
              <w:ind w:left="45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响应完整性</w:t>
            </w:r>
          </w:p>
        </w:tc>
        <w:tc>
          <w:tcPr>
            <w:tcW w:w="7212" w:type="dxa"/>
            <w:tcBorders>
              <w:right w:val="single" w:color="000000" w:sz="10" w:space="0"/>
            </w:tcBorders>
          </w:tcPr>
          <w:p w14:paraId="1D042591">
            <w:pPr>
              <w:pStyle w:val="18"/>
              <w:spacing w:before="124" w:line="227" w:lineRule="auto"/>
              <w:ind w:left="1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未将一个采购标项中的内容拆开响应；</w:t>
            </w:r>
          </w:p>
        </w:tc>
      </w:tr>
      <w:tr w14:paraId="695D7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16" w:type="dxa"/>
            <w:tcBorders>
              <w:left w:val="single" w:color="000000" w:sz="10" w:space="0"/>
            </w:tcBorders>
          </w:tcPr>
          <w:p w14:paraId="75F1B0FB">
            <w:pPr>
              <w:pStyle w:val="18"/>
              <w:spacing w:before="203" w:line="189" w:lineRule="auto"/>
              <w:ind w:left="3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941" w:type="dxa"/>
          </w:tcPr>
          <w:p w14:paraId="0EB536BF">
            <w:pPr>
              <w:pStyle w:val="18"/>
              <w:spacing w:before="171" w:line="226" w:lineRule="auto"/>
              <w:ind w:left="55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响应报价</w:t>
            </w:r>
          </w:p>
        </w:tc>
        <w:tc>
          <w:tcPr>
            <w:tcW w:w="7212" w:type="dxa"/>
            <w:tcBorders>
              <w:right w:val="single" w:color="000000" w:sz="10" w:space="0"/>
            </w:tcBorders>
          </w:tcPr>
          <w:p w14:paraId="6E6C1EBA">
            <w:pPr>
              <w:pStyle w:val="18"/>
              <w:spacing w:before="36" w:line="231" w:lineRule="auto"/>
              <w:ind w:left="122" w:right="166" w:hanging="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响应报价(包括首次报价、最后报价以及经确认的修正报价)未超过项目最高</w:t>
            </w:r>
            <w:r>
              <w:rPr>
                <w:rFonts w:hint="eastAsia" w:asciiTheme="minorEastAsia" w:hAnsiTheme="minorEastAsia" w:eastAsiaTheme="minorEastAsia" w:cstheme="minorEastAsia"/>
                <w:color w:val="auto"/>
                <w:spacing w:val="3"/>
                <w:lang w:eastAsia="zh-CN"/>
              </w:rPr>
              <w:t xml:space="preserve"> </w:t>
            </w:r>
            <w:r>
              <w:rPr>
                <w:rFonts w:hint="eastAsia" w:asciiTheme="minorEastAsia" w:hAnsiTheme="minorEastAsia" w:eastAsiaTheme="minorEastAsia" w:cstheme="minorEastAsia"/>
                <w:color w:val="auto"/>
                <w:spacing w:val="-2"/>
                <w:lang w:eastAsia="zh-CN"/>
              </w:rPr>
              <w:t>限价；</w:t>
            </w:r>
          </w:p>
        </w:tc>
      </w:tr>
      <w:tr w14:paraId="03454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16" w:type="dxa"/>
            <w:tcBorders>
              <w:left w:val="single" w:color="000000" w:sz="10" w:space="0"/>
            </w:tcBorders>
          </w:tcPr>
          <w:p w14:paraId="61414534">
            <w:pPr>
              <w:pStyle w:val="18"/>
              <w:spacing w:before="206" w:line="189" w:lineRule="auto"/>
              <w:ind w:left="34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941" w:type="dxa"/>
          </w:tcPr>
          <w:p w14:paraId="1BC22973">
            <w:pPr>
              <w:pStyle w:val="18"/>
              <w:spacing w:before="173" w:line="226" w:lineRule="auto"/>
              <w:ind w:left="44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报价唯一性</w:t>
            </w:r>
          </w:p>
        </w:tc>
        <w:tc>
          <w:tcPr>
            <w:tcW w:w="7212" w:type="dxa"/>
            <w:tcBorders>
              <w:right w:val="single" w:color="000000" w:sz="10" w:space="0"/>
            </w:tcBorders>
          </w:tcPr>
          <w:p w14:paraId="6DC7E780">
            <w:pPr>
              <w:pStyle w:val="18"/>
              <w:spacing w:before="39" w:line="229" w:lineRule="auto"/>
              <w:ind w:left="113" w:right="382" w:firstLine="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2"/>
                <w:lang w:eastAsia="zh-CN"/>
              </w:rPr>
              <w:t>响应文件未出现可选择性或可调整的报价(竞争性磋商文件另有规定的除</w:t>
            </w:r>
            <w:r>
              <w:rPr>
                <w:rFonts w:hint="eastAsia" w:asciiTheme="minorEastAsia" w:hAnsiTheme="minorEastAsia" w:eastAsiaTheme="minorEastAsia" w:cstheme="minorEastAsia"/>
                <w:color w:val="auto"/>
                <w:spacing w:val="9"/>
                <w:lang w:eastAsia="zh-CN"/>
              </w:rPr>
              <w:t xml:space="preserve"> </w:t>
            </w:r>
            <w:r>
              <w:rPr>
                <w:rFonts w:hint="eastAsia" w:asciiTheme="minorEastAsia" w:hAnsiTheme="minorEastAsia" w:eastAsiaTheme="minorEastAsia" w:cstheme="minorEastAsia"/>
                <w:color w:val="auto"/>
                <w:lang w:eastAsia="zh-CN"/>
              </w:rPr>
              <w:t>外)；</w:t>
            </w:r>
          </w:p>
        </w:tc>
      </w:tr>
      <w:tr w14:paraId="00A85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16" w:type="dxa"/>
            <w:tcBorders>
              <w:left w:val="single" w:color="000000" w:sz="10" w:space="0"/>
            </w:tcBorders>
          </w:tcPr>
          <w:p w14:paraId="5C0FA446">
            <w:pPr>
              <w:pStyle w:val="18"/>
              <w:spacing w:before="166" w:line="187" w:lineRule="auto"/>
              <w:ind w:left="3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41" w:type="dxa"/>
          </w:tcPr>
          <w:p w14:paraId="5590F24D">
            <w:pPr>
              <w:pStyle w:val="18"/>
              <w:spacing w:before="131" w:line="228" w:lineRule="auto"/>
              <w:ind w:left="4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竞标有效期</w:t>
            </w:r>
          </w:p>
        </w:tc>
        <w:tc>
          <w:tcPr>
            <w:tcW w:w="7212" w:type="dxa"/>
            <w:tcBorders>
              <w:right w:val="single" w:color="000000" w:sz="10" w:space="0"/>
            </w:tcBorders>
          </w:tcPr>
          <w:p w14:paraId="0F09C1A5">
            <w:pPr>
              <w:pStyle w:val="18"/>
              <w:spacing w:before="130" w:line="228" w:lineRule="auto"/>
              <w:ind w:left="11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响应文件中承诺的竞标有效期满足竞争性磋商文件中载明的竞标有效期的；</w:t>
            </w:r>
          </w:p>
        </w:tc>
      </w:tr>
      <w:tr w14:paraId="4D99B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16" w:type="dxa"/>
            <w:tcBorders>
              <w:left w:val="single" w:color="000000" w:sz="10" w:space="0"/>
            </w:tcBorders>
          </w:tcPr>
          <w:p w14:paraId="53779F7B">
            <w:pPr>
              <w:pStyle w:val="18"/>
              <w:spacing w:before="167" w:line="189" w:lineRule="auto"/>
              <w:ind w:left="34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1941" w:type="dxa"/>
          </w:tcPr>
          <w:p w14:paraId="0F153EFA">
            <w:pPr>
              <w:pStyle w:val="18"/>
              <w:spacing w:before="134" w:line="228" w:lineRule="auto"/>
              <w:ind w:left="24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响应文件完整性</w:t>
            </w:r>
          </w:p>
        </w:tc>
        <w:tc>
          <w:tcPr>
            <w:tcW w:w="7212" w:type="dxa"/>
            <w:tcBorders>
              <w:right w:val="single" w:color="000000" w:sz="10" w:space="0"/>
            </w:tcBorders>
          </w:tcPr>
          <w:p w14:paraId="30ADC4E2">
            <w:pPr>
              <w:pStyle w:val="18"/>
              <w:spacing w:before="134" w:line="227"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提交响应函。 响应文件完整，无重大错漏，</w:t>
            </w:r>
            <w:r>
              <w:rPr>
                <w:rFonts w:hint="eastAsia" w:asciiTheme="minorEastAsia" w:hAnsiTheme="minorEastAsia" w:eastAsiaTheme="minorEastAsia" w:cstheme="minorEastAsia"/>
                <w:color w:val="auto"/>
                <w:spacing w:val="5"/>
                <w:lang w:eastAsia="zh-CN"/>
              </w:rPr>
              <w:t>并按要求签署、盖章；</w:t>
            </w:r>
          </w:p>
        </w:tc>
      </w:tr>
      <w:tr w14:paraId="42B42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16" w:type="dxa"/>
            <w:tcBorders>
              <w:left w:val="single" w:color="000000" w:sz="10" w:space="0"/>
            </w:tcBorders>
          </w:tcPr>
          <w:p w14:paraId="3C157BF1">
            <w:pPr>
              <w:pStyle w:val="18"/>
              <w:spacing w:before="170" w:line="187" w:lineRule="auto"/>
              <w:ind w:left="3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1941" w:type="dxa"/>
          </w:tcPr>
          <w:p w14:paraId="3BC1B3A6">
            <w:pPr>
              <w:pStyle w:val="18"/>
              <w:spacing w:before="136" w:line="228" w:lineRule="auto"/>
              <w:ind w:left="44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磋商保证金</w:t>
            </w:r>
          </w:p>
        </w:tc>
        <w:tc>
          <w:tcPr>
            <w:tcW w:w="7212" w:type="dxa"/>
            <w:tcBorders>
              <w:right w:val="single" w:color="000000" w:sz="10" w:space="0"/>
            </w:tcBorders>
          </w:tcPr>
          <w:p w14:paraId="56B86EAB">
            <w:pPr>
              <w:pStyle w:val="18"/>
              <w:spacing w:before="135" w:line="228"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按时、足额缴纳磋商保证金；</w:t>
            </w:r>
          </w:p>
        </w:tc>
      </w:tr>
      <w:tr w14:paraId="1C5CE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16" w:type="dxa"/>
            <w:tcBorders>
              <w:left w:val="single" w:color="000000" w:sz="10" w:space="0"/>
            </w:tcBorders>
          </w:tcPr>
          <w:p w14:paraId="59CEE769">
            <w:pPr>
              <w:pStyle w:val="18"/>
              <w:spacing w:before="169" w:line="189" w:lineRule="auto"/>
              <w:ind w:left="3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1941" w:type="dxa"/>
          </w:tcPr>
          <w:p w14:paraId="031E2D53">
            <w:pPr>
              <w:pStyle w:val="18"/>
              <w:spacing w:before="136" w:line="228" w:lineRule="auto"/>
              <w:ind w:left="547"/>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基本要求</w:t>
            </w:r>
          </w:p>
        </w:tc>
        <w:tc>
          <w:tcPr>
            <w:tcW w:w="7212" w:type="dxa"/>
            <w:tcBorders>
              <w:right w:val="single" w:color="000000" w:sz="10" w:space="0"/>
            </w:tcBorders>
          </w:tcPr>
          <w:p w14:paraId="4F6A4FE2">
            <w:pPr>
              <w:pStyle w:val="18"/>
              <w:spacing w:before="136" w:line="228" w:lineRule="auto"/>
              <w:ind w:left="119"/>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spacing w:val="8"/>
                <w:lang w:eastAsia="zh-CN"/>
              </w:rPr>
              <w:t>响应文件承诺的工作要求满足竞争性磋商文件要求；</w:t>
            </w:r>
          </w:p>
        </w:tc>
      </w:tr>
      <w:tr w14:paraId="45EEE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16" w:type="dxa"/>
            <w:tcBorders>
              <w:left w:val="single" w:color="000000" w:sz="10" w:space="0"/>
              <w:bottom w:val="single" w:color="000000" w:sz="10" w:space="0"/>
            </w:tcBorders>
          </w:tcPr>
          <w:p w14:paraId="213A04F0">
            <w:pPr>
              <w:spacing w:line="289" w:lineRule="auto"/>
              <w:rPr>
                <w:rFonts w:asciiTheme="minorEastAsia" w:hAnsiTheme="minorEastAsia" w:eastAsiaTheme="minorEastAsia" w:cstheme="minorEastAsia"/>
                <w:color w:val="auto"/>
                <w:lang w:eastAsia="zh-CN"/>
              </w:rPr>
            </w:pPr>
          </w:p>
          <w:p w14:paraId="1FACBD5E">
            <w:pPr>
              <w:pStyle w:val="18"/>
              <w:spacing w:before="65" w:line="190" w:lineRule="auto"/>
              <w:ind w:left="3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9</w:t>
            </w:r>
          </w:p>
        </w:tc>
        <w:tc>
          <w:tcPr>
            <w:tcW w:w="1941" w:type="dxa"/>
            <w:tcBorders>
              <w:bottom w:val="single" w:color="000000" w:sz="10" w:space="0"/>
            </w:tcBorders>
          </w:tcPr>
          <w:p w14:paraId="5A302346">
            <w:pPr>
              <w:spacing w:line="257" w:lineRule="auto"/>
              <w:rPr>
                <w:rFonts w:asciiTheme="minorEastAsia" w:hAnsiTheme="minorEastAsia" w:eastAsiaTheme="minorEastAsia" w:cstheme="minorEastAsia"/>
                <w:color w:val="auto"/>
              </w:rPr>
            </w:pPr>
          </w:p>
          <w:p w14:paraId="3C8E4D66">
            <w:pPr>
              <w:pStyle w:val="18"/>
              <w:spacing w:before="66" w:line="226" w:lineRule="auto"/>
              <w:ind w:left="44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报价合理性</w:t>
            </w:r>
          </w:p>
        </w:tc>
        <w:tc>
          <w:tcPr>
            <w:tcW w:w="7212" w:type="dxa"/>
            <w:tcBorders>
              <w:bottom w:val="single" w:color="000000" w:sz="10" w:space="0"/>
              <w:right w:val="single" w:color="000000" w:sz="10" w:space="0"/>
            </w:tcBorders>
          </w:tcPr>
          <w:p w14:paraId="65F526C1">
            <w:pPr>
              <w:pStyle w:val="18"/>
              <w:spacing w:before="54" w:line="239" w:lineRule="auto"/>
              <w:ind w:left="110" w:right="162" w:hanging="3"/>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报价合理，或供应商的报价明显低于其他通过符合性审查供应商的报价， 有</w:t>
            </w:r>
            <w:r>
              <w:rPr>
                <w:rFonts w:hint="eastAsia" w:asciiTheme="minorEastAsia" w:hAnsiTheme="minorEastAsia" w:eastAsiaTheme="minorEastAsia" w:cstheme="minorEastAsia"/>
                <w:color w:val="auto"/>
                <w:spacing w:val="18"/>
                <w:lang w:eastAsia="zh-CN"/>
              </w:rPr>
              <w:t xml:space="preserve"> </w:t>
            </w:r>
            <w:r>
              <w:rPr>
                <w:rFonts w:hint="eastAsia" w:asciiTheme="minorEastAsia" w:hAnsiTheme="minorEastAsia" w:eastAsiaTheme="minorEastAsia" w:cstheme="minorEastAsia"/>
                <w:color w:val="auto"/>
                <w:spacing w:val="6"/>
                <w:lang w:eastAsia="zh-CN"/>
              </w:rPr>
              <w:t>可能影响产品质量或者不能诚信履约的， 能够应评标委员会要求在规定时间</w:t>
            </w:r>
            <w:r>
              <w:rPr>
                <w:rFonts w:hint="eastAsia" w:asciiTheme="minorEastAsia" w:hAnsiTheme="minorEastAsia" w:eastAsiaTheme="minorEastAsia" w:cstheme="minorEastAsia"/>
                <w:color w:val="auto"/>
                <w:spacing w:val="18"/>
                <w:lang w:eastAsia="zh-CN"/>
              </w:rPr>
              <w:t xml:space="preserve"> </w:t>
            </w:r>
            <w:r>
              <w:rPr>
                <w:rFonts w:hint="eastAsia" w:asciiTheme="minorEastAsia" w:hAnsiTheme="minorEastAsia" w:eastAsiaTheme="minorEastAsia" w:cstheme="minorEastAsia"/>
                <w:color w:val="auto"/>
                <w:spacing w:val="8"/>
                <w:lang w:eastAsia="zh-CN"/>
              </w:rPr>
              <w:t>内证明其报价合理性的；</w:t>
            </w:r>
          </w:p>
        </w:tc>
      </w:tr>
    </w:tbl>
    <w:p w14:paraId="58887F97">
      <w:pPr>
        <w:pStyle w:val="6"/>
        <w:rPr>
          <w:rFonts w:asciiTheme="minorEastAsia" w:hAnsiTheme="minorEastAsia" w:eastAsiaTheme="minorEastAsia" w:cstheme="minorEastAsia"/>
          <w:color w:val="auto"/>
          <w:lang w:eastAsia="zh-CN"/>
        </w:rPr>
      </w:pPr>
    </w:p>
    <w:p w14:paraId="630D07FA">
      <w:pPr>
        <w:rPr>
          <w:rFonts w:asciiTheme="minorEastAsia" w:hAnsiTheme="minorEastAsia" w:eastAsiaTheme="minorEastAsia" w:cstheme="minorEastAsia"/>
          <w:color w:val="auto"/>
          <w:lang w:eastAsia="zh-CN"/>
        </w:rPr>
        <w:sectPr>
          <w:headerReference r:id="rId33" w:type="default"/>
          <w:footerReference r:id="rId34" w:type="default"/>
          <w:pgSz w:w="11906" w:h="16838"/>
          <w:pgMar w:top="1181" w:right="953" w:bottom="1274" w:left="957" w:header="900" w:footer="991" w:gutter="0"/>
          <w:cols w:space="720" w:num="1"/>
        </w:sectPr>
      </w:pPr>
    </w:p>
    <w:p w14:paraId="6F6373BF">
      <w:pPr>
        <w:spacing w:before="17"/>
        <w:rPr>
          <w:rFonts w:asciiTheme="minorEastAsia" w:hAnsiTheme="minorEastAsia" w:eastAsiaTheme="minorEastAsia" w:cstheme="minorEastAsia"/>
          <w:color w:val="auto"/>
          <w:lang w:eastAsia="zh-CN"/>
        </w:rPr>
      </w:pPr>
      <w:r>
        <w:rPr>
          <w:rFonts w:asciiTheme="minorEastAsia" w:hAnsiTheme="minorEastAsia" w:eastAsiaTheme="minorEastAsia" w:cstheme="minorEastAsia"/>
          <w:color w:val="auto"/>
        </w:rPr>
        <w:pict>
          <v:rect id="_x0000_s1040" o:spid="_x0000_s1040" o:spt="1" style="position:absolute;left:0pt;margin-left:53.95pt;margin-top:60pt;height:1pt;width:487.5pt;mso-position-horizontal-relative:page;mso-position-vertical-relative:page;z-index:251714560;mso-width-relative:page;mso-height-relative:page;" fillcolor="#000000" filled="t" stroked="f" coordsize="21600,21600" o:allowincell="f">
            <v:path/>
            <v:fill on="t" focussize="0,0"/>
            <v:stroke on="f"/>
            <v:imagedata o:title=""/>
            <o:lock v:ext="edit"/>
          </v:rect>
        </w:pict>
      </w:r>
    </w:p>
    <w:tbl>
      <w:tblPr>
        <w:tblStyle w:val="17"/>
        <w:tblW w:w="996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941"/>
        <w:gridCol w:w="7212"/>
      </w:tblGrid>
      <w:tr w14:paraId="12A2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16" w:type="dxa"/>
            <w:tcBorders>
              <w:top w:val="single" w:color="000000" w:sz="10" w:space="0"/>
              <w:left w:val="single" w:color="000000" w:sz="10" w:space="0"/>
            </w:tcBorders>
          </w:tcPr>
          <w:p w14:paraId="2594647F">
            <w:pPr>
              <w:pStyle w:val="18"/>
              <w:spacing w:before="202" w:line="189" w:lineRule="auto"/>
              <w:ind w:left="3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rPr>
              <w:t>1</w:t>
            </w:r>
            <w:r>
              <w:rPr>
                <w:rFonts w:hint="eastAsia" w:asciiTheme="minorEastAsia" w:hAnsiTheme="minorEastAsia" w:eastAsiaTheme="minorEastAsia" w:cstheme="minorEastAsia"/>
                <w:color w:val="auto"/>
                <w:spacing w:val="-8"/>
                <w:lang w:eastAsia="zh-CN"/>
              </w:rPr>
              <w:t>0</w:t>
            </w:r>
          </w:p>
        </w:tc>
        <w:tc>
          <w:tcPr>
            <w:tcW w:w="1941" w:type="dxa"/>
            <w:tcBorders>
              <w:top w:val="single" w:color="000000" w:sz="10" w:space="0"/>
            </w:tcBorders>
          </w:tcPr>
          <w:p w14:paraId="6E56E76E">
            <w:pPr>
              <w:pStyle w:val="18"/>
              <w:spacing w:before="169" w:line="228" w:lineRule="auto"/>
              <w:ind w:left="55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公平竞争</w:t>
            </w:r>
          </w:p>
        </w:tc>
        <w:tc>
          <w:tcPr>
            <w:tcW w:w="7212" w:type="dxa"/>
            <w:tcBorders>
              <w:top w:val="single" w:color="000000" w:sz="10" w:space="0"/>
              <w:right w:val="single" w:color="000000" w:sz="10" w:space="0"/>
            </w:tcBorders>
          </w:tcPr>
          <w:p w14:paraId="72B9E80E">
            <w:pPr>
              <w:pStyle w:val="18"/>
              <w:spacing w:before="35" w:line="231" w:lineRule="auto"/>
              <w:ind w:left="110" w:right="378" w:hanging="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lang w:eastAsia="zh-CN"/>
              </w:rPr>
              <w:t>供应商遵循公平竞争的原则， 不存在恶意串通， 妨碍其他供应商的竞争行</w:t>
            </w:r>
            <w:r>
              <w:rPr>
                <w:rFonts w:hint="eastAsia" w:asciiTheme="minorEastAsia" w:hAnsiTheme="minorEastAsia" w:eastAsiaTheme="minorEastAsia" w:cstheme="minorEastAsia"/>
                <w:color w:val="auto"/>
                <w:spacing w:val="7"/>
                <w:lang w:eastAsia="zh-CN"/>
              </w:rPr>
              <w:t xml:space="preserve"> </w:t>
            </w:r>
            <w:r>
              <w:rPr>
                <w:rFonts w:hint="eastAsia" w:asciiTheme="minorEastAsia" w:hAnsiTheme="minorEastAsia" w:eastAsiaTheme="minorEastAsia" w:cstheme="minorEastAsia"/>
                <w:color w:val="auto"/>
                <w:spacing w:val="5"/>
                <w:lang w:eastAsia="zh-CN"/>
              </w:rPr>
              <w:t>为， 不存在损害采购人或者其他供应商的合法权益情形的；</w:t>
            </w:r>
          </w:p>
        </w:tc>
      </w:tr>
      <w:tr w14:paraId="51F3A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16" w:type="dxa"/>
            <w:tcBorders>
              <w:left w:val="single" w:color="000000" w:sz="10" w:space="0"/>
            </w:tcBorders>
          </w:tcPr>
          <w:p w14:paraId="77913B4A">
            <w:pPr>
              <w:pStyle w:val="18"/>
              <w:spacing w:before="160" w:line="189" w:lineRule="auto"/>
              <w:ind w:left="3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rPr>
              <w:t>1</w:t>
            </w:r>
            <w:r>
              <w:rPr>
                <w:rFonts w:hint="eastAsia" w:asciiTheme="minorEastAsia" w:hAnsiTheme="minorEastAsia" w:eastAsiaTheme="minorEastAsia" w:cstheme="minorEastAsia"/>
                <w:color w:val="auto"/>
                <w:spacing w:val="-8"/>
                <w:lang w:eastAsia="zh-CN"/>
              </w:rPr>
              <w:t>1</w:t>
            </w:r>
          </w:p>
        </w:tc>
        <w:tc>
          <w:tcPr>
            <w:tcW w:w="1941" w:type="dxa"/>
          </w:tcPr>
          <w:p w14:paraId="2477BD9F">
            <w:pPr>
              <w:pStyle w:val="18"/>
              <w:spacing w:before="127" w:line="227" w:lineRule="auto"/>
              <w:ind w:left="56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附加条件</w:t>
            </w:r>
          </w:p>
        </w:tc>
        <w:tc>
          <w:tcPr>
            <w:tcW w:w="7212" w:type="dxa"/>
            <w:tcBorders>
              <w:right w:val="single" w:color="000000" w:sz="10" w:space="0"/>
            </w:tcBorders>
          </w:tcPr>
          <w:p w14:paraId="61BD252E">
            <w:pPr>
              <w:pStyle w:val="18"/>
              <w:spacing w:before="127" w:line="227" w:lineRule="auto"/>
              <w:ind w:left="11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响应文件未含有采购人不能接受的附加条件的；</w:t>
            </w:r>
          </w:p>
        </w:tc>
      </w:tr>
      <w:tr w14:paraId="0E07E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6" w:type="dxa"/>
            <w:tcBorders>
              <w:left w:val="single" w:color="000000" w:sz="10" w:space="0"/>
              <w:bottom w:val="single" w:color="000000" w:sz="10" w:space="0"/>
            </w:tcBorders>
          </w:tcPr>
          <w:p w14:paraId="1873F519">
            <w:pPr>
              <w:pStyle w:val="18"/>
              <w:spacing w:before="212" w:line="190" w:lineRule="auto"/>
              <w:ind w:left="3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rPr>
              <w:t>1</w:t>
            </w:r>
            <w:r>
              <w:rPr>
                <w:rFonts w:hint="eastAsia" w:asciiTheme="minorEastAsia" w:hAnsiTheme="minorEastAsia" w:eastAsiaTheme="minorEastAsia" w:cstheme="minorEastAsia"/>
                <w:color w:val="auto"/>
                <w:spacing w:val="-8"/>
                <w:lang w:eastAsia="zh-CN"/>
              </w:rPr>
              <w:t>2</w:t>
            </w:r>
          </w:p>
        </w:tc>
        <w:tc>
          <w:tcPr>
            <w:tcW w:w="1941" w:type="dxa"/>
            <w:tcBorders>
              <w:bottom w:val="single" w:color="000000" w:sz="10" w:space="0"/>
            </w:tcBorders>
          </w:tcPr>
          <w:p w14:paraId="694BB6A3">
            <w:pPr>
              <w:pStyle w:val="18"/>
              <w:spacing w:before="180" w:line="228" w:lineRule="auto"/>
              <w:ind w:left="33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其他无效情形</w:t>
            </w:r>
          </w:p>
        </w:tc>
        <w:tc>
          <w:tcPr>
            <w:tcW w:w="7212" w:type="dxa"/>
            <w:tcBorders>
              <w:bottom w:val="single" w:color="000000" w:sz="10" w:space="0"/>
              <w:right w:val="single" w:color="000000" w:sz="10" w:space="0"/>
            </w:tcBorders>
          </w:tcPr>
          <w:p w14:paraId="18CD72B4">
            <w:pPr>
              <w:pStyle w:val="18"/>
              <w:spacing w:before="47" w:line="234" w:lineRule="auto"/>
              <w:ind w:left="113" w:right="168" w:hanging="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rPr>
              <w:t>供应商、响应文件不存在不符合法律、法规和竞</w:t>
            </w:r>
            <w:r>
              <w:rPr>
                <w:rFonts w:hint="eastAsia" w:asciiTheme="minorEastAsia" w:hAnsiTheme="minorEastAsia" w:eastAsiaTheme="minorEastAsia" w:cstheme="minorEastAsia"/>
                <w:color w:val="auto"/>
                <w:spacing w:val="9"/>
                <w:lang w:eastAsia="zh-CN"/>
              </w:rPr>
              <w:t>争性磋商文件规定的其他无</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
                <w:lang w:eastAsia="zh-CN"/>
              </w:rPr>
              <w:t>效情形。</w:t>
            </w:r>
          </w:p>
        </w:tc>
      </w:tr>
    </w:tbl>
    <w:p w14:paraId="1575ADB6">
      <w:pPr>
        <w:spacing w:before="32" w:line="228" w:lineRule="auto"/>
        <w:ind w:left="1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4.磋商程序</w:t>
      </w:r>
    </w:p>
    <w:p w14:paraId="32B29BA4">
      <w:pPr>
        <w:spacing w:before="161" w:line="377" w:lineRule="auto"/>
        <w:ind w:left="128" w:right="207" w:firstLine="43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4.1本项目报价采用两轮或多轮报价方式进行，第一轮报价供应商在响应文件中明确，公开唱标。根</w:t>
      </w:r>
      <w:r>
        <w:rPr>
          <w:rFonts w:hint="eastAsia" w:asciiTheme="minorEastAsia" w:hAnsiTheme="minorEastAsia" w:eastAsiaTheme="minorEastAsia" w:cstheme="minorEastAsia"/>
          <w:color w:val="auto"/>
          <w:spacing w:val="10"/>
          <w:sz w:val="20"/>
          <w:szCs w:val="20"/>
          <w:lang w:eastAsia="zh-CN"/>
        </w:rPr>
        <w:t>据磋商情况进行后续报价，各供应商按照代理机构规定的时间在政采云线上进行报价（在规定时</w:t>
      </w:r>
      <w:r>
        <w:rPr>
          <w:rFonts w:hint="eastAsia" w:asciiTheme="minorEastAsia" w:hAnsiTheme="minorEastAsia" w:eastAsiaTheme="minorEastAsia" w:cstheme="minorEastAsia"/>
          <w:color w:val="auto"/>
          <w:spacing w:val="9"/>
          <w:sz w:val="20"/>
          <w:szCs w:val="20"/>
          <w:lang w:eastAsia="zh-CN"/>
        </w:rPr>
        <w:t>间内提交</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报价</w:t>
      </w:r>
      <w:r>
        <w:rPr>
          <w:rFonts w:hint="eastAsia" w:asciiTheme="minorEastAsia" w:hAnsiTheme="minorEastAsia" w:eastAsiaTheme="minorEastAsia" w:cstheme="minorEastAsia"/>
          <w:color w:val="auto"/>
          <w:spacing w:val="-27"/>
          <w:sz w:val="20"/>
          <w:szCs w:val="20"/>
          <w:lang w:eastAsia="zh-CN"/>
        </w:rPr>
        <w:t>），</w:t>
      </w:r>
      <w:r>
        <w:rPr>
          <w:rFonts w:hint="eastAsia" w:asciiTheme="minorEastAsia" w:hAnsiTheme="minorEastAsia" w:eastAsiaTheme="minorEastAsia" w:cstheme="minorEastAsia"/>
          <w:color w:val="auto"/>
          <w:spacing w:val="-5"/>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进行后续报价时须上传响应报价表， 按采购文件要求格式填写。各供应商后续报价均不得高于第</w:t>
      </w:r>
    </w:p>
    <w:p w14:paraId="18C555E0">
      <w:pPr>
        <w:spacing w:line="226" w:lineRule="auto"/>
        <w:ind w:left="13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一轮报价，最后一轮报价为最终报价参与评审。</w:t>
      </w:r>
    </w:p>
    <w:p w14:paraId="283FADF7">
      <w:pPr>
        <w:spacing w:before="162" w:line="377" w:lineRule="auto"/>
        <w:ind w:left="132" w:right="258" w:firstLine="4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4.2磋商小组按照《供应商须知前附表》确定的顺序， 集中与单一供应商分别进行磋商，并给予所有</w:t>
      </w:r>
      <w:r>
        <w:rPr>
          <w:rFonts w:hint="eastAsia" w:asciiTheme="minorEastAsia" w:hAnsiTheme="minorEastAsia" w:eastAsiaTheme="minorEastAsia" w:cstheme="minorEastAsia"/>
          <w:color w:val="auto"/>
          <w:spacing w:val="5"/>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参加磋商的供应商平等的磋商机会。符合磋商资格的供应商必须在接到磋商通</w:t>
      </w:r>
      <w:r>
        <w:rPr>
          <w:rFonts w:hint="eastAsia" w:asciiTheme="minorEastAsia" w:hAnsiTheme="minorEastAsia" w:eastAsiaTheme="minorEastAsia" w:cstheme="minorEastAsia"/>
          <w:color w:val="auto"/>
          <w:spacing w:val="8"/>
          <w:sz w:val="20"/>
          <w:szCs w:val="20"/>
          <w:lang w:eastAsia="zh-CN"/>
        </w:rPr>
        <w:t>知后规定时间内参加磋商，</w:t>
      </w:r>
    </w:p>
    <w:p w14:paraId="0DE841C6">
      <w:pPr>
        <w:spacing w:line="227" w:lineRule="auto"/>
        <w:ind w:left="13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未在规定时间内参加磋商的视同放弃参加磋商权利，其响应文件按无效响应处</w:t>
      </w:r>
      <w:r>
        <w:rPr>
          <w:rFonts w:hint="eastAsia" w:asciiTheme="minorEastAsia" w:hAnsiTheme="minorEastAsia" w:eastAsiaTheme="minorEastAsia" w:cstheme="minorEastAsia"/>
          <w:color w:val="auto"/>
          <w:spacing w:val="8"/>
          <w:sz w:val="20"/>
          <w:szCs w:val="20"/>
          <w:lang w:eastAsia="zh-CN"/>
        </w:rPr>
        <w:t>理。</w:t>
      </w:r>
    </w:p>
    <w:p w14:paraId="0B960F15">
      <w:pPr>
        <w:spacing w:before="161" w:line="378" w:lineRule="auto"/>
        <w:ind w:left="154" w:right="207" w:firstLine="4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4.3在磋商过程中，磋商小组可以根据磋商文件和磋</w:t>
      </w:r>
      <w:r>
        <w:rPr>
          <w:rFonts w:hint="eastAsia" w:asciiTheme="minorEastAsia" w:hAnsiTheme="minorEastAsia" w:eastAsiaTheme="minorEastAsia" w:cstheme="minorEastAsia"/>
          <w:color w:val="auto"/>
          <w:spacing w:val="9"/>
          <w:sz w:val="20"/>
          <w:szCs w:val="20"/>
          <w:lang w:eastAsia="zh-CN"/>
        </w:rPr>
        <w:t>商情况实质性变动采购需求中的技术、服务要求</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以及合同草案条款，但不得变动磋商文件中的其他内容。实质性变动的内容， 须经采购人代表确认。可能</w:t>
      </w:r>
    </w:p>
    <w:p w14:paraId="484EAE5A">
      <w:pPr>
        <w:spacing w:before="1" w:line="226" w:lineRule="auto"/>
        <w:ind w:left="13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实质性变动的内容为采购需求中的技术、服务要求以及合同草案条款。</w:t>
      </w:r>
    </w:p>
    <w:p w14:paraId="09598EE6">
      <w:pPr>
        <w:spacing w:before="162" w:line="408" w:lineRule="exact"/>
        <w:ind w:left="56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4.4对磋商文件作出的实质性变动是磋商文件的有效组成部分， 由磋商小组及时以电子澄清函形式同</w:t>
      </w:r>
    </w:p>
    <w:p w14:paraId="074EF903">
      <w:pPr>
        <w:spacing w:before="1" w:line="226" w:lineRule="auto"/>
        <w:ind w:left="14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时通知所有参加磋商的供应商。</w:t>
      </w:r>
    </w:p>
    <w:p w14:paraId="1E6F5FAA">
      <w:pPr>
        <w:spacing w:before="164" w:line="377" w:lineRule="auto"/>
        <w:ind w:left="155" w:right="207" w:firstLine="4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4.5供应商必须按照磋商文件的变动情况和磋商小组</w:t>
      </w:r>
      <w:r>
        <w:rPr>
          <w:rFonts w:hint="eastAsia" w:asciiTheme="minorEastAsia" w:hAnsiTheme="minorEastAsia" w:eastAsiaTheme="minorEastAsia" w:cstheme="minorEastAsia"/>
          <w:color w:val="auto"/>
          <w:spacing w:val="9"/>
          <w:sz w:val="20"/>
          <w:szCs w:val="20"/>
          <w:lang w:eastAsia="zh-CN"/>
        </w:rPr>
        <w:t>的要求以回函的形式重新提交响应文件，并加盖</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电子公章。供应商为自然人的， 必须由本人签字并附身份证明。参加磋商的供应商未在规定时间内重新提</w:t>
      </w:r>
    </w:p>
    <w:p w14:paraId="5215E97B">
      <w:pPr>
        <w:spacing w:before="1" w:line="227" w:lineRule="auto"/>
        <w:ind w:left="1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交响应文件的，视同退出磋商。</w:t>
      </w:r>
    </w:p>
    <w:p w14:paraId="567BBD38">
      <w:pPr>
        <w:spacing w:before="161" w:line="226" w:lineRule="auto"/>
        <w:ind w:left="56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4.6磋商中， 磋商的任何一方不得透露与磋商有关的其他供应商的技术资料、价格和其他信息。</w:t>
      </w:r>
    </w:p>
    <w:p w14:paraId="3A222D3B">
      <w:pPr>
        <w:spacing w:before="163" w:line="408" w:lineRule="exact"/>
        <w:ind w:left="56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4.7磋商小组应对磋商过程和重要磋商内容进行记录， 作为评标报告一部分， 磋商小组</w:t>
      </w:r>
      <w:r>
        <w:rPr>
          <w:rFonts w:hint="eastAsia" w:asciiTheme="minorEastAsia" w:hAnsiTheme="minorEastAsia" w:eastAsiaTheme="minorEastAsia" w:cstheme="minorEastAsia"/>
          <w:color w:val="auto"/>
          <w:spacing w:val="4"/>
          <w:position w:val="15"/>
          <w:sz w:val="20"/>
          <w:szCs w:val="20"/>
          <w:lang w:eastAsia="zh-CN"/>
        </w:rPr>
        <w:t>在记录上签字</w:t>
      </w:r>
    </w:p>
    <w:p w14:paraId="3F055456">
      <w:pPr>
        <w:spacing w:before="1" w:line="227" w:lineRule="auto"/>
        <w:ind w:left="1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确认。主要内容包括：</w:t>
      </w:r>
    </w:p>
    <w:p w14:paraId="221DB19F">
      <w:pPr>
        <w:spacing w:before="163" w:line="228" w:lineRule="auto"/>
        <w:ind w:left="57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（1）按照相关规定进行公示的，公示情况说明；</w:t>
      </w:r>
    </w:p>
    <w:p w14:paraId="264217DB">
      <w:pPr>
        <w:spacing w:before="162" w:line="228" w:lineRule="auto"/>
        <w:ind w:left="57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（2）磋商日期和地点，磋商人员名单；</w:t>
      </w:r>
    </w:p>
    <w:p w14:paraId="7075580E">
      <w:pPr>
        <w:spacing w:before="161" w:line="226" w:lineRule="auto"/>
        <w:ind w:left="57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（3）合同主要条款及价格商定情况。</w:t>
      </w:r>
    </w:p>
    <w:p w14:paraId="0FD02B32">
      <w:pPr>
        <w:spacing w:before="163" w:line="227" w:lineRule="auto"/>
        <w:ind w:left="56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4.8磋商过程中重新提交的响应文件，供应商可以在开启前补充、修改。</w:t>
      </w:r>
    </w:p>
    <w:p w14:paraId="742DFA04">
      <w:pPr>
        <w:spacing w:before="164" w:line="408" w:lineRule="exact"/>
        <w:ind w:left="56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4.9对磋商过程提交的响应文件进行有效性、完整性和响应程度审查，通过审查的合格供应商不足3家</w:t>
      </w:r>
    </w:p>
    <w:p w14:paraId="0D3BA53F">
      <w:pPr>
        <w:spacing w:before="1" w:line="226" w:lineRule="auto"/>
        <w:ind w:left="1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的，</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采购人或者采购代理机构应当重新开展采购活动。</w:t>
      </w:r>
    </w:p>
    <w:p w14:paraId="3548E241">
      <w:pPr>
        <w:spacing w:before="163" w:line="226" w:lineRule="auto"/>
        <w:ind w:left="1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5.最后报价</w:t>
      </w:r>
    </w:p>
    <w:p w14:paraId="5B9EC3B0">
      <w:pPr>
        <w:spacing w:before="162" w:line="378" w:lineRule="auto"/>
        <w:ind w:left="130" w:right="214" w:firstLine="440"/>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5.1磋商文件能够详细列明采购标的的技术、服务要求的， 磋商结束后， 由</w:t>
      </w:r>
      <w:r>
        <w:rPr>
          <w:rFonts w:hint="eastAsia" w:asciiTheme="minorEastAsia" w:hAnsiTheme="minorEastAsia" w:eastAsiaTheme="minorEastAsia" w:cstheme="minorEastAsia"/>
          <w:color w:val="auto"/>
          <w:spacing w:val="4"/>
          <w:sz w:val="20"/>
          <w:szCs w:val="20"/>
          <w:lang w:eastAsia="zh-CN"/>
        </w:rPr>
        <w:t>磋商小组要求所有继续参</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加磋商的供应商在规定时间内密封提交最后报价， 除本章第5.3条外，提交最后报价的供应商不得少于3家</w:t>
      </w:r>
    </w:p>
    <w:p w14:paraId="34831081">
      <w:pPr>
        <w:spacing w:before="1" w:line="224" w:lineRule="auto"/>
        <w:ind w:left="1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,否则必须重新采购。</w:t>
      </w:r>
    </w:p>
    <w:p w14:paraId="434C03A3">
      <w:pPr>
        <w:spacing w:line="224" w:lineRule="auto"/>
        <w:rPr>
          <w:rFonts w:asciiTheme="minorEastAsia" w:hAnsiTheme="minorEastAsia" w:eastAsiaTheme="minorEastAsia" w:cstheme="minorEastAsia"/>
          <w:color w:val="auto"/>
          <w:sz w:val="20"/>
          <w:szCs w:val="20"/>
          <w:lang w:eastAsia="zh-CN"/>
        </w:rPr>
        <w:sectPr>
          <w:footerReference r:id="rId35" w:type="default"/>
          <w:pgSz w:w="11906" w:h="16838"/>
          <w:pgMar w:top="1181" w:right="953" w:bottom="1274" w:left="957" w:header="900" w:footer="991" w:gutter="0"/>
          <w:cols w:space="720" w:num="1"/>
        </w:sectPr>
      </w:pPr>
    </w:p>
    <w:p w14:paraId="4CF77C1B">
      <w:pPr>
        <w:spacing w:before="287" w:line="378" w:lineRule="auto"/>
        <w:ind w:left="14" w:right="174" w:firstLine="4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1558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0"/>
          <w:sz w:val="20"/>
          <w:szCs w:val="20"/>
          <w:lang w:eastAsia="zh-CN"/>
        </w:rPr>
        <w:t>5.2磋商文件不能详细列明采购标的的技</w:t>
      </w:r>
      <w:r>
        <w:rPr>
          <w:rFonts w:hint="eastAsia" w:asciiTheme="minorEastAsia" w:hAnsiTheme="minorEastAsia" w:eastAsiaTheme="minorEastAsia" w:cstheme="minorEastAsia"/>
          <w:color w:val="auto"/>
          <w:spacing w:val="9"/>
          <w:sz w:val="20"/>
          <w:szCs w:val="20"/>
          <w:lang w:eastAsia="zh-CN"/>
        </w:rPr>
        <w:t>术、服务要求，需经磋商由供应商提供最后设计方案或者解</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决方案的，磋商结束后，由磋商小组按照少数服从多数</w:t>
      </w:r>
      <w:r>
        <w:rPr>
          <w:rFonts w:hint="eastAsia" w:asciiTheme="minorEastAsia" w:hAnsiTheme="minorEastAsia" w:eastAsiaTheme="minorEastAsia" w:cstheme="minorEastAsia"/>
          <w:color w:val="auto"/>
          <w:spacing w:val="9"/>
          <w:sz w:val="20"/>
          <w:szCs w:val="20"/>
          <w:lang w:eastAsia="zh-CN"/>
        </w:rPr>
        <w:t>的原则投票推荐3家以上供应商的设计方案或者解</w:t>
      </w:r>
    </w:p>
    <w:p w14:paraId="26F7A42F">
      <w:pPr>
        <w:spacing w:line="226" w:lineRule="auto"/>
        <w:ind w:left="1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决方案， 并要求其在规定时间内密封提交最后报价。</w:t>
      </w:r>
    </w:p>
    <w:p w14:paraId="330C19E8">
      <w:pPr>
        <w:spacing w:before="162" w:line="377" w:lineRule="auto"/>
        <w:ind w:left="19" w:right="174" w:firstLine="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5.3最后报价是供应商响应文件的有效组</w:t>
      </w:r>
      <w:r>
        <w:rPr>
          <w:rFonts w:hint="eastAsia" w:asciiTheme="minorEastAsia" w:hAnsiTheme="minorEastAsia" w:eastAsiaTheme="minorEastAsia" w:cstheme="minorEastAsia"/>
          <w:color w:val="auto"/>
          <w:spacing w:val="9"/>
          <w:sz w:val="20"/>
          <w:szCs w:val="20"/>
          <w:lang w:eastAsia="zh-CN"/>
        </w:rPr>
        <w:t>成部分。符合《政府采购竞争性磋商采购方式管理暂行办法</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》（财库〔2014〕214号）</w:t>
      </w:r>
      <w:r>
        <w:rPr>
          <w:rFonts w:hint="eastAsia" w:asciiTheme="minorEastAsia" w:hAnsiTheme="minorEastAsia" w:eastAsiaTheme="minorEastAsia" w:cstheme="minorEastAsia"/>
          <w:color w:val="auto"/>
          <w:spacing w:val="-6"/>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第三条第四项“市场竞争不充分的科研项目，以及需要扶持的科技成果转化项</w:t>
      </w:r>
    </w:p>
    <w:p w14:paraId="2C45C810">
      <w:pPr>
        <w:spacing w:line="226" w:lineRule="auto"/>
        <w:ind w:left="4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目</w:t>
      </w:r>
      <w:r>
        <w:rPr>
          <w:rFonts w:hint="eastAsia" w:asciiTheme="minorEastAsia" w:hAnsiTheme="minorEastAsia" w:eastAsiaTheme="minorEastAsia" w:cstheme="minorEastAsia"/>
          <w:color w:val="auto"/>
          <w:spacing w:val="-63"/>
          <w:sz w:val="20"/>
          <w:szCs w:val="20"/>
          <w:lang w:eastAsia="zh-CN"/>
        </w:rPr>
        <w:t xml:space="preserve"> </w:t>
      </w:r>
      <w:r>
        <w:rPr>
          <w:rFonts w:hint="eastAsia" w:asciiTheme="minorEastAsia" w:hAnsiTheme="minorEastAsia" w:eastAsiaTheme="minorEastAsia" w:cstheme="minorEastAsia"/>
          <w:color w:val="auto"/>
          <w:spacing w:val="-1"/>
          <w:sz w:val="20"/>
          <w:szCs w:val="20"/>
          <w:lang w:eastAsia="zh-CN"/>
        </w:rPr>
        <w:t>”的， 提交最后报价的供应商可以为2家。</w:t>
      </w:r>
    </w:p>
    <w:p w14:paraId="6E345135">
      <w:pPr>
        <w:spacing w:before="165"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5.4已经提交响应文件的供应商，在提交最后报价之前，可以根据磋商情况退出磋商， 退出磋商的供</w:t>
      </w:r>
    </w:p>
    <w:p w14:paraId="06D5BB95">
      <w:pPr>
        <w:spacing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应商的响应文件按无效响应处理。</w:t>
      </w:r>
    </w:p>
    <w:p w14:paraId="56EF25A6">
      <w:pPr>
        <w:spacing w:before="161"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5.5供应商未在规定时间内提交最后报价的， 视同退出</w:t>
      </w:r>
      <w:r>
        <w:rPr>
          <w:rFonts w:hint="eastAsia" w:asciiTheme="minorEastAsia" w:hAnsiTheme="minorEastAsia" w:eastAsiaTheme="minorEastAsia" w:cstheme="minorEastAsia"/>
          <w:color w:val="auto"/>
          <w:spacing w:val="4"/>
          <w:sz w:val="20"/>
          <w:szCs w:val="20"/>
          <w:lang w:eastAsia="zh-CN"/>
        </w:rPr>
        <w:t>磋商。</w:t>
      </w:r>
    </w:p>
    <w:p w14:paraId="04208615">
      <w:pPr>
        <w:spacing w:before="163"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5.6供应商按照第六部分信用文件格式中第五节其他文件格式要求提交附件作为最终报价依据。</w:t>
      </w:r>
    </w:p>
    <w:p w14:paraId="0F79DE50">
      <w:pPr>
        <w:spacing w:before="166" w:line="408" w:lineRule="exact"/>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5.7磋商小组收齐某一分标最后报价后统一开启， 磋商小组对最后报价进行有效性、完整性和响应程</w:t>
      </w:r>
    </w:p>
    <w:p w14:paraId="29633B92">
      <w:pPr>
        <w:spacing w:line="228"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度的审查。</w:t>
      </w:r>
    </w:p>
    <w:p w14:paraId="6FCA3BB8">
      <w:pPr>
        <w:spacing w:before="161"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5.8最终响应文件的报价出现前后不一致的</w:t>
      </w:r>
      <w:r>
        <w:rPr>
          <w:rFonts w:hint="eastAsia" w:asciiTheme="minorEastAsia" w:hAnsiTheme="minorEastAsia" w:eastAsiaTheme="minorEastAsia" w:cstheme="minorEastAsia"/>
          <w:color w:val="auto"/>
          <w:spacing w:val="5"/>
          <w:sz w:val="20"/>
          <w:szCs w:val="20"/>
          <w:lang w:eastAsia="zh-CN"/>
        </w:rPr>
        <w:t>， 按照本章第3.4条的规定修正。</w:t>
      </w:r>
    </w:p>
    <w:p w14:paraId="3D96A674">
      <w:pPr>
        <w:spacing w:before="163"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5.9修正后的最终报价出现下列情形的， 按</w:t>
      </w:r>
      <w:r>
        <w:rPr>
          <w:rFonts w:hint="eastAsia" w:asciiTheme="minorEastAsia" w:hAnsiTheme="minorEastAsia" w:eastAsiaTheme="minorEastAsia" w:cstheme="minorEastAsia"/>
          <w:color w:val="auto"/>
          <w:spacing w:val="3"/>
          <w:sz w:val="20"/>
          <w:szCs w:val="20"/>
          <w:lang w:eastAsia="zh-CN"/>
        </w:rPr>
        <w:t>无效响应处理：</w:t>
      </w:r>
    </w:p>
    <w:p w14:paraId="4BC805B1">
      <w:pPr>
        <w:spacing w:before="163"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（1）供应商不确认的（全流程电子化评标采取在线确认</w:t>
      </w:r>
      <w:r>
        <w:rPr>
          <w:rFonts w:hint="eastAsia" w:asciiTheme="minorEastAsia" w:hAnsiTheme="minorEastAsia" w:eastAsiaTheme="minorEastAsia" w:cstheme="minorEastAsia"/>
          <w:color w:val="auto"/>
          <w:spacing w:val="8"/>
          <w:sz w:val="20"/>
          <w:szCs w:val="20"/>
          <w:lang w:eastAsia="zh-CN"/>
        </w:rPr>
        <w:t>）</w:t>
      </w:r>
      <w:r>
        <w:rPr>
          <w:rFonts w:hint="eastAsia" w:asciiTheme="minorEastAsia" w:hAnsiTheme="minorEastAsia" w:eastAsiaTheme="minorEastAsia" w:cstheme="minorEastAsia"/>
          <w:color w:val="auto"/>
          <w:spacing w:val="-27"/>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w:t>
      </w:r>
    </w:p>
    <w:p w14:paraId="31122D53">
      <w:pPr>
        <w:spacing w:before="162" w:line="410"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（2）经供应商确认修正后的响应报价（包含首次</w:t>
      </w:r>
      <w:r>
        <w:rPr>
          <w:rFonts w:hint="eastAsia" w:asciiTheme="minorEastAsia" w:hAnsiTheme="minorEastAsia" w:eastAsiaTheme="minorEastAsia" w:cstheme="minorEastAsia"/>
          <w:color w:val="auto"/>
          <w:spacing w:val="7"/>
          <w:position w:val="15"/>
          <w:sz w:val="20"/>
          <w:szCs w:val="20"/>
          <w:lang w:eastAsia="zh-CN"/>
        </w:rPr>
        <w:t>报价、最后报价）</w:t>
      </w:r>
      <w:r>
        <w:rPr>
          <w:rFonts w:hint="eastAsia" w:asciiTheme="minorEastAsia" w:hAnsiTheme="minorEastAsia" w:eastAsiaTheme="minorEastAsia" w:cstheme="minorEastAsia"/>
          <w:color w:val="auto"/>
          <w:spacing w:val="-21"/>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超过所竞标分标规定的采购预算</w:t>
      </w:r>
    </w:p>
    <w:p w14:paraId="74B3EED6">
      <w:pPr>
        <w:spacing w:before="1"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金额或者最高限价的（如本项目公布了最高限价</w:t>
      </w:r>
      <w:r>
        <w:rPr>
          <w:rFonts w:hint="eastAsia" w:asciiTheme="minorEastAsia" w:hAnsiTheme="minorEastAsia" w:eastAsiaTheme="minorEastAsia" w:cstheme="minorEastAsia"/>
          <w:color w:val="auto"/>
          <w:spacing w:val="7"/>
          <w:sz w:val="20"/>
          <w:szCs w:val="20"/>
          <w:lang w:eastAsia="zh-CN"/>
        </w:rPr>
        <w:t>）</w:t>
      </w:r>
      <w:r>
        <w:rPr>
          <w:rFonts w:hint="eastAsia" w:asciiTheme="minorEastAsia" w:hAnsiTheme="minorEastAsia" w:eastAsiaTheme="minorEastAsia" w:cstheme="minorEastAsia"/>
          <w:color w:val="auto"/>
          <w:spacing w:val="-27"/>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w:t>
      </w:r>
    </w:p>
    <w:p w14:paraId="1ABA843C">
      <w:pPr>
        <w:spacing w:before="163"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（3）经供应商确认修正后的响应报价（包含首次</w:t>
      </w:r>
      <w:r>
        <w:rPr>
          <w:rFonts w:hint="eastAsia" w:asciiTheme="minorEastAsia" w:hAnsiTheme="minorEastAsia" w:eastAsiaTheme="minorEastAsia" w:cstheme="minorEastAsia"/>
          <w:color w:val="auto"/>
          <w:spacing w:val="7"/>
          <w:position w:val="15"/>
          <w:sz w:val="20"/>
          <w:szCs w:val="20"/>
          <w:lang w:eastAsia="zh-CN"/>
        </w:rPr>
        <w:t>报价、最后报价）</w:t>
      </w:r>
      <w:r>
        <w:rPr>
          <w:rFonts w:hint="eastAsia" w:asciiTheme="minorEastAsia" w:hAnsiTheme="minorEastAsia" w:eastAsiaTheme="minorEastAsia" w:cstheme="minorEastAsia"/>
          <w:color w:val="auto"/>
          <w:spacing w:val="-21"/>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超过分项采购预算金额或者最高</w:t>
      </w:r>
    </w:p>
    <w:p w14:paraId="72FDA988">
      <w:pPr>
        <w:spacing w:line="226" w:lineRule="auto"/>
        <w:ind w:left="2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限价的（如本项目公布了最高限价）</w:t>
      </w:r>
      <w:r>
        <w:rPr>
          <w:rFonts w:hint="eastAsia" w:asciiTheme="minorEastAsia" w:hAnsiTheme="minorEastAsia" w:eastAsiaTheme="minorEastAsia" w:cstheme="minorEastAsia"/>
          <w:color w:val="auto"/>
          <w:spacing w:val="-12"/>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w:t>
      </w:r>
    </w:p>
    <w:p w14:paraId="5380F781">
      <w:pPr>
        <w:spacing w:before="163"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5.10经供应商确认修正后的最后报价作为</w:t>
      </w:r>
      <w:r>
        <w:rPr>
          <w:rFonts w:hint="eastAsia" w:asciiTheme="minorEastAsia" w:hAnsiTheme="minorEastAsia" w:eastAsiaTheme="minorEastAsia" w:cstheme="minorEastAsia"/>
          <w:color w:val="auto"/>
          <w:spacing w:val="8"/>
          <w:sz w:val="20"/>
          <w:szCs w:val="20"/>
          <w:lang w:eastAsia="zh-CN"/>
        </w:rPr>
        <w:t>评审及签订合同的依据。</w:t>
      </w:r>
    </w:p>
    <w:p w14:paraId="0D6C73DF">
      <w:pPr>
        <w:spacing w:before="165"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5.11供应商出现最后报价按无效响应处理或者响应文件按无效处理时，磋商小组应当告知有关供应商</w:t>
      </w:r>
    </w:p>
    <w:p w14:paraId="34761DBF">
      <w:pPr>
        <w:spacing w:before="298" w:line="103" w:lineRule="exact"/>
        <w:ind w:left="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position w:val="1"/>
          <w:sz w:val="20"/>
          <w:szCs w:val="20"/>
          <w:lang w:eastAsia="zh-CN"/>
        </w:rPr>
        <w:t>。</w:t>
      </w:r>
    </w:p>
    <w:p w14:paraId="69B1C393">
      <w:pPr>
        <w:spacing w:before="171"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5.12最后报价结束后， 磋商小组不得再与供应商进行任何形式的商谈。</w:t>
      </w:r>
    </w:p>
    <w:p w14:paraId="75C44780">
      <w:pPr>
        <w:spacing w:before="163"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6.比较与评价</w:t>
      </w:r>
    </w:p>
    <w:p w14:paraId="1ECA447E">
      <w:pPr>
        <w:spacing w:before="163" w:line="228" w:lineRule="auto"/>
        <w:ind w:left="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6.1评审方法：综合评分法。</w:t>
      </w:r>
    </w:p>
    <w:p w14:paraId="0B171A22">
      <w:pPr>
        <w:spacing w:before="161" w:line="410" w:lineRule="exact"/>
        <w:ind w:left="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6.2经磋商确定最终采购需求和提交最后报价的供应商后， 由磋商小组采用综合评分法对提交最后报</w:t>
      </w:r>
    </w:p>
    <w:p w14:paraId="5336AA05">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价的供应商的响应文件和最后报价进行综合评分。</w:t>
      </w:r>
    </w:p>
    <w:p w14:paraId="56032F79">
      <w:pPr>
        <w:spacing w:before="163" w:line="408" w:lineRule="exact"/>
        <w:ind w:left="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6.3评审时， 磋商小组各成员应当独立对每个有效响应的文件进行评价、打分，然后汇总每个供应商</w:t>
      </w:r>
    </w:p>
    <w:p w14:paraId="2653DC2C">
      <w:pPr>
        <w:spacing w:before="1"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每项评分因素的得分。</w:t>
      </w:r>
    </w:p>
    <w:p w14:paraId="2C042EBC">
      <w:pPr>
        <w:spacing w:before="161" w:line="378" w:lineRule="auto"/>
        <w:ind w:left="8" w:right="85" w:firstLine="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（1）评审委员会成员要根据政府采购法律法规和</w:t>
      </w:r>
      <w:r>
        <w:rPr>
          <w:rFonts w:hint="eastAsia" w:asciiTheme="minorEastAsia" w:hAnsiTheme="minorEastAsia" w:eastAsiaTheme="minorEastAsia" w:cstheme="minorEastAsia"/>
          <w:color w:val="auto"/>
          <w:spacing w:val="9"/>
          <w:sz w:val="20"/>
          <w:szCs w:val="20"/>
          <w:lang w:eastAsia="zh-CN"/>
        </w:rPr>
        <w:t>采购文件所载明的评审方法、标准进行评审。对供</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应商的价格分等客观评分项的评分应当一致， 对其他需要借助专业知识评判的主观评分项， 应当严格按照</w:t>
      </w:r>
    </w:p>
    <w:p w14:paraId="3203D411">
      <w:pPr>
        <w:spacing w:line="228"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评分细则公正评分。</w:t>
      </w:r>
    </w:p>
    <w:p w14:paraId="309F3CC6">
      <w:pPr>
        <w:spacing w:before="161" w:line="410"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（2）磋商小组按照磋商文件中规定的评审标准计算各供应商的报价得分。项目评审过程中，不得去</w:t>
      </w:r>
    </w:p>
    <w:p w14:paraId="76F6663F">
      <w:pPr>
        <w:spacing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掉最后报价中的最高报价和最低报价。</w:t>
      </w:r>
    </w:p>
    <w:p w14:paraId="24C020D0">
      <w:pPr>
        <w:spacing w:line="226" w:lineRule="auto"/>
        <w:rPr>
          <w:rFonts w:asciiTheme="minorEastAsia" w:hAnsiTheme="minorEastAsia" w:eastAsiaTheme="minorEastAsia" w:cstheme="minorEastAsia"/>
          <w:color w:val="auto"/>
          <w:sz w:val="20"/>
          <w:szCs w:val="20"/>
          <w:lang w:eastAsia="zh-CN"/>
        </w:rPr>
        <w:sectPr>
          <w:headerReference r:id="rId36" w:type="default"/>
          <w:footerReference r:id="rId37" w:type="default"/>
          <w:pgSz w:w="11906" w:h="16838"/>
          <w:pgMar w:top="1181" w:right="1075" w:bottom="1274" w:left="1079" w:header="900" w:footer="991" w:gutter="0"/>
          <w:cols w:space="720" w:num="1"/>
        </w:sectPr>
      </w:pPr>
    </w:p>
    <w:p w14:paraId="264B0A8D">
      <w:pPr>
        <w:spacing w:before="287"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1660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0"/>
          <w:szCs w:val="20"/>
          <w:lang w:eastAsia="zh-CN"/>
        </w:rPr>
        <w:t>（3）各供应商的得分为磋商小组所有成员的有效评分的算术平</w:t>
      </w:r>
      <w:r>
        <w:rPr>
          <w:rFonts w:hint="eastAsia" w:asciiTheme="minorEastAsia" w:hAnsiTheme="minorEastAsia" w:eastAsiaTheme="minorEastAsia" w:cstheme="minorEastAsia"/>
          <w:color w:val="auto"/>
          <w:spacing w:val="8"/>
          <w:sz w:val="20"/>
          <w:szCs w:val="20"/>
          <w:lang w:eastAsia="zh-CN"/>
        </w:rPr>
        <w:t>均数。</w:t>
      </w:r>
    </w:p>
    <w:p w14:paraId="19913050">
      <w:pPr>
        <w:spacing w:before="162" w:line="410" w:lineRule="exact"/>
        <w:ind w:left="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6.4评审价为供应商的最后报价进行政策性扣除后的价格， 评审价只是作为评审时使用。最终成交供</w:t>
      </w:r>
    </w:p>
    <w:p w14:paraId="6641D60F">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应商的成交金额等于最后报价（如有修正，以确认修正后的最后报价为准）。</w:t>
      </w:r>
    </w:p>
    <w:p w14:paraId="24E61311">
      <w:pPr>
        <w:spacing w:before="162" w:line="377" w:lineRule="auto"/>
        <w:ind w:left="7" w:right="73" w:firstLine="43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6.5由磋商小组根据综合评分情况， 按照评审得分由高到低顺序推荐3名以上成交候选供应商，并编写</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评审报告。符合本章规定情形的， 可以推荐2家成交候选供应商。评审得分相同的，按照最后报价由低到</w:t>
      </w:r>
    </w:p>
    <w:p w14:paraId="269B3E7C">
      <w:pPr>
        <w:spacing w:line="226"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高的顺序推荐。评审得分且最后报价相同的， 按照技术指标优劣顺序推荐。</w:t>
      </w:r>
    </w:p>
    <w:p w14:paraId="74C405E6">
      <w:pPr>
        <w:spacing w:before="164" w:line="377" w:lineRule="auto"/>
        <w:ind w:left="7" w:right="85" w:firstLine="43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6.6评审报告应当由磋商小组全体人员签字认可。磋商小组成员对评审报告有异议的， 磋商小组按照</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少数服从多数的原则推荐成交候选供应商，采购程序继续进行</w:t>
      </w:r>
      <w:r>
        <w:rPr>
          <w:rFonts w:hint="eastAsia" w:asciiTheme="minorEastAsia" w:hAnsiTheme="minorEastAsia" w:eastAsiaTheme="minorEastAsia" w:cstheme="minorEastAsia"/>
          <w:color w:val="auto"/>
          <w:spacing w:val="7"/>
          <w:sz w:val="20"/>
          <w:szCs w:val="20"/>
          <w:lang w:eastAsia="zh-CN"/>
        </w:rPr>
        <w:t>。对评审报告有异议的磋商小组成员， 应当</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在报告上签署不同意见并说明理由， 由磋商小组书面记录相</w:t>
      </w:r>
      <w:r>
        <w:rPr>
          <w:rFonts w:hint="eastAsia" w:asciiTheme="minorEastAsia" w:hAnsiTheme="minorEastAsia" w:eastAsiaTheme="minorEastAsia" w:cstheme="minorEastAsia"/>
          <w:color w:val="auto"/>
          <w:spacing w:val="7"/>
          <w:sz w:val="20"/>
          <w:szCs w:val="20"/>
          <w:lang w:eastAsia="zh-CN"/>
        </w:rPr>
        <w:t>关情况。磋商小组成员拒绝在报告上签字又不</w:t>
      </w:r>
    </w:p>
    <w:p w14:paraId="23C3C8C3">
      <w:pPr>
        <w:spacing w:line="226"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书面说明其不同意见和理由的， 视为同意评审报告。</w:t>
      </w:r>
    </w:p>
    <w:p w14:paraId="5F16B000">
      <w:pPr>
        <w:spacing w:before="166" w:line="228"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7.评审复核</w:t>
      </w:r>
    </w:p>
    <w:p w14:paraId="1867FD5B">
      <w:pPr>
        <w:spacing w:before="160" w:line="226"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7.1评审报告签署前， 评审委员会要对评审结果进行复</w:t>
      </w:r>
      <w:r>
        <w:rPr>
          <w:rFonts w:hint="eastAsia" w:asciiTheme="minorEastAsia" w:hAnsiTheme="minorEastAsia" w:eastAsiaTheme="minorEastAsia" w:cstheme="minorEastAsia"/>
          <w:color w:val="auto"/>
          <w:spacing w:val="3"/>
          <w:sz w:val="20"/>
          <w:szCs w:val="20"/>
          <w:lang w:eastAsia="zh-CN"/>
        </w:rPr>
        <w:t>核， 复核意见要体现在评审报告中。</w:t>
      </w:r>
    </w:p>
    <w:p w14:paraId="2A5C71A3">
      <w:pPr>
        <w:spacing w:before="162" w:line="377" w:lineRule="auto"/>
        <w:ind w:left="18" w:right="85" w:firstLine="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7.2评审结果汇总完成后， 采购人、采购代理机构和评审委员会均不得修改评审结果或者要求重新评</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审，</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但资格性检查认定错误、分值汇总计算错误、分项评分超出评分标准范围、客观分</w:t>
      </w:r>
      <w:r>
        <w:rPr>
          <w:rFonts w:hint="eastAsia" w:asciiTheme="minorEastAsia" w:hAnsiTheme="minorEastAsia" w:eastAsiaTheme="minorEastAsia" w:cstheme="minorEastAsia"/>
          <w:color w:val="auto"/>
          <w:spacing w:val="7"/>
          <w:sz w:val="20"/>
          <w:szCs w:val="20"/>
          <w:lang w:eastAsia="zh-CN"/>
        </w:rPr>
        <w:t>评分不一致、经评</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审委员会一致认定评分畸高、畸低的情形除外。出现上述除外情形的</w:t>
      </w:r>
      <w:r>
        <w:rPr>
          <w:rFonts w:hint="eastAsia" w:asciiTheme="minorEastAsia" w:hAnsiTheme="minorEastAsia" w:eastAsiaTheme="minorEastAsia" w:cstheme="minorEastAsia"/>
          <w:color w:val="auto"/>
          <w:spacing w:val="9"/>
          <w:sz w:val="20"/>
          <w:szCs w:val="20"/>
          <w:lang w:eastAsia="zh-CN"/>
        </w:rPr>
        <w:t>，评审委员会应当现场修改评审结果</w:t>
      </w:r>
    </w:p>
    <w:p w14:paraId="768D5CF0">
      <w:pPr>
        <w:spacing w:before="1" w:line="224"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,并在评审报告中明确记载。</w:t>
      </w:r>
    </w:p>
    <w:p w14:paraId="75CDE0A6">
      <w:pPr>
        <w:spacing w:before="167"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8.评审标准</w:t>
      </w:r>
    </w:p>
    <w:p w14:paraId="0303CD1F">
      <w:pPr>
        <w:spacing w:before="161" w:line="408" w:lineRule="exact"/>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8.1评审依据：磋商小组将以磋商响应文件为评审</w:t>
      </w:r>
      <w:r>
        <w:rPr>
          <w:rFonts w:hint="eastAsia" w:asciiTheme="minorEastAsia" w:hAnsiTheme="minorEastAsia" w:eastAsiaTheme="minorEastAsia" w:cstheme="minorEastAsia"/>
          <w:color w:val="auto"/>
          <w:spacing w:val="9"/>
          <w:position w:val="15"/>
          <w:sz w:val="20"/>
          <w:szCs w:val="20"/>
          <w:lang w:eastAsia="zh-CN"/>
        </w:rPr>
        <w:t>依据，对供应商的报价、技术、商务等方面内容按</w:t>
      </w:r>
    </w:p>
    <w:p w14:paraId="130F9E60">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2"/>
          <w:sz w:val="20"/>
          <w:szCs w:val="20"/>
          <w:lang w:eastAsia="zh-CN"/>
        </w:rPr>
        <w:t>标准打分。具体详见附件：</w:t>
      </w:r>
      <w:r>
        <w:rPr>
          <w:rFonts w:hint="eastAsia" w:asciiTheme="minorEastAsia" w:hAnsiTheme="minorEastAsia" w:eastAsiaTheme="minorEastAsia" w:cstheme="minorEastAsia"/>
          <w:color w:val="auto"/>
          <w:spacing w:val="-78"/>
          <w:sz w:val="20"/>
          <w:szCs w:val="20"/>
          <w:lang w:eastAsia="zh-CN"/>
        </w:rPr>
        <w:t xml:space="preserve"> </w:t>
      </w:r>
      <w:r>
        <w:rPr>
          <w:rFonts w:hint="eastAsia" w:asciiTheme="minorEastAsia" w:hAnsiTheme="minorEastAsia" w:eastAsiaTheme="minorEastAsia" w:cstheme="minorEastAsia"/>
          <w:color w:val="auto"/>
          <w:spacing w:val="12"/>
          <w:sz w:val="20"/>
          <w:szCs w:val="20"/>
          <w:lang w:eastAsia="zh-CN"/>
        </w:rPr>
        <w:t>“评审标准</w:t>
      </w:r>
      <w:r>
        <w:rPr>
          <w:rFonts w:hint="eastAsia" w:asciiTheme="minorEastAsia" w:hAnsiTheme="minorEastAsia" w:eastAsiaTheme="minorEastAsia" w:cstheme="minorEastAsia"/>
          <w:color w:val="auto"/>
          <w:spacing w:val="-71"/>
          <w:sz w:val="20"/>
          <w:szCs w:val="20"/>
          <w:lang w:eastAsia="zh-CN"/>
        </w:rPr>
        <w:t xml:space="preserve"> </w:t>
      </w:r>
      <w:r>
        <w:rPr>
          <w:rFonts w:hint="eastAsia" w:asciiTheme="minorEastAsia" w:hAnsiTheme="minorEastAsia" w:eastAsiaTheme="minorEastAsia" w:cstheme="minorEastAsia"/>
          <w:color w:val="auto"/>
          <w:spacing w:val="12"/>
          <w:sz w:val="20"/>
          <w:szCs w:val="20"/>
          <w:lang w:eastAsia="zh-CN"/>
        </w:rPr>
        <w:t>”</w:t>
      </w:r>
    </w:p>
    <w:p w14:paraId="22089C1D">
      <w:pPr>
        <w:spacing w:before="162" w:line="410" w:lineRule="exact"/>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position w:val="15"/>
          <w:sz w:val="20"/>
          <w:szCs w:val="20"/>
          <w:lang w:eastAsia="zh-CN"/>
        </w:rPr>
        <w:t>8.2对供应商的客观评分项目， 各评审专家评分应当一致。</w:t>
      </w:r>
    </w:p>
    <w:p w14:paraId="5922E2A1">
      <w:pPr>
        <w:spacing w:before="1" w:line="226" w:lineRule="auto"/>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8.3.终止竞争性磋商采购活动</w:t>
      </w:r>
    </w:p>
    <w:p w14:paraId="5C100A4E">
      <w:pPr>
        <w:spacing w:before="161" w:line="377" w:lineRule="auto"/>
        <w:ind w:left="8" w:right="68" w:firstLine="435"/>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磋商小组发现竞争性磋商文件存在歧义、重大缺陷导致评审工作无法进行，或者竞争性磋</w:t>
      </w:r>
      <w:r>
        <w:rPr>
          <w:rFonts w:hint="eastAsia" w:asciiTheme="minorEastAsia" w:hAnsiTheme="minorEastAsia" w:eastAsiaTheme="minorEastAsia" w:cstheme="minorEastAsia"/>
          <w:color w:val="auto"/>
          <w:spacing w:val="9"/>
          <w:sz w:val="20"/>
          <w:szCs w:val="20"/>
          <w:lang w:eastAsia="zh-CN"/>
        </w:rPr>
        <w:t>商文件内容</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违反国家有关规定的， 要停止评审工作并向采购人或采购代理机构书面说明情况， 采购人或采购代理机构</w:t>
      </w:r>
      <w:r>
        <w:rPr>
          <w:rFonts w:hint="eastAsia" w:asciiTheme="minorEastAsia" w:hAnsiTheme="minorEastAsia" w:eastAsiaTheme="minorEastAsia" w:cstheme="minorEastAsia"/>
          <w:color w:val="auto"/>
          <w:spacing w:val="15"/>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应当修改竞争性磋商文件后重新组织采购活动；发现供应商</w:t>
      </w:r>
      <w:r>
        <w:rPr>
          <w:rFonts w:hint="eastAsia" w:asciiTheme="minorEastAsia" w:hAnsiTheme="minorEastAsia" w:eastAsiaTheme="minorEastAsia" w:cstheme="minorEastAsia"/>
          <w:color w:val="auto"/>
          <w:spacing w:val="7"/>
          <w:sz w:val="20"/>
          <w:szCs w:val="20"/>
          <w:lang w:eastAsia="zh-CN"/>
        </w:rPr>
        <w:t>提供虚假材料、串通等违法违规行为的， 要及</w:t>
      </w:r>
    </w:p>
    <w:p w14:paraId="52E413B1">
      <w:pPr>
        <w:spacing w:line="226" w:lineRule="auto"/>
        <w:ind w:left="1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时向采购人或采购代理机构报告。</w:t>
      </w:r>
    </w:p>
    <w:p w14:paraId="0EA9EE47">
      <w:pPr>
        <w:spacing w:before="164"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9.报告违法行为</w:t>
      </w:r>
    </w:p>
    <w:p w14:paraId="00F116AE">
      <w:pPr>
        <w:spacing w:before="165" w:line="408" w:lineRule="exact"/>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9.1磋商小组在评审过程中发现供应商有行贿、提供</w:t>
      </w:r>
      <w:r>
        <w:rPr>
          <w:rFonts w:hint="eastAsia" w:asciiTheme="minorEastAsia" w:hAnsiTheme="minorEastAsia" w:eastAsiaTheme="minorEastAsia" w:cstheme="minorEastAsia"/>
          <w:color w:val="auto"/>
          <w:spacing w:val="6"/>
          <w:position w:val="15"/>
          <w:sz w:val="20"/>
          <w:szCs w:val="20"/>
          <w:lang w:eastAsia="zh-CN"/>
        </w:rPr>
        <w:t>虚假材料或者串通等违法行为时， 有向采购人、</w:t>
      </w:r>
    </w:p>
    <w:p w14:paraId="5E60065D">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采购代理机构或者有关部门报告的职责。</w:t>
      </w:r>
    </w:p>
    <w:p w14:paraId="0F6050E8">
      <w:pPr>
        <w:spacing w:line="226" w:lineRule="auto"/>
        <w:rPr>
          <w:rFonts w:asciiTheme="minorEastAsia" w:hAnsiTheme="minorEastAsia" w:eastAsiaTheme="minorEastAsia" w:cstheme="minorEastAsia"/>
          <w:color w:val="auto"/>
          <w:sz w:val="20"/>
          <w:szCs w:val="20"/>
          <w:lang w:eastAsia="zh-CN"/>
        </w:rPr>
        <w:sectPr>
          <w:footerReference r:id="rId38" w:type="default"/>
          <w:pgSz w:w="11906" w:h="16838"/>
          <w:pgMar w:top="1181" w:right="1075" w:bottom="1274" w:left="1079" w:header="900" w:footer="991" w:gutter="0"/>
          <w:cols w:space="720" w:num="1"/>
        </w:sectPr>
      </w:pPr>
    </w:p>
    <w:p w14:paraId="7CAEE64A">
      <w:pPr>
        <w:pStyle w:val="6"/>
        <w:spacing w:line="308"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71763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87"/>
                    <a:stretch>
                      <a:fillRect/>
                    </a:stretch>
                  </pic:blipFill>
                  <pic:spPr>
                    <a:xfrm>
                      <a:off x="0" y="0"/>
                      <a:ext cx="6191151" cy="12193"/>
                    </a:xfrm>
                    <a:prstGeom prst="rect">
                      <a:avLst/>
                    </a:prstGeom>
                  </pic:spPr>
                </pic:pic>
              </a:graphicData>
            </a:graphic>
          </wp:anchor>
        </w:drawing>
      </w:r>
    </w:p>
    <w:p w14:paraId="27DCB2E9">
      <w:pPr>
        <w:spacing w:before="91" w:line="219" w:lineRule="auto"/>
        <w:ind w:left="211"/>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4"/>
          <w:sz w:val="28"/>
          <w:szCs w:val="28"/>
          <w:lang w:eastAsia="zh-CN"/>
          <w14:textOutline w14:w="5130" w14:cap="flat" w14:cmpd="sng" w14:algn="ctr">
            <w14:solidFill>
              <w14:srgbClr w14:val="000000"/>
            </w14:solidFill>
            <w14:prstDash w14:val="solid"/>
            <w14:miter w14:val="0"/>
          </w14:textOutline>
        </w:rPr>
        <w:t>附件：评审标准</w:t>
      </w:r>
    </w:p>
    <w:p w14:paraId="379987BE">
      <w:pPr>
        <w:spacing w:before="35" w:line="213" w:lineRule="auto"/>
        <w:ind w:left="3799"/>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14:textOutline w14:w="4038" w14:cap="flat" w14:cmpd="sng" w14:algn="ctr">
            <w14:solidFill>
              <w14:srgbClr w14:val="000000"/>
            </w14:solidFill>
            <w14:prstDash w14:val="solid"/>
            <w14:miter w14:val="0"/>
          </w14:textOutline>
        </w:rPr>
        <w:t>详细评标表（满分100分）</w:t>
      </w:r>
    </w:p>
    <w:tbl>
      <w:tblPr>
        <w:tblStyle w:val="17"/>
        <w:tblW w:w="9267"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8"/>
        <w:gridCol w:w="5139"/>
      </w:tblGrid>
      <w:tr w14:paraId="560D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128" w:type="dxa"/>
            <w:tcBorders>
              <w:top w:val="single" w:color="000000" w:sz="10" w:space="0"/>
              <w:left w:val="single" w:color="000000" w:sz="10" w:space="0"/>
            </w:tcBorders>
          </w:tcPr>
          <w:p w14:paraId="4CAF7134">
            <w:pPr>
              <w:pStyle w:val="18"/>
              <w:spacing w:before="78" w:line="228" w:lineRule="auto"/>
              <w:ind w:left="164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14:textOutline w14:w="3822" w14:cap="flat" w14:cmpd="sng" w14:algn="ctr">
                  <w14:solidFill>
                    <w14:srgbClr w14:val="000000"/>
                  </w14:solidFill>
                  <w14:prstDash w14:val="solid"/>
                  <w14:miter w14:val="0"/>
                </w14:textOutline>
              </w:rPr>
              <w:t>评分因素</w:t>
            </w:r>
          </w:p>
        </w:tc>
        <w:tc>
          <w:tcPr>
            <w:tcW w:w="5139" w:type="dxa"/>
            <w:tcBorders>
              <w:top w:val="single" w:color="000000" w:sz="10" w:space="0"/>
              <w:right w:val="single" w:color="000000" w:sz="10" w:space="0"/>
            </w:tcBorders>
          </w:tcPr>
          <w:p w14:paraId="25A137A1">
            <w:pPr>
              <w:pStyle w:val="18"/>
              <w:spacing w:before="78" w:line="228" w:lineRule="auto"/>
              <w:ind w:left="2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14:textOutline w14:w="3822" w14:cap="flat" w14:cmpd="sng" w14:algn="ctr">
                  <w14:solidFill>
                    <w14:srgbClr w14:val="000000"/>
                  </w14:solidFill>
                  <w14:prstDash w14:val="solid"/>
                  <w14:miter w14:val="0"/>
                </w14:textOutline>
              </w:rPr>
              <w:t>分值分配</w:t>
            </w:r>
          </w:p>
        </w:tc>
      </w:tr>
      <w:tr w14:paraId="1EA3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28" w:type="dxa"/>
            <w:tcBorders>
              <w:left w:val="single" w:color="000000" w:sz="10" w:space="0"/>
            </w:tcBorders>
          </w:tcPr>
          <w:p w14:paraId="7228E6A2">
            <w:pPr>
              <w:pStyle w:val="18"/>
              <w:spacing w:before="36" w:line="211" w:lineRule="auto"/>
              <w:ind w:left="165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响应报价</w:t>
            </w:r>
          </w:p>
        </w:tc>
        <w:tc>
          <w:tcPr>
            <w:tcW w:w="5139" w:type="dxa"/>
            <w:tcBorders>
              <w:right w:val="single" w:color="000000" w:sz="10" w:space="0"/>
            </w:tcBorders>
          </w:tcPr>
          <w:p w14:paraId="53EAF6AB">
            <w:pPr>
              <w:pStyle w:val="18"/>
              <w:spacing w:before="36" w:line="211" w:lineRule="auto"/>
              <w:ind w:left="235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lang w:eastAsia="zh-CN"/>
              </w:rPr>
              <w:t>30</w:t>
            </w:r>
            <w:r>
              <w:rPr>
                <w:rFonts w:hint="eastAsia" w:asciiTheme="minorEastAsia" w:hAnsiTheme="minorEastAsia" w:eastAsiaTheme="minorEastAsia" w:cstheme="minorEastAsia"/>
                <w:color w:val="auto"/>
                <w:spacing w:val="3"/>
              </w:rPr>
              <w:t>分</w:t>
            </w:r>
          </w:p>
        </w:tc>
      </w:tr>
      <w:tr w14:paraId="2FEFA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128" w:type="dxa"/>
            <w:tcBorders>
              <w:left w:val="single" w:color="000000" w:sz="10" w:space="0"/>
              <w:right w:val="single" w:color="000000" w:sz="10" w:space="0"/>
            </w:tcBorders>
            <w:vAlign w:val="center"/>
          </w:tcPr>
          <w:p w14:paraId="05B3C042">
            <w:pPr>
              <w:pStyle w:val="18"/>
              <w:spacing w:before="46" w:line="201" w:lineRule="auto"/>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商务技术部分</w:t>
            </w:r>
          </w:p>
        </w:tc>
        <w:tc>
          <w:tcPr>
            <w:tcW w:w="5139" w:type="dxa"/>
            <w:tcBorders>
              <w:left w:val="single" w:color="000000" w:sz="10" w:space="0"/>
              <w:right w:val="single" w:color="000000" w:sz="10" w:space="0"/>
            </w:tcBorders>
            <w:vAlign w:val="center"/>
          </w:tcPr>
          <w:p w14:paraId="7B20EE9D">
            <w:pPr>
              <w:pStyle w:val="18"/>
              <w:spacing w:before="46" w:line="201" w:lineRule="auto"/>
              <w:ind w:left="2355"/>
              <w:jc w:val="both"/>
              <w:rPr>
                <w:rFonts w:asciiTheme="minorEastAsia" w:hAnsiTheme="minorEastAsia" w:eastAsiaTheme="minorEastAsia" w:cstheme="minorEastAsia"/>
                <w:color w:val="auto"/>
                <w:spacing w:val="6"/>
                <w:lang w:eastAsia="zh-CN"/>
              </w:rPr>
            </w:pPr>
            <w:r>
              <w:rPr>
                <w:rFonts w:hint="eastAsia" w:asciiTheme="minorEastAsia" w:hAnsiTheme="minorEastAsia" w:eastAsiaTheme="minorEastAsia" w:cstheme="minorEastAsia"/>
                <w:color w:val="auto"/>
                <w:spacing w:val="6"/>
                <w:lang w:eastAsia="zh-CN"/>
              </w:rPr>
              <w:t>70分</w:t>
            </w:r>
          </w:p>
        </w:tc>
      </w:tr>
      <w:tr w14:paraId="1890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28" w:type="dxa"/>
            <w:tcBorders>
              <w:left w:val="single" w:color="000000" w:sz="10" w:space="0"/>
              <w:bottom w:val="single" w:color="000000" w:sz="10" w:space="0"/>
            </w:tcBorders>
          </w:tcPr>
          <w:p w14:paraId="11E17F38">
            <w:pPr>
              <w:pStyle w:val="18"/>
              <w:spacing w:before="54" w:line="217" w:lineRule="auto"/>
              <w:ind w:left="185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合计</w:t>
            </w:r>
          </w:p>
        </w:tc>
        <w:tc>
          <w:tcPr>
            <w:tcW w:w="5139" w:type="dxa"/>
            <w:tcBorders>
              <w:bottom w:val="single" w:color="000000" w:sz="10" w:space="0"/>
              <w:right w:val="single" w:color="000000" w:sz="10" w:space="0"/>
            </w:tcBorders>
          </w:tcPr>
          <w:p w14:paraId="668DABF5">
            <w:pPr>
              <w:pStyle w:val="18"/>
              <w:spacing w:before="54" w:line="217" w:lineRule="auto"/>
              <w:ind w:left="232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100分</w:t>
            </w:r>
          </w:p>
        </w:tc>
      </w:tr>
    </w:tbl>
    <w:p w14:paraId="414CC723">
      <w:pPr>
        <w:spacing w:before="29" w:line="215" w:lineRule="auto"/>
        <w:ind w:left="4194"/>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14:textOutline w14:w="4038" w14:cap="flat" w14:cmpd="sng" w14:algn="ctr">
            <w14:solidFill>
              <w14:srgbClr w14:val="000000"/>
            </w14:solidFill>
            <w14:prstDash w14:val="solid"/>
            <w14:miter w14:val="0"/>
          </w14:textOutline>
        </w:rPr>
        <w:t>响应报价部分</w:t>
      </w:r>
      <w:r>
        <w:rPr>
          <w:rFonts w:hint="eastAsia" w:asciiTheme="minorEastAsia" w:hAnsiTheme="minorEastAsia" w:eastAsiaTheme="minorEastAsia" w:cstheme="minorEastAsia"/>
          <w:color w:val="auto"/>
          <w:spacing w:val="-2"/>
          <w:sz w:val="22"/>
          <w:szCs w:val="22"/>
          <w:lang w:eastAsia="zh-CN"/>
          <w14:textOutline w14:w="4038" w14:cap="flat" w14:cmpd="sng" w14:algn="ctr">
            <w14:solidFill>
              <w14:srgbClr w14:val="000000"/>
            </w14:solidFill>
            <w14:prstDash w14:val="solid"/>
            <w14:miter w14:val="0"/>
          </w14:textOutline>
        </w:rPr>
        <w:t>30</w:t>
      </w:r>
      <w:r>
        <w:rPr>
          <w:rFonts w:hint="eastAsia" w:asciiTheme="minorEastAsia" w:hAnsiTheme="minorEastAsia" w:eastAsiaTheme="minorEastAsia" w:cstheme="minorEastAsia"/>
          <w:color w:val="auto"/>
          <w:spacing w:val="-2"/>
          <w:sz w:val="22"/>
          <w:szCs w:val="22"/>
          <w14:textOutline w14:w="4038" w14:cap="flat" w14:cmpd="sng" w14:algn="ctr">
            <w14:solidFill>
              <w14:srgbClr w14:val="000000"/>
            </w14:solidFill>
            <w14:prstDash w14:val="solid"/>
            <w14:miter w14:val="0"/>
          </w14:textOutline>
        </w:rPr>
        <w:t>分</w:t>
      </w:r>
    </w:p>
    <w:p w14:paraId="1455FC2D">
      <w:pPr>
        <w:spacing w:before="35" w:line="222" w:lineRule="auto"/>
        <w:jc w:val="center"/>
        <w:rPr>
          <w:rFonts w:asciiTheme="minorEastAsia" w:hAnsiTheme="minorEastAsia" w:eastAsiaTheme="minorEastAsia" w:cstheme="minorEastAsia"/>
          <w:b/>
          <w:bCs/>
          <w:color w:val="auto"/>
          <w:sz w:val="23"/>
          <w:szCs w:val="23"/>
          <w:lang w:eastAsia="zh-CN"/>
        </w:rPr>
      </w:pPr>
      <w:r>
        <w:rPr>
          <w:rFonts w:hint="eastAsia" w:asciiTheme="minorEastAsia" w:hAnsiTheme="minorEastAsia" w:eastAsiaTheme="minorEastAsia" w:cstheme="minorEastAsia"/>
          <w:b/>
          <w:bCs/>
          <w:color w:val="auto"/>
          <w:sz w:val="23"/>
          <w:szCs w:val="23"/>
          <w:lang w:eastAsia="zh-CN"/>
        </w:rPr>
        <w:t>商务技术部分70分</w:t>
      </w:r>
    </w:p>
    <w:tbl>
      <w:tblPr>
        <w:tblStyle w:val="1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102"/>
        <w:gridCol w:w="873"/>
        <w:gridCol w:w="6878"/>
      </w:tblGrid>
      <w:tr w14:paraId="15B7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14:paraId="6EEE2BAE">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序号</w:t>
            </w:r>
          </w:p>
        </w:tc>
        <w:tc>
          <w:tcPr>
            <w:tcW w:w="1102" w:type="dxa"/>
            <w:tcBorders>
              <w:top w:val="single" w:color="auto" w:sz="4" w:space="0"/>
              <w:left w:val="single" w:color="auto" w:sz="4" w:space="0"/>
              <w:bottom w:val="single" w:color="auto" w:sz="4" w:space="0"/>
              <w:right w:val="single" w:color="auto" w:sz="4" w:space="0"/>
            </w:tcBorders>
            <w:vAlign w:val="center"/>
          </w:tcPr>
          <w:p w14:paraId="144A1CC2">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内容</w:t>
            </w:r>
          </w:p>
        </w:tc>
        <w:tc>
          <w:tcPr>
            <w:tcW w:w="873" w:type="dxa"/>
            <w:tcBorders>
              <w:top w:val="single" w:color="auto" w:sz="4" w:space="0"/>
              <w:left w:val="single" w:color="auto" w:sz="4" w:space="0"/>
              <w:bottom w:val="single" w:color="auto" w:sz="4" w:space="0"/>
              <w:right w:val="single" w:color="auto" w:sz="4" w:space="0"/>
            </w:tcBorders>
            <w:vAlign w:val="center"/>
          </w:tcPr>
          <w:p w14:paraId="22587B5D">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分值</w:t>
            </w:r>
          </w:p>
        </w:tc>
        <w:tc>
          <w:tcPr>
            <w:tcW w:w="6878" w:type="dxa"/>
            <w:tcBorders>
              <w:top w:val="single" w:color="auto" w:sz="4" w:space="0"/>
              <w:left w:val="single" w:color="auto" w:sz="4" w:space="0"/>
              <w:bottom w:val="single" w:color="auto" w:sz="4" w:space="0"/>
              <w:right w:val="single" w:color="auto" w:sz="4" w:space="0"/>
            </w:tcBorders>
            <w:vAlign w:val="center"/>
          </w:tcPr>
          <w:p w14:paraId="195284D2">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评分规则</w:t>
            </w:r>
          </w:p>
        </w:tc>
      </w:tr>
      <w:tr w14:paraId="55C3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3" w:type="dxa"/>
            <w:tcBorders>
              <w:top w:val="single" w:color="auto" w:sz="4" w:space="0"/>
              <w:left w:val="single" w:color="auto" w:sz="4" w:space="0"/>
              <w:right w:val="single" w:color="auto" w:sz="4" w:space="0"/>
            </w:tcBorders>
            <w:vAlign w:val="center"/>
          </w:tcPr>
          <w:p w14:paraId="494BD176">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报价    （30分）</w:t>
            </w:r>
          </w:p>
        </w:tc>
        <w:tc>
          <w:tcPr>
            <w:tcW w:w="1102" w:type="dxa"/>
            <w:tcBorders>
              <w:top w:val="single" w:color="auto" w:sz="4" w:space="0"/>
              <w:left w:val="single" w:color="auto" w:sz="4" w:space="0"/>
              <w:bottom w:val="single" w:color="auto" w:sz="4" w:space="0"/>
              <w:right w:val="single" w:color="auto" w:sz="4" w:space="0"/>
            </w:tcBorders>
            <w:vAlign w:val="center"/>
          </w:tcPr>
          <w:p w14:paraId="61E7C7B4">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供应商报价</w:t>
            </w:r>
          </w:p>
        </w:tc>
        <w:tc>
          <w:tcPr>
            <w:tcW w:w="873" w:type="dxa"/>
            <w:tcBorders>
              <w:top w:val="single" w:color="auto" w:sz="4" w:space="0"/>
              <w:left w:val="single" w:color="auto" w:sz="4" w:space="0"/>
              <w:bottom w:val="single" w:color="auto" w:sz="4" w:space="0"/>
              <w:right w:val="single" w:color="auto" w:sz="4" w:space="0"/>
            </w:tcBorders>
            <w:vAlign w:val="center"/>
          </w:tcPr>
          <w:p w14:paraId="61177448">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30分</w:t>
            </w:r>
          </w:p>
        </w:tc>
        <w:tc>
          <w:tcPr>
            <w:tcW w:w="6878" w:type="dxa"/>
            <w:tcBorders>
              <w:top w:val="single" w:color="auto" w:sz="4" w:space="0"/>
              <w:left w:val="single" w:color="auto" w:sz="4" w:space="0"/>
              <w:bottom w:val="single" w:color="auto" w:sz="4" w:space="0"/>
              <w:right w:val="single" w:color="auto" w:sz="4" w:space="0"/>
            </w:tcBorders>
            <w:vAlign w:val="center"/>
          </w:tcPr>
          <w:p w14:paraId="3B1E2097">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完全满足招标文件中要求的投标单位报价中的最低价为评标基准价。按照下列公式计算各投标人的价格得分：投标报价得分=(评标基准价／投标报价)×价格权值×100。计算分数时四舍五入取小数点后两位。</w:t>
            </w:r>
          </w:p>
        </w:tc>
      </w:tr>
      <w:tr w14:paraId="0222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903" w:type="dxa"/>
            <w:vMerge w:val="restart"/>
            <w:tcBorders>
              <w:top w:val="single" w:color="auto" w:sz="4" w:space="0"/>
              <w:left w:val="single" w:color="auto" w:sz="4" w:space="0"/>
              <w:right w:val="single" w:color="auto" w:sz="4" w:space="0"/>
            </w:tcBorders>
            <w:vAlign w:val="center"/>
          </w:tcPr>
          <w:p w14:paraId="49B9B8D3">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商务部分</w:t>
            </w:r>
          </w:p>
        </w:tc>
        <w:tc>
          <w:tcPr>
            <w:tcW w:w="1102" w:type="dxa"/>
            <w:tcBorders>
              <w:top w:val="single" w:color="auto" w:sz="4" w:space="0"/>
              <w:left w:val="single" w:color="auto" w:sz="4" w:space="0"/>
              <w:bottom w:val="single" w:color="auto" w:sz="4" w:space="0"/>
              <w:right w:val="single" w:color="auto" w:sz="4" w:space="0"/>
            </w:tcBorders>
            <w:vAlign w:val="center"/>
          </w:tcPr>
          <w:p w14:paraId="24B0A827">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kern w:val="2"/>
                <w:sz w:val="20"/>
                <w:szCs w:val="20"/>
                <w:lang w:eastAsia="zh-CN"/>
              </w:rPr>
            </w:pPr>
            <w:r>
              <w:rPr>
                <w:rFonts w:hint="eastAsia" w:asciiTheme="minorEastAsia" w:hAnsiTheme="minorEastAsia" w:eastAsiaTheme="minorEastAsia" w:cstheme="minorEastAsia"/>
                <w:color w:val="auto"/>
                <w:sz w:val="20"/>
                <w:szCs w:val="20"/>
              </w:rPr>
              <w:t>项目团队人员配置</w:t>
            </w:r>
          </w:p>
        </w:tc>
        <w:tc>
          <w:tcPr>
            <w:tcW w:w="873" w:type="dxa"/>
            <w:tcBorders>
              <w:top w:val="single" w:color="auto" w:sz="4" w:space="0"/>
              <w:left w:val="single" w:color="auto" w:sz="4" w:space="0"/>
              <w:bottom w:val="single" w:color="auto" w:sz="4" w:space="0"/>
              <w:right w:val="single" w:color="auto" w:sz="4" w:space="0"/>
            </w:tcBorders>
            <w:vAlign w:val="center"/>
          </w:tcPr>
          <w:p w14:paraId="639C8816">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kern w:val="2"/>
                <w:sz w:val="20"/>
                <w:szCs w:val="20"/>
                <w:lang w:eastAsia="zh-CN"/>
              </w:rPr>
            </w:pPr>
            <w:r>
              <w:rPr>
                <w:rFonts w:hint="eastAsia" w:asciiTheme="minorEastAsia" w:hAnsiTheme="minorEastAsia" w:eastAsiaTheme="minorEastAsia" w:cstheme="minorEastAsia"/>
                <w:color w:val="auto"/>
                <w:sz w:val="20"/>
                <w:szCs w:val="20"/>
                <w:lang w:eastAsia="zh-CN"/>
              </w:rPr>
              <w:t>6分</w:t>
            </w:r>
          </w:p>
        </w:tc>
        <w:tc>
          <w:tcPr>
            <w:tcW w:w="6878" w:type="dxa"/>
            <w:tcBorders>
              <w:top w:val="single" w:color="auto" w:sz="4" w:space="0"/>
              <w:left w:val="single" w:color="auto" w:sz="4" w:space="0"/>
              <w:bottom w:val="single" w:color="auto" w:sz="4" w:space="0"/>
              <w:right w:val="single" w:color="auto" w:sz="4" w:space="0"/>
            </w:tcBorders>
            <w:vAlign w:val="center"/>
          </w:tcPr>
          <w:p w14:paraId="35DA8115">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1.项目总负责人具备中级及以上职称得3分，其余不得分</w:t>
            </w:r>
            <w:r>
              <w:rPr>
                <w:rFonts w:hint="eastAsia" w:asciiTheme="minorEastAsia" w:hAnsiTheme="minorEastAsia" w:eastAsiaTheme="minorEastAsia" w:cstheme="minorEastAsia"/>
                <w:color w:val="auto"/>
                <w:kern w:val="2"/>
                <w:sz w:val="20"/>
                <w:szCs w:val="20"/>
                <w:lang w:eastAsia="zh-CN"/>
              </w:rPr>
              <w:t>(满分3分）</w:t>
            </w:r>
            <w:r>
              <w:rPr>
                <w:rFonts w:hint="eastAsia" w:asciiTheme="minorEastAsia" w:hAnsiTheme="minorEastAsia" w:eastAsiaTheme="minorEastAsia" w:cstheme="minorEastAsia"/>
                <w:color w:val="auto"/>
                <w:sz w:val="20"/>
                <w:szCs w:val="20"/>
                <w:lang w:eastAsia="zh-CN"/>
              </w:rPr>
              <w:t>；</w:t>
            </w:r>
          </w:p>
          <w:p w14:paraId="5B2CE021">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kern w:val="2"/>
                <w:sz w:val="20"/>
                <w:szCs w:val="20"/>
                <w:lang w:eastAsia="zh-CN"/>
              </w:rPr>
              <w:t>3.配备高压电工、电气试验工、继电保护工等，每少配备1种工种扣1分(满分3分）。</w:t>
            </w:r>
          </w:p>
          <w:p w14:paraId="413383DB">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kern w:val="2"/>
                <w:sz w:val="20"/>
                <w:szCs w:val="20"/>
                <w:lang w:eastAsia="zh-CN"/>
              </w:rPr>
            </w:pPr>
            <w:r>
              <w:rPr>
                <w:rFonts w:hint="eastAsia" w:asciiTheme="minorEastAsia" w:hAnsiTheme="minorEastAsia" w:eastAsiaTheme="minorEastAsia" w:cstheme="minorEastAsia"/>
                <w:color w:val="auto"/>
                <w:sz w:val="20"/>
                <w:szCs w:val="20"/>
                <w:lang w:eastAsia="zh-CN"/>
              </w:rPr>
              <w:t>备注：提供相关部门颁发的操作证或作业证或上岗证、身份证、劳动合同证明。未提供或提供资料不全不得分。</w:t>
            </w:r>
          </w:p>
        </w:tc>
      </w:tr>
      <w:tr w14:paraId="23BE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03" w:type="dxa"/>
            <w:vMerge w:val="continue"/>
            <w:tcBorders>
              <w:left w:val="single" w:color="auto" w:sz="4" w:space="0"/>
              <w:right w:val="single" w:color="auto" w:sz="4" w:space="0"/>
            </w:tcBorders>
            <w:vAlign w:val="center"/>
          </w:tcPr>
          <w:p w14:paraId="3EC036C7">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p>
        </w:tc>
        <w:tc>
          <w:tcPr>
            <w:tcW w:w="1102" w:type="dxa"/>
            <w:tcBorders>
              <w:top w:val="single" w:color="auto" w:sz="4" w:space="0"/>
              <w:left w:val="single" w:color="auto" w:sz="4" w:space="0"/>
              <w:bottom w:val="single" w:color="auto" w:sz="4" w:space="0"/>
              <w:right w:val="single" w:color="auto" w:sz="4" w:space="0"/>
            </w:tcBorders>
            <w:vAlign w:val="center"/>
          </w:tcPr>
          <w:p w14:paraId="25DED2F6">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kern w:val="2"/>
                <w:sz w:val="20"/>
                <w:szCs w:val="20"/>
                <w:lang w:eastAsia="zh-CN"/>
              </w:rPr>
            </w:pPr>
            <w:r>
              <w:rPr>
                <w:rFonts w:hint="eastAsia" w:asciiTheme="minorEastAsia" w:hAnsiTheme="minorEastAsia" w:eastAsiaTheme="minorEastAsia" w:cstheme="minorEastAsia"/>
                <w:color w:val="auto"/>
                <w:sz w:val="20"/>
                <w:szCs w:val="20"/>
                <w:lang w:eastAsia="zh-CN"/>
              </w:rPr>
              <w:t>企业资信</w:t>
            </w:r>
          </w:p>
        </w:tc>
        <w:tc>
          <w:tcPr>
            <w:tcW w:w="873" w:type="dxa"/>
            <w:tcBorders>
              <w:top w:val="single" w:color="auto" w:sz="4" w:space="0"/>
              <w:left w:val="single" w:color="auto" w:sz="4" w:space="0"/>
              <w:bottom w:val="single" w:color="auto" w:sz="4" w:space="0"/>
              <w:right w:val="single" w:color="auto" w:sz="4" w:space="0"/>
            </w:tcBorders>
            <w:vAlign w:val="center"/>
          </w:tcPr>
          <w:p w14:paraId="51F4A63A">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kern w:val="2"/>
                <w:sz w:val="20"/>
                <w:szCs w:val="20"/>
                <w:lang w:eastAsia="zh-CN"/>
              </w:rPr>
            </w:pPr>
            <w:r>
              <w:rPr>
                <w:rFonts w:hint="eastAsia" w:asciiTheme="minorEastAsia" w:hAnsiTheme="minorEastAsia" w:eastAsiaTheme="minorEastAsia" w:cstheme="minorEastAsia"/>
                <w:color w:val="auto"/>
                <w:sz w:val="20"/>
                <w:szCs w:val="20"/>
                <w:lang w:eastAsia="zh-CN"/>
              </w:rPr>
              <w:t>6分</w:t>
            </w:r>
          </w:p>
        </w:tc>
        <w:tc>
          <w:tcPr>
            <w:tcW w:w="6878" w:type="dxa"/>
            <w:tcBorders>
              <w:top w:val="single" w:color="auto" w:sz="4" w:space="0"/>
              <w:left w:val="single" w:color="auto" w:sz="4" w:space="0"/>
              <w:bottom w:val="single" w:color="auto" w:sz="4" w:space="0"/>
              <w:right w:val="single" w:color="auto" w:sz="4" w:space="0"/>
            </w:tcBorders>
            <w:vAlign w:val="center"/>
          </w:tcPr>
          <w:p w14:paraId="2371E627">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投标人通过GB/T19001-2016/ISO9001:2015标准及GB/T50430-2017标准质量管理体系认证；投标人通过GB/T24001-2016/ISO14001:2015标准环境管理体系认证；投标人通过GB/T45001-2020/ISO45001:2018标准职业健康管理体系认证，每具有一项得2分</w:t>
            </w:r>
            <w:r>
              <w:rPr>
                <w:rFonts w:hint="eastAsia" w:asciiTheme="minorEastAsia" w:hAnsiTheme="minorEastAsia" w:eastAsiaTheme="minorEastAsia" w:cstheme="minorEastAsia"/>
                <w:color w:val="auto"/>
                <w:kern w:val="2"/>
                <w:sz w:val="20"/>
                <w:szCs w:val="20"/>
                <w:lang w:eastAsia="zh-CN"/>
              </w:rPr>
              <w:t>(满分6分）</w:t>
            </w:r>
            <w:r>
              <w:rPr>
                <w:rFonts w:hint="eastAsia" w:asciiTheme="minorEastAsia" w:hAnsiTheme="minorEastAsia" w:eastAsiaTheme="minorEastAsia" w:cstheme="minorEastAsia"/>
                <w:color w:val="auto"/>
                <w:sz w:val="20"/>
                <w:szCs w:val="20"/>
                <w:lang w:eastAsia="zh-CN"/>
              </w:rPr>
              <w:t>。</w:t>
            </w:r>
          </w:p>
          <w:p w14:paraId="62585702">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kern w:val="2"/>
                <w:sz w:val="20"/>
                <w:szCs w:val="20"/>
                <w:lang w:eastAsia="zh-CN"/>
              </w:rPr>
            </w:pPr>
            <w:r>
              <w:rPr>
                <w:rFonts w:hint="eastAsia" w:asciiTheme="minorEastAsia" w:hAnsiTheme="minorEastAsia" w:eastAsiaTheme="minorEastAsia" w:cstheme="minorEastAsia"/>
                <w:color w:val="auto"/>
                <w:sz w:val="20"/>
                <w:szCs w:val="20"/>
                <w:lang w:eastAsia="zh-CN"/>
              </w:rPr>
              <w:t>备注：提供清晰可辨的扫描件或电子证书。</w:t>
            </w:r>
          </w:p>
        </w:tc>
      </w:tr>
      <w:tr w14:paraId="11A5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03" w:type="dxa"/>
            <w:vMerge w:val="continue"/>
            <w:tcBorders>
              <w:left w:val="single" w:color="auto" w:sz="4" w:space="0"/>
              <w:right w:val="single" w:color="auto" w:sz="4" w:space="0"/>
            </w:tcBorders>
            <w:vAlign w:val="center"/>
          </w:tcPr>
          <w:p w14:paraId="49EFC399">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p>
        </w:tc>
        <w:tc>
          <w:tcPr>
            <w:tcW w:w="1102" w:type="dxa"/>
            <w:tcBorders>
              <w:top w:val="single" w:color="auto" w:sz="4" w:space="0"/>
              <w:left w:val="single" w:color="auto" w:sz="4" w:space="0"/>
              <w:right w:val="single" w:color="auto" w:sz="4" w:space="0"/>
            </w:tcBorders>
            <w:vAlign w:val="center"/>
          </w:tcPr>
          <w:p w14:paraId="40F20786">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相关业绩</w:t>
            </w:r>
          </w:p>
        </w:tc>
        <w:tc>
          <w:tcPr>
            <w:tcW w:w="873" w:type="dxa"/>
            <w:tcBorders>
              <w:top w:val="single" w:color="auto" w:sz="4" w:space="0"/>
              <w:left w:val="single" w:color="auto" w:sz="4" w:space="0"/>
              <w:bottom w:val="single" w:color="auto" w:sz="4" w:space="0"/>
              <w:right w:val="single" w:color="auto" w:sz="4" w:space="0"/>
            </w:tcBorders>
            <w:vAlign w:val="center"/>
          </w:tcPr>
          <w:p w14:paraId="1BBDB485">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12分</w:t>
            </w:r>
          </w:p>
        </w:tc>
        <w:tc>
          <w:tcPr>
            <w:tcW w:w="6878" w:type="dxa"/>
            <w:tcBorders>
              <w:top w:val="single" w:color="auto" w:sz="4" w:space="0"/>
              <w:left w:val="single" w:color="auto" w:sz="4" w:space="0"/>
              <w:bottom w:val="single" w:color="auto" w:sz="4" w:space="0"/>
              <w:right w:val="single" w:color="auto" w:sz="4" w:space="0"/>
            </w:tcBorders>
            <w:vAlign w:val="center"/>
          </w:tcPr>
          <w:p w14:paraId="1212C3C5">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1、投标供应商近三年内（2022年1月1日-至今，以受电工程竣工验收单</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电业局</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或客户受电工程竣工检验意见表日期为准）已完成的类似施工业绩，须提供中标通知书、施工合同、受电工程竣工验收单</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电业局</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 xml:space="preserve">或客户受电工程竣工检验意见表复印件，每提供一个,得1分，满分9分。 </w:t>
            </w:r>
          </w:p>
          <w:p w14:paraId="2DB53D3A">
            <w:pPr>
              <w:pStyle w:val="7"/>
              <w:widowControl w:val="0"/>
              <w:kinsoku/>
              <w:autoSpaceDE/>
              <w:autoSpaceDN/>
              <w:adjustRightInd/>
              <w:snapToGrid/>
              <w:spacing w:line="500" w:lineRule="exact"/>
              <w:ind w:firstLine="0" w:firstLineChars="0"/>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2、项目总负责人近三年内（2022年1月1日-至今，以受电工程竣工验收单</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电业局</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或客户受电工程竣工检验意见表日期为准）已完成的类似施工业绩，须提供中标通知书、施工合同、受电工程竣工验收单</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电业局</w:t>
            </w:r>
            <w:r>
              <w:rPr>
                <w:rFonts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eastAsia="zh-CN"/>
              </w:rPr>
              <w:t>或客户受电工程竣工检验意见表复印件，业绩证明材料须能反映项目负责人。每提供一个,得1.5分，满分3分。</w:t>
            </w:r>
          </w:p>
        </w:tc>
      </w:tr>
      <w:tr w14:paraId="3206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03" w:type="dxa"/>
            <w:vMerge w:val="restart"/>
            <w:tcBorders>
              <w:top w:val="single" w:color="auto" w:sz="4" w:space="0"/>
              <w:left w:val="single" w:color="auto" w:sz="4" w:space="0"/>
              <w:right w:val="single" w:color="auto" w:sz="4" w:space="0"/>
            </w:tcBorders>
            <w:vAlign w:val="center"/>
          </w:tcPr>
          <w:p w14:paraId="7A1BC63E">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技术部分</w:t>
            </w:r>
          </w:p>
        </w:tc>
        <w:tc>
          <w:tcPr>
            <w:tcW w:w="1102" w:type="dxa"/>
            <w:tcBorders>
              <w:top w:val="single" w:color="auto" w:sz="4" w:space="0"/>
              <w:left w:val="single" w:color="auto" w:sz="4" w:space="0"/>
              <w:right w:val="single" w:color="auto" w:sz="4" w:space="0"/>
            </w:tcBorders>
            <w:shd w:val="clear" w:color="auto" w:fill="auto"/>
            <w:vAlign w:val="center"/>
          </w:tcPr>
          <w:p w14:paraId="216B6FA6">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项目实施方案</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25240CF5">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15分</w:t>
            </w:r>
          </w:p>
        </w:tc>
        <w:tc>
          <w:tcPr>
            <w:tcW w:w="6878" w:type="dxa"/>
            <w:tcBorders>
              <w:top w:val="single" w:color="auto" w:sz="4" w:space="0"/>
              <w:left w:val="single" w:color="auto" w:sz="4" w:space="0"/>
              <w:bottom w:val="single" w:color="auto" w:sz="4" w:space="0"/>
              <w:right w:val="single" w:color="auto" w:sz="4" w:space="0"/>
            </w:tcBorders>
            <w:shd w:val="clear" w:color="auto" w:fill="auto"/>
          </w:tcPr>
          <w:p w14:paraId="1E298981">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w:t>
            </w:r>
            <w:r>
              <w:rPr>
                <w:rFonts w:hint="eastAsia" w:asciiTheme="minorEastAsia" w:hAnsiTheme="minorEastAsia" w:eastAsiaTheme="minorEastAsia" w:cstheme="minorEastAsia"/>
                <w:color w:val="auto"/>
                <w:sz w:val="20"/>
                <w:szCs w:val="20"/>
                <w:lang w:val="en-US" w:eastAsia="zh-CN"/>
              </w:rPr>
              <w:t>针对本</w:t>
            </w:r>
            <w:r>
              <w:rPr>
                <w:rFonts w:hint="eastAsia" w:asciiTheme="minorEastAsia" w:hAnsiTheme="minorEastAsia" w:eastAsiaTheme="minorEastAsia" w:cstheme="minorEastAsia"/>
                <w:color w:val="auto"/>
                <w:sz w:val="20"/>
                <w:szCs w:val="20"/>
                <w:lang w:eastAsia="zh-CN"/>
              </w:rPr>
              <w:t>项目整体实施方案：</w:t>
            </w:r>
          </w:p>
          <w:p w14:paraId="70D7BFF9">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①具有管理架构；</w:t>
            </w:r>
          </w:p>
          <w:p w14:paraId="0D330BEC">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②有完整的施工计划；</w:t>
            </w:r>
          </w:p>
          <w:p w14:paraId="1C545E43">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③质量服务计划表；</w:t>
            </w:r>
          </w:p>
          <w:p w14:paraId="31EE4D82">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④人员配备方案；</w:t>
            </w:r>
          </w:p>
          <w:p w14:paraId="2356D380">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⑤机械设备使用方案；</w:t>
            </w:r>
          </w:p>
          <w:p w14:paraId="5C6C5A0B">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⑥资金使用计划；</w:t>
            </w:r>
          </w:p>
          <w:p w14:paraId="4CEE0BE5">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计划详细、合理可行，分析该项目重点、难点，提供施工现场平面布置图，包括但不限于上述要点方案完整详细的得15分，每存在一处缺漏或描述笼统、不详实、不完整的扣2.5分，扣完为止。</w:t>
            </w:r>
          </w:p>
        </w:tc>
      </w:tr>
      <w:tr w14:paraId="2D87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03" w:type="dxa"/>
            <w:vMerge w:val="continue"/>
            <w:tcBorders>
              <w:left w:val="single" w:color="auto" w:sz="4" w:space="0"/>
              <w:right w:val="single" w:color="auto" w:sz="4" w:space="0"/>
            </w:tcBorders>
            <w:vAlign w:val="center"/>
          </w:tcPr>
          <w:p w14:paraId="265F9C6F">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p>
        </w:tc>
        <w:tc>
          <w:tcPr>
            <w:tcW w:w="1102" w:type="dxa"/>
            <w:tcBorders>
              <w:left w:val="single" w:color="auto" w:sz="4" w:space="0"/>
              <w:right w:val="single" w:color="auto" w:sz="4" w:space="0"/>
            </w:tcBorders>
            <w:shd w:val="clear" w:color="auto" w:fill="auto"/>
            <w:vAlign w:val="center"/>
          </w:tcPr>
          <w:p w14:paraId="26128271">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质量管理及质量保证措施</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17B26C5">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8分</w:t>
            </w:r>
          </w:p>
        </w:tc>
        <w:tc>
          <w:tcPr>
            <w:tcW w:w="6878" w:type="dxa"/>
            <w:tcBorders>
              <w:top w:val="single" w:color="auto" w:sz="4" w:space="0"/>
              <w:left w:val="single" w:color="auto" w:sz="4" w:space="0"/>
              <w:bottom w:val="single" w:color="auto" w:sz="4" w:space="0"/>
              <w:right w:val="single" w:color="auto" w:sz="4" w:space="0"/>
            </w:tcBorders>
            <w:shd w:val="clear" w:color="auto" w:fill="auto"/>
          </w:tcPr>
          <w:p w14:paraId="2CB3FC9C">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针对工程的质量管理及质量保证措施方案进行评审：</w:t>
            </w:r>
          </w:p>
          <w:p w14:paraId="48F9348D">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①保证质量的施工要素控制措施方案；</w:t>
            </w:r>
          </w:p>
          <w:p w14:paraId="1EEF7CAB">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②质量控制的管理制度；</w:t>
            </w:r>
          </w:p>
          <w:p w14:paraId="54567BE7">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③质量管理的组织措施；</w:t>
            </w:r>
          </w:p>
          <w:p w14:paraId="67FF23FE">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④对主要工序、施工工艺、材料验收等的质量控制方案。</w:t>
            </w:r>
          </w:p>
          <w:p w14:paraId="4F40F4D6">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包括但不限于上述要点方案或制度完整详细的得8分，每存在一处缺漏或描述笼统、不详实、不完整的扣2分，扣完为止。</w:t>
            </w:r>
          </w:p>
        </w:tc>
      </w:tr>
      <w:tr w14:paraId="55AF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03" w:type="dxa"/>
            <w:vMerge w:val="continue"/>
            <w:tcBorders>
              <w:left w:val="single" w:color="auto" w:sz="4" w:space="0"/>
              <w:right w:val="single" w:color="auto" w:sz="4" w:space="0"/>
            </w:tcBorders>
            <w:vAlign w:val="center"/>
          </w:tcPr>
          <w:p w14:paraId="0BE37465">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p>
        </w:tc>
        <w:tc>
          <w:tcPr>
            <w:tcW w:w="1102" w:type="dxa"/>
            <w:tcBorders>
              <w:left w:val="single" w:color="auto" w:sz="4" w:space="0"/>
              <w:right w:val="single" w:color="auto" w:sz="4" w:space="0"/>
            </w:tcBorders>
            <w:shd w:val="clear" w:color="auto" w:fill="auto"/>
            <w:vAlign w:val="center"/>
          </w:tcPr>
          <w:p w14:paraId="0FB46CC7">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施工工期保证措施</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1D88862">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8分</w:t>
            </w:r>
          </w:p>
        </w:tc>
        <w:tc>
          <w:tcPr>
            <w:tcW w:w="6878" w:type="dxa"/>
            <w:tcBorders>
              <w:top w:val="single" w:color="auto" w:sz="4" w:space="0"/>
              <w:left w:val="single" w:color="auto" w:sz="4" w:space="0"/>
              <w:bottom w:val="single" w:color="auto" w:sz="4" w:space="0"/>
              <w:right w:val="single" w:color="auto" w:sz="4" w:space="0"/>
            </w:tcBorders>
            <w:shd w:val="clear" w:color="auto" w:fill="auto"/>
          </w:tcPr>
          <w:p w14:paraId="5C84BF59">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针对工程施工进度控制和工期保证措施方案进行评审：</w:t>
            </w:r>
          </w:p>
          <w:p w14:paraId="1ABBD224">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①施工整体进度计划；</w:t>
            </w:r>
          </w:p>
          <w:p w14:paraId="10DF683E">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②进度控制和工期保证措施；</w:t>
            </w:r>
          </w:p>
          <w:p w14:paraId="11C880B8">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③明确可行的节点目标；</w:t>
            </w:r>
          </w:p>
          <w:p w14:paraId="1C5C1343">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④提供相应的横道图；</w:t>
            </w:r>
          </w:p>
          <w:p w14:paraId="33F92427">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包括但不限于上述要点方案完整详细的得8分，每存在一处缺漏或描述笼统、不详实、不完整的扣2分，扣完为止。</w:t>
            </w:r>
          </w:p>
        </w:tc>
      </w:tr>
      <w:tr w14:paraId="6796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3" w:type="dxa"/>
            <w:vMerge w:val="continue"/>
            <w:tcBorders>
              <w:left w:val="single" w:color="auto" w:sz="4" w:space="0"/>
              <w:right w:val="single" w:color="auto" w:sz="4" w:space="0"/>
            </w:tcBorders>
            <w:vAlign w:val="center"/>
          </w:tcPr>
          <w:p w14:paraId="3F6B97FE">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p>
        </w:tc>
        <w:tc>
          <w:tcPr>
            <w:tcW w:w="1102" w:type="dxa"/>
            <w:tcBorders>
              <w:left w:val="single" w:color="auto" w:sz="4" w:space="0"/>
              <w:right w:val="single" w:color="auto" w:sz="4" w:space="0"/>
            </w:tcBorders>
            <w:shd w:val="clear" w:color="auto" w:fill="auto"/>
            <w:vAlign w:val="center"/>
          </w:tcPr>
          <w:p w14:paraId="4863D93E">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施工安全及文明施工措施</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86CDFAF">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6分</w:t>
            </w:r>
          </w:p>
        </w:tc>
        <w:tc>
          <w:tcPr>
            <w:tcW w:w="6878" w:type="dxa"/>
            <w:tcBorders>
              <w:top w:val="single" w:color="auto" w:sz="4" w:space="0"/>
              <w:left w:val="single" w:color="auto" w:sz="4" w:space="0"/>
              <w:bottom w:val="single" w:color="auto" w:sz="4" w:space="0"/>
              <w:right w:val="single" w:color="auto" w:sz="4" w:space="0"/>
            </w:tcBorders>
            <w:shd w:val="clear" w:color="auto" w:fill="auto"/>
          </w:tcPr>
          <w:p w14:paraId="5BE2DDDD">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针对本项目提供工程施工安全及文明施工措施方案进行评审：</w:t>
            </w:r>
          </w:p>
          <w:p w14:paraId="46955C99">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①安全保障组织管理机构；</w:t>
            </w:r>
          </w:p>
          <w:p w14:paraId="56DCF5C9">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②安全生产管理措施；</w:t>
            </w:r>
          </w:p>
          <w:p w14:paraId="244FA17D">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③安全检查及安全防护措施；</w:t>
            </w:r>
          </w:p>
          <w:p w14:paraId="5A5D49D4">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④文明施工组织管理措施；。</w:t>
            </w:r>
          </w:p>
          <w:p w14:paraId="52B7B0B1">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包括但不限于上述要点方案或制度完整详细的得6分，每存在一处缺漏或描述笼统、不详实、不完整的扣1.5分，扣完为止。</w:t>
            </w:r>
          </w:p>
        </w:tc>
      </w:tr>
      <w:tr w14:paraId="056A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03" w:type="dxa"/>
            <w:vMerge w:val="continue"/>
            <w:tcBorders>
              <w:left w:val="single" w:color="auto" w:sz="4" w:space="0"/>
              <w:right w:val="single" w:color="auto" w:sz="4" w:space="0"/>
            </w:tcBorders>
            <w:vAlign w:val="center"/>
          </w:tcPr>
          <w:p w14:paraId="197A8D76">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p>
        </w:tc>
        <w:tc>
          <w:tcPr>
            <w:tcW w:w="1102" w:type="dxa"/>
            <w:tcBorders>
              <w:left w:val="single" w:color="auto" w:sz="4" w:space="0"/>
              <w:right w:val="single" w:color="auto" w:sz="4" w:space="0"/>
            </w:tcBorders>
            <w:vAlign w:val="center"/>
          </w:tcPr>
          <w:p w14:paraId="56F0ABFA">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售后响应</w:t>
            </w:r>
          </w:p>
        </w:tc>
        <w:tc>
          <w:tcPr>
            <w:tcW w:w="873" w:type="dxa"/>
            <w:tcBorders>
              <w:top w:val="single" w:color="auto" w:sz="4" w:space="0"/>
              <w:left w:val="single" w:color="auto" w:sz="4" w:space="0"/>
              <w:bottom w:val="single" w:color="auto" w:sz="4" w:space="0"/>
              <w:right w:val="single" w:color="auto" w:sz="4" w:space="0"/>
            </w:tcBorders>
            <w:vAlign w:val="center"/>
          </w:tcPr>
          <w:p w14:paraId="22F73867">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6分</w:t>
            </w:r>
          </w:p>
        </w:tc>
        <w:tc>
          <w:tcPr>
            <w:tcW w:w="6878" w:type="dxa"/>
            <w:tcBorders>
              <w:top w:val="single" w:color="auto" w:sz="4" w:space="0"/>
              <w:left w:val="single" w:color="auto" w:sz="4" w:space="0"/>
              <w:bottom w:val="single" w:color="auto" w:sz="4" w:space="0"/>
              <w:right w:val="single" w:color="auto" w:sz="4" w:space="0"/>
            </w:tcBorders>
            <w:vAlign w:val="center"/>
          </w:tcPr>
          <w:p w14:paraId="00754A85">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1.售后服务管理制度；提供售后服务管理制度得2分，未提供不得分；</w:t>
            </w:r>
          </w:p>
          <w:p w14:paraId="0D1556B2">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2.应急响应机制；提供应急响应机制得2分，未提供不得分；</w:t>
            </w:r>
          </w:p>
          <w:p w14:paraId="71C308D6">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3.售后培训方案；提供培训方案得2分，未提供不得分；</w:t>
            </w:r>
          </w:p>
        </w:tc>
      </w:tr>
      <w:tr w14:paraId="29D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03" w:type="dxa"/>
            <w:vMerge w:val="continue"/>
            <w:tcBorders>
              <w:left w:val="single" w:color="auto" w:sz="4" w:space="0"/>
              <w:right w:val="single" w:color="auto" w:sz="4" w:space="0"/>
            </w:tcBorders>
            <w:vAlign w:val="center"/>
          </w:tcPr>
          <w:p w14:paraId="0B81020B">
            <w:pPr>
              <w:widowControl w:val="0"/>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p>
        </w:tc>
        <w:tc>
          <w:tcPr>
            <w:tcW w:w="1102" w:type="dxa"/>
            <w:tcBorders>
              <w:left w:val="single" w:color="auto" w:sz="4" w:space="0"/>
              <w:right w:val="single" w:color="auto" w:sz="4" w:space="0"/>
            </w:tcBorders>
            <w:vAlign w:val="center"/>
          </w:tcPr>
          <w:p w14:paraId="614547C4">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服务承诺</w:t>
            </w:r>
          </w:p>
        </w:tc>
        <w:tc>
          <w:tcPr>
            <w:tcW w:w="873" w:type="dxa"/>
            <w:tcBorders>
              <w:top w:val="single" w:color="auto" w:sz="4" w:space="0"/>
              <w:left w:val="single" w:color="auto" w:sz="4" w:space="0"/>
              <w:bottom w:val="single" w:color="auto" w:sz="4" w:space="0"/>
              <w:right w:val="single" w:color="auto" w:sz="4" w:space="0"/>
            </w:tcBorders>
            <w:vAlign w:val="center"/>
          </w:tcPr>
          <w:p w14:paraId="53BE7674">
            <w:pPr>
              <w:widowControl w:val="0"/>
              <w:tabs>
                <w:tab w:val="left" w:pos="749"/>
                <w:tab w:val="left" w:pos="3346"/>
                <w:tab w:val="left" w:pos="3873"/>
                <w:tab w:val="left" w:pos="9611"/>
              </w:tabs>
              <w:kinsoku/>
              <w:autoSpaceDE/>
              <w:autoSpaceDN/>
              <w:adjustRightInd/>
              <w:snapToGrid/>
              <w:spacing w:line="500" w:lineRule="exact"/>
              <w:jc w:val="center"/>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3分</w:t>
            </w:r>
          </w:p>
        </w:tc>
        <w:tc>
          <w:tcPr>
            <w:tcW w:w="6878" w:type="dxa"/>
            <w:tcBorders>
              <w:top w:val="single" w:color="auto" w:sz="4" w:space="0"/>
              <w:left w:val="single" w:color="auto" w:sz="4" w:space="0"/>
              <w:bottom w:val="single" w:color="auto" w:sz="4" w:space="0"/>
              <w:right w:val="single" w:color="auto" w:sz="4" w:space="0"/>
            </w:tcBorders>
            <w:vAlign w:val="center"/>
          </w:tcPr>
          <w:p w14:paraId="28B2D9E0">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提供本地化服务，承诺具有售后技术支持</w:t>
            </w:r>
          </w:p>
          <w:p w14:paraId="4B9098CC">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1.远程技术支持：乙方应具有稳定的技术支持队伍和完善的服务支持网络，提供7* 24小时技术支持服务，及时响应甲方的技术服务支持需求，提出有效的解决方案，解决甲方在货物使用过程中遇到的实际问题，得1分；</w:t>
            </w:r>
          </w:p>
          <w:p w14:paraId="1ABC4833">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2.现场技术支持：对于通过电话、邮件等远程技术支持不能解决的问题，乙方应在2小时内派遣相关人员赶赴现场，24小时内维修完毕；发生紧急抢修事故的，乙方应在接到甲方通知后 1小时内到达现场抢修，并于到达现场8小时之内排除故障。乙方未在约定时间内修复的或同一货物经2次维修后仍不能稳定、可靠运行的，甲方有权要求乙方免费更换。返修或更换后的部件保修期应重新计算，得2分；</w:t>
            </w:r>
          </w:p>
          <w:p w14:paraId="54DA0E49">
            <w:pPr>
              <w:widowControl w:val="0"/>
              <w:tabs>
                <w:tab w:val="left" w:pos="749"/>
                <w:tab w:val="left" w:pos="3346"/>
                <w:tab w:val="left" w:pos="3873"/>
                <w:tab w:val="left" w:pos="9611"/>
              </w:tabs>
              <w:kinsoku/>
              <w:autoSpaceDE/>
              <w:autoSpaceDN/>
              <w:adjustRightInd/>
              <w:snapToGrid/>
              <w:spacing w:line="500" w:lineRule="exact"/>
              <w:jc w:val="both"/>
              <w:textAlignment w:val="auto"/>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备注：若中标后不能履行的，甲方有权请第三方完成售后服务，所产生的费用应由中标方支付。</w:t>
            </w:r>
          </w:p>
        </w:tc>
      </w:tr>
    </w:tbl>
    <w:p w14:paraId="15260443">
      <w:pPr>
        <w:spacing w:before="34" w:line="232" w:lineRule="auto"/>
        <w:ind w:left="176" w:right="226" w:firstLine="2"/>
        <w:rPr>
          <w:rFonts w:asciiTheme="minorEastAsia" w:hAnsiTheme="minorEastAsia" w:eastAsiaTheme="minorEastAsia" w:cstheme="minorEastAsia"/>
          <w:color w:val="auto"/>
          <w:sz w:val="22"/>
          <w:szCs w:val="22"/>
          <w:lang w:eastAsia="zh-CN"/>
        </w:rPr>
      </w:pPr>
    </w:p>
    <w:p w14:paraId="406ED446">
      <w:pPr>
        <w:spacing w:before="34" w:line="232" w:lineRule="auto"/>
        <w:ind w:left="176" w:right="226" w:firstLine="2"/>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说明：所有认证、证明和业绩均以有效的复印件加盖公章。评分标准中所含的主观分部分由各</w:t>
      </w:r>
      <w:r>
        <w:rPr>
          <w:rFonts w:hint="eastAsia" w:asciiTheme="minorEastAsia" w:hAnsiTheme="minorEastAsia" w:eastAsiaTheme="minorEastAsia" w:cstheme="minorEastAsia"/>
          <w:color w:val="auto"/>
          <w:spacing w:val="-1"/>
          <w:sz w:val="22"/>
          <w:szCs w:val="22"/>
          <w:lang w:eastAsia="zh-CN"/>
        </w:rPr>
        <w:t>评委独</w:t>
      </w:r>
      <w:r>
        <w:rPr>
          <w:rFonts w:hint="eastAsia" w:asciiTheme="minorEastAsia" w:hAnsiTheme="minorEastAsia" w:eastAsiaTheme="minorEastAsia" w:cstheme="minorEastAsia"/>
          <w:color w:val="auto"/>
          <w:sz w:val="22"/>
          <w:szCs w:val="22"/>
          <w:lang w:eastAsia="zh-CN"/>
        </w:rPr>
        <w:t xml:space="preserve"> 立评分，计分时取各评委评分的平均值为某个供应商的本项得分（保留2位小数</w:t>
      </w:r>
      <w:r>
        <w:rPr>
          <w:rFonts w:hint="eastAsia" w:asciiTheme="minorEastAsia" w:hAnsiTheme="minorEastAsia" w:eastAsiaTheme="minorEastAsia" w:cstheme="minorEastAsia"/>
          <w:color w:val="auto"/>
          <w:spacing w:val="-1"/>
          <w:sz w:val="22"/>
          <w:szCs w:val="22"/>
          <w:lang w:eastAsia="zh-CN"/>
        </w:rPr>
        <w:t>）。评标结果保留两</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6"/>
          <w:sz w:val="22"/>
          <w:szCs w:val="22"/>
          <w:lang w:eastAsia="zh-CN"/>
        </w:rPr>
        <w:t>位小数。</w:t>
      </w:r>
    </w:p>
    <w:p w14:paraId="4B2EBF66">
      <w:pPr>
        <w:spacing w:line="232" w:lineRule="auto"/>
        <w:rPr>
          <w:rFonts w:asciiTheme="minorEastAsia" w:hAnsiTheme="minorEastAsia" w:eastAsiaTheme="minorEastAsia" w:cstheme="minorEastAsia"/>
          <w:color w:val="auto"/>
          <w:sz w:val="22"/>
          <w:szCs w:val="22"/>
          <w:lang w:eastAsia="zh-CN"/>
        </w:rPr>
        <w:sectPr>
          <w:headerReference r:id="rId39" w:type="default"/>
          <w:footerReference r:id="rId40" w:type="default"/>
          <w:pgSz w:w="11906" w:h="16838"/>
          <w:pgMar w:top="1181" w:right="908" w:bottom="1274" w:left="912" w:header="900" w:footer="991" w:gutter="0"/>
          <w:cols w:space="720" w:num="1"/>
        </w:sectPr>
      </w:pPr>
    </w:p>
    <w:p w14:paraId="17980962">
      <w:pPr>
        <w:spacing w:before="271" w:line="219" w:lineRule="auto"/>
        <w:ind w:left="3836"/>
        <w:outlineLvl w:val="1"/>
        <w:rPr>
          <w:rFonts w:asciiTheme="minorEastAsia" w:hAnsiTheme="minorEastAsia" w:eastAsiaTheme="minorEastAsia" w:cstheme="minorEastAsia"/>
          <w:color w:val="auto"/>
          <w:sz w:val="28"/>
          <w:szCs w:val="28"/>
          <w:lang w:eastAsia="zh-CN"/>
        </w:rPr>
      </w:pPr>
      <w:bookmarkStart w:id="17" w:name="_Toc20010"/>
      <w:bookmarkStart w:id="18" w:name="_Toc2474"/>
      <w:r>
        <w:rPr>
          <w:rFonts w:hint="eastAsia" w:asciiTheme="minorEastAsia" w:hAnsiTheme="minorEastAsia" w:eastAsiaTheme="minorEastAsia" w:cstheme="minorEastAsia"/>
          <w:color w:val="auto"/>
          <w:lang w:eastAsia="zh-CN"/>
        </w:rPr>
        <w:drawing>
          <wp:anchor distT="0" distB="0" distL="0" distR="0" simplePos="0" relativeHeight="25171865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第二节</w:t>
      </w:r>
      <w:r>
        <w:rPr>
          <w:rFonts w:hint="eastAsia" w:asciiTheme="minorEastAsia" w:hAnsiTheme="minorEastAsia" w:eastAsiaTheme="minorEastAsia" w:cstheme="minorEastAsia"/>
          <w:color w:val="auto"/>
          <w:spacing w:val="-2"/>
          <w:sz w:val="28"/>
          <w:szCs w:val="28"/>
          <w:lang w:eastAsia="zh-CN"/>
        </w:rPr>
        <w:t xml:space="preserve"> </w:t>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评标报告</w:t>
      </w:r>
      <w:bookmarkEnd w:id="17"/>
      <w:bookmarkEnd w:id="18"/>
    </w:p>
    <w:p w14:paraId="10B8422A">
      <w:pPr>
        <w:spacing w:before="16"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14:textOutline w14:w="3822" w14:cap="flat" w14:cmpd="sng" w14:algn="ctr">
            <w14:solidFill>
              <w14:srgbClr w14:val="000000"/>
            </w14:solidFill>
            <w14:prstDash w14:val="solid"/>
            <w14:miter w14:val="0"/>
          </w14:textOutline>
        </w:rPr>
        <w:t>1.成交标准</w:t>
      </w:r>
    </w:p>
    <w:p w14:paraId="1247F4C4">
      <w:pPr>
        <w:spacing w:before="160" w:line="377" w:lineRule="auto"/>
        <w:ind w:left="6" w:right="74" w:firstLine="46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由磋商小组根据综合评分情况， 按照评审得分由高到低顺序</w:t>
      </w:r>
      <w:r>
        <w:rPr>
          <w:rFonts w:hint="eastAsia" w:asciiTheme="minorEastAsia" w:hAnsiTheme="minorEastAsia" w:eastAsiaTheme="minorEastAsia" w:cstheme="minorEastAsia"/>
          <w:color w:val="auto"/>
          <w:spacing w:val="6"/>
          <w:sz w:val="20"/>
          <w:szCs w:val="20"/>
          <w:lang w:eastAsia="zh-CN"/>
        </w:rPr>
        <w:t>推荐3名以上成交候选供应商,并在线编写</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电子评审报告。符合本章第一节规定情形的，</w:t>
      </w:r>
      <w:r>
        <w:rPr>
          <w:rFonts w:hint="eastAsia" w:asciiTheme="minorEastAsia" w:hAnsiTheme="minorEastAsia" w:eastAsiaTheme="minorEastAsia" w:cstheme="minorEastAsia"/>
          <w:color w:val="auto"/>
          <w:spacing w:val="7"/>
          <w:sz w:val="20"/>
          <w:szCs w:val="20"/>
          <w:lang w:eastAsia="zh-CN"/>
        </w:rPr>
        <w:t xml:space="preserve"> 可以推荐2家成交候选供应商。评审得分相同的，按照最后</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报价（不计算价格折扣）由低到高的顺序推荐。评审得分且最后报价（不计算价格折扣）相同的</w:t>
      </w:r>
      <w:r>
        <w:rPr>
          <w:rFonts w:hint="eastAsia" w:asciiTheme="minorEastAsia" w:hAnsiTheme="minorEastAsia" w:eastAsiaTheme="minorEastAsia" w:cstheme="minorEastAsia"/>
          <w:color w:val="auto"/>
          <w:spacing w:val="9"/>
          <w:sz w:val="20"/>
          <w:szCs w:val="20"/>
          <w:lang w:eastAsia="zh-CN"/>
        </w:rPr>
        <w:t>，按照技</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术指标优劣顺序推荐（按技术得分由高到低排序， 技术得分相同的按照服务需求偏离分由</w:t>
      </w:r>
      <w:r>
        <w:rPr>
          <w:rFonts w:hint="eastAsia" w:asciiTheme="minorEastAsia" w:hAnsiTheme="minorEastAsia" w:eastAsiaTheme="minorEastAsia" w:cstheme="minorEastAsia"/>
          <w:color w:val="auto"/>
          <w:spacing w:val="6"/>
          <w:sz w:val="20"/>
          <w:szCs w:val="20"/>
          <w:lang w:eastAsia="zh-CN"/>
        </w:rPr>
        <w:t>高到低排序）。</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评审得分、最后报价（不计算价格折扣） 、技术得分、服务需求偏离分均相同的， 由磋商小组随机抽取推</w:t>
      </w:r>
    </w:p>
    <w:p w14:paraId="1BE14A03">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荐。</w:t>
      </w:r>
    </w:p>
    <w:p w14:paraId="228774F7">
      <w:pPr>
        <w:spacing w:before="162"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2.评标争议事项处理</w:t>
      </w:r>
    </w:p>
    <w:p w14:paraId="34127716">
      <w:pPr>
        <w:spacing w:before="161" w:line="410" w:lineRule="exact"/>
        <w:ind w:left="4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磋商小组成员对需要共同认定的事项存在争议</w:t>
      </w:r>
      <w:r>
        <w:rPr>
          <w:rFonts w:hint="eastAsia" w:asciiTheme="minorEastAsia" w:hAnsiTheme="minorEastAsia" w:eastAsiaTheme="minorEastAsia" w:cstheme="minorEastAsia"/>
          <w:color w:val="auto"/>
          <w:spacing w:val="7"/>
          <w:position w:val="15"/>
          <w:sz w:val="20"/>
          <w:szCs w:val="20"/>
          <w:lang w:eastAsia="zh-CN"/>
        </w:rPr>
        <w:t>的， 应当按照少数服从多数的原则作出结论持不同意见</w:t>
      </w:r>
    </w:p>
    <w:p w14:paraId="6B488527">
      <w:pPr>
        <w:spacing w:before="1" w:line="226"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的磋商小组成员应当在评标报告上签署不同意见</w:t>
      </w:r>
      <w:r>
        <w:rPr>
          <w:rFonts w:hint="eastAsia" w:asciiTheme="minorEastAsia" w:hAnsiTheme="minorEastAsia" w:eastAsiaTheme="minorEastAsia" w:cstheme="minorEastAsia"/>
          <w:color w:val="auto"/>
          <w:spacing w:val="8"/>
          <w:sz w:val="20"/>
          <w:szCs w:val="20"/>
          <w:lang w:eastAsia="zh-CN"/>
        </w:rPr>
        <w:t>及理由，否则视为同意评标报告。</w:t>
      </w:r>
    </w:p>
    <w:p w14:paraId="57AC4B0C">
      <w:pPr>
        <w:spacing w:before="223" w:line="220" w:lineRule="auto"/>
        <w:ind w:left="2996"/>
        <w:outlineLvl w:val="1"/>
        <w:rPr>
          <w:rFonts w:asciiTheme="minorEastAsia" w:hAnsiTheme="minorEastAsia" w:eastAsiaTheme="minorEastAsia" w:cstheme="minorEastAsia"/>
          <w:color w:val="auto"/>
          <w:sz w:val="28"/>
          <w:szCs w:val="28"/>
          <w:lang w:eastAsia="zh-CN"/>
        </w:rPr>
      </w:pPr>
      <w:bookmarkStart w:id="19" w:name="_Toc11997"/>
      <w:bookmarkStart w:id="20" w:name="_Toc11957"/>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第三节</w:t>
      </w:r>
      <w:r>
        <w:rPr>
          <w:rFonts w:hint="eastAsia" w:asciiTheme="minorEastAsia" w:hAnsiTheme="minorEastAsia" w:eastAsiaTheme="minorEastAsia" w:cstheme="minorEastAsia"/>
          <w:color w:val="auto"/>
          <w:spacing w:val="-1"/>
          <w:sz w:val="28"/>
          <w:szCs w:val="28"/>
          <w:lang w:eastAsia="zh-CN"/>
        </w:rPr>
        <w:t xml:space="preserve"> </w:t>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评审过程的保密与录像</w:t>
      </w:r>
      <w:bookmarkEnd w:id="19"/>
      <w:bookmarkEnd w:id="20"/>
    </w:p>
    <w:p w14:paraId="762A1A3B">
      <w:pPr>
        <w:spacing w:before="14" w:line="228"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14:textOutline w14:w="3822" w14:cap="flat" w14:cmpd="sng" w14:algn="ctr">
            <w14:solidFill>
              <w14:srgbClr w14:val="000000"/>
            </w14:solidFill>
            <w14:prstDash w14:val="solid"/>
            <w14:miter w14:val="0"/>
          </w14:textOutline>
        </w:rPr>
        <w:t>1.保密。</w:t>
      </w:r>
    </w:p>
    <w:p w14:paraId="4949257C">
      <w:pPr>
        <w:spacing w:before="160" w:line="377" w:lineRule="auto"/>
        <w:ind w:left="8" w:right="68" w:firstLine="435"/>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评审活动在严格保密的情况下进行。评审过程中凡是与采购响应文件评审和比较、中标成</w:t>
      </w:r>
      <w:r>
        <w:rPr>
          <w:rFonts w:hint="eastAsia" w:asciiTheme="minorEastAsia" w:hAnsiTheme="minorEastAsia" w:eastAsiaTheme="minorEastAsia" w:cstheme="minorEastAsia"/>
          <w:color w:val="auto"/>
          <w:spacing w:val="9"/>
          <w:sz w:val="20"/>
          <w:szCs w:val="20"/>
          <w:lang w:eastAsia="zh-CN"/>
        </w:rPr>
        <w:t>交供应商推</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荐等评审有关的情况， 以及涉及国家秘密和商业秘密等</w:t>
      </w:r>
      <w:r>
        <w:rPr>
          <w:rFonts w:hint="eastAsia" w:asciiTheme="minorEastAsia" w:hAnsiTheme="minorEastAsia" w:eastAsiaTheme="minorEastAsia" w:cstheme="minorEastAsia"/>
          <w:color w:val="auto"/>
          <w:spacing w:val="7"/>
          <w:sz w:val="20"/>
          <w:szCs w:val="20"/>
          <w:lang w:eastAsia="zh-CN"/>
        </w:rPr>
        <w:t>信息，评审委员会成员、采购人和采购机构工作人</w:t>
      </w:r>
    </w:p>
    <w:p w14:paraId="07E1FC1B">
      <w:pPr>
        <w:spacing w:before="1" w:line="227" w:lineRule="auto"/>
        <w:ind w:left="1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员、相关监督人员等与评审有关的人员应当予以保密。</w:t>
      </w:r>
    </w:p>
    <w:p w14:paraId="22F56902">
      <w:pPr>
        <w:spacing w:before="161"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14:textOutline w14:w="3822" w14:cap="flat" w14:cmpd="sng" w14:algn="ctr">
            <w14:solidFill>
              <w14:srgbClr w14:val="000000"/>
            </w14:solidFill>
            <w14:prstDash w14:val="solid"/>
            <w14:miter w14:val="0"/>
          </w14:textOutline>
        </w:rPr>
        <w:t>2.录音录像。</w:t>
      </w:r>
    </w:p>
    <w:p w14:paraId="21E779D6">
      <w:pPr>
        <w:spacing w:before="164" w:line="408" w:lineRule="exact"/>
        <w:ind w:left="4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采购代理机构对评审工作现场及操作屏幕进行</w:t>
      </w:r>
      <w:r>
        <w:rPr>
          <w:rFonts w:hint="eastAsia" w:asciiTheme="minorEastAsia" w:hAnsiTheme="minorEastAsia" w:eastAsiaTheme="minorEastAsia" w:cstheme="minorEastAsia"/>
          <w:color w:val="auto"/>
          <w:spacing w:val="7"/>
          <w:position w:val="15"/>
          <w:sz w:val="20"/>
          <w:szCs w:val="20"/>
          <w:lang w:eastAsia="zh-CN"/>
        </w:rPr>
        <w:t>全过程录音录像， 录音录像资料作为采购项目文件随其</w:t>
      </w:r>
    </w:p>
    <w:p w14:paraId="6DD4C11A">
      <w:pPr>
        <w:spacing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他文件一并存档。</w:t>
      </w:r>
    </w:p>
    <w:p w14:paraId="2B13C9DB">
      <w:pPr>
        <w:spacing w:before="225" w:line="219" w:lineRule="auto"/>
        <w:ind w:left="2156"/>
        <w:outlineLvl w:val="1"/>
        <w:rPr>
          <w:rFonts w:asciiTheme="minorEastAsia" w:hAnsiTheme="minorEastAsia" w:eastAsiaTheme="minorEastAsia" w:cstheme="minorEastAsia"/>
          <w:color w:val="auto"/>
          <w:sz w:val="28"/>
          <w:szCs w:val="28"/>
          <w:lang w:eastAsia="zh-CN"/>
        </w:rPr>
      </w:pPr>
      <w:bookmarkStart w:id="21" w:name="_Toc17823"/>
      <w:bookmarkStart w:id="22" w:name="_Toc15215"/>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第四节</w:t>
      </w:r>
      <w:r>
        <w:rPr>
          <w:rFonts w:hint="eastAsia" w:asciiTheme="minorEastAsia" w:hAnsiTheme="minorEastAsia" w:eastAsiaTheme="minorEastAsia" w:cstheme="minorEastAsia"/>
          <w:color w:val="auto"/>
          <w:spacing w:val="-1"/>
          <w:sz w:val="28"/>
          <w:szCs w:val="28"/>
          <w:lang w:eastAsia="zh-CN"/>
        </w:rPr>
        <w:t xml:space="preserve"> </w:t>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评标中的落实政府采购政策具体办法</w:t>
      </w:r>
      <w:bookmarkEnd w:id="21"/>
      <w:bookmarkEnd w:id="22"/>
    </w:p>
    <w:p w14:paraId="33505B15">
      <w:pPr>
        <w:spacing w:before="12" w:line="227"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1、促进中小企业、残疾人福利性单位、监狱企业政策落实</w:t>
      </w:r>
    </w:p>
    <w:p w14:paraId="3ADC0A01">
      <w:pPr>
        <w:spacing w:before="164" w:line="377" w:lineRule="auto"/>
        <w:ind w:left="12" w:right="85" w:firstLine="44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（1）《政府采购促进中小企业发展管理办法》（财库[202</w:t>
      </w:r>
      <w:r>
        <w:rPr>
          <w:rFonts w:hint="eastAsia" w:asciiTheme="minorEastAsia" w:hAnsiTheme="minorEastAsia" w:eastAsiaTheme="minorEastAsia" w:cstheme="minorEastAsia"/>
          <w:color w:val="auto"/>
          <w:spacing w:val="5"/>
          <w:sz w:val="20"/>
          <w:szCs w:val="20"/>
          <w:lang w:eastAsia="zh-CN"/>
        </w:rPr>
        <w:t>0]46号， 以下简称“发展管理办法</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”）本</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办法所称中小企业，是指在中华人民共和国境内依</w:t>
      </w:r>
      <w:r>
        <w:rPr>
          <w:rFonts w:hint="eastAsia" w:asciiTheme="minorEastAsia" w:hAnsiTheme="minorEastAsia" w:eastAsiaTheme="minorEastAsia" w:cstheme="minorEastAsia"/>
          <w:color w:val="auto"/>
          <w:spacing w:val="7"/>
          <w:sz w:val="20"/>
          <w:szCs w:val="20"/>
          <w:lang w:eastAsia="zh-CN"/>
        </w:rPr>
        <w:t>法设立， 依据国务院批准的中小企业划分标准确定的中</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型企业、小型企业和微型企业， 但与大企业的负责人为同一人， 或者与大企业存在直接控股、管理关系的</w:t>
      </w:r>
    </w:p>
    <w:p w14:paraId="29103C51">
      <w:pPr>
        <w:spacing w:before="1" w:line="226" w:lineRule="auto"/>
        <w:ind w:left="2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除外。符合中小企业划分标准的个体工商户， 在政府采购活动中视同中小企业。</w:t>
      </w:r>
    </w:p>
    <w:p w14:paraId="47FF0612">
      <w:pPr>
        <w:spacing w:before="162" w:line="410"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（2）在政府采购活动中， 供应商提供的货物、工程或者服</w:t>
      </w:r>
      <w:r>
        <w:rPr>
          <w:rFonts w:hint="eastAsia" w:asciiTheme="minorEastAsia" w:hAnsiTheme="minorEastAsia" w:eastAsiaTheme="minorEastAsia" w:cstheme="minorEastAsia"/>
          <w:color w:val="auto"/>
          <w:spacing w:val="6"/>
          <w:position w:val="15"/>
          <w:sz w:val="20"/>
          <w:szCs w:val="20"/>
          <w:lang w:eastAsia="zh-CN"/>
        </w:rPr>
        <w:t>务符合下列情形的，享受本办法规定的中</w:t>
      </w:r>
    </w:p>
    <w:p w14:paraId="1B7AB7CF">
      <w:pPr>
        <w:spacing w:before="1" w:line="227"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小企业扶持政策：</w:t>
      </w:r>
    </w:p>
    <w:p w14:paraId="62851BB6">
      <w:pPr>
        <w:spacing w:before="161"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（一）在货物采购项目中， 货物由中小企业制造， 即货物由中小</w:t>
      </w:r>
      <w:r>
        <w:rPr>
          <w:rFonts w:hint="eastAsia" w:asciiTheme="minorEastAsia" w:hAnsiTheme="minorEastAsia" w:eastAsiaTheme="minorEastAsia" w:cstheme="minorEastAsia"/>
          <w:color w:val="auto"/>
          <w:spacing w:val="4"/>
          <w:position w:val="15"/>
          <w:sz w:val="20"/>
          <w:szCs w:val="20"/>
          <w:lang w:eastAsia="zh-CN"/>
        </w:rPr>
        <w:t>企业生产且使用该中小企业商号或者</w:t>
      </w:r>
    </w:p>
    <w:p w14:paraId="699330CC">
      <w:pPr>
        <w:spacing w:before="1"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注册商标；</w:t>
      </w:r>
    </w:p>
    <w:p w14:paraId="51AABA30">
      <w:pPr>
        <w:spacing w:before="160"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（二）在工程采购项目中， 工程由中小企业承建， 即工程施工单位为中小企业；</w:t>
      </w:r>
    </w:p>
    <w:p w14:paraId="2F17CDB1">
      <w:pPr>
        <w:spacing w:before="162"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（三）在服务采购项目中， 服务由中小企业承接，</w:t>
      </w:r>
      <w:r>
        <w:rPr>
          <w:rFonts w:hint="eastAsia" w:asciiTheme="minorEastAsia" w:hAnsiTheme="minorEastAsia" w:eastAsiaTheme="minorEastAsia" w:cstheme="minorEastAsia"/>
          <w:color w:val="auto"/>
          <w:spacing w:val="4"/>
          <w:position w:val="15"/>
          <w:sz w:val="20"/>
          <w:szCs w:val="20"/>
          <w:lang w:eastAsia="zh-CN"/>
        </w:rPr>
        <w:t xml:space="preserve"> 即提供服务的人员为中小企业依照《中华人民共和</w:t>
      </w:r>
    </w:p>
    <w:p w14:paraId="4F596D07">
      <w:pPr>
        <w:spacing w:before="1" w:line="227" w:lineRule="auto"/>
        <w:ind w:left="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国劳动民法典》订立劳动合同的从业人员。</w:t>
      </w:r>
    </w:p>
    <w:p w14:paraId="47ECEE33">
      <w:pPr>
        <w:spacing w:before="164" w:line="408" w:lineRule="exact"/>
        <w:ind w:left="4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在货物采购项目中，供应商提供的货物既有中小企业制造货物， 也有大型企业制造货物的， 不享受本</w:t>
      </w:r>
    </w:p>
    <w:p w14:paraId="57D927C2">
      <w:pPr>
        <w:spacing w:line="227"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办法规定的中小企业扶持政策。</w:t>
      </w:r>
    </w:p>
    <w:p w14:paraId="44BEFC1D">
      <w:pPr>
        <w:spacing w:line="227" w:lineRule="auto"/>
        <w:rPr>
          <w:rFonts w:asciiTheme="minorEastAsia" w:hAnsiTheme="minorEastAsia" w:eastAsiaTheme="minorEastAsia" w:cstheme="minorEastAsia"/>
          <w:color w:val="auto"/>
          <w:sz w:val="20"/>
          <w:szCs w:val="20"/>
          <w:lang w:eastAsia="zh-CN"/>
        </w:rPr>
        <w:sectPr>
          <w:headerReference r:id="rId41" w:type="default"/>
          <w:footerReference r:id="rId42" w:type="default"/>
          <w:pgSz w:w="11906" w:h="16838"/>
          <w:pgMar w:top="1181" w:right="1075" w:bottom="1274" w:left="1079" w:header="900" w:footer="991" w:gutter="0"/>
          <w:cols w:space="720" w:num="1"/>
        </w:sectPr>
      </w:pPr>
    </w:p>
    <w:p w14:paraId="2F5E051D">
      <w:pPr>
        <w:spacing w:before="288" w:line="408" w:lineRule="exact"/>
        <w:ind w:left="46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1968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7"/>
          <w:position w:val="15"/>
          <w:sz w:val="20"/>
          <w:szCs w:val="20"/>
          <w:lang w:eastAsia="zh-CN"/>
        </w:rPr>
        <w:t>以联合体形式参加政府采购活动，联合体各方均为中小企业的， 联合体视同中小企业。其中</w:t>
      </w:r>
      <w:r>
        <w:rPr>
          <w:rFonts w:hint="eastAsia" w:asciiTheme="minorEastAsia" w:hAnsiTheme="minorEastAsia" w:eastAsiaTheme="minorEastAsia" w:cstheme="minorEastAsia"/>
          <w:color w:val="auto"/>
          <w:spacing w:val="6"/>
          <w:position w:val="15"/>
          <w:sz w:val="20"/>
          <w:szCs w:val="20"/>
          <w:lang w:eastAsia="zh-CN"/>
        </w:rPr>
        <w:t>，联合体</w:t>
      </w:r>
    </w:p>
    <w:p w14:paraId="6C729148">
      <w:pPr>
        <w:spacing w:line="22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各方均为小微企业的， 联合体视同小微企</w:t>
      </w:r>
      <w:r>
        <w:rPr>
          <w:rFonts w:hint="eastAsia" w:asciiTheme="minorEastAsia" w:hAnsiTheme="minorEastAsia" w:eastAsiaTheme="minorEastAsia" w:cstheme="minorEastAsia"/>
          <w:color w:val="auto"/>
          <w:spacing w:val="2"/>
          <w:sz w:val="20"/>
          <w:szCs w:val="20"/>
          <w:lang w:eastAsia="zh-CN"/>
        </w:rPr>
        <w:t>业。</w:t>
      </w:r>
    </w:p>
    <w:p w14:paraId="7D21FE04">
      <w:pPr>
        <w:spacing w:before="162" w:line="377" w:lineRule="auto"/>
        <w:ind w:left="6" w:right="85" w:firstLine="44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（3）对于未预留份额专门面向中小企业的采购项目， 以及预留份额项目中的非预留部</w:t>
      </w:r>
      <w:r>
        <w:rPr>
          <w:rFonts w:hint="eastAsia" w:asciiTheme="minorEastAsia" w:hAnsiTheme="minorEastAsia" w:eastAsiaTheme="minorEastAsia" w:cstheme="minorEastAsia"/>
          <w:color w:val="auto"/>
          <w:spacing w:val="6"/>
          <w:sz w:val="20"/>
          <w:szCs w:val="20"/>
          <w:lang w:eastAsia="zh-CN"/>
        </w:rPr>
        <w:t>分采购包，采</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购人、采购代理机构应当对符合规定的小微企业报价给予10%~</w:t>
      </w:r>
      <w:r>
        <w:rPr>
          <w:rFonts w:hint="eastAsia" w:asciiTheme="minorEastAsia" w:hAnsiTheme="minorEastAsia" w:eastAsiaTheme="minorEastAsia" w:cstheme="minorEastAsia"/>
          <w:color w:val="auto"/>
          <w:spacing w:val="8"/>
          <w:sz w:val="20"/>
          <w:szCs w:val="20"/>
          <w:lang w:eastAsia="zh-CN"/>
        </w:rPr>
        <w:t>20%（工程项目为6%~10%）的扣除，用扣除</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后的价格参加评审。适用招标投标法的政府采购工程建设项目</w:t>
      </w:r>
      <w:r>
        <w:rPr>
          <w:rFonts w:hint="eastAsia" w:asciiTheme="minorEastAsia" w:hAnsiTheme="minorEastAsia" w:eastAsiaTheme="minorEastAsia" w:cstheme="minorEastAsia"/>
          <w:color w:val="auto"/>
          <w:spacing w:val="7"/>
          <w:sz w:val="20"/>
          <w:szCs w:val="20"/>
          <w:lang w:eastAsia="zh-CN"/>
        </w:rPr>
        <w:t>， 采用综合评估法但未采用低价优先法计算</w:t>
      </w:r>
    </w:p>
    <w:p w14:paraId="5B79CD65">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价格分的，评标时应当在采用原报价进行评分的基础上增加其价格得分的6%~10</w:t>
      </w:r>
      <w:r>
        <w:rPr>
          <w:rFonts w:hint="eastAsia" w:asciiTheme="minorEastAsia" w:hAnsiTheme="minorEastAsia" w:eastAsiaTheme="minorEastAsia" w:cstheme="minorEastAsia"/>
          <w:color w:val="auto"/>
          <w:spacing w:val="8"/>
          <w:sz w:val="20"/>
          <w:szCs w:val="20"/>
          <w:lang w:eastAsia="zh-CN"/>
        </w:rPr>
        <w:t>%作为其价格分。</w:t>
      </w:r>
    </w:p>
    <w:p w14:paraId="09B97757">
      <w:pPr>
        <w:spacing w:before="165" w:line="377" w:lineRule="auto"/>
        <w:ind w:left="7" w:right="68" w:firstLine="43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接受大中型企业与小微企业组成联合体或者允许大中型企业向一家或者多家小微企业分包</w:t>
      </w:r>
      <w:r>
        <w:rPr>
          <w:rFonts w:hint="eastAsia" w:asciiTheme="minorEastAsia" w:hAnsiTheme="minorEastAsia" w:eastAsiaTheme="minorEastAsia" w:cstheme="minorEastAsia"/>
          <w:color w:val="auto"/>
          <w:spacing w:val="9"/>
          <w:sz w:val="20"/>
          <w:szCs w:val="20"/>
          <w:lang w:eastAsia="zh-CN"/>
        </w:rPr>
        <w:t>的采购项目</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,对于联合协议或者分包意向协议约定小微企业的合同份额占到合同总金额40%以上的， 采购人、采购代</w:t>
      </w:r>
      <w:r>
        <w:rPr>
          <w:rFonts w:hint="eastAsia" w:asciiTheme="minorEastAsia" w:hAnsiTheme="minorEastAsia" w:eastAsiaTheme="minorEastAsia" w:cstheme="minorEastAsia"/>
          <w:color w:val="auto"/>
          <w:spacing w:val="7"/>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理机构应当对联合体或者大中型企业的报价给予4%~6%（工程项目为2%~4%）的扣除，用</w:t>
      </w:r>
      <w:r>
        <w:rPr>
          <w:rFonts w:hint="eastAsia" w:asciiTheme="minorEastAsia" w:hAnsiTheme="minorEastAsia" w:eastAsiaTheme="minorEastAsia" w:cstheme="minorEastAsia"/>
          <w:color w:val="auto"/>
          <w:spacing w:val="8"/>
          <w:sz w:val="20"/>
          <w:szCs w:val="20"/>
          <w:lang w:eastAsia="zh-CN"/>
        </w:rPr>
        <w:t>扣除后的价格参加</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评审。适用招标投标法的政府采购工程建设项目， 采用综合评估法但未采用低价优先法计算价格分的，评</w:t>
      </w:r>
      <w:r>
        <w:rPr>
          <w:rFonts w:hint="eastAsia" w:asciiTheme="minorEastAsia" w:hAnsiTheme="minorEastAsia" w:eastAsiaTheme="minorEastAsia" w:cstheme="minorEastAsia"/>
          <w:color w:val="auto"/>
          <w:spacing w:val="18"/>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标时应当在采用原报价进行评分的基础上增加其价格得分的2%~4%作为其价格分。组成联合体或者接受分</w:t>
      </w:r>
    </w:p>
    <w:p w14:paraId="05EBFC58">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包的小微企业与联合体内其他企业、分包企业之间存在直接控股、管理关系的，不享受价格扣</w:t>
      </w:r>
      <w:r>
        <w:rPr>
          <w:rFonts w:hint="eastAsia" w:asciiTheme="minorEastAsia" w:hAnsiTheme="minorEastAsia" w:eastAsiaTheme="minorEastAsia" w:cstheme="minorEastAsia"/>
          <w:color w:val="auto"/>
          <w:spacing w:val="9"/>
          <w:sz w:val="20"/>
          <w:szCs w:val="20"/>
          <w:lang w:eastAsia="zh-CN"/>
        </w:rPr>
        <w:t>除优惠政策</w:t>
      </w:r>
    </w:p>
    <w:p w14:paraId="5694BFB4">
      <w:pPr>
        <w:spacing w:before="298" w:line="102" w:lineRule="exact"/>
        <w:ind w:left="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position w:val="1"/>
          <w:sz w:val="20"/>
          <w:szCs w:val="20"/>
          <w:lang w:eastAsia="zh-CN"/>
        </w:rPr>
        <w:t>。</w:t>
      </w:r>
    </w:p>
    <w:p w14:paraId="180D45D1">
      <w:pPr>
        <w:spacing w:before="171" w:line="226" w:lineRule="auto"/>
        <w:ind w:left="44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价格扣除比例或者价格分加分比例对小型企业和微型企业同等对待， 不作区分。</w:t>
      </w:r>
    </w:p>
    <w:p w14:paraId="7072EABC">
      <w:pPr>
        <w:spacing w:before="163"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position w:val="15"/>
          <w:sz w:val="20"/>
          <w:szCs w:val="20"/>
          <w:lang w:eastAsia="zh-CN"/>
        </w:rPr>
        <w:t>（4）中小企业参加政府采购活动， 应当出具《中小企业</w:t>
      </w:r>
      <w:r>
        <w:rPr>
          <w:rFonts w:hint="eastAsia" w:asciiTheme="minorEastAsia" w:hAnsiTheme="minorEastAsia" w:eastAsiaTheme="minorEastAsia" w:cstheme="minorEastAsia"/>
          <w:color w:val="auto"/>
          <w:spacing w:val="4"/>
          <w:position w:val="15"/>
          <w:sz w:val="20"/>
          <w:szCs w:val="20"/>
          <w:lang w:eastAsia="zh-CN"/>
        </w:rPr>
        <w:t>声明函》， 否则不得享受相关中小企业扶持</w:t>
      </w:r>
    </w:p>
    <w:p w14:paraId="4AE7FADB">
      <w:pPr>
        <w:spacing w:before="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政策，《中小企业声明函》格式见响应文件格式。</w:t>
      </w:r>
    </w:p>
    <w:p w14:paraId="7855C161">
      <w:pPr>
        <w:spacing w:before="162" w:line="377" w:lineRule="auto"/>
        <w:ind w:left="8" w:right="85" w:firstLine="44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（5）根据《关于政府采购支持监狱企业发展有关问题的通知》（财库[2014]68号） 的要求， 监狱和</w:t>
      </w:r>
      <w:r>
        <w:rPr>
          <w:rFonts w:hint="eastAsia" w:asciiTheme="minorEastAsia" w:hAnsiTheme="minorEastAsia" w:eastAsiaTheme="minorEastAsia" w:cstheme="minorEastAsia"/>
          <w:color w:val="auto"/>
          <w:spacing w:val="6"/>
          <w:sz w:val="20"/>
          <w:szCs w:val="20"/>
          <w:lang w:eastAsia="zh-CN"/>
        </w:rPr>
        <w:t xml:space="preserve">  戒毒企业（以下简称监狱企业）</w:t>
      </w:r>
      <w:r>
        <w:rPr>
          <w:rFonts w:hint="eastAsia" w:asciiTheme="minorEastAsia" w:hAnsiTheme="minorEastAsia" w:eastAsiaTheme="minorEastAsia" w:cstheme="minorEastAsia"/>
          <w:color w:val="auto"/>
          <w:spacing w:val="-19"/>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参加政府采购活动时， 应当提</w:t>
      </w:r>
      <w:r>
        <w:rPr>
          <w:rFonts w:hint="eastAsia" w:asciiTheme="minorEastAsia" w:hAnsiTheme="minorEastAsia" w:eastAsiaTheme="minorEastAsia" w:cstheme="minorEastAsia"/>
          <w:color w:val="auto"/>
          <w:spacing w:val="5"/>
          <w:sz w:val="20"/>
          <w:szCs w:val="20"/>
          <w:lang w:eastAsia="zh-CN"/>
        </w:rPr>
        <w:t>供由省级以上监狱管理局、戒毒管理局（含</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新疆生产建设兵团）出具的属于监狱企业的证明文件。监</w:t>
      </w:r>
      <w:r>
        <w:rPr>
          <w:rFonts w:hint="eastAsia" w:asciiTheme="minorEastAsia" w:hAnsiTheme="minorEastAsia" w:eastAsiaTheme="minorEastAsia" w:cstheme="minorEastAsia"/>
          <w:color w:val="auto"/>
          <w:spacing w:val="7"/>
          <w:sz w:val="20"/>
          <w:szCs w:val="20"/>
          <w:lang w:eastAsia="zh-CN"/>
        </w:rPr>
        <w:t>狱企业视同小型、微型企业， 享受竞争性磋商文</w:t>
      </w:r>
    </w:p>
    <w:p w14:paraId="4FD82581">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件规定的评审中价格扣除等促进中小企业发展的</w:t>
      </w:r>
      <w:r>
        <w:rPr>
          <w:rFonts w:hint="eastAsia" w:asciiTheme="minorEastAsia" w:hAnsiTheme="minorEastAsia" w:eastAsiaTheme="minorEastAsia" w:cstheme="minorEastAsia"/>
          <w:color w:val="auto"/>
          <w:spacing w:val="8"/>
          <w:sz w:val="20"/>
          <w:szCs w:val="20"/>
          <w:lang w:eastAsia="zh-CN"/>
        </w:rPr>
        <w:t>政府采购政策。</w:t>
      </w:r>
    </w:p>
    <w:p w14:paraId="5FB66912">
      <w:pPr>
        <w:spacing w:before="165" w:line="377" w:lineRule="auto"/>
        <w:ind w:left="8" w:right="68" w:firstLine="43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监狱企业是指由司法部认定的为罪犯、戒毒人员提供生产项目和劳动对象，且全部产权</w:t>
      </w:r>
      <w:r>
        <w:rPr>
          <w:rFonts w:hint="eastAsia" w:asciiTheme="minorEastAsia" w:hAnsiTheme="minorEastAsia" w:eastAsiaTheme="minorEastAsia" w:cstheme="minorEastAsia"/>
          <w:color w:val="auto"/>
          <w:spacing w:val="9"/>
          <w:sz w:val="20"/>
          <w:szCs w:val="20"/>
          <w:lang w:eastAsia="zh-CN"/>
        </w:rPr>
        <w:t>属于司法部监</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狱管理局、戒毒管理局、直属煤矿管理局，各省、自治区、直辖市监狱管理局、戒毒管理局</w:t>
      </w:r>
      <w:r>
        <w:rPr>
          <w:rFonts w:hint="eastAsia" w:asciiTheme="minorEastAsia" w:hAnsiTheme="minorEastAsia" w:eastAsiaTheme="minorEastAsia" w:cstheme="minorEastAsia"/>
          <w:color w:val="auto"/>
          <w:spacing w:val="9"/>
          <w:sz w:val="20"/>
          <w:szCs w:val="20"/>
          <w:lang w:eastAsia="zh-CN"/>
        </w:rPr>
        <w:t>，各地（设区</w:t>
      </w:r>
    </w:p>
    <w:p w14:paraId="1CE1290F">
      <w:pPr>
        <w:spacing w:before="1" w:line="227"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的市）监狱、强制隔离戒毒所、戒毒康复所， 以及新疆生产建设兵团监狱管理局、戒毒管理</w:t>
      </w:r>
      <w:r>
        <w:rPr>
          <w:rFonts w:hint="eastAsia" w:asciiTheme="minorEastAsia" w:hAnsiTheme="minorEastAsia" w:eastAsiaTheme="minorEastAsia" w:cstheme="minorEastAsia"/>
          <w:color w:val="auto"/>
          <w:spacing w:val="6"/>
          <w:sz w:val="20"/>
          <w:szCs w:val="20"/>
          <w:lang w:eastAsia="zh-CN"/>
        </w:rPr>
        <w:t>局的企业。</w:t>
      </w:r>
    </w:p>
    <w:p w14:paraId="352BDD6A">
      <w:pPr>
        <w:spacing w:before="162" w:line="377" w:lineRule="auto"/>
        <w:ind w:left="6" w:right="73" w:firstLine="44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（6）根据《关于促进残疾人就业政府采购政策的通知》（财库〔2017〕141号）</w:t>
      </w:r>
      <w:r>
        <w:rPr>
          <w:rFonts w:hint="eastAsia" w:asciiTheme="minorEastAsia" w:hAnsiTheme="minorEastAsia" w:eastAsiaTheme="minorEastAsia" w:cstheme="minorEastAsia"/>
          <w:color w:val="auto"/>
          <w:spacing w:val="-17"/>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规定，供应商如符合</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 xml:space="preserve">该规定享受政府采购支持政策的残疾人福利性单位的条件， </w:t>
      </w:r>
      <w:r>
        <w:rPr>
          <w:rFonts w:hint="eastAsia" w:asciiTheme="minorEastAsia" w:hAnsiTheme="minorEastAsia" w:eastAsiaTheme="minorEastAsia" w:cstheme="minorEastAsia"/>
          <w:color w:val="auto"/>
          <w:spacing w:val="7"/>
          <w:sz w:val="20"/>
          <w:szCs w:val="20"/>
          <w:lang w:eastAsia="zh-CN"/>
        </w:rPr>
        <w:t>应提供《残疾人福利性单位声明函》，格式见</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响应文件格式。残疾人福利性单位视同小型、微型企业，享受竞争性磋商文件规定的评审中价格</w:t>
      </w:r>
      <w:r>
        <w:rPr>
          <w:rFonts w:hint="eastAsia" w:asciiTheme="minorEastAsia" w:hAnsiTheme="minorEastAsia" w:eastAsiaTheme="minorEastAsia" w:cstheme="minorEastAsia"/>
          <w:color w:val="auto"/>
          <w:spacing w:val="9"/>
          <w:sz w:val="20"/>
          <w:szCs w:val="20"/>
          <w:lang w:eastAsia="zh-CN"/>
        </w:rPr>
        <w:t>扣除等促</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进中小企业发展的政府采购政策。残疾人福利性单位属于小型</w:t>
      </w:r>
      <w:r>
        <w:rPr>
          <w:rFonts w:hint="eastAsia" w:asciiTheme="minorEastAsia" w:hAnsiTheme="minorEastAsia" w:eastAsiaTheme="minorEastAsia" w:cstheme="minorEastAsia"/>
          <w:color w:val="auto"/>
          <w:spacing w:val="7"/>
          <w:sz w:val="20"/>
          <w:szCs w:val="20"/>
          <w:lang w:eastAsia="zh-CN"/>
        </w:rPr>
        <w:t>、微型企业的， 不重复享受政策。享受政府</w:t>
      </w:r>
    </w:p>
    <w:p w14:paraId="4BC85C68">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采购支持政策的残疾人福利性单位应当同时满足以下条件：</w:t>
      </w:r>
    </w:p>
    <w:p w14:paraId="4EF03945">
      <w:pPr>
        <w:spacing w:before="162"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（一）安置的残疾人占本单位在职职工人数的比例不低于25%（含25%</w:t>
      </w:r>
      <w:r>
        <w:rPr>
          <w:rFonts w:hint="eastAsia" w:asciiTheme="minorEastAsia" w:hAnsiTheme="minorEastAsia" w:eastAsiaTheme="minorEastAsia" w:cstheme="minorEastAsia"/>
          <w:color w:val="auto"/>
          <w:spacing w:val="-30"/>
          <w:position w:val="15"/>
          <w:sz w:val="20"/>
          <w:szCs w:val="20"/>
          <w:lang w:eastAsia="zh-CN"/>
        </w:rPr>
        <w:t>），</w:t>
      </w:r>
      <w:r>
        <w:rPr>
          <w:rFonts w:hint="eastAsia" w:asciiTheme="minorEastAsia" w:hAnsiTheme="minorEastAsia" w:eastAsiaTheme="minorEastAsia" w:cstheme="minorEastAsia"/>
          <w:color w:val="auto"/>
          <w:spacing w:val="2"/>
          <w:position w:val="15"/>
          <w:sz w:val="20"/>
          <w:szCs w:val="20"/>
          <w:lang w:eastAsia="zh-CN"/>
        </w:rPr>
        <w:t xml:space="preserve"> </w:t>
      </w:r>
      <w:r>
        <w:rPr>
          <w:rFonts w:hint="eastAsia" w:asciiTheme="minorEastAsia" w:hAnsiTheme="minorEastAsia" w:eastAsiaTheme="minorEastAsia" w:cstheme="minorEastAsia"/>
          <w:color w:val="auto"/>
          <w:spacing w:val="8"/>
          <w:position w:val="15"/>
          <w:sz w:val="20"/>
          <w:szCs w:val="20"/>
          <w:lang w:eastAsia="zh-CN"/>
        </w:rPr>
        <w:t>并且安置的残疾人人数不少</w:t>
      </w:r>
    </w:p>
    <w:p w14:paraId="02FD43F6">
      <w:pPr>
        <w:spacing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于10人（含10人</w:t>
      </w:r>
      <w:r>
        <w:rPr>
          <w:rFonts w:hint="eastAsia" w:asciiTheme="minorEastAsia" w:hAnsiTheme="minorEastAsia" w:eastAsiaTheme="minorEastAsia" w:cstheme="minorEastAsia"/>
          <w:color w:val="auto"/>
          <w:spacing w:val="2"/>
          <w:sz w:val="20"/>
          <w:szCs w:val="20"/>
          <w:lang w:eastAsia="zh-CN"/>
        </w:rPr>
        <w:t>）</w:t>
      </w:r>
      <w:r>
        <w:rPr>
          <w:rFonts w:hint="eastAsia" w:asciiTheme="minorEastAsia" w:hAnsiTheme="minorEastAsia" w:eastAsiaTheme="minorEastAsia" w:cstheme="minorEastAsia"/>
          <w:color w:val="auto"/>
          <w:spacing w:val="-27"/>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w:t>
      </w:r>
    </w:p>
    <w:p w14:paraId="2A3608D0">
      <w:pPr>
        <w:spacing w:before="164"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（二）依法与安置的每位残疾人签订了一年以上（含一年） 的劳动合同或服务协议；</w:t>
      </w:r>
    </w:p>
    <w:p w14:paraId="10538F0D">
      <w:pPr>
        <w:spacing w:before="162"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（三）为安置的每位残疾人按月足额缴纳了基本养老保险、基本医疗保险、失业保险、工伤保险和生</w:t>
      </w:r>
    </w:p>
    <w:p w14:paraId="49B16C73">
      <w:pPr>
        <w:spacing w:before="1" w:line="226" w:lineRule="auto"/>
        <w:ind w:left="1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育保险等社会保险费；</w:t>
      </w:r>
    </w:p>
    <w:p w14:paraId="22681DB1">
      <w:pPr>
        <w:spacing w:line="226" w:lineRule="auto"/>
        <w:rPr>
          <w:rFonts w:asciiTheme="minorEastAsia" w:hAnsiTheme="minorEastAsia" w:eastAsiaTheme="minorEastAsia" w:cstheme="minorEastAsia"/>
          <w:color w:val="auto"/>
          <w:sz w:val="20"/>
          <w:szCs w:val="20"/>
          <w:lang w:eastAsia="zh-CN"/>
        </w:rPr>
        <w:sectPr>
          <w:footerReference r:id="rId43" w:type="default"/>
          <w:pgSz w:w="11906" w:h="16838"/>
          <w:pgMar w:top="1181" w:right="1075" w:bottom="1274" w:left="1079" w:header="900" w:footer="991" w:gutter="0"/>
          <w:cols w:space="720" w:num="1"/>
        </w:sectPr>
      </w:pPr>
    </w:p>
    <w:p w14:paraId="2F05F681">
      <w:pPr>
        <w:spacing w:before="288"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2070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7"/>
          <w:position w:val="15"/>
          <w:sz w:val="20"/>
          <w:szCs w:val="20"/>
          <w:lang w:eastAsia="zh-CN"/>
        </w:rPr>
        <w:t>（四）通过银行等金融机构向安置的每位残疾人， 按月支付了不低于单位所在区县适用的经省级</w:t>
      </w:r>
      <w:r>
        <w:rPr>
          <w:rFonts w:hint="eastAsia" w:asciiTheme="minorEastAsia" w:hAnsiTheme="minorEastAsia" w:eastAsiaTheme="minorEastAsia" w:cstheme="minorEastAsia"/>
          <w:color w:val="auto"/>
          <w:spacing w:val="6"/>
          <w:position w:val="15"/>
          <w:sz w:val="20"/>
          <w:szCs w:val="20"/>
          <w:lang w:eastAsia="zh-CN"/>
        </w:rPr>
        <w:t>人民</w:t>
      </w:r>
    </w:p>
    <w:p w14:paraId="5F334106">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政府批准的月最低工资标准的工资；</w:t>
      </w:r>
    </w:p>
    <w:p w14:paraId="469C8385">
      <w:pPr>
        <w:spacing w:before="164"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（五）提供本单位制造的货物、承担的工程或者服务（以下简称产品</w:t>
      </w:r>
      <w:r>
        <w:rPr>
          <w:rFonts w:hint="eastAsia" w:asciiTheme="minorEastAsia" w:hAnsiTheme="minorEastAsia" w:eastAsiaTheme="minorEastAsia" w:cstheme="minorEastAsia"/>
          <w:color w:val="auto"/>
          <w:spacing w:val="-31"/>
          <w:position w:val="15"/>
          <w:sz w:val="20"/>
          <w:szCs w:val="20"/>
          <w:lang w:eastAsia="zh-CN"/>
        </w:rPr>
        <w:t>），</w:t>
      </w:r>
      <w:r>
        <w:rPr>
          <w:rFonts w:hint="eastAsia" w:asciiTheme="minorEastAsia" w:hAnsiTheme="minorEastAsia" w:eastAsiaTheme="minorEastAsia" w:cstheme="minorEastAsia"/>
          <w:color w:val="auto"/>
          <w:position w:val="15"/>
          <w:sz w:val="20"/>
          <w:szCs w:val="20"/>
          <w:lang w:eastAsia="zh-CN"/>
        </w:rPr>
        <w:t xml:space="preserve"> </w:t>
      </w:r>
      <w:r>
        <w:rPr>
          <w:rFonts w:hint="eastAsia" w:asciiTheme="minorEastAsia" w:hAnsiTheme="minorEastAsia" w:eastAsiaTheme="minorEastAsia" w:cstheme="minorEastAsia"/>
          <w:color w:val="auto"/>
          <w:spacing w:val="9"/>
          <w:position w:val="15"/>
          <w:sz w:val="20"/>
          <w:szCs w:val="20"/>
          <w:lang w:eastAsia="zh-CN"/>
        </w:rPr>
        <w:t>或者提供其他残疾人福利性</w:t>
      </w:r>
    </w:p>
    <w:p w14:paraId="77B64564">
      <w:pPr>
        <w:spacing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单位制造的货物（不包括使用非残疾人福利性单位注册商标的货物）</w:t>
      </w:r>
      <w:r>
        <w:rPr>
          <w:rFonts w:hint="eastAsia" w:asciiTheme="minorEastAsia" w:hAnsiTheme="minorEastAsia" w:eastAsiaTheme="minorEastAsia" w:cstheme="minorEastAsia"/>
          <w:color w:val="auto"/>
          <w:spacing w:val="-23"/>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w:t>
      </w:r>
    </w:p>
    <w:p w14:paraId="72696B1A">
      <w:pPr>
        <w:spacing w:before="162" w:line="378" w:lineRule="auto"/>
        <w:ind w:left="11" w:right="68" w:firstLine="43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前款所称残疾人是指法定劳动年龄内，持有《中华人民共和国残疾人证》或者《</w:t>
      </w:r>
      <w:r>
        <w:rPr>
          <w:rFonts w:hint="eastAsia" w:asciiTheme="minorEastAsia" w:hAnsiTheme="minorEastAsia" w:eastAsiaTheme="minorEastAsia" w:cstheme="minorEastAsia"/>
          <w:color w:val="auto"/>
          <w:spacing w:val="9"/>
          <w:sz w:val="20"/>
          <w:szCs w:val="20"/>
          <w:lang w:eastAsia="zh-CN"/>
        </w:rPr>
        <w:t>中华人民共和国残疾</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军人证（1至8级） 》的自然人， 包括具有劳动条件和劳动意愿的精神残疾人。在职职工人数是指与残疾人</w:t>
      </w:r>
    </w:p>
    <w:p w14:paraId="520CE30B">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福利性单位建立劳动关系并依法签订劳动合同或者服务协议的雇员人</w:t>
      </w:r>
      <w:r>
        <w:rPr>
          <w:rFonts w:hint="eastAsia" w:asciiTheme="minorEastAsia" w:hAnsiTheme="minorEastAsia" w:eastAsiaTheme="minorEastAsia" w:cstheme="minorEastAsia"/>
          <w:color w:val="auto"/>
          <w:spacing w:val="8"/>
          <w:sz w:val="20"/>
          <w:szCs w:val="20"/>
          <w:lang w:eastAsia="zh-CN"/>
        </w:rPr>
        <w:t>数。</w:t>
      </w:r>
    </w:p>
    <w:p w14:paraId="6D78BF4A">
      <w:pPr>
        <w:spacing w:before="161" w:line="228"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（7）具体扣除比例说明：</w:t>
      </w:r>
    </w:p>
    <w:p w14:paraId="1D12FE2D">
      <w:pPr>
        <w:spacing w:before="162" w:line="408"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（一）对给予中小企业的扣除说明：</w:t>
      </w:r>
    </w:p>
    <w:p w14:paraId="07D3ED4A">
      <w:pPr>
        <w:spacing w:before="1"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1.是否为专门面向中小企业采购： 否</w:t>
      </w:r>
    </w:p>
    <w:p w14:paraId="009899D6">
      <w:pPr>
        <w:spacing w:before="164" w:line="227"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2.是否为本项目面向中小企业采购预留份额：否</w:t>
      </w:r>
    </w:p>
    <w:p w14:paraId="56933CA9">
      <w:pPr>
        <w:spacing w:before="162" w:line="408" w:lineRule="exact"/>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3.符合要求的小型和微型企业扣除比例：</w:t>
      </w:r>
      <w:r>
        <w:rPr>
          <w:rFonts w:hint="eastAsia" w:asciiTheme="minorEastAsia" w:hAnsiTheme="minorEastAsia" w:eastAsiaTheme="minorEastAsia" w:cstheme="minorEastAsia"/>
          <w:color w:val="auto"/>
          <w:spacing w:val="10"/>
          <w:position w:val="15"/>
          <w:sz w:val="20"/>
          <w:szCs w:val="20"/>
          <w:lang w:eastAsia="zh-CN"/>
          <w14:textOutline w14:w="3822" w14:cap="flat" w14:cmpd="sng" w14:algn="ctr">
            <w14:solidFill>
              <w14:srgbClr w14:val="000000"/>
            </w14:solidFill>
            <w14:prstDash w14:val="solid"/>
            <w14:miter w14:val="0"/>
          </w14:textOutline>
        </w:rPr>
        <w:t>本项目专门面</w:t>
      </w:r>
      <w:r>
        <w:rPr>
          <w:rFonts w:hint="eastAsia" w:asciiTheme="minorEastAsia" w:hAnsiTheme="minorEastAsia" w:eastAsiaTheme="minorEastAsia" w:cstheme="minorEastAsia"/>
          <w:color w:val="auto"/>
          <w:spacing w:val="9"/>
          <w:position w:val="15"/>
          <w:sz w:val="20"/>
          <w:szCs w:val="20"/>
          <w:lang w:eastAsia="zh-CN"/>
          <w14:textOutline w14:w="3822" w14:cap="flat" w14:cmpd="sng" w14:algn="ctr">
            <w14:solidFill>
              <w14:srgbClr w14:val="000000"/>
            </w14:solidFill>
            <w14:prstDash w14:val="solid"/>
            <w14:miter w14:val="0"/>
          </w14:textOutline>
        </w:rPr>
        <w:t>向小微企业采购不再进行价格扣除。</w:t>
      </w:r>
    </w:p>
    <w:p w14:paraId="6DBC3614">
      <w:pPr>
        <w:spacing w:before="1" w:line="226" w:lineRule="auto"/>
        <w:ind w:left="4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4.政府采购项目价格和得分计算方法。</w:t>
      </w:r>
    </w:p>
    <w:p w14:paraId="493793F9">
      <w:pPr>
        <w:spacing w:before="163" w:line="408" w:lineRule="exact"/>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1）适用价格扣除方法政府采购项目价格及得分计算方法：</w:t>
      </w:r>
    </w:p>
    <w:p w14:paraId="61C3749B">
      <w:pPr>
        <w:spacing w:line="226" w:lineRule="auto"/>
        <w:ind w:left="4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评标价格=投标报价-投标报价*扣除比例；</w:t>
      </w:r>
    </w:p>
    <w:p w14:paraId="33A1AEB8">
      <w:pPr>
        <w:spacing w:before="163"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投标报价得分=</w:t>
      </w:r>
      <w:r>
        <w:rPr>
          <w:rFonts w:hint="eastAsia" w:asciiTheme="minorEastAsia" w:hAnsiTheme="minorEastAsia" w:eastAsiaTheme="minorEastAsia" w:cstheme="minorEastAsia"/>
          <w:color w:val="auto"/>
          <w:spacing w:val="-35"/>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（评标基准价/评标价格）*价格权值*</w:t>
      </w:r>
      <w:r>
        <w:rPr>
          <w:rFonts w:hint="eastAsia" w:asciiTheme="minorEastAsia" w:hAnsiTheme="minorEastAsia" w:eastAsiaTheme="minorEastAsia" w:cstheme="minorEastAsia"/>
          <w:color w:val="auto"/>
          <w:spacing w:val="5"/>
          <w:sz w:val="20"/>
          <w:szCs w:val="20"/>
          <w:lang w:eastAsia="zh-CN"/>
        </w:rPr>
        <w:t>100</w:t>
      </w:r>
    </w:p>
    <w:p w14:paraId="06C6FD96">
      <w:pPr>
        <w:spacing w:before="165"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2）适用招标投标法的政府采购工程项目按照综合评估法（未</w:t>
      </w:r>
      <w:r>
        <w:rPr>
          <w:rFonts w:hint="eastAsia" w:asciiTheme="minorEastAsia" w:hAnsiTheme="minorEastAsia" w:eastAsiaTheme="minorEastAsia" w:cstheme="minorEastAsia"/>
          <w:color w:val="auto"/>
          <w:spacing w:val="7"/>
          <w:position w:val="15"/>
          <w:sz w:val="20"/>
          <w:szCs w:val="20"/>
          <w:lang w:eastAsia="zh-CN"/>
        </w:rPr>
        <w:t>采用低价优先法）</w:t>
      </w:r>
      <w:r>
        <w:rPr>
          <w:rFonts w:hint="eastAsia" w:asciiTheme="minorEastAsia" w:hAnsiTheme="minorEastAsia" w:eastAsiaTheme="minorEastAsia" w:cstheme="minorEastAsia"/>
          <w:color w:val="auto"/>
          <w:spacing w:val="-20"/>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计算基础价格得分</w:t>
      </w:r>
    </w:p>
    <w:p w14:paraId="08F3E61C">
      <w:pPr>
        <w:spacing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后， 按以下公式计算最终报价得分。</w:t>
      </w:r>
    </w:p>
    <w:p w14:paraId="483D353E">
      <w:pPr>
        <w:spacing w:before="163" w:line="408"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最终报价得分=基础价格得分+基础价格得分*加分比例；</w:t>
      </w:r>
    </w:p>
    <w:p w14:paraId="00F7158B">
      <w:pPr>
        <w:spacing w:before="1" w:line="227" w:lineRule="auto"/>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（二）对给予残疾人企业、监狱企业的扣除说明：</w:t>
      </w:r>
    </w:p>
    <w:p w14:paraId="5FCEFB77">
      <w:pPr>
        <w:spacing w:before="162" w:line="377" w:lineRule="auto"/>
        <w:ind w:left="6" w:right="85" w:firstLine="45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1.促进残疾人就业政府采购政策： 根据《关于促进残疾人就业政府采购政</w:t>
      </w:r>
      <w:r>
        <w:rPr>
          <w:rFonts w:hint="eastAsia" w:asciiTheme="minorEastAsia" w:hAnsiTheme="minorEastAsia" w:eastAsiaTheme="minorEastAsia" w:cstheme="minorEastAsia"/>
          <w:color w:val="auto"/>
          <w:spacing w:val="5"/>
          <w:sz w:val="20"/>
          <w:szCs w:val="20"/>
          <w:lang w:eastAsia="zh-CN"/>
        </w:rPr>
        <w:t>策的通知》（财库〔2017〕</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141号）</w:t>
      </w:r>
      <w:r>
        <w:rPr>
          <w:rFonts w:hint="eastAsia" w:asciiTheme="minorEastAsia" w:hAnsiTheme="minorEastAsia" w:eastAsiaTheme="minorEastAsia" w:cstheme="minorEastAsia"/>
          <w:color w:val="auto"/>
          <w:spacing w:val="-21"/>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规定，符合条件的残疾人福利性单位在参加本项目政府采购</w:t>
      </w:r>
      <w:r>
        <w:rPr>
          <w:rFonts w:hint="eastAsia" w:asciiTheme="minorEastAsia" w:hAnsiTheme="minorEastAsia" w:eastAsiaTheme="minorEastAsia" w:cstheme="minorEastAsia"/>
          <w:color w:val="auto"/>
          <w:spacing w:val="5"/>
          <w:sz w:val="20"/>
          <w:szCs w:val="20"/>
          <w:lang w:eastAsia="zh-CN"/>
        </w:rPr>
        <w:t>活动时， 应当提供《残疾人福利性单</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位声明函》， 并对声明的真实性承担法律责任。中标、成交供应商为残疾人福利性单位的， 采购代理机构</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将随成交结果同时公告其《残疾人福利性单位声明函》，接受社会监督。在政府采购活动中，残</w:t>
      </w:r>
      <w:r>
        <w:rPr>
          <w:rFonts w:hint="eastAsia" w:asciiTheme="minorEastAsia" w:hAnsiTheme="minorEastAsia" w:eastAsiaTheme="minorEastAsia" w:cstheme="minorEastAsia"/>
          <w:color w:val="auto"/>
          <w:spacing w:val="9"/>
          <w:sz w:val="20"/>
          <w:szCs w:val="20"/>
          <w:lang w:eastAsia="zh-CN"/>
        </w:rPr>
        <w:t>疾人福利</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性单位视同小型、微型企业，享受预留份额、评审中价格扣除等促进中小企业发展的政府采购政</w:t>
      </w:r>
      <w:r>
        <w:rPr>
          <w:rFonts w:hint="eastAsia" w:asciiTheme="minorEastAsia" w:hAnsiTheme="minorEastAsia" w:eastAsiaTheme="minorEastAsia" w:cstheme="minorEastAsia"/>
          <w:color w:val="auto"/>
          <w:spacing w:val="9"/>
          <w:sz w:val="20"/>
          <w:szCs w:val="20"/>
          <w:lang w:eastAsia="zh-CN"/>
        </w:rPr>
        <w:t>策。残疾</w:t>
      </w:r>
    </w:p>
    <w:p w14:paraId="78A2FB17">
      <w:pPr>
        <w:spacing w:line="226"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人福利性单位视同小型、微型企业。不重复享受政策。</w:t>
      </w:r>
      <w:r>
        <w:rPr>
          <w:rFonts w:hint="eastAsia" w:asciiTheme="minorEastAsia" w:hAnsiTheme="minorEastAsia" w:eastAsiaTheme="minorEastAsia" w:cstheme="minorEastAsia"/>
          <w:color w:val="auto"/>
          <w:spacing w:val="-3"/>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本项目专门面向小微企业采购不再进行价格扣除</w:t>
      </w:r>
    </w:p>
    <w:p w14:paraId="0B460DDB">
      <w:pPr>
        <w:spacing w:before="300" w:line="103" w:lineRule="exact"/>
        <w:ind w:left="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position w:val="1"/>
          <w:sz w:val="20"/>
          <w:szCs w:val="20"/>
          <w:lang w:eastAsia="zh-CN"/>
          <w14:textOutline w14:w="3822" w14:cap="flat" w14:cmpd="sng" w14:algn="ctr">
            <w14:solidFill>
              <w14:srgbClr w14:val="000000"/>
            </w14:solidFill>
            <w14:prstDash w14:val="solid"/>
            <w14:miter w14:val="0"/>
          </w14:textOutline>
        </w:rPr>
        <w:t>。</w:t>
      </w:r>
    </w:p>
    <w:p w14:paraId="632FC5BE">
      <w:pPr>
        <w:spacing w:before="171" w:line="377" w:lineRule="auto"/>
        <w:ind w:left="8" w:right="69" w:firstLine="439"/>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2.监狱企业扶持政策：供应商如为监狱企业将视同为小型或微型企业， 享受预留份额、评审中价格扣</w:t>
      </w:r>
      <w:r>
        <w:rPr>
          <w:rFonts w:hint="eastAsia" w:asciiTheme="minorEastAsia" w:hAnsiTheme="minorEastAsia" w:eastAsiaTheme="minorEastAsia" w:cstheme="minorEastAsia"/>
          <w:color w:val="auto"/>
          <w:spacing w:val="10"/>
          <w:sz w:val="20"/>
          <w:szCs w:val="20"/>
          <w:lang w:eastAsia="zh-CN"/>
        </w:rPr>
        <w:t xml:space="preserve"> 除等政府采购促进中小企业发展的政府采购政策。应提供由省级以上监狱管理局、戒毒管理局</w:t>
      </w:r>
      <w:r>
        <w:rPr>
          <w:rFonts w:hint="eastAsia" w:asciiTheme="minorEastAsia" w:hAnsiTheme="minorEastAsia" w:eastAsiaTheme="minorEastAsia" w:cstheme="minorEastAsia"/>
          <w:color w:val="auto"/>
          <w:spacing w:val="9"/>
          <w:sz w:val="20"/>
          <w:szCs w:val="20"/>
          <w:lang w:eastAsia="zh-CN"/>
        </w:rPr>
        <w:t>（含新疆生</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产建设兵团） 出具的属于监狱企业的证明文件。供应商应</w:t>
      </w:r>
      <w:r>
        <w:rPr>
          <w:rFonts w:hint="eastAsia" w:asciiTheme="minorEastAsia" w:hAnsiTheme="minorEastAsia" w:eastAsiaTheme="minorEastAsia" w:cstheme="minorEastAsia"/>
          <w:color w:val="auto"/>
          <w:spacing w:val="7"/>
          <w:sz w:val="20"/>
          <w:szCs w:val="20"/>
          <w:lang w:eastAsia="zh-CN"/>
        </w:rPr>
        <w:t>对提交的属于监狱企业的证明文件的真实性负责</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,提交的监狱企业的证明文件不真实的， 应承担相应的法律责任。</w:t>
      </w:r>
      <w:r>
        <w:rPr>
          <w:rFonts w:hint="eastAsia" w:asciiTheme="minorEastAsia" w:hAnsiTheme="minorEastAsia" w:eastAsiaTheme="minorEastAsia" w:cstheme="minorEastAsia"/>
          <w:color w:val="auto"/>
          <w:spacing w:val="10"/>
          <w:sz w:val="20"/>
          <w:szCs w:val="20"/>
          <w:lang w:eastAsia="zh-CN"/>
          <w14:textOutline w14:w="3822" w14:cap="flat" w14:cmpd="sng" w14:algn="ctr">
            <w14:solidFill>
              <w14:srgbClr w14:val="000000"/>
            </w14:solidFill>
            <w14:prstDash w14:val="solid"/>
            <w14:miter w14:val="0"/>
          </w14:textOutline>
        </w:rPr>
        <w:t>本项目专门面向小微企</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业采购不再进</w:t>
      </w:r>
    </w:p>
    <w:p w14:paraId="63EB19F8">
      <w:pPr>
        <w:spacing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14:textOutline w14:w="3822" w14:cap="flat" w14:cmpd="sng" w14:algn="ctr">
            <w14:solidFill>
              <w14:srgbClr w14:val="000000"/>
            </w14:solidFill>
            <w14:prstDash w14:val="solid"/>
            <w14:miter w14:val="0"/>
          </w14:textOutline>
        </w:rPr>
        <w:t>行价格扣除。</w:t>
      </w:r>
    </w:p>
    <w:p w14:paraId="4A08FB3E">
      <w:pPr>
        <w:spacing w:before="163"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2、鼓励节能、环保政策落实</w:t>
      </w:r>
    </w:p>
    <w:p w14:paraId="6D34EE37">
      <w:pPr>
        <w:spacing w:line="228" w:lineRule="auto"/>
        <w:rPr>
          <w:rFonts w:asciiTheme="minorEastAsia" w:hAnsiTheme="minorEastAsia" w:eastAsiaTheme="minorEastAsia" w:cstheme="minorEastAsia"/>
          <w:color w:val="auto"/>
          <w:sz w:val="20"/>
          <w:szCs w:val="20"/>
          <w:lang w:eastAsia="zh-CN"/>
        </w:rPr>
        <w:sectPr>
          <w:footerReference r:id="rId44" w:type="default"/>
          <w:pgSz w:w="11906" w:h="16838"/>
          <w:pgMar w:top="1181" w:right="1075" w:bottom="1274" w:left="1079" w:header="900" w:footer="991" w:gutter="0"/>
          <w:cols w:space="720" w:num="1"/>
        </w:sectPr>
      </w:pPr>
    </w:p>
    <w:p w14:paraId="4F611CF0">
      <w:pPr>
        <w:spacing w:before="287" w:line="378" w:lineRule="auto"/>
        <w:ind w:left="22" w:right="98" w:firstLine="432"/>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2172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5"/>
          <w:sz w:val="20"/>
          <w:szCs w:val="20"/>
          <w:lang w:eastAsia="zh-CN"/>
        </w:rPr>
        <w:t>（1）鼓励节能政策： 在性能、技术、服务等指标同等条件</w:t>
      </w:r>
      <w:r>
        <w:rPr>
          <w:rFonts w:hint="eastAsia" w:asciiTheme="minorEastAsia" w:hAnsiTheme="minorEastAsia" w:eastAsiaTheme="minorEastAsia" w:cstheme="minorEastAsia"/>
          <w:color w:val="auto"/>
          <w:spacing w:val="4"/>
          <w:sz w:val="20"/>
          <w:szCs w:val="20"/>
          <w:lang w:eastAsia="zh-CN"/>
        </w:rPr>
        <w:t xml:space="preserve">下， 优先采购国家确定的认证机构出具的 </w:t>
      </w:r>
      <w:r>
        <w:rPr>
          <w:rFonts w:hint="eastAsia" w:asciiTheme="minorEastAsia" w:hAnsiTheme="minorEastAsia" w:eastAsiaTheme="minorEastAsia" w:cstheme="minorEastAsia"/>
          <w:color w:val="auto"/>
          <w:spacing w:val="7"/>
          <w:sz w:val="20"/>
          <w:szCs w:val="20"/>
          <w:lang w:eastAsia="zh-CN"/>
        </w:rPr>
        <w:t>、处于有效期之内的节能产品认证证书标志产品。投标涉及上述产品的， 供应商应提供带有投标产品</w:t>
      </w:r>
      <w:r>
        <w:rPr>
          <w:rFonts w:hint="eastAsia" w:asciiTheme="minorEastAsia" w:hAnsiTheme="minorEastAsia" w:eastAsiaTheme="minorEastAsia" w:cstheme="minorEastAsia"/>
          <w:color w:val="auto"/>
          <w:spacing w:val="6"/>
          <w:sz w:val="20"/>
          <w:szCs w:val="20"/>
          <w:lang w:eastAsia="zh-CN"/>
        </w:rPr>
        <w:t>型号</w:t>
      </w:r>
    </w:p>
    <w:p w14:paraId="094C8986">
      <w:pPr>
        <w:spacing w:line="226"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的节能产品认证证书复印件作为证明。</w:t>
      </w:r>
    </w:p>
    <w:p w14:paraId="2855AAFF">
      <w:pPr>
        <w:spacing w:before="161" w:line="377" w:lineRule="auto"/>
        <w:ind w:left="22" w:right="106" w:firstLine="432"/>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 xml:space="preserve">（2）鼓励环保政策： 在性能、技术、服务等指标同等条件下， 优先采购国家确定的认证机构出具的 </w:t>
      </w:r>
      <w:r>
        <w:rPr>
          <w:rFonts w:hint="eastAsia" w:asciiTheme="minorEastAsia" w:hAnsiTheme="minorEastAsia" w:eastAsiaTheme="minorEastAsia" w:cstheme="minorEastAsia"/>
          <w:color w:val="auto"/>
          <w:spacing w:val="7"/>
          <w:sz w:val="20"/>
          <w:szCs w:val="20"/>
          <w:lang w:eastAsia="zh-CN"/>
        </w:rPr>
        <w:t>、处于有效期之内的环境标志产品认证证书标志产品。投标涉及上述产品的， 供应</w:t>
      </w:r>
      <w:r>
        <w:rPr>
          <w:rFonts w:hint="eastAsia" w:asciiTheme="minorEastAsia" w:hAnsiTheme="minorEastAsia" w:eastAsiaTheme="minorEastAsia" w:cstheme="minorEastAsia"/>
          <w:color w:val="auto"/>
          <w:spacing w:val="6"/>
          <w:sz w:val="20"/>
          <w:szCs w:val="20"/>
          <w:lang w:eastAsia="zh-CN"/>
        </w:rPr>
        <w:t>商应提供带有投标产品</w:t>
      </w:r>
    </w:p>
    <w:p w14:paraId="45861E03">
      <w:pPr>
        <w:spacing w:line="226" w:lineRule="auto"/>
        <w:ind w:left="1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型号的环境标志产品认证证书复印件作为证明。</w:t>
      </w:r>
    </w:p>
    <w:p w14:paraId="63DF817D">
      <w:pPr>
        <w:spacing w:line="226" w:lineRule="auto"/>
        <w:rPr>
          <w:rFonts w:asciiTheme="minorEastAsia" w:hAnsiTheme="minorEastAsia" w:eastAsiaTheme="minorEastAsia" w:cstheme="minorEastAsia"/>
          <w:color w:val="auto"/>
          <w:sz w:val="20"/>
          <w:szCs w:val="20"/>
          <w:lang w:eastAsia="zh-CN"/>
        </w:rPr>
        <w:sectPr>
          <w:footerReference r:id="rId45" w:type="default"/>
          <w:pgSz w:w="11906" w:h="16838"/>
          <w:pgMar w:top="1181" w:right="1075" w:bottom="1274" w:left="1079" w:header="900" w:footer="991" w:gutter="0"/>
          <w:cols w:space="720" w:num="1"/>
        </w:sectPr>
      </w:pPr>
    </w:p>
    <w:p w14:paraId="2E1B60DE">
      <w:pPr>
        <w:pStyle w:val="6"/>
        <w:spacing w:line="266"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72275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87"/>
                    <a:stretch>
                      <a:fillRect/>
                    </a:stretch>
                  </pic:blipFill>
                  <pic:spPr>
                    <a:xfrm>
                      <a:off x="0" y="0"/>
                      <a:ext cx="6191151" cy="12193"/>
                    </a:xfrm>
                    <a:prstGeom prst="rect">
                      <a:avLst/>
                    </a:prstGeom>
                  </pic:spPr>
                </pic:pic>
              </a:graphicData>
            </a:graphic>
          </wp:anchor>
        </w:drawing>
      </w:r>
    </w:p>
    <w:p w14:paraId="3E55FBB3">
      <w:pPr>
        <w:spacing w:before="101" w:line="224" w:lineRule="auto"/>
        <w:ind w:left="3362"/>
        <w:rPr>
          <w:rFonts w:asciiTheme="minorEastAsia" w:hAnsiTheme="minorEastAsia" w:eastAsiaTheme="minorEastAsia" w:cstheme="minorEastAsia"/>
          <w:color w:val="auto"/>
          <w:sz w:val="31"/>
          <w:szCs w:val="31"/>
          <w:lang w:eastAsia="zh-CN"/>
        </w:rPr>
      </w:pPr>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第五部分</w:t>
      </w:r>
      <w:r>
        <w:rPr>
          <w:rFonts w:hint="eastAsia" w:asciiTheme="minorEastAsia" w:hAnsiTheme="minorEastAsia" w:eastAsiaTheme="minorEastAsia" w:cstheme="minorEastAsia"/>
          <w:color w:val="auto"/>
          <w:spacing w:val="9"/>
          <w:sz w:val="31"/>
          <w:szCs w:val="31"/>
          <w:lang w:eastAsia="zh-CN"/>
        </w:rPr>
        <w:t xml:space="preserve"> </w:t>
      </w:r>
      <w:r>
        <w:rPr>
          <w:rFonts w:hint="eastAsia" w:asciiTheme="minorEastAsia" w:hAnsiTheme="minorEastAsia" w:eastAsiaTheme="minorEastAsia" w:cstheme="minorEastAsia"/>
          <w:color w:val="auto"/>
          <w:spacing w:val="9"/>
          <w:sz w:val="31"/>
          <w:szCs w:val="31"/>
          <w:lang w:eastAsia="zh-CN"/>
          <w14:textOutline w14:w="5829" w14:cap="flat" w14:cmpd="sng" w14:algn="ctr">
            <w14:solidFill>
              <w14:srgbClr w14:val="000000"/>
            </w14:solidFill>
            <w14:prstDash w14:val="solid"/>
            <w14:miter w14:val="0"/>
          </w14:textOutline>
        </w:rPr>
        <w:t>合同书格式</w:t>
      </w:r>
    </w:p>
    <w:p w14:paraId="3D96F50A">
      <w:pPr>
        <w:spacing w:before="203" w:line="227" w:lineRule="auto"/>
        <w:ind w:left="3575"/>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7"/>
          <w:sz w:val="23"/>
          <w:szCs w:val="23"/>
          <w:lang w:eastAsia="zh-CN"/>
          <w14:textOutline w14:w="4394" w14:cap="flat" w14:cmpd="sng" w14:algn="ctr">
            <w14:solidFill>
              <w14:srgbClr w14:val="000000"/>
            </w14:solidFill>
            <w14:prstDash w14:val="solid"/>
            <w14:miter w14:val="0"/>
          </w14:textOutline>
        </w:rPr>
        <w:t>（以甲方最终签订合同为准）</w:t>
      </w:r>
    </w:p>
    <w:p w14:paraId="7CA73748">
      <w:pPr>
        <w:pStyle w:val="6"/>
        <w:spacing w:line="243" w:lineRule="auto"/>
        <w:rPr>
          <w:rFonts w:asciiTheme="minorEastAsia" w:hAnsiTheme="minorEastAsia" w:eastAsiaTheme="minorEastAsia" w:cstheme="minorEastAsia"/>
          <w:color w:val="auto"/>
          <w:lang w:eastAsia="zh-CN"/>
        </w:rPr>
      </w:pPr>
    </w:p>
    <w:p w14:paraId="753803CF">
      <w:pPr>
        <w:pStyle w:val="6"/>
        <w:spacing w:line="243" w:lineRule="auto"/>
        <w:rPr>
          <w:rFonts w:asciiTheme="minorEastAsia" w:hAnsiTheme="minorEastAsia" w:eastAsiaTheme="minorEastAsia" w:cstheme="minorEastAsia"/>
          <w:color w:val="auto"/>
          <w:lang w:eastAsia="zh-CN"/>
        </w:rPr>
      </w:pPr>
    </w:p>
    <w:p w14:paraId="2F1BA44D">
      <w:pPr>
        <w:pStyle w:val="6"/>
        <w:spacing w:line="244" w:lineRule="auto"/>
        <w:rPr>
          <w:rFonts w:asciiTheme="minorEastAsia" w:hAnsiTheme="minorEastAsia" w:eastAsiaTheme="minorEastAsia" w:cstheme="minorEastAsia"/>
          <w:color w:val="auto"/>
          <w:lang w:eastAsia="zh-CN"/>
        </w:rPr>
      </w:pPr>
    </w:p>
    <w:p w14:paraId="01A8599C">
      <w:pPr>
        <w:pStyle w:val="6"/>
        <w:spacing w:line="244" w:lineRule="auto"/>
        <w:rPr>
          <w:rFonts w:asciiTheme="minorEastAsia" w:hAnsiTheme="minorEastAsia" w:eastAsiaTheme="minorEastAsia" w:cstheme="minorEastAsia"/>
          <w:color w:val="auto"/>
          <w:lang w:eastAsia="zh-CN"/>
        </w:rPr>
      </w:pPr>
    </w:p>
    <w:p w14:paraId="4C093246">
      <w:pPr>
        <w:pStyle w:val="6"/>
        <w:spacing w:line="244" w:lineRule="auto"/>
        <w:rPr>
          <w:rFonts w:asciiTheme="minorEastAsia" w:hAnsiTheme="minorEastAsia" w:eastAsiaTheme="minorEastAsia" w:cstheme="minorEastAsia"/>
          <w:color w:val="auto"/>
          <w:lang w:eastAsia="zh-CN"/>
        </w:rPr>
      </w:pPr>
    </w:p>
    <w:p w14:paraId="631ECC18">
      <w:pPr>
        <w:pStyle w:val="6"/>
        <w:spacing w:line="244" w:lineRule="auto"/>
        <w:rPr>
          <w:rFonts w:asciiTheme="minorEastAsia" w:hAnsiTheme="minorEastAsia" w:eastAsiaTheme="minorEastAsia" w:cstheme="minorEastAsia"/>
          <w:color w:val="auto"/>
          <w:lang w:eastAsia="zh-CN"/>
        </w:rPr>
      </w:pPr>
    </w:p>
    <w:p w14:paraId="76ED8B8D">
      <w:pPr>
        <w:pStyle w:val="6"/>
        <w:spacing w:line="244" w:lineRule="auto"/>
        <w:rPr>
          <w:rFonts w:asciiTheme="minorEastAsia" w:hAnsiTheme="minorEastAsia" w:eastAsiaTheme="minorEastAsia" w:cstheme="minorEastAsia"/>
          <w:color w:val="auto"/>
          <w:lang w:eastAsia="zh-CN"/>
        </w:rPr>
      </w:pPr>
    </w:p>
    <w:p w14:paraId="6ECE3A61">
      <w:pPr>
        <w:spacing w:before="169" w:line="220" w:lineRule="auto"/>
        <w:ind w:left="2008"/>
        <w:rPr>
          <w:rFonts w:asciiTheme="minorEastAsia" w:hAnsiTheme="minorEastAsia" w:eastAsiaTheme="minorEastAsia" w:cstheme="minorEastAsia"/>
          <w:color w:val="auto"/>
          <w:sz w:val="52"/>
          <w:szCs w:val="52"/>
          <w:lang w:eastAsia="zh-CN"/>
        </w:rPr>
      </w:pPr>
      <w:bookmarkStart w:id="23" w:name="_Toc17404"/>
      <w:r>
        <w:rPr>
          <w:rFonts w:hint="eastAsia" w:asciiTheme="minorEastAsia" w:hAnsiTheme="minorEastAsia" w:eastAsiaTheme="minorEastAsia" w:cstheme="minorEastAsia"/>
          <w:color w:val="auto"/>
          <w:sz w:val="52"/>
          <w:szCs w:val="52"/>
          <w:lang w:eastAsia="zh-CN"/>
          <w14:textOutline w14:w="9525" w14:cap="flat" w14:cmpd="sng" w14:algn="ctr">
            <w14:solidFill>
              <w14:srgbClr w14:val="000000"/>
            </w14:solidFill>
            <w14:prstDash w14:val="solid"/>
            <w14:miter w14:val="0"/>
          </w14:textOutline>
        </w:rPr>
        <w:t>XXXXXXXXXXXXXXXXXX</w:t>
      </w:r>
      <w:r>
        <w:rPr>
          <w:rFonts w:hint="eastAsia" w:asciiTheme="minorEastAsia" w:hAnsiTheme="minorEastAsia" w:eastAsiaTheme="minorEastAsia" w:cstheme="minorEastAsia"/>
          <w:color w:val="auto"/>
          <w:spacing w:val="13"/>
          <w:sz w:val="52"/>
          <w:szCs w:val="52"/>
          <w:lang w:eastAsia="zh-CN"/>
          <w14:textOutline w14:w="9525" w14:cap="flat" w14:cmpd="sng" w14:algn="ctr">
            <w14:solidFill>
              <w14:srgbClr w14:val="000000"/>
            </w14:solidFill>
            <w14:prstDash w14:val="solid"/>
            <w14:miter w14:val="0"/>
          </w14:textOutline>
        </w:rPr>
        <w:t>项目</w:t>
      </w:r>
      <w:bookmarkEnd w:id="23"/>
    </w:p>
    <w:p w14:paraId="59B54316">
      <w:pPr>
        <w:spacing w:before="391" w:line="220" w:lineRule="auto"/>
        <w:ind w:left="3850"/>
        <w:rPr>
          <w:rFonts w:asciiTheme="minorEastAsia" w:hAnsiTheme="minorEastAsia" w:eastAsiaTheme="minorEastAsia" w:cstheme="minorEastAsia"/>
          <w:color w:val="auto"/>
          <w:sz w:val="52"/>
          <w:szCs w:val="52"/>
          <w:lang w:eastAsia="zh-CN"/>
        </w:rPr>
      </w:pPr>
      <w:r>
        <w:rPr>
          <w:rFonts w:hint="eastAsia" w:asciiTheme="minorEastAsia" w:hAnsiTheme="minorEastAsia" w:eastAsiaTheme="minorEastAsia" w:cstheme="minorEastAsia"/>
          <w:color w:val="auto"/>
          <w:spacing w:val="-3"/>
          <w:sz w:val="52"/>
          <w:szCs w:val="52"/>
          <w:lang w:eastAsia="zh-CN"/>
          <w14:textOutline w14:w="9525" w14:cap="flat" w14:cmpd="sng" w14:algn="ctr">
            <w14:solidFill>
              <w14:srgbClr w14:val="000000"/>
            </w14:solidFill>
            <w14:prstDash w14:val="solid"/>
            <w14:miter w14:val="0"/>
          </w14:textOutline>
        </w:rPr>
        <w:t>服务合同</w:t>
      </w:r>
    </w:p>
    <w:p w14:paraId="64F57C04">
      <w:pPr>
        <w:pStyle w:val="6"/>
        <w:spacing w:line="244" w:lineRule="auto"/>
        <w:rPr>
          <w:rFonts w:asciiTheme="minorEastAsia" w:hAnsiTheme="minorEastAsia" w:eastAsiaTheme="minorEastAsia" w:cstheme="minorEastAsia"/>
          <w:color w:val="auto"/>
          <w:lang w:eastAsia="zh-CN"/>
        </w:rPr>
      </w:pPr>
    </w:p>
    <w:p w14:paraId="3E8CDA80">
      <w:pPr>
        <w:pStyle w:val="6"/>
        <w:spacing w:line="244" w:lineRule="auto"/>
        <w:rPr>
          <w:rFonts w:asciiTheme="minorEastAsia" w:hAnsiTheme="minorEastAsia" w:eastAsiaTheme="minorEastAsia" w:cstheme="minorEastAsia"/>
          <w:color w:val="auto"/>
          <w:lang w:eastAsia="zh-CN"/>
        </w:rPr>
      </w:pPr>
    </w:p>
    <w:p w14:paraId="389DA3B0">
      <w:pPr>
        <w:pStyle w:val="6"/>
        <w:spacing w:line="244" w:lineRule="auto"/>
        <w:rPr>
          <w:rFonts w:asciiTheme="minorEastAsia" w:hAnsiTheme="minorEastAsia" w:eastAsiaTheme="minorEastAsia" w:cstheme="minorEastAsia"/>
          <w:color w:val="auto"/>
          <w:lang w:eastAsia="zh-CN"/>
        </w:rPr>
      </w:pPr>
    </w:p>
    <w:p w14:paraId="7DC6BDE4">
      <w:pPr>
        <w:pStyle w:val="6"/>
        <w:spacing w:line="244" w:lineRule="auto"/>
        <w:rPr>
          <w:rFonts w:asciiTheme="minorEastAsia" w:hAnsiTheme="minorEastAsia" w:eastAsiaTheme="minorEastAsia" w:cstheme="minorEastAsia"/>
          <w:color w:val="auto"/>
          <w:lang w:eastAsia="zh-CN"/>
        </w:rPr>
      </w:pPr>
    </w:p>
    <w:p w14:paraId="30582AA2">
      <w:pPr>
        <w:pStyle w:val="6"/>
        <w:spacing w:line="244" w:lineRule="auto"/>
        <w:rPr>
          <w:rFonts w:asciiTheme="minorEastAsia" w:hAnsiTheme="minorEastAsia" w:eastAsiaTheme="minorEastAsia" w:cstheme="minorEastAsia"/>
          <w:color w:val="auto"/>
          <w:lang w:eastAsia="zh-CN"/>
        </w:rPr>
      </w:pPr>
    </w:p>
    <w:p w14:paraId="5402A73D">
      <w:pPr>
        <w:pStyle w:val="6"/>
        <w:spacing w:line="244" w:lineRule="auto"/>
        <w:rPr>
          <w:rFonts w:asciiTheme="minorEastAsia" w:hAnsiTheme="minorEastAsia" w:eastAsiaTheme="minorEastAsia" w:cstheme="minorEastAsia"/>
          <w:color w:val="auto"/>
          <w:lang w:eastAsia="zh-CN"/>
        </w:rPr>
      </w:pPr>
    </w:p>
    <w:p w14:paraId="341CA214">
      <w:pPr>
        <w:pStyle w:val="6"/>
        <w:spacing w:line="244" w:lineRule="auto"/>
        <w:rPr>
          <w:rFonts w:asciiTheme="minorEastAsia" w:hAnsiTheme="minorEastAsia" w:eastAsiaTheme="minorEastAsia" w:cstheme="minorEastAsia"/>
          <w:color w:val="auto"/>
          <w:lang w:eastAsia="zh-CN"/>
        </w:rPr>
      </w:pPr>
    </w:p>
    <w:p w14:paraId="1389D1A4">
      <w:pPr>
        <w:pStyle w:val="6"/>
        <w:spacing w:line="244" w:lineRule="auto"/>
        <w:rPr>
          <w:rFonts w:asciiTheme="minorEastAsia" w:hAnsiTheme="minorEastAsia" w:eastAsiaTheme="minorEastAsia" w:cstheme="minorEastAsia"/>
          <w:color w:val="auto"/>
          <w:lang w:eastAsia="zh-CN"/>
        </w:rPr>
      </w:pPr>
    </w:p>
    <w:p w14:paraId="02CD5785">
      <w:pPr>
        <w:pStyle w:val="6"/>
        <w:spacing w:line="244" w:lineRule="auto"/>
        <w:rPr>
          <w:rFonts w:asciiTheme="minorEastAsia" w:hAnsiTheme="minorEastAsia" w:eastAsiaTheme="minorEastAsia" w:cstheme="minorEastAsia"/>
          <w:color w:val="auto"/>
          <w:lang w:eastAsia="zh-CN"/>
        </w:rPr>
      </w:pPr>
    </w:p>
    <w:p w14:paraId="5FB4CA45">
      <w:pPr>
        <w:pStyle w:val="6"/>
        <w:spacing w:line="244" w:lineRule="auto"/>
        <w:rPr>
          <w:rFonts w:asciiTheme="minorEastAsia" w:hAnsiTheme="minorEastAsia" w:eastAsiaTheme="minorEastAsia" w:cstheme="minorEastAsia"/>
          <w:color w:val="auto"/>
          <w:lang w:eastAsia="zh-CN"/>
        </w:rPr>
      </w:pPr>
    </w:p>
    <w:p w14:paraId="14188ED4">
      <w:pPr>
        <w:pStyle w:val="6"/>
        <w:spacing w:line="245" w:lineRule="auto"/>
        <w:rPr>
          <w:rFonts w:asciiTheme="minorEastAsia" w:hAnsiTheme="minorEastAsia" w:eastAsiaTheme="minorEastAsia" w:cstheme="minorEastAsia"/>
          <w:color w:val="auto"/>
          <w:lang w:eastAsia="zh-CN"/>
        </w:rPr>
      </w:pPr>
    </w:p>
    <w:p w14:paraId="4A5FACDF">
      <w:pPr>
        <w:pStyle w:val="6"/>
        <w:spacing w:line="245" w:lineRule="auto"/>
        <w:rPr>
          <w:rFonts w:asciiTheme="minorEastAsia" w:hAnsiTheme="minorEastAsia" w:eastAsiaTheme="minorEastAsia" w:cstheme="minorEastAsia"/>
          <w:color w:val="auto"/>
          <w:lang w:eastAsia="zh-CN"/>
        </w:rPr>
      </w:pPr>
    </w:p>
    <w:p w14:paraId="7D1C2F7D">
      <w:pPr>
        <w:pStyle w:val="6"/>
        <w:spacing w:line="245" w:lineRule="auto"/>
        <w:rPr>
          <w:rFonts w:asciiTheme="minorEastAsia" w:hAnsiTheme="minorEastAsia" w:eastAsiaTheme="minorEastAsia" w:cstheme="minorEastAsia"/>
          <w:color w:val="auto"/>
          <w:lang w:eastAsia="zh-CN"/>
        </w:rPr>
      </w:pPr>
    </w:p>
    <w:p w14:paraId="27E88C12">
      <w:pPr>
        <w:pStyle w:val="6"/>
        <w:spacing w:line="245" w:lineRule="auto"/>
        <w:rPr>
          <w:rFonts w:asciiTheme="minorEastAsia" w:hAnsiTheme="minorEastAsia" w:eastAsiaTheme="minorEastAsia" w:cstheme="minorEastAsia"/>
          <w:color w:val="auto"/>
          <w:lang w:eastAsia="zh-CN"/>
        </w:rPr>
      </w:pPr>
    </w:p>
    <w:p w14:paraId="171961D6">
      <w:pPr>
        <w:pStyle w:val="6"/>
        <w:spacing w:line="245" w:lineRule="auto"/>
        <w:rPr>
          <w:rFonts w:asciiTheme="minorEastAsia" w:hAnsiTheme="minorEastAsia" w:eastAsiaTheme="minorEastAsia" w:cstheme="minorEastAsia"/>
          <w:color w:val="auto"/>
          <w:lang w:eastAsia="zh-CN"/>
        </w:rPr>
      </w:pPr>
    </w:p>
    <w:p w14:paraId="0F9EB06B">
      <w:pPr>
        <w:pStyle w:val="6"/>
        <w:spacing w:line="245" w:lineRule="auto"/>
        <w:rPr>
          <w:rFonts w:asciiTheme="minorEastAsia" w:hAnsiTheme="minorEastAsia" w:eastAsiaTheme="minorEastAsia" w:cstheme="minorEastAsia"/>
          <w:color w:val="auto"/>
          <w:lang w:eastAsia="zh-CN"/>
        </w:rPr>
      </w:pPr>
    </w:p>
    <w:p w14:paraId="7E564C4C">
      <w:pPr>
        <w:pStyle w:val="6"/>
        <w:spacing w:line="245" w:lineRule="auto"/>
        <w:rPr>
          <w:rFonts w:asciiTheme="minorEastAsia" w:hAnsiTheme="minorEastAsia" w:eastAsiaTheme="minorEastAsia" w:cstheme="minorEastAsia"/>
          <w:color w:val="auto"/>
          <w:lang w:eastAsia="zh-CN"/>
        </w:rPr>
      </w:pPr>
    </w:p>
    <w:p w14:paraId="068C86D7">
      <w:pPr>
        <w:spacing w:before="95" w:line="226" w:lineRule="auto"/>
        <w:ind w:left="2246"/>
        <w:rPr>
          <w:rFonts w:asciiTheme="minorEastAsia" w:hAnsiTheme="minorEastAsia" w:eastAsiaTheme="minorEastAsia" w:cstheme="minorEastAsia"/>
          <w:color w:val="auto"/>
          <w:sz w:val="29"/>
          <w:szCs w:val="29"/>
          <w:lang w:eastAsia="zh-CN"/>
        </w:rPr>
      </w:pPr>
      <w:r>
        <w:rPr>
          <w:rFonts w:hint="eastAsia" w:asciiTheme="minorEastAsia" w:hAnsiTheme="minorEastAsia" w:eastAsiaTheme="minorEastAsia" w:cstheme="minorEastAsia"/>
          <w:color w:val="auto"/>
          <w:spacing w:val="38"/>
          <w:sz w:val="29"/>
          <w:szCs w:val="29"/>
          <w:lang w:eastAsia="zh-CN"/>
          <w14:textOutline w14:w="5486" w14:cap="flat" w14:cmpd="sng" w14:algn="ctr">
            <w14:solidFill>
              <w14:srgbClr w14:val="000000"/>
            </w14:solidFill>
            <w14:prstDash w14:val="solid"/>
            <w14:miter w14:val="0"/>
          </w14:textOutline>
        </w:rPr>
        <w:t>签订日期：</w:t>
      </w:r>
      <w:r>
        <w:rPr>
          <w:rFonts w:hint="eastAsia" w:asciiTheme="minorEastAsia" w:hAnsiTheme="minorEastAsia" w:eastAsiaTheme="minorEastAsia" w:cstheme="minorEastAsia"/>
          <w:color w:val="auto"/>
          <w:sz w:val="29"/>
          <w:szCs w:val="29"/>
          <w:lang w:eastAsia="zh-CN"/>
          <w14:textOutline w14:w="5486" w14:cap="flat" w14:cmpd="sng" w14:algn="ctr">
            <w14:solidFill>
              <w14:srgbClr w14:val="000000"/>
            </w14:solidFill>
            <w14:prstDash w14:val="solid"/>
            <w14:miter w14:val="0"/>
          </w14:textOutline>
        </w:rPr>
        <w:t>XXXXXXXXXXXXXXXXXXXXXXXXX</w:t>
      </w:r>
    </w:p>
    <w:p w14:paraId="171D3099">
      <w:pPr>
        <w:spacing w:before="194" w:line="227" w:lineRule="auto"/>
        <w:ind w:left="2180"/>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8"/>
          <w:sz w:val="23"/>
          <w:szCs w:val="23"/>
          <w:lang w:eastAsia="zh-CN"/>
        </w:rPr>
        <w:t>（以最终签订合同为准，本合同条款仅供参考）</w:t>
      </w:r>
    </w:p>
    <w:p w14:paraId="08DE8284">
      <w:pPr>
        <w:spacing w:line="227" w:lineRule="auto"/>
        <w:rPr>
          <w:rFonts w:asciiTheme="minorEastAsia" w:hAnsiTheme="minorEastAsia" w:eastAsiaTheme="minorEastAsia" w:cstheme="minorEastAsia"/>
          <w:color w:val="auto"/>
          <w:sz w:val="23"/>
          <w:szCs w:val="23"/>
          <w:lang w:eastAsia="zh-CN"/>
        </w:rPr>
        <w:sectPr>
          <w:footerReference r:id="rId46" w:type="default"/>
          <w:pgSz w:w="11906" w:h="16838"/>
          <w:pgMar w:top="1181" w:right="1075" w:bottom="1274" w:left="1079" w:header="900" w:footer="991" w:gutter="0"/>
          <w:cols w:space="720" w:num="1"/>
        </w:sectPr>
      </w:pPr>
    </w:p>
    <w:p w14:paraId="0FB1F8E5">
      <w:pPr>
        <w:spacing w:before="292" w:line="227" w:lineRule="auto"/>
        <w:ind w:left="4075"/>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lang w:eastAsia="zh-CN"/>
        </w:rPr>
        <w:drawing>
          <wp:anchor distT="0" distB="0" distL="0" distR="0" simplePos="0" relativeHeight="25172377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
          <w:sz w:val="23"/>
          <w:szCs w:val="23"/>
          <w:lang w:eastAsia="zh-CN"/>
          <w14:textOutline w14:w="4394" w14:cap="flat" w14:cmpd="sng" w14:algn="ctr">
            <w14:solidFill>
              <w14:srgbClr w14:val="000000"/>
            </w14:solidFill>
            <w14:prstDash w14:val="solid"/>
            <w14:miter w14:val="0"/>
          </w14:textOutline>
        </w:rPr>
        <w:t>合</w:t>
      </w:r>
      <w:r>
        <w:rPr>
          <w:rFonts w:hint="eastAsia" w:asciiTheme="minorEastAsia" w:hAnsiTheme="minorEastAsia" w:eastAsiaTheme="minorEastAsia" w:cstheme="minorEastAsia"/>
          <w:color w:val="auto"/>
          <w:spacing w:val="100"/>
          <w:sz w:val="23"/>
          <w:szCs w:val="23"/>
          <w:lang w:eastAsia="zh-CN"/>
        </w:rPr>
        <w:t xml:space="preserve"> </w:t>
      </w:r>
      <w:r>
        <w:rPr>
          <w:rFonts w:hint="eastAsia" w:asciiTheme="minorEastAsia" w:hAnsiTheme="minorEastAsia" w:eastAsiaTheme="minorEastAsia" w:cstheme="minorEastAsia"/>
          <w:color w:val="auto"/>
          <w:spacing w:val="1"/>
          <w:sz w:val="23"/>
          <w:szCs w:val="23"/>
          <w:lang w:eastAsia="zh-CN"/>
          <w14:textOutline w14:w="4394" w14:cap="flat" w14:cmpd="sng" w14:algn="ctr">
            <w14:solidFill>
              <w14:srgbClr w14:val="000000"/>
            </w14:solidFill>
            <w14:prstDash w14:val="solid"/>
            <w14:miter w14:val="0"/>
          </w14:textOutline>
        </w:rPr>
        <w:t>同（样本）</w:t>
      </w:r>
    </w:p>
    <w:p w14:paraId="32A290BB">
      <w:pPr>
        <w:spacing w:before="25" w:line="408" w:lineRule="exact"/>
        <w:ind w:left="45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甲方：</w:t>
      </w:r>
    </w:p>
    <w:p w14:paraId="68899870">
      <w:pPr>
        <w:spacing w:line="229" w:lineRule="auto"/>
        <w:ind w:left="44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乙方：</w:t>
      </w:r>
    </w:p>
    <w:p w14:paraId="678AD165">
      <w:pPr>
        <w:spacing w:before="159" w:line="408"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rPr>
        <w:t>根据《中华人民共和国政府采购法》《中华人民共和国民法典》等法律</w:t>
      </w:r>
      <w:r>
        <w:rPr>
          <w:rFonts w:hint="eastAsia" w:asciiTheme="minorEastAsia" w:hAnsiTheme="minorEastAsia" w:eastAsiaTheme="minorEastAsia" w:cstheme="minorEastAsia"/>
          <w:color w:val="auto"/>
          <w:spacing w:val="10"/>
          <w:position w:val="15"/>
          <w:sz w:val="20"/>
          <w:szCs w:val="20"/>
          <w:lang w:eastAsia="zh-CN"/>
        </w:rPr>
        <w:t>法规的规定，</w:t>
      </w:r>
      <w:r>
        <w:rPr>
          <w:rFonts w:hint="eastAsia" w:asciiTheme="minorEastAsia" w:hAnsiTheme="minorEastAsia" w:eastAsiaTheme="minorEastAsia" w:cstheme="minorEastAsia"/>
          <w:color w:val="auto"/>
          <w:spacing w:val="-49"/>
          <w:position w:val="15"/>
          <w:sz w:val="20"/>
          <w:szCs w:val="20"/>
          <w:lang w:eastAsia="zh-CN"/>
        </w:rPr>
        <w:t xml:space="preserve"> </w:t>
      </w:r>
      <w:r>
        <w:rPr>
          <w:rFonts w:hint="eastAsia" w:asciiTheme="minorEastAsia" w:hAnsiTheme="minorEastAsia" w:eastAsiaTheme="minorEastAsia" w:cstheme="minorEastAsia"/>
          <w:color w:val="auto"/>
          <w:spacing w:val="10"/>
          <w:position w:val="15"/>
          <w:sz w:val="20"/>
          <w:szCs w:val="20"/>
          <w:lang w:eastAsia="zh-CN"/>
        </w:rPr>
        <w:t>甲乙双方按照政</w:t>
      </w:r>
    </w:p>
    <w:p w14:paraId="625AF7BC">
      <w:pPr>
        <w:spacing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府采购磋商结果签订本合同。</w:t>
      </w:r>
    </w:p>
    <w:p w14:paraId="7788D8EB">
      <w:pPr>
        <w:spacing w:before="164"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第一条</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合同标的</w:t>
      </w:r>
    </w:p>
    <w:p w14:paraId="18533605">
      <w:pPr>
        <w:spacing w:before="161" w:line="408" w:lineRule="exact"/>
        <w:ind w:left="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乙方根据甲方需求提供下列服务：</w:t>
      </w:r>
    </w:p>
    <w:p w14:paraId="62F9D9E3">
      <w:pPr>
        <w:spacing w:before="1"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1、服务内容：</w:t>
      </w:r>
    </w:p>
    <w:p w14:paraId="35F328D3">
      <w:pPr>
        <w:spacing w:before="161" w:line="411" w:lineRule="exact"/>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position w:val="15"/>
          <w:sz w:val="20"/>
          <w:szCs w:val="20"/>
          <w:lang w:eastAsia="zh-CN"/>
        </w:rPr>
        <w:t>2、服务要求：</w:t>
      </w:r>
    </w:p>
    <w:p w14:paraId="7E7EBCA6">
      <w:pPr>
        <w:spacing w:line="227"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3、服务方式：</w:t>
      </w:r>
    </w:p>
    <w:p w14:paraId="142A2A71">
      <w:pPr>
        <w:spacing w:before="161" w:line="228" w:lineRule="auto"/>
        <w:ind w:left="4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4、服务成果：</w:t>
      </w:r>
    </w:p>
    <w:p w14:paraId="0C80FD9C">
      <w:pPr>
        <w:spacing w:before="162"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第二条</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合同总价款及付款方式</w:t>
      </w:r>
    </w:p>
    <w:p w14:paraId="117AEF6F">
      <w:pPr>
        <w:spacing w:before="163" w:line="226"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 xml:space="preserve">本合同项下人民币总价款为            </w:t>
      </w:r>
      <w:r>
        <w:rPr>
          <w:rFonts w:hint="eastAsia" w:asciiTheme="minorEastAsia" w:hAnsiTheme="minorEastAsia" w:eastAsiaTheme="minorEastAsia" w:cstheme="minorEastAsia"/>
          <w:color w:val="auto"/>
          <w:spacing w:val="-3"/>
          <w:sz w:val="20"/>
          <w:szCs w:val="20"/>
          <w:lang w:eastAsia="zh-CN"/>
        </w:rPr>
        <w:t>（大写） 人民币。</w:t>
      </w:r>
      <w:r>
        <w:rPr>
          <w:rFonts w:hint="eastAsia" w:asciiTheme="minorEastAsia" w:hAnsiTheme="minorEastAsia" w:eastAsiaTheme="minorEastAsia" w:cstheme="minorEastAsia"/>
          <w:color w:val="auto"/>
          <w:spacing w:val="-22"/>
          <w:sz w:val="20"/>
          <w:szCs w:val="20"/>
          <w:lang w:eastAsia="zh-CN"/>
        </w:rPr>
        <w:t xml:space="preserve"> </w:t>
      </w:r>
      <w:r>
        <w:rPr>
          <w:rFonts w:hint="eastAsia" w:asciiTheme="minorEastAsia" w:hAnsiTheme="minorEastAsia" w:eastAsiaTheme="minorEastAsia" w:cstheme="minorEastAsia"/>
          <w:color w:val="auto"/>
          <w:spacing w:val="19"/>
          <w:sz w:val="20"/>
          <w:szCs w:val="20"/>
          <w:u w:val="single"/>
          <w:lang w:eastAsia="zh-CN"/>
        </w:rPr>
        <w:t xml:space="preserve"> </w:t>
      </w:r>
      <w:r>
        <w:rPr>
          <w:rFonts w:hint="eastAsia" w:asciiTheme="minorEastAsia" w:hAnsiTheme="minorEastAsia" w:eastAsiaTheme="minorEastAsia" w:cstheme="minorEastAsia"/>
          <w:color w:val="auto"/>
          <w:spacing w:val="-3"/>
          <w:sz w:val="20"/>
          <w:szCs w:val="20"/>
          <w:u w:val="single"/>
          <w:lang w:eastAsia="zh-CN"/>
        </w:rPr>
        <w:t>(￥        )</w:t>
      </w:r>
      <w:r>
        <w:rPr>
          <w:rFonts w:hint="eastAsia" w:asciiTheme="minorEastAsia" w:hAnsiTheme="minorEastAsia" w:eastAsiaTheme="minorEastAsia" w:cstheme="minorEastAsia"/>
          <w:color w:val="auto"/>
          <w:sz w:val="20"/>
          <w:szCs w:val="20"/>
          <w:u w:val="single"/>
          <w:lang w:eastAsia="zh-CN"/>
        </w:rPr>
        <w:t xml:space="preserve">  </w:t>
      </w:r>
    </w:p>
    <w:p w14:paraId="08C4E99E">
      <w:pPr>
        <w:spacing w:before="165" w:line="408"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2"/>
          <w:position w:val="15"/>
          <w:sz w:val="20"/>
          <w:szCs w:val="20"/>
          <w:lang w:eastAsia="zh-CN"/>
        </w:rPr>
        <w:t>本合同总价款是完成本项目所发生的所有含税费用、支付给员工的工资和国家强制缴</w:t>
      </w:r>
      <w:r>
        <w:rPr>
          <w:rFonts w:hint="eastAsia" w:asciiTheme="minorEastAsia" w:hAnsiTheme="minorEastAsia" w:eastAsiaTheme="minorEastAsia" w:cstheme="minorEastAsia"/>
          <w:color w:val="auto"/>
          <w:spacing w:val="11"/>
          <w:position w:val="15"/>
          <w:sz w:val="20"/>
          <w:szCs w:val="20"/>
          <w:lang w:eastAsia="zh-CN"/>
        </w:rPr>
        <w:t>纳的各种社会保</w:t>
      </w:r>
    </w:p>
    <w:p w14:paraId="7B825588">
      <w:pPr>
        <w:spacing w:before="1" w:line="226" w:lineRule="auto"/>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障资金， 以及供应商认为需要的其他费用等。</w:t>
      </w:r>
    </w:p>
    <w:p w14:paraId="22A9038E">
      <w:pPr>
        <w:spacing w:before="163" w:line="408"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本合同执行期间合同总价款不变。</w:t>
      </w:r>
    </w:p>
    <w:p w14:paraId="63B4AF2A">
      <w:pPr>
        <w:spacing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付款方式：</w:t>
      </w:r>
    </w:p>
    <w:p w14:paraId="27EB5D90">
      <w:pPr>
        <w:spacing w:before="162"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第三条</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组成本合同的有关文件</w:t>
      </w:r>
    </w:p>
    <w:p w14:paraId="5A0BFB5F">
      <w:pPr>
        <w:spacing w:before="164" w:line="377" w:lineRule="auto"/>
        <w:ind w:right="13"/>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2"/>
          <w:sz w:val="20"/>
          <w:szCs w:val="20"/>
          <w:lang w:eastAsia="zh-CN"/>
        </w:rPr>
        <w:t xml:space="preserve">下列关于 </w:t>
      </w:r>
      <w:r>
        <w:rPr>
          <w:rFonts w:hint="eastAsia" w:asciiTheme="minorEastAsia" w:hAnsiTheme="minorEastAsia" w:eastAsiaTheme="minorEastAsia" w:cstheme="minorEastAsia"/>
          <w:color w:val="auto"/>
          <w:spacing w:val="12"/>
          <w:sz w:val="20"/>
          <w:szCs w:val="20"/>
          <w:u w:val="single"/>
          <w:lang w:eastAsia="zh-CN"/>
        </w:rPr>
        <w:t xml:space="preserve">          </w:t>
      </w:r>
      <w:r>
        <w:rPr>
          <w:rFonts w:hint="eastAsia" w:asciiTheme="minorEastAsia" w:hAnsiTheme="minorEastAsia" w:eastAsiaTheme="minorEastAsia" w:cstheme="minorEastAsia"/>
          <w:color w:val="auto"/>
          <w:spacing w:val="12"/>
          <w:sz w:val="20"/>
          <w:szCs w:val="20"/>
          <w:lang w:eastAsia="zh-CN"/>
        </w:rPr>
        <w:t>（项目编</w:t>
      </w:r>
      <w:r>
        <w:rPr>
          <w:rFonts w:hint="eastAsia" w:asciiTheme="minorEastAsia" w:hAnsiTheme="minorEastAsia" w:eastAsiaTheme="minorEastAsia" w:cstheme="minorEastAsia"/>
          <w:color w:val="auto"/>
          <w:spacing w:val="11"/>
          <w:sz w:val="20"/>
          <w:szCs w:val="20"/>
          <w:lang w:eastAsia="zh-CN"/>
        </w:rPr>
        <w:t>号）</w:t>
      </w:r>
      <w:r>
        <w:rPr>
          <w:rFonts w:hint="eastAsia" w:asciiTheme="minorEastAsia" w:hAnsiTheme="minorEastAsia" w:eastAsiaTheme="minorEastAsia" w:cstheme="minorEastAsia"/>
          <w:color w:val="auto"/>
          <w:spacing w:val="-56"/>
          <w:sz w:val="20"/>
          <w:szCs w:val="20"/>
          <w:lang w:eastAsia="zh-CN"/>
        </w:rPr>
        <w:t xml:space="preserve"> </w:t>
      </w:r>
      <w:r>
        <w:rPr>
          <w:rFonts w:hint="eastAsia" w:asciiTheme="minorEastAsia" w:hAnsiTheme="minorEastAsia" w:eastAsiaTheme="minorEastAsia" w:cstheme="minorEastAsia"/>
          <w:color w:val="auto"/>
          <w:spacing w:val="11"/>
          <w:sz w:val="20"/>
          <w:szCs w:val="20"/>
          <w:lang w:eastAsia="zh-CN"/>
        </w:rPr>
        <w:t>的竞争性磋商文件或与本次采购活动方式相适应的文件及有关附</w:t>
      </w:r>
    </w:p>
    <w:p w14:paraId="642814EE">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件是本合同不可分割的组成部分，与本合同具有同等法律效力， 这些文件包</w:t>
      </w:r>
      <w:r>
        <w:rPr>
          <w:rFonts w:hint="eastAsia" w:asciiTheme="minorEastAsia" w:hAnsiTheme="minorEastAsia" w:eastAsiaTheme="minorEastAsia" w:cstheme="minorEastAsia"/>
          <w:color w:val="auto"/>
          <w:spacing w:val="6"/>
          <w:sz w:val="20"/>
          <w:szCs w:val="20"/>
          <w:lang w:eastAsia="zh-CN"/>
        </w:rPr>
        <w:t>括但不限于：</w:t>
      </w:r>
    </w:p>
    <w:p w14:paraId="720E33D6">
      <w:pPr>
        <w:spacing w:before="162" w:line="226" w:lineRule="auto"/>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（1）乙方提供的响应文件和响应报价表；</w:t>
      </w:r>
    </w:p>
    <w:p w14:paraId="78A7EFF9">
      <w:pPr>
        <w:spacing w:before="163" w:line="228" w:lineRule="auto"/>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（2）技术规格响应表；</w:t>
      </w:r>
    </w:p>
    <w:p w14:paraId="525F9D89">
      <w:pPr>
        <w:spacing w:before="163" w:line="408" w:lineRule="exact"/>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5"/>
          <w:sz w:val="20"/>
          <w:szCs w:val="20"/>
          <w:lang w:eastAsia="zh-CN"/>
        </w:rPr>
        <w:t>（3）响应承诺/服务承诺；</w:t>
      </w:r>
    </w:p>
    <w:p w14:paraId="65520D07">
      <w:pPr>
        <w:spacing w:before="1" w:line="226" w:lineRule="auto"/>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（4）成交通知书；</w:t>
      </w:r>
    </w:p>
    <w:p w14:paraId="2F0B5028">
      <w:pPr>
        <w:spacing w:before="162" w:line="228" w:lineRule="auto"/>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（5）服务工作确认单；</w:t>
      </w:r>
    </w:p>
    <w:p w14:paraId="1B83C481">
      <w:pPr>
        <w:spacing w:before="161" w:line="228" w:lineRule="auto"/>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（6）甲乙双方商定的其他文件等。</w:t>
      </w:r>
    </w:p>
    <w:p w14:paraId="37284016">
      <w:pPr>
        <w:spacing w:before="161"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第四条</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权利保证</w:t>
      </w:r>
    </w:p>
    <w:p w14:paraId="1E357BE4">
      <w:pPr>
        <w:spacing w:before="162" w:line="410"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rPr>
        <w:t>乙方应保证甲方在使用该服务或其任何一部分时不受第三方提出侵犯其专利权、版权、商标权或其他</w:t>
      </w:r>
    </w:p>
    <w:p w14:paraId="35ADCAA6">
      <w:pPr>
        <w:spacing w:before="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权利的起诉。 一旦出现侵权，乙方应承担全部责任。</w:t>
      </w:r>
    </w:p>
    <w:p w14:paraId="21600854">
      <w:pPr>
        <w:spacing w:before="161"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第五条</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质量保证</w:t>
      </w:r>
    </w:p>
    <w:p w14:paraId="6C092EAD">
      <w:pPr>
        <w:spacing w:before="161" w:line="408" w:lineRule="exact"/>
        <w:ind w:right="4"/>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rPr>
        <w:t>乙方所提供的服务的技术规格应与磋商文件规定的技术规</w:t>
      </w:r>
      <w:r>
        <w:rPr>
          <w:rFonts w:hint="eastAsia" w:asciiTheme="minorEastAsia" w:hAnsiTheme="minorEastAsia" w:eastAsiaTheme="minorEastAsia" w:cstheme="minorEastAsia"/>
          <w:color w:val="auto"/>
          <w:spacing w:val="10"/>
          <w:position w:val="15"/>
          <w:sz w:val="20"/>
          <w:szCs w:val="20"/>
          <w:lang w:eastAsia="zh-CN"/>
        </w:rPr>
        <w:t>格及所附的“技术条款偏离表</w:t>
      </w:r>
      <w:r>
        <w:rPr>
          <w:rFonts w:hint="eastAsia" w:asciiTheme="minorEastAsia" w:hAnsiTheme="minorEastAsia" w:eastAsiaTheme="minorEastAsia" w:cstheme="minorEastAsia"/>
          <w:color w:val="auto"/>
          <w:spacing w:val="-68"/>
          <w:position w:val="15"/>
          <w:sz w:val="20"/>
          <w:szCs w:val="20"/>
          <w:lang w:eastAsia="zh-CN"/>
        </w:rPr>
        <w:t xml:space="preserve"> </w:t>
      </w:r>
      <w:r>
        <w:rPr>
          <w:rFonts w:hint="eastAsia" w:asciiTheme="minorEastAsia" w:hAnsiTheme="minorEastAsia" w:eastAsiaTheme="minorEastAsia" w:cstheme="minorEastAsia"/>
          <w:color w:val="auto"/>
          <w:spacing w:val="10"/>
          <w:position w:val="15"/>
          <w:sz w:val="20"/>
          <w:szCs w:val="20"/>
          <w:lang w:eastAsia="zh-CN"/>
        </w:rPr>
        <w:t>”相一致；若</w:t>
      </w:r>
    </w:p>
    <w:p w14:paraId="44654C01">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技术性能无特殊说明， 则按国家有关部门最新颁布的标准及规范为准。</w:t>
      </w:r>
    </w:p>
    <w:p w14:paraId="3973467E">
      <w:pPr>
        <w:spacing w:before="164"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第六条</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交付和验收</w:t>
      </w:r>
    </w:p>
    <w:p w14:paraId="12216A54">
      <w:pPr>
        <w:spacing w:before="161" w:line="228"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 xml:space="preserve">1、交付（服务）期限： </w:t>
      </w:r>
      <w:r>
        <w:rPr>
          <w:rFonts w:hint="eastAsia" w:asciiTheme="minorEastAsia" w:hAnsiTheme="minorEastAsia" w:eastAsiaTheme="minorEastAsia" w:cstheme="minorEastAsia"/>
          <w:color w:val="auto"/>
          <w:spacing w:val="5"/>
          <w:sz w:val="20"/>
          <w:szCs w:val="20"/>
          <w:u w:val="single"/>
          <w:lang w:eastAsia="zh-CN"/>
        </w:rPr>
        <w:t xml:space="preserve">       </w:t>
      </w:r>
      <w:r>
        <w:rPr>
          <w:rFonts w:hint="eastAsia" w:asciiTheme="minorEastAsia" w:hAnsiTheme="minorEastAsia" w:eastAsiaTheme="minorEastAsia" w:cstheme="minorEastAsia"/>
          <w:color w:val="auto"/>
          <w:spacing w:val="-2"/>
          <w:sz w:val="20"/>
          <w:szCs w:val="20"/>
          <w:lang w:eastAsia="zh-CN"/>
        </w:rPr>
        <w:t>。</w:t>
      </w:r>
    </w:p>
    <w:p w14:paraId="5CAE6BB4">
      <w:pPr>
        <w:spacing w:line="228" w:lineRule="auto"/>
        <w:rPr>
          <w:rFonts w:asciiTheme="minorEastAsia" w:hAnsiTheme="minorEastAsia" w:eastAsiaTheme="minorEastAsia" w:cstheme="minorEastAsia"/>
          <w:color w:val="auto"/>
          <w:sz w:val="20"/>
          <w:szCs w:val="20"/>
          <w:lang w:eastAsia="zh-CN"/>
        </w:rPr>
        <w:sectPr>
          <w:headerReference r:id="rId47" w:type="default"/>
          <w:footerReference r:id="rId48" w:type="default"/>
          <w:pgSz w:w="11906" w:h="16838"/>
          <w:pgMar w:top="1181" w:right="1074" w:bottom="1274" w:left="1079" w:header="900" w:footer="991" w:gutter="0"/>
          <w:cols w:space="720" w:num="1"/>
        </w:sectPr>
      </w:pPr>
    </w:p>
    <w:p w14:paraId="6F6835D4">
      <w:pPr>
        <w:spacing w:before="287" w:line="228"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2480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4"/>
          <w:sz w:val="20"/>
          <w:szCs w:val="20"/>
          <w:lang w:eastAsia="zh-CN"/>
        </w:rPr>
        <w:t>2、验收标准： 按行业通行标准和乙方响应文件及承诺。</w:t>
      </w:r>
    </w:p>
    <w:p w14:paraId="36D4B57C">
      <w:pPr>
        <w:spacing w:before="160"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第七条</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履约保证金</w:t>
      </w:r>
    </w:p>
    <w:p w14:paraId="1FAA0B0C">
      <w:pPr>
        <w:spacing w:before="163"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1、本次</w:t>
      </w:r>
      <w:r>
        <w:rPr>
          <w:rFonts w:hint="eastAsia" w:asciiTheme="minorEastAsia" w:hAnsiTheme="minorEastAsia" w:eastAsiaTheme="minorEastAsia" w:cstheme="minorEastAsia"/>
          <w:color w:val="auto"/>
          <w:spacing w:val="4"/>
          <w:sz w:val="20"/>
          <w:szCs w:val="20"/>
          <w:u w:val="single"/>
          <w:lang w:eastAsia="zh-CN"/>
        </w:rPr>
        <w:t xml:space="preserve">  不收取</w:t>
      </w:r>
      <w:r>
        <w:rPr>
          <w:rFonts w:hint="eastAsia" w:asciiTheme="minorEastAsia" w:hAnsiTheme="minorEastAsia" w:eastAsiaTheme="minorEastAsia" w:cstheme="minorEastAsia"/>
          <w:color w:val="auto"/>
          <w:spacing w:val="7"/>
          <w:sz w:val="20"/>
          <w:szCs w:val="20"/>
          <w:u w:val="single"/>
          <w:lang w:eastAsia="zh-CN"/>
        </w:rPr>
        <w:t xml:space="preserve">    </w:t>
      </w:r>
      <w:r>
        <w:rPr>
          <w:rFonts w:hint="eastAsia" w:asciiTheme="minorEastAsia" w:hAnsiTheme="minorEastAsia" w:eastAsiaTheme="minorEastAsia" w:cstheme="minorEastAsia"/>
          <w:color w:val="auto"/>
          <w:spacing w:val="-88"/>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履约保证金。</w:t>
      </w:r>
    </w:p>
    <w:p w14:paraId="442FE70B">
      <w:pPr>
        <w:spacing w:before="162"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第八条</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合同款支付</w:t>
      </w:r>
    </w:p>
    <w:p w14:paraId="344C7494">
      <w:pPr>
        <w:spacing w:before="161"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1、本合同项下所有款项均以人民币支付。</w:t>
      </w:r>
    </w:p>
    <w:p w14:paraId="76F50F1E">
      <w:pPr>
        <w:spacing w:before="162"/>
        <w:ind w:left="9" w:right="404" w:firstLine="42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2、本合同项下的采购资金由付款方自行支付， 乙方向付款方开具合法且符合甲方要求的增值税发</w:t>
      </w:r>
      <w:r>
        <w:rPr>
          <w:rFonts w:hint="eastAsia" w:asciiTheme="minorEastAsia" w:hAnsiTheme="minorEastAsia" w:eastAsiaTheme="minorEastAsia" w:cstheme="minorEastAsia"/>
          <w:color w:val="auto"/>
          <w:spacing w:val="6"/>
          <w:sz w:val="20"/>
          <w:szCs w:val="20"/>
          <w:lang w:eastAsia="zh-CN"/>
        </w:rPr>
        <w:t xml:space="preserve"> 票， 乙方未开具发票或开具发票不符合要求的甲方有权拒绝支付合同款项。</w:t>
      </w:r>
    </w:p>
    <w:p w14:paraId="3A5413D9">
      <w:pPr>
        <w:spacing w:before="24" w:line="228"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3、付款方式及条件：</w:t>
      </w:r>
    </w:p>
    <w:p w14:paraId="686D04E6">
      <w:pPr>
        <w:spacing w:before="161"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第九条</w:t>
      </w:r>
      <w:r>
        <w:rPr>
          <w:rFonts w:hint="eastAsia" w:asciiTheme="minorEastAsia" w:hAnsiTheme="minorEastAsia" w:eastAsiaTheme="minorEastAsia" w:cstheme="minorEastAsia"/>
          <w:color w:val="auto"/>
          <w:spacing w:val="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14:textOutline w14:w="3822" w14:cap="flat" w14:cmpd="sng" w14:algn="ctr">
            <w14:solidFill>
              <w14:srgbClr w14:val="000000"/>
            </w14:solidFill>
            <w14:prstDash w14:val="solid"/>
            <w14:miter w14:val="0"/>
          </w14:textOutline>
        </w:rPr>
        <w:t>违约责任</w:t>
      </w:r>
    </w:p>
    <w:p w14:paraId="2B0E2BD5">
      <w:pPr>
        <w:spacing w:before="164"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1、付款方无正当理由拒付服务款的，由付款方向乙方偿付合同总价的 5%违约金。</w:t>
      </w:r>
    </w:p>
    <w:p w14:paraId="0FF43739">
      <w:pPr>
        <w:spacing w:before="163" w:line="408" w:lineRule="exact"/>
        <w:ind w:right="1"/>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rPr>
        <w:t>2、付款方未按合同规定的期限向乙方支付货款的，每</w:t>
      </w:r>
      <w:r>
        <w:rPr>
          <w:rFonts w:hint="eastAsia" w:asciiTheme="minorEastAsia" w:hAnsiTheme="minorEastAsia" w:eastAsiaTheme="minorEastAsia" w:cstheme="minorEastAsia"/>
          <w:color w:val="auto"/>
          <w:spacing w:val="10"/>
          <w:position w:val="15"/>
          <w:sz w:val="20"/>
          <w:szCs w:val="20"/>
          <w:lang w:eastAsia="zh-CN"/>
        </w:rPr>
        <w:t>逾期</w:t>
      </w:r>
      <w:r>
        <w:rPr>
          <w:rFonts w:hint="eastAsia" w:asciiTheme="minorEastAsia" w:hAnsiTheme="minorEastAsia" w:eastAsiaTheme="minorEastAsia" w:cstheme="minorEastAsia"/>
          <w:color w:val="auto"/>
          <w:spacing w:val="33"/>
          <w:position w:val="15"/>
          <w:sz w:val="20"/>
          <w:szCs w:val="20"/>
          <w:lang w:eastAsia="zh-CN"/>
        </w:rPr>
        <w:t xml:space="preserve"> </w:t>
      </w:r>
      <w:r>
        <w:rPr>
          <w:rFonts w:hint="eastAsia" w:asciiTheme="minorEastAsia" w:hAnsiTheme="minorEastAsia" w:eastAsiaTheme="minorEastAsia" w:cstheme="minorEastAsia"/>
          <w:color w:val="auto"/>
          <w:spacing w:val="10"/>
          <w:position w:val="15"/>
          <w:sz w:val="20"/>
          <w:szCs w:val="20"/>
          <w:lang w:eastAsia="zh-CN"/>
        </w:rPr>
        <w:t>1 天付款方向乙方偿付欠款总额的 1‰滞</w:t>
      </w:r>
    </w:p>
    <w:p w14:paraId="23493F15">
      <w:pPr>
        <w:spacing w:before="1" w:line="227"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纳金，但累计滞纳金总额不超过欠款总额的 5% 。</w:t>
      </w:r>
    </w:p>
    <w:p w14:paraId="527A8EFB">
      <w:pPr>
        <w:spacing w:before="161" w:line="411"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position w:val="15"/>
          <w:sz w:val="20"/>
          <w:szCs w:val="20"/>
          <w:lang w:eastAsia="zh-CN"/>
        </w:rPr>
        <w:t>3、如乙方不能在双方约定时间内向付款方交付合同服务成果，付款方有权扣留全部履约保证金；并</w:t>
      </w:r>
    </w:p>
    <w:p w14:paraId="47635CDA">
      <w:pPr>
        <w:spacing w:line="226"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不支付阶段性合同价款（如采取的是阶段性付款） 同时乙方应向付款方支付合</w:t>
      </w:r>
      <w:r>
        <w:rPr>
          <w:rFonts w:hint="eastAsia" w:asciiTheme="minorEastAsia" w:hAnsiTheme="minorEastAsia" w:eastAsiaTheme="minorEastAsia" w:cstheme="minorEastAsia"/>
          <w:color w:val="auto"/>
          <w:spacing w:val="6"/>
          <w:sz w:val="20"/>
          <w:szCs w:val="20"/>
          <w:lang w:eastAsia="zh-CN"/>
        </w:rPr>
        <w:t>同总价 5%的违约金。</w:t>
      </w:r>
    </w:p>
    <w:p w14:paraId="5D72D17A">
      <w:pPr>
        <w:spacing w:before="163" w:line="408" w:lineRule="exact"/>
        <w:ind w:right="1"/>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4、乙方在每个阶段逾期交付的，每逾期</w:t>
      </w:r>
      <w:r>
        <w:rPr>
          <w:rFonts w:hint="eastAsia" w:asciiTheme="minorEastAsia" w:hAnsiTheme="minorEastAsia" w:eastAsiaTheme="minorEastAsia" w:cstheme="minorEastAsia"/>
          <w:color w:val="auto"/>
          <w:spacing w:val="33"/>
          <w:position w:val="15"/>
          <w:sz w:val="20"/>
          <w:szCs w:val="20"/>
          <w:lang w:eastAsia="zh-CN"/>
        </w:rPr>
        <w:t xml:space="preserve"> </w:t>
      </w:r>
      <w:r>
        <w:rPr>
          <w:rFonts w:hint="eastAsia" w:asciiTheme="minorEastAsia" w:hAnsiTheme="minorEastAsia" w:eastAsiaTheme="minorEastAsia" w:cstheme="minorEastAsia"/>
          <w:color w:val="auto"/>
          <w:spacing w:val="10"/>
          <w:position w:val="15"/>
          <w:sz w:val="20"/>
          <w:szCs w:val="20"/>
          <w:lang w:eastAsia="zh-CN"/>
        </w:rPr>
        <w:t>1 天，</w:t>
      </w:r>
      <w:r>
        <w:rPr>
          <w:rFonts w:hint="eastAsia" w:asciiTheme="minorEastAsia" w:hAnsiTheme="minorEastAsia" w:eastAsiaTheme="minorEastAsia" w:cstheme="minorEastAsia"/>
          <w:color w:val="auto"/>
          <w:spacing w:val="-55"/>
          <w:position w:val="15"/>
          <w:sz w:val="20"/>
          <w:szCs w:val="20"/>
          <w:lang w:eastAsia="zh-CN"/>
        </w:rPr>
        <w:t xml:space="preserve"> </w:t>
      </w:r>
      <w:r>
        <w:rPr>
          <w:rFonts w:hint="eastAsia" w:asciiTheme="minorEastAsia" w:hAnsiTheme="minorEastAsia" w:eastAsiaTheme="minorEastAsia" w:cstheme="minorEastAsia"/>
          <w:color w:val="auto"/>
          <w:spacing w:val="10"/>
          <w:position w:val="15"/>
          <w:sz w:val="20"/>
          <w:szCs w:val="20"/>
          <w:lang w:eastAsia="zh-CN"/>
        </w:rPr>
        <w:t>乙方向付款方偿</w:t>
      </w:r>
      <w:r>
        <w:rPr>
          <w:rFonts w:hint="eastAsia" w:asciiTheme="minorEastAsia" w:hAnsiTheme="minorEastAsia" w:eastAsiaTheme="minorEastAsia" w:cstheme="minorEastAsia"/>
          <w:color w:val="auto"/>
          <w:spacing w:val="9"/>
          <w:position w:val="15"/>
          <w:sz w:val="20"/>
          <w:szCs w:val="20"/>
          <w:lang w:eastAsia="zh-CN"/>
        </w:rPr>
        <w:t>付合同总额的 5‰的滞纳金。如乙方</w:t>
      </w:r>
    </w:p>
    <w:p w14:paraId="53262065">
      <w:pPr>
        <w:spacing w:before="1" w:line="227" w:lineRule="auto"/>
        <w:ind w:left="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逾期交付达</w:t>
      </w:r>
      <w:r>
        <w:rPr>
          <w:rFonts w:hint="eastAsia" w:asciiTheme="minorEastAsia" w:hAnsiTheme="minorEastAsia" w:eastAsiaTheme="minorEastAsia" w:cstheme="minorEastAsia"/>
          <w:color w:val="auto"/>
          <w:spacing w:val="39"/>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10 天， 付款方有权解除合同， 解除合同的通知自到达乙方时生效。</w:t>
      </w:r>
    </w:p>
    <w:p w14:paraId="4E4268B8">
      <w:pPr>
        <w:spacing w:before="160" w:line="377" w:lineRule="auto"/>
        <w:ind w:left="28" w:firstLine="4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2"/>
          <w:sz w:val="20"/>
          <w:szCs w:val="20"/>
          <w:lang w:eastAsia="zh-CN"/>
        </w:rPr>
        <w:t>5、</w:t>
      </w:r>
      <w:r>
        <w:rPr>
          <w:rFonts w:hint="eastAsia" w:asciiTheme="minorEastAsia" w:hAnsiTheme="minorEastAsia" w:eastAsiaTheme="minorEastAsia" w:cstheme="minorEastAsia"/>
          <w:color w:val="auto"/>
          <w:spacing w:val="-58"/>
          <w:sz w:val="20"/>
          <w:szCs w:val="20"/>
          <w:lang w:eastAsia="zh-CN"/>
        </w:rPr>
        <w:t xml:space="preserve"> </w:t>
      </w:r>
      <w:r>
        <w:rPr>
          <w:rFonts w:hint="eastAsia" w:asciiTheme="minorEastAsia" w:hAnsiTheme="minorEastAsia" w:eastAsiaTheme="minorEastAsia" w:cstheme="minorEastAsia"/>
          <w:color w:val="auto"/>
          <w:spacing w:val="12"/>
          <w:sz w:val="20"/>
          <w:szCs w:val="20"/>
          <w:lang w:eastAsia="zh-CN"/>
        </w:rPr>
        <w:t>乙方所交付的服务不符合合同规定的，付款方有权拒收。付款方拒收的，</w:t>
      </w:r>
      <w:r>
        <w:rPr>
          <w:rFonts w:hint="eastAsia" w:asciiTheme="minorEastAsia" w:hAnsiTheme="minorEastAsia" w:eastAsiaTheme="minorEastAsia" w:cstheme="minorEastAsia"/>
          <w:color w:val="auto"/>
          <w:spacing w:val="-53"/>
          <w:sz w:val="20"/>
          <w:szCs w:val="20"/>
          <w:lang w:eastAsia="zh-CN"/>
        </w:rPr>
        <w:t xml:space="preserve"> </w:t>
      </w:r>
      <w:r>
        <w:rPr>
          <w:rFonts w:hint="eastAsia" w:asciiTheme="minorEastAsia" w:hAnsiTheme="minorEastAsia" w:eastAsiaTheme="minorEastAsia" w:cstheme="minorEastAsia"/>
          <w:color w:val="auto"/>
          <w:spacing w:val="12"/>
          <w:sz w:val="20"/>
          <w:szCs w:val="20"/>
          <w:lang w:eastAsia="zh-CN"/>
        </w:rPr>
        <w:t>乙方应向付款方支付合</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3"/>
          <w:sz w:val="20"/>
          <w:szCs w:val="20"/>
          <w:lang w:eastAsia="zh-CN"/>
        </w:rPr>
        <w:t>同总款 5%的违约金。付款方未拒收的，招标代理机构发现后将向有关部门反映，并责成乙方按照采购结</w:t>
      </w:r>
    </w:p>
    <w:p w14:paraId="6E8C3B35">
      <w:pPr>
        <w:spacing w:before="1" w:line="226"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果提供服务， 同时视情给予不退还部分或全部履约保</w:t>
      </w:r>
      <w:r>
        <w:rPr>
          <w:rFonts w:hint="eastAsia" w:asciiTheme="minorEastAsia" w:hAnsiTheme="minorEastAsia" w:eastAsiaTheme="minorEastAsia" w:cstheme="minorEastAsia"/>
          <w:color w:val="auto"/>
          <w:spacing w:val="4"/>
          <w:sz w:val="20"/>
          <w:szCs w:val="20"/>
          <w:lang w:eastAsia="zh-CN"/>
        </w:rPr>
        <w:t>证金处理。</w:t>
      </w:r>
    </w:p>
    <w:p w14:paraId="60941BA9">
      <w:pPr>
        <w:spacing w:before="164" w:line="377" w:lineRule="auto"/>
        <w:ind w:left="13" w:firstLine="41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6、在乙方承诺的或国家规定的质量保证期内（取两者中最长</w:t>
      </w:r>
      <w:r>
        <w:rPr>
          <w:rFonts w:hint="eastAsia" w:asciiTheme="minorEastAsia" w:hAnsiTheme="minorEastAsia" w:eastAsiaTheme="minorEastAsia" w:cstheme="minorEastAsia"/>
          <w:color w:val="auto"/>
          <w:spacing w:val="13"/>
          <w:sz w:val="20"/>
          <w:szCs w:val="20"/>
          <w:lang w:eastAsia="zh-CN"/>
        </w:rPr>
        <w:t>的期限</w:t>
      </w:r>
      <w:r>
        <w:rPr>
          <w:rFonts w:hint="eastAsia" w:asciiTheme="minorEastAsia" w:hAnsiTheme="minorEastAsia" w:eastAsiaTheme="minorEastAsia" w:cstheme="minorEastAsia"/>
          <w:color w:val="auto"/>
          <w:spacing w:val="1"/>
          <w:sz w:val="20"/>
          <w:szCs w:val="20"/>
          <w:lang w:eastAsia="zh-CN"/>
        </w:rPr>
        <w:t>）</w:t>
      </w:r>
      <w:r>
        <w:rPr>
          <w:rFonts w:hint="eastAsia" w:asciiTheme="minorEastAsia" w:hAnsiTheme="minorEastAsia" w:eastAsiaTheme="minorEastAsia" w:cstheme="minorEastAsia"/>
          <w:color w:val="auto"/>
          <w:spacing w:val="-56"/>
          <w:sz w:val="20"/>
          <w:szCs w:val="20"/>
          <w:lang w:eastAsia="zh-CN"/>
        </w:rPr>
        <w:t xml:space="preserve"> </w:t>
      </w:r>
      <w:r>
        <w:rPr>
          <w:rFonts w:hint="eastAsia" w:asciiTheme="minorEastAsia" w:hAnsiTheme="minorEastAsia" w:eastAsiaTheme="minorEastAsia" w:cstheme="minorEastAsia"/>
          <w:color w:val="auto"/>
          <w:spacing w:val="1"/>
          <w:sz w:val="20"/>
          <w:szCs w:val="20"/>
          <w:lang w:eastAsia="zh-CN"/>
        </w:rPr>
        <w:t>，</w:t>
      </w:r>
      <w:r>
        <w:rPr>
          <w:rFonts w:hint="eastAsia" w:asciiTheme="minorEastAsia" w:hAnsiTheme="minorEastAsia" w:eastAsiaTheme="minorEastAsia" w:cstheme="minorEastAsia"/>
          <w:color w:val="auto"/>
          <w:spacing w:val="13"/>
          <w:sz w:val="20"/>
          <w:szCs w:val="20"/>
          <w:lang w:eastAsia="zh-CN"/>
        </w:rPr>
        <w:t>如经乙方两次整改仍不能达</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1"/>
          <w:sz w:val="20"/>
          <w:szCs w:val="20"/>
          <w:lang w:eastAsia="zh-CN"/>
        </w:rPr>
        <w:t>到合同约定的质量标准，</w:t>
      </w:r>
      <w:r>
        <w:rPr>
          <w:rFonts w:hint="eastAsia" w:asciiTheme="minorEastAsia" w:hAnsiTheme="minorEastAsia" w:eastAsiaTheme="minorEastAsia" w:cstheme="minorEastAsia"/>
          <w:color w:val="auto"/>
          <w:spacing w:val="-54"/>
          <w:sz w:val="20"/>
          <w:szCs w:val="20"/>
          <w:lang w:eastAsia="zh-CN"/>
        </w:rPr>
        <w:t xml:space="preserve"> </w:t>
      </w:r>
      <w:r>
        <w:rPr>
          <w:rFonts w:hint="eastAsia" w:asciiTheme="minorEastAsia" w:hAnsiTheme="minorEastAsia" w:eastAsiaTheme="minorEastAsia" w:cstheme="minorEastAsia"/>
          <w:color w:val="auto"/>
          <w:spacing w:val="11"/>
          <w:sz w:val="20"/>
          <w:szCs w:val="20"/>
          <w:lang w:eastAsia="zh-CN"/>
        </w:rPr>
        <w:t>乙方应退回全部合同价款，并</w:t>
      </w:r>
      <w:r>
        <w:rPr>
          <w:rFonts w:hint="eastAsia" w:asciiTheme="minorEastAsia" w:hAnsiTheme="minorEastAsia" w:eastAsiaTheme="minorEastAsia" w:cstheme="minorEastAsia"/>
          <w:color w:val="auto"/>
          <w:spacing w:val="10"/>
          <w:sz w:val="20"/>
          <w:szCs w:val="20"/>
          <w:lang w:eastAsia="zh-CN"/>
        </w:rPr>
        <w:t>按第 3 款处理，</w:t>
      </w:r>
      <w:r>
        <w:rPr>
          <w:rFonts w:hint="eastAsia" w:asciiTheme="minorEastAsia" w:hAnsiTheme="minorEastAsia" w:eastAsiaTheme="minorEastAsia" w:cstheme="minorEastAsia"/>
          <w:color w:val="auto"/>
          <w:spacing w:val="-53"/>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同时，</w:t>
      </w:r>
      <w:r>
        <w:rPr>
          <w:rFonts w:hint="eastAsia" w:asciiTheme="minorEastAsia" w:hAnsiTheme="minorEastAsia" w:eastAsiaTheme="minorEastAsia" w:cstheme="minorEastAsia"/>
          <w:color w:val="auto"/>
          <w:spacing w:val="-53"/>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乙方还须赔偿付款方因此</w:t>
      </w:r>
    </w:p>
    <w:p w14:paraId="2727399B">
      <w:pPr>
        <w:spacing w:line="229"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遭受的损失。</w:t>
      </w:r>
    </w:p>
    <w:p w14:paraId="1D3B9B39">
      <w:pPr>
        <w:spacing w:before="162" w:line="408" w:lineRule="exact"/>
        <w:ind w:right="1"/>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3"/>
          <w:position w:val="15"/>
          <w:sz w:val="20"/>
          <w:szCs w:val="20"/>
          <w:lang w:eastAsia="zh-CN"/>
        </w:rPr>
        <w:t>7、乙方未按本合同的规定和“服务承诺</w:t>
      </w:r>
      <w:r>
        <w:rPr>
          <w:rFonts w:hint="eastAsia" w:asciiTheme="minorEastAsia" w:hAnsiTheme="minorEastAsia" w:eastAsiaTheme="minorEastAsia" w:cstheme="minorEastAsia"/>
          <w:color w:val="auto"/>
          <w:spacing w:val="-66"/>
          <w:position w:val="15"/>
          <w:sz w:val="20"/>
          <w:szCs w:val="20"/>
          <w:lang w:eastAsia="zh-CN"/>
        </w:rPr>
        <w:t xml:space="preserve"> </w:t>
      </w:r>
      <w:r>
        <w:rPr>
          <w:rFonts w:hint="eastAsia" w:asciiTheme="minorEastAsia" w:hAnsiTheme="minorEastAsia" w:eastAsiaTheme="minorEastAsia" w:cstheme="minorEastAsia"/>
          <w:color w:val="auto"/>
          <w:spacing w:val="13"/>
          <w:position w:val="15"/>
          <w:sz w:val="20"/>
          <w:szCs w:val="20"/>
          <w:lang w:eastAsia="zh-CN"/>
        </w:rPr>
        <w:t>”提供伴随服务的，应</w:t>
      </w:r>
      <w:r>
        <w:rPr>
          <w:rFonts w:hint="eastAsia" w:asciiTheme="minorEastAsia" w:hAnsiTheme="minorEastAsia" w:eastAsiaTheme="minorEastAsia" w:cstheme="minorEastAsia"/>
          <w:color w:val="auto"/>
          <w:spacing w:val="12"/>
          <w:position w:val="15"/>
          <w:sz w:val="20"/>
          <w:szCs w:val="20"/>
          <w:lang w:eastAsia="zh-CN"/>
        </w:rPr>
        <w:t>按合同总价款的 5 %向付款方承担违</w:t>
      </w:r>
    </w:p>
    <w:p w14:paraId="1CC52551">
      <w:pPr>
        <w:spacing w:before="1" w:line="227" w:lineRule="auto"/>
        <w:ind w:left="1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约责任。</w:t>
      </w:r>
    </w:p>
    <w:p w14:paraId="06229341">
      <w:pPr>
        <w:spacing w:before="161" w:line="408"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rPr>
        <w:t>8、乙方在承担上述 4-7 款一项或多项违约责任后，仍应继续履行合同规定的义务（甲方解除合同的</w:t>
      </w:r>
    </w:p>
    <w:p w14:paraId="3B9AB542">
      <w:pPr>
        <w:spacing w:before="1" w:line="226" w:lineRule="auto"/>
        <w:ind w:left="2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除外）。甲方未能及时追究乙方的任何一项违约责任并不表明甲方放弃追究乙方该项或其他违约责任。</w:t>
      </w:r>
    </w:p>
    <w:p w14:paraId="6EA00B9B">
      <w:pPr>
        <w:spacing w:before="164" w:line="377" w:lineRule="auto"/>
        <w:ind w:left="8" w:right="1" w:firstLine="42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9、乙方投标属虚假承诺，或经权威部门监测提供的服务不能满足磋商文件要求，或是由于乙方的过</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15"/>
          <w:sz w:val="20"/>
          <w:szCs w:val="20"/>
          <w:lang w:eastAsia="zh-CN"/>
        </w:rPr>
        <w:t>错造成合同无法继续履行的，</w:t>
      </w:r>
      <w:r>
        <w:rPr>
          <w:rFonts w:hint="eastAsia" w:asciiTheme="minorEastAsia" w:hAnsiTheme="minorEastAsia" w:eastAsiaTheme="minorEastAsia" w:cstheme="minorEastAsia"/>
          <w:color w:val="auto"/>
          <w:spacing w:val="-48"/>
          <w:sz w:val="20"/>
          <w:szCs w:val="20"/>
          <w:lang w:eastAsia="zh-CN"/>
        </w:rPr>
        <w:t xml:space="preserve"> </w:t>
      </w:r>
      <w:r>
        <w:rPr>
          <w:rFonts w:hint="eastAsia" w:asciiTheme="minorEastAsia" w:hAnsiTheme="minorEastAsia" w:eastAsiaTheme="minorEastAsia" w:cstheme="minorEastAsia"/>
          <w:color w:val="auto"/>
          <w:spacing w:val="15"/>
          <w:sz w:val="20"/>
          <w:szCs w:val="20"/>
          <w:lang w:eastAsia="zh-CN"/>
        </w:rPr>
        <w:t>乙方履约保证金不予退还外，还应向</w:t>
      </w:r>
      <w:r>
        <w:rPr>
          <w:rFonts w:hint="eastAsia" w:asciiTheme="minorEastAsia" w:hAnsiTheme="minorEastAsia" w:eastAsiaTheme="minorEastAsia" w:cstheme="minorEastAsia"/>
          <w:color w:val="auto"/>
          <w:spacing w:val="14"/>
          <w:sz w:val="20"/>
          <w:szCs w:val="20"/>
          <w:lang w:eastAsia="zh-CN"/>
        </w:rPr>
        <w:t>付款方支付不少于合同总价 30%赔偿</w:t>
      </w:r>
    </w:p>
    <w:p w14:paraId="17C31064">
      <w:pPr>
        <w:spacing w:line="234"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金。</w:t>
      </w:r>
    </w:p>
    <w:p w14:paraId="09FE0DD4">
      <w:pPr>
        <w:spacing w:before="155" w:line="408" w:lineRule="exact"/>
        <w:ind w:right="13"/>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rPr>
        <w:t>10、乙方利用甲方提供的技术资料和工作条件完成的新的技术成果、甲方利用乙方的工作成果完</w:t>
      </w:r>
      <w:r>
        <w:rPr>
          <w:rFonts w:hint="eastAsia" w:asciiTheme="minorEastAsia" w:hAnsiTheme="minorEastAsia" w:eastAsiaTheme="minorEastAsia" w:cstheme="minorEastAsia"/>
          <w:color w:val="auto"/>
          <w:spacing w:val="10"/>
          <w:position w:val="15"/>
          <w:sz w:val="20"/>
          <w:szCs w:val="20"/>
          <w:lang w:eastAsia="zh-CN"/>
        </w:rPr>
        <w:t>成的</w:t>
      </w:r>
    </w:p>
    <w:p w14:paraId="3C5BBE17">
      <w:pPr>
        <w:spacing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新的技术成果属于甲方。</w:t>
      </w:r>
    </w:p>
    <w:p w14:paraId="489DDCE6">
      <w:pPr>
        <w:spacing w:before="162" w:line="226"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11、甲方按照乙方符合约定要求的咨询报告和意见作出决策所造成的损失，</w:t>
      </w:r>
      <w:r>
        <w:rPr>
          <w:rFonts w:hint="eastAsia" w:asciiTheme="minorEastAsia" w:hAnsiTheme="minorEastAsia" w:eastAsiaTheme="minorEastAsia" w:cstheme="minorEastAsia"/>
          <w:color w:val="auto"/>
          <w:spacing w:val="5"/>
          <w:sz w:val="20"/>
          <w:szCs w:val="20"/>
          <w:lang w:eastAsia="zh-CN"/>
        </w:rPr>
        <w:t xml:space="preserve"> 由乙方承担。</w:t>
      </w:r>
    </w:p>
    <w:p w14:paraId="6EFB6F4F">
      <w:pPr>
        <w:spacing w:before="28"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第十条</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合同的变更和终止</w:t>
      </w:r>
    </w:p>
    <w:p w14:paraId="6FEABA3F">
      <w:pPr>
        <w:spacing w:before="161" w:line="411"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2"/>
          <w:position w:val="15"/>
          <w:sz w:val="20"/>
          <w:szCs w:val="20"/>
          <w:lang w:eastAsia="zh-CN"/>
        </w:rPr>
        <w:t>1、除《政府采购法》第 50 条第二款规定的情形外，本合同一经签订，</w:t>
      </w:r>
      <w:r>
        <w:rPr>
          <w:rFonts w:hint="eastAsia" w:asciiTheme="minorEastAsia" w:hAnsiTheme="minorEastAsia" w:eastAsiaTheme="minorEastAsia" w:cstheme="minorEastAsia"/>
          <w:color w:val="auto"/>
          <w:spacing w:val="-47"/>
          <w:position w:val="15"/>
          <w:sz w:val="20"/>
          <w:szCs w:val="20"/>
          <w:lang w:eastAsia="zh-CN"/>
        </w:rPr>
        <w:t xml:space="preserve"> </w:t>
      </w:r>
      <w:r>
        <w:rPr>
          <w:rFonts w:hint="eastAsia" w:asciiTheme="minorEastAsia" w:hAnsiTheme="minorEastAsia" w:eastAsiaTheme="minorEastAsia" w:cstheme="minorEastAsia"/>
          <w:color w:val="auto"/>
          <w:spacing w:val="12"/>
          <w:position w:val="15"/>
          <w:sz w:val="20"/>
          <w:szCs w:val="20"/>
          <w:lang w:eastAsia="zh-CN"/>
        </w:rPr>
        <w:t>甲乙双方不得擅自变更、中</w:t>
      </w:r>
    </w:p>
    <w:p w14:paraId="123D0A78">
      <w:pPr>
        <w:spacing w:before="1" w:line="229"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止或终止合同。</w:t>
      </w:r>
    </w:p>
    <w:p w14:paraId="77521412">
      <w:pPr>
        <w:spacing w:line="229" w:lineRule="auto"/>
        <w:rPr>
          <w:rFonts w:asciiTheme="minorEastAsia" w:hAnsiTheme="minorEastAsia" w:eastAsiaTheme="minorEastAsia" w:cstheme="minorEastAsia"/>
          <w:color w:val="auto"/>
          <w:sz w:val="20"/>
          <w:szCs w:val="20"/>
          <w:lang w:eastAsia="zh-CN"/>
        </w:rPr>
        <w:sectPr>
          <w:headerReference r:id="rId49" w:type="default"/>
          <w:footerReference r:id="rId50" w:type="default"/>
          <w:pgSz w:w="11906" w:h="16838"/>
          <w:pgMar w:top="1181" w:right="1074" w:bottom="1274" w:left="1079" w:header="900" w:footer="991" w:gutter="0"/>
          <w:cols w:space="720" w:num="1"/>
        </w:sectPr>
      </w:pPr>
    </w:p>
    <w:p w14:paraId="5E1B879C">
      <w:pPr>
        <w:spacing w:before="288" w:line="408" w:lineRule="exact"/>
        <w:ind w:right="14"/>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lang w:eastAsia="zh-CN"/>
        </w:rPr>
        <w:drawing>
          <wp:anchor distT="0" distB="0" distL="0" distR="0" simplePos="0" relativeHeight="25172582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3"/>
          <w:position w:val="15"/>
          <w:sz w:val="20"/>
          <w:szCs w:val="20"/>
          <w:lang w:eastAsia="zh-CN"/>
        </w:rPr>
        <w:t>2、除发生法律规定的不能预见、不能避免并不</w:t>
      </w:r>
      <w:r>
        <w:rPr>
          <w:rFonts w:hint="eastAsia" w:asciiTheme="minorEastAsia" w:hAnsiTheme="minorEastAsia" w:eastAsiaTheme="minorEastAsia" w:cstheme="minorEastAsia"/>
          <w:color w:val="auto"/>
          <w:spacing w:val="12"/>
          <w:position w:val="15"/>
          <w:sz w:val="20"/>
          <w:szCs w:val="20"/>
          <w:lang w:eastAsia="zh-CN"/>
        </w:rPr>
        <w:t>能克服的客观情况外，</w:t>
      </w:r>
      <w:r>
        <w:rPr>
          <w:rFonts w:hint="eastAsia" w:asciiTheme="minorEastAsia" w:hAnsiTheme="minorEastAsia" w:eastAsiaTheme="minorEastAsia" w:cstheme="minorEastAsia"/>
          <w:color w:val="auto"/>
          <w:spacing w:val="-44"/>
          <w:position w:val="15"/>
          <w:sz w:val="20"/>
          <w:szCs w:val="20"/>
          <w:lang w:eastAsia="zh-CN"/>
        </w:rPr>
        <w:t xml:space="preserve"> </w:t>
      </w:r>
      <w:r>
        <w:rPr>
          <w:rFonts w:hint="eastAsia" w:asciiTheme="minorEastAsia" w:hAnsiTheme="minorEastAsia" w:eastAsiaTheme="minorEastAsia" w:cstheme="minorEastAsia"/>
          <w:color w:val="auto"/>
          <w:spacing w:val="12"/>
          <w:position w:val="15"/>
          <w:sz w:val="20"/>
          <w:szCs w:val="20"/>
          <w:lang w:eastAsia="zh-CN"/>
        </w:rPr>
        <w:t>甲乙双方不得放弃或拒绝履行</w:t>
      </w:r>
    </w:p>
    <w:p w14:paraId="57658357">
      <w:pPr>
        <w:spacing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合同。乙方放弃或拒绝履行合同，保证金不予退还。</w:t>
      </w:r>
    </w:p>
    <w:p w14:paraId="57337E8A">
      <w:pPr>
        <w:spacing w:before="163"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第十一条</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合同的转让</w:t>
      </w:r>
    </w:p>
    <w:p w14:paraId="4151FFD5">
      <w:pPr>
        <w:spacing w:before="161" w:line="408"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15"/>
          <w:sz w:val="20"/>
          <w:szCs w:val="20"/>
          <w:lang w:eastAsia="zh-CN"/>
        </w:rPr>
        <w:t>本合同履行期间，</w:t>
      </w:r>
      <w:r>
        <w:rPr>
          <w:rFonts w:hint="eastAsia" w:asciiTheme="minorEastAsia" w:hAnsiTheme="minorEastAsia" w:eastAsiaTheme="minorEastAsia" w:cstheme="minorEastAsia"/>
          <w:color w:val="auto"/>
          <w:spacing w:val="-56"/>
          <w:position w:val="15"/>
          <w:sz w:val="20"/>
          <w:szCs w:val="20"/>
          <w:lang w:eastAsia="zh-CN"/>
        </w:rPr>
        <w:t xml:space="preserve"> </w:t>
      </w:r>
      <w:r>
        <w:rPr>
          <w:rFonts w:hint="eastAsia" w:asciiTheme="minorEastAsia" w:hAnsiTheme="minorEastAsia" w:eastAsiaTheme="minorEastAsia" w:cstheme="minorEastAsia"/>
          <w:color w:val="auto"/>
          <w:spacing w:val="10"/>
          <w:position w:val="15"/>
          <w:sz w:val="20"/>
          <w:szCs w:val="20"/>
          <w:lang w:eastAsia="zh-CN"/>
        </w:rPr>
        <w:t>乙方不得将本合同项下权利义务转让给第三方，否则甲方有权解</w:t>
      </w:r>
      <w:r>
        <w:rPr>
          <w:rFonts w:hint="eastAsia" w:asciiTheme="minorEastAsia" w:hAnsiTheme="minorEastAsia" w:eastAsiaTheme="minorEastAsia" w:cstheme="minorEastAsia"/>
          <w:color w:val="auto"/>
          <w:spacing w:val="9"/>
          <w:position w:val="15"/>
          <w:sz w:val="20"/>
          <w:szCs w:val="20"/>
          <w:lang w:eastAsia="zh-CN"/>
        </w:rPr>
        <w:t>除合同，</w:t>
      </w:r>
      <w:r>
        <w:rPr>
          <w:rFonts w:hint="eastAsia" w:asciiTheme="minorEastAsia" w:hAnsiTheme="minorEastAsia" w:eastAsiaTheme="minorEastAsia" w:cstheme="minorEastAsia"/>
          <w:color w:val="auto"/>
          <w:spacing w:val="-55"/>
          <w:position w:val="15"/>
          <w:sz w:val="20"/>
          <w:szCs w:val="20"/>
          <w:lang w:eastAsia="zh-CN"/>
        </w:rPr>
        <w:t xml:space="preserve"> </w:t>
      </w:r>
      <w:r>
        <w:rPr>
          <w:rFonts w:hint="eastAsia" w:asciiTheme="minorEastAsia" w:hAnsiTheme="minorEastAsia" w:eastAsiaTheme="minorEastAsia" w:cstheme="minorEastAsia"/>
          <w:color w:val="auto"/>
          <w:spacing w:val="9"/>
          <w:position w:val="15"/>
          <w:sz w:val="20"/>
          <w:szCs w:val="20"/>
          <w:lang w:eastAsia="zh-CN"/>
        </w:rPr>
        <w:t>同时乙方</w:t>
      </w:r>
    </w:p>
    <w:p w14:paraId="6CE88DAF">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应当向甲方支付合同总价款 5%的违约金，造成甲方损失的还应当进行赔偿。</w:t>
      </w:r>
    </w:p>
    <w:p w14:paraId="5A62541D">
      <w:pPr>
        <w:spacing w:before="162"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第十二条</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争议的解决</w:t>
      </w:r>
    </w:p>
    <w:p w14:paraId="0BE5C545">
      <w:pPr>
        <w:spacing w:before="164" w:line="408" w:lineRule="exact"/>
        <w:ind w:right="11"/>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position w:val="15"/>
          <w:sz w:val="20"/>
          <w:szCs w:val="20"/>
          <w:lang w:eastAsia="zh-CN"/>
        </w:rPr>
        <w:t>1、因服务的质量问题发生争议的，应当邀请国家认</w:t>
      </w:r>
      <w:r>
        <w:rPr>
          <w:rFonts w:hint="eastAsia" w:asciiTheme="minorEastAsia" w:hAnsiTheme="minorEastAsia" w:eastAsiaTheme="minorEastAsia" w:cstheme="minorEastAsia"/>
          <w:color w:val="auto"/>
          <w:spacing w:val="13"/>
          <w:position w:val="15"/>
          <w:sz w:val="20"/>
          <w:szCs w:val="20"/>
          <w:lang w:eastAsia="zh-CN"/>
        </w:rPr>
        <w:t>可的质量检测机构对服务质量进行鉴定。符合标</w:t>
      </w:r>
    </w:p>
    <w:p w14:paraId="0A3F8B30">
      <w:pPr>
        <w:spacing w:line="227"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准的，鉴定费由甲方承担； 不符合质量标准的，鉴定费由乙方承担。</w:t>
      </w:r>
    </w:p>
    <w:p w14:paraId="3C986647">
      <w:pPr>
        <w:spacing w:before="162" w:line="408" w:lineRule="exact"/>
        <w:ind w:right="14"/>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3"/>
          <w:position w:val="15"/>
          <w:sz w:val="20"/>
          <w:szCs w:val="20"/>
          <w:lang w:eastAsia="zh-CN"/>
        </w:rPr>
        <w:t>2、因履行本合同引起的或与本合同有关的争议</w:t>
      </w:r>
      <w:r>
        <w:rPr>
          <w:rFonts w:hint="eastAsia" w:asciiTheme="minorEastAsia" w:hAnsiTheme="minorEastAsia" w:eastAsiaTheme="minorEastAsia" w:cstheme="minorEastAsia"/>
          <w:color w:val="auto"/>
          <w:spacing w:val="12"/>
          <w:position w:val="15"/>
          <w:sz w:val="20"/>
          <w:szCs w:val="20"/>
          <w:lang w:eastAsia="zh-CN"/>
        </w:rPr>
        <w:t>，</w:t>
      </w:r>
      <w:r>
        <w:rPr>
          <w:rFonts w:hint="eastAsia" w:asciiTheme="minorEastAsia" w:hAnsiTheme="minorEastAsia" w:eastAsiaTheme="minorEastAsia" w:cstheme="minorEastAsia"/>
          <w:color w:val="auto"/>
          <w:spacing w:val="-45"/>
          <w:position w:val="15"/>
          <w:sz w:val="20"/>
          <w:szCs w:val="20"/>
          <w:lang w:eastAsia="zh-CN"/>
        </w:rPr>
        <w:t xml:space="preserve"> </w:t>
      </w:r>
      <w:r>
        <w:rPr>
          <w:rFonts w:hint="eastAsia" w:asciiTheme="minorEastAsia" w:hAnsiTheme="minorEastAsia" w:eastAsiaTheme="minorEastAsia" w:cstheme="minorEastAsia"/>
          <w:color w:val="auto"/>
          <w:spacing w:val="12"/>
          <w:position w:val="15"/>
          <w:sz w:val="20"/>
          <w:szCs w:val="20"/>
          <w:lang w:eastAsia="zh-CN"/>
        </w:rPr>
        <w:t>甲、乙双方应首先通过友好协商解决，如果协商不</w:t>
      </w:r>
    </w:p>
    <w:p w14:paraId="09A27536">
      <w:pPr>
        <w:spacing w:before="1" w:line="226" w:lineRule="auto"/>
        <w:ind w:left="1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能解决争议， 则采取以下第</w:t>
      </w:r>
      <w:r>
        <w:rPr>
          <w:rFonts w:hint="eastAsia" w:asciiTheme="minorEastAsia" w:hAnsiTheme="minorEastAsia" w:eastAsiaTheme="minorEastAsia" w:cstheme="minorEastAsia"/>
          <w:color w:val="auto"/>
          <w:spacing w:val="-85"/>
          <w:sz w:val="20"/>
          <w:szCs w:val="20"/>
          <w:lang w:eastAsia="zh-CN"/>
        </w:rPr>
        <w:t xml:space="preserve"> </w:t>
      </w:r>
      <w:r>
        <w:rPr>
          <w:rFonts w:hint="eastAsia" w:asciiTheme="minorEastAsia" w:hAnsiTheme="minorEastAsia" w:eastAsiaTheme="minorEastAsia" w:cstheme="minorEastAsia"/>
          <w:color w:val="auto"/>
          <w:spacing w:val="5"/>
          <w:sz w:val="20"/>
          <w:szCs w:val="20"/>
          <w:u w:val="single"/>
          <w:lang w:eastAsia="zh-CN"/>
        </w:rPr>
        <w:t xml:space="preserve">    </w:t>
      </w:r>
      <w:r>
        <w:rPr>
          <w:rFonts w:hint="eastAsia" w:asciiTheme="minorEastAsia" w:hAnsiTheme="minorEastAsia" w:eastAsiaTheme="minorEastAsia" w:cstheme="minorEastAsia"/>
          <w:color w:val="auto"/>
          <w:spacing w:val="-91"/>
          <w:sz w:val="20"/>
          <w:szCs w:val="20"/>
          <w:lang w:eastAsia="zh-CN"/>
        </w:rPr>
        <w:t xml:space="preserve"> </w:t>
      </w:r>
      <w:r>
        <w:rPr>
          <w:rFonts w:hint="eastAsia" w:asciiTheme="minorEastAsia" w:hAnsiTheme="minorEastAsia" w:eastAsiaTheme="minorEastAsia" w:cstheme="minorEastAsia"/>
          <w:color w:val="auto"/>
          <w:spacing w:val="1"/>
          <w:sz w:val="20"/>
          <w:szCs w:val="20"/>
          <w:lang w:eastAsia="zh-CN"/>
        </w:rPr>
        <w:t>种方式解决争议：</w:t>
      </w:r>
    </w:p>
    <w:p w14:paraId="08382208">
      <w:pPr>
        <w:spacing w:before="164" w:line="408" w:lineRule="exact"/>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（1）向甲方所在地有管辖权的人民法院提起诉讼；</w:t>
      </w:r>
    </w:p>
    <w:p w14:paraId="0AD40FE0">
      <w:pPr>
        <w:spacing w:before="1" w:line="226" w:lineRule="auto"/>
        <w:ind w:left="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（2）向当地仲裁委员会按其仲裁规则申请仲裁。</w:t>
      </w:r>
    </w:p>
    <w:p w14:paraId="0073B028">
      <w:pPr>
        <w:spacing w:before="162"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如没有约定， 默认采取第 2 种方式解决争议。</w:t>
      </w:r>
    </w:p>
    <w:p w14:paraId="0F62F7D3">
      <w:pPr>
        <w:spacing w:before="162" w:line="227"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3、在仲裁期间，本合同应继续履行。</w:t>
      </w:r>
    </w:p>
    <w:p w14:paraId="5597FBA9">
      <w:pPr>
        <w:spacing w:before="162"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第十三条</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诚实信用</w:t>
      </w:r>
    </w:p>
    <w:p w14:paraId="7F842C69">
      <w:pPr>
        <w:spacing w:before="161" w:line="411" w:lineRule="exact"/>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15"/>
          <w:sz w:val="20"/>
          <w:szCs w:val="20"/>
          <w:lang w:eastAsia="zh-CN"/>
        </w:rPr>
        <w:t>乙方应诚实信用，严格按照磋商文件要求和响应承诺履行合同，不向甲方进行商业贿赂或者提供不正</w:t>
      </w:r>
    </w:p>
    <w:p w14:paraId="4FB5E259">
      <w:pPr>
        <w:spacing w:before="1" w:line="229" w:lineRule="auto"/>
        <w:ind w:left="2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当利益。</w:t>
      </w:r>
    </w:p>
    <w:p w14:paraId="53A0667C">
      <w:pPr>
        <w:spacing w:before="158"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第十四条</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合同生效及其他</w:t>
      </w:r>
    </w:p>
    <w:p w14:paraId="5406D19F">
      <w:pPr>
        <w:spacing w:before="162" w:line="227" w:lineRule="auto"/>
        <w:ind w:left="44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1、本合同自签订之日起生效。</w:t>
      </w:r>
    </w:p>
    <w:p w14:paraId="5142794B">
      <w:pPr>
        <w:spacing w:before="162" w:line="379"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2、本合同正本一式</w:t>
      </w:r>
      <w:r>
        <w:rPr>
          <w:rFonts w:hint="eastAsia" w:asciiTheme="minorEastAsia" w:hAnsiTheme="minorEastAsia" w:eastAsiaTheme="minorEastAsia" w:cstheme="minorEastAsia"/>
          <w:color w:val="auto"/>
          <w:spacing w:val="-85"/>
          <w:sz w:val="20"/>
          <w:szCs w:val="20"/>
          <w:lang w:eastAsia="zh-CN"/>
        </w:rPr>
        <w:t xml:space="preserve"> </w:t>
      </w:r>
      <w:r>
        <w:rPr>
          <w:rFonts w:hint="eastAsia" w:asciiTheme="minorEastAsia" w:hAnsiTheme="minorEastAsia" w:eastAsiaTheme="minorEastAsia" w:cstheme="minorEastAsia"/>
          <w:color w:val="auto"/>
          <w:spacing w:val="4"/>
          <w:sz w:val="20"/>
          <w:szCs w:val="20"/>
          <w:u w:val="single"/>
          <w:lang w:eastAsia="zh-CN"/>
        </w:rPr>
        <w:t xml:space="preserve">  </w:t>
      </w:r>
      <w:r>
        <w:rPr>
          <w:rFonts w:hint="eastAsia" w:asciiTheme="minorEastAsia" w:hAnsiTheme="minorEastAsia" w:eastAsiaTheme="minorEastAsia" w:cstheme="minorEastAsia"/>
          <w:color w:val="auto"/>
          <w:spacing w:val="-91"/>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份， 具有同等法律效力，甲方、乙方各执</w:t>
      </w:r>
      <w:r>
        <w:rPr>
          <w:rFonts w:hint="eastAsia" w:asciiTheme="minorEastAsia" w:hAnsiTheme="minorEastAsia" w:eastAsiaTheme="minorEastAsia" w:cstheme="minorEastAsia"/>
          <w:color w:val="auto"/>
          <w:spacing w:val="4"/>
          <w:sz w:val="20"/>
          <w:szCs w:val="20"/>
          <w:u w:val="single"/>
          <w:lang w:eastAsia="zh-CN"/>
        </w:rPr>
        <w:t xml:space="preserve">  </w:t>
      </w:r>
      <w:r>
        <w:rPr>
          <w:rFonts w:hint="eastAsia" w:asciiTheme="minorEastAsia" w:hAnsiTheme="minorEastAsia" w:eastAsiaTheme="minorEastAsia" w:cstheme="minorEastAsia"/>
          <w:color w:val="auto"/>
          <w:spacing w:val="-91"/>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份。</w:t>
      </w:r>
    </w:p>
    <w:p w14:paraId="289B43EA">
      <w:pPr>
        <w:spacing w:before="1" w:line="226"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3、本合同应按照中华人民共和国的现行法律进行解释。</w:t>
      </w:r>
    </w:p>
    <w:p w14:paraId="6E27731D">
      <w:pPr>
        <w:pStyle w:val="6"/>
        <w:spacing w:line="250" w:lineRule="auto"/>
        <w:rPr>
          <w:rFonts w:asciiTheme="minorEastAsia" w:hAnsiTheme="minorEastAsia" w:eastAsiaTheme="minorEastAsia" w:cstheme="minorEastAsia"/>
          <w:color w:val="auto"/>
          <w:lang w:eastAsia="zh-CN"/>
        </w:rPr>
      </w:pPr>
    </w:p>
    <w:p w14:paraId="624DDAFD">
      <w:pPr>
        <w:pStyle w:val="6"/>
        <w:spacing w:line="251" w:lineRule="auto"/>
        <w:rPr>
          <w:rFonts w:asciiTheme="minorEastAsia" w:hAnsiTheme="minorEastAsia" w:eastAsiaTheme="minorEastAsia" w:cstheme="minorEastAsia"/>
          <w:color w:val="auto"/>
          <w:lang w:eastAsia="zh-CN"/>
        </w:rPr>
      </w:pPr>
    </w:p>
    <w:p w14:paraId="2DE6D596">
      <w:pPr>
        <w:spacing w:before="66" w:line="227" w:lineRule="auto"/>
        <w:ind w:left="3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甲方（采购人</w:t>
      </w:r>
      <w:r>
        <w:rPr>
          <w:rFonts w:hint="eastAsia" w:asciiTheme="minorEastAsia" w:hAnsiTheme="minorEastAsia" w:eastAsiaTheme="minorEastAsia" w:cstheme="minorEastAsia"/>
          <w:color w:val="auto"/>
          <w:spacing w:val="-23"/>
          <w:sz w:val="20"/>
          <w:szCs w:val="20"/>
          <w:lang w:eastAsia="zh-CN"/>
        </w:rPr>
        <w:t>）：</w:t>
      </w:r>
      <w:r>
        <w:rPr>
          <w:rFonts w:hint="eastAsia" w:asciiTheme="minorEastAsia" w:hAnsiTheme="minorEastAsia" w:eastAsiaTheme="minorEastAsia" w:cstheme="minorEastAsia"/>
          <w:color w:val="auto"/>
          <w:spacing w:val="57"/>
          <w:sz w:val="20"/>
          <w:szCs w:val="20"/>
          <w:lang w:eastAsia="zh-CN"/>
        </w:rPr>
        <w:t xml:space="preserve"> </w:t>
      </w:r>
      <w:r>
        <w:rPr>
          <w:rFonts w:hint="eastAsia" w:asciiTheme="minorEastAsia" w:hAnsiTheme="minorEastAsia" w:eastAsiaTheme="minorEastAsia" w:cstheme="minorEastAsia"/>
          <w:color w:val="auto"/>
          <w:spacing w:val="-23"/>
          <w:sz w:val="20"/>
          <w:szCs w:val="20"/>
          <w:lang w:eastAsia="zh-CN"/>
        </w:rPr>
        <w:t>（</w:t>
      </w:r>
      <w:r>
        <w:rPr>
          <w:rFonts w:hint="eastAsia" w:asciiTheme="minorEastAsia" w:hAnsiTheme="minorEastAsia" w:eastAsiaTheme="minorEastAsia" w:cstheme="minorEastAsia"/>
          <w:color w:val="auto"/>
          <w:spacing w:val="-5"/>
          <w:sz w:val="20"/>
          <w:szCs w:val="20"/>
          <w:lang w:eastAsia="zh-CN"/>
        </w:rPr>
        <w:t>盖章）</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乙方（供应商</w:t>
      </w:r>
      <w:r>
        <w:rPr>
          <w:rFonts w:hint="eastAsia" w:asciiTheme="minorEastAsia" w:hAnsiTheme="minorEastAsia" w:eastAsiaTheme="minorEastAsia" w:cstheme="minorEastAsia"/>
          <w:color w:val="auto"/>
          <w:spacing w:val="-23"/>
          <w:sz w:val="20"/>
          <w:szCs w:val="20"/>
          <w:lang w:eastAsia="zh-CN"/>
        </w:rPr>
        <w:t>）：</w:t>
      </w:r>
      <w:r>
        <w:rPr>
          <w:rFonts w:hint="eastAsia" w:asciiTheme="minorEastAsia" w:hAnsiTheme="minorEastAsia" w:eastAsiaTheme="minorEastAsia" w:cstheme="minorEastAsia"/>
          <w:color w:val="auto"/>
          <w:spacing w:val="61"/>
          <w:sz w:val="20"/>
          <w:szCs w:val="20"/>
          <w:lang w:eastAsia="zh-CN"/>
        </w:rPr>
        <w:t xml:space="preserve"> </w:t>
      </w:r>
      <w:r>
        <w:rPr>
          <w:rFonts w:hint="eastAsia" w:asciiTheme="minorEastAsia" w:hAnsiTheme="minorEastAsia" w:eastAsiaTheme="minorEastAsia" w:cstheme="minorEastAsia"/>
          <w:color w:val="auto"/>
          <w:spacing w:val="-23"/>
          <w:sz w:val="20"/>
          <w:szCs w:val="20"/>
          <w:lang w:eastAsia="zh-CN"/>
        </w:rPr>
        <w:t>（</w:t>
      </w:r>
      <w:r>
        <w:rPr>
          <w:rFonts w:hint="eastAsia" w:asciiTheme="minorEastAsia" w:hAnsiTheme="minorEastAsia" w:eastAsiaTheme="minorEastAsia" w:cstheme="minorEastAsia"/>
          <w:color w:val="auto"/>
          <w:spacing w:val="-5"/>
          <w:sz w:val="20"/>
          <w:szCs w:val="20"/>
          <w:lang w:eastAsia="zh-CN"/>
        </w:rPr>
        <w:t>盖章）</w:t>
      </w:r>
    </w:p>
    <w:p w14:paraId="62E44CDC">
      <w:pPr>
        <w:spacing w:before="161" w:line="228"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代表人：                                         代表人：</w:t>
      </w:r>
    </w:p>
    <w:p w14:paraId="5E0D9454">
      <w:pPr>
        <w:spacing w:before="162" w:line="230" w:lineRule="auto"/>
        <w:ind w:left="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4"/>
          <w:sz w:val="20"/>
          <w:szCs w:val="20"/>
          <w:lang w:eastAsia="zh-CN"/>
        </w:rPr>
        <w:t>电</w:t>
      </w:r>
      <w:r>
        <w:rPr>
          <w:rFonts w:hint="eastAsia" w:asciiTheme="minorEastAsia" w:hAnsiTheme="minorEastAsia" w:eastAsiaTheme="minorEastAsia" w:cstheme="minorEastAsia"/>
          <w:color w:val="auto"/>
          <w:spacing w:val="16"/>
          <w:sz w:val="20"/>
          <w:szCs w:val="20"/>
          <w:lang w:eastAsia="zh-CN"/>
        </w:rPr>
        <w:t xml:space="preserve"> </w:t>
      </w:r>
      <w:r>
        <w:rPr>
          <w:rFonts w:hint="eastAsia" w:asciiTheme="minorEastAsia" w:hAnsiTheme="minorEastAsia" w:eastAsiaTheme="minorEastAsia" w:cstheme="minorEastAsia"/>
          <w:color w:val="auto"/>
          <w:spacing w:val="-24"/>
          <w:sz w:val="20"/>
          <w:szCs w:val="20"/>
          <w:lang w:eastAsia="zh-CN"/>
        </w:rPr>
        <w:t>话：</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24"/>
          <w:sz w:val="20"/>
          <w:szCs w:val="20"/>
          <w:lang w:eastAsia="zh-CN"/>
        </w:rPr>
        <w:t>电</w:t>
      </w:r>
      <w:r>
        <w:rPr>
          <w:rFonts w:hint="eastAsia" w:asciiTheme="minorEastAsia" w:hAnsiTheme="minorEastAsia" w:eastAsiaTheme="minorEastAsia" w:cstheme="minorEastAsia"/>
          <w:color w:val="auto"/>
          <w:spacing w:val="21"/>
          <w:sz w:val="20"/>
          <w:szCs w:val="20"/>
          <w:lang w:eastAsia="zh-CN"/>
        </w:rPr>
        <w:t xml:space="preserve"> </w:t>
      </w:r>
      <w:r>
        <w:rPr>
          <w:rFonts w:hint="eastAsia" w:asciiTheme="minorEastAsia" w:hAnsiTheme="minorEastAsia" w:eastAsiaTheme="minorEastAsia" w:cstheme="minorEastAsia"/>
          <w:color w:val="auto"/>
          <w:spacing w:val="-24"/>
          <w:sz w:val="20"/>
          <w:szCs w:val="20"/>
          <w:lang w:eastAsia="zh-CN"/>
        </w:rPr>
        <w:t>话：</w:t>
      </w:r>
    </w:p>
    <w:p w14:paraId="11DF7CCC">
      <w:pPr>
        <w:spacing w:before="159"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开户银行：</w:t>
      </w:r>
      <w:r>
        <w:rPr>
          <w:rFonts w:hint="eastAsia" w:asciiTheme="minorEastAsia" w:hAnsiTheme="minorEastAsia" w:eastAsiaTheme="minorEastAsia" w:cstheme="minorEastAsia"/>
          <w:color w:val="auto"/>
          <w:spacing w:val="3"/>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开户银行：</w:t>
      </w:r>
    </w:p>
    <w:p w14:paraId="56540716">
      <w:pPr>
        <w:spacing w:before="163" w:line="229"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8"/>
          <w:sz w:val="20"/>
          <w:szCs w:val="20"/>
          <w:lang w:eastAsia="zh-CN"/>
        </w:rPr>
        <w:t>账</w:t>
      </w:r>
      <w:r>
        <w:rPr>
          <w:rFonts w:hint="eastAsia" w:asciiTheme="minorEastAsia" w:hAnsiTheme="minorEastAsia" w:eastAsiaTheme="minorEastAsia" w:cstheme="minorEastAsia"/>
          <w:color w:val="auto"/>
          <w:spacing w:val="22"/>
          <w:sz w:val="20"/>
          <w:szCs w:val="20"/>
          <w:lang w:eastAsia="zh-CN"/>
        </w:rPr>
        <w:t xml:space="preserve"> </w:t>
      </w:r>
      <w:r>
        <w:rPr>
          <w:rFonts w:hint="eastAsia" w:asciiTheme="minorEastAsia" w:hAnsiTheme="minorEastAsia" w:eastAsiaTheme="minorEastAsia" w:cstheme="minorEastAsia"/>
          <w:color w:val="auto"/>
          <w:spacing w:val="-18"/>
          <w:sz w:val="20"/>
          <w:szCs w:val="20"/>
          <w:lang w:eastAsia="zh-CN"/>
        </w:rPr>
        <w:t>号：</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18"/>
          <w:sz w:val="20"/>
          <w:szCs w:val="20"/>
          <w:lang w:eastAsia="zh-CN"/>
        </w:rPr>
        <w:t>账</w:t>
      </w:r>
      <w:r>
        <w:rPr>
          <w:rFonts w:hint="eastAsia" w:asciiTheme="minorEastAsia" w:hAnsiTheme="minorEastAsia" w:eastAsiaTheme="minorEastAsia" w:cstheme="minorEastAsia"/>
          <w:color w:val="auto"/>
          <w:spacing w:val="22"/>
          <w:sz w:val="20"/>
          <w:szCs w:val="20"/>
          <w:lang w:eastAsia="zh-CN"/>
        </w:rPr>
        <w:t xml:space="preserve"> </w:t>
      </w:r>
      <w:r>
        <w:rPr>
          <w:rFonts w:hint="eastAsia" w:asciiTheme="minorEastAsia" w:hAnsiTheme="minorEastAsia" w:eastAsiaTheme="minorEastAsia" w:cstheme="minorEastAsia"/>
          <w:color w:val="auto"/>
          <w:spacing w:val="-18"/>
          <w:sz w:val="20"/>
          <w:szCs w:val="20"/>
          <w:lang w:eastAsia="zh-CN"/>
        </w:rPr>
        <w:t>号：</w:t>
      </w:r>
    </w:p>
    <w:p w14:paraId="780CEB0E">
      <w:pPr>
        <w:spacing w:line="229" w:lineRule="auto"/>
        <w:rPr>
          <w:rFonts w:asciiTheme="minorEastAsia" w:hAnsiTheme="minorEastAsia" w:eastAsiaTheme="minorEastAsia" w:cstheme="minorEastAsia"/>
          <w:color w:val="auto"/>
          <w:sz w:val="20"/>
          <w:szCs w:val="20"/>
          <w:lang w:eastAsia="zh-CN"/>
        </w:rPr>
        <w:sectPr>
          <w:headerReference r:id="rId51" w:type="default"/>
          <w:footerReference r:id="rId52" w:type="default"/>
          <w:pgSz w:w="11906" w:h="16838"/>
          <w:pgMar w:top="1181" w:right="1074" w:bottom="1274" w:left="1079" w:header="900" w:footer="991" w:gutter="0"/>
          <w:cols w:space="720" w:num="1"/>
        </w:sectPr>
      </w:pPr>
    </w:p>
    <w:p w14:paraId="03F042CD">
      <w:pPr>
        <w:pStyle w:val="6"/>
        <w:spacing w:line="265" w:lineRule="auto"/>
        <w:rPr>
          <w:rFonts w:asciiTheme="minorEastAsia" w:hAnsiTheme="minorEastAsia" w:eastAsiaTheme="minorEastAsia" w:cstheme="minorEastAsia"/>
          <w:color w:val="auto"/>
          <w:lang w:eastAsia="zh-CN"/>
        </w:rPr>
      </w:pPr>
      <w:r>
        <w:rPr>
          <w:rFonts w:asciiTheme="minorEastAsia" w:hAnsiTheme="minorEastAsia" w:eastAsiaTheme="minorEastAsia" w:cstheme="minorEastAsia"/>
          <w:color w:val="auto"/>
        </w:rPr>
        <w:pict>
          <v:rect id="_x0000_s1043" o:spid="_x0000_s1043" o:spt="1" style="position:absolute;left:0pt;margin-left:53.95pt;margin-top:778.15pt;height:0.5pt;width:487.5pt;mso-position-horizontal-relative:page;mso-position-vertical-relative:page;z-index:251727872;mso-width-relative:page;mso-height-relative:page;" fillcolor="#000000" filled="t" stroked="f" coordsize="21600,21600" o:allowincell="f">
            <v:path/>
            <v:fill on="t" focussize="0,0"/>
            <v:stroke on="f"/>
            <v:imagedata o:title=""/>
            <o:lock v:ext="edit"/>
          </v:rect>
        </w:pict>
      </w:r>
      <w:r>
        <w:rPr>
          <w:rFonts w:hint="eastAsia" w:asciiTheme="minorEastAsia" w:hAnsiTheme="minorEastAsia" w:eastAsiaTheme="minorEastAsia" w:cstheme="minorEastAsia"/>
          <w:color w:val="auto"/>
          <w:lang w:eastAsia="zh-CN"/>
        </w:rPr>
        <w:drawing>
          <wp:anchor distT="0" distB="0" distL="0" distR="0" simplePos="0" relativeHeight="25172684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87"/>
                    <a:stretch>
                      <a:fillRect/>
                    </a:stretch>
                  </pic:blipFill>
                  <pic:spPr>
                    <a:xfrm>
                      <a:off x="0" y="0"/>
                      <a:ext cx="6191151" cy="12193"/>
                    </a:xfrm>
                    <a:prstGeom prst="rect">
                      <a:avLst/>
                    </a:prstGeom>
                  </pic:spPr>
                </pic:pic>
              </a:graphicData>
            </a:graphic>
          </wp:anchor>
        </w:drawing>
      </w:r>
    </w:p>
    <w:p w14:paraId="5896752B">
      <w:pPr>
        <w:spacing w:before="101" w:line="225" w:lineRule="auto"/>
        <w:ind w:left="3201"/>
        <w:outlineLvl w:val="0"/>
        <w:rPr>
          <w:rFonts w:asciiTheme="minorEastAsia" w:hAnsiTheme="minorEastAsia" w:eastAsiaTheme="minorEastAsia" w:cstheme="minorEastAsia"/>
          <w:color w:val="auto"/>
          <w:sz w:val="31"/>
          <w:szCs w:val="31"/>
          <w:lang w:eastAsia="zh-CN"/>
        </w:rPr>
      </w:pPr>
      <w:bookmarkStart w:id="24" w:name="_Toc23903"/>
      <w:bookmarkStart w:id="25" w:name="_Toc31083"/>
      <w:r>
        <w:rPr>
          <w:rFonts w:hint="eastAsia" w:asciiTheme="minorEastAsia" w:hAnsiTheme="minorEastAsia" w:eastAsiaTheme="minorEastAsia" w:cstheme="minorEastAsia"/>
          <w:color w:val="auto"/>
          <w:spacing w:val="6"/>
          <w:sz w:val="31"/>
          <w:szCs w:val="31"/>
          <w:lang w:eastAsia="zh-CN"/>
          <w14:textOutline w14:w="5829" w14:cap="flat" w14:cmpd="sng" w14:algn="ctr">
            <w14:solidFill>
              <w14:srgbClr w14:val="000000"/>
            </w14:solidFill>
            <w14:prstDash w14:val="solid"/>
            <w14:miter w14:val="0"/>
          </w14:textOutline>
        </w:rPr>
        <w:t>第六部分</w:t>
      </w:r>
      <w:r>
        <w:rPr>
          <w:rFonts w:hint="eastAsia" w:asciiTheme="minorEastAsia" w:hAnsiTheme="minorEastAsia" w:eastAsiaTheme="minorEastAsia" w:cstheme="minorEastAsia"/>
          <w:color w:val="auto"/>
          <w:spacing w:val="41"/>
          <w:sz w:val="31"/>
          <w:szCs w:val="31"/>
          <w:lang w:eastAsia="zh-CN"/>
        </w:rPr>
        <w:t xml:space="preserve"> </w:t>
      </w:r>
      <w:r>
        <w:rPr>
          <w:rFonts w:hint="eastAsia" w:asciiTheme="minorEastAsia" w:hAnsiTheme="minorEastAsia" w:eastAsiaTheme="minorEastAsia" w:cstheme="minorEastAsia"/>
          <w:color w:val="auto"/>
          <w:spacing w:val="6"/>
          <w:sz w:val="31"/>
          <w:szCs w:val="31"/>
          <w:lang w:eastAsia="zh-CN"/>
          <w14:textOutline w14:w="5829" w14:cap="flat" w14:cmpd="sng" w14:algn="ctr">
            <w14:solidFill>
              <w14:srgbClr w14:val="000000"/>
            </w14:solidFill>
            <w14:prstDash w14:val="solid"/>
            <w14:miter w14:val="0"/>
          </w14:textOutline>
        </w:rPr>
        <w:t>响应文件格式</w:t>
      </w:r>
      <w:bookmarkEnd w:id="24"/>
      <w:bookmarkEnd w:id="25"/>
    </w:p>
    <w:p w14:paraId="64795AD3">
      <w:pPr>
        <w:spacing w:before="201" w:line="521" w:lineRule="exact"/>
        <w:ind w:left="12"/>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position w:val="21"/>
          <w:sz w:val="23"/>
          <w:szCs w:val="23"/>
          <w:lang w:eastAsia="zh-CN"/>
          <w14:textOutline w14:w="4394" w14:cap="flat" w14:cmpd="sng" w14:algn="ctr">
            <w14:solidFill>
              <w14:srgbClr w14:val="000000"/>
            </w14:solidFill>
            <w14:prstDash w14:val="solid"/>
            <w14:miter w14:val="0"/>
          </w14:textOutline>
        </w:rPr>
        <w:t>说明：★1、磋商供应商上传的商务技术文件应该是包含“报价文件</w:t>
      </w:r>
      <w:r>
        <w:rPr>
          <w:rFonts w:hint="eastAsia" w:asciiTheme="minorEastAsia" w:hAnsiTheme="minorEastAsia" w:eastAsiaTheme="minorEastAsia" w:cstheme="minorEastAsia"/>
          <w:color w:val="auto"/>
          <w:spacing w:val="-71"/>
          <w:position w:val="21"/>
          <w:sz w:val="23"/>
          <w:szCs w:val="23"/>
          <w:lang w:eastAsia="zh-CN"/>
        </w:rPr>
        <w:t xml:space="preserve"> </w:t>
      </w:r>
      <w:r>
        <w:rPr>
          <w:rFonts w:hint="eastAsia" w:asciiTheme="minorEastAsia" w:hAnsiTheme="minorEastAsia" w:eastAsiaTheme="minorEastAsia" w:cstheme="minorEastAsia"/>
          <w:color w:val="auto"/>
          <w:spacing w:val="9"/>
          <w:position w:val="21"/>
          <w:sz w:val="23"/>
          <w:szCs w:val="23"/>
          <w:lang w:eastAsia="zh-CN"/>
          <w14:textOutline w14:w="4394" w14:cap="flat" w14:cmpd="sng" w14:algn="ctr">
            <w14:solidFill>
              <w14:srgbClr w14:val="000000"/>
            </w14:solidFill>
            <w14:prstDash w14:val="solid"/>
            <w14:miter w14:val="0"/>
          </w14:textOutline>
        </w:rPr>
        <w:t>”的全部响应文件。</w:t>
      </w:r>
    </w:p>
    <w:p w14:paraId="458BCB76">
      <w:pPr>
        <w:spacing w:line="226" w:lineRule="auto"/>
        <w:ind w:left="73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★2、上传的商务技术文件需编制目录索引，方便专家组进行查询。</w:t>
      </w:r>
    </w:p>
    <w:p w14:paraId="0FD830B9">
      <w:pPr>
        <w:spacing w:before="262" w:line="481" w:lineRule="auto"/>
        <w:ind w:left="8" w:right="85" w:firstLine="4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供应商提交的材料将被保密，但不退还。全部文件应按规定的份数按标项编制并按标项</w:t>
      </w:r>
      <w:r>
        <w:rPr>
          <w:rFonts w:hint="eastAsia" w:asciiTheme="minorEastAsia" w:hAnsiTheme="minorEastAsia" w:eastAsiaTheme="minorEastAsia" w:cstheme="minorEastAsia"/>
          <w:color w:val="auto"/>
          <w:spacing w:val="9"/>
          <w:sz w:val="20"/>
          <w:szCs w:val="20"/>
          <w:lang w:eastAsia="zh-CN"/>
        </w:rPr>
        <w:t>提交。如果招</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标文件采购内容未注明分标项采购， 即全部采购内容为一个标项</w:t>
      </w:r>
      <w:r>
        <w:rPr>
          <w:rFonts w:hint="eastAsia" w:asciiTheme="minorEastAsia" w:hAnsiTheme="minorEastAsia" w:eastAsiaTheme="minorEastAsia" w:cstheme="minorEastAsia"/>
          <w:color w:val="auto"/>
          <w:spacing w:val="5"/>
          <w:sz w:val="20"/>
          <w:szCs w:val="20"/>
          <w:lang w:eastAsia="zh-CN"/>
        </w:rPr>
        <w:t>（即第 1 标项</w:t>
      </w:r>
      <w:r>
        <w:rPr>
          <w:rFonts w:hint="eastAsia" w:asciiTheme="minorEastAsia" w:hAnsiTheme="minorEastAsia" w:eastAsiaTheme="minorEastAsia" w:cstheme="minorEastAsia"/>
          <w:color w:val="auto"/>
          <w:spacing w:val="-33"/>
          <w:sz w:val="20"/>
          <w:szCs w:val="20"/>
          <w:lang w:eastAsia="zh-CN"/>
        </w:rPr>
        <w:t>），</w:t>
      </w:r>
      <w:r>
        <w:rPr>
          <w:rFonts w:hint="eastAsia" w:asciiTheme="minorEastAsia" w:hAnsiTheme="minorEastAsia" w:eastAsiaTheme="minorEastAsia" w:cstheme="minorEastAsia"/>
          <w:color w:val="auto"/>
          <w:spacing w:val="-3"/>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标项号为“</w:t>
      </w:r>
      <w:r>
        <w:rPr>
          <w:rFonts w:hint="eastAsia" w:asciiTheme="minorEastAsia" w:hAnsiTheme="minorEastAsia" w:eastAsiaTheme="minorEastAsia" w:cstheme="minorEastAsia"/>
          <w:color w:val="auto"/>
          <w:spacing w:val="-76"/>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1</w:t>
      </w:r>
      <w:r>
        <w:rPr>
          <w:rFonts w:hint="eastAsia" w:asciiTheme="minorEastAsia" w:hAnsiTheme="minorEastAsia" w:eastAsiaTheme="minorEastAsia" w:cstheme="minorEastAsia"/>
          <w:color w:val="auto"/>
          <w:spacing w:val="-72"/>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”标项名</w:t>
      </w:r>
    </w:p>
    <w:p w14:paraId="391A8D5F">
      <w:pPr>
        <w:spacing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称仍为项目名称。格式如下：</w:t>
      </w:r>
    </w:p>
    <w:p w14:paraId="4397A8E5">
      <w:pPr>
        <w:spacing w:before="272" w:line="232"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sz w:val="20"/>
          <w:szCs w:val="20"/>
          <w:lang w:eastAsia="zh-CN"/>
        </w:rPr>
        <w:t>注：</w:t>
      </w:r>
    </w:p>
    <w:p w14:paraId="165E0E6F">
      <w:pPr>
        <w:spacing w:before="269"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（1）本章未给出格式的材料或附件，由供应商自行提供或编制，但应注意招标文件相应</w:t>
      </w:r>
      <w:r>
        <w:rPr>
          <w:rFonts w:hint="eastAsia" w:asciiTheme="minorEastAsia" w:hAnsiTheme="minorEastAsia" w:eastAsiaTheme="minorEastAsia" w:cstheme="minorEastAsia"/>
          <w:color w:val="auto"/>
          <w:spacing w:val="8"/>
          <w:sz w:val="20"/>
          <w:szCs w:val="20"/>
          <w:lang w:eastAsia="zh-CN"/>
        </w:rPr>
        <w:t>盖章要求。</w:t>
      </w:r>
    </w:p>
    <w:p w14:paraId="0492B732">
      <w:pPr>
        <w:spacing w:before="275" w:line="519" w:lineRule="exact"/>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position w:val="24"/>
          <w:sz w:val="20"/>
          <w:szCs w:val="20"/>
          <w:lang w:eastAsia="zh-CN"/>
        </w:rPr>
        <w:t>本章其格式仅供参考， 均不作强制要求， 供</w:t>
      </w:r>
      <w:r>
        <w:rPr>
          <w:rFonts w:hint="eastAsia" w:asciiTheme="minorEastAsia" w:hAnsiTheme="minorEastAsia" w:eastAsiaTheme="minorEastAsia" w:cstheme="minorEastAsia"/>
          <w:color w:val="auto"/>
          <w:spacing w:val="3"/>
          <w:position w:val="24"/>
          <w:sz w:val="20"/>
          <w:szCs w:val="20"/>
          <w:lang w:eastAsia="zh-CN"/>
        </w:rPr>
        <w:t>应商可自行编制，但应注意招标文件相应盖章要求。</w:t>
      </w:r>
      <w:r>
        <w:rPr>
          <w:rFonts w:hint="eastAsia" w:asciiTheme="minorEastAsia" w:hAnsiTheme="minorEastAsia" w:eastAsiaTheme="minorEastAsia" w:cstheme="minorEastAsia"/>
          <w:color w:val="auto"/>
          <w:spacing w:val="-18"/>
          <w:position w:val="24"/>
          <w:sz w:val="20"/>
          <w:szCs w:val="20"/>
          <w:lang w:eastAsia="zh-CN"/>
        </w:rPr>
        <w:t xml:space="preserve"> </w:t>
      </w:r>
      <w:r>
        <w:rPr>
          <w:rFonts w:hint="eastAsia" w:asciiTheme="minorEastAsia" w:hAnsiTheme="minorEastAsia" w:eastAsiaTheme="minorEastAsia" w:cstheme="minorEastAsia"/>
          <w:color w:val="auto"/>
          <w:spacing w:val="3"/>
          <w:position w:val="24"/>
          <w:sz w:val="20"/>
          <w:szCs w:val="20"/>
          <w:lang w:eastAsia="zh-CN"/>
        </w:rPr>
        <w:t>标注“公</w:t>
      </w:r>
    </w:p>
    <w:p w14:paraId="33952EB9">
      <w:pPr>
        <w:spacing w:before="1" w:line="226" w:lineRule="auto"/>
        <w:ind w:left="1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章</w:t>
      </w:r>
      <w:r>
        <w:rPr>
          <w:rFonts w:hint="eastAsia" w:asciiTheme="minorEastAsia" w:hAnsiTheme="minorEastAsia" w:eastAsiaTheme="minorEastAsia" w:cstheme="minorEastAsia"/>
          <w:color w:val="auto"/>
          <w:spacing w:val="-67"/>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”“盖章</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”处更具要求电子签章即可。</w:t>
      </w:r>
    </w:p>
    <w:p w14:paraId="239C94FD">
      <w:pPr>
        <w:spacing w:before="275"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（2）本章明确指明为“格式</w:t>
      </w:r>
      <w:r>
        <w:rPr>
          <w:rFonts w:hint="eastAsia" w:asciiTheme="minorEastAsia" w:hAnsiTheme="minorEastAsia" w:eastAsiaTheme="minorEastAsia" w:cstheme="minorEastAsia"/>
          <w:color w:val="auto"/>
          <w:spacing w:val="-56"/>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”的文件：</w:t>
      </w:r>
    </w:p>
    <w:p w14:paraId="4457F653">
      <w:pPr>
        <w:spacing w:before="275" w:line="480" w:lineRule="auto"/>
        <w:ind w:left="8" w:right="85" w:firstLine="4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格式名称为“表</w:t>
      </w:r>
      <w:r>
        <w:rPr>
          <w:rFonts w:hint="eastAsia" w:asciiTheme="minorEastAsia" w:hAnsiTheme="minorEastAsia" w:eastAsiaTheme="minorEastAsia" w:cstheme="minorEastAsia"/>
          <w:color w:val="auto"/>
          <w:spacing w:val="-73"/>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”的，</w:t>
      </w:r>
      <w:r>
        <w:rPr>
          <w:rFonts w:hint="eastAsia" w:asciiTheme="minorEastAsia" w:hAnsiTheme="minorEastAsia" w:eastAsiaTheme="minorEastAsia" w:cstheme="minorEastAsia"/>
          <w:color w:val="auto"/>
          <w:spacing w:val="-19"/>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表头给定内容不得删减、改变， 可根据实际需要增减行，需要填写的空格或空</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白应有效填写。格式属于文字内容性质的（包括“</w:t>
      </w:r>
      <w:r>
        <w:rPr>
          <w:rFonts w:hint="eastAsia" w:asciiTheme="minorEastAsia" w:hAnsiTheme="minorEastAsia" w:eastAsiaTheme="minorEastAsia" w:cstheme="minorEastAsia"/>
          <w:color w:val="auto"/>
          <w:spacing w:val="-76"/>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函</w:t>
      </w:r>
      <w:r>
        <w:rPr>
          <w:rFonts w:hint="eastAsia" w:asciiTheme="minorEastAsia" w:hAnsiTheme="minorEastAsia" w:eastAsiaTheme="minorEastAsia" w:cstheme="minorEastAsia"/>
          <w:color w:val="auto"/>
          <w:spacing w:val="-72"/>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”、“书</w:t>
      </w:r>
      <w:r>
        <w:rPr>
          <w:rFonts w:hint="eastAsia" w:asciiTheme="minorEastAsia" w:hAnsiTheme="minorEastAsia" w:eastAsiaTheme="minorEastAsia" w:cstheme="minorEastAsia"/>
          <w:color w:val="auto"/>
          <w:spacing w:val="-73"/>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”、“声明</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”、“协</w:t>
      </w:r>
      <w:r>
        <w:rPr>
          <w:rFonts w:hint="eastAsia" w:asciiTheme="minorEastAsia" w:hAnsiTheme="minorEastAsia" w:eastAsiaTheme="minorEastAsia" w:cstheme="minorEastAsia"/>
          <w:color w:val="auto"/>
          <w:spacing w:val="6"/>
          <w:sz w:val="20"/>
          <w:szCs w:val="20"/>
          <w:lang w:eastAsia="zh-CN"/>
        </w:rPr>
        <w:t>议</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w:t>
      </w:r>
      <w:r>
        <w:rPr>
          <w:rFonts w:hint="eastAsia" w:asciiTheme="minorEastAsia" w:hAnsiTheme="minorEastAsia" w:eastAsiaTheme="minorEastAsia" w:cstheme="minorEastAsia"/>
          <w:color w:val="auto"/>
          <w:spacing w:val="-41"/>
          <w:sz w:val="20"/>
          <w:szCs w:val="20"/>
          <w:lang w:eastAsia="zh-CN"/>
        </w:rPr>
        <w:t>），</w:t>
      </w:r>
      <w:r>
        <w:rPr>
          <w:rFonts w:hint="eastAsia" w:asciiTheme="minorEastAsia" w:hAnsiTheme="minorEastAsia" w:eastAsiaTheme="minorEastAsia" w:cstheme="minorEastAsia"/>
          <w:color w:val="auto"/>
          <w:spacing w:val="-17"/>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不得删减、改</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变格式中给定的文字内容， 不得自行增加与格式中给定的文字内容相矛盾的内容， 需要填写的空格或空白</w:t>
      </w:r>
    </w:p>
    <w:p w14:paraId="475DF3A1">
      <w:pPr>
        <w:spacing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应有效填写。对于有签署、签字要求的格式文件， 法</w:t>
      </w:r>
      <w:r>
        <w:rPr>
          <w:rFonts w:hint="eastAsia" w:asciiTheme="minorEastAsia" w:hAnsiTheme="minorEastAsia" w:eastAsiaTheme="minorEastAsia" w:cstheme="minorEastAsia"/>
          <w:color w:val="auto"/>
          <w:spacing w:val="7"/>
          <w:sz w:val="20"/>
          <w:szCs w:val="20"/>
          <w:lang w:eastAsia="zh-CN"/>
        </w:rPr>
        <w:t>定代表人在相应位置签署或被授权人在相应位置签</w:t>
      </w:r>
    </w:p>
    <w:p w14:paraId="6DB24824">
      <w:pPr>
        <w:spacing w:before="272"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字。对于有盖章要求的格式文件，应加盖公章。不满足本条</w:t>
      </w:r>
      <w:r>
        <w:rPr>
          <w:rFonts w:hint="eastAsia" w:asciiTheme="minorEastAsia" w:hAnsiTheme="minorEastAsia" w:eastAsiaTheme="minorEastAsia" w:cstheme="minorEastAsia"/>
          <w:color w:val="auto"/>
          <w:spacing w:val="9"/>
          <w:sz w:val="20"/>
          <w:szCs w:val="20"/>
          <w:lang w:eastAsia="zh-CN"/>
        </w:rPr>
        <w:t>要求的格式文件将视为无效格式文件。</w:t>
      </w:r>
    </w:p>
    <w:p w14:paraId="7A2B18D1">
      <w:pPr>
        <w:spacing w:before="275" w:line="521" w:lineRule="exact"/>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24"/>
          <w:sz w:val="20"/>
          <w:szCs w:val="20"/>
          <w:lang w:eastAsia="zh-CN"/>
        </w:rPr>
        <w:t>（3）本章提供的格式表格中括号“【】</w:t>
      </w:r>
      <w:r>
        <w:rPr>
          <w:rFonts w:hint="eastAsia" w:asciiTheme="minorEastAsia" w:hAnsiTheme="minorEastAsia" w:eastAsiaTheme="minorEastAsia" w:cstheme="minorEastAsia"/>
          <w:color w:val="auto"/>
          <w:spacing w:val="-52"/>
          <w:position w:val="24"/>
          <w:sz w:val="20"/>
          <w:szCs w:val="20"/>
          <w:lang w:eastAsia="zh-CN"/>
        </w:rPr>
        <w:t xml:space="preserve"> </w:t>
      </w:r>
      <w:r>
        <w:rPr>
          <w:rFonts w:hint="eastAsia" w:asciiTheme="minorEastAsia" w:hAnsiTheme="minorEastAsia" w:eastAsiaTheme="minorEastAsia" w:cstheme="minorEastAsia"/>
          <w:color w:val="auto"/>
          <w:spacing w:val="6"/>
          <w:position w:val="24"/>
          <w:sz w:val="20"/>
          <w:szCs w:val="20"/>
          <w:lang w:eastAsia="zh-CN"/>
        </w:rPr>
        <w:t>”中内容表示填写说明或举例说明，并非给定内容， 供应商</w:t>
      </w:r>
    </w:p>
    <w:p w14:paraId="73356860">
      <w:pPr>
        <w:spacing w:before="1"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应根据自身投标情况据实填写。本章提供的格式中“注： ”的内容</w:t>
      </w:r>
      <w:r>
        <w:rPr>
          <w:rFonts w:hint="eastAsia" w:asciiTheme="minorEastAsia" w:hAnsiTheme="minorEastAsia" w:eastAsiaTheme="minorEastAsia" w:cstheme="minorEastAsia"/>
          <w:color w:val="auto"/>
          <w:spacing w:val="4"/>
          <w:sz w:val="20"/>
          <w:szCs w:val="20"/>
          <w:lang w:eastAsia="zh-CN"/>
        </w:rPr>
        <w:t>也是填写说明， 也非给定内容。</w:t>
      </w:r>
    </w:p>
    <w:p w14:paraId="28D9DB59">
      <w:pPr>
        <w:spacing w:line="226" w:lineRule="auto"/>
        <w:rPr>
          <w:rFonts w:asciiTheme="minorEastAsia" w:hAnsiTheme="minorEastAsia" w:eastAsiaTheme="minorEastAsia" w:cstheme="minorEastAsia"/>
          <w:color w:val="auto"/>
          <w:sz w:val="20"/>
          <w:szCs w:val="20"/>
          <w:lang w:eastAsia="zh-CN"/>
        </w:rPr>
        <w:sectPr>
          <w:headerReference r:id="rId53" w:type="default"/>
          <w:footerReference r:id="rId54" w:type="default"/>
          <w:pgSz w:w="11906" w:h="16838"/>
          <w:pgMar w:top="1181" w:right="1075" w:bottom="1255" w:left="1079" w:header="900" w:footer="991" w:gutter="0"/>
          <w:cols w:space="720" w:num="1"/>
        </w:sectPr>
      </w:pPr>
    </w:p>
    <w:p w14:paraId="4995D5C7">
      <w:pPr>
        <w:spacing w:before="298" w:line="220" w:lineRule="auto"/>
        <w:ind w:left="4041"/>
        <w:rPr>
          <w:rFonts w:asciiTheme="minorEastAsia" w:hAnsiTheme="minorEastAsia" w:eastAsiaTheme="minorEastAsia" w:cstheme="minorEastAsia"/>
          <w:color w:val="auto"/>
          <w:sz w:val="28"/>
          <w:szCs w:val="28"/>
          <w:lang w:eastAsia="zh-CN"/>
        </w:rPr>
      </w:pPr>
      <w:r>
        <w:rPr>
          <w:rFonts w:asciiTheme="minorEastAsia" w:hAnsiTheme="minorEastAsia" w:eastAsiaTheme="minorEastAsia" w:cstheme="minorEastAsia"/>
          <w:color w:val="auto"/>
        </w:rPr>
        <w:pict>
          <v:rect id="_x0000_s1044" o:spid="_x0000_s1044" o:spt="1" style="position:absolute;left:0pt;margin-left:53.95pt;margin-top:778.15pt;height:0.5pt;width:487.5pt;mso-position-horizontal-relative:page;mso-position-vertical-relative:page;z-index:251729920;mso-width-relative:page;mso-height-relative:page;" fillcolor="#000000" filled="t" stroked="f" coordsize="21600,21600" o:allowincell="f">
            <v:path/>
            <v:fill on="t" focussize="0,0"/>
            <v:stroke on="f"/>
            <v:imagedata o:title=""/>
            <o:lock v:ext="edit"/>
          </v:rect>
        </w:pict>
      </w:r>
      <w:r>
        <w:rPr>
          <w:rFonts w:hint="eastAsia" w:asciiTheme="minorEastAsia" w:hAnsiTheme="minorEastAsia" w:eastAsiaTheme="minorEastAsia" w:cstheme="minorEastAsia"/>
          <w:color w:val="auto"/>
          <w:lang w:eastAsia="zh-CN"/>
        </w:rPr>
        <w:drawing>
          <wp:anchor distT="0" distB="0" distL="0" distR="0" simplePos="0" relativeHeight="25172889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封面建议格式</w:t>
      </w:r>
    </w:p>
    <w:p w14:paraId="67470AF7">
      <w:pPr>
        <w:pStyle w:val="6"/>
        <w:spacing w:line="249" w:lineRule="auto"/>
        <w:rPr>
          <w:rFonts w:asciiTheme="minorEastAsia" w:hAnsiTheme="minorEastAsia" w:eastAsiaTheme="minorEastAsia" w:cstheme="minorEastAsia"/>
          <w:color w:val="auto"/>
          <w:lang w:eastAsia="zh-CN"/>
        </w:rPr>
      </w:pPr>
    </w:p>
    <w:p w14:paraId="27EF0D80">
      <w:pPr>
        <w:pStyle w:val="6"/>
        <w:spacing w:line="249" w:lineRule="auto"/>
        <w:rPr>
          <w:rFonts w:asciiTheme="minorEastAsia" w:hAnsiTheme="minorEastAsia" w:eastAsiaTheme="minorEastAsia" w:cstheme="minorEastAsia"/>
          <w:color w:val="auto"/>
          <w:lang w:eastAsia="zh-CN"/>
        </w:rPr>
      </w:pPr>
    </w:p>
    <w:p w14:paraId="0DDB7EF8">
      <w:pPr>
        <w:pStyle w:val="6"/>
        <w:spacing w:line="249" w:lineRule="auto"/>
        <w:rPr>
          <w:rFonts w:asciiTheme="minorEastAsia" w:hAnsiTheme="minorEastAsia" w:eastAsiaTheme="minorEastAsia" w:cstheme="minorEastAsia"/>
          <w:color w:val="auto"/>
          <w:lang w:eastAsia="zh-CN"/>
        </w:rPr>
      </w:pPr>
    </w:p>
    <w:p w14:paraId="289B8210">
      <w:pPr>
        <w:pStyle w:val="6"/>
        <w:spacing w:line="250" w:lineRule="auto"/>
        <w:rPr>
          <w:rFonts w:asciiTheme="minorEastAsia" w:hAnsiTheme="minorEastAsia" w:eastAsiaTheme="minorEastAsia" w:cstheme="minorEastAsia"/>
          <w:color w:val="auto"/>
          <w:lang w:eastAsia="zh-CN"/>
        </w:rPr>
      </w:pPr>
    </w:p>
    <w:p w14:paraId="4938B76A">
      <w:pPr>
        <w:pStyle w:val="6"/>
        <w:spacing w:line="250" w:lineRule="auto"/>
        <w:rPr>
          <w:rFonts w:asciiTheme="minorEastAsia" w:hAnsiTheme="minorEastAsia" w:eastAsiaTheme="minorEastAsia" w:cstheme="minorEastAsia"/>
          <w:color w:val="auto"/>
          <w:lang w:eastAsia="zh-CN"/>
        </w:rPr>
      </w:pPr>
    </w:p>
    <w:p w14:paraId="502EC940">
      <w:pPr>
        <w:pStyle w:val="6"/>
        <w:spacing w:line="250" w:lineRule="auto"/>
        <w:rPr>
          <w:rFonts w:asciiTheme="minorEastAsia" w:hAnsiTheme="minorEastAsia" w:eastAsiaTheme="minorEastAsia" w:cstheme="minorEastAsia"/>
          <w:color w:val="auto"/>
          <w:lang w:eastAsia="zh-CN"/>
        </w:rPr>
      </w:pPr>
    </w:p>
    <w:p w14:paraId="6FE48CA5">
      <w:pPr>
        <w:pStyle w:val="6"/>
        <w:spacing w:line="250" w:lineRule="auto"/>
        <w:rPr>
          <w:rFonts w:asciiTheme="minorEastAsia" w:hAnsiTheme="minorEastAsia" w:eastAsiaTheme="minorEastAsia" w:cstheme="minorEastAsia"/>
          <w:color w:val="auto"/>
          <w:lang w:eastAsia="zh-CN"/>
        </w:rPr>
      </w:pPr>
    </w:p>
    <w:p w14:paraId="03C58C5F">
      <w:pPr>
        <w:pStyle w:val="6"/>
        <w:spacing w:line="250" w:lineRule="auto"/>
        <w:rPr>
          <w:rFonts w:asciiTheme="minorEastAsia" w:hAnsiTheme="minorEastAsia" w:eastAsiaTheme="minorEastAsia" w:cstheme="minorEastAsia"/>
          <w:color w:val="auto"/>
          <w:lang w:eastAsia="zh-CN"/>
        </w:rPr>
      </w:pPr>
    </w:p>
    <w:p w14:paraId="319E3671">
      <w:pPr>
        <w:pStyle w:val="6"/>
        <w:spacing w:line="250" w:lineRule="auto"/>
        <w:rPr>
          <w:rFonts w:asciiTheme="minorEastAsia" w:hAnsiTheme="minorEastAsia" w:eastAsiaTheme="minorEastAsia" w:cstheme="minorEastAsia"/>
          <w:color w:val="auto"/>
          <w:lang w:eastAsia="zh-CN"/>
        </w:rPr>
      </w:pPr>
    </w:p>
    <w:p w14:paraId="6CE4ED4E">
      <w:pPr>
        <w:spacing w:before="334" w:line="221" w:lineRule="auto"/>
        <w:ind w:left="2879"/>
        <w:outlineLvl w:val="1"/>
        <w:rPr>
          <w:rFonts w:asciiTheme="minorEastAsia" w:hAnsiTheme="minorEastAsia" w:eastAsiaTheme="minorEastAsia" w:cstheme="minorEastAsia"/>
          <w:color w:val="auto"/>
          <w:sz w:val="103"/>
          <w:szCs w:val="103"/>
          <w:lang w:eastAsia="zh-CN"/>
        </w:rPr>
      </w:pPr>
      <w:bookmarkStart w:id="26" w:name="_Toc11299"/>
      <w:bookmarkStart w:id="27" w:name="_Toc7738"/>
      <w:r>
        <w:rPr>
          <w:rFonts w:hint="eastAsia" w:asciiTheme="minorEastAsia" w:hAnsiTheme="minorEastAsia" w:eastAsiaTheme="minorEastAsia" w:cstheme="minorEastAsia"/>
          <w:color w:val="auto"/>
          <w:spacing w:val="-11"/>
          <w:sz w:val="103"/>
          <w:szCs w:val="103"/>
          <w:lang w:eastAsia="zh-CN"/>
          <w14:textOutline w14:w="18999" w14:cap="flat" w14:cmpd="sng" w14:algn="ctr">
            <w14:solidFill>
              <w14:srgbClr w14:val="000000"/>
            </w14:solidFill>
            <w14:prstDash w14:val="solid"/>
            <w14:miter w14:val="0"/>
          </w14:textOutline>
        </w:rPr>
        <w:t>响应文件</w:t>
      </w:r>
      <w:bookmarkEnd w:id="26"/>
      <w:bookmarkEnd w:id="27"/>
    </w:p>
    <w:p w14:paraId="422A195C">
      <w:pPr>
        <w:pStyle w:val="6"/>
        <w:spacing w:line="261" w:lineRule="auto"/>
        <w:rPr>
          <w:rFonts w:asciiTheme="minorEastAsia" w:hAnsiTheme="minorEastAsia" w:eastAsiaTheme="minorEastAsia" w:cstheme="minorEastAsia"/>
          <w:color w:val="auto"/>
          <w:lang w:eastAsia="zh-CN"/>
        </w:rPr>
      </w:pPr>
    </w:p>
    <w:p w14:paraId="0602886A">
      <w:pPr>
        <w:pStyle w:val="6"/>
        <w:spacing w:line="261" w:lineRule="auto"/>
        <w:rPr>
          <w:rFonts w:asciiTheme="minorEastAsia" w:hAnsiTheme="minorEastAsia" w:eastAsiaTheme="minorEastAsia" w:cstheme="minorEastAsia"/>
          <w:color w:val="auto"/>
          <w:lang w:eastAsia="zh-CN"/>
        </w:rPr>
      </w:pPr>
    </w:p>
    <w:p w14:paraId="5B465E27">
      <w:pPr>
        <w:pStyle w:val="6"/>
        <w:spacing w:line="261" w:lineRule="auto"/>
        <w:rPr>
          <w:rFonts w:asciiTheme="minorEastAsia" w:hAnsiTheme="minorEastAsia" w:eastAsiaTheme="minorEastAsia" w:cstheme="minorEastAsia"/>
          <w:color w:val="auto"/>
          <w:lang w:eastAsia="zh-CN"/>
        </w:rPr>
      </w:pPr>
    </w:p>
    <w:p w14:paraId="05BBDC13">
      <w:pPr>
        <w:pStyle w:val="6"/>
        <w:spacing w:line="261" w:lineRule="auto"/>
        <w:rPr>
          <w:rFonts w:asciiTheme="minorEastAsia" w:hAnsiTheme="minorEastAsia" w:eastAsiaTheme="minorEastAsia" w:cstheme="minorEastAsia"/>
          <w:color w:val="auto"/>
          <w:lang w:eastAsia="zh-CN"/>
        </w:rPr>
      </w:pPr>
    </w:p>
    <w:p w14:paraId="3BF4D9B7">
      <w:pPr>
        <w:pStyle w:val="6"/>
        <w:spacing w:line="261" w:lineRule="auto"/>
        <w:rPr>
          <w:rFonts w:asciiTheme="minorEastAsia" w:hAnsiTheme="minorEastAsia" w:eastAsiaTheme="minorEastAsia" w:cstheme="minorEastAsia"/>
          <w:color w:val="auto"/>
          <w:lang w:eastAsia="zh-CN"/>
        </w:rPr>
      </w:pPr>
    </w:p>
    <w:p w14:paraId="6F5F3941">
      <w:pPr>
        <w:pStyle w:val="6"/>
        <w:spacing w:line="261" w:lineRule="auto"/>
        <w:rPr>
          <w:rFonts w:asciiTheme="minorEastAsia" w:hAnsiTheme="minorEastAsia" w:eastAsiaTheme="minorEastAsia" w:cstheme="minorEastAsia"/>
          <w:color w:val="auto"/>
          <w:lang w:eastAsia="zh-CN"/>
        </w:rPr>
      </w:pPr>
    </w:p>
    <w:p w14:paraId="3B0A6786">
      <w:pPr>
        <w:pStyle w:val="6"/>
        <w:spacing w:line="262" w:lineRule="auto"/>
        <w:rPr>
          <w:rFonts w:asciiTheme="minorEastAsia" w:hAnsiTheme="minorEastAsia" w:eastAsiaTheme="minorEastAsia" w:cstheme="minorEastAsia"/>
          <w:color w:val="auto"/>
          <w:lang w:eastAsia="zh-CN"/>
        </w:rPr>
      </w:pPr>
    </w:p>
    <w:p w14:paraId="4265AAEE">
      <w:pPr>
        <w:pStyle w:val="6"/>
        <w:spacing w:line="262" w:lineRule="auto"/>
        <w:rPr>
          <w:rFonts w:asciiTheme="minorEastAsia" w:hAnsiTheme="minorEastAsia" w:eastAsiaTheme="minorEastAsia" w:cstheme="minorEastAsia"/>
          <w:color w:val="auto"/>
          <w:lang w:eastAsia="zh-CN"/>
        </w:rPr>
      </w:pPr>
    </w:p>
    <w:p w14:paraId="723A349A">
      <w:pPr>
        <w:pStyle w:val="6"/>
        <w:spacing w:line="262" w:lineRule="auto"/>
        <w:rPr>
          <w:rFonts w:asciiTheme="minorEastAsia" w:hAnsiTheme="minorEastAsia" w:eastAsiaTheme="minorEastAsia" w:cstheme="minorEastAsia"/>
          <w:color w:val="auto"/>
          <w:lang w:eastAsia="zh-CN"/>
        </w:rPr>
      </w:pPr>
    </w:p>
    <w:p w14:paraId="019265A5">
      <w:pPr>
        <w:pStyle w:val="6"/>
        <w:spacing w:line="262" w:lineRule="auto"/>
        <w:rPr>
          <w:rFonts w:asciiTheme="minorEastAsia" w:hAnsiTheme="minorEastAsia" w:eastAsiaTheme="minorEastAsia" w:cstheme="minorEastAsia"/>
          <w:color w:val="auto"/>
          <w:lang w:eastAsia="zh-CN"/>
        </w:rPr>
      </w:pPr>
    </w:p>
    <w:p w14:paraId="43333E4F">
      <w:pPr>
        <w:spacing w:before="75" w:line="499" w:lineRule="auto"/>
        <w:ind w:left="221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7"/>
          <w:sz w:val="23"/>
          <w:szCs w:val="23"/>
          <w:lang w:eastAsia="zh-CN"/>
          <w14:textOutline w14:w="4394" w14:cap="flat" w14:cmpd="sng" w14:algn="ctr">
            <w14:solidFill>
              <w14:srgbClr w14:val="000000"/>
            </w14:solidFill>
            <w14:prstDash w14:val="solid"/>
            <w14:miter w14:val="0"/>
          </w14:textOutline>
        </w:rPr>
        <w:t>项目名称：</w:t>
      </w:r>
      <w:r>
        <w:rPr>
          <w:rFonts w:hint="eastAsia" w:asciiTheme="minorEastAsia" w:hAnsiTheme="minorEastAsia" w:eastAsiaTheme="minorEastAsia" w:cstheme="minorEastAsia"/>
          <w:color w:val="auto"/>
          <w:sz w:val="23"/>
          <w:szCs w:val="23"/>
          <w:u w:val="single"/>
          <w:lang w:eastAsia="zh-CN"/>
        </w:rPr>
        <w:t xml:space="preserve">                                      </w:t>
      </w:r>
    </w:p>
    <w:p w14:paraId="77991BA8">
      <w:pPr>
        <w:spacing w:line="227" w:lineRule="auto"/>
        <w:ind w:left="221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7"/>
          <w:sz w:val="23"/>
          <w:szCs w:val="23"/>
          <w:lang w:eastAsia="zh-CN"/>
          <w14:textOutline w14:w="4394" w14:cap="flat" w14:cmpd="sng" w14:algn="ctr">
            <w14:solidFill>
              <w14:srgbClr w14:val="000000"/>
            </w14:solidFill>
            <w14:prstDash w14:val="solid"/>
            <w14:miter w14:val="0"/>
          </w14:textOutline>
        </w:rPr>
        <w:t>项目编号：</w:t>
      </w:r>
      <w:r>
        <w:rPr>
          <w:rFonts w:hint="eastAsia" w:asciiTheme="minorEastAsia" w:hAnsiTheme="minorEastAsia" w:eastAsiaTheme="minorEastAsia" w:cstheme="minorEastAsia"/>
          <w:color w:val="auto"/>
          <w:sz w:val="23"/>
          <w:szCs w:val="23"/>
          <w:u w:val="single"/>
          <w:lang w:eastAsia="zh-CN"/>
        </w:rPr>
        <w:t xml:space="preserve">                                      </w:t>
      </w:r>
    </w:p>
    <w:p w14:paraId="5A7F1288">
      <w:pPr>
        <w:pStyle w:val="6"/>
        <w:spacing w:line="264" w:lineRule="auto"/>
        <w:rPr>
          <w:rFonts w:asciiTheme="minorEastAsia" w:hAnsiTheme="minorEastAsia" w:eastAsiaTheme="minorEastAsia" w:cstheme="minorEastAsia"/>
          <w:color w:val="auto"/>
          <w:lang w:eastAsia="zh-CN"/>
        </w:rPr>
      </w:pPr>
    </w:p>
    <w:p w14:paraId="50E1E8B7">
      <w:pPr>
        <w:spacing w:before="75" w:line="228" w:lineRule="auto"/>
        <w:ind w:left="2211"/>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17"/>
          <w:sz w:val="23"/>
          <w:szCs w:val="23"/>
          <w:lang w:eastAsia="zh-CN"/>
          <w14:textOutline w14:w="4394" w14:cap="flat" w14:cmpd="sng" w14:algn="ctr">
            <w14:solidFill>
              <w14:srgbClr w14:val="000000"/>
            </w14:solidFill>
            <w14:prstDash w14:val="solid"/>
            <w14:miter w14:val="0"/>
          </w14:textOutline>
        </w:rPr>
        <w:t>标项号：</w:t>
      </w:r>
      <w:r>
        <w:rPr>
          <w:rFonts w:hint="eastAsia" w:asciiTheme="minorEastAsia" w:hAnsiTheme="minorEastAsia" w:eastAsiaTheme="minorEastAsia" w:cstheme="minorEastAsia"/>
          <w:color w:val="auto"/>
          <w:spacing w:val="-17"/>
          <w:sz w:val="23"/>
          <w:szCs w:val="23"/>
          <w:lang w:eastAsia="zh-CN"/>
        </w:rPr>
        <w:t xml:space="preserve"> </w:t>
      </w:r>
      <w:r>
        <w:rPr>
          <w:rFonts w:hint="eastAsia" w:asciiTheme="minorEastAsia" w:hAnsiTheme="minorEastAsia" w:eastAsiaTheme="minorEastAsia" w:cstheme="minorEastAsia"/>
          <w:color w:val="auto"/>
          <w:sz w:val="23"/>
          <w:szCs w:val="23"/>
          <w:u w:val="single"/>
          <w:lang w:eastAsia="zh-CN"/>
        </w:rPr>
        <w:t xml:space="preserve">                                        </w:t>
      </w:r>
    </w:p>
    <w:p w14:paraId="2BB98D36">
      <w:pPr>
        <w:pStyle w:val="6"/>
        <w:spacing w:line="261" w:lineRule="auto"/>
        <w:rPr>
          <w:rFonts w:asciiTheme="minorEastAsia" w:hAnsiTheme="minorEastAsia" w:eastAsiaTheme="minorEastAsia" w:cstheme="minorEastAsia"/>
          <w:color w:val="auto"/>
          <w:lang w:eastAsia="zh-CN"/>
        </w:rPr>
      </w:pPr>
    </w:p>
    <w:p w14:paraId="3521D866">
      <w:pPr>
        <w:spacing w:before="74" w:line="228" w:lineRule="auto"/>
        <w:ind w:left="2211"/>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8"/>
          <w:sz w:val="23"/>
          <w:szCs w:val="23"/>
          <w:lang w:eastAsia="zh-CN"/>
          <w14:textOutline w14:w="4394" w14:cap="flat" w14:cmpd="sng" w14:algn="ctr">
            <w14:solidFill>
              <w14:srgbClr w14:val="000000"/>
            </w14:solidFill>
            <w14:prstDash w14:val="solid"/>
            <w14:miter w14:val="0"/>
          </w14:textOutline>
        </w:rPr>
        <w:t>标项名称：</w:t>
      </w:r>
      <w:r>
        <w:rPr>
          <w:rFonts w:hint="eastAsia" w:asciiTheme="minorEastAsia" w:hAnsiTheme="minorEastAsia" w:eastAsiaTheme="minorEastAsia" w:cstheme="minorEastAsia"/>
          <w:color w:val="auto"/>
          <w:sz w:val="23"/>
          <w:szCs w:val="23"/>
          <w:u w:val="single"/>
          <w:lang w:eastAsia="zh-CN"/>
        </w:rPr>
        <w:t xml:space="preserve">                                      </w:t>
      </w:r>
    </w:p>
    <w:p w14:paraId="39DD9122">
      <w:pPr>
        <w:pStyle w:val="6"/>
        <w:spacing w:line="263" w:lineRule="auto"/>
        <w:rPr>
          <w:rFonts w:asciiTheme="minorEastAsia" w:hAnsiTheme="minorEastAsia" w:eastAsiaTheme="minorEastAsia" w:cstheme="minorEastAsia"/>
          <w:color w:val="auto"/>
          <w:lang w:eastAsia="zh-CN"/>
        </w:rPr>
      </w:pPr>
    </w:p>
    <w:p w14:paraId="32214156">
      <w:pPr>
        <w:spacing w:before="76" w:line="499" w:lineRule="auto"/>
        <w:ind w:left="2210"/>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10"/>
          <w:sz w:val="23"/>
          <w:szCs w:val="23"/>
          <w:lang w:eastAsia="zh-CN"/>
          <w14:textOutline w14:w="4394" w14:cap="flat" w14:cmpd="sng" w14:algn="ctr">
            <w14:solidFill>
              <w14:srgbClr w14:val="000000"/>
            </w14:solidFill>
            <w14:prstDash w14:val="solid"/>
            <w14:miter w14:val="0"/>
          </w14:textOutline>
        </w:rPr>
        <w:t>供应商名称（盖章或电子签章</w:t>
      </w:r>
      <w:r>
        <w:rPr>
          <w:rFonts w:hint="eastAsia" w:asciiTheme="minorEastAsia" w:hAnsiTheme="minorEastAsia" w:eastAsiaTheme="minorEastAsia" w:cstheme="minorEastAsia"/>
          <w:color w:val="auto"/>
          <w:spacing w:val="-39"/>
          <w:sz w:val="23"/>
          <w:szCs w:val="23"/>
          <w:lang w:eastAsia="zh-CN"/>
          <w14:textOutline w14:w="4394"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7"/>
          <w:sz w:val="23"/>
          <w:szCs w:val="23"/>
          <w:lang w:eastAsia="zh-CN"/>
        </w:rPr>
        <w:t xml:space="preserve"> </w:t>
      </w:r>
      <w:r>
        <w:rPr>
          <w:rFonts w:hint="eastAsia" w:asciiTheme="minorEastAsia" w:hAnsiTheme="minorEastAsia" w:eastAsiaTheme="minorEastAsia" w:cstheme="minorEastAsia"/>
          <w:color w:val="auto"/>
          <w:sz w:val="23"/>
          <w:szCs w:val="23"/>
          <w:u w:val="single"/>
          <w:lang w:eastAsia="zh-CN"/>
        </w:rPr>
        <w:t xml:space="preserve">                            </w:t>
      </w:r>
    </w:p>
    <w:p w14:paraId="6E6AF928">
      <w:pPr>
        <w:spacing w:line="226" w:lineRule="auto"/>
        <w:ind w:left="2211"/>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10"/>
          <w:sz w:val="23"/>
          <w:szCs w:val="23"/>
          <w:lang w:eastAsia="zh-CN"/>
          <w14:textOutline w14:w="4394" w14:cap="flat" w14:cmpd="sng" w14:algn="ctr">
            <w14:solidFill>
              <w14:srgbClr w14:val="000000"/>
            </w14:solidFill>
            <w14:prstDash w14:val="solid"/>
            <w14:miter w14:val="0"/>
          </w14:textOutline>
        </w:rPr>
        <w:t>法定代表人或委托代理人（签字或盖章</w:t>
      </w:r>
      <w:r>
        <w:rPr>
          <w:rFonts w:hint="eastAsia" w:asciiTheme="minorEastAsia" w:hAnsiTheme="minorEastAsia" w:eastAsiaTheme="minorEastAsia" w:cstheme="minorEastAsia"/>
          <w:color w:val="auto"/>
          <w:spacing w:val="-37"/>
          <w:sz w:val="23"/>
          <w:szCs w:val="23"/>
          <w:lang w:eastAsia="zh-CN"/>
          <w14:textOutline w14:w="4394"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7"/>
          <w:sz w:val="23"/>
          <w:szCs w:val="23"/>
          <w:lang w:eastAsia="zh-CN"/>
        </w:rPr>
        <w:t xml:space="preserve"> </w:t>
      </w:r>
      <w:r>
        <w:rPr>
          <w:rFonts w:hint="eastAsia" w:asciiTheme="minorEastAsia" w:hAnsiTheme="minorEastAsia" w:eastAsiaTheme="minorEastAsia" w:cstheme="minorEastAsia"/>
          <w:color w:val="auto"/>
          <w:sz w:val="23"/>
          <w:szCs w:val="23"/>
          <w:u w:val="single"/>
          <w:lang w:eastAsia="zh-CN"/>
        </w:rPr>
        <w:t xml:space="preserve">         </w:t>
      </w:r>
    </w:p>
    <w:p w14:paraId="256C9CFE">
      <w:pPr>
        <w:pStyle w:val="6"/>
        <w:spacing w:line="262" w:lineRule="auto"/>
        <w:rPr>
          <w:rFonts w:asciiTheme="minorEastAsia" w:hAnsiTheme="minorEastAsia" w:eastAsiaTheme="minorEastAsia" w:cstheme="minorEastAsia"/>
          <w:color w:val="auto"/>
          <w:lang w:eastAsia="zh-CN"/>
        </w:rPr>
      </w:pPr>
    </w:p>
    <w:p w14:paraId="50F546CE">
      <w:pPr>
        <w:spacing w:before="76" w:line="501" w:lineRule="auto"/>
        <w:ind w:left="2210"/>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3"/>
          <w:sz w:val="23"/>
          <w:szCs w:val="23"/>
          <w:lang w:eastAsia="zh-CN"/>
          <w14:textOutline w14:w="4394" w14:cap="flat" w14:cmpd="sng" w14:algn="ctr">
            <w14:solidFill>
              <w14:srgbClr w14:val="000000"/>
            </w14:solidFill>
            <w14:prstDash w14:val="solid"/>
            <w14:miter w14:val="0"/>
          </w14:textOutline>
        </w:rPr>
        <w:t>地址：</w:t>
      </w:r>
      <w:r>
        <w:rPr>
          <w:rFonts w:hint="eastAsia" w:asciiTheme="minorEastAsia" w:hAnsiTheme="minorEastAsia" w:eastAsiaTheme="minorEastAsia" w:cstheme="minorEastAsia"/>
          <w:color w:val="auto"/>
          <w:spacing w:val="3"/>
          <w:sz w:val="23"/>
          <w:szCs w:val="23"/>
          <w:u w:val="single"/>
          <w:lang w:eastAsia="zh-CN"/>
        </w:rPr>
        <w:t xml:space="preserve">                                </w:t>
      </w:r>
      <w:r>
        <w:rPr>
          <w:rFonts w:hint="eastAsia" w:asciiTheme="minorEastAsia" w:hAnsiTheme="minorEastAsia" w:eastAsiaTheme="minorEastAsia" w:cstheme="minorEastAsia"/>
          <w:color w:val="auto"/>
          <w:spacing w:val="2"/>
          <w:sz w:val="23"/>
          <w:szCs w:val="23"/>
          <w:u w:val="single"/>
          <w:lang w:eastAsia="zh-CN"/>
        </w:rPr>
        <w:t xml:space="preserve">         </w:t>
      </w:r>
    </w:p>
    <w:p w14:paraId="6214BA38">
      <w:pPr>
        <w:spacing w:before="1" w:line="229" w:lineRule="auto"/>
        <w:ind w:left="2211"/>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17"/>
          <w:sz w:val="23"/>
          <w:szCs w:val="23"/>
          <w:lang w:eastAsia="zh-CN"/>
          <w14:textOutline w14:w="4394" w14:cap="flat" w14:cmpd="sng" w14:algn="ctr">
            <w14:solidFill>
              <w14:srgbClr w14:val="000000"/>
            </w14:solidFill>
            <w14:prstDash w14:val="solid"/>
            <w14:miter w14:val="0"/>
          </w14:textOutline>
        </w:rPr>
        <w:t>联系人：</w:t>
      </w:r>
      <w:r>
        <w:rPr>
          <w:rFonts w:hint="eastAsia" w:asciiTheme="minorEastAsia" w:hAnsiTheme="minorEastAsia" w:eastAsiaTheme="minorEastAsia" w:cstheme="minorEastAsia"/>
          <w:color w:val="auto"/>
          <w:spacing w:val="-17"/>
          <w:sz w:val="23"/>
          <w:szCs w:val="23"/>
          <w:lang w:eastAsia="zh-CN"/>
        </w:rPr>
        <w:t xml:space="preserve"> </w:t>
      </w:r>
      <w:r>
        <w:rPr>
          <w:rFonts w:hint="eastAsia" w:asciiTheme="minorEastAsia" w:hAnsiTheme="minorEastAsia" w:eastAsiaTheme="minorEastAsia" w:cstheme="minorEastAsia"/>
          <w:color w:val="auto"/>
          <w:sz w:val="23"/>
          <w:szCs w:val="23"/>
          <w:u w:val="single"/>
          <w:lang w:eastAsia="zh-CN"/>
        </w:rPr>
        <w:t xml:space="preserve">                                        </w:t>
      </w:r>
    </w:p>
    <w:p w14:paraId="16ADE778">
      <w:pPr>
        <w:pStyle w:val="6"/>
        <w:spacing w:line="258" w:lineRule="auto"/>
        <w:rPr>
          <w:rFonts w:asciiTheme="minorEastAsia" w:hAnsiTheme="minorEastAsia" w:eastAsiaTheme="minorEastAsia" w:cstheme="minorEastAsia"/>
          <w:color w:val="auto"/>
          <w:lang w:eastAsia="zh-CN"/>
        </w:rPr>
      </w:pPr>
    </w:p>
    <w:p w14:paraId="1395AE5B">
      <w:pPr>
        <w:spacing w:before="75" w:line="230" w:lineRule="auto"/>
        <w:ind w:left="2211"/>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8"/>
          <w:sz w:val="23"/>
          <w:szCs w:val="23"/>
          <w:lang w:eastAsia="zh-CN"/>
          <w14:textOutline w14:w="4394" w14:cap="flat" w14:cmpd="sng" w14:algn="ctr">
            <w14:solidFill>
              <w14:srgbClr w14:val="000000"/>
            </w14:solidFill>
            <w14:prstDash w14:val="solid"/>
            <w14:miter w14:val="0"/>
          </w14:textOutline>
        </w:rPr>
        <w:t>联系电话：</w:t>
      </w:r>
      <w:r>
        <w:rPr>
          <w:rFonts w:hint="eastAsia" w:asciiTheme="minorEastAsia" w:hAnsiTheme="minorEastAsia" w:eastAsiaTheme="minorEastAsia" w:cstheme="minorEastAsia"/>
          <w:color w:val="auto"/>
          <w:sz w:val="23"/>
          <w:szCs w:val="23"/>
          <w:u w:val="single"/>
          <w:lang w:eastAsia="zh-CN"/>
        </w:rPr>
        <w:t xml:space="preserve">                                      </w:t>
      </w:r>
    </w:p>
    <w:p w14:paraId="7E877F3D">
      <w:pPr>
        <w:pStyle w:val="6"/>
        <w:spacing w:line="241" w:lineRule="auto"/>
        <w:rPr>
          <w:rFonts w:asciiTheme="minorEastAsia" w:hAnsiTheme="minorEastAsia" w:eastAsiaTheme="minorEastAsia" w:cstheme="minorEastAsia"/>
          <w:color w:val="auto"/>
          <w:lang w:eastAsia="zh-CN"/>
        </w:rPr>
      </w:pPr>
    </w:p>
    <w:p w14:paraId="68F31691">
      <w:pPr>
        <w:pStyle w:val="6"/>
        <w:spacing w:line="241" w:lineRule="auto"/>
        <w:rPr>
          <w:rFonts w:asciiTheme="minorEastAsia" w:hAnsiTheme="minorEastAsia" w:eastAsiaTheme="minorEastAsia" w:cstheme="minorEastAsia"/>
          <w:color w:val="auto"/>
          <w:lang w:eastAsia="zh-CN"/>
        </w:rPr>
      </w:pPr>
    </w:p>
    <w:p w14:paraId="59F00757">
      <w:pPr>
        <w:pStyle w:val="6"/>
        <w:spacing w:line="242" w:lineRule="auto"/>
        <w:rPr>
          <w:rFonts w:asciiTheme="minorEastAsia" w:hAnsiTheme="minorEastAsia" w:eastAsiaTheme="minorEastAsia" w:cstheme="minorEastAsia"/>
          <w:color w:val="auto"/>
          <w:lang w:eastAsia="zh-CN"/>
        </w:rPr>
      </w:pPr>
    </w:p>
    <w:p w14:paraId="3725F2BD">
      <w:pPr>
        <w:spacing w:before="76" w:line="227" w:lineRule="auto"/>
        <w:ind w:left="3350"/>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z w:val="23"/>
          <w:szCs w:val="23"/>
          <w:lang w:eastAsia="zh-CN"/>
          <w14:textOutline w14:w="4394" w14:cap="flat" w14:cmpd="sng" w14:algn="ctr">
            <w14:solidFill>
              <w14:srgbClr w14:val="000000"/>
            </w14:solidFill>
            <w14:prstDash w14:val="solid"/>
            <w14:miter w14:val="0"/>
          </w14:textOutline>
        </w:rPr>
        <w:t>日期：2024年</w:t>
      </w:r>
      <w:r>
        <w:rPr>
          <w:rFonts w:hint="eastAsia" w:asciiTheme="minorEastAsia" w:hAnsiTheme="minorEastAsia" w:eastAsiaTheme="minorEastAsia" w:cstheme="minorEastAsia"/>
          <w:color w:val="auto"/>
          <w:spacing w:val="17"/>
          <w:sz w:val="23"/>
          <w:szCs w:val="23"/>
          <w:lang w:eastAsia="zh-CN"/>
        </w:rPr>
        <w:t xml:space="preserve">  </w:t>
      </w:r>
      <w:r>
        <w:rPr>
          <w:rFonts w:hint="eastAsia" w:asciiTheme="minorEastAsia" w:hAnsiTheme="minorEastAsia" w:eastAsiaTheme="minorEastAsia" w:cstheme="minorEastAsia"/>
          <w:color w:val="auto"/>
          <w:sz w:val="23"/>
          <w:szCs w:val="23"/>
          <w:lang w:eastAsia="zh-CN"/>
          <w14:textOutline w14:w="4394" w14:cap="flat" w14:cmpd="sng" w14:algn="ctr">
            <w14:solidFill>
              <w14:srgbClr w14:val="000000"/>
            </w14:solidFill>
            <w14:prstDash w14:val="solid"/>
            <w14:miter w14:val="0"/>
          </w14:textOutline>
        </w:rPr>
        <w:t>月</w:t>
      </w:r>
      <w:r>
        <w:rPr>
          <w:rFonts w:hint="eastAsia" w:asciiTheme="minorEastAsia" w:hAnsiTheme="minorEastAsia" w:eastAsiaTheme="minorEastAsia" w:cstheme="minorEastAsia"/>
          <w:color w:val="auto"/>
          <w:spacing w:val="23"/>
          <w:sz w:val="23"/>
          <w:szCs w:val="23"/>
          <w:lang w:eastAsia="zh-CN"/>
        </w:rPr>
        <w:t xml:space="preserve">   </w:t>
      </w:r>
      <w:r>
        <w:rPr>
          <w:rFonts w:hint="eastAsia" w:asciiTheme="minorEastAsia" w:hAnsiTheme="minorEastAsia" w:eastAsiaTheme="minorEastAsia" w:cstheme="minorEastAsia"/>
          <w:color w:val="auto"/>
          <w:sz w:val="23"/>
          <w:szCs w:val="23"/>
          <w:lang w:eastAsia="zh-CN"/>
          <w14:textOutline w14:w="4394" w14:cap="flat" w14:cmpd="sng" w14:algn="ctr">
            <w14:solidFill>
              <w14:srgbClr w14:val="000000"/>
            </w14:solidFill>
            <w14:prstDash w14:val="solid"/>
            <w14:miter w14:val="0"/>
          </w14:textOutline>
        </w:rPr>
        <w:t>日</w:t>
      </w:r>
    </w:p>
    <w:p w14:paraId="685BAC40">
      <w:pPr>
        <w:spacing w:line="227" w:lineRule="auto"/>
        <w:rPr>
          <w:rFonts w:asciiTheme="minorEastAsia" w:hAnsiTheme="minorEastAsia" w:eastAsiaTheme="minorEastAsia" w:cstheme="minorEastAsia"/>
          <w:color w:val="auto"/>
          <w:sz w:val="23"/>
          <w:szCs w:val="23"/>
          <w:lang w:eastAsia="zh-CN"/>
        </w:rPr>
        <w:sectPr>
          <w:footerReference r:id="rId55" w:type="default"/>
          <w:pgSz w:w="11906" w:h="16838"/>
          <w:pgMar w:top="1181" w:right="1075" w:bottom="1255" w:left="1079" w:header="900" w:footer="991" w:gutter="0"/>
          <w:cols w:space="720" w:num="1"/>
        </w:sectPr>
      </w:pPr>
    </w:p>
    <w:p w14:paraId="12633CC6">
      <w:pPr>
        <w:spacing w:before="298" w:line="220" w:lineRule="auto"/>
        <w:ind w:left="3231"/>
        <w:outlineLvl w:val="1"/>
        <w:rPr>
          <w:rFonts w:asciiTheme="minorEastAsia" w:hAnsiTheme="minorEastAsia" w:eastAsiaTheme="minorEastAsia" w:cstheme="minorEastAsia"/>
          <w:color w:val="auto"/>
          <w:sz w:val="28"/>
          <w:szCs w:val="28"/>
          <w:lang w:eastAsia="zh-CN"/>
        </w:rPr>
      </w:pPr>
      <w:bookmarkStart w:id="28" w:name="_Toc15177"/>
      <w:bookmarkStart w:id="29" w:name="_Toc7267"/>
      <w:r>
        <w:rPr>
          <w:rFonts w:hint="eastAsia" w:asciiTheme="minorEastAsia" w:hAnsiTheme="minorEastAsia" w:eastAsiaTheme="minorEastAsia" w:cstheme="minorEastAsia"/>
          <w:color w:val="auto"/>
          <w:lang w:eastAsia="zh-CN"/>
        </w:rPr>
        <w:drawing>
          <wp:anchor distT="0" distB="0" distL="0" distR="0" simplePos="0" relativeHeight="25173094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第一节</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资格证明文件格式</w:t>
      </w:r>
      <w:bookmarkEnd w:id="28"/>
      <w:bookmarkEnd w:id="29"/>
    </w:p>
    <w:p w14:paraId="6A81BE1F">
      <w:pPr>
        <w:spacing w:before="74" w:line="436" w:lineRule="exact"/>
        <w:ind w:left="3114"/>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4"/>
          <w:position w:val="11"/>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33"/>
          <w:position w:val="11"/>
          <w:sz w:val="28"/>
          <w:szCs w:val="28"/>
          <w:lang w:eastAsia="zh-CN"/>
        </w:rPr>
        <w:t xml:space="preserve"> </w:t>
      </w:r>
      <w:r>
        <w:rPr>
          <w:rFonts w:hint="eastAsia" w:asciiTheme="minorEastAsia" w:hAnsiTheme="minorEastAsia" w:eastAsiaTheme="minorEastAsia" w:cstheme="minorEastAsia"/>
          <w:color w:val="auto"/>
          <w:spacing w:val="-4"/>
          <w:position w:val="11"/>
          <w:sz w:val="28"/>
          <w:szCs w:val="28"/>
          <w:lang w:eastAsia="zh-CN"/>
          <w14:textOutline w14:w="5130" w14:cap="flat" w14:cmpd="sng" w14:algn="ctr">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4"/>
          <w:position w:val="11"/>
          <w:sz w:val="28"/>
          <w:szCs w:val="28"/>
          <w:lang w:eastAsia="zh-CN"/>
        </w:rPr>
        <w:t xml:space="preserve"> </w:t>
      </w:r>
      <w:r>
        <w:rPr>
          <w:rFonts w:hint="eastAsia" w:asciiTheme="minorEastAsia" w:hAnsiTheme="minorEastAsia" w:eastAsiaTheme="minorEastAsia" w:cstheme="minorEastAsia"/>
          <w:color w:val="auto"/>
          <w:spacing w:val="-4"/>
          <w:position w:val="11"/>
          <w:sz w:val="28"/>
          <w:szCs w:val="28"/>
          <w:lang w:eastAsia="zh-CN"/>
          <w14:textOutline w14:w="5130" w14:cap="flat" w14:cmpd="sng" w14:algn="ctr">
            <w14:solidFill>
              <w14:srgbClr w14:val="000000"/>
            </w14:solidFill>
            <w14:prstDash w14:val="solid"/>
            <w14:miter w14:val="0"/>
          </w14:textOutline>
        </w:rPr>
        <w:t>资格、资信证明文件</w:t>
      </w:r>
    </w:p>
    <w:p w14:paraId="7273C3DB">
      <w:pPr>
        <w:spacing w:line="227" w:lineRule="auto"/>
        <w:ind w:left="3094"/>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资格、资信证明文件部分建议格式</w:t>
      </w:r>
    </w:p>
    <w:p w14:paraId="1A2A0BFE">
      <w:pPr>
        <w:spacing w:line="24" w:lineRule="auto"/>
        <w:rPr>
          <w:rFonts w:asciiTheme="minorEastAsia" w:hAnsiTheme="minorEastAsia" w:eastAsiaTheme="minorEastAsia" w:cstheme="minorEastAsia"/>
          <w:color w:val="auto"/>
          <w:sz w:val="2"/>
          <w:lang w:eastAsia="zh-CN"/>
        </w:rPr>
      </w:pPr>
    </w:p>
    <w:tbl>
      <w:tblPr>
        <w:tblStyle w:val="17"/>
        <w:tblW w:w="9561"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2099"/>
        <w:gridCol w:w="6886"/>
      </w:tblGrid>
      <w:tr w14:paraId="5A9993D9">
        <w:tblPrEx>
          <w:tblCellMar>
            <w:top w:w="0" w:type="dxa"/>
            <w:left w:w="0" w:type="dxa"/>
            <w:bottom w:w="0" w:type="dxa"/>
            <w:right w:w="0" w:type="dxa"/>
          </w:tblCellMar>
        </w:tblPrEx>
        <w:trPr>
          <w:trHeight w:val="554" w:hRule="atLeast"/>
        </w:trPr>
        <w:tc>
          <w:tcPr>
            <w:tcW w:w="576" w:type="dxa"/>
          </w:tcPr>
          <w:p w14:paraId="2CC6D549">
            <w:pPr>
              <w:pStyle w:val="18"/>
              <w:spacing w:before="37" w:line="234" w:lineRule="auto"/>
              <w:ind w:left="85" w:right="76" w:firstLine="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附件</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
              </w:rPr>
              <w:t>顺序</w:t>
            </w:r>
          </w:p>
        </w:tc>
        <w:tc>
          <w:tcPr>
            <w:tcW w:w="2099" w:type="dxa"/>
          </w:tcPr>
          <w:p w14:paraId="0DB893D3">
            <w:pPr>
              <w:pStyle w:val="18"/>
              <w:spacing w:before="170" w:line="228" w:lineRule="auto"/>
              <w:ind w:left="6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提交文件</w:t>
            </w:r>
          </w:p>
        </w:tc>
        <w:tc>
          <w:tcPr>
            <w:tcW w:w="6886" w:type="dxa"/>
          </w:tcPr>
          <w:p w14:paraId="1681CB90">
            <w:pPr>
              <w:pStyle w:val="18"/>
              <w:spacing w:before="170" w:line="228" w:lineRule="auto"/>
              <w:ind w:left="229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提交文件说明与评审标准</w:t>
            </w:r>
          </w:p>
        </w:tc>
      </w:tr>
      <w:tr w14:paraId="51FDF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576" w:type="dxa"/>
          </w:tcPr>
          <w:p w14:paraId="79A2341C">
            <w:pPr>
              <w:spacing w:line="314" w:lineRule="auto"/>
              <w:rPr>
                <w:rFonts w:asciiTheme="minorEastAsia" w:hAnsiTheme="minorEastAsia" w:eastAsiaTheme="minorEastAsia" w:cstheme="minorEastAsia"/>
                <w:color w:val="auto"/>
                <w:lang w:eastAsia="zh-CN"/>
              </w:rPr>
            </w:pPr>
          </w:p>
          <w:p w14:paraId="311D9FC5">
            <w:pPr>
              <w:spacing w:line="314" w:lineRule="auto"/>
              <w:rPr>
                <w:rFonts w:asciiTheme="minorEastAsia" w:hAnsiTheme="minorEastAsia" w:eastAsiaTheme="minorEastAsia" w:cstheme="minorEastAsia"/>
                <w:color w:val="auto"/>
                <w:lang w:eastAsia="zh-CN"/>
              </w:rPr>
            </w:pPr>
          </w:p>
          <w:p w14:paraId="796F212A">
            <w:pPr>
              <w:spacing w:line="315" w:lineRule="auto"/>
              <w:rPr>
                <w:rFonts w:asciiTheme="minorEastAsia" w:hAnsiTheme="minorEastAsia" w:eastAsiaTheme="minorEastAsia" w:cstheme="minorEastAsia"/>
                <w:color w:val="auto"/>
                <w:lang w:eastAsia="zh-CN"/>
              </w:rPr>
            </w:pPr>
          </w:p>
          <w:p w14:paraId="4F86F01F">
            <w:pPr>
              <w:pStyle w:val="18"/>
              <w:spacing w:before="65" w:line="189" w:lineRule="auto"/>
              <w:ind w:left="25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099" w:type="dxa"/>
          </w:tcPr>
          <w:p w14:paraId="1A82AC98">
            <w:pPr>
              <w:spacing w:line="321" w:lineRule="auto"/>
              <w:rPr>
                <w:rFonts w:asciiTheme="minorEastAsia" w:hAnsiTheme="minorEastAsia" w:eastAsiaTheme="minorEastAsia" w:cstheme="minorEastAsia"/>
                <w:color w:val="auto"/>
                <w:lang w:eastAsia="zh-CN"/>
              </w:rPr>
            </w:pPr>
          </w:p>
          <w:p w14:paraId="6EE3CC7E">
            <w:pPr>
              <w:spacing w:line="321" w:lineRule="auto"/>
              <w:rPr>
                <w:rFonts w:asciiTheme="minorEastAsia" w:hAnsiTheme="minorEastAsia" w:eastAsiaTheme="minorEastAsia" w:cstheme="minorEastAsia"/>
                <w:color w:val="auto"/>
                <w:lang w:eastAsia="zh-CN"/>
              </w:rPr>
            </w:pPr>
          </w:p>
          <w:p w14:paraId="580E3017">
            <w:pPr>
              <w:pStyle w:val="18"/>
              <w:spacing w:before="65" w:line="228" w:lineRule="auto"/>
              <w:ind w:lef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法人或者其他组织、</w:t>
            </w:r>
          </w:p>
          <w:p w14:paraId="49911A33">
            <w:pPr>
              <w:pStyle w:val="18"/>
              <w:spacing w:before="24"/>
              <w:ind w:left="634" w:right="103" w:hanging="49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自然人的营业执照等</w:t>
            </w:r>
            <w:r>
              <w:rPr>
                <w:rFonts w:hint="eastAsia" w:asciiTheme="minorEastAsia" w:hAnsiTheme="minorEastAsia" w:eastAsiaTheme="minorEastAsia" w:cstheme="minorEastAsia"/>
                <w:color w:val="auto"/>
                <w:spacing w:val="1"/>
                <w:lang w:eastAsia="zh-CN"/>
              </w:rPr>
              <w:t xml:space="preserve"> </w:t>
            </w:r>
            <w:r>
              <w:rPr>
                <w:rFonts w:hint="eastAsia" w:asciiTheme="minorEastAsia" w:hAnsiTheme="minorEastAsia" w:eastAsiaTheme="minorEastAsia" w:cstheme="minorEastAsia"/>
                <w:color w:val="auto"/>
                <w:spacing w:val="7"/>
                <w:lang w:eastAsia="zh-CN"/>
              </w:rPr>
              <w:t>证明文件</w:t>
            </w:r>
          </w:p>
        </w:tc>
        <w:tc>
          <w:tcPr>
            <w:tcW w:w="6886" w:type="dxa"/>
          </w:tcPr>
          <w:p w14:paraId="39153BC2">
            <w:pPr>
              <w:pStyle w:val="18"/>
              <w:spacing w:before="31" w:line="239" w:lineRule="auto"/>
              <w:ind w:left="8" w:right="16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0"/>
                <w:lang w:eastAsia="zh-CN"/>
              </w:rPr>
              <w:t>供应商是企业（包括合伙企业）的，应提供其在工</w:t>
            </w:r>
            <w:r>
              <w:rPr>
                <w:rFonts w:hint="eastAsia" w:asciiTheme="minorEastAsia" w:hAnsiTheme="minorEastAsia" w:eastAsiaTheme="minorEastAsia" w:cstheme="minorEastAsia"/>
                <w:color w:val="auto"/>
                <w:spacing w:val="9"/>
                <w:lang w:eastAsia="zh-CN"/>
              </w:rPr>
              <w:t>商部门注册的有效“营</w:t>
            </w:r>
            <w:r>
              <w:rPr>
                <w:rFonts w:hint="eastAsia" w:asciiTheme="minorEastAsia" w:hAnsiTheme="minorEastAsia" w:eastAsiaTheme="minorEastAsia" w:cstheme="minorEastAsia"/>
                <w:color w:val="auto"/>
                <w:lang w:eastAsia="zh-CN"/>
              </w:rPr>
              <w:t xml:space="preserve"> 业执照</w:t>
            </w:r>
            <w:r>
              <w:rPr>
                <w:rFonts w:hint="eastAsia" w:asciiTheme="minorEastAsia" w:hAnsiTheme="minorEastAsia" w:eastAsiaTheme="minorEastAsia" w:cstheme="minorEastAsia"/>
                <w:color w:val="auto"/>
                <w:spacing w:val="-67"/>
                <w:lang w:eastAsia="zh-CN"/>
              </w:rPr>
              <w:t xml:space="preserve"> </w:t>
            </w:r>
            <w:r>
              <w:rPr>
                <w:rFonts w:hint="eastAsia" w:asciiTheme="minorEastAsia" w:hAnsiTheme="minorEastAsia" w:eastAsiaTheme="minorEastAsia" w:cstheme="minorEastAsia"/>
                <w:color w:val="auto"/>
                <w:lang w:eastAsia="zh-CN"/>
              </w:rPr>
              <w:t>”复印件；</w:t>
            </w:r>
          </w:p>
          <w:p w14:paraId="454EA780">
            <w:pPr>
              <w:pStyle w:val="18"/>
              <w:spacing w:before="22" w:line="244" w:lineRule="auto"/>
              <w:ind w:left="8" w:right="37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供应商是事业单位的，应提供其有效的“事业单位法人证书</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7"/>
                <w:lang w:eastAsia="zh-CN"/>
              </w:rPr>
              <w:t>”复印件；</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供应商是非企业专业服务机构的， 应提供其有效的“执业许可证</w:t>
            </w:r>
            <w:r>
              <w:rPr>
                <w:rFonts w:hint="eastAsia" w:asciiTheme="minorEastAsia" w:hAnsiTheme="minorEastAsia" w:eastAsiaTheme="minorEastAsia" w:cstheme="minorEastAsia"/>
                <w:color w:val="auto"/>
                <w:spacing w:val="-60"/>
                <w:lang w:eastAsia="zh-CN"/>
              </w:rPr>
              <w:t xml:space="preserve"> </w:t>
            </w:r>
            <w:r>
              <w:rPr>
                <w:rFonts w:hint="eastAsia" w:asciiTheme="minorEastAsia" w:hAnsiTheme="minorEastAsia" w:eastAsiaTheme="minorEastAsia" w:cstheme="minorEastAsia"/>
                <w:color w:val="auto"/>
                <w:spacing w:val="5"/>
                <w:lang w:eastAsia="zh-CN"/>
              </w:rPr>
              <w:t>”复印</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1"/>
                <w:lang w:eastAsia="zh-CN"/>
              </w:rPr>
              <w:t>件；</w:t>
            </w:r>
          </w:p>
          <w:p w14:paraId="4F60EF03">
            <w:pPr>
              <w:pStyle w:val="18"/>
              <w:spacing w:before="27"/>
              <w:ind w:left="8" w:right="1050"/>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供应商是民办非企业单位的， 应提供其有效的登记证书复印件；</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3"/>
                <w:lang w:eastAsia="zh-CN"/>
              </w:rPr>
              <w:t>供应商是个体工商户的， 应提供其有效的“营业执照</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3"/>
                <w:lang w:eastAsia="zh-CN"/>
              </w:rPr>
              <w:t>”复印件；</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供应商是自然人的， 应提供其有效的自然人身份证明复印件；</w:t>
            </w:r>
          </w:p>
        </w:tc>
      </w:tr>
      <w:tr w14:paraId="61DED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6" w:type="dxa"/>
            <w:vMerge w:val="restart"/>
            <w:tcBorders>
              <w:bottom w:val="nil"/>
            </w:tcBorders>
          </w:tcPr>
          <w:p w14:paraId="4689BCB6">
            <w:pPr>
              <w:spacing w:line="245" w:lineRule="auto"/>
              <w:rPr>
                <w:rFonts w:asciiTheme="minorEastAsia" w:hAnsiTheme="minorEastAsia" w:eastAsiaTheme="minorEastAsia" w:cstheme="minorEastAsia"/>
                <w:color w:val="auto"/>
                <w:lang w:eastAsia="zh-CN"/>
              </w:rPr>
            </w:pPr>
          </w:p>
          <w:p w14:paraId="23ABB7CD">
            <w:pPr>
              <w:spacing w:line="245" w:lineRule="auto"/>
              <w:rPr>
                <w:rFonts w:asciiTheme="minorEastAsia" w:hAnsiTheme="minorEastAsia" w:eastAsiaTheme="minorEastAsia" w:cstheme="minorEastAsia"/>
                <w:color w:val="auto"/>
                <w:lang w:eastAsia="zh-CN"/>
              </w:rPr>
            </w:pPr>
          </w:p>
          <w:p w14:paraId="0EAADF91">
            <w:pPr>
              <w:spacing w:line="245" w:lineRule="auto"/>
              <w:rPr>
                <w:rFonts w:asciiTheme="minorEastAsia" w:hAnsiTheme="minorEastAsia" w:eastAsiaTheme="minorEastAsia" w:cstheme="minorEastAsia"/>
                <w:color w:val="auto"/>
                <w:lang w:eastAsia="zh-CN"/>
              </w:rPr>
            </w:pPr>
          </w:p>
          <w:p w14:paraId="3BAD07D2">
            <w:pPr>
              <w:spacing w:line="245" w:lineRule="auto"/>
              <w:rPr>
                <w:rFonts w:asciiTheme="minorEastAsia" w:hAnsiTheme="minorEastAsia" w:eastAsiaTheme="minorEastAsia" w:cstheme="minorEastAsia"/>
                <w:color w:val="auto"/>
                <w:lang w:eastAsia="zh-CN"/>
              </w:rPr>
            </w:pPr>
          </w:p>
          <w:p w14:paraId="3BFD0A8E">
            <w:pPr>
              <w:spacing w:line="245" w:lineRule="auto"/>
              <w:rPr>
                <w:rFonts w:asciiTheme="minorEastAsia" w:hAnsiTheme="minorEastAsia" w:eastAsiaTheme="minorEastAsia" w:cstheme="minorEastAsia"/>
                <w:color w:val="auto"/>
                <w:lang w:eastAsia="zh-CN"/>
              </w:rPr>
            </w:pPr>
          </w:p>
          <w:p w14:paraId="257A1636">
            <w:pPr>
              <w:pStyle w:val="18"/>
              <w:spacing w:before="65" w:line="189" w:lineRule="auto"/>
              <w:ind w:left="24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2099" w:type="dxa"/>
            <w:vMerge w:val="restart"/>
            <w:tcBorders>
              <w:bottom w:val="nil"/>
            </w:tcBorders>
          </w:tcPr>
          <w:p w14:paraId="0004DFB1">
            <w:pPr>
              <w:spacing w:line="264" w:lineRule="auto"/>
              <w:rPr>
                <w:rFonts w:asciiTheme="minorEastAsia" w:hAnsiTheme="minorEastAsia" w:eastAsiaTheme="minorEastAsia" w:cstheme="minorEastAsia"/>
                <w:color w:val="auto"/>
                <w:lang w:eastAsia="zh-CN"/>
              </w:rPr>
            </w:pPr>
          </w:p>
          <w:p w14:paraId="72F32938">
            <w:pPr>
              <w:spacing w:line="265" w:lineRule="auto"/>
              <w:rPr>
                <w:rFonts w:asciiTheme="minorEastAsia" w:hAnsiTheme="minorEastAsia" w:eastAsiaTheme="minorEastAsia" w:cstheme="minorEastAsia"/>
                <w:color w:val="auto"/>
                <w:lang w:eastAsia="zh-CN"/>
              </w:rPr>
            </w:pPr>
          </w:p>
          <w:p w14:paraId="435B4881">
            <w:pPr>
              <w:spacing w:line="265" w:lineRule="auto"/>
              <w:rPr>
                <w:rFonts w:asciiTheme="minorEastAsia" w:hAnsiTheme="minorEastAsia" w:eastAsiaTheme="minorEastAsia" w:cstheme="minorEastAsia"/>
                <w:color w:val="auto"/>
                <w:lang w:eastAsia="zh-CN"/>
              </w:rPr>
            </w:pPr>
          </w:p>
          <w:p w14:paraId="05784545">
            <w:pPr>
              <w:spacing w:line="265" w:lineRule="auto"/>
              <w:rPr>
                <w:rFonts w:asciiTheme="minorEastAsia" w:hAnsiTheme="minorEastAsia" w:eastAsiaTheme="minorEastAsia" w:cstheme="minorEastAsia"/>
                <w:color w:val="auto"/>
                <w:lang w:eastAsia="zh-CN"/>
              </w:rPr>
            </w:pPr>
          </w:p>
          <w:p w14:paraId="028F5A40">
            <w:pPr>
              <w:pStyle w:val="18"/>
              <w:spacing w:before="65" w:line="239" w:lineRule="auto"/>
              <w:ind w:left="421" w:right="113" w:hanging="3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财务状况报告</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3"/>
                <w:lang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1"/>
                <w:lang w:eastAsia="zh-CN"/>
              </w:rPr>
              <w:t>任</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5"/>
                <w:lang w:eastAsia="zh-CN"/>
              </w:rPr>
              <w:t>选其一提供）</w:t>
            </w:r>
          </w:p>
        </w:tc>
        <w:tc>
          <w:tcPr>
            <w:tcW w:w="6886" w:type="dxa"/>
          </w:tcPr>
          <w:p w14:paraId="3FB73638">
            <w:pPr>
              <w:pStyle w:val="18"/>
              <w:spacing w:before="32" w:line="234" w:lineRule="auto"/>
              <w:ind w:left="8" w:right="53"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（1）提供近一年度由会计师事务所出具财务审计报告（复印件， 至少须包</w:t>
            </w:r>
            <w:r>
              <w:rPr>
                <w:rFonts w:hint="eastAsia" w:asciiTheme="minorEastAsia" w:hAnsiTheme="minorEastAsia" w:eastAsiaTheme="minorEastAsia" w:cstheme="minorEastAsia"/>
                <w:color w:val="auto"/>
                <w:spacing w:val="3"/>
                <w:lang w:eastAsia="zh-CN"/>
              </w:rPr>
              <w:t xml:space="preserve"> </w:t>
            </w:r>
            <w:r>
              <w:rPr>
                <w:rFonts w:hint="eastAsia" w:asciiTheme="minorEastAsia" w:hAnsiTheme="minorEastAsia" w:eastAsiaTheme="minorEastAsia" w:cstheme="minorEastAsia"/>
                <w:color w:val="auto"/>
                <w:spacing w:val="9"/>
                <w:lang w:eastAsia="zh-CN"/>
              </w:rPr>
              <w:t>括审计意见正文、资产负债表、利润表、现金流量表和附注）</w:t>
            </w:r>
          </w:p>
        </w:tc>
      </w:tr>
      <w:tr w14:paraId="70752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76" w:type="dxa"/>
            <w:vMerge w:val="continue"/>
            <w:tcBorders>
              <w:top w:val="nil"/>
              <w:bottom w:val="nil"/>
            </w:tcBorders>
          </w:tcPr>
          <w:p w14:paraId="247C3261">
            <w:pPr>
              <w:rPr>
                <w:rFonts w:asciiTheme="minorEastAsia" w:hAnsiTheme="minorEastAsia" w:eastAsiaTheme="minorEastAsia" w:cstheme="minorEastAsia"/>
                <w:color w:val="auto"/>
                <w:lang w:eastAsia="zh-CN"/>
              </w:rPr>
            </w:pPr>
          </w:p>
        </w:tc>
        <w:tc>
          <w:tcPr>
            <w:tcW w:w="2099" w:type="dxa"/>
            <w:vMerge w:val="continue"/>
            <w:tcBorders>
              <w:top w:val="nil"/>
              <w:bottom w:val="nil"/>
            </w:tcBorders>
          </w:tcPr>
          <w:p w14:paraId="76C8C1A6">
            <w:pPr>
              <w:rPr>
                <w:rFonts w:asciiTheme="minorEastAsia" w:hAnsiTheme="minorEastAsia" w:eastAsiaTheme="minorEastAsia" w:cstheme="minorEastAsia"/>
                <w:color w:val="auto"/>
                <w:lang w:eastAsia="zh-CN"/>
              </w:rPr>
            </w:pPr>
          </w:p>
        </w:tc>
        <w:tc>
          <w:tcPr>
            <w:tcW w:w="6886" w:type="dxa"/>
          </w:tcPr>
          <w:p w14:paraId="56E4B597">
            <w:pPr>
              <w:pStyle w:val="18"/>
              <w:spacing w:before="32" w:line="234" w:lineRule="auto"/>
              <w:ind w:left="9" w:right="52" w:firstLine="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（2）提供近一年供应商内部的财务报表复印件（复印件，至少包含资产负</w:t>
            </w:r>
            <w:r>
              <w:rPr>
                <w:rFonts w:hint="eastAsia" w:asciiTheme="minorEastAsia" w:hAnsiTheme="minorEastAsia" w:eastAsiaTheme="minorEastAsia" w:cstheme="minorEastAsia"/>
                <w:color w:val="auto"/>
                <w:spacing w:val="11"/>
                <w:lang w:eastAsia="zh-CN"/>
              </w:rPr>
              <w:t xml:space="preserve"> </w:t>
            </w:r>
            <w:r>
              <w:rPr>
                <w:rFonts w:hint="eastAsia" w:asciiTheme="minorEastAsia" w:hAnsiTheme="minorEastAsia" w:eastAsiaTheme="minorEastAsia" w:cstheme="minorEastAsia"/>
                <w:color w:val="auto"/>
                <w:spacing w:val="4"/>
                <w:lang w:eastAsia="zh-CN"/>
              </w:rPr>
              <w:t>债表</w:t>
            </w:r>
            <w:r>
              <w:rPr>
                <w:rFonts w:hint="eastAsia" w:asciiTheme="minorEastAsia" w:hAnsiTheme="minorEastAsia" w:eastAsiaTheme="minorEastAsia" w:cstheme="minorEastAsia"/>
                <w:color w:val="auto"/>
                <w:spacing w:val="-9"/>
                <w:lang w:eastAsia="zh-CN"/>
              </w:rPr>
              <w:t>）；</w:t>
            </w:r>
          </w:p>
        </w:tc>
      </w:tr>
      <w:tr w14:paraId="1AD9F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76" w:type="dxa"/>
            <w:vMerge w:val="continue"/>
            <w:tcBorders>
              <w:top w:val="nil"/>
            </w:tcBorders>
          </w:tcPr>
          <w:p w14:paraId="02B5F7F1">
            <w:pPr>
              <w:rPr>
                <w:rFonts w:asciiTheme="minorEastAsia" w:hAnsiTheme="minorEastAsia" w:eastAsiaTheme="minorEastAsia" w:cstheme="minorEastAsia"/>
                <w:color w:val="auto"/>
                <w:lang w:eastAsia="zh-CN"/>
              </w:rPr>
            </w:pPr>
          </w:p>
        </w:tc>
        <w:tc>
          <w:tcPr>
            <w:tcW w:w="2099" w:type="dxa"/>
            <w:vMerge w:val="continue"/>
            <w:tcBorders>
              <w:top w:val="nil"/>
            </w:tcBorders>
          </w:tcPr>
          <w:p w14:paraId="2FA3CEA8">
            <w:pPr>
              <w:rPr>
                <w:rFonts w:asciiTheme="minorEastAsia" w:hAnsiTheme="minorEastAsia" w:eastAsiaTheme="minorEastAsia" w:cstheme="minorEastAsia"/>
                <w:color w:val="auto"/>
                <w:lang w:eastAsia="zh-CN"/>
              </w:rPr>
            </w:pPr>
          </w:p>
        </w:tc>
        <w:tc>
          <w:tcPr>
            <w:tcW w:w="6886" w:type="dxa"/>
          </w:tcPr>
          <w:p w14:paraId="3ACB9750">
            <w:pPr>
              <w:pStyle w:val="18"/>
              <w:spacing w:before="31" w:line="227" w:lineRule="auto"/>
              <w:ind w:left="1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（2）提供由开标日前三个月内供应商开户银行出具的资信证明。</w:t>
            </w:r>
          </w:p>
          <w:p w14:paraId="620FF2D2">
            <w:pPr>
              <w:pStyle w:val="18"/>
              <w:spacing w:before="24" w:line="228" w:lineRule="auto"/>
              <w:ind w:left="1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资信证明还应满足以下要求：</w:t>
            </w:r>
          </w:p>
          <w:p w14:paraId="3CF29A7B">
            <w:pPr>
              <w:pStyle w:val="18"/>
              <w:spacing w:before="26" w:line="228" w:lineRule="auto"/>
              <w:ind w:left="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无收受人和项目的限制，但开具银行有限制规定的除外；</w:t>
            </w:r>
          </w:p>
          <w:p w14:paraId="2D37FC54">
            <w:pPr>
              <w:pStyle w:val="18"/>
              <w:spacing w:before="27" w:line="239" w:lineRule="auto"/>
              <w:ind w:left="9" w:right="15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银行资信证明应能说明该供应商与银行之间业务往来正常， 企业信誉良好</w:t>
            </w:r>
            <w:r>
              <w:rPr>
                <w:rFonts w:hint="eastAsia" w:asciiTheme="minorEastAsia" w:hAnsiTheme="minorEastAsia" w:eastAsiaTheme="minorEastAsia" w:cstheme="minorEastAsia"/>
                <w:color w:val="auto"/>
                <w:spacing w:val="12"/>
                <w:lang w:eastAsia="zh-CN"/>
              </w:rPr>
              <w:t xml:space="preserve"> </w:t>
            </w:r>
            <w:r>
              <w:rPr>
                <w:rFonts w:hint="eastAsia" w:asciiTheme="minorEastAsia" w:hAnsiTheme="minorEastAsia" w:eastAsiaTheme="minorEastAsia" w:cstheme="minorEastAsia"/>
                <w:color w:val="auto"/>
                <w:spacing w:val="-12"/>
                <w:lang w:eastAsia="zh-CN"/>
              </w:rPr>
              <w:t>等；</w:t>
            </w:r>
          </w:p>
          <w:p w14:paraId="0B05D11C">
            <w:pPr>
              <w:pStyle w:val="18"/>
              <w:spacing w:before="25" w:line="217" w:lineRule="auto"/>
              <w:ind w:left="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银行出具的存款证明不能替代银行资信证明。</w:t>
            </w:r>
          </w:p>
        </w:tc>
      </w:tr>
      <w:tr w14:paraId="5046B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76" w:type="dxa"/>
            <w:vMerge w:val="restart"/>
            <w:tcBorders>
              <w:bottom w:val="nil"/>
            </w:tcBorders>
          </w:tcPr>
          <w:p w14:paraId="7DDB9D12">
            <w:pPr>
              <w:spacing w:line="277" w:lineRule="auto"/>
              <w:rPr>
                <w:rFonts w:asciiTheme="minorEastAsia" w:hAnsiTheme="minorEastAsia" w:eastAsiaTheme="minorEastAsia" w:cstheme="minorEastAsia"/>
                <w:color w:val="auto"/>
                <w:lang w:eastAsia="zh-CN"/>
              </w:rPr>
            </w:pPr>
          </w:p>
          <w:p w14:paraId="2FAAE1EB">
            <w:pPr>
              <w:spacing w:line="278" w:lineRule="auto"/>
              <w:rPr>
                <w:rFonts w:asciiTheme="minorEastAsia" w:hAnsiTheme="minorEastAsia" w:eastAsiaTheme="minorEastAsia" w:cstheme="minorEastAsia"/>
                <w:color w:val="auto"/>
                <w:lang w:eastAsia="zh-CN"/>
              </w:rPr>
            </w:pPr>
          </w:p>
          <w:p w14:paraId="019069DD">
            <w:pPr>
              <w:spacing w:line="278" w:lineRule="auto"/>
              <w:rPr>
                <w:rFonts w:asciiTheme="minorEastAsia" w:hAnsiTheme="minorEastAsia" w:eastAsiaTheme="minorEastAsia" w:cstheme="minorEastAsia"/>
                <w:color w:val="auto"/>
                <w:lang w:eastAsia="zh-CN"/>
              </w:rPr>
            </w:pPr>
          </w:p>
          <w:p w14:paraId="12DD4964">
            <w:pPr>
              <w:pStyle w:val="18"/>
              <w:spacing w:before="65" w:line="189" w:lineRule="auto"/>
              <w:ind w:left="24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2099" w:type="dxa"/>
            <w:vMerge w:val="restart"/>
            <w:tcBorders>
              <w:bottom w:val="nil"/>
            </w:tcBorders>
          </w:tcPr>
          <w:p w14:paraId="66E57DA5">
            <w:pPr>
              <w:spacing w:line="265" w:lineRule="auto"/>
              <w:rPr>
                <w:rFonts w:asciiTheme="minorEastAsia" w:hAnsiTheme="minorEastAsia" w:eastAsiaTheme="minorEastAsia" w:cstheme="minorEastAsia"/>
                <w:color w:val="auto"/>
                <w:lang w:eastAsia="zh-CN"/>
              </w:rPr>
            </w:pPr>
          </w:p>
          <w:p w14:paraId="0A719838">
            <w:pPr>
              <w:spacing w:line="265" w:lineRule="auto"/>
              <w:rPr>
                <w:rFonts w:asciiTheme="minorEastAsia" w:hAnsiTheme="minorEastAsia" w:eastAsiaTheme="minorEastAsia" w:cstheme="minorEastAsia"/>
                <w:color w:val="auto"/>
                <w:lang w:eastAsia="zh-CN"/>
              </w:rPr>
            </w:pPr>
          </w:p>
          <w:p w14:paraId="588D8D9B">
            <w:pPr>
              <w:pStyle w:val="18"/>
              <w:spacing w:before="66"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依法缴纳税收的相关</w:t>
            </w:r>
          </w:p>
          <w:p w14:paraId="6B25D0F9">
            <w:pPr>
              <w:pStyle w:val="18"/>
              <w:spacing w:before="24" w:line="239" w:lineRule="auto"/>
              <w:ind w:left="842" w:right="209" w:hanging="62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材料（任选其一提</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3"/>
                <w:lang w:eastAsia="zh-CN"/>
              </w:rPr>
              <w:t>供）</w:t>
            </w:r>
          </w:p>
        </w:tc>
        <w:tc>
          <w:tcPr>
            <w:tcW w:w="6886" w:type="dxa"/>
          </w:tcPr>
          <w:p w14:paraId="3DF5924F">
            <w:pPr>
              <w:pStyle w:val="18"/>
              <w:spacing w:before="33" w:line="243" w:lineRule="auto"/>
              <w:ind w:left="8" w:right="157" w:firstLine="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（1）开标日前 6 个月内任意一月缴纳税收的凭证复印</w:t>
            </w:r>
            <w:r>
              <w:rPr>
                <w:rFonts w:hint="eastAsia" w:asciiTheme="minorEastAsia" w:hAnsiTheme="minorEastAsia" w:eastAsiaTheme="minorEastAsia" w:cstheme="minorEastAsia"/>
                <w:color w:val="auto"/>
                <w:spacing w:val="5"/>
                <w:lang w:eastAsia="zh-CN"/>
              </w:rPr>
              <w:t>件； 缴纳凭证复印</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件须清晰可辨，并能显示出税种种类，单位代扣代缴的个人</w:t>
            </w:r>
            <w:r>
              <w:rPr>
                <w:rFonts w:hint="eastAsia" w:asciiTheme="minorEastAsia" w:hAnsiTheme="minorEastAsia" w:eastAsiaTheme="minorEastAsia" w:cstheme="minorEastAsia"/>
                <w:color w:val="auto"/>
                <w:spacing w:val="9"/>
                <w:lang w:eastAsia="zh-CN"/>
              </w:rPr>
              <w:t>所得税不能作</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10"/>
                <w:lang w:eastAsia="zh-CN"/>
              </w:rPr>
              <w:t>为单位纳税的凭证；依法免税的供应商，应提供相应</w:t>
            </w:r>
            <w:r>
              <w:rPr>
                <w:rFonts w:hint="eastAsia" w:asciiTheme="minorEastAsia" w:hAnsiTheme="minorEastAsia" w:eastAsiaTheme="minorEastAsia" w:cstheme="minorEastAsia"/>
                <w:color w:val="auto"/>
                <w:spacing w:val="9"/>
                <w:lang w:eastAsia="zh-CN"/>
              </w:rPr>
              <w:t>文件证明其依法免</w:t>
            </w:r>
          </w:p>
          <w:p w14:paraId="3B833C47">
            <w:pPr>
              <w:pStyle w:val="18"/>
              <w:spacing w:before="27" w:line="215" w:lineRule="auto"/>
              <w:ind w:left="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1"/>
              </w:rPr>
              <w:t>税；</w:t>
            </w:r>
          </w:p>
        </w:tc>
      </w:tr>
      <w:tr w14:paraId="5DA39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6" w:type="dxa"/>
            <w:vMerge w:val="continue"/>
            <w:tcBorders>
              <w:top w:val="nil"/>
            </w:tcBorders>
          </w:tcPr>
          <w:p w14:paraId="4561A6B2">
            <w:pPr>
              <w:rPr>
                <w:rFonts w:asciiTheme="minorEastAsia" w:hAnsiTheme="minorEastAsia" w:eastAsiaTheme="minorEastAsia" w:cstheme="minorEastAsia"/>
                <w:color w:val="auto"/>
              </w:rPr>
            </w:pPr>
          </w:p>
        </w:tc>
        <w:tc>
          <w:tcPr>
            <w:tcW w:w="2099" w:type="dxa"/>
            <w:vMerge w:val="continue"/>
            <w:tcBorders>
              <w:top w:val="nil"/>
            </w:tcBorders>
          </w:tcPr>
          <w:p w14:paraId="2F218EBD">
            <w:pPr>
              <w:rPr>
                <w:rFonts w:asciiTheme="minorEastAsia" w:hAnsiTheme="minorEastAsia" w:eastAsiaTheme="minorEastAsia" w:cstheme="minorEastAsia"/>
                <w:color w:val="auto"/>
              </w:rPr>
            </w:pPr>
          </w:p>
        </w:tc>
        <w:tc>
          <w:tcPr>
            <w:tcW w:w="6886" w:type="dxa"/>
          </w:tcPr>
          <w:p w14:paraId="352B0125">
            <w:pPr>
              <w:pStyle w:val="18"/>
              <w:spacing w:before="183"/>
              <w:ind w:left="13" w:right="265" w:firstLine="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（2）提供依法缴纳税收和社会保障资金良好记录承诺函（供应商自行出</w:t>
            </w:r>
            <w:r>
              <w:rPr>
                <w:rFonts w:hint="eastAsia" w:asciiTheme="minorEastAsia" w:hAnsiTheme="minorEastAsia" w:eastAsiaTheme="minorEastAsia" w:cstheme="minorEastAsia"/>
                <w:color w:val="auto"/>
                <w:spacing w:val="7"/>
                <w:lang w:eastAsia="zh-CN"/>
              </w:rPr>
              <w:t xml:space="preserve"> </w:t>
            </w:r>
            <w:r>
              <w:rPr>
                <w:rFonts w:hint="eastAsia" w:asciiTheme="minorEastAsia" w:hAnsiTheme="minorEastAsia" w:eastAsiaTheme="minorEastAsia" w:cstheme="minorEastAsia"/>
                <w:color w:val="auto"/>
                <w:spacing w:val="-6"/>
                <w:lang w:eastAsia="zh-CN"/>
              </w:rPr>
              <w:t>具， 格式自拟，加盖公章</w:t>
            </w:r>
            <w:r>
              <w:rPr>
                <w:rFonts w:hint="eastAsia" w:asciiTheme="minorEastAsia" w:hAnsiTheme="minorEastAsia" w:eastAsiaTheme="minorEastAsia" w:cstheme="minorEastAsia"/>
                <w:color w:val="auto"/>
                <w:spacing w:val="4"/>
                <w:lang w:eastAsia="zh-CN"/>
              </w:rPr>
              <w:t>）</w:t>
            </w:r>
            <w:r>
              <w:rPr>
                <w:rFonts w:hint="eastAsia" w:asciiTheme="minorEastAsia" w:hAnsiTheme="minorEastAsia" w:eastAsiaTheme="minorEastAsia" w:cstheme="minorEastAsia"/>
                <w:color w:val="auto"/>
                <w:spacing w:val="-29"/>
                <w:lang w:eastAsia="zh-CN"/>
              </w:rPr>
              <w:t xml:space="preserve"> </w:t>
            </w:r>
            <w:r>
              <w:rPr>
                <w:rFonts w:hint="eastAsia" w:asciiTheme="minorEastAsia" w:hAnsiTheme="minorEastAsia" w:eastAsiaTheme="minorEastAsia" w:cstheme="minorEastAsia"/>
                <w:color w:val="auto"/>
                <w:spacing w:val="4"/>
                <w:lang w:eastAsia="zh-CN"/>
              </w:rPr>
              <w:t>；</w:t>
            </w:r>
          </w:p>
        </w:tc>
      </w:tr>
      <w:tr w14:paraId="768AF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76" w:type="dxa"/>
            <w:vMerge w:val="restart"/>
            <w:tcBorders>
              <w:bottom w:val="nil"/>
            </w:tcBorders>
          </w:tcPr>
          <w:p w14:paraId="0DF6E10E">
            <w:pPr>
              <w:spacing w:line="304" w:lineRule="auto"/>
              <w:rPr>
                <w:rFonts w:asciiTheme="minorEastAsia" w:hAnsiTheme="minorEastAsia" w:eastAsiaTheme="minorEastAsia" w:cstheme="minorEastAsia"/>
                <w:color w:val="auto"/>
                <w:lang w:eastAsia="zh-CN"/>
              </w:rPr>
            </w:pPr>
          </w:p>
          <w:p w14:paraId="70656989">
            <w:pPr>
              <w:spacing w:line="305" w:lineRule="auto"/>
              <w:rPr>
                <w:rFonts w:asciiTheme="minorEastAsia" w:hAnsiTheme="minorEastAsia" w:eastAsiaTheme="minorEastAsia" w:cstheme="minorEastAsia"/>
                <w:color w:val="auto"/>
                <w:lang w:eastAsia="zh-CN"/>
              </w:rPr>
            </w:pPr>
          </w:p>
          <w:p w14:paraId="240F1990">
            <w:pPr>
              <w:pStyle w:val="18"/>
              <w:spacing w:before="65" w:line="189" w:lineRule="auto"/>
              <w:ind w:left="23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2099" w:type="dxa"/>
            <w:vMerge w:val="restart"/>
            <w:tcBorders>
              <w:bottom w:val="nil"/>
            </w:tcBorders>
          </w:tcPr>
          <w:p w14:paraId="5FA0C751">
            <w:pPr>
              <w:spacing w:line="307" w:lineRule="auto"/>
              <w:rPr>
                <w:rFonts w:asciiTheme="minorEastAsia" w:hAnsiTheme="minorEastAsia" w:eastAsiaTheme="minorEastAsia" w:cstheme="minorEastAsia"/>
                <w:color w:val="auto"/>
                <w:lang w:eastAsia="zh-CN"/>
              </w:rPr>
            </w:pPr>
          </w:p>
          <w:p w14:paraId="64038FCF">
            <w:pPr>
              <w:pStyle w:val="18"/>
              <w:spacing w:before="65"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依法缴纳社会保障资</w:t>
            </w:r>
          </w:p>
          <w:p w14:paraId="1ACC1189">
            <w:pPr>
              <w:pStyle w:val="18"/>
              <w:spacing w:before="24"/>
              <w:ind w:left="529" w:right="112" w:hanging="41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 xml:space="preserve">金的相关材料（任选 </w:t>
            </w:r>
            <w:r>
              <w:rPr>
                <w:rFonts w:hint="eastAsia" w:asciiTheme="minorEastAsia" w:hAnsiTheme="minorEastAsia" w:eastAsiaTheme="minorEastAsia" w:cstheme="minorEastAsia"/>
                <w:color w:val="auto"/>
                <w:spacing w:val="5"/>
                <w:lang w:eastAsia="zh-CN"/>
              </w:rPr>
              <w:t>其一提供）</w:t>
            </w:r>
          </w:p>
        </w:tc>
        <w:tc>
          <w:tcPr>
            <w:tcW w:w="6886" w:type="dxa"/>
          </w:tcPr>
          <w:p w14:paraId="64EB3682">
            <w:pPr>
              <w:pStyle w:val="18"/>
              <w:spacing w:before="32"/>
              <w:ind w:left="11" w:right="52" w:firstLine="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（1）开标日前6个月内（至少提供1个月）缴纳社会保险的凭据（专用收据</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spacing w:val="7"/>
                <w:lang w:eastAsia="zh-CN"/>
              </w:rPr>
              <w:t>或社会保险缴纳清单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7"/>
                <w:lang w:eastAsia="zh-CN"/>
              </w:rPr>
              <w:t>供应商为其他组织或自然人的，也需要按此项规</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定提供缴纳税收的凭据和缴纳社会保险的凭据；</w:t>
            </w:r>
          </w:p>
        </w:tc>
      </w:tr>
      <w:tr w14:paraId="1F902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76" w:type="dxa"/>
            <w:vMerge w:val="continue"/>
            <w:tcBorders>
              <w:top w:val="nil"/>
            </w:tcBorders>
          </w:tcPr>
          <w:p w14:paraId="224483B6">
            <w:pPr>
              <w:rPr>
                <w:rFonts w:asciiTheme="minorEastAsia" w:hAnsiTheme="minorEastAsia" w:eastAsiaTheme="minorEastAsia" w:cstheme="minorEastAsia"/>
                <w:color w:val="auto"/>
                <w:lang w:eastAsia="zh-CN"/>
              </w:rPr>
            </w:pPr>
          </w:p>
        </w:tc>
        <w:tc>
          <w:tcPr>
            <w:tcW w:w="2099" w:type="dxa"/>
            <w:vMerge w:val="continue"/>
            <w:tcBorders>
              <w:top w:val="nil"/>
            </w:tcBorders>
          </w:tcPr>
          <w:p w14:paraId="18939CC2">
            <w:pPr>
              <w:rPr>
                <w:rFonts w:asciiTheme="minorEastAsia" w:hAnsiTheme="minorEastAsia" w:eastAsiaTheme="minorEastAsia" w:cstheme="minorEastAsia"/>
                <w:color w:val="auto"/>
                <w:lang w:eastAsia="zh-CN"/>
              </w:rPr>
            </w:pPr>
          </w:p>
        </w:tc>
        <w:tc>
          <w:tcPr>
            <w:tcW w:w="6886" w:type="dxa"/>
          </w:tcPr>
          <w:p w14:paraId="1E95949E">
            <w:pPr>
              <w:pStyle w:val="18"/>
              <w:spacing w:before="96"/>
              <w:ind w:left="13" w:right="265" w:firstLine="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（2）提供依法缴纳税收和社会保障资金良好记录承诺函（供应商自行出</w:t>
            </w:r>
            <w:r>
              <w:rPr>
                <w:rFonts w:hint="eastAsia" w:asciiTheme="minorEastAsia" w:hAnsiTheme="minorEastAsia" w:eastAsiaTheme="minorEastAsia" w:cstheme="minorEastAsia"/>
                <w:color w:val="auto"/>
                <w:spacing w:val="7"/>
                <w:lang w:eastAsia="zh-CN"/>
              </w:rPr>
              <w:t xml:space="preserve"> </w:t>
            </w:r>
            <w:r>
              <w:rPr>
                <w:rFonts w:hint="eastAsia" w:asciiTheme="minorEastAsia" w:hAnsiTheme="minorEastAsia" w:eastAsiaTheme="minorEastAsia" w:cstheme="minorEastAsia"/>
                <w:color w:val="auto"/>
                <w:spacing w:val="-6"/>
                <w:lang w:eastAsia="zh-CN"/>
              </w:rPr>
              <w:t>具， 格式自拟，加盖公章</w:t>
            </w:r>
            <w:r>
              <w:rPr>
                <w:rFonts w:hint="eastAsia" w:asciiTheme="minorEastAsia" w:hAnsiTheme="minorEastAsia" w:eastAsiaTheme="minorEastAsia" w:cstheme="minorEastAsia"/>
                <w:color w:val="auto"/>
                <w:spacing w:val="4"/>
                <w:lang w:eastAsia="zh-CN"/>
              </w:rPr>
              <w:t>）</w:t>
            </w:r>
            <w:r>
              <w:rPr>
                <w:rFonts w:hint="eastAsia" w:asciiTheme="minorEastAsia" w:hAnsiTheme="minorEastAsia" w:eastAsiaTheme="minorEastAsia" w:cstheme="minorEastAsia"/>
                <w:color w:val="auto"/>
                <w:spacing w:val="-29"/>
                <w:lang w:eastAsia="zh-CN"/>
              </w:rPr>
              <w:t xml:space="preserve"> </w:t>
            </w:r>
            <w:r>
              <w:rPr>
                <w:rFonts w:hint="eastAsia" w:asciiTheme="minorEastAsia" w:hAnsiTheme="minorEastAsia" w:eastAsiaTheme="minorEastAsia" w:cstheme="minorEastAsia"/>
                <w:color w:val="auto"/>
                <w:spacing w:val="4"/>
                <w:lang w:eastAsia="zh-CN"/>
              </w:rPr>
              <w:t>；</w:t>
            </w:r>
          </w:p>
        </w:tc>
      </w:tr>
      <w:tr w14:paraId="717CB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76" w:type="dxa"/>
          </w:tcPr>
          <w:p w14:paraId="1C7614E1">
            <w:pPr>
              <w:spacing w:line="272" w:lineRule="auto"/>
              <w:rPr>
                <w:rFonts w:asciiTheme="minorEastAsia" w:hAnsiTheme="minorEastAsia" w:eastAsiaTheme="minorEastAsia" w:cstheme="minorEastAsia"/>
                <w:color w:val="auto"/>
                <w:lang w:eastAsia="zh-CN"/>
              </w:rPr>
            </w:pPr>
          </w:p>
          <w:p w14:paraId="11DA3D17">
            <w:pPr>
              <w:pStyle w:val="18"/>
              <w:spacing w:before="65" w:line="187" w:lineRule="auto"/>
              <w:ind w:left="24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2099" w:type="dxa"/>
          </w:tcPr>
          <w:p w14:paraId="55A89E98">
            <w:pPr>
              <w:pStyle w:val="18"/>
              <w:spacing w:before="33" w:line="228" w:lineRule="auto"/>
              <w:ind w:left="1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具备履行合同所必需</w:t>
            </w:r>
          </w:p>
          <w:p w14:paraId="35C13C19">
            <w:pPr>
              <w:pStyle w:val="18"/>
              <w:spacing w:before="23" w:line="228" w:lineRule="auto"/>
              <w:ind w:left="12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的设备和专业技术能</w:t>
            </w:r>
          </w:p>
          <w:p w14:paraId="6E587021">
            <w:pPr>
              <w:pStyle w:val="18"/>
              <w:spacing w:before="27" w:line="216" w:lineRule="auto"/>
              <w:ind w:left="53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力的说明函</w:t>
            </w:r>
          </w:p>
        </w:tc>
        <w:tc>
          <w:tcPr>
            <w:tcW w:w="6886" w:type="dxa"/>
          </w:tcPr>
          <w:p w14:paraId="675CCE3A">
            <w:pPr>
              <w:pStyle w:val="18"/>
              <w:spacing w:before="304" w:line="227" w:lineRule="auto"/>
              <w:ind w:left="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供应商自行拟定格式，加盖公章。</w:t>
            </w:r>
          </w:p>
        </w:tc>
      </w:tr>
      <w:tr w14:paraId="614A8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76" w:type="dxa"/>
          </w:tcPr>
          <w:p w14:paraId="47571039">
            <w:pPr>
              <w:spacing w:line="407" w:lineRule="auto"/>
              <w:rPr>
                <w:rFonts w:asciiTheme="minorEastAsia" w:hAnsiTheme="minorEastAsia" w:eastAsiaTheme="minorEastAsia" w:cstheme="minorEastAsia"/>
                <w:color w:val="auto"/>
                <w:lang w:eastAsia="zh-CN"/>
              </w:rPr>
            </w:pPr>
          </w:p>
          <w:p w14:paraId="6DC5574A">
            <w:pPr>
              <w:pStyle w:val="18"/>
              <w:spacing w:before="65" w:line="189" w:lineRule="auto"/>
              <w:ind w:left="24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2099" w:type="dxa"/>
          </w:tcPr>
          <w:p w14:paraId="2351FCD4">
            <w:pPr>
              <w:pStyle w:val="18"/>
              <w:spacing w:before="33" w:line="227" w:lineRule="auto"/>
              <w:ind w:left="1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参加政府采购活动前</w:t>
            </w:r>
          </w:p>
          <w:p w14:paraId="3DEE2A6A">
            <w:pPr>
              <w:pStyle w:val="18"/>
              <w:spacing w:before="24" w:line="228" w:lineRule="auto"/>
              <w:ind w:left="1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3 年内在经营活动中</w:t>
            </w:r>
          </w:p>
          <w:p w14:paraId="4A003621">
            <w:pPr>
              <w:pStyle w:val="18"/>
              <w:spacing w:before="24" w:line="228" w:lineRule="auto"/>
              <w:ind w:left="1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没有重大违法记录的</w:t>
            </w:r>
          </w:p>
          <w:p w14:paraId="71B58CDF">
            <w:pPr>
              <w:pStyle w:val="18"/>
              <w:spacing w:before="27" w:line="215" w:lineRule="auto"/>
              <w:ind w:left="63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书面声明</w:t>
            </w:r>
          </w:p>
        </w:tc>
        <w:tc>
          <w:tcPr>
            <w:tcW w:w="6886" w:type="dxa"/>
          </w:tcPr>
          <w:p w14:paraId="2E4D499C">
            <w:pPr>
              <w:spacing w:line="374" w:lineRule="auto"/>
              <w:rPr>
                <w:rFonts w:asciiTheme="minorEastAsia" w:hAnsiTheme="minorEastAsia" w:eastAsiaTheme="minorEastAsia" w:cstheme="minorEastAsia"/>
                <w:color w:val="auto"/>
                <w:lang w:eastAsia="zh-CN"/>
              </w:rPr>
            </w:pPr>
          </w:p>
          <w:p w14:paraId="6C1C1EDD">
            <w:pPr>
              <w:pStyle w:val="18"/>
              <w:spacing w:before="65" w:line="227" w:lineRule="auto"/>
              <w:ind w:left="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供应商自行拟定格式，加盖公章。</w:t>
            </w:r>
          </w:p>
        </w:tc>
      </w:tr>
      <w:tr w14:paraId="41910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76" w:type="dxa"/>
          </w:tcPr>
          <w:p w14:paraId="2269EB43">
            <w:pPr>
              <w:pStyle w:val="18"/>
              <w:spacing w:before="204" w:line="187" w:lineRule="auto"/>
              <w:ind w:left="24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2099" w:type="dxa"/>
          </w:tcPr>
          <w:p w14:paraId="6E3718A2">
            <w:pPr>
              <w:pStyle w:val="18"/>
              <w:spacing w:before="169" w:line="228" w:lineRule="auto"/>
              <w:ind w:left="6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信用查询</w:t>
            </w:r>
          </w:p>
        </w:tc>
        <w:tc>
          <w:tcPr>
            <w:tcW w:w="6886" w:type="dxa"/>
          </w:tcPr>
          <w:p w14:paraId="611ADD9C">
            <w:pPr>
              <w:pStyle w:val="18"/>
              <w:spacing w:before="35" w:line="233" w:lineRule="auto"/>
              <w:ind w:left="9" w:right="157" w:firstLine="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以采购代理机构于递交响应文件截止日当天核查结果为</w:t>
            </w:r>
            <w:r>
              <w:rPr>
                <w:rFonts w:hint="eastAsia" w:asciiTheme="minorEastAsia" w:hAnsiTheme="minorEastAsia" w:eastAsiaTheme="minorEastAsia" w:cstheme="minorEastAsia"/>
                <w:color w:val="auto"/>
                <w:spacing w:val="5"/>
                <w:lang w:eastAsia="zh-CN"/>
              </w:rPr>
              <w:t>准， 如相关失信记</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9"/>
                <w:lang w:eastAsia="zh-CN"/>
              </w:rPr>
              <w:t>录已失效，供应商需提供相关证明资料。</w:t>
            </w:r>
          </w:p>
        </w:tc>
      </w:tr>
      <w:tr w14:paraId="59B81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76" w:type="dxa"/>
          </w:tcPr>
          <w:p w14:paraId="148BBBE4">
            <w:pPr>
              <w:spacing w:line="271" w:lineRule="auto"/>
              <w:rPr>
                <w:rFonts w:asciiTheme="minorEastAsia" w:hAnsiTheme="minorEastAsia" w:eastAsiaTheme="minorEastAsia" w:cstheme="minorEastAsia"/>
                <w:color w:val="auto"/>
                <w:lang w:eastAsia="zh-CN"/>
              </w:rPr>
            </w:pPr>
          </w:p>
          <w:p w14:paraId="33B6BDE9">
            <w:pPr>
              <w:pStyle w:val="18"/>
              <w:spacing w:before="65" w:line="189" w:lineRule="auto"/>
              <w:ind w:left="24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2099" w:type="dxa"/>
          </w:tcPr>
          <w:p w14:paraId="7D7E045B">
            <w:pPr>
              <w:pStyle w:val="18"/>
              <w:spacing w:before="34" w:line="227" w:lineRule="auto"/>
              <w:ind w:left="10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供应商针对供应商资</w:t>
            </w:r>
          </w:p>
          <w:p w14:paraId="47758CED">
            <w:pPr>
              <w:pStyle w:val="18"/>
              <w:spacing w:before="24" w:line="228" w:lineRule="auto"/>
              <w:ind w:left="10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格要求限制行为的声</w:t>
            </w:r>
          </w:p>
          <w:p w14:paraId="26E528E0">
            <w:pPr>
              <w:pStyle w:val="18"/>
              <w:spacing w:before="26" w:line="217" w:lineRule="auto"/>
              <w:ind w:left="75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明格式</w:t>
            </w:r>
          </w:p>
        </w:tc>
        <w:tc>
          <w:tcPr>
            <w:tcW w:w="6886" w:type="dxa"/>
          </w:tcPr>
          <w:p w14:paraId="176C0653">
            <w:pPr>
              <w:pStyle w:val="18"/>
              <w:spacing w:before="305" w:line="227" w:lineRule="auto"/>
              <w:ind w:left="8"/>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供应商自行拟定格式，加盖公章。</w:t>
            </w:r>
          </w:p>
        </w:tc>
      </w:tr>
    </w:tbl>
    <w:p w14:paraId="08E8B102">
      <w:pPr>
        <w:pStyle w:val="6"/>
        <w:rPr>
          <w:rFonts w:asciiTheme="minorEastAsia" w:hAnsiTheme="minorEastAsia" w:eastAsiaTheme="minorEastAsia" w:cstheme="minorEastAsia"/>
          <w:color w:val="auto"/>
          <w:lang w:eastAsia="zh-CN"/>
        </w:rPr>
      </w:pPr>
    </w:p>
    <w:p w14:paraId="3DC49723">
      <w:pPr>
        <w:rPr>
          <w:rFonts w:asciiTheme="minorEastAsia" w:hAnsiTheme="minorEastAsia" w:eastAsiaTheme="minorEastAsia" w:cstheme="minorEastAsia"/>
          <w:color w:val="auto"/>
          <w:lang w:eastAsia="zh-CN"/>
        </w:rPr>
        <w:sectPr>
          <w:footerReference r:id="rId56" w:type="default"/>
          <w:pgSz w:w="11906" w:h="16838"/>
          <w:pgMar w:top="1181" w:right="1075" w:bottom="1274" w:left="1079" w:header="900" w:footer="991" w:gutter="0"/>
          <w:cols w:space="720" w:num="1"/>
        </w:sectPr>
      </w:pPr>
    </w:p>
    <w:p w14:paraId="09D05A21">
      <w:pPr>
        <w:spacing w:before="17"/>
        <w:rPr>
          <w:rFonts w:asciiTheme="minorEastAsia" w:hAnsiTheme="minorEastAsia" w:eastAsiaTheme="minorEastAsia" w:cstheme="minorEastAsia"/>
          <w:color w:val="auto"/>
          <w:lang w:eastAsia="zh-CN"/>
        </w:rPr>
      </w:pPr>
      <w:r>
        <w:rPr>
          <w:rFonts w:asciiTheme="minorEastAsia" w:hAnsiTheme="minorEastAsia" w:eastAsiaTheme="minorEastAsia" w:cstheme="minorEastAsia"/>
          <w:color w:val="auto"/>
        </w:rPr>
        <w:pict>
          <v:rect id="_x0000_s1045" o:spid="_x0000_s1045" o:spt="1" style="position:absolute;left:0pt;margin-left:53.95pt;margin-top:60pt;height:1pt;width:487.5pt;mso-position-horizontal-relative:page;mso-position-vertical-relative:page;z-index:251731968;mso-width-relative:page;mso-height-relative:page;" fillcolor="#000000" filled="t" stroked="f" coordsize="21600,21600" o:allowincell="f">
            <v:path/>
            <v:fill on="t" focussize="0,0"/>
            <v:stroke on="f"/>
            <v:imagedata o:title=""/>
            <o:lock v:ext="edit"/>
          </v:rect>
        </w:pict>
      </w:r>
    </w:p>
    <w:tbl>
      <w:tblPr>
        <w:tblStyle w:val="17"/>
        <w:tblW w:w="9561"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2099"/>
        <w:gridCol w:w="6886"/>
      </w:tblGrid>
      <w:tr w14:paraId="26DD4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6" w:type="dxa"/>
          </w:tcPr>
          <w:p w14:paraId="6E59ECEC">
            <w:pPr>
              <w:pStyle w:val="18"/>
              <w:spacing w:before="244" w:line="189" w:lineRule="auto"/>
              <w:ind w:left="24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2099" w:type="dxa"/>
          </w:tcPr>
          <w:p w14:paraId="1FFF5AF1">
            <w:pPr>
              <w:pStyle w:val="18"/>
              <w:spacing w:before="75" w:line="239" w:lineRule="auto"/>
              <w:ind w:left="529" w:right="103" w:hanging="42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政府采购政策资格要</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spacing w:val="4"/>
                <w:lang w:eastAsia="zh-CN"/>
              </w:rPr>
              <w:t>求（如有）</w:t>
            </w:r>
          </w:p>
        </w:tc>
        <w:tc>
          <w:tcPr>
            <w:tcW w:w="6886" w:type="dxa"/>
          </w:tcPr>
          <w:p w14:paraId="3A61F0EC">
            <w:pPr>
              <w:pStyle w:val="18"/>
              <w:spacing w:before="74" w:line="239" w:lineRule="auto"/>
              <w:ind w:left="9" w:right="159" w:hanging="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根据供应商情况提供证明资料， 加盖公章，格式详见第四节“政府采购政</w:t>
            </w:r>
            <w:r>
              <w:rPr>
                <w:rFonts w:hint="eastAsia" w:asciiTheme="minorEastAsia" w:hAnsiTheme="minorEastAsia" w:eastAsiaTheme="minorEastAsia" w:cstheme="minorEastAsia"/>
                <w:color w:val="auto"/>
                <w:spacing w:val="13"/>
                <w:lang w:eastAsia="zh-CN"/>
              </w:rPr>
              <w:t xml:space="preserve"> </w:t>
            </w:r>
            <w:r>
              <w:rPr>
                <w:rFonts w:hint="eastAsia" w:asciiTheme="minorEastAsia" w:hAnsiTheme="minorEastAsia" w:eastAsiaTheme="minorEastAsia" w:cstheme="minorEastAsia"/>
                <w:color w:val="auto"/>
                <w:spacing w:val="18"/>
                <w:lang w:eastAsia="zh-CN"/>
              </w:rPr>
              <w:t>策的证明文件</w:t>
            </w:r>
            <w:r>
              <w:rPr>
                <w:rFonts w:hint="eastAsia" w:asciiTheme="minorEastAsia" w:hAnsiTheme="minorEastAsia" w:eastAsiaTheme="minorEastAsia" w:cstheme="minorEastAsia"/>
                <w:color w:val="auto"/>
                <w:spacing w:val="-68"/>
                <w:lang w:eastAsia="zh-CN"/>
              </w:rPr>
              <w:t xml:space="preserve"> </w:t>
            </w:r>
            <w:r>
              <w:rPr>
                <w:rFonts w:hint="eastAsia" w:asciiTheme="minorEastAsia" w:hAnsiTheme="minorEastAsia" w:eastAsiaTheme="minorEastAsia" w:cstheme="minorEastAsia"/>
                <w:color w:val="auto"/>
                <w:spacing w:val="18"/>
                <w:lang w:eastAsia="zh-CN"/>
              </w:rPr>
              <w:t>”</w:t>
            </w:r>
          </w:p>
        </w:tc>
      </w:tr>
      <w:tr w14:paraId="5A2B4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76" w:type="dxa"/>
          </w:tcPr>
          <w:p w14:paraId="52726ACA">
            <w:pPr>
              <w:pStyle w:val="18"/>
              <w:spacing w:before="238" w:line="190" w:lineRule="auto"/>
              <w:ind w:left="20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10</w:t>
            </w:r>
          </w:p>
        </w:tc>
        <w:tc>
          <w:tcPr>
            <w:tcW w:w="2099" w:type="dxa"/>
          </w:tcPr>
          <w:p w14:paraId="11C55C52">
            <w:pPr>
              <w:pStyle w:val="18"/>
              <w:spacing w:before="73" w:line="239" w:lineRule="auto"/>
              <w:ind w:left="843" w:right="225" w:hanging="62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特定资格要求（如</w:t>
            </w:r>
            <w:r>
              <w:rPr>
                <w:rFonts w:hint="eastAsia" w:asciiTheme="minorEastAsia" w:hAnsiTheme="minorEastAsia" w:eastAsiaTheme="minorEastAsia" w:cstheme="minorEastAsia"/>
                <w:color w:val="auto"/>
                <w:spacing w:val="5"/>
                <w:lang w:eastAsia="zh-CN"/>
              </w:rPr>
              <w:t xml:space="preserve"> </w:t>
            </w:r>
            <w:r>
              <w:rPr>
                <w:rFonts w:hint="eastAsia" w:asciiTheme="minorEastAsia" w:hAnsiTheme="minorEastAsia" w:eastAsiaTheme="minorEastAsia" w:cstheme="minorEastAsia"/>
                <w:color w:val="auto"/>
                <w:spacing w:val="-3"/>
                <w:lang w:eastAsia="zh-CN"/>
              </w:rPr>
              <w:t>有）</w:t>
            </w:r>
          </w:p>
        </w:tc>
        <w:tc>
          <w:tcPr>
            <w:tcW w:w="6886" w:type="dxa"/>
          </w:tcPr>
          <w:p w14:paraId="461F424A">
            <w:pPr>
              <w:pStyle w:val="18"/>
              <w:spacing w:before="206" w:line="227" w:lineRule="auto"/>
              <w:ind w:left="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提供资格证明复印件。</w:t>
            </w:r>
          </w:p>
        </w:tc>
      </w:tr>
      <w:tr w14:paraId="24BD5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561" w:type="dxa"/>
            <w:gridSpan w:val="3"/>
          </w:tcPr>
          <w:p w14:paraId="59E2F934">
            <w:pPr>
              <w:pStyle w:val="18"/>
              <w:spacing w:before="209" w:line="227" w:lineRule="auto"/>
              <w:ind w:left="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备注：本表是对“资格性检查要求</w:t>
            </w:r>
            <w:r>
              <w:rPr>
                <w:rFonts w:hint="eastAsia" w:asciiTheme="minorEastAsia" w:hAnsiTheme="minorEastAsia" w:eastAsiaTheme="minorEastAsia" w:cstheme="minorEastAsia"/>
                <w:color w:val="auto"/>
                <w:spacing w:val="-71"/>
                <w:lang w:eastAsia="zh-CN"/>
              </w:rPr>
              <w:t xml:space="preserve"> </w:t>
            </w:r>
            <w:r>
              <w:rPr>
                <w:rFonts w:hint="eastAsia" w:asciiTheme="minorEastAsia" w:hAnsiTheme="minorEastAsia" w:eastAsiaTheme="minorEastAsia" w:cstheme="minorEastAsia"/>
                <w:color w:val="auto"/>
                <w:spacing w:val="6"/>
                <w:lang w:eastAsia="zh-CN"/>
              </w:rPr>
              <w:t>”的说明， 如有矛盾，应以资</w:t>
            </w:r>
            <w:r>
              <w:rPr>
                <w:rFonts w:hint="eastAsia" w:asciiTheme="minorEastAsia" w:hAnsiTheme="minorEastAsia" w:eastAsiaTheme="minorEastAsia" w:cstheme="minorEastAsia"/>
                <w:color w:val="auto"/>
                <w:spacing w:val="5"/>
                <w:lang w:eastAsia="zh-CN"/>
              </w:rPr>
              <w:t>格性检查要求为准。</w:t>
            </w:r>
          </w:p>
        </w:tc>
      </w:tr>
    </w:tbl>
    <w:p w14:paraId="4E8CA2AE">
      <w:pPr>
        <w:pStyle w:val="6"/>
        <w:rPr>
          <w:rFonts w:asciiTheme="minorEastAsia" w:hAnsiTheme="minorEastAsia" w:eastAsiaTheme="minorEastAsia" w:cstheme="minorEastAsia"/>
          <w:color w:val="auto"/>
          <w:lang w:eastAsia="zh-CN"/>
        </w:rPr>
      </w:pPr>
    </w:p>
    <w:p w14:paraId="14DB8B17">
      <w:pPr>
        <w:rPr>
          <w:rFonts w:asciiTheme="minorEastAsia" w:hAnsiTheme="minorEastAsia" w:eastAsiaTheme="minorEastAsia" w:cstheme="minorEastAsia"/>
          <w:color w:val="auto"/>
          <w:lang w:eastAsia="zh-CN"/>
        </w:rPr>
        <w:sectPr>
          <w:footerReference r:id="rId57" w:type="default"/>
          <w:pgSz w:w="11906" w:h="16838"/>
          <w:pgMar w:top="1181" w:right="1075" w:bottom="1274" w:left="1079" w:header="900" w:footer="991" w:gutter="0"/>
          <w:cols w:space="720" w:num="1"/>
        </w:sectPr>
      </w:pPr>
    </w:p>
    <w:p w14:paraId="4ED95A78">
      <w:pPr>
        <w:spacing w:before="298" w:line="220" w:lineRule="auto"/>
        <w:ind w:left="3212"/>
        <w:outlineLvl w:val="1"/>
        <w:rPr>
          <w:rFonts w:asciiTheme="minorEastAsia" w:hAnsiTheme="minorEastAsia" w:eastAsiaTheme="minorEastAsia" w:cstheme="minorEastAsia"/>
          <w:color w:val="auto"/>
          <w:sz w:val="28"/>
          <w:szCs w:val="28"/>
          <w:lang w:eastAsia="zh-CN"/>
        </w:rPr>
      </w:pPr>
      <w:bookmarkStart w:id="30" w:name="_Toc4080"/>
      <w:bookmarkStart w:id="31" w:name="_Toc26712"/>
      <w:r>
        <w:rPr>
          <w:rFonts w:hint="eastAsia" w:asciiTheme="minorEastAsia" w:hAnsiTheme="minorEastAsia" w:eastAsiaTheme="minorEastAsia" w:cstheme="minorEastAsia"/>
          <w:color w:val="auto"/>
          <w:lang w:eastAsia="zh-CN"/>
        </w:rPr>
        <w:drawing>
          <wp:anchor distT="0" distB="0" distL="0" distR="0" simplePos="0" relativeHeight="25173299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第二节</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商务技术文件格式</w:t>
      </w:r>
      <w:bookmarkEnd w:id="30"/>
      <w:bookmarkEnd w:id="31"/>
    </w:p>
    <w:p w14:paraId="7F04EA57">
      <w:pPr>
        <w:spacing w:before="62" w:line="568" w:lineRule="exact"/>
        <w:ind w:left="3656"/>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1"/>
          <w:position w:val="21"/>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34"/>
          <w:position w:val="21"/>
          <w:sz w:val="28"/>
          <w:szCs w:val="28"/>
          <w:lang w:eastAsia="zh-CN"/>
        </w:rPr>
        <w:t xml:space="preserve"> </w:t>
      </w:r>
      <w:r>
        <w:rPr>
          <w:rFonts w:hint="eastAsia" w:asciiTheme="minorEastAsia" w:hAnsiTheme="minorEastAsia" w:eastAsiaTheme="minorEastAsia" w:cstheme="minorEastAsia"/>
          <w:color w:val="auto"/>
          <w:spacing w:val="-11"/>
          <w:position w:val="21"/>
          <w:sz w:val="28"/>
          <w:szCs w:val="28"/>
          <w:lang w:eastAsia="zh-CN"/>
          <w14:textOutline w14:w="5130" w14:cap="flat" w14:cmpd="sng" w14:algn="ctr">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28"/>
          <w:position w:val="21"/>
          <w:sz w:val="28"/>
          <w:szCs w:val="28"/>
          <w:lang w:eastAsia="zh-CN"/>
        </w:rPr>
        <w:t xml:space="preserve"> </w:t>
      </w:r>
      <w:r>
        <w:rPr>
          <w:rFonts w:hint="eastAsia" w:asciiTheme="minorEastAsia" w:hAnsiTheme="minorEastAsia" w:eastAsiaTheme="minorEastAsia" w:cstheme="minorEastAsia"/>
          <w:color w:val="auto"/>
          <w:spacing w:val="-11"/>
          <w:position w:val="21"/>
          <w:sz w:val="28"/>
          <w:szCs w:val="28"/>
          <w:lang w:eastAsia="zh-CN"/>
          <w14:textOutline w14:w="5130" w14:cap="flat" w14:cmpd="sng" w14:algn="ctr">
            <w14:solidFill>
              <w14:srgbClr w14:val="000000"/>
            </w14:solidFill>
            <w14:prstDash w14:val="solid"/>
            <w14:miter w14:val="0"/>
          </w14:textOutline>
        </w:rPr>
        <w:t>响应函格式</w:t>
      </w:r>
    </w:p>
    <w:p w14:paraId="04712106">
      <w:pPr>
        <w:spacing w:line="228" w:lineRule="auto"/>
        <w:ind w:left="4478"/>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3"/>
          <w:sz w:val="23"/>
          <w:szCs w:val="23"/>
          <w:lang w:eastAsia="zh-CN"/>
          <w14:textOutline w14:w="4394" w14:cap="flat" w14:cmpd="sng" w14:algn="ctr">
            <w14:solidFill>
              <w14:srgbClr w14:val="000000"/>
            </w14:solidFill>
            <w14:prstDash w14:val="solid"/>
            <w14:miter w14:val="0"/>
          </w14:textOutline>
        </w:rPr>
        <w:t>响应函</w:t>
      </w:r>
    </w:p>
    <w:p w14:paraId="19288CE1">
      <w:pPr>
        <w:spacing w:before="226"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 xml:space="preserve">致： </w:t>
      </w:r>
      <w:r>
        <w:rPr>
          <w:rFonts w:hint="eastAsia" w:asciiTheme="minorEastAsia" w:hAnsiTheme="minorEastAsia" w:eastAsiaTheme="minorEastAsia" w:cstheme="minorEastAsia"/>
          <w:color w:val="auto"/>
          <w:spacing w:val="-8"/>
          <w:sz w:val="20"/>
          <w:szCs w:val="20"/>
          <w:u w:val="single"/>
          <w:lang w:eastAsia="zh-CN"/>
        </w:rPr>
        <w:t xml:space="preserve">           【采购代理机构】</w:t>
      </w:r>
      <w:r>
        <w:rPr>
          <w:rFonts w:hint="eastAsia" w:asciiTheme="minorEastAsia" w:hAnsiTheme="minorEastAsia" w:eastAsiaTheme="minorEastAsia" w:cstheme="minorEastAsia"/>
          <w:color w:val="auto"/>
          <w:sz w:val="20"/>
          <w:szCs w:val="20"/>
          <w:u w:val="single"/>
          <w:lang w:eastAsia="zh-CN"/>
        </w:rPr>
        <w:t xml:space="preserve">            </w:t>
      </w:r>
    </w:p>
    <w:p w14:paraId="19A5D77E">
      <w:pPr>
        <w:spacing w:before="69" w:line="265" w:lineRule="auto"/>
        <w:ind w:left="11" w:firstLine="4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3"/>
          <w:sz w:val="20"/>
          <w:szCs w:val="20"/>
          <w:lang w:eastAsia="zh-CN"/>
        </w:rPr>
        <w:t>我方参加</w:t>
      </w:r>
      <w:r>
        <w:rPr>
          <w:rFonts w:hint="eastAsia" w:asciiTheme="minorEastAsia" w:hAnsiTheme="minorEastAsia" w:eastAsiaTheme="minorEastAsia" w:cstheme="minorEastAsia"/>
          <w:color w:val="auto"/>
          <w:spacing w:val="-96"/>
          <w:sz w:val="20"/>
          <w:szCs w:val="20"/>
          <w:lang w:eastAsia="zh-CN"/>
        </w:rPr>
        <w:t xml:space="preserve"> </w:t>
      </w:r>
      <w:r>
        <w:rPr>
          <w:rFonts w:hint="eastAsia" w:asciiTheme="minorEastAsia" w:hAnsiTheme="minorEastAsia" w:eastAsiaTheme="minorEastAsia" w:cstheme="minorEastAsia"/>
          <w:color w:val="auto"/>
          <w:spacing w:val="13"/>
          <w:sz w:val="20"/>
          <w:szCs w:val="20"/>
          <w:u w:val="single"/>
          <w:lang w:eastAsia="zh-CN"/>
        </w:rPr>
        <w:t xml:space="preserve">   （项目名称-项目编号-标项号-标项名称</w:t>
      </w:r>
      <w:r>
        <w:rPr>
          <w:rFonts w:hint="eastAsia" w:asciiTheme="minorEastAsia" w:hAnsiTheme="minorEastAsia" w:eastAsiaTheme="minorEastAsia" w:cstheme="minorEastAsia"/>
          <w:color w:val="auto"/>
          <w:spacing w:val="12"/>
          <w:sz w:val="20"/>
          <w:szCs w:val="20"/>
          <w:u w:val="single"/>
          <w:lang w:eastAsia="zh-CN"/>
        </w:rPr>
        <w:t xml:space="preserve">）   </w:t>
      </w:r>
      <w:r>
        <w:rPr>
          <w:rFonts w:hint="eastAsia" w:asciiTheme="minorEastAsia" w:hAnsiTheme="minorEastAsia" w:eastAsiaTheme="minorEastAsia" w:cstheme="minorEastAsia"/>
          <w:color w:val="auto"/>
          <w:spacing w:val="-88"/>
          <w:sz w:val="20"/>
          <w:szCs w:val="20"/>
          <w:lang w:eastAsia="zh-CN"/>
        </w:rPr>
        <w:t xml:space="preserve"> </w:t>
      </w:r>
      <w:r>
        <w:rPr>
          <w:rFonts w:hint="eastAsia" w:asciiTheme="minorEastAsia" w:hAnsiTheme="minorEastAsia" w:eastAsiaTheme="minorEastAsia" w:cstheme="minorEastAsia"/>
          <w:color w:val="auto"/>
          <w:spacing w:val="12"/>
          <w:sz w:val="20"/>
          <w:szCs w:val="20"/>
          <w:lang w:eastAsia="zh-CN"/>
        </w:rPr>
        <w:t>项目，为此，我方提交电子加密响应文件</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一份、备份响应文件</w:t>
      </w:r>
      <w:r>
        <w:rPr>
          <w:rFonts w:hint="eastAsia" w:asciiTheme="minorEastAsia" w:hAnsiTheme="minorEastAsia" w:eastAsiaTheme="minorEastAsia" w:cstheme="minorEastAsia"/>
          <w:color w:val="auto"/>
          <w:spacing w:val="34"/>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1 份（如有） 。宣布同意如下：</w:t>
      </w:r>
    </w:p>
    <w:p w14:paraId="61C7443D">
      <w:pPr>
        <w:spacing w:before="80" w:line="264" w:lineRule="auto"/>
        <w:ind w:left="7" w:right="27" w:firstLine="43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1.我方已详细审查全部“采购文件</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”，包括修改文件（如有）</w:t>
      </w:r>
      <w:r>
        <w:rPr>
          <w:rFonts w:hint="eastAsia" w:asciiTheme="minorEastAsia" w:hAnsiTheme="minorEastAsia" w:eastAsiaTheme="minorEastAsia" w:cstheme="minorEastAsia"/>
          <w:color w:val="auto"/>
          <w:spacing w:val="-52"/>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以及全部参考资料和有关附</w:t>
      </w:r>
      <w:r>
        <w:rPr>
          <w:rFonts w:hint="eastAsia" w:asciiTheme="minorEastAsia" w:hAnsiTheme="minorEastAsia" w:eastAsiaTheme="minorEastAsia" w:cstheme="minorEastAsia"/>
          <w:color w:val="auto"/>
          <w:spacing w:val="7"/>
          <w:sz w:val="20"/>
          <w:szCs w:val="20"/>
          <w:lang w:eastAsia="zh-CN"/>
        </w:rPr>
        <w:t>件，</w:t>
      </w:r>
      <w:r>
        <w:rPr>
          <w:rFonts w:hint="eastAsia" w:asciiTheme="minorEastAsia" w:hAnsiTheme="minorEastAsia" w:eastAsiaTheme="minorEastAsia" w:cstheme="minorEastAsia"/>
          <w:color w:val="auto"/>
          <w:spacing w:val="-55"/>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已经了</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解我方对于采购文件、磋商过程、成交结果有依法进行询</w:t>
      </w:r>
      <w:r>
        <w:rPr>
          <w:rFonts w:hint="eastAsia" w:asciiTheme="minorEastAsia" w:hAnsiTheme="minorEastAsia" w:eastAsiaTheme="minorEastAsia" w:cstheme="minorEastAsia"/>
          <w:color w:val="auto"/>
          <w:spacing w:val="9"/>
          <w:sz w:val="20"/>
          <w:szCs w:val="20"/>
          <w:lang w:eastAsia="zh-CN"/>
        </w:rPr>
        <w:t>问、质疑、投诉的权利及相关渠道和要求。</w:t>
      </w:r>
    </w:p>
    <w:p w14:paraId="23DD5117">
      <w:pPr>
        <w:spacing w:before="82" w:line="264" w:lineRule="auto"/>
        <w:ind w:left="6" w:right="1" w:firstLine="42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2"/>
          <w:sz w:val="20"/>
          <w:szCs w:val="20"/>
          <w:lang w:eastAsia="zh-CN"/>
        </w:rPr>
        <w:t>2.我方在磋商之前已经与贵方进行了充分的沟通</w:t>
      </w:r>
      <w:r>
        <w:rPr>
          <w:rFonts w:hint="eastAsia" w:asciiTheme="minorEastAsia" w:hAnsiTheme="minorEastAsia" w:eastAsiaTheme="minorEastAsia" w:cstheme="minorEastAsia"/>
          <w:color w:val="auto"/>
          <w:spacing w:val="11"/>
          <w:sz w:val="20"/>
          <w:szCs w:val="20"/>
          <w:lang w:eastAsia="zh-CN"/>
        </w:rPr>
        <w:t>，完全理解并接受采购文件的各项规定和要求，对采</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购文件的合理性、合法性不再有异议。</w:t>
      </w:r>
    </w:p>
    <w:p w14:paraId="23F20E5E">
      <w:pPr>
        <w:spacing w:before="82" w:line="228"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3.竞标有效期自提交响应文件的截止之日起</w:t>
      </w:r>
      <w:r>
        <w:rPr>
          <w:rFonts w:hint="eastAsia" w:asciiTheme="minorEastAsia" w:hAnsiTheme="minorEastAsia" w:eastAsiaTheme="minorEastAsia" w:cstheme="minorEastAsia"/>
          <w:color w:val="auto"/>
          <w:spacing w:val="6"/>
          <w:sz w:val="20"/>
          <w:szCs w:val="20"/>
          <w:u w:val="single"/>
          <w:lang w:eastAsia="zh-CN"/>
        </w:rPr>
        <w:t xml:space="preserve"> 60 </w:t>
      </w:r>
      <w:r>
        <w:rPr>
          <w:rFonts w:hint="eastAsia" w:asciiTheme="minorEastAsia" w:hAnsiTheme="minorEastAsia" w:eastAsiaTheme="minorEastAsia" w:cstheme="minorEastAsia"/>
          <w:color w:val="auto"/>
          <w:spacing w:val="-52"/>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日。</w:t>
      </w:r>
    </w:p>
    <w:p w14:paraId="15267FD4">
      <w:pPr>
        <w:spacing w:before="78" w:line="277" w:lineRule="auto"/>
        <w:ind w:left="8" w:firstLine="4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6"/>
          <w:sz w:val="20"/>
          <w:szCs w:val="20"/>
          <w:lang w:eastAsia="zh-CN"/>
        </w:rPr>
        <w:t>4.如成交，本响应文件至本项目合同履行完毕</w:t>
      </w:r>
      <w:r>
        <w:rPr>
          <w:rFonts w:hint="eastAsia" w:asciiTheme="minorEastAsia" w:hAnsiTheme="minorEastAsia" w:eastAsiaTheme="minorEastAsia" w:cstheme="minorEastAsia"/>
          <w:color w:val="auto"/>
          <w:spacing w:val="15"/>
          <w:sz w:val="20"/>
          <w:szCs w:val="20"/>
          <w:lang w:eastAsia="zh-CN"/>
        </w:rPr>
        <w:t>止均保持有效，我方将按“采购文件</w:t>
      </w:r>
      <w:r>
        <w:rPr>
          <w:rFonts w:hint="eastAsia" w:asciiTheme="minorEastAsia" w:hAnsiTheme="minorEastAsia" w:eastAsiaTheme="minorEastAsia" w:cstheme="minorEastAsia"/>
          <w:color w:val="auto"/>
          <w:spacing w:val="-63"/>
          <w:sz w:val="20"/>
          <w:szCs w:val="20"/>
          <w:lang w:eastAsia="zh-CN"/>
        </w:rPr>
        <w:t xml:space="preserve"> </w:t>
      </w:r>
      <w:r>
        <w:rPr>
          <w:rFonts w:hint="eastAsia" w:asciiTheme="minorEastAsia" w:hAnsiTheme="minorEastAsia" w:eastAsiaTheme="minorEastAsia" w:cstheme="minorEastAsia"/>
          <w:color w:val="auto"/>
          <w:spacing w:val="15"/>
          <w:sz w:val="20"/>
          <w:szCs w:val="20"/>
          <w:lang w:eastAsia="zh-CN"/>
        </w:rPr>
        <w:t>”及政府采购法</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2"/>
          <w:sz w:val="20"/>
          <w:szCs w:val="20"/>
          <w:lang w:eastAsia="zh-CN"/>
        </w:rPr>
        <w:t>律、法规的规定履行合同责任和义务。关于代理服务费，我方承诺按照采购文</w:t>
      </w:r>
      <w:r>
        <w:rPr>
          <w:rFonts w:hint="eastAsia" w:asciiTheme="minorEastAsia" w:hAnsiTheme="minorEastAsia" w:eastAsiaTheme="minorEastAsia" w:cstheme="minorEastAsia"/>
          <w:color w:val="auto"/>
          <w:spacing w:val="11"/>
          <w:sz w:val="20"/>
          <w:szCs w:val="20"/>
          <w:lang w:eastAsia="zh-CN"/>
        </w:rPr>
        <w:t>件的规定履行并承担相应的</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责任。</w:t>
      </w:r>
    </w:p>
    <w:p w14:paraId="2A29A016">
      <w:pPr>
        <w:spacing w:before="80" w:line="327" w:lineRule="exact"/>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8"/>
          <w:sz w:val="20"/>
          <w:szCs w:val="20"/>
          <w:lang w:eastAsia="zh-CN"/>
        </w:rPr>
        <w:t>5.我方同意按照贵方要求提供与投标有关的一切数据或资料。</w:t>
      </w:r>
    </w:p>
    <w:p w14:paraId="0B332898">
      <w:pPr>
        <w:spacing w:before="1" w:line="226"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6.与本投标有关的一切正式往来信函联系：</w:t>
      </w:r>
    </w:p>
    <w:p w14:paraId="7C89F5A5">
      <w:pPr>
        <w:spacing w:line="51" w:lineRule="exact"/>
        <w:rPr>
          <w:rFonts w:asciiTheme="minorEastAsia" w:hAnsiTheme="minorEastAsia" w:eastAsiaTheme="minorEastAsia" w:cstheme="minorEastAsia"/>
          <w:color w:val="auto"/>
          <w:lang w:eastAsia="zh-CN"/>
        </w:rPr>
      </w:pPr>
    </w:p>
    <w:tbl>
      <w:tblPr>
        <w:tblStyle w:val="17"/>
        <w:tblW w:w="8934"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4"/>
        <w:gridCol w:w="7660"/>
      </w:tblGrid>
      <w:tr w14:paraId="747A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274" w:type="dxa"/>
          </w:tcPr>
          <w:p w14:paraId="5C390556">
            <w:pPr>
              <w:pStyle w:val="18"/>
              <w:spacing w:before="35" w:line="230" w:lineRule="auto"/>
              <w:ind w:left="32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联系人：</w:t>
            </w:r>
          </w:p>
        </w:tc>
        <w:tc>
          <w:tcPr>
            <w:tcW w:w="7660" w:type="dxa"/>
          </w:tcPr>
          <w:p w14:paraId="5DCD9865">
            <w:pPr>
              <w:rPr>
                <w:rFonts w:asciiTheme="minorEastAsia" w:hAnsiTheme="minorEastAsia" w:eastAsiaTheme="minorEastAsia" w:cstheme="minorEastAsia"/>
                <w:color w:val="auto"/>
              </w:rPr>
            </w:pPr>
          </w:p>
        </w:tc>
      </w:tr>
      <w:tr w14:paraId="648F0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274" w:type="dxa"/>
          </w:tcPr>
          <w:p w14:paraId="750CB493">
            <w:pPr>
              <w:pStyle w:val="18"/>
              <w:spacing w:before="30" w:line="228" w:lineRule="auto"/>
              <w:ind w:left="5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职务：</w:t>
            </w:r>
          </w:p>
        </w:tc>
        <w:tc>
          <w:tcPr>
            <w:tcW w:w="7660" w:type="dxa"/>
          </w:tcPr>
          <w:p w14:paraId="40E7ACA9">
            <w:pPr>
              <w:rPr>
                <w:rFonts w:asciiTheme="minorEastAsia" w:hAnsiTheme="minorEastAsia" w:eastAsiaTheme="minorEastAsia" w:cstheme="minorEastAsia"/>
                <w:color w:val="auto"/>
              </w:rPr>
            </w:pPr>
          </w:p>
        </w:tc>
      </w:tr>
      <w:tr w14:paraId="3F9D9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274" w:type="dxa"/>
          </w:tcPr>
          <w:p w14:paraId="1FB968D1">
            <w:pPr>
              <w:pStyle w:val="18"/>
              <w:spacing w:before="30" w:line="227" w:lineRule="auto"/>
              <w:ind w:left="5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手机：</w:t>
            </w:r>
          </w:p>
        </w:tc>
        <w:tc>
          <w:tcPr>
            <w:tcW w:w="7660" w:type="dxa"/>
          </w:tcPr>
          <w:p w14:paraId="62156A5E">
            <w:pPr>
              <w:rPr>
                <w:rFonts w:asciiTheme="minorEastAsia" w:hAnsiTheme="minorEastAsia" w:eastAsiaTheme="minorEastAsia" w:cstheme="minorEastAsia"/>
                <w:color w:val="auto"/>
              </w:rPr>
            </w:pPr>
          </w:p>
        </w:tc>
      </w:tr>
      <w:tr w14:paraId="35DC6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274" w:type="dxa"/>
          </w:tcPr>
          <w:p w14:paraId="29478929">
            <w:pPr>
              <w:pStyle w:val="18"/>
              <w:spacing w:before="33" w:line="228" w:lineRule="auto"/>
              <w:ind w:left="14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电子邮箱：</w:t>
            </w:r>
          </w:p>
        </w:tc>
        <w:tc>
          <w:tcPr>
            <w:tcW w:w="7660" w:type="dxa"/>
          </w:tcPr>
          <w:p w14:paraId="19B0B305">
            <w:pPr>
              <w:rPr>
                <w:rFonts w:asciiTheme="minorEastAsia" w:hAnsiTheme="minorEastAsia" w:eastAsiaTheme="minorEastAsia" w:cstheme="minorEastAsia"/>
                <w:color w:val="auto"/>
              </w:rPr>
            </w:pPr>
          </w:p>
        </w:tc>
      </w:tr>
      <w:tr w14:paraId="3948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274" w:type="dxa"/>
          </w:tcPr>
          <w:p w14:paraId="466116BE">
            <w:pPr>
              <w:pStyle w:val="18"/>
              <w:spacing w:before="33" w:line="237" w:lineRule="auto"/>
              <w:ind w:left="5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地址：</w:t>
            </w:r>
          </w:p>
        </w:tc>
        <w:tc>
          <w:tcPr>
            <w:tcW w:w="7660" w:type="dxa"/>
          </w:tcPr>
          <w:p w14:paraId="190B6095">
            <w:pPr>
              <w:rPr>
                <w:rFonts w:asciiTheme="minorEastAsia" w:hAnsiTheme="minorEastAsia" w:eastAsiaTheme="minorEastAsia" w:cstheme="minorEastAsia"/>
                <w:color w:val="auto"/>
              </w:rPr>
            </w:pPr>
          </w:p>
        </w:tc>
      </w:tr>
      <w:tr w14:paraId="5EB5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274" w:type="dxa"/>
          </w:tcPr>
          <w:p w14:paraId="59A89C1E">
            <w:pPr>
              <w:pStyle w:val="18"/>
              <w:spacing w:before="33" w:line="228" w:lineRule="auto"/>
              <w:ind w:left="12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开户银行：</w:t>
            </w:r>
          </w:p>
        </w:tc>
        <w:tc>
          <w:tcPr>
            <w:tcW w:w="7660" w:type="dxa"/>
          </w:tcPr>
          <w:p w14:paraId="7C7F240A">
            <w:pPr>
              <w:rPr>
                <w:rFonts w:asciiTheme="minorEastAsia" w:hAnsiTheme="minorEastAsia" w:eastAsiaTheme="minorEastAsia" w:cstheme="minorEastAsia"/>
                <w:color w:val="auto"/>
              </w:rPr>
            </w:pPr>
          </w:p>
        </w:tc>
      </w:tr>
      <w:tr w14:paraId="4CE89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274" w:type="dxa"/>
          </w:tcPr>
          <w:p w14:paraId="133FC621">
            <w:pPr>
              <w:pStyle w:val="18"/>
              <w:spacing w:before="36" w:line="228" w:lineRule="auto"/>
              <w:ind w:left="12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银行账号：</w:t>
            </w:r>
          </w:p>
        </w:tc>
        <w:tc>
          <w:tcPr>
            <w:tcW w:w="7660" w:type="dxa"/>
          </w:tcPr>
          <w:p w14:paraId="10205AFD">
            <w:pPr>
              <w:rPr>
                <w:rFonts w:asciiTheme="minorEastAsia" w:hAnsiTheme="minorEastAsia" w:eastAsiaTheme="minorEastAsia" w:cstheme="minorEastAsia"/>
                <w:color w:val="auto"/>
              </w:rPr>
            </w:pPr>
          </w:p>
        </w:tc>
      </w:tr>
    </w:tbl>
    <w:p w14:paraId="7EECEDAF">
      <w:pPr>
        <w:pStyle w:val="6"/>
        <w:spacing w:line="241" w:lineRule="auto"/>
        <w:rPr>
          <w:rFonts w:asciiTheme="minorEastAsia" w:hAnsiTheme="minorEastAsia" w:eastAsiaTheme="minorEastAsia" w:cstheme="minorEastAsia"/>
          <w:color w:val="auto"/>
        </w:rPr>
      </w:pPr>
    </w:p>
    <w:p w14:paraId="76DB0B77">
      <w:pPr>
        <w:pStyle w:val="6"/>
        <w:spacing w:line="241" w:lineRule="auto"/>
        <w:rPr>
          <w:rFonts w:asciiTheme="minorEastAsia" w:hAnsiTheme="minorEastAsia" w:eastAsiaTheme="minorEastAsia" w:cstheme="minorEastAsia"/>
          <w:color w:val="auto"/>
        </w:rPr>
      </w:pPr>
    </w:p>
    <w:p w14:paraId="4CC70DD6">
      <w:pPr>
        <w:pStyle w:val="6"/>
        <w:spacing w:line="241" w:lineRule="auto"/>
        <w:rPr>
          <w:rFonts w:asciiTheme="minorEastAsia" w:hAnsiTheme="minorEastAsia" w:eastAsiaTheme="minorEastAsia" w:cstheme="minorEastAsia"/>
          <w:color w:val="auto"/>
        </w:rPr>
      </w:pPr>
    </w:p>
    <w:p w14:paraId="796BB68B">
      <w:pPr>
        <w:spacing w:before="66" w:line="368"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32292CA7">
      <w:pPr>
        <w:spacing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154F071A">
      <w:pPr>
        <w:spacing w:line="228" w:lineRule="auto"/>
        <w:rPr>
          <w:rFonts w:asciiTheme="minorEastAsia" w:hAnsiTheme="minorEastAsia" w:eastAsiaTheme="minorEastAsia" w:cstheme="minorEastAsia"/>
          <w:color w:val="auto"/>
          <w:sz w:val="20"/>
          <w:szCs w:val="20"/>
          <w:lang w:eastAsia="zh-CN"/>
        </w:rPr>
        <w:sectPr>
          <w:footerReference r:id="rId58" w:type="default"/>
          <w:pgSz w:w="11906" w:h="16838"/>
          <w:pgMar w:top="1181" w:right="1075" w:bottom="1274" w:left="1079" w:header="900" w:footer="991" w:gutter="0"/>
          <w:cols w:space="720" w:num="1"/>
        </w:sectPr>
      </w:pPr>
    </w:p>
    <w:p w14:paraId="54D546DC">
      <w:pPr>
        <w:pStyle w:val="6"/>
        <w:spacing w:line="308"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73401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87"/>
                    <a:stretch>
                      <a:fillRect/>
                    </a:stretch>
                  </pic:blipFill>
                  <pic:spPr>
                    <a:xfrm>
                      <a:off x="0" y="0"/>
                      <a:ext cx="6191151" cy="12193"/>
                    </a:xfrm>
                    <a:prstGeom prst="rect">
                      <a:avLst/>
                    </a:prstGeom>
                  </pic:spPr>
                </pic:pic>
              </a:graphicData>
            </a:graphic>
          </wp:anchor>
        </w:drawing>
      </w:r>
    </w:p>
    <w:p w14:paraId="7F969AB7">
      <w:pPr>
        <w:spacing w:before="91" w:line="219" w:lineRule="auto"/>
        <w:ind w:left="2027"/>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1"/>
          <w:sz w:val="28"/>
          <w:szCs w:val="28"/>
          <w:lang w:eastAsia="zh-CN"/>
        </w:rPr>
        <w:t xml:space="preserve"> </w:t>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1"/>
          <w:sz w:val="28"/>
          <w:szCs w:val="28"/>
          <w:lang w:eastAsia="zh-CN"/>
        </w:rPr>
        <w:t xml:space="preserve"> </w:t>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法定代表人证明书和法定代表人授权书</w:t>
      </w:r>
    </w:p>
    <w:p w14:paraId="1D9F749E">
      <w:pPr>
        <w:spacing w:before="180" w:line="628" w:lineRule="exact"/>
        <w:ind w:left="3910"/>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position w:val="30"/>
          <w:sz w:val="23"/>
          <w:szCs w:val="23"/>
          <w:lang w:eastAsia="zh-CN"/>
          <w14:textOutline w14:w="4394" w14:cap="flat" w14:cmpd="sng" w14:algn="ctr">
            <w14:solidFill>
              <w14:srgbClr w14:val="000000"/>
            </w14:solidFill>
            <w14:prstDash w14:val="solid"/>
            <w14:miter w14:val="0"/>
          </w14:textOutline>
        </w:rPr>
        <w:t>法定代表人证明书</w:t>
      </w:r>
    </w:p>
    <w:p w14:paraId="783252BF">
      <w:pPr>
        <w:spacing w:before="1" w:line="220" w:lineRule="auto"/>
        <w:ind w:left="306"/>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14:textOutline w14:w="4038" w14:cap="flat" w14:cmpd="sng" w14:algn="ctr">
            <w14:solidFill>
              <w14:srgbClr w14:val="000000"/>
            </w14:solidFill>
            <w14:prstDash w14:val="solid"/>
            <w14:miter w14:val="0"/>
          </w14:textOutline>
        </w:rPr>
        <w:t>致：</w:t>
      </w:r>
    </w:p>
    <w:p w14:paraId="56919040">
      <w:pPr>
        <w:pStyle w:val="6"/>
        <w:spacing w:line="282" w:lineRule="auto"/>
        <w:rPr>
          <w:rFonts w:asciiTheme="minorEastAsia" w:hAnsiTheme="minorEastAsia" w:eastAsiaTheme="minorEastAsia" w:cstheme="minorEastAsia"/>
          <w:color w:val="auto"/>
          <w:lang w:eastAsia="zh-CN"/>
        </w:rPr>
      </w:pPr>
    </w:p>
    <w:p w14:paraId="6FD7067C">
      <w:pPr>
        <w:tabs>
          <w:tab w:val="left" w:pos="1478"/>
        </w:tabs>
        <w:spacing w:before="71" w:line="214" w:lineRule="auto"/>
        <w:ind w:left="935"/>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u w:val="single"/>
          <w:lang w:eastAsia="zh-CN"/>
        </w:rPr>
        <w:tab/>
      </w:r>
      <w:r>
        <w:rPr>
          <w:rFonts w:hint="eastAsia" w:asciiTheme="minorEastAsia" w:hAnsiTheme="minorEastAsia" w:eastAsiaTheme="minorEastAsia" w:cstheme="minorEastAsia"/>
          <w:color w:val="auto"/>
          <w:spacing w:val="-60"/>
          <w:sz w:val="22"/>
          <w:szCs w:val="22"/>
          <w:lang w:eastAsia="zh-CN"/>
        </w:rPr>
        <w:t xml:space="preserve"> </w:t>
      </w:r>
      <w:r>
        <w:rPr>
          <w:rFonts w:hint="eastAsia" w:asciiTheme="minorEastAsia" w:hAnsiTheme="minorEastAsia" w:eastAsiaTheme="minorEastAsia" w:cstheme="minorEastAsia"/>
          <w:color w:val="auto"/>
          <w:spacing w:val="-1"/>
          <w:sz w:val="22"/>
          <w:szCs w:val="22"/>
          <w:lang w:eastAsia="zh-CN"/>
        </w:rPr>
        <w:t>同志，现任我单位 职务，为法定代表人，特此证明。有效日期与本公司响应文件</w:t>
      </w:r>
      <w:r>
        <w:rPr>
          <w:rFonts w:hint="eastAsia" w:asciiTheme="minorEastAsia" w:hAnsiTheme="minorEastAsia" w:eastAsiaTheme="minorEastAsia" w:cstheme="minorEastAsia"/>
          <w:color w:val="auto"/>
          <w:position w:val="-3"/>
          <w:sz w:val="22"/>
          <w:szCs w:val="22"/>
          <w:lang w:eastAsia="zh-CN"/>
        </w:rPr>
        <w:drawing>
          <wp:inline distT="0" distB="0" distL="0" distR="0">
            <wp:extent cx="0" cy="5715"/>
            <wp:effectExtent l="0" t="0" r="0" b="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88"/>
                    <a:stretch>
                      <a:fillRect/>
                    </a:stretch>
                  </pic:blipFill>
                  <pic:spPr>
                    <a:xfrm>
                      <a:off x="0" y="0"/>
                      <a:ext cx="0" cy="6094"/>
                    </a:xfrm>
                    <a:prstGeom prst="rect">
                      <a:avLst/>
                    </a:prstGeom>
                  </pic:spPr>
                </pic:pic>
              </a:graphicData>
            </a:graphic>
          </wp:inline>
        </w:drawing>
      </w:r>
    </w:p>
    <w:p w14:paraId="0378C07E">
      <w:pPr>
        <w:spacing w:before="225" w:line="520" w:lineRule="auto"/>
        <w:ind w:left="307"/>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 xml:space="preserve">成交注的响应有效期相同，签发日期： </w:t>
      </w:r>
      <w:r>
        <w:rPr>
          <w:rFonts w:hint="eastAsia" w:asciiTheme="minorEastAsia" w:hAnsiTheme="minorEastAsia" w:eastAsiaTheme="minorEastAsia" w:cstheme="minorEastAsia"/>
          <w:color w:val="auto"/>
          <w:spacing w:val="6"/>
          <w:sz w:val="22"/>
          <w:szCs w:val="22"/>
          <w:u w:val="single"/>
          <w:lang w:eastAsia="zh-CN"/>
        </w:rPr>
        <w:t xml:space="preserve">     </w:t>
      </w:r>
      <w:r>
        <w:rPr>
          <w:rFonts w:hint="eastAsia" w:asciiTheme="minorEastAsia" w:hAnsiTheme="minorEastAsia" w:eastAsiaTheme="minorEastAsia" w:cstheme="minorEastAsia"/>
          <w:color w:val="auto"/>
          <w:spacing w:val="-96"/>
          <w:sz w:val="22"/>
          <w:szCs w:val="22"/>
          <w:lang w:eastAsia="zh-CN"/>
        </w:rPr>
        <w:t xml:space="preserve"> </w:t>
      </w:r>
      <w:r>
        <w:rPr>
          <w:rFonts w:hint="eastAsia" w:asciiTheme="minorEastAsia" w:hAnsiTheme="minorEastAsia" w:eastAsiaTheme="minorEastAsia" w:cstheme="minorEastAsia"/>
          <w:color w:val="auto"/>
          <w:spacing w:val="-5"/>
          <w:sz w:val="22"/>
          <w:szCs w:val="22"/>
          <w:lang w:eastAsia="zh-CN"/>
        </w:rPr>
        <w:t>年</w:t>
      </w:r>
      <w:r>
        <w:rPr>
          <w:rFonts w:hint="eastAsia" w:asciiTheme="minorEastAsia" w:hAnsiTheme="minorEastAsia" w:eastAsiaTheme="minorEastAsia" w:cstheme="minorEastAsia"/>
          <w:color w:val="auto"/>
          <w:spacing w:val="-5"/>
          <w:sz w:val="22"/>
          <w:szCs w:val="22"/>
          <w:u w:val="single"/>
          <w:lang w:eastAsia="zh-CN"/>
        </w:rPr>
        <w:t xml:space="preserve">    </w:t>
      </w:r>
      <w:r>
        <w:rPr>
          <w:rFonts w:hint="eastAsia" w:asciiTheme="minorEastAsia" w:hAnsiTheme="minorEastAsia" w:eastAsiaTheme="minorEastAsia" w:cstheme="minorEastAsia"/>
          <w:color w:val="auto"/>
          <w:spacing w:val="-97"/>
          <w:sz w:val="22"/>
          <w:szCs w:val="22"/>
          <w:lang w:eastAsia="zh-CN"/>
        </w:rPr>
        <w:t xml:space="preserve"> </w:t>
      </w:r>
      <w:r>
        <w:rPr>
          <w:rFonts w:hint="eastAsia" w:asciiTheme="minorEastAsia" w:hAnsiTheme="minorEastAsia" w:eastAsiaTheme="minorEastAsia" w:cstheme="minorEastAsia"/>
          <w:color w:val="auto"/>
          <w:spacing w:val="-5"/>
          <w:sz w:val="22"/>
          <w:szCs w:val="22"/>
          <w:lang w:eastAsia="zh-CN"/>
        </w:rPr>
        <w:t>月</w:t>
      </w:r>
      <w:r>
        <w:rPr>
          <w:rFonts w:hint="eastAsia" w:asciiTheme="minorEastAsia" w:hAnsiTheme="minorEastAsia" w:eastAsiaTheme="minorEastAsia" w:cstheme="minorEastAsia"/>
          <w:color w:val="auto"/>
          <w:spacing w:val="-5"/>
          <w:sz w:val="22"/>
          <w:szCs w:val="22"/>
          <w:u w:val="single"/>
          <w:lang w:eastAsia="zh-CN"/>
        </w:rPr>
        <w:t xml:space="preserve">   </w:t>
      </w:r>
      <w:r>
        <w:rPr>
          <w:rFonts w:hint="eastAsia" w:asciiTheme="minorEastAsia" w:hAnsiTheme="minorEastAsia" w:eastAsiaTheme="minorEastAsia" w:cstheme="minorEastAsia"/>
          <w:color w:val="auto"/>
          <w:spacing w:val="-6"/>
          <w:sz w:val="22"/>
          <w:szCs w:val="22"/>
          <w:u w:val="single"/>
          <w:lang w:eastAsia="zh-CN"/>
        </w:rPr>
        <w:t xml:space="preserve"> </w:t>
      </w:r>
      <w:r>
        <w:rPr>
          <w:rFonts w:hint="eastAsia" w:asciiTheme="minorEastAsia" w:hAnsiTheme="minorEastAsia" w:eastAsiaTheme="minorEastAsia" w:cstheme="minorEastAsia"/>
          <w:color w:val="auto"/>
          <w:spacing w:val="-63"/>
          <w:sz w:val="22"/>
          <w:szCs w:val="22"/>
          <w:lang w:eastAsia="zh-CN"/>
        </w:rPr>
        <w:t xml:space="preserve"> </w:t>
      </w:r>
      <w:r>
        <w:rPr>
          <w:rFonts w:hint="eastAsia" w:asciiTheme="minorEastAsia" w:hAnsiTheme="minorEastAsia" w:eastAsiaTheme="minorEastAsia" w:cstheme="minorEastAsia"/>
          <w:color w:val="auto"/>
          <w:spacing w:val="-6"/>
          <w:sz w:val="22"/>
          <w:szCs w:val="22"/>
          <w:lang w:eastAsia="zh-CN"/>
        </w:rPr>
        <w:t>日</w:t>
      </w:r>
    </w:p>
    <w:p w14:paraId="5DF42466">
      <w:pPr>
        <w:spacing w:line="219" w:lineRule="auto"/>
        <w:ind w:left="74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9"/>
          <w:sz w:val="22"/>
          <w:szCs w:val="22"/>
          <w:lang w:eastAsia="zh-CN"/>
        </w:rPr>
        <w:t>附：</w:t>
      </w:r>
    </w:p>
    <w:p w14:paraId="175A88AE">
      <w:pPr>
        <w:pStyle w:val="6"/>
        <w:spacing w:line="284" w:lineRule="auto"/>
        <w:rPr>
          <w:rFonts w:asciiTheme="minorEastAsia" w:hAnsiTheme="minorEastAsia" w:eastAsiaTheme="minorEastAsia" w:cstheme="minorEastAsia"/>
          <w:color w:val="auto"/>
          <w:lang w:eastAsia="zh-CN"/>
        </w:rPr>
      </w:pPr>
    </w:p>
    <w:p w14:paraId="24E43089">
      <w:pPr>
        <w:spacing w:before="72" w:line="619" w:lineRule="exact"/>
        <w:ind w:left="73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position w:val="31"/>
          <w:sz w:val="22"/>
          <w:szCs w:val="22"/>
          <w:lang w:eastAsia="zh-CN"/>
        </w:rPr>
        <w:t>营业执照（注册号</w:t>
      </w:r>
      <w:r>
        <w:rPr>
          <w:rFonts w:hint="eastAsia" w:asciiTheme="minorEastAsia" w:hAnsiTheme="minorEastAsia" w:eastAsiaTheme="minorEastAsia" w:cstheme="minorEastAsia"/>
          <w:color w:val="auto"/>
          <w:spacing w:val="-12"/>
          <w:position w:val="31"/>
          <w:sz w:val="22"/>
          <w:szCs w:val="22"/>
          <w:lang w:eastAsia="zh-CN"/>
        </w:rPr>
        <w:t>）：</w:t>
      </w:r>
    </w:p>
    <w:p w14:paraId="30B06CDB">
      <w:pPr>
        <w:spacing w:before="1" w:line="220" w:lineRule="auto"/>
        <w:ind w:left="727"/>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9"/>
          <w:sz w:val="22"/>
          <w:szCs w:val="22"/>
          <w:lang w:eastAsia="zh-CN"/>
        </w:rPr>
        <w:t>经济性质：</w:t>
      </w:r>
    </w:p>
    <w:p w14:paraId="35317376">
      <w:pPr>
        <w:pStyle w:val="6"/>
        <w:spacing w:line="282" w:lineRule="auto"/>
        <w:rPr>
          <w:rFonts w:asciiTheme="minorEastAsia" w:hAnsiTheme="minorEastAsia" w:eastAsiaTheme="minorEastAsia" w:cstheme="minorEastAsia"/>
          <w:color w:val="auto"/>
          <w:lang w:eastAsia="zh-CN"/>
        </w:rPr>
      </w:pPr>
    </w:p>
    <w:p w14:paraId="55581557">
      <w:pPr>
        <w:spacing w:before="73" w:line="619" w:lineRule="exact"/>
        <w:ind w:left="727"/>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3"/>
          <w:position w:val="31"/>
          <w:sz w:val="22"/>
          <w:szCs w:val="22"/>
          <w:lang w:eastAsia="zh-CN"/>
        </w:rPr>
        <w:t>主营（产</w:t>
      </w:r>
      <w:r>
        <w:rPr>
          <w:rFonts w:hint="eastAsia" w:asciiTheme="minorEastAsia" w:hAnsiTheme="minorEastAsia" w:eastAsiaTheme="minorEastAsia" w:cstheme="minorEastAsia"/>
          <w:color w:val="auto"/>
          <w:position w:val="31"/>
          <w:sz w:val="22"/>
          <w:szCs w:val="22"/>
          <w:lang w:eastAsia="zh-CN"/>
        </w:rPr>
        <w:t>）</w:t>
      </w:r>
      <w:r>
        <w:rPr>
          <w:rFonts w:hint="eastAsia" w:asciiTheme="minorEastAsia" w:hAnsiTheme="minorEastAsia" w:eastAsiaTheme="minorEastAsia" w:cstheme="minorEastAsia"/>
          <w:color w:val="auto"/>
          <w:spacing w:val="-29"/>
          <w:position w:val="31"/>
          <w:sz w:val="22"/>
          <w:szCs w:val="22"/>
          <w:lang w:eastAsia="zh-CN"/>
        </w:rPr>
        <w:t xml:space="preserve"> </w:t>
      </w:r>
      <w:r>
        <w:rPr>
          <w:rFonts w:hint="eastAsia" w:asciiTheme="minorEastAsia" w:hAnsiTheme="minorEastAsia" w:eastAsiaTheme="minorEastAsia" w:cstheme="minorEastAsia"/>
          <w:color w:val="auto"/>
          <w:position w:val="31"/>
          <w:sz w:val="22"/>
          <w:szCs w:val="22"/>
          <w:lang w:eastAsia="zh-CN"/>
        </w:rPr>
        <w:t>：</w:t>
      </w:r>
    </w:p>
    <w:p w14:paraId="5ED8CED9">
      <w:pPr>
        <w:spacing w:line="220" w:lineRule="auto"/>
        <w:ind w:left="729"/>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4"/>
          <w:sz w:val="22"/>
          <w:szCs w:val="22"/>
          <w:lang w:eastAsia="zh-CN"/>
        </w:rPr>
        <w:t>兼营（产</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pacing w:val="-27"/>
          <w:sz w:val="22"/>
          <w:szCs w:val="22"/>
          <w:lang w:eastAsia="zh-CN"/>
        </w:rPr>
        <w:t xml:space="preserve"> </w:t>
      </w:r>
      <w:r>
        <w:rPr>
          <w:rFonts w:hint="eastAsia" w:asciiTheme="minorEastAsia" w:hAnsiTheme="minorEastAsia" w:eastAsiaTheme="minorEastAsia" w:cstheme="minorEastAsia"/>
          <w:color w:val="auto"/>
          <w:sz w:val="22"/>
          <w:szCs w:val="22"/>
          <w:lang w:eastAsia="zh-CN"/>
        </w:rPr>
        <w:t>：</w:t>
      </w:r>
    </w:p>
    <w:p w14:paraId="1C6C55E4">
      <w:pPr>
        <w:pStyle w:val="6"/>
        <w:spacing w:line="250" w:lineRule="auto"/>
        <w:rPr>
          <w:rFonts w:asciiTheme="minorEastAsia" w:hAnsiTheme="minorEastAsia" w:eastAsiaTheme="minorEastAsia" w:cstheme="minorEastAsia"/>
          <w:color w:val="auto"/>
          <w:lang w:eastAsia="zh-CN"/>
        </w:rPr>
      </w:pPr>
    </w:p>
    <w:p w14:paraId="6EE9201F">
      <w:pPr>
        <w:pStyle w:val="6"/>
        <w:spacing w:line="250" w:lineRule="auto"/>
        <w:rPr>
          <w:rFonts w:asciiTheme="minorEastAsia" w:hAnsiTheme="minorEastAsia" w:eastAsiaTheme="minorEastAsia" w:cstheme="minorEastAsia"/>
          <w:color w:val="auto"/>
          <w:lang w:eastAsia="zh-CN"/>
        </w:rPr>
      </w:pPr>
    </w:p>
    <w:p w14:paraId="7E77ECC5">
      <w:pPr>
        <w:pStyle w:val="6"/>
        <w:spacing w:line="250" w:lineRule="auto"/>
        <w:rPr>
          <w:rFonts w:asciiTheme="minorEastAsia" w:hAnsiTheme="minorEastAsia" w:eastAsiaTheme="minorEastAsia" w:cstheme="minorEastAsia"/>
          <w:color w:val="auto"/>
          <w:lang w:eastAsia="zh-CN"/>
        </w:rPr>
      </w:pPr>
    </w:p>
    <w:p w14:paraId="6262651B">
      <w:pPr>
        <w:pStyle w:val="6"/>
        <w:spacing w:line="251" w:lineRule="auto"/>
        <w:rPr>
          <w:rFonts w:asciiTheme="minorEastAsia" w:hAnsiTheme="minorEastAsia" w:eastAsiaTheme="minorEastAsia" w:cstheme="minorEastAsia"/>
          <w:color w:val="auto"/>
          <w:lang w:eastAsia="zh-CN"/>
        </w:rPr>
      </w:pPr>
    </w:p>
    <w:p w14:paraId="35FAA0D1">
      <w:pPr>
        <w:pStyle w:val="6"/>
        <w:spacing w:line="251" w:lineRule="auto"/>
        <w:rPr>
          <w:rFonts w:asciiTheme="minorEastAsia" w:hAnsiTheme="minorEastAsia" w:eastAsiaTheme="minorEastAsia" w:cstheme="minorEastAsia"/>
          <w:color w:val="auto"/>
          <w:lang w:eastAsia="zh-CN"/>
        </w:rPr>
      </w:pPr>
    </w:p>
    <w:p w14:paraId="1710443B">
      <w:pPr>
        <w:spacing w:before="75" w:line="227" w:lineRule="auto"/>
        <w:ind w:left="3159"/>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rPr>
        <w:t>法定代表人身份证复印件贴于此处</w:t>
      </w:r>
    </w:p>
    <w:p w14:paraId="11C43667">
      <w:pPr>
        <w:pStyle w:val="6"/>
        <w:spacing w:line="260" w:lineRule="auto"/>
        <w:rPr>
          <w:rFonts w:asciiTheme="minorEastAsia" w:hAnsiTheme="minorEastAsia" w:eastAsiaTheme="minorEastAsia" w:cstheme="minorEastAsia"/>
          <w:color w:val="auto"/>
          <w:lang w:eastAsia="zh-CN"/>
        </w:rPr>
      </w:pPr>
    </w:p>
    <w:p w14:paraId="047F15CB">
      <w:pPr>
        <w:pStyle w:val="6"/>
        <w:spacing w:line="261" w:lineRule="auto"/>
        <w:rPr>
          <w:rFonts w:asciiTheme="minorEastAsia" w:hAnsiTheme="minorEastAsia" w:eastAsiaTheme="minorEastAsia" w:cstheme="minorEastAsia"/>
          <w:color w:val="auto"/>
          <w:lang w:eastAsia="zh-CN"/>
        </w:rPr>
      </w:pPr>
    </w:p>
    <w:p w14:paraId="08074F0E">
      <w:pPr>
        <w:spacing w:before="75" w:line="227" w:lineRule="auto"/>
        <w:ind w:left="2199"/>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8"/>
          <w:sz w:val="23"/>
          <w:szCs w:val="23"/>
          <w:lang w:eastAsia="zh-CN"/>
          <w14:textOutline w14:w="4394" w14:cap="flat" w14:cmpd="sng" w14:algn="ctr">
            <w14:solidFill>
              <w14:srgbClr w14:val="000000"/>
            </w14:solidFill>
            <w14:prstDash w14:val="solid"/>
            <w14:miter w14:val="0"/>
          </w14:textOutline>
        </w:rPr>
        <w:t>(为避免废标，请供应商务必提供本人身份证复印件)</w:t>
      </w:r>
    </w:p>
    <w:p w14:paraId="6282BF42">
      <w:pPr>
        <w:pStyle w:val="6"/>
        <w:spacing w:line="247" w:lineRule="auto"/>
        <w:rPr>
          <w:rFonts w:asciiTheme="minorEastAsia" w:hAnsiTheme="minorEastAsia" w:eastAsiaTheme="minorEastAsia" w:cstheme="minorEastAsia"/>
          <w:color w:val="auto"/>
          <w:lang w:eastAsia="zh-CN"/>
        </w:rPr>
      </w:pPr>
    </w:p>
    <w:p w14:paraId="75234C23">
      <w:pPr>
        <w:pStyle w:val="6"/>
        <w:spacing w:line="247" w:lineRule="auto"/>
        <w:rPr>
          <w:rFonts w:asciiTheme="minorEastAsia" w:hAnsiTheme="minorEastAsia" w:eastAsiaTheme="minorEastAsia" w:cstheme="minorEastAsia"/>
          <w:color w:val="auto"/>
          <w:lang w:eastAsia="zh-CN"/>
        </w:rPr>
      </w:pPr>
    </w:p>
    <w:p w14:paraId="28BF8225">
      <w:pPr>
        <w:pStyle w:val="6"/>
        <w:spacing w:line="247" w:lineRule="auto"/>
        <w:rPr>
          <w:rFonts w:asciiTheme="minorEastAsia" w:hAnsiTheme="minorEastAsia" w:eastAsiaTheme="minorEastAsia" w:cstheme="minorEastAsia"/>
          <w:color w:val="auto"/>
          <w:lang w:eastAsia="zh-CN"/>
        </w:rPr>
      </w:pPr>
    </w:p>
    <w:p w14:paraId="7867D72F">
      <w:pPr>
        <w:pStyle w:val="6"/>
        <w:spacing w:line="247" w:lineRule="auto"/>
        <w:rPr>
          <w:rFonts w:asciiTheme="minorEastAsia" w:hAnsiTheme="minorEastAsia" w:eastAsiaTheme="minorEastAsia" w:cstheme="minorEastAsia"/>
          <w:color w:val="auto"/>
          <w:lang w:eastAsia="zh-CN"/>
        </w:rPr>
      </w:pPr>
    </w:p>
    <w:p w14:paraId="7A7269D7">
      <w:pPr>
        <w:pStyle w:val="6"/>
        <w:spacing w:line="247" w:lineRule="auto"/>
        <w:rPr>
          <w:rFonts w:asciiTheme="minorEastAsia" w:hAnsiTheme="minorEastAsia" w:eastAsiaTheme="minorEastAsia" w:cstheme="minorEastAsia"/>
          <w:color w:val="auto"/>
          <w:lang w:eastAsia="zh-CN"/>
        </w:rPr>
      </w:pPr>
    </w:p>
    <w:p w14:paraId="1AB895E8">
      <w:pPr>
        <w:pStyle w:val="6"/>
        <w:spacing w:line="247" w:lineRule="auto"/>
        <w:rPr>
          <w:rFonts w:asciiTheme="minorEastAsia" w:hAnsiTheme="minorEastAsia" w:eastAsiaTheme="minorEastAsia" w:cstheme="minorEastAsia"/>
          <w:color w:val="auto"/>
          <w:lang w:eastAsia="zh-CN"/>
        </w:rPr>
      </w:pPr>
    </w:p>
    <w:p w14:paraId="28A9FD88">
      <w:pPr>
        <w:pStyle w:val="6"/>
        <w:spacing w:line="248" w:lineRule="auto"/>
        <w:rPr>
          <w:rFonts w:asciiTheme="minorEastAsia" w:hAnsiTheme="minorEastAsia" w:eastAsiaTheme="minorEastAsia" w:cstheme="minorEastAsia"/>
          <w:color w:val="auto"/>
          <w:lang w:eastAsia="zh-CN"/>
        </w:rPr>
      </w:pPr>
    </w:p>
    <w:p w14:paraId="7B3EECBB">
      <w:pPr>
        <w:pStyle w:val="6"/>
        <w:spacing w:line="248" w:lineRule="auto"/>
        <w:rPr>
          <w:rFonts w:asciiTheme="minorEastAsia" w:hAnsiTheme="minorEastAsia" w:eastAsiaTheme="minorEastAsia" w:cstheme="minorEastAsia"/>
          <w:color w:val="auto"/>
          <w:lang w:eastAsia="zh-CN"/>
        </w:rPr>
      </w:pPr>
    </w:p>
    <w:p w14:paraId="506F2D36">
      <w:pPr>
        <w:pStyle w:val="6"/>
        <w:spacing w:line="248" w:lineRule="auto"/>
        <w:rPr>
          <w:rFonts w:asciiTheme="minorEastAsia" w:hAnsiTheme="minorEastAsia" w:eastAsiaTheme="minorEastAsia" w:cstheme="minorEastAsia"/>
          <w:color w:val="auto"/>
          <w:lang w:eastAsia="zh-CN"/>
        </w:rPr>
      </w:pPr>
    </w:p>
    <w:p w14:paraId="15193231">
      <w:pPr>
        <w:pStyle w:val="6"/>
        <w:spacing w:line="248" w:lineRule="auto"/>
        <w:rPr>
          <w:rFonts w:asciiTheme="minorEastAsia" w:hAnsiTheme="minorEastAsia" w:eastAsiaTheme="minorEastAsia" w:cstheme="minorEastAsia"/>
          <w:color w:val="auto"/>
          <w:lang w:eastAsia="zh-CN"/>
        </w:rPr>
      </w:pPr>
    </w:p>
    <w:p w14:paraId="3407A115">
      <w:pPr>
        <w:spacing w:before="72" w:line="619" w:lineRule="exact"/>
        <w:ind w:left="726"/>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position w:val="31"/>
          <w:sz w:val="22"/>
          <w:szCs w:val="22"/>
          <w:lang w:eastAsia="zh-CN"/>
        </w:rPr>
        <w:t>供应商名称（盖章或电子签章</w:t>
      </w:r>
      <w:r>
        <w:rPr>
          <w:rFonts w:hint="eastAsia" w:asciiTheme="minorEastAsia" w:hAnsiTheme="minorEastAsia" w:eastAsiaTheme="minorEastAsia" w:cstheme="minorEastAsia"/>
          <w:color w:val="auto"/>
          <w:spacing w:val="-10"/>
          <w:position w:val="31"/>
          <w:sz w:val="22"/>
          <w:szCs w:val="22"/>
          <w:lang w:eastAsia="zh-CN"/>
        </w:rPr>
        <w:t>）：</w:t>
      </w:r>
    </w:p>
    <w:p w14:paraId="606FA245">
      <w:pPr>
        <w:spacing w:before="1" w:line="229" w:lineRule="auto"/>
        <w:ind w:left="726"/>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地址：</w:t>
      </w:r>
    </w:p>
    <w:p w14:paraId="17E351B9">
      <w:pPr>
        <w:pStyle w:val="6"/>
        <w:spacing w:line="272" w:lineRule="auto"/>
        <w:rPr>
          <w:rFonts w:asciiTheme="minorEastAsia" w:hAnsiTheme="minorEastAsia" w:eastAsiaTheme="minorEastAsia" w:cstheme="minorEastAsia"/>
          <w:color w:val="auto"/>
          <w:lang w:eastAsia="zh-CN"/>
        </w:rPr>
      </w:pPr>
    </w:p>
    <w:p w14:paraId="454FCC19">
      <w:pPr>
        <w:spacing w:before="72" w:line="220" w:lineRule="auto"/>
        <w:ind w:left="764"/>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日期：</w:t>
      </w:r>
      <w:r>
        <w:rPr>
          <w:rFonts w:hint="eastAsia" w:asciiTheme="minorEastAsia" w:hAnsiTheme="minorEastAsia" w:eastAsiaTheme="minorEastAsia" w:cstheme="minorEastAsia"/>
          <w:color w:val="auto"/>
          <w:spacing w:val="42"/>
          <w:sz w:val="22"/>
          <w:szCs w:val="22"/>
          <w:u w:val="single"/>
          <w:lang w:eastAsia="zh-CN"/>
        </w:rPr>
        <w:t xml:space="preserve">  </w:t>
      </w:r>
      <w:r>
        <w:rPr>
          <w:rFonts w:hint="eastAsia" w:asciiTheme="minorEastAsia" w:hAnsiTheme="minorEastAsia" w:eastAsiaTheme="minorEastAsia" w:cstheme="minorEastAsia"/>
          <w:color w:val="auto"/>
          <w:spacing w:val="-100"/>
          <w:sz w:val="22"/>
          <w:szCs w:val="22"/>
          <w:lang w:eastAsia="zh-CN"/>
        </w:rPr>
        <w:t xml:space="preserve"> </w:t>
      </w:r>
      <w:r>
        <w:rPr>
          <w:rFonts w:hint="eastAsia" w:asciiTheme="minorEastAsia" w:hAnsiTheme="minorEastAsia" w:eastAsiaTheme="minorEastAsia" w:cstheme="minorEastAsia"/>
          <w:color w:val="auto"/>
          <w:spacing w:val="-12"/>
          <w:sz w:val="22"/>
          <w:szCs w:val="22"/>
          <w:lang w:eastAsia="zh-CN"/>
        </w:rPr>
        <w:t>年</w:t>
      </w:r>
      <w:r>
        <w:rPr>
          <w:rFonts w:hint="eastAsia" w:asciiTheme="minorEastAsia" w:hAnsiTheme="minorEastAsia" w:eastAsiaTheme="minorEastAsia" w:cstheme="minorEastAsia"/>
          <w:color w:val="auto"/>
          <w:spacing w:val="89"/>
          <w:sz w:val="22"/>
          <w:szCs w:val="22"/>
          <w:u w:val="single"/>
          <w:lang w:eastAsia="zh-CN"/>
        </w:rPr>
        <w:t xml:space="preserve"> </w:t>
      </w:r>
      <w:r>
        <w:rPr>
          <w:rFonts w:hint="eastAsia" w:asciiTheme="minorEastAsia" w:hAnsiTheme="minorEastAsia" w:eastAsiaTheme="minorEastAsia" w:cstheme="minorEastAsia"/>
          <w:color w:val="auto"/>
          <w:spacing w:val="-96"/>
          <w:sz w:val="22"/>
          <w:szCs w:val="22"/>
          <w:lang w:eastAsia="zh-CN"/>
        </w:rPr>
        <w:t xml:space="preserve"> </w:t>
      </w:r>
      <w:r>
        <w:rPr>
          <w:rFonts w:hint="eastAsia" w:asciiTheme="minorEastAsia" w:hAnsiTheme="minorEastAsia" w:eastAsiaTheme="minorEastAsia" w:cstheme="minorEastAsia"/>
          <w:color w:val="auto"/>
          <w:spacing w:val="-12"/>
          <w:sz w:val="22"/>
          <w:szCs w:val="22"/>
          <w:lang w:eastAsia="zh-CN"/>
        </w:rPr>
        <w:t>月</w:t>
      </w:r>
      <w:r>
        <w:rPr>
          <w:rFonts w:hint="eastAsia" w:asciiTheme="minorEastAsia" w:hAnsiTheme="minorEastAsia" w:eastAsiaTheme="minorEastAsia" w:cstheme="minorEastAsia"/>
          <w:color w:val="auto"/>
          <w:spacing w:val="89"/>
          <w:sz w:val="22"/>
          <w:szCs w:val="22"/>
          <w:u w:val="single"/>
          <w:lang w:eastAsia="zh-CN"/>
        </w:rPr>
        <w:t xml:space="preserve"> </w:t>
      </w:r>
      <w:r>
        <w:rPr>
          <w:rFonts w:hint="eastAsia" w:asciiTheme="minorEastAsia" w:hAnsiTheme="minorEastAsia" w:eastAsiaTheme="minorEastAsia" w:cstheme="minorEastAsia"/>
          <w:color w:val="auto"/>
          <w:spacing w:val="-63"/>
          <w:sz w:val="22"/>
          <w:szCs w:val="22"/>
          <w:lang w:eastAsia="zh-CN"/>
        </w:rPr>
        <w:t xml:space="preserve"> </w:t>
      </w:r>
      <w:r>
        <w:rPr>
          <w:rFonts w:hint="eastAsia" w:asciiTheme="minorEastAsia" w:hAnsiTheme="minorEastAsia" w:eastAsiaTheme="minorEastAsia" w:cstheme="minorEastAsia"/>
          <w:color w:val="auto"/>
          <w:spacing w:val="-12"/>
          <w:sz w:val="22"/>
          <w:szCs w:val="22"/>
          <w:lang w:eastAsia="zh-CN"/>
        </w:rPr>
        <w:t>日</w:t>
      </w:r>
    </w:p>
    <w:p w14:paraId="0ECA16CD">
      <w:pPr>
        <w:spacing w:line="220" w:lineRule="auto"/>
        <w:rPr>
          <w:rFonts w:asciiTheme="minorEastAsia" w:hAnsiTheme="minorEastAsia" w:eastAsiaTheme="minorEastAsia" w:cstheme="minorEastAsia"/>
          <w:color w:val="auto"/>
          <w:sz w:val="22"/>
          <w:szCs w:val="22"/>
          <w:lang w:eastAsia="zh-CN"/>
        </w:rPr>
        <w:sectPr>
          <w:footerReference r:id="rId59" w:type="default"/>
          <w:pgSz w:w="11906" w:h="16838"/>
          <w:pgMar w:top="1181" w:right="1075" w:bottom="1274" w:left="1079" w:header="900" w:footer="991" w:gutter="0"/>
          <w:cols w:space="720" w:num="1"/>
        </w:sectPr>
      </w:pPr>
    </w:p>
    <w:p w14:paraId="60820271">
      <w:pPr>
        <w:spacing w:before="292" w:line="227" w:lineRule="auto"/>
        <w:ind w:left="3910"/>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lang w:eastAsia="zh-CN"/>
        </w:rPr>
        <w:drawing>
          <wp:anchor distT="0" distB="0" distL="0" distR="0" simplePos="0" relativeHeight="25173504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法定代表人授权书</w:t>
      </w:r>
    </w:p>
    <w:p w14:paraId="664E1A8C">
      <w:pPr>
        <w:pStyle w:val="6"/>
        <w:spacing w:line="247" w:lineRule="auto"/>
        <w:rPr>
          <w:rFonts w:asciiTheme="minorEastAsia" w:hAnsiTheme="minorEastAsia" w:eastAsiaTheme="minorEastAsia" w:cstheme="minorEastAsia"/>
          <w:color w:val="auto"/>
          <w:lang w:eastAsia="zh-CN"/>
        </w:rPr>
      </w:pPr>
    </w:p>
    <w:p w14:paraId="7C2373AC">
      <w:pPr>
        <w:pStyle w:val="6"/>
        <w:spacing w:line="248" w:lineRule="auto"/>
        <w:rPr>
          <w:rFonts w:asciiTheme="minorEastAsia" w:hAnsiTheme="minorEastAsia" w:eastAsiaTheme="minorEastAsia" w:cstheme="minorEastAsia"/>
          <w:color w:val="auto"/>
          <w:lang w:eastAsia="zh-CN"/>
        </w:rPr>
      </w:pPr>
    </w:p>
    <w:p w14:paraId="2D2C8B2D">
      <w:pPr>
        <w:spacing w:before="71" w:line="219" w:lineRule="auto"/>
        <w:ind w:left="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4"/>
          <w:sz w:val="22"/>
          <w:szCs w:val="22"/>
          <w:lang w:eastAsia="zh-CN"/>
        </w:rPr>
        <w:t>致</w:t>
      </w:r>
      <w:r>
        <w:rPr>
          <w:rFonts w:hint="eastAsia" w:asciiTheme="minorEastAsia" w:hAnsiTheme="minorEastAsia" w:eastAsiaTheme="minorEastAsia" w:cstheme="minorEastAsia"/>
          <w:color w:val="auto"/>
          <w:spacing w:val="-51"/>
          <w:sz w:val="22"/>
          <w:szCs w:val="22"/>
          <w:u w:val="single"/>
          <w:lang w:eastAsia="zh-CN"/>
        </w:rPr>
        <w:t xml:space="preserve"> </w:t>
      </w:r>
      <w:r>
        <w:rPr>
          <w:rFonts w:hint="eastAsia" w:asciiTheme="minorEastAsia" w:hAnsiTheme="minorEastAsia" w:eastAsiaTheme="minorEastAsia" w:cstheme="minorEastAsia"/>
          <w:color w:val="auto"/>
          <w:spacing w:val="-14"/>
          <w:sz w:val="22"/>
          <w:szCs w:val="22"/>
          <w:u w:val="single"/>
          <w:lang w:eastAsia="zh-CN"/>
        </w:rPr>
        <w:t>【采购代理机构】</w:t>
      </w:r>
      <w:r>
        <w:rPr>
          <w:rFonts w:hint="eastAsia" w:asciiTheme="minorEastAsia" w:hAnsiTheme="minorEastAsia" w:eastAsiaTheme="minorEastAsia" w:cstheme="minorEastAsia"/>
          <w:color w:val="auto"/>
          <w:spacing w:val="-39"/>
          <w:sz w:val="22"/>
          <w:szCs w:val="22"/>
          <w:u w:val="single"/>
          <w:lang w:eastAsia="zh-CN"/>
        </w:rPr>
        <w:t xml:space="preserve"> </w:t>
      </w:r>
      <w:r>
        <w:rPr>
          <w:rFonts w:hint="eastAsia" w:asciiTheme="minorEastAsia" w:hAnsiTheme="minorEastAsia" w:eastAsiaTheme="minorEastAsia" w:cstheme="minorEastAsia"/>
          <w:color w:val="auto"/>
          <w:spacing w:val="-14"/>
          <w:sz w:val="22"/>
          <w:szCs w:val="22"/>
          <w:lang w:eastAsia="zh-CN"/>
        </w:rPr>
        <w:t>：</w:t>
      </w:r>
    </w:p>
    <w:p w14:paraId="655C6B5B">
      <w:pPr>
        <w:spacing w:before="299" w:line="470" w:lineRule="auto"/>
        <w:ind w:left="7" w:firstLine="440"/>
        <w:jc w:val="both"/>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本授权书声明：注册于</w:t>
      </w:r>
      <w:r>
        <w:rPr>
          <w:rFonts w:hint="eastAsia" w:asciiTheme="minorEastAsia" w:hAnsiTheme="minorEastAsia" w:eastAsiaTheme="minorEastAsia" w:cstheme="minorEastAsia"/>
          <w:color w:val="auto"/>
          <w:spacing w:val="-90"/>
          <w:sz w:val="22"/>
          <w:szCs w:val="22"/>
          <w:lang w:eastAsia="zh-CN"/>
        </w:rPr>
        <w:t xml:space="preserve"> </w:t>
      </w:r>
      <w:r>
        <w:rPr>
          <w:rFonts w:hint="eastAsia" w:asciiTheme="minorEastAsia" w:hAnsiTheme="minorEastAsia" w:eastAsiaTheme="minorEastAsia" w:cstheme="minorEastAsia"/>
          <w:color w:val="auto"/>
          <w:spacing w:val="2"/>
          <w:sz w:val="22"/>
          <w:szCs w:val="22"/>
          <w:u w:val="single"/>
          <w:lang w:eastAsia="zh-CN"/>
        </w:rPr>
        <w:t xml:space="preserve">  【注册地址】 </w:t>
      </w:r>
      <w:r>
        <w:rPr>
          <w:rFonts w:hint="eastAsia" w:asciiTheme="minorEastAsia" w:hAnsiTheme="minorEastAsia" w:eastAsiaTheme="minorEastAsia" w:cstheme="minorEastAsia"/>
          <w:color w:val="auto"/>
          <w:spacing w:val="-84"/>
          <w:sz w:val="22"/>
          <w:szCs w:val="22"/>
          <w:lang w:eastAsia="zh-CN"/>
        </w:rPr>
        <w:t xml:space="preserve"> </w:t>
      </w:r>
      <w:r>
        <w:rPr>
          <w:rFonts w:hint="eastAsia" w:asciiTheme="minorEastAsia" w:hAnsiTheme="minorEastAsia" w:eastAsiaTheme="minorEastAsia" w:cstheme="minorEastAsia"/>
          <w:color w:val="auto"/>
          <w:spacing w:val="2"/>
          <w:sz w:val="22"/>
          <w:szCs w:val="22"/>
          <w:lang w:eastAsia="zh-CN"/>
        </w:rPr>
        <w:t>的</w:t>
      </w:r>
      <w:r>
        <w:rPr>
          <w:rFonts w:hint="eastAsia" w:asciiTheme="minorEastAsia" w:hAnsiTheme="minorEastAsia" w:eastAsiaTheme="minorEastAsia" w:cstheme="minorEastAsia"/>
          <w:color w:val="auto"/>
          <w:spacing w:val="2"/>
          <w:sz w:val="22"/>
          <w:szCs w:val="22"/>
          <w:u w:val="single"/>
          <w:lang w:eastAsia="zh-CN"/>
        </w:rPr>
        <w:t xml:space="preserve"> 【某某公司或某某单位】</w:t>
      </w:r>
      <w:r>
        <w:rPr>
          <w:rFonts w:hint="eastAsia" w:asciiTheme="minorEastAsia" w:hAnsiTheme="minorEastAsia" w:eastAsiaTheme="minorEastAsia" w:cstheme="minorEastAsia"/>
          <w:color w:val="auto"/>
          <w:spacing w:val="33"/>
          <w:sz w:val="22"/>
          <w:szCs w:val="22"/>
          <w:lang w:eastAsia="zh-CN"/>
        </w:rPr>
        <w:t xml:space="preserve"> </w:t>
      </w:r>
      <w:r>
        <w:rPr>
          <w:rFonts w:hint="eastAsia" w:asciiTheme="minorEastAsia" w:hAnsiTheme="minorEastAsia" w:eastAsiaTheme="minorEastAsia" w:cstheme="minorEastAsia"/>
          <w:color w:val="auto"/>
          <w:spacing w:val="2"/>
          <w:sz w:val="22"/>
          <w:szCs w:val="22"/>
          <w:lang w:eastAsia="zh-CN"/>
        </w:rPr>
        <w:t>的在下面签字的</w:t>
      </w:r>
      <w:r>
        <w:rPr>
          <w:rFonts w:hint="eastAsia" w:asciiTheme="minorEastAsia" w:hAnsiTheme="minorEastAsia" w:eastAsiaTheme="minorEastAsia" w:cstheme="minorEastAsia"/>
          <w:color w:val="auto"/>
          <w:spacing w:val="-106"/>
          <w:sz w:val="22"/>
          <w:szCs w:val="22"/>
          <w:lang w:eastAsia="zh-CN"/>
        </w:rPr>
        <w:t xml:space="preserve"> </w:t>
      </w:r>
      <w:r>
        <w:rPr>
          <w:rFonts w:hint="eastAsia" w:asciiTheme="minorEastAsia" w:hAnsiTheme="minorEastAsia" w:eastAsiaTheme="minorEastAsia" w:cstheme="minorEastAsia"/>
          <w:color w:val="auto"/>
          <w:spacing w:val="2"/>
          <w:sz w:val="22"/>
          <w:szCs w:val="22"/>
          <w:u w:val="single"/>
          <w:lang w:eastAsia="zh-CN"/>
        </w:rPr>
        <w:t xml:space="preserve">  【法定</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1"/>
          <w:sz w:val="22"/>
          <w:szCs w:val="22"/>
          <w:u w:val="single"/>
          <w:lang w:eastAsia="zh-CN"/>
        </w:rPr>
        <w:t>代表人或负责人姓名、职务】</w:t>
      </w:r>
      <w:r>
        <w:rPr>
          <w:rFonts w:hint="eastAsia" w:asciiTheme="minorEastAsia" w:hAnsiTheme="minorEastAsia" w:eastAsiaTheme="minorEastAsia" w:cstheme="minorEastAsia"/>
          <w:color w:val="auto"/>
          <w:spacing w:val="58"/>
          <w:sz w:val="22"/>
          <w:szCs w:val="22"/>
          <w:u w:val="single"/>
          <w:lang w:eastAsia="zh-CN"/>
        </w:rPr>
        <w:t xml:space="preserve"> </w:t>
      </w:r>
      <w:r>
        <w:rPr>
          <w:rFonts w:hint="eastAsia" w:asciiTheme="minorEastAsia" w:hAnsiTheme="minorEastAsia" w:eastAsiaTheme="minorEastAsia" w:cstheme="minorEastAsia"/>
          <w:color w:val="auto"/>
          <w:spacing w:val="-102"/>
          <w:sz w:val="22"/>
          <w:szCs w:val="22"/>
          <w:lang w:eastAsia="zh-CN"/>
        </w:rPr>
        <w:t xml:space="preserve"> </w:t>
      </w:r>
      <w:r>
        <w:rPr>
          <w:rFonts w:hint="eastAsia" w:asciiTheme="minorEastAsia" w:hAnsiTheme="minorEastAsia" w:eastAsiaTheme="minorEastAsia" w:cstheme="minorEastAsia"/>
          <w:color w:val="auto"/>
          <w:spacing w:val="-1"/>
          <w:sz w:val="22"/>
          <w:szCs w:val="22"/>
          <w:lang w:eastAsia="zh-CN"/>
        </w:rPr>
        <w:t>代表本公司授权在下面签字的</w:t>
      </w:r>
      <w:r>
        <w:rPr>
          <w:rFonts w:hint="eastAsia" w:asciiTheme="minorEastAsia" w:hAnsiTheme="minorEastAsia" w:eastAsiaTheme="minorEastAsia" w:cstheme="minorEastAsia"/>
          <w:color w:val="auto"/>
          <w:spacing w:val="-61"/>
          <w:sz w:val="22"/>
          <w:szCs w:val="22"/>
          <w:u w:val="single"/>
          <w:lang w:eastAsia="zh-CN"/>
        </w:rPr>
        <w:t xml:space="preserve"> </w:t>
      </w:r>
      <w:r>
        <w:rPr>
          <w:rFonts w:hint="eastAsia" w:asciiTheme="minorEastAsia" w:hAnsiTheme="minorEastAsia" w:eastAsiaTheme="minorEastAsia" w:cstheme="minorEastAsia"/>
          <w:color w:val="auto"/>
          <w:spacing w:val="-1"/>
          <w:sz w:val="22"/>
          <w:szCs w:val="22"/>
          <w:u w:val="single"/>
          <w:lang w:eastAsia="zh-CN"/>
        </w:rPr>
        <w:t>【被授权人的姓</w:t>
      </w:r>
      <w:r>
        <w:rPr>
          <w:rFonts w:hint="eastAsia" w:asciiTheme="minorEastAsia" w:hAnsiTheme="minorEastAsia" w:eastAsiaTheme="minorEastAsia" w:cstheme="minorEastAsia"/>
          <w:color w:val="auto"/>
          <w:spacing w:val="-2"/>
          <w:sz w:val="22"/>
          <w:szCs w:val="22"/>
          <w:u w:val="single"/>
          <w:lang w:eastAsia="zh-CN"/>
        </w:rPr>
        <w:t>名、职务】</w:t>
      </w:r>
      <w:r>
        <w:rPr>
          <w:rFonts w:hint="eastAsia" w:asciiTheme="minorEastAsia" w:hAnsiTheme="minorEastAsia" w:eastAsiaTheme="minorEastAsia" w:cstheme="minorEastAsia"/>
          <w:color w:val="auto"/>
          <w:spacing w:val="-2"/>
          <w:sz w:val="22"/>
          <w:szCs w:val="22"/>
          <w:lang w:eastAsia="zh-CN"/>
        </w:rPr>
        <w:t xml:space="preserve"> 为本公司的</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6"/>
          <w:sz w:val="22"/>
          <w:szCs w:val="22"/>
          <w:lang w:eastAsia="zh-CN"/>
        </w:rPr>
        <w:t>合法代理人，就</w:t>
      </w:r>
      <w:r>
        <w:rPr>
          <w:rFonts w:hint="eastAsia" w:asciiTheme="minorEastAsia" w:hAnsiTheme="minorEastAsia" w:eastAsiaTheme="minorEastAsia" w:cstheme="minorEastAsia"/>
          <w:color w:val="auto"/>
          <w:spacing w:val="6"/>
          <w:sz w:val="22"/>
          <w:szCs w:val="22"/>
          <w:u w:val="single"/>
          <w:lang w:eastAsia="zh-CN"/>
        </w:rPr>
        <w:t xml:space="preserve"> 【</w:t>
      </w:r>
      <w:r>
        <w:rPr>
          <w:rFonts w:hint="eastAsia" w:asciiTheme="minorEastAsia" w:hAnsiTheme="minorEastAsia" w:eastAsiaTheme="minorEastAsia" w:cstheme="minorEastAsia"/>
          <w:color w:val="auto"/>
          <w:spacing w:val="6"/>
          <w:sz w:val="20"/>
          <w:szCs w:val="20"/>
          <w:u w:val="single"/>
          <w:lang w:eastAsia="zh-CN"/>
        </w:rPr>
        <w:t>项目名称-项目编号-标项号-标项名称</w:t>
      </w:r>
      <w:r>
        <w:rPr>
          <w:rFonts w:hint="eastAsia" w:asciiTheme="minorEastAsia" w:hAnsiTheme="minorEastAsia" w:eastAsiaTheme="minorEastAsia" w:cstheme="minorEastAsia"/>
          <w:color w:val="auto"/>
          <w:spacing w:val="6"/>
          <w:sz w:val="22"/>
          <w:szCs w:val="22"/>
          <w:u w:val="single"/>
          <w:lang w:eastAsia="zh-CN"/>
        </w:rPr>
        <w:t>】</w:t>
      </w:r>
      <w:r>
        <w:rPr>
          <w:rFonts w:hint="eastAsia" w:asciiTheme="minorEastAsia" w:hAnsiTheme="minorEastAsia" w:eastAsiaTheme="minorEastAsia" w:cstheme="minorEastAsia"/>
          <w:color w:val="auto"/>
          <w:spacing w:val="6"/>
          <w:sz w:val="22"/>
          <w:szCs w:val="22"/>
          <w:lang w:eastAsia="zh-CN"/>
        </w:rPr>
        <w:t xml:space="preserve"> 的投标及合同的执行，以本公司名义处理</w:t>
      </w:r>
    </w:p>
    <w:p w14:paraId="1CA7A373">
      <w:pPr>
        <w:spacing w:line="220" w:lineRule="auto"/>
        <w:ind w:left="12"/>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一切与之有关的事务。</w:t>
      </w:r>
    </w:p>
    <w:p w14:paraId="56318672">
      <w:pPr>
        <w:spacing w:before="297" w:line="219" w:lineRule="auto"/>
        <w:ind w:left="44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本授权书于</w:t>
      </w:r>
      <w:r>
        <w:rPr>
          <w:rFonts w:hint="eastAsia" w:asciiTheme="minorEastAsia" w:hAnsiTheme="minorEastAsia" w:eastAsiaTheme="minorEastAsia" w:cstheme="minorEastAsia"/>
          <w:color w:val="auto"/>
          <w:spacing w:val="-4"/>
          <w:sz w:val="22"/>
          <w:szCs w:val="22"/>
          <w:u w:val="single"/>
          <w:lang w:eastAsia="zh-CN"/>
        </w:rPr>
        <w:t xml:space="preserve">          </w:t>
      </w:r>
      <w:r>
        <w:rPr>
          <w:rFonts w:hint="eastAsia" w:asciiTheme="minorEastAsia" w:hAnsiTheme="minorEastAsia" w:eastAsiaTheme="minorEastAsia" w:cstheme="minorEastAsia"/>
          <w:color w:val="auto"/>
          <w:spacing w:val="-100"/>
          <w:sz w:val="22"/>
          <w:szCs w:val="22"/>
          <w:lang w:eastAsia="zh-CN"/>
        </w:rPr>
        <w:t xml:space="preserve"> </w:t>
      </w:r>
      <w:r>
        <w:rPr>
          <w:rFonts w:hint="eastAsia" w:asciiTheme="minorEastAsia" w:hAnsiTheme="minorEastAsia" w:eastAsiaTheme="minorEastAsia" w:cstheme="minorEastAsia"/>
          <w:color w:val="auto"/>
          <w:spacing w:val="-4"/>
          <w:sz w:val="22"/>
          <w:szCs w:val="22"/>
          <w:lang w:eastAsia="zh-CN"/>
        </w:rPr>
        <w:t>年</w:t>
      </w:r>
      <w:r>
        <w:rPr>
          <w:rFonts w:hint="eastAsia" w:asciiTheme="minorEastAsia" w:hAnsiTheme="minorEastAsia" w:eastAsiaTheme="minorEastAsia" w:cstheme="minorEastAsia"/>
          <w:color w:val="auto"/>
          <w:spacing w:val="13"/>
          <w:sz w:val="22"/>
          <w:szCs w:val="22"/>
          <w:u w:val="single"/>
          <w:lang w:eastAsia="zh-CN"/>
        </w:rPr>
        <w:t xml:space="preserve">     </w:t>
      </w:r>
      <w:r>
        <w:rPr>
          <w:rFonts w:hint="eastAsia" w:asciiTheme="minorEastAsia" w:hAnsiTheme="minorEastAsia" w:eastAsiaTheme="minorEastAsia" w:cstheme="minorEastAsia"/>
          <w:color w:val="auto"/>
          <w:spacing w:val="-92"/>
          <w:sz w:val="22"/>
          <w:szCs w:val="22"/>
          <w:lang w:eastAsia="zh-CN"/>
        </w:rPr>
        <w:t xml:space="preserve"> </w:t>
      </w:r>
      <w:r>
        <w:rPr>
          <w:rFonts w:hint="eastAsia" w:asciiTheme="minorEastAsia" w:hAnsiTheme="minorEastAsia" w:eastAsiaTheme="minorEastAsia" w:cstheme="minorEastAsia"/>
          <w:color w:val="auto"/>
          <w:spacing w:val="-4"/>
          <w:sz w:val="22"/>
          <w:szCs w:val="22"/>
          <w:lang w:eastAsia="zh-CN"/>
        </w:rPr>
        <w:t>月</w:t>
      </w:r>
      <w:r>
        <w:rPr>
          <w:rFonts w:hint="eastAsia" w:asciiTheme="minorEastAsia" w:hAnsiTheme="minorEastAsia" w:eastAsiaTheme="minorEastAsia" w:cstheme="minorEastAsia"/>
          <w:color w:val="auto"/>
          <w:spacing w:val="13"/>
          <w:sz w:val="22"/>
          <w:szCs w:val="22"/>
          <w:u w:val="single"/>
          <w:lang w:eastAsia="zh-CN"/>
        </w:rPr>
        <w:t xml:space="preserve">     </w:t>
      </w:r>
      <w:r>
        <w:rPr>
          <w:rFonts w:hint="eastAsia" w:asciiTheme="minorEastAsia" w:hAnsiTheme="minorEastAsia" w:eastAsiaTheme="minorEastAsia" w:cstheme="minorEastAsia"/>
          <w:color w:val="auto"/>
          <w:spacing w:val="-60"/>
          <w:sz w:val="22"/>
          <w:szCs w:val="22"/>
          <w:lang w:eastAsia="zh-CN"/>
        </w:rPr>
        <w:t xml:space="preserve"> </w:t>
      </w:r>
      <w:r>
        <w:rPr>
          <w:rFonts w:hint="eastAsia" w:asciiTheme="minorEastAsia" w:hAnsiTheme="minorEastAsia" w:eastAsiaTheme="minorEastAsia" w:cstheme="minorEastAsia"/>
          <w:color w:val="auto"/>
          <w:spacing w:val="-4"/>
          <w:sz w:val="22"/>
          <w:szCs w:val="22"/>
          <w:lang w:eastAsia="zh-CN"/>
        </w:rPr>
        <w:t>日签字生</w:t>
      </w:r>
      <w:r>
        <w:rPr>
          <w:rFonts w:hint="eastAsia" w:asciiTheme="minorEastAsia" w:hAnsiTheme="minorEastAsia" w:eastAsiaTheme="minorEastAsia" w:cstheme="minorEastAsia"/>
          <w:color w:val="auto"/>
          <w:spacing w:val="-5"/>
          <w:sz w:val="22"/>
          <w:szCs w:val="22"/>
          <w:lang w:eastAsia="zh-CN"/>
        </w:rPr>
        <w:t>效，特此声明。</w:t>
      </w:r>
    </w:p>
    <w:p w14:paraId="61117CDE">
      <w:pPr>
        <w:pStyle w:val="6"/>
        <w:spacing w:line="265" w:lineRule="auto"/>
        <w:rPr>
          <w:rFonts w:asciiTheme="minorEastAsia" w:hAnsiTheme="minorEastAsia" w:eastAsiaTheme="minorEastAsia" w:cstheme="minorEastAsia"/>
          <w:color w:val="auto"/>
          <w:lang w:eastAsia="zh-CN"/>
        </w:rPr>
      </w:pPr>
    </w:p>
    <w:p w14:paraId="2C5F415C">
      <w:pPr>
        <w:pStyle w:val="6"/>
        <w:spacing w:line="266" w:lineRule="auto"/>
        <w:rPr>
          <w:rFonts w:asciiTheme="minorEastAsia" w:hAnsiTheme="minorEastAsia" w:eastAsiaTheme="minorEastAsia" w:cstheme="minorEastAsia"/>
          <w:color w:val="auto"/>
          <w:lang w:eastAsia="zh-CN"/>
        </w:rPr>
      </w:pPr>
    </w:p>
    <w:p w14:paraId="6A3B079F">
      <w:pPr>
        <w:pStyle w:val="6"/>
        <w:spacing w:line="266" w:lineRule="auto"/>
        <w:rPr>
          <w:rFonts w:asciiTheme="minorEastAsia" w:hAnsiTheme="minorEastAsia" w:eastAsiaTheme="minorEastAsia" w:cstheme="minorEastAsia"/>
          <w:color w:val="auto"/>
          <w:lang w:eastAsia="zh-CN"/>
        </w:rPr>
      </w:pPr>
    </w:p>
    <w:p w14:paraId="094DB758">
      <w:pPr>
        <w:spacing w:before="65" w:line="518"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单位名称（盖章或电子签章</w:t>
      </w:r>
      <w:r>
        <w:rPr>
          <w:rFonts w:hint="eastAsia" w:asciiTheme="minorEastAsia" w:hAnsiTheme="minorEastAsia" w:eastAsiaTheme="minorEastAsia" w:cstheme="minorEastAsia"/>
          <w:color w:val="auto"/>
          <w:spacing w:val="-34"/>
          <w:sz w:val="20"/>
          <w:szCs w:val="20"/>
          <w:lang w:eastAsia="zh-CN"/>
        </w:rPr>
        <w:t>）：</w:t>
      </w:r>
      <w:r>
        <w:rPr>
          <w:rFonts w:hint="eastAsia" w:asciiTheme="minorEastAsia" w:hAnsiTheme="minorEastAsia" w:eastAsiaTheme="minorEastAsia" w:cstheme="minorEastAsia"/>
          <w:color w:val="auto"/>
          <w:spacing w:val="-11"/>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1533A17C">
      <w:pPr>
        <w:spacing w:before="1" w:line="226"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法定代表人签署（签字或盖章</w:t>
      </w:r>
      <w:r>
        <w:rPr>
          <w:rFonts w:hint="eastAsia" w:asciiTheme="minorEastAsia" w:hAnsiTheme="minorEastAsia" w:eastAsiaTheme="minorEastAsia" w:cstheme="minorEastAsia"/>
          <w:color w:val="auto"/>
          <w:spacing w:val="10"/>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4C83A237">
      <w:pPr>
        <w:pStyle w:val="6"/>
        <w:spacing w:line="247" w:lineRule="auto"/>
        <w:rPr>
          <w:rFonts w:asciiTheme="minorEastAsia" w:hAnsiTheme="minorEastAsia" w:eastAsiaTheme="minorEastAsia" w:cstheme="minorEastAsia"/>
          <w:color w:val="auto"/>
          <w:lang w:eastAsia="zh-CN"/>
        </w:rPr>
      </w:pPr>
    </w:p>
    <w:p w14:paraId="6081AFB7">
      <w:pPr>
        <w:spacing w:before="65" w:line="516" w:lineRule="auto"/>
        <w:ind w:left="42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 xml:space="preserve">代理人（被授权人）签字： </w:t>
      </w:r>
      <w:r>
        <w:rPr>
          <w:rFonts w:hint="eastAsia" w:asciiTheme="minorEastAsia" w:hAnsiTheme="minorEastAsia" w:eastAsiaTheme="minorEastAsia" w:cstheme="minorEastAsia"/>
          <w:color w:val="auto"/>
          <w:spacing w:val="1"/>
          <w:sz w:val="20"/>
          <w:szCs w:val="20"/>
          <w:u w:val="single"/>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48D7C5D0">
      <w:pPr>
        <w:spacing w:before="1" w:line="227" w:lineRule="auto"/>
        <w:ind w:left="427"/>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 xml:space="preserve">代理人职务： </w:t>
      </w:r>
      <w:r>
        <w:rPr>
          <w:rFonts w:hint="eastAsia" w:asciiTheme="minorEastAsia" w:hAnsiTheme="minorEastAsia" w:eastAsiaTheme="minorEastAsia" w:cstheme="minorEastAsia"/>
          <w:color w:val="auto"/>
          <w:spacing w:val="-4"/>
          <w:sz w:val="20"/>
          <w:szCs w:val="20"/>
          <w:u w:val="single"/>
        </w:rPr>
        <w:t xml:space="preserve">                                          </w:t>
      </w:r>
    </w:p>
    <w:p w14:paraId="78CBC573">
      <w:pPr>
        <w:spacing w:before="63"/>
        <w:rPr>
          <w:rFonts w:asciiTheme="minorEastAsia" w:hAnsiTheme="minorEastAsia" w:eastAsiaTheme="minorEastAsia" w:cstheme="minorEastAsia"/>
          <w:color w:val="auto"/>
        </w:rPr>
      </w:pPr>
    </w:p>
    <w:p w14:paraId="02DF7813">
      <w:pPr>
        <w:spacing w:before="62"/>
        <w:rPr>
          <w:rFonts w:asciiTheme="minorEastAsia" w:hAnsiTheme="minorEastAsia" w:eastAsiaTheme="minorEastAsia" w:cstheme="minorEastAsia"/>
          <w:color w:val="auto"/>
        </w:rPr>
      </w:pPr>
    </w:p>
    <w:tbl>
      <w:tblPr>
        <w:tblStyle w:val="17"/>
        <w:tblW w:w="9632" w:type="dxa"/>
        <w:tblInd w:w="5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2"/>
      </w:tblGrid>
      <w:tr w14:paraId="26294E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84" w:hRule="atLeast"/>
        </w:trPr>
        <w:tc>
          <w:tcPr>
            <w:tcW w:w="9632" w:type="dxa"/>
          </w:tcPr>
          <w:p w14:paraId="59E0D162">
            <w:pPr>
              <w:pStyle w:val="18"/>
              <w:spacing w:before="33" w:line="228" w:lineRule="auto"/>
              <w:ind w:left="1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法定代表人身份证明：</w:t>
            </w:r>
          </w:p>
          <w:p w14:paraId="36666A46">
            <w:pPr>
              <w:spacing w:line="245" w:lineRule="auto"/>
              <w:rPr>
                <w:rFonts w:asciiTheme="minorEastAsia" w:hAnsiTheme="minorEastAsia" w:eastAsiaTheme="minorEastAsia" w:cstheme="minorEastAsia"/>
                <w:color w:val="auto"/>
                <w:lang w:eastAsia="zh-CN"/>
              </w:rPr>
            </w:pPr>
          </w:p>
          <w:p w14:paraId="47D7767B">
            <w:pPr>
              <w:spacing w:line="245" w:lineRule="auto"/>
              <w:rPr>
                <w:rFonts w:asciiTheme="minorEastAsia" w:hAnsiTheme="minorEastAsia" w:eastAsiaTheme="minorEastAsia" w:cstheme="minorEastAsia"/>
                <w:color w:val="auto"/>
                <w:lang w:eastAsia="zh-CN"/>
              </w:rPr>
            </w:pPr>
          </w:p>
          <w:p w14:paraId="2AEF53F3">
            <w:pPr>
              <w:spacing w:line="245" w:lineRule="auto"/>
              <w:rPr>
                <w:rFonts w:asciiTheme="minorEastAsia" w:hAnsiTheme="minorEastAsia" w:eastAsiaTheme="minorEastAsia" w:cstheme="minorEastAsia"/>
                <w:color w:val="auto"/>
                <w:lang w:eastAsia="zh-CN"/>
              </w:rPr>
            </w:pPr>
          </w:p>
          <w:p w14:paraId="27CFB328">
            <w:pPr>
              <w:spacing w:line="245" w:lineRule="auto"/>
              <w:rPr>
                <w:rFonts w:asciiTheme="minorEastAsia" w:hAnsiTheme="minorEastAsia" w:eastAsiaTheme="minorEastAsia" w:cstheme="minorEastAsia"/>
                <w:color w:val="auto"/>
                <w:lang w:eastAsia="zh-CN"/>
              </w:rPr>
            </w:pPr>
          </w:p>
          <w:p w14:paraId="02F65E59">
            <w:pPr>
              <w:spacing w:line="245" w:lineRule="auto"/>
              <w:rPr>
                <w:rFonts w:asciiTheme="minorEastAsia" w:hAnsiTheme="minorEastAsia" w:eastAsiaTheme="minorEastAsia" w:cstheme="minorEastAsia"/>
                <w:color w:val="auto"/>
                <w:lang w:eastAsia="zh-CN"/>
              </w:rPr>
            </w:pPr>
          </w:p>
          <w:p w14:paraId="680ED9FC">
            <w:pPr>
              <w:spacing w:line="246" w:lineRule="auto"/>
              <w:rPr>
                <w:rFonts w:asciiTheme="minorEastAsia" w:hAnsiTheme="minorEastAsia" w:eastAsiaTheme="minorEastAsia" w:cstheme="minorEastAsia"/>
                <w:color w:val="auto"/>
                <w:lang w:eastAsia="zh-CN"/>
              </w:rPr>
            </w:pPr>
          </w:p>
          <w:p w14:paraId="4200092A">
            <w:pPr>
              <w:spacing w:line="246" w:lineRule="auto"/>
              <w:rPr>
                <w:rFonts w:asciiTheme="minorEastAsia" w:hAnsiTheme="minorEastAsia" w:eastAsiaTheme="minorEastAsia" w:cstheme="minorEastAsia"/>
                <w:color w:val="auto"/>
                <w:lang w:eastAsia="zh-CN"/>
              </w:rPr>
            </w:pPr>
          </w:p>
          <w:p w14:paraId="0FF05B02">
            <w:pPr>
              <w:spacing w:line="246" w:lineRule="auto"/>
              <w:rPr>
                <w:rFonts w:asciiTheme="minorEastAsia" w:hAnsiTheme="minorEastAsia" w:eastAsiaTheme="minorEastAsia" w:cstheme="minorEastAsia"/>
                <w:color w:val="auto"/>
                <w:lang w:eastAsia="zh-CN"/>
              </w:rPr>
            </w:pPr>
          </w:p>
          <w:p w14:paraId="654ACE21">
            <w:pPr>
              <w:pStyle w:val="18"/>
              <w:spacing w:before="65" w:line="228"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授权代表身份证明：</w:t>
            </w:r>
          </w:p>
        </w:tc>
      </w:tr>
    </w:tbl>
    <w:p w14:paraId="1B1CC0B9">
      <w:pPr>
        <w:pStyle w:val="6"/>
        <w:rPr>
          <w:rFonts w:asciiTheme="minorEastAsia" w:hAnsiTheme="minorEastAsia" w:eastAsiaTheme="minorEastAsia" w:cstheme="minorEastAsia"/>
          <w:color w:val="auto"/>
          <w:lang w:eastAsia="zh-CN"/>
        </w:rPr>
      </w:pPr>
    </w:p>
    <w:p w14:paraId="2D0B0B6B">
      <w:pPr>
        <w:rPr>
          <w:rFonts w:asciiTheme="minorEastAsia" w:hAnsiTheme="minorEastAsia" w:eastAsiaTheme="minorEastAsia" w:cstheme="minorEastAsia"/>
          <w:color w:val="auto"/>
          <w:lang w:eastAsia="zh-CN"/>
        </w:rPr>
        <w:sectPr>
          <w:headerReference r:id="rId60" w:type="default"/>
          <w:footerReference r:id="rId61" w:type="default"/>
          <w:pgSz w:w="11906" w:h="16838"/>
          <w:pgMar w:top="1181" w:right="1073" w:bottom="1274" w:left="1079" w:header="900" w:footer="991" w:gutter="0"/>
          <w:cols w:space="720" w:num="1"/>
        </w:sectPr>
      </w:pPr>
    </w:p>
    <w:p w14:paraId="7B33BC09">
      <w:pPr>
        <w:spacing w:before="297" w:line="237" w:lineRule="auto"/>
        <w:ind w:left="3116"/>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3606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3"/>
          <w:sz w:val="28"/>
          <w:szCs w:val="28"/>
          <w:lang w:eastAsia="zh-CN"/>
        </w:rPr>
        <w:t xml:space="preserve"> </w:t>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17"/>
          <w:sz w:val="28"/>
          <w:szCs w:val="28"/>
          <w:lang w:eastAsia="zh-CN"/>
        </w:rPr>
        <w:t xml:space="preserve"> </w:t>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采购需求偏离表格式</w:t>
      </w:r>
    </w:p>
    <w:p w14:paraId="1E51D7EB">
      <w:pPr>
        <w:spacing w:line="226" w:lineRule="auto"/>
        <w:ind w:left="4244"/>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采购需求偏离表</w:t>
      </w:r>
    </w:p>
    <w:p w14:paraId="1EDA080F">
      <w:pPr>
        <w:spacing w:before="30" w:line="383"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项目名称：</w:t>
      </w:r>
      <w:r>
        <w:rPr>
          <w:rFonts w:hint="eastAsia" w:asciiTheme="minorEastAsia" w:hAnsiTheme="minorEastAsia" w:eastAsiaTheme="minorEastAsia" w:cstheme="minorEastAsia"/>
          <w:color w:val="auto"/>
          <w:sz w:val="20"/>
          <w:szCs w:val="20"/>
          <w:u w:val="single"/>
          <w:lang w:eastAsia="zh-CN"/>
        </w:rPr>
        <w:t xml:space="preserve">                                      </w:t>
      </w:r>
    </w:p>
    <w:p w14:paraId="6691439B">
      <w:pPr>
        <w:spacing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项目编号：</w:t>
      </w:r>
      <w:r>
        <w:rPr>
          <w:rFonts w:hint="eastAsia" w:asciiTheme="minorEastAsia" w:hAnsiTheme="minorEastAsia" w:eastAsiaTheme="minorEastAsia" w:cstheme="minorEastAsia"/>
          <w:color w:val="auto"/>
          <w:sz w:val="20"/>
          <w:szCs w:val="20"/>
          <w:u w:val="single"/>
          <w:lang w:eastAsia="zh-CN"/>
        </w:rPr>
        <w:t xml:space="preserve">                                      </w:t>
      </w:r>
    </w:p>
    <w:p w14:paraId="2454B5D5">
      <w:pPr>
        <w:spacing w:before="169"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5"/>
          <w:sz w:val="20"/>
          <w:szCs w:val="20"/>
          <w:lang w:eastAsia="zh-CN"/>
        </w:rPr>
        <w:t>标项号：</w:t>
      </w:r>
      <w:r>
        <w:rPr>
          <w:rFonts w:hint="eastAsia" w:asciiTheme="minorEastAsia" w:hAnsiTheme="minorEastAsia" w:eastAsiaTheme="minorEastAsia" w:cstheme="minorEastAsia"/>
          <w:color w:val="auto"/>
          <w:spacing w:val="-10"/>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20FF718F">
      <w:pPr>
        <w:spacing w:before="168"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标项名称：</w:t>
      </w:r>
      <w:r>
        <w:rPr>
          <w:rFonts w:hint="eastAsia" w:asciiTheme="minorEastAsia" w:hAnsiTheme="minorEastAsia" w:eastAsiaTheme="minorEastAsia" w:cstheme="minorEastAsia"/>
          <w:color w:val="auto"/>
          <w:sz w:val="20"/>
          <w:szCs w:val="20"/>
          <w:u w:val="single"/>
          <w:lang w:eastAsia="zh-CN"/>
        </w:rPr>
        <w:t xml:space="preserve">                                      </w:t>
      </w:r>
    </w:p>
    <w:p w14:paraId="3BE3FA7C">
      <w:pPr>
        <w:spacing w:before="164"/>
        <w:rPr>
          <w:rFonts w:asciiTheme="minorEastAsia" w:hAnsiTheme="minorEastAsia" w:eastAsiaTheme="minorEastAsia" w:cstheme="minorEastAsia"/>
          <w:color w:val="auto"/>
          <w:lang w:eastAsia="zh-CN"/>
        </w:rPr>
      </w:pPr>
    </w:p>
    <w:tbl>
      <w:tblPr>
        <w:tblStyle w:val="17"/>
        <w:tblW w:w="9632"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4252"/>
        <w:gridCol w:w="2572"/>
        <w:gridCol w:w="2128"/>
      </w:tblGrid>
      <w:tr w14:paraId="289A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80" w:type="dxa"/>
          </w:tcPr>
          <w:p w14:paraId="73C30CBF">
            <w:pPr>
              <w:pStyle w:val="18"/>
              <w:spacing w:before="196" w:line="229" w:lineRule="auto"/>
              <w:ind w:left="1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14:textOutline w14:w="3822" w14:cap="flat" w14:cmpd="sng" w14:algn="ctr">
                  <w14:solidFill>
                    <w14:srgbClr w14:val="000000"/>
                  </w14:solidFill>
                  <w14:prstDash w14:val="solid"/>
                  <w14:miter w14:val="0"/>
                </w14:textOutline>
              </w:rPr>
              <w:t>序号</w:t>
            </w:r>
          </w:p>
        </w:tc>
        <w:tc>
          <w:tcPr>
            <w:tcW w:w="4252" w:type="dxa"/>
          </w:tcPr>
          <w:p w14:paraId="11077CBD">
            <w:pPr>
              <w:pStyle w:val="18"/>
              <w:spacing w:before="196" w:line="227" w:lineRule="auto"/>
              <w:ind w:left="1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9"/>
                <w14:textOutline w14:w="3822" w14:cap="flat" w14:cmpd="sng" w14:algn="ctr">
                  <w14:solidFill>
                    <w14:srgbClr w14:val="000000"/>
                  </w14:solidFill>
                  <w14:prstDash w14:val="solid"/>
                  <w14:miter w14:val="0"/>
                </w14:textOutline>
              </w:rPr>
              <w:t>采购文件要求</w:t>
            </w:r>
          </w:p>
        </w:tc>
        <w:tc>
          <w:tcPr>
            <w:tcW w:w="2572" w:type="dxa"/>
          </w:tcPr>
          <w:p w14:paraId="7D70504F">
            <w:pPr>
              <w:pStyle w:val="18"/>
              <w:spacing w:before="196" w:line="228" w:lineRule="auto"/>
              <w:ind w:left="88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14:textOutline w14:w="3822" w14:cap="flat" w14:cmpd="sng" w14:algn="ctr">
                  <w14:solidFill>
                    <w14:srgbClr w14:val="000000"/>
                  </w14:solidFill>
                  <w14:prstDash w14:val="solid"/>
                  <w14:miter w14:val="0"/>
                </w14:textOutline>
              </w:rPr>
              <w:t>响应规格</w:t>
            </w:r>
          </w:p>
        </w:tc>
        <w:tc>
          <w:tcPr>
            <w:tcW w:w="2128" w:type="dxa"/>
          </w:tcPr>
          <w:p w14:paraId="15370B51">
            <w:pPr>
              <w:pStyle w:val="18"/>
              <w:spacing w:before="34" w:line="264" w:lineRule="auto"/>
              <w:ind w:left="879" w:right="214" w:hanging="64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是否偏离（提供说</w:t>
            </w:r>
            <w:r>
              <w:rPr>
                <w:rFonts w:hint="eastAsia" w:asciiTheme="minorEastAsia" w:hAnsiTheme="minorEastAsia" w:eastAsiaTheme="minorEastAsia" w:cstheme="minorEastAsia"/>
                <w:color w:val="auto"/>
                <w:spacing w:val="1"/>
                <w:lang w:eastAsia="zh-CN"/>
              </w:rPr>
              <w:t xml:space="preserve"> </w:t>
            </w:r>
            <w:r>
              <w:rPr>
                <w:rFonts w:hint="eastAsia" w:asciiTheme="minorEastAsia" w:hAnsiTheme="minorEastAsia" w:eastAsiaTheme="minorEastAsia" w:cstheme="minorEastAsia"/>
                <w:color w:val="auto"/>
                <w:spacing w:val="-10"/>
                <w:lang w:eastAsia="zh-CN"/>
                <w14:textOutline w14:w="3822" w14:cap="flat" w14:cmpd="sng" w14:algn="ctr">
                  <w14:solidFill>
                    <w14:srgbClr w14:val="000000"/>
                  </w14:solidFill>
                  <w14:prstDash w14:val="solid"/>
                  <w14:miter w14:val="0"/>
                </w14:textOutline>
              </w:rPr>
              <w:t>明）</w:t>
            </w:r>
          </w:p>
        </w:tc>
      </w:tr>
      <w:tr w14:paraId="2E4E9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632" w:type="dxa"/>
            <w:gridSpan w:val="4"/>
          </w:tcPr>
          <w:p w14:paraId="04D2932B">
            <w:pPr>
              <w:pStyle w:val="18"/>
              <w:spacing w:before="36" w:line="227" w:lineRule="auto"/>
              <w:ind w:left="11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14:textOutline w14:w="3822" w14:cap="flat" w14:cmpd="sng" w14:algn="ctr">
                  <w14:solidFill>
                    <w14:srgbClr w14:val="000000"/>
                  </w14:solidFill>
                  <w14:prstDash w14:val="solid"/>
                  <w14:miter w14:val="0"/>
                </w14:textOutline>
              </w:rPr>
              <w:t>商务要求（采购资金的支付方式、时间、条件等）</w:t>
            </w:r>
          </w:p>
        </w:tc>
      </w:tr>
      <w:tr w14:paraId="1D321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80" w:type="dxa"/>
          </w:tcPr>
          <w:p w14:paraId="59893A08">
            <w:pPr>
              <w:pStyle w:val="18"/>
              <w:spacing w:before="69" w:line="189" w:lineRule="auto"/>
              <w:ind w:left="30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252" w:type="dxa"/>
          </w:tcPr>
          <w:p w14:paraId="21EBCE83">
            <w:pPr>
              <w:rPr>
                <w:rFonts w:asciiTheme="minorEastAsia" w:hAnsiTheme="minorEastAsia" w:eastAsiaTheme="minorEastAsia" w:cstheme="minorEastAsia"/>
                <w:color w:val="auto"/>
              </w:rPr>
            </w:pPr>
          </w:p>
        </w:tc>
        <w:tc>
          <w:tcPr>
            <w:tcW w:w="2572" w:type="dxa"/>
          </w:tcPr>
          <w:p w14:paraId="2C10DB9D">
            <w:pPr>
              <w:rPr>
                <w:rFonts w:asciiTheme="minorEastAsia" w:hAnsiTheme="minorEastAsia" w:eastAsiaTheme="minorEastAsia" w:cstheme="minorEastAsia"/>
                <w:color w:val="auto"/>
              </w:rPr>
            </w:pPr>
          </w:p>
        </w:tc>
        <w:tc>
          <w:tcPr>
            <w:tcW w:w="2128" w:type="dxa"/>
          </w:tcPr>
          <w:p w14:paraId="5E6E6A36">
            <w:pPr>
              <w:rPr>
                <w:rFonts w:asciiTheme="minorEastAsia" w:hAnsiTheme="minorEastAsia" w:eastAsiaTheme="minorEastAsia" w:cstheme="minorEastAsia"/>
                <w:color w:val="auto"/>
              </w:rPr>
            </w:pPr>
          </w:p>
        </w:tc>
      </w:tr>
      <w:tr w14:paraId="79694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tcPr>
          <w:p w14:paraId="63A6FDFA">
            <w:pPr>
              <w:pStyle w:val="18"/>
              <w:spacing w:before="70" w:line="189" w:lineRule="auto"/>
              <w:ind w:left="29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252" w:type="dxa"/>
          </w:tcPr>
          <w:p w14:paraId="541FBE16">
            <w:pPr>
              <w:rPr>
                <w:rFonts w:asciiTheme="minorEastAsia" w:hAnsiTheme="minorEastAsia" w:eastAsiaTheme="minorEastAsia" w:cstheme="minorEastAsia"/>
                <w:color w:val="auto"/>
              </w:rPr>
            </w:pPr>
          </w:p>
        </w:tc>
        <w:tc>
          <w:tcPr>
            <w:tcW w:w="2572" w:type="dxa"/>
          </w:tcPr>
          <w:p w14:paraId="76002787">
            <w:pPr>
              <w:rPr>
                <w:rFonts w:asciiTheme="minorEastAsia" w:hAnsiTheme="minorEastAsia" w:eastAsiaTheme="minorEastAsia" w:cstheme="minorEastAsia"/>
                <w:color w:val="auto"/>
              </w:rPr>
            </w:pPr>
          </w:p>
        </w:tc>
        <w:tc>
          <w:tcPr>
            <w:tcW w:w="2128" w:type="dxa"/>
          </w:tcPr>
          <w:p w14:paraId="7B05FFA9">
            <w:pPr>
              <w:rPr>
                <w:rFonts w:asciiTheme="minorEastAsia" w:hAnsiTheme="minorEastAsia" w:eastAsiaTheme="minorEastAsia" w:cstheme="minorEastAsia"/>
                <w:color w:val="auto"/>
              </w:rPr>
            </w:pPr>
          </w:p>
        </w:tc>
      </w:tr>
      <w:tr w14:paraId="1570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80" w:type="dxa"/>
          </w:tcPr>
          <w:p w14:paraId="02865A46">
            <w:pPr>
              <w:pStyle w:val="18"/>
              <w:spacing w:before="38" w:line="296" w:lineRule="exact"/>
              <w:ind w:left="1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position w:val="2"/>
              </w:rPr>
              <w:t>……</w:t>
            </w:r>
          </w:p>
        </w:tc>
        <w:tc>
          <w:tcPr>
            <w:tcW w:w="4252" w:type="dxa"/>
          </w:tcPr>
          <w:p w14:paraId="7C51B8D4">
            <w:pPr>
              <w:rPr>
                <w:rFonts w:asciiTheme="minorEastAsia" w:hAnsiTheme="minorEastAsia" w:eastAsiaTheme="minorEastAsia" w:cstheme="minorEastAsia"/>
                <w:color w:val="auto"/>
              </w:rPr>
            </w:pPr>
          </w:p>
        </w:tc>
        <w:tc>
          <w:tcPr>
            <w:tcW w:w="2572" w:type="dxa"/>
          </w:tcPr>
          <w:p w14:paraId="49C13BFC">
            <w:pPr>
              <w:rPr>
                <w:rFonts w:asciiTheme="minorEastAsia" w:hAnsiTheme="minorEastAsia" w:eastAsiaTheme="minorEastAsia" w:cstheme="minorEastAsia"/>
                <w:color w:val="auto"/>
              </w:rPr>
            </w:pPr>
          </w:p>
        </w:tc>
        <w:tc>
          <w:tcPr>
            <w:tcW w:w="2128" w:type="dxa"/>
          </w:tcPr>
          <w:p w14:paraId="26E2CE8E">
            <w:pPr>
              <w:rPr>
                <w:rFonts w:asciiTheme="minorEastAsia" w:hAnsiTheme="minorEastAsia" w:eastAsiaTheme="minorEastAsia" w:cstheme="minorEastAsia"/>
                <w:color w:val="auto"/>
              </w:rPr>
            </w:pPr>
          </w:p>
        </w:tc>
      </w:tr>
      <w:tr w14:paraId="646F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632" w:type="dxa"/>
            <w:gridSpan w:val="4"/>
          </w:tcPr>
          <w:p w14:paraId="71CDAAC0">
            <w:pPr>
              <w:pStyle w:val="18"/>
              <w:spacing w:before="39" w:line="228" w:lineRule="auto"/>
              <w:ind w:left="1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14:textOutline w14:w="3822" w14:cap="flat" w14:cmpd="sng" w14:algn="ctr">
                  <w14:solidFill>
                    <w14:srgbClr w14:val="000000"/>
                  </w14:solidFill>
                  <w14:prstDash w14:val="solid"/>
                  <w14:miter w14:val="0"/>
                </w14:textOutline>
              </w:rPr>
              <w:t>技术要求</w:t>
            </w:r>
          </w:p>
        </w:tc>
      </w:tr>
      <w:tr w14:paraId="0234A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80" w:type="dxa"/>
          </w:tcPr>
          <w:p w14:paraId="52F8D8A2">
            <w:pPr>
              <w:pStyle w:val="18"/>
              <w:spacing w:before="72" w:line="189" w:lineRule="auto"/>
              <w:ind w:left="30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252" w:type="dxa"/>
          </w:tcPr>
          <w:p w14:paraId="75397B8F">
            <w:pPr>
              <w:rPr>
                <w:rFonts w:asciiTheme="minorEastAsia" w:hAnsiTheme="minorEastAsia" w:eastAsiaTheme="minorEastAsia" w:cstheme="minorEastAsia"/>
                <w:color w:val="auto"/>
              </w:rPr>
            </w:pPr>
          </w:p>
        </w:tc>
        <w:tc>
          <w:tcPr>
            <w:tcW w:w="2572" w:type="dxa"/>
          </w:tcPr>
          <w:p w14:paraId="3B7C8FC7">
            <w:pPr>
              <w:rPr>
                <w:rFonts w:asciiTheme="minorEastAsia" w:hAnsiTheme="minorEastAsia" w:eastAsiaTheme="minorEastAsia" w:cstheme="minorEastAsia"/>
                <w:color w:val="auto"/>
              </w:rPr>
            </w:pPr>
          </w:p>
        </w:tc>
        <w:tc>
          <w:tcPr>
            <w:tcW w:w="2128" w:type="dxa"/>
          </w:tcPr>
          <w:p w14:paraId="633DBC19">
            <w:pPr>
              <w:rPr>
                <w:rFonts w:asciiTheme="minorEastAsia" w:hAnsiTheme="minorEastAsia" w:eastAsiaTheme="minorEastAsia" w:cstheme="minorEastAsia"/>
                <w:color w:val="auto"/>
              </w:rPr>
            </w:pPr>
          </w:p>
        </w:tc>
      </w:tr>
      <w:tr w14:paraId="09CD4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tcPr>
          <w:p w14:paraId="2CB21CBB">
            <w:pPr>
              <w:pStyle w:val="18"/>
              <w:spacing w:before="71" w:line="189" w:lineRule="auto"/>
              <w:ind w:left="29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252" w:type="dxa"/>
          </w:tcPr>
          <w:p w14:paraId="3DB78E1E">
            <w:pPr>
              <w:rPr>
                <w:rFonts w:asciiTheme="minorEastAsia" w:hAnsiTheme="minorEastAsia" w:eastAsiaTheme="minorEastAsia" w:cstheme="minorEastAsia"/>
                <w:color w:val="auto"/>
              </w:rPr>
            </w:pPr>
          </w:p>
        </w:tc>
        <w:tc>
          <w:tcPr>
            <w:tcW w:w="2572" w:type="dxa"/>
          </w:tcPr>
          <w:p w14:paraId="15E8F315">
            <w:pPr>
              <w:rPr>
                <w:rFonts w:asciiTheme="minorEastAsia" w:hAnsiTheme="minorEastAsia" w:eastAsiaTheme="minorEastAsia" w:cstheme="minorEastAsia"/>
                <w:color w:val="auto"/>
              </w:rPr>
            </w:pPr>
          </w:p>
        </w:tc>
        <w:tc>
          <w:tcPr>
            <w:tcW w:w="2128" w:type="dxa"/>
          </w:tcPr>
          <w:p w14:paraId="03089C51">
            <w:pPr>
              <w:rPr>
                <w:rFonts w:asciiTheme="minorEastAsia" w:hAnsiTheme="minorEastAsia" w:eastAsiaTheme="minorEastAsia" w:cstheme="minorEastAsia"/>
                <w:color w:val="auto"/>
              </w:rPr>
            </w:pPr>
          </w:p>
        </w:tc>
      </w:tr>
      <w:tr w14:paraId="672BB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tcPr>
          <w:p w14:paraId="0466C7B6">
            <w:pPr>
              <w:pStyle w:val="18"/>
              <w:spacing w:before="39" w:line="296" w:lineRule="exact"/>
              <w:ind w:left="1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position w:val="2"/>
              </w:rPr>
              <w:t>……</w:t>
            </w:r>
          </w:p>
        </w:tc>
        <w:tc>
          <w:tcPr>
            <w:tcW w:w="4252" w:type="dxa"/>
          </w:tcPr>
          <w:p w14:paraId="1454F5FC">
            <w:pPr>
              <w:rPr>
                <w:rFonts w:asciiTheme="minorEastAsia" w:hAnsiTheme="minorEastAsia" w:eastAsiaTheme="minorEastAsia" w:cstheme="minorEastAsia"/>
                <w:color w:val="auto"/>
              </w:rPr>
            </w:pPr>
          </w:p>
        </w:tc>
        <w:tc>
          <w:tcPr>
            <w:tcW w:w="2572" w:type="dxa"/>
          </w:tcPr>
          <w:p w14:paraId="4A7962D8">
            <w:pPr>
              <w:rPr>
                <w:rFonts w:asciiTheme="minorEastAsia" w:hAnsiTheme="minorEastAsia" w:eastAsiaTheme="minorEastAsia" w:cstheme="minorEastAsia"/>
                <w:color w:val="auto"/>
              </w:rPr>
            </w:pPr>
          </w:p>
        </w:tc>
        <w:tc>
          <w:tcPr>
            <w:tcW w:w="2128" w:type="dxa"/>
          </w:tcPr>
          <w:p w14:paraId="757CCAEB">
            <w:pPr>
              <w:rPr>
                <w:rFonts w:asciiTheme="minorEastAsia" w:hAnsiTheme="minorEastAsia" w:eastAsiaTheme="minorEastAsia" w:cstheme="minorEastAsia"/>
                <w:color w:val="auto"/>
              </w:rPr>
            </w:pPr>
          </w:p>
        </w:tc>
      </w:tr>
      <w:tr w14:paraId="61A5A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632" w:type="dxa"/>
            <w:gridSpan w:val="4"/>
          </w:tcPr>
          <w:p w14:paraId="431D6ADF">
            <w:pPr>
              <w:pStyle w:val="18"/>
              <w:spacing w:before="40" w:line="228" w:lineRule="auto"/>
              <w:ind w:left="1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14:textOutline w14:w="3822" w14:cap="flat" w14:cmpd="sng" w14:algn="ctr">
                  <w14:solidFill>
                    <w14:srgbClr w14:val="000000"/>
                  </w14:solidFill>
                  <w14:prstDash w14:val="solid"/>
                  <w14:miter w14:val="0"/>
                </w14:textOutline>
              </w:rPr>
              <w:t>其他要求</w:t>
            </w:r>
          </w:p>
        </w:tc>
      </w:tr>
      <w:tr w14:paraId="367EB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tcPr>
          <w:p w14:paraId="3165D230">
            <w:pPr>
              <w:pStyle w:val="18"/>
              <w:spacing w:before="74" w:line="189" w:lineRule="auto"/>
              <w:ind w:left="30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252" w:type="dxa"/>
          </w:tcPr>
          <w:p w14:paraId="5F77AB28">
            <w:pPr>
              <w:rPr>
                <w:rFonts w:asciiTheme="minorEastAsia" w:hAnsiTheme="minorEastAsia" w:eastAsiaTheme="minorEastAsia" w:cstheme="minorEastAsia"/>
                <w:color w:val="auto"/>
              </w:rPr>
            </w:pPr>
          </w:p>
        </w:tc>
        <w:tc>
          <w:tcPr>
            <w:tcW w:w="2572" w:type="dxa"/>
          </w:tcPr>
          <w:p w14:paraId="11FCB126">
            <w:pPr>
              <w:rPr>
                <w:rFonts w:asciiTheme="minorEastAsia" w:hAnsiTheme="minorEastAsia" w:eastAsiaTheme="minorEastAsia" w:cstheme="minorEastAsia"/>
                <w:color w:val="auto"/>
              </w:rPr>
            </w:pPr>
          </w:p>
        </w:tc>
        <w:tc>
          <w:tcPr>
            <w:tcW w:w="2128" w:type="dxa"/>
          </w:tcPr>
          <w:p w14:paraId="13C59395">
            <w:pPr>
              <w:rPr>
                <w:rFonts w:asciiTheme="minorEastAsia" w:hAnsiTheme="minorEastAsia" w:eastAsiaTheme="minorEastAsia" w:cstheme="minorEastAsia"/>
                <w:color w:val="auto"/>
              </w:rPr>
            </w:pPr>
          </w:p>
        </w:tc>
      </w:tr>
      <w:tr w14:paraId="1C5C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tcPr>
          <w:p w14:paraId="0B2B90FC">
            <w:pPr>
              <w:pStyle w:val="18"/>
              <w:spacing w:before="74" w:line="189" w:lineRule="auto"/>
              <w:ind w:left="29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252" w:type="dxa"/>
          </w:tcPr>
          <w:p w14:paraId="5E9B262E">
            <w:pPr>
              <w:rPr>
                <w:rFonts w:asciiTheme="minorEastAsia" w:hAnsiTheme="minorEastAsia" w:eastAsiaTheme="minorEastAsia" w:cstheme="minorEastAsia"/>
                <w:color w:val="auto"/>
              </w:rPr>
            </w:pPr>
          </w:p>
        </w:tc>
        <w:tc>
          <w:tcPr>
            <w:tcW w:w="2572" w:type="dxa"/>
          </w:tcPr>
          <w:p w14:paraId="0100C4FD">
            <w:pPr>
              <w:rPr>
                <w:rFonts w:asciiTheme="minorEastAsia" w:hAnsiTheme="minorEastAsia" w:eastAsiaTheme="minorEastAsia" w:cstheme="minorEastAsia"/>
                <w:color w:val="auto"/>
              </w:rPr>
            </w:pPr>
          </w:p>
        </w:tc>
        <w:tc>
          <w:tcPr>
            <w:tcW w:w="2128" w:type="dxa"/>
          </w:tcPr>
          <w:p w14:paraId="2DC5ED90">
            <w:pPr>
              <w:rPr>
                <w:rFonts w:asciiTheme="minorEastAsia" w:hAnsiTheme="minorEastAsia" w:eastAsiaTheme="minorEastAsia" w:cstheme="minorEastAsia"/>
                <w:color w:val="auto"/>
              </w:rPr>
            </w:pPr>
          </w:p>
        </w:tc>
      </w:tr>
      <w:tr w14:paraId="07AB7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80" w:type="dxa"/>
          </w:tcPr>
          <w:p w14:paraId="7FCE7441">
            <w:pPr>
              <w:pStyle w:val="18"/>
              <w:spacing w:before="42" w:line="297" w:lineRule="exact"/>
              <w:ind w:left="1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position w:val="2"/>
              </w:rPr>
              <w:t>……</w:t>
            </w:r>
          </w:p>
        </w:tc>
        <w:tc>
          <w:tcPr>
            <w:tcW w:w="4252" w:type="dxa"/>
          </w:tcPr>
          <w:p w14:paraId="560FDBE8">
            <w:pPr>
              <w:rPr>
                <w:rFonts w:asciiTheme="minorEastAsia" w:hAnsiTheme="minorEastAsia" w:eastAsiaTheme="minorEastAsia" w:cstheme="minorEastAsia"/>
                <w:color w:val="auto"/>
              </w:rPr>
            </w:pPr>
          </w:p>
        </w:tc>
        <w:tc>
          <w:tcPr>
            <w:tcW w:w="2572" w:type="dxa"/>
          </w:tcPr>
          <w:p w14:paraId="744CECDD">
            <w:pPr>
              <w:rPr>
                <w:rFonts w:asciiTheme="minorEastAsia" w:hAnsiTheme="minorEastAsia" w:eastAsiaTheme="minorEastAsia" w:cstheme="minorEastAsia"/>
                <w:color w:val="auto"/>
              </w:rPr>
            </w:pPr>
          </w:p>
        </w:tc>
        <w:tc>
          <w:tcPr>
            <w:tcW w:w="2128" w:type="dxa"/>
          </w:tcPr>
          <w:p w14:paraId="14C34C65">
            <w:pPr>
              <w:rPr>
                <w:rFonts w:asciiTheme="minorEastAsia" w:hAnsiTheme="minorEastAsia" w:eastAsiaTheme="minorEastAsia" w:cstheme="minorEastAsia"/>
                <w:color w:val="auto"/>
              </w:rPr>
            </w:pPr>
          </w:p>
        </w:tc>
      </w:tr>
    </w:tbl>
    <w:p w14:paraId="6417CBEE">
      <w:pPr>
        <w:pStyle w:val="6"/>
        <w:spacing w:line="290" w:lineRule="auto"/>
        <w:rPr>
          <w:rFonts w:asciiTheme="minorEastAsia" w:hAnsiTheme="minorEastAsia" w:eastAsiaTheme="minorEastAsia" w:cstheme="minorEastAsia"/>
          <w:color w:val="auto"/>
        </w:rPr>
      </w:pPr>
    </w:p>
    <w:p w14:paraId="2D92404D">
      <w:pPr>
        <w:spacing w:before="65" w:line="228" w:lineRule="auto"/>
        <w:ind w:left="1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3"/>
          <w:sz w:val="20"/>
          <w:szCs w:val="20"/>
          <w14:textOutline w14:w="3822" w14:cap="flat" w14:cmpd="sng" w14:algn="ctr">
            <w14:solidFill>
              <w14:srgbClr w14:val="000000"/>
            </w14:solidFill>
            <w14:prstDash w14:val="solid"/>
            <w14:miter w14:val="0"/>
          </w14:textOutline>
        </w:rPr>
        <w:t>说明：</w:t>
      </w:r>
    </w:p>
    <w:p w14:paraId="4A355352">
      <w:pPr>
        <w:spacing w:before="80" w:line="227" w:lineRule="auto"/>
        <w:ind w:left="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1、逐项按照采购文件采购需求填写响应规格；</w:t>
      </w:r>
    </w:p>
    <w:p w14:paraId="10F7E653">
      <w:pPr>
        <w:spacing w:before="81" w:line="265"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2、偏离说明是指对采购文件要求存在不同之处的解释说明。偏离系指：正偏离（高于采购</w:t>
      </w:r>
      <w:r>
        <w:rPr>
          <w:rFonts w:hint="eastAsia" w:asciiTheme="minorEastAsia" w:hAnsiTheme="minorEastAsia" w:eastAsiaTheme="minorEastAsia" w:cstheme="minorEastAsia"/>
          <w:color w:val="auto"/>
          <w:spacing w:val="13"/>
          <w:sz w:val="20"/>
          <w:szCs w:val="20"/>
          <w:lang w:eastAsia="zh-CN"/>
        </w:rPr>
        <w:t>需求）、负偏</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rPr>
        <w:t>离（低于采购需求）、无偏离（满足采购需求</w:t>
      </w:r>
      <w:r>
        <w:rPr>
          <w:rFonts w:hint="eastAsia" w:asciiTheme="minorEastAsia" w:hAnsiTheme="minorEastAsia" w:eastAsiaTheme="minorEastAsia" w:cstheme="minorEastAsia"/>
          <w:color w:val="auto"/>
          <w:spacing w:val="-5"/>
          <w:sz w:val="20"/>
          <w:szCs w:val="20"/>
          <w:lang w:eastAsia="zh-CN"/>
        </w:rPr>
        <w:t>）；</w:t>
      </w:r>
    </w:p>
    <w:p w14:paraId="1F632F1D">
      <w:pPr>
        <w:spacing w:before="80" w:line="227"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3、对采购文件有任何偏离应列明，并标明“其</w:t>
      </w:r>
      <w:r>
        <w:rPr>
          <w:rFonts w:hint="eastAsia" w:asciiTheme="minorEastAsia" w:hAnsiTheme="minorEastAsia" w:eastAsiaTheme="minorEastAsia" w:cstheme="minorEastAsia"/>
          <w:color w:val="auto"/>
          <w:spacing w:val="8"/>
          <w:sz w:val="20"/>
          <w:szCs w:val="20"/>
          <w:lang w:eastAsia="zh-CN"/>
        </w:rPr>
        <w:t>他无偏离</w:t>
      </w:r>
      <w:r>
        <w:rPr>
          <w:rFonts w:hint="eastAsia" w:asciiTheme="minorEastAsia" w:hAnsiTheme="minorEastAsia" w:eastAsiaTheme="minorEastAsia" w:cstheme="minorEastAsia"/>
          <w:color w:val="auto"/>
          <w:spacing w:val="-70"/>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w:t>
      </w:r>
    </w:p>
    <w:p w14:paraId="5D4DAAF1">
      <w:pPr>
        <w:spacing w:before="8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4、对采购文件无偏离应标明“全部无偏离</w:t>
      </w:r>
      <w:r>
        <w:rPr>
          <w:rFonts w:hint="eastAsia" w:asciiTheme="minorEastAsia" w:hAnsiTheme="minorEastAsia" w:eastAsiaTheme="minorEastAsia" w:cstheme="minorEastAsia"/>
          <w:color w:val="auto"/>
          <w:spacing w:val="-58"/>
          <w:sz w:val="20"/>
          <w:szCs w:val="20"/>
          <w:lang w:eastAsia="zh-CN"/>
        </w:rPr>
        <w:t xml:space="preserve"> </w:t>
      </w: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w:t>
      </w:r>
    </w:p>
    <w:p w14:paraId="55E40D4C">
      <w:pPr>
        <w:spacing w:before="80" w:line="228" w:lineRule="auto"/>
        <w:ind w:left="1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5、如不填写或未如实填写，自行承担投标风</w:t>
      </w:r>
      <w:r>
        <w:rPr>
          <w:rFonts w:hint="eastAsia" w:asciiTheme="minorEastAsia" w:hAnsiTheme="minorEastAsia" w:eastAsiaTheme="minorEastAsia" w:cstheme="minorEastAsia"/>
          <w:color w:val="auto"/>
          <w:spacing w:val="7"/>
          <w:sz w:val="20"/>
          <w:szCs w:val="20"/>
          <w:lang w:eastAsia="zh-CN"/>
        </w:rPr>
        <w:t>险。</w:t>
      </w:r>
    </w:p>
    <w:p w14:paraId="46BE9DE7">
      <w:pPr>
        <w:pStyle w:val="6"/>
        <w:spacing w:line="257" w:lineRule="auto"/>
        <w:rPr>
          <w:rFonts w:asciiTheme="minorEastAsia" w:hAnsiTheme="minorEastAsia" w:eastAsiaTheme="minorEastAsia" w:cstheme="minorEastAsia"/>
          <w:color w:val="auto"/>
          <w:lang w:eastAsia="zh-CN"/>
        </w:rPr>
      </w:pPr>
    </w:p>
    <w:p w14:paraId="449DCCDE">
      <w:pPr>
        <w:pStyle w:val="6"/>
        <w:spacing w:line="258" w:lineRule="auto"/>
        <w:rPr>
          <w:rFonts w:asciiTheme="minorEastAsia" w:hAnsiTheme="minorEastAsia" w:eastAsiaTheme="minorEastAsia" w:cstheme="minorEastAsia"/>
          <w:color w:val="auto"/>
          <w:lang w:eastAsia="zh-CN"/>
        </w:rPr>
      </w:pPr>
    </w:p>
    <w:p w14:paraId="6330CC20">
      <w:pPr>
        <w:pStyle w:val="6"/>
        <w:spacing w:line="258" w:lineRule="auto"/>
        <w:rPr>
          <w:rFonts w:asciiTheme="minorEastAsia" w:hAnsiTheme="minorEastAsia" w:eastAsiaTheme="minorEastAsia" w:cstheme="minorEastAsia"/>
          <w:color w:val="auto"/>
          <w:lang w:eastAsia="zh-CN"/>
        </w:rPr>
      </w:pPr>
    </w:p>
    <w:p w14:paraId="24D527AE">
      <w:pPr>
        <w:spacing w:before="65" w:line="370"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74B333E7">
      <w:pPr>
        <w:spacing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2CC393FD">
      <w:pPr>
        <w:spacing w:line="228" w:lineRule="auto"/>
        <w:rPr>
          <w:rFonts w:asciiTheme="minorEastAsia" w:hAnsiTheme="minorEastAsia" w:eastAsiaTheme="minorEastAsia" w:cstheme="minorEastAsia"/>
          <w:color w:val="auto"/>
          <w:sz w:val="20"/>
          <w:szCs w:val="20"/>
          <w:lang w:eastAsia="zh-CN"/>
        </w:rPr>
        <w:sectPr>
          <w:headerReference r:id="rId62" w:type="default"/>
          <w:footerReference r:id="rId63" w:type="default"/>
          <w:pgSz w:w="11906" w:h="16838"/>
          <w:pgMar w:top="1181" w:right="1075" w:bottom="1274" w:left="1079" w:header="900" w:footer="991" w:gutter="0"/>
          <w:cols w:space="720" w:num="1"/>
        </w:sectPr>
      </w:pPr>
    </w:p>
    <w:p w14:paraId="5ACC5295">
      <w:pPr>
        <w:spacing w:before="298" w:line="261" w:lineRule="auto"/>
        <w:ind w:left="3922" w:right="1746" w:hanging="2212"/>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lang w:eastAsia="zh-CN"/>
        </w:rPr>
        <w:drawing>
          <wp:anchor distT="0" distB="0" distL="0" distR="0" simplePos="0" relativeHeight="25173708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1"/>
          <w:sz w:val="28"/>
          <w:szCs w:val="28"/>
          <w:lang w:eastAsia="zh-CN"/>
        </w:rPr>
        <w:t xml:space="preserve"> </w:t>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4</w:t>
      </w:r>
      <w:r>
        <w:rPr>
          <w:rFonts w:hint="eastAsia" w:asciiTheme="minorEastAsia" w:hAnsiTheme="minorEastAsia" w:eastAsiaTheme="minorEastAsia" w:cstheme="minorEastAsia"/>
          <w:color w:val="auto"/>
          <w:spacing w:val="-1"/>
          <w:sz w:val="28"/>
          <w:szCs w:val="28"/>
          <w:lang w:eastAsia="zh-CN"/>
        </w:rPr>
        <w:t xml:space="preserve"> </w:t>
      </w:r>
      <w:r>
        <w:rPr>
          <w:rFonts w:hint="eastAsia" w:asciiTheme="minorEastAsia" w:hAnsiTheme="minorEastAsia" w:eastAsiaTheme="minorEastAsia" w:cstheme="minorEastAsia"/>
          <w:color w:val="auto"/>
          <w:spacing w:val="-1"/>
          <w:sz w:val="28"/>
          <w:szCs w:val="28"/>
          <w:lang w:eastAsia="zh-CN"/>
          <w14:textOutline w14:w="5130" w14:cap="flat" w14:cmpd="sng" w14:algn="ctr">
            <w14:solidFill>
              <w14:srgbClr w14:val="000000"/>
            </w14:solidFill>
            <w14:prstDash w14:val="solid"/>
            <w14:miter w14:val="0"/>
          </w14:textOutline>
        </w:rPr>
        <w:t>磋商保证金承诺函格式和退还保证金说明函</w:t>
      </w:r>
      <w:r>
        <w:rPr>
          <w:rFonts w:hint="eastAsia" w:asciiTheme="minorEastAsia" w:hAnsiTheme="minorEastAsia" w:eastAsiaTheme="minorEastAsia" w:cstheme="minorEastAsia"/>
          <w:color w:val="auto"/>
          <w:spacing w:val="15"/>
          <w:sz w:val="28"/>
          <w:szCs w:val="28"/>
          <w:lang w:eastAsia="zh-CN"/>
        </w:rPr>
        <w:t xml:space="preserve"> </w:t>
      </w: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磋商保证金承诺函</w:t>
      </w:r>
    </w:p>
    <w:p w14:paraId="7A93934A">
      <w:pPr>
        <w:pStyle w:val="6"/>
        <w:spacing w:line="330" w:lineRule="auto"/>
        <w:rPr>
          <w:rFonts w:asciiTheme="minorEastAsia" w:hAnsiTheme="minorEastAsia" w:eastAsiaTheme="minorEastAsia" w:cstheme="minorEastAsia"/>
          <w:color w:val="auto"/>
          <w:lang w:eastAsia="zh-CN"/>
        </w:rPr>
      </w:pPr>
    </w:p>
    <w:p w14:paraId="492E1B57">
      <w:pPr>
        <w:pStyle w:val="6"/>
        <w:spacing w:line="330" w:lineRule="auto"/>
        <w:rPr>
          <w:rFonts w:asciiTheme="minorEastAsia" w:hAnsiTheme="minorEastAsia" w:eastAsiaTheme="minorEastAsia" w:cstheme="minorEastAsia"/>
          <w:color w:val="auto"/>
          <w:lang w:eastAsia="zh-CN"/>
        </w:rPr>
      </w:pPr>
    </w:p>
    <w:p w14:paraId="69376DFA">
      <w:pPr>
        <w:spacing w:before="65" w:line="229" w:lineRule="auto"/>
        <w:ind w:left="125"/>
        <w:rPr>
          <w:rFonts w:asciiTheme="minorEastAsia" w:hAnsiTheme="minorEastAsia" w:eastAsiaTheme="minorEastAsia" w:cstheme="minorEastAsia"/>
          <w:color w:val="auto"/>
          <w:sz w:val="19"/>
          <w:szCs w:val="19"/>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致：</w:t>
      </w:r>
      <w:r>
        <w:rPr>
          <w:rFonts w:hint="eastAsia" w:asciiTheme="minorEastAsia" w:hAnsiTheme="minorEastAsia" w:eastAsiaTheme="minorEastAsia" w:cstheme="minorEastAsia"/>
          <w:color w:val="auto"/>
          <w:spacing w:val="-36"/>
          <w:sz w:val="19"/>
          <w:szCs w:val="19"/>
          <w:u w:val="single"/>
          <w:lang w:eastAsia="zh-CN"/>
        </w:rPr>
        <w:t xml:space="preserve"> </w:t>
      </w:r>
      <w:r>
        <w:rPr>
          <w:rFonts w:hint="eastAsia" w:asciiTheme="minorEastAsia" w:hAnsiTheme="minorEastAsia" w:eastAsiaTheme="minorEastAsia" w:cstheme="minorEastAsia"/>
          <w:color w:val="auto"/>
          <w:spacing w:val="-7"/>
          <w:sz w:val="19"/>
          <w:szCs w:val="19"/>
          <w:u w:val="single"/>
          <w:lang w:eastAsia="zh-CN"/>
        </w:rPr>
        <w:t>【采购代理机构】</w:t>
      </w:r>
      <w:r>
        <w:rPr>
          <w:rFonts w:hint="eastAsia" w:asciiTheme="minorEastAsia" w:hAnsiTheme="minorEastAsia" w:eastAsiaTheme="minorEastAsia" w:cstheme="minorEastAsia"/>
          <w:color w:val="auto"/>
          <w:sz w:val="19"/>
          <w:szCs w:val="19"/>
          <w:u w:val="single"/>
          <w:lang w:eastAsia="zh-CN"/>
        </w:rPr>
        <w:t xml:space="preserve">  </w:t>
      </w:r>
    </w:p>
    <w:p w14:paraId="644470F5">
      <w:pPr>
        <w:spacing w:before="232" w:line="443" w:lineRule="auto"/>
        <w:ind w:left="25" w:right="89" w:firstLine="40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我方于  年</w:t>
      </w:r>
      <w:r>
        <w:rPr>
          <w:rFonts w:hint="eastAsia" w:asciiTheme="minorEastAsia" w:hAnsiTheme="minorEastAsia" w:eastAsiaTheme="minorEastAsia" w:cstheme="minorEastAsia"/>
          <w:color w:val="auto"/>
          <w:spacing w:val="6"/>
          <w:sz w:val="20"/>
          <w:szCs w:val="20"/>
          <w:u w:val="single"/>
          <w:lang w:eastAsia="zh-CN"/>
        </w:rPr>
        <w:t xml:space="preserve">  </w:t>
      </w:r>
      <w:r>
        <w:rPr>
          <w:rFonts w:hint="eastAsia" w:asciiTheme="minorEastAsia" w:hAnsiTheme="minorEastAsia" w:eastAsiaTheme="minorEastAsia" w:cstheme="minorEastAsia"/>
          <w:color w:val="auto"/>
          <w:spacing w:val="-76"/>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月</w:t>
      </w:r>
      <w:r>
        <w:rPr>
          <w:rFonts w:hint="eastAsia" w:asciiTheme="minorEastAsia" w:hAnsiTheme="minorEastAsia" w:eastAsiaTheme="minorEastAsia" w:cstheme="minorEastAsia"/>
          <w:color w:val="auto"/>
          <w:spacing w:val="6"/>
          <w:sz w:val="20"/>
          <w:szCs w:val="20"/>
          <w:u w:val="single"/>
          <w:lang w:eastAsia="zh-CN"/>
        </w:rPr>
        <w:t xml:space="preserve">  </w:t>
      </w:r>
      <w:r>
        <w:rPr>
          <w:rFonts w:hint="eastAsia" w:asciiTheme="minorEastAsia" w:hAnsiTheme="minorEastAsia" w:eastAsiaTheme="minorEastAsia" w:cstheme="minorEastAsia"/>
          <w:color w:val="auto"/>
          <w:spacing w:val="-56"/>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日参加</w:t>
      </w:r>
      <w:r>
        <w:rPr>
          <w:rFonts w:hint="eastAsia" w:asciiTheme="minorEastAsia" w:hAnsiTheme="minorEastAsia" w:eastAsiaTheme="minorEastAsia" w:cstheme="minorEastAsia"/>
          <w:color w:val="auto"/>
          <w:spacing w:val="36"/>
          <w:sz w:val="20"/>
          <w:szCs w:val="20"/>
          <w:u w:val="single"/>
          <w:lang w:eastAsia="zh-CN"/>
        </w:rPr>
        <w:t xml:space="preserve">  </w:t>
      </w:r>
      <w:r>
        <w:rPr>
          <w:rFonts w:hint="eastAsia" w:asciiTheme="minorEastAsia" w:hAnsiTheme="minorEastAsia" w:eastAsiaTheme="minorEastAsia" w:cstheme="minorEastAsia"/>
          <w:color w:val="auto"/>
          <w:spacing w:val="6"/>
          <w:sz w:val="20"/>
          <w:szCs w:val="20"/>
          <w:u w:val="single"/>
          <w:lang w:eastAsia="zh-CN"/>
        </w:rPr>
        <w:t>（项目名称-项目编号-标项号-标项名称）</w:t>
      </w:r>
      <w:r>
        <w:rPr>
          <w:rFonts w:hint="eastAsia" w:asciiTheme="minorEastAsia" w:hAnsiTheme="minorEastAsia" w:eastAsiaTheme="minorEastAsia" w:cstheme="minorEastAsia"/>
          <w:color w:val="auto"/>
          <w:spacing w:val="6"/>
          <w:sz w:val="20"/>
          <w:szCs w:val="20"/>
          <w:lang w:eastAsia="zh-CN"/>
        </w:rPr>
        <w:t>的磋商，现保证：我方在规定</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的竞标有效期内撤销或修改响应文件的， 或者在收到成交通知书后无正当理由拒签合同或拒交规定履约担</w:t>
      </w:r>
    </w:p>
    <w:p w14:paraId="7B5902CA">
      <w:pPr>
        <w:spacing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保的，磋商保证金不予退还。</w:t>
      </w:r>
    </w:p>
    <w:p w14:paraId="0F010639">
      <w:pPr>
        <w:pStyle w:val="6"/>
        <w:spacing w:line="264" w:lineRule="auto"/>
        <w:rPr>
          <w:rFonts w:asciiTheme="minorEastAsia" w:hAnsiTheme="minorEastAsia" w:eastAsiaTheme="minorEastAsia" w:cstheme="minorEastAsia"/>
          <w:color w:val="auto"/>
          <w:lang w:eastAsia="zh-CN"/>
        </w:rPr>
      </w:pPr>
    </w:p>
    <w:p w14:paraId="3CA51F3A">
      <w:pPr>
        <w:pStyle w:val="6"/>
        <w:spacing w:line="264" w:lineRule="auto"/>
        <w:rPr>
          <w:rFonts w:asciiTheme="minorEastAsia" w:hAnsiTheme="minorEastAsia" w:eastAsiaTheme="minorEastAsia" w:cstheme="minorEastAsia"/>
          <w:color w:val="auto"/>
          <w:lang w:eastAsia="zh-CN"/>
        </w:rPr>
      </w:pPr>
    </w:p>
    <w:p w14:paraId="41796BC8">
      <w:pPr>
        <w:pStyle w:val="6"/>
        <w:spacing w:line="265" w:lineRule="auto"/>
        <w:rPr>
          <w:rFonts w:asciiTheme="minorEastAsia" w:hAnsiTheme="minorEastAsia" w:eastAsiaTheme="minorEastAsia" w:cstheme="minorEastAsia"/>
          <w:color w:val="auto"/>
          <w:lang w:eastAsia="zh-CN"/>
        </w:rPr>
      </w:pPr>
    </w:p>
    <w:p w14:paraId="13A9BF50">
      <w:pPr>
        <w:pStyle w:val="6"/>
        <w:spacing w:line="265" w:lineRule="auto"/>
        <w:rPr>
          <w:rFonts w:asciiTheme="minorEastAsia" w:hAnsiTheme="minorEastAsia" w:eastAsiaTheme="minorEastAsia" w:cstheme="minorEastAsia"/>
          <w:color w:val="auto"/>
          <w:lang w:eastAsia="zh-CN"/>
        </w:rPr>
      </w:pPr>
    </w:p>
    <w:p w14:paraId="1DD51323">
      <w:pPr>
        <w:spacing w:before="65" w:line="368"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5111B866">
      <w:pPr>
        <w:spacing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00B106D7">
      <w:pPr>
        <w:pStyle w:val="6"/>
        <w:spacing w:line="304" w:lineRule="auto"/>
        <w:rPr>
          <w:rFonts w:asciiTheme="minorEastAsia" w:hAnsiTheme="minorEastAsia" w:eastAsiaTheme="minorEastAsia" w:cstheme="minorEastAsia"/>
          <w:color w:val="auto"/>
          <w:lang w:eastAsia="zh-CN"/>
        </w:rPr>
      </w:pPr>
    </w:p>
    <w:p w14:paraId="43D6D9C7">
      <w:pPr>
        <w:spacing w:before="66" w:line="228" w:lineRule="auto"/>
        <w:ind w:left="38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转帐或汇款的银行凭证</w:t>
      </w:r>
    </w:p>
    <w:p w14:paraId="65BA74FC">
      <w:pPr>
        <w:spacing w:line="29" w:lineRule="exact"/>
        <w:rPr>
          <w:rFonts w:asciiTheme="minorEastAsia" w:hAnsiTheme="minorEastAsia" w:eastAsiaTheme="minorEastAsia" w:cstheme="minorEastAsia"/>
          <w:color w:val="auto"/>
          <w:lang w:eastAsia="zh-CN"/>
        </w:rPr>
      </w:pPr>
    </w:p>
    <w:tbl>
      <w:tblPr>
        <w:tblStyle w:val="17"/>
        <w:tblW w:w="9224" w:type="dxa"/>
        <w:tblInd w:w="26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24"/>
      </w:tblGrid>
      <w:tr w14:paraId="6B909DE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9224" w:type="dxa"/>
          </w:tcPr>
          <w:p w14:paraId="585EC089">
            <w:pPr>
              <w:spacing w:line="250" w:lineRule="auto"/>
              <w:rPr>
                <w:rFonts w:asciiTheme="minorEastAsia" w:hAnsiTheme="minorEastAsia" w:eastAsiaTheme="minorEastAsia" w:cstheme="minorEastAsia"/>
                <w:color w:val="auto"/>
                <w:lang w:eastAsia="zh-CN"/>
              </w:rPr>
            </w:pPr>
          </w:p>
          <w:p w14:paraId="1EBA897E">
            <w:pPr>
              <w:spacing w:line="250" w:lineRule="auto"/>
              <w:rPr>
                <w:rFonts w:asciiTheme="minorEastAsia" w:hAnsiTheme="minorEastAsia" w:eastAsiaTheme="minorEastAsia" w:cstheme="minorEastAsia"/>
                <w:color w:val="auto"/>
                <w:lang w:eastAsia="zh-CN"/>
              </w:rPr>
            </w:pPr>
          </w:p>
          <w:p w14:paraId="1BB02086">
            <w:pPr>
              <w:spacing w:line="250" w:lineRule="auto"/>
              <w:rPr>
                <w:rFonts w:asciiTheme="minorEastAsia" w:hAnsiTheme="minorEastAsia" w:eastAsiaTheme="minorEastAsia" w:cstheme="minorEastAsia"/>
                <w:color w:val="auto"/>
                <w:lang w:eastAsia="zh-CN"/>
              </w:rPr>
            </w:pPr>
          </w:p>
          <w:p w14:paraId="13E410E6">
            <w:pPr>
              <w:spacing w:line="250" w:lineRule="auto"/>
              <w:rPr>
                <w:rFonts w:asciiTheme="minorEastAsia" w:hAnsiTheme="minorEastAsia" w:eastAsiaTheme="minorEastAsia" w:cstheme="minorEastAsia"/>
                <w:color w:val="auto"/>
                <w:lang w:eastAsia="zh-CN"/>
              </w:rPr>
            </w:pPr>
          </w:p>
          <w:p w14:paraId="200004ED">
            <w:pPr>
              <w:spacing w:line="250" w:lineRule="auto"/>
              <w:rPr>
                <w:rFonts w:asciiTheme="minorEastAsia" w:hAnsiTheme="minorEastAsia" w:eastAsiaTheme="minorEastAsia" w:cstheme="minorEastAsia"/>
                <w:color w:val="auto"/>
                <w:lang w:eastAsia="zh-CN"/>
              </w:rPr>
            </w:pPr>
          </w:p>
          <w:p w14:paraId="09EB5B40">
            <w:pPr>
              <w:spacing w:line="251" w:lineRule="auto"/>
              <w:rPr>
                <w:rFonts w:asciiTheme="minorEastAsia" w:hAnsiTheme="minorEastAsia" w:eastAsiaTheme="minorEastAsia" w:cstheme="minorEastAsia"/>
                <w:color w:val="auto"/>
                <w:lang w:eastAsia="zh-CN"/>
              </w:rPr>
            </w:pPr>
          </w:p>
          <w:p w14:paraId="171C70DE">
            <w:pPr>
              <w:spacing w:line="251" w:lineRule="auto"/>
              <w:rPr>
                <w:rFonts w:asciiTheme="minorEastAsia" w:hAnsiTheme="minorEastAsia" w:eastAsiaTheme="minorEastAsia" w:cstheme="minorEastAsia"/>
                <w:color w:val="auto"/>
                <w:lang w:eastAsia="zh-CN"/>
              </w:rPr>
            </w:pPr>
          </w:p>
          <w:p w14:paraId="65F237DD">
            <w:pPr>
              <w:pStyle w:val="18"/>
              <w:spacing w:before="65" w:line="228" w:lineRule="auto"/>
              <w:ind w:left="284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（粘贴转帐或汇款的银行凭证复印件）</w:t>
            </w:r>
          </w:p>
        </w:tc>
      </w:tr>
    </w:tbl>
    <w:p w14:paraId="2A68C2DF">
      <w:pPr>
        <w:spacing w:before="141" w:line="227" w:lineRule="auto"/>
        <w:ind w:left="87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14:textOutline w14:w="3822" w14:cap="flat" w14:cmpd="sng" w14:algn="ctr">
            <w14:solidFill>
              <w14:srgbClr w14:val="000000"/>
            </w14:solidFill>
            <w14:prstDash w14:val="solid"/>
            <w14:miter w14:val="0"/>
          </w14:textOutline>
        </w:rPr>
        <w:t>★备注：磋商保证金缴费证明复印件加盖公章</w:t>
      </w:r>
    </w:p>
    <w:p w14:paraId="48EF5919">
      <w:pPr>
        <w:spacing w:before="153" w:line="369" w:lineRule="auto"/>
        <w:ind w:left="446" w:right="66" w:firstLine="423"/>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说明：磋商保证金提交方式为银行电汇或其他方式缴纳，电汇须从供应商基本</w:t>
      </w:r>
      <w:r>
        <w:rPr>
          <w:rFonts w:hint="eastAsia" w:asciiTheme="minorEastAsia" w:hAnsiTheme="minorEastAsia" w:eastAsiaTheme="minorEastAsia" w:cstheme="minorEastAsia"/>
          <w:color w:val="auto"/>
          <w:spacing w:val="9"/>
          <w:sz w:val="20"/>
          <w:szCs w:val="20"/>
          <w:lang w:eastAsia="zh-CN"/>
        </w:rPr>
        <w:t>账户转出，磋商保</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证金必须在递交响应文件截止时间前到指定的账户，并在汇款单上注明所投项目名称。未</w:t>
      </w:r>
      <w:r>
        <w:rPr>
          <w:rFonts w:hint="eastAsia" w:asciiTheme="minorEastAsia" w:hAnsiTheme="minorEastAsia" w:eastAsiaTheme="minorEastAsia" w:cstheme="minorEastAsia"/>
          <w:color w:val="auto"/>
          <w:spacing w:val="9"/>
          <w:sz w:val="20"/>
          <w:szCs w:val="20"/>
          <w:lang w:eastAsia="zh-CN"/>
        </w:rPr>
        <w:t>领取采购文</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5"/>
          <w:sz w:val="20"/>
          <w:szCs w:val="20"/>
          <w:lang w:eastAsia="zh-CN"/>
        </w:rPr>
        <w:t>件、缴纳保证金的供应商不得参与磋商， 磋商保证金以其他方式递交未按规定时间到账的， 由供应商</w:t>
      </w:r>
    </w:p>
    <w:p w14:paraId="48EB48B8">
      <w:pPr>
        <w:spacing w:before="1" w:line="227" w:lineRule="auto"/>
        <w:ind w:left="48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自行承担。</w:t>
      </w:r>
    </w:p>
    <w:p w14:paraId="0808FA70">
      <w:pPr>
        <w:spacing w:line="227" w:lineRule="auto"/>
        <w:rPr>
          <w:rFonts w:asciiTheme="minorEastAsia" w:hAnsiTheme="minorEastAsia" w:eastAsiaTheme="minorEastAsia" w:cstheme="minorEastAsia"/>
          <w:color w:val="auto"/>
          <w:sz w:val="20"/>
          <w:szCs w:val="20"/>
          <w:lang w:eastAsia="zh-CN"/>
        </w:rPr>
        <w:sectPr>
          <w:footerReference r:id="rId64" w:type="default"/>
          <w:pgSz w:w="11906" w:h="16838"/>
          <w:pgMar w:top="1181" w:right="1075" w:bottom="1274" w:left="1079" w:header="900" w:footer="991" w:gutter="0"/>
          <w:cols w:space="720" w:num="1"/>
        </w:sectPr>
      </w:pPr>
    </w:p>
    <w:p w14:paraId="610753C9">
      <w:pPr>
        <w:pStyle w:val="6"/>
        <w:spacing w:line="295"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drawing>
          <wp:anchor distT="0" distB="0" distL="0" distR="0" simplePos="0" relativeHeight="25173811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87"/>
                    <a:stretch>
                      <a:fillRect/>
                    </a:stretch>
                  </pic:blipFill>
                  <pic:spPr>
                    <a:xfrm>
                      <a:off x="0" y="0"/>
                      <a:ext cx="6191151" cy="12193"/>
                    </a:xfrm>
                    <a:prstGeom prst="rect">
                      <a:avLst/>
                    </a:prstGeom>
                  </pic:spPr>
                </pic:pic>
              </a:graphicData>
            </a:graphic>
          </wp:anchor>
        </w:drawing>
      </w:r>
    </w:p>
    <w:p w14:paraId="40ABB377">
      <w:pPr>
        <w:spacing w:before="75" w:line="227" w:lineRule="auto"/>
        <w:ind w:left="3924"/>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退还保证金说明函</w:t>
      </w:r>
    </w:p>
    <w:p w14:paraId="724A5AAA">
      <w:pPr>
        <w:spacing w:before="206" w:line="227" w:lineRule="auto"/>
        <w:ind w:left="1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2"/>
          <w:sz w:val="20"/>
          <w:szCs w:val="20"/>
          <w:lang w:eastAsia="zh-CN"/>
        </w:rPr>
        <w:t xml:space="preserve">致： </w:t>
      </w:r>
      <w:r>
        <w:rPr>
          <w:rFonts w:hint="eastAsia" w:asciiTheme="minorEastAsia" w:hAnsiTheme="minorEastAsia" w:eastAsiaTheme="minorEastAsia" w:cstheme="minorEastAsia"/>
          <w:color w:val="auto"/>
          <w:spacing w:val="-42"/>
          <w:sz w:val="20"/>
          <w:szCs w:val="20"/>
          <w:u w:val="single"/>
          <w:lang w:eastAsia="zh-CN"/>
        </w:rPr>
        <w:t xml:space="preserve"> </w:t>
      </w:r>
      <w:r>
        <w:rPr>
          <w:rFonts w:hint="eastAsia" w:asciiTheme="minorEastAsia" w:hAnsiTheme="minorEastAsia" w:eastAsiaTheme="minorEastAsia" w:cstheme="minorEastAsia"/>
          <w:color w:val="auto"/>
          <w:spacing w:val="-12"/>
          <w:sz w:val="20"/>
          <w:szCs w:val="20"/>
          <w:u w:val="single"/>
          <w:lang w:eastAsia="zh-CN"/>
        </w:rPr>
        <w:t>【采购代理机构】</w:t>
      </w:r>
      <w:r>
        <w:rPr>
          <w:rFonts w:hint="eastAsia" w:asciiTheme="minorEastAsia" w:hAnsiTheme="minorEastAsia" w:eastAsiaTheme="minorEastAsia" w:cstheme="minorEastAsia"/>
          <w:color w:val="auto"/>
          <w:sz w:val="20"/>
          <w:szCs w:val="20"/>
          <w:u w:val="single"/>
          <w:lang w:eastAsia="zh-CN"/>
        </w:rPr>
        <w:t xml:space="preserve"> </w:t>
      </w:r>
    </w:p>
    <w:p w14:paraId="52B02EF6">
      <w:pPr>
        <w:spacing w:before="234" w:line="443" w:lineRule="auto"/>
        <w:ind w:left="42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我单位已按</w:t>
      </w:r>
      <w:r>
        <w:rPr>
          <w:rFonts w:hint="eastAsia" w:asciiTheme="minorEastAsia" w:hAnsiTheme="minorEastAsia" w:eastAsiaTheme="minorEastAsia" w:cstheme="minorEastAsia"/>
          <w:color w:val="auto"/>
          <w:spacing w:val="9"/>
          <w:sz w:val="20"/>
          <w:szCs w:val="20"/>
          <w:u w:val="single"/>
          <w:lang w:eastAsia="zh-CN"/>
        </w:rPr>
        <w:t xml:space="preserve">   （项目名称-项目编号-标项号-</w:t>
      </w:r>
      <w:r>
        <w:rPr>
          <w:rFonts w:hint="eastAsia" w:asciiTheme="minorEastAsia" w:hAnsiTheme="minorEastAsia" w:eastAsiaTheme="minorEastAsia" w:cstheme="minorEastAsia"/>
          <w:color w:val="auto"/>
          <w:spacing w:val="8"/>
          <w:sz w:val="20"/>
          <w:szCs w:val="20"/>
          <w:u w:val="single"/>
          <w:lang w:eastAsia="zh-CN"/>
        </w:rPr>
        <w:t>标项名称）</w:t>
      </w:r>
      <w:r>
        <w:rPr>
          <w:rFonts w:hint="eastAsia" w:asciiTheme="minorEastAsia" w:hAnsiTheme="minorEastAsia" w:eastAsiaTheme="minorEastAsia" w:cstheme="minorEastAsia"/>
          <w:color w:val="auto"/>
          <w:spacing w:val="9"/>
          <w:sz w:val="20"/>
          <w:szCs w:val="20"/>
          <w:u w:val="single"/>
          <w:lang w:eastAsia="zh-CN"/>
        </w:rPr>
        <w:t xml:space="preserve">   </w:t>
      </w:r>
      <w:r>
        <w:rPr>
          <w:rFonts w:hint="eastAsia" w:asciiTheme="minorEastAsia" w:hAnsiTheme="minorEastAsia" w:eastAsiaTheme="minorEastAsia" w:cstheme="minorEastAsia"/>
          <w:color w:val="auto"/>
          <w:spacing w:val="-88"/>
          <w:sz w:val="20"/>
          <w:szCs w:val="20"/>
          <w:lang w:eastAsia="zh-CN"/>
        </w:rPr>
        <w:t xml:space="preserve"> </w:t>
      </w:r>
      <w:r>
        <w:rPr>
          <w:rFonts w:hint="eastAsia" w:asciiTheme="minorEastAsia" w:hAnsiTheme="minorEastAsia" w:eastAsiaTheme="minorEastAsia" w:cstheme="minorEastAsia"/>
          <w:color w:val="auto"/>
          <w:spacing w:val="8"/>
          <w:sz w:val="20"/>
          <w:szCs w:val="20"/>
          <w:lang w:eastAsia="zh-CN"/>
        </w:rPr>
        <w:t>项目的采购文件要求，提交的报价保证</w:t>
      </w:r>
    </w:p>
    <w:p w14:paraId="75C5D0C4">
      <w:pPr>
        <w:spacing w:line="227"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金（</w:t>
      </w:r>
      <w:r>
        <w:rPr>
          <w:rFonts w:hint="eastAsia" w:asciiTheme="minorEastAsia" w:hAnsiTheme="minorEastAsia" w:eastAsiaTheme="minorEastAsia" w:cstheme="minorEastAsia"/>
          <w:color w:val="auto"/>
          <w:spacing w:val="-52"/>
          <w:sz w:val="20"/>
          <w:szCs w:val="20"/>
          <w:lang w:eastAsia="zh-CN"/>
        </w:rPr>
        <w:t xml:space="preserve"> </w:t>
      </w:r>
      <w:r>
        <w:rPr>
          <w:rFonts w:hint="eastAsia" w:asciiTheme="minorEastAsia" w:hAnsiTheme="minorEastAsia" w:eastAsiaTheme="minorEastAsia" w:cstheme="minorEastAsia"/>
          <w:color w:val="auto"/>
          <w:spacing w:val="7"/>
          <w:sz w:val="20"/>
          <w:szCs w:val="20"/>
          <w:u w:val="single"/>
          <w:lang w:eastAsia="zh-CN"/>
        </w:rPr>
        <w:t>大写金额</w:t>
      </w:r>
      <w:r>
        <w:rPr>
          <w:rFonts w:hint="eastAsia" w:asciiTheme="minorEastAsia" w:hAnsiTheme="minorEastAsia" w:eastAsiaTheme="minorEastAsia" w:cstheme="minorEastAsia"/>
          <w:color w:val="auto"/>
          <w:spacing w:val="7"/>
          <w:sz w:val="20"/>
          <w:szCs w:val="20"/>
          <w:lang w:eastAsia="zh-CN"/>
        </w:rPr>
        <w:t>）元，请贵公司退还时划到以下账户：</w:t>
      </w:r>
    </w:p>
    <w:p w14:paraId="4A7AC760">
      <w:pPr>
        <w:pStyle w:val="6"/>
        <w:spacing w:line="322" w:lineRule="auto"/>
        <w:rPr>
          <w:rFonts w:asciiTheme="minorEastAsia" w:hAnsiTheme="minorEastAsia" w:eastAsiaTheme="minorEastAsia" w:cstheme="minorEastAsia"/>
          <w:color w:val="auto"/>
          <w:lang w:eastAsia="zh-CN"/>
        </w:rPr>
      </w:pPr>
    </w:p>
    <w:p w14:paraId="346DC649">
      <w:pPr>
        <w:pStyle w:val="6"/>
        <w:spacing w:line="322" w:lineRule="auto"/>
        <w:rPr>
          <w:rFonts w:asciiTheme="minorEastAsia" w:hAnsiTheme="minorEastAsia" w:eastAsiaTheme="minorEastAsia" w:cstheme="minorEastAsia"/>
          <w:color w:val="auto"/>
          <w:lang w:eastAsia="zh-CN"/>
        </w:rPr>
      </w:pPr>
    </w:p>
    <w:p w14:paraId="02CDD9E2">
      <w:pPr>
        <w:spacing w:before="65" w:line="228" w:lineRule="auto"/>
        <w:ind w:left="43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收款单位：</w:t>
      </w:r>
    </w:p>
    <w:p w14:paraId="19569608">
      <w:pPr>
        <w:spacing w:before="233" w:line="480" w:lineRule="exact"/>
        <w:ind w:left="43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21"/>
          <w:sz w:val="20"/>
          <w:szCs w:val="20"/>
          <w:lang w:eastAsia="zh-CN"/>
        </w:rPr>
        <w:t>收款单位地址：</w:t>
      </w:r>
    </w:p>
    <w:p w14:paraId="46B13A5A">
      <w:pPr>
        <w:spacing w:line="228"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开户银行：</w:t>
      </w:r>
    </w:p>
    <w:p w14:paraId="0D019A90">
      <w:pPr>
        <w:spacing w:before="233" w:line="229"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账号：</w:t>
      </w:r>
    </w:p>
    <w:p w14:paraId="29169B44">
      <w:pPr>
        <w:spacing w:before="231" w:line="230"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联系人：</w:t>
      </w:r>
    </w:p>
    <w:p w14:paraId="60CCC3F3">
      <w:pPr>
        <w:spacing w:before="231" w:line="230"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联系电话：</w:t>
      </w:r>
    </w:p>
    <w:p w14:paraId="41AA5F8F">
      <w:pPr>
        <w:spacing w:before="231" w:line="480" w:lineRule="exact"/>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position w:val="21"/>
          <w:sz w:val="20"/>
          <w:szCs w:val="20"/>
          <w:lang w:eastAsia="zh-CN"/>
        </w:rPr>
        <w:t>行号：</w:t>
      </w:r>
    </w:p>
    <w:p w14:paraId="1F2D36FD">
      <w:pPr>
        <w:spacing w:line="229"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备注：</w:t>
      </w:r>
    </w:p>
    <w:p w14:paraId="3F7074E2">
      <w:pPr>
        <w:pStyle w:val="6"/>
        <w:spacing w:line="321" w:lineRule="auto"/>
        <w:rPr>
          <w:rFonts w:asciiTheme="minorEastAsia" w:hAnsiTheme="minorEastAsia" w:eastAsiaTheme="minorEastAsia" w:cstheme="minorEastAsia"/>
          <w:color w:val="auto"/>
          <w:lang w:eastAsia="zh-CN"/>
        </w:rPr>
      </w:pPr>
    </w:p>
    <w:p w14:paraId="5B3502EA">
      <w:pPr>
        <w:pStyle w:val="6"/>
        <w:spacing w:line="321" w:lineRule="auto"/>
        <w:rPr>
          <w:rFonts w:asciiTheme="minorEastAsia" w:hAnsiTheme="minorEastAsia" w:eastAsiaTheme="minorEastAsia" w:cstheme="minorEastAsia"/>
          <w:color w:val="auto"/>
          <w:lang w:eastAsia="zh-CN"/>
        </w:rPr>
      </w:pPr>
    </w:p>
    <w:p w14:paraId="1B6240D8">
      <w:pPr>
        <w:spacing w:before="66" w:line="228"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（联系人和电话请填写财务人员，以便我公司财务人员核实退还保证金账户正确性）</w:t>
      </w:r>
    </w:p>
    <w:p w14:paraId="415B5F59">
      <w:pPr>
        <w:spacing w:before="233" w:line="228"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14:textOutline w14:w="3822" w14:cap="flat" w14:cmpd="sng" w14:algn="ctr">
            <w14:solidFill>
              <w14:srgbClr w14:val="000000"/>
            </w14:solidFill>
            <w14:prstDash w14:val="solid"/>
            <w14:miter w14:val="0"/>
          </w14:textOutline>
        </w:rPr>
        <w:t>注：退款账户应与汇款账户保持一致。</w:t>
      </w:r>
    </w:p>
    <w:p w14:paraId="6E99033F">
      <w:pPr>
        <w:spacing w:line="30" w:lineRule="exact"/>
        <w:rPr>
          <w:rFonts w:asciiTheme="minorEastAsia" w:hAnsiTheme="minorEastAsia" w:eastAsiaTheme="minorEastAsia" w:cstheme="minorEastAsia"/>
          <w:color w:val="auto"/>
          <w:lang w:eastAsia="zh-CN"/>
        </w:rPr>
      </w:pPr>
    </w:p>
    <w:tbl>
      <w:tblPr>
        <w:tblStyle w:val="17"/>
        <w:tblW w:w="9224" w:type="dxa"/>
        <w:tblInd w:w="26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24"/>
      </w:tblGrid>
      <w:tr w14:paraId="5FA2995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9224" w:type="dxa"/>
          </w:tcPr>
          <w:p w14:paraId="1B1ACC59">
            <w:pPr>
              <w:spacing w:line="250" w:lineRule="auto"/>
              <w:rPr>
                <w:rFonts w:asciiTheme="minorEastAsia" w:hAnsiTheme="minorEastAsia" w:eastAsiaTheme="minorEastAsia" w:cstheme="minorEastAsia"/>
                <w:color w:val="auto"/>
                <w:lang w:eastAsia="zh-CN"/>
              </w:rPr>
            </w:pPr>
          </w:p>
          <w:p w14:paraId="5FA27D69">
            <w:pPr>
              <w:spacing w:line="250" w:lineRule="auto"/>
              <w:rPr>
                <w:rFonts w:asciiTheme="minorEastAsia" w:hAnsiTheme="minorEastAsia" w:eastAsiaTheme="minorEastAsia" w:cstheme="minorEastAsia"/>
                <w:color w:val="auto"/>
                <w:lang w:eastAsia="zh-CN"/>
              </w:rPr>
            </w:pPr>
          </w:p>
          <w:p w14:paraId="072AEDFF">
            <w:pPr>
              <w:spacing w:line="250" w:lineRule="auto"/>
              <w:rPr>
                <w:rFonts w:asciiTheme="minorEastAsia" w:hAnsiTheme="minorEastAsia" w:eastAsiaTheme="minorEastAsia" w:cstheme="minorEastAsia"/>
                <w:color w:val="auto"/>
                <w:lang w:eastAsia="zh-CN"/>
              </w:rPr>
            </w:pPr>
          </w:p>
          <w:p w14:paraId="415CCB23">
            <w:pPr>
              <w:spacing w:line="250" w:lineRule="auto"/>
              <w:rPr>
                <w:rFonts w:asciiTheme="minorEastAsia" w:hAnsiTheme="minorEastAsia" w:eastAsiaTheme="minorEastAsia" w:cstheme="minorEastAsia"/>
                <w:color w:val="auto"/>
                <w:lang w:eastAsia="zh-CN"/>
              </w:rPr>
            </w:pPr>
          </w:p>
          <w:p w14:paraId="4A3141CB">
            <w:pPr>
              <w:spacing w:line="251" w:lineRule="auto"/>
              <w:rPr>
                <w:rFonts w:asciiTheme="minorEastAsia" w:hAnsiTheme="minorEastAsia" w:eastAsiaTheme="minorEastAsia" w:cstheme="minorEastAsia"/>
                <w:color w:val="auto"/>
                <w:lang w:eastAsia="zh-CN"/>
              </w:rPr>
            </w:pPr>
          </w:p>
          <w:p w14:paraId="2005C0CF">
            <w:pPr>
              <w:spacing w:line="251" w:lineRule="auto"/>
              <w:rPr>
                <w:rFonts w:asciiTheme="minorEastAsia" w:hAnsiTheme="minorEastAsia" w:eastAsiaTheme="minorEastAsia" w:cstheme="minorEastAsia"/>
                <w:color w:val="auto"/>
                <w:lang w:eastAsia="zh-CN"/>
              </w:rPr>
            </w:pPr>
          </w:p>
          <w:p w14:paraId="371BCA51">
            <w:pPr>
              <w:spacing w:line="251" w:lineRule="auto"/>
              <w:rPr>
                <w:rFonts w:asciiTheme="minorEastAsia" w:hAnsiTheme="minorEastAsia" w:eastAsiaTheme="minorEastAsia" w:cstheme="minorEastAsia"/>
                <w:color w:val="auto"/>
                <w:lang w:eastAsia="zh-CN"/>
              </w:rPr>
            </w:pPr>
          </w:p>
          <w:p w14:paraId="77E0A15A">
            <w:pPr>
              <w:pStyle w:val="18"/>
              <w:spacing w:before="65" w:line="228" w:lineRule="auto"/>
              <w:ind w:left="284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（粘贴转帐或汇款的银行凭证复印件）</w:t>
            </w:r>
          </w:p>
        </w:tc>
      </w:tr>
    </w:tbl>
    <w:p w14:paraId="6772AF9C">
      <w:pPr>
        <w:spacing w:before="205" w:line="480" w:lineRule="exact"/>
        <w:ind w:right="51"/>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position w:val="21"/>
          <w:sz w:val="20"/>
          <w:szCs w:val="20"/>
          <w:lang w:eastAsia="zh-CN"/>
          <w14:textOutline w14:w="3822" w14:cap="flat" w14:cmpd="sng" w14:algn="ctr">
            <w14:solidFill>
              <w14:srgbClr w14:val="000000"/>
            </w14:solidFill>
            <w14:prstDash w14:val="solid"/>
            <w14:miter w14:val="0"/>
          </w14:textOutline>
        </w:rPr>
        <w:t>注：为方便代理机构后续退款事宜，请供应商认真填写此函信息，</w:t>
      </w:r>
      <w:r>
        <w:rPr>
          <w:rFonts w:hint="eastAsia" w:asciiTheme="minorEastAsia" w:hAnsiTheme="minorEastAsia" w:eastAsiaTheme="minorEastAsia" w:cstheme="minorEastAsia"/>
          <w:color w:val="auto"/>
          <w:spacing w:val="10"/>
          <w:position w:val="21"/>
          <w:sz w:val="20"/>
          <w:szCs w:val="20"/>
          <w:lang w:eastAsia="zh-CN"/>
          <w14:textOutline w14:w="3822" w14:cap="flat" w14:cmpd="sng" w14:algn="ctr">
            <w14:solidFill>
              <w14:srgbClr w14:val="000000"/>
            </w14:solidFill>
            <w14:prstDash w14:val="solid"/>
            <w14:miter w14:val="0"/>
          </w14:textOutline>
        </w:rPr>
        <w:t>并后附转帐或汇款的银行凭证复印</w:t>
      </w:r>
    </w:p>
    <w:p w14:paraId="5510A9D6">
      <w:pPr>
        <w:spacing w:before="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14:textOutline w14:w="3822" w14:cap="flat" w14:cmpd="sng" w14:algn="ctr">
            <w14:solidFill>
              <w14:srgbClr w14:val="000000"/>
            </w14:solidFill>
            <w14:prstDash w14:val="solid"/>
            <w14:miter w14:val="0"/>
          </w14:textOutline>
        </w:rPr>
        <w:t>件。</w:t>
      </w:r>
    </w:p>
    <w:p w14:paraId="2867CC55">
      <w:pPr>
        <w:pStyle w:val="6"/>
        <w:spacing w:line="250" w:lineRule="auto"/>
        <w:rPr>
          <w:rFonts w:asciiTheme="minorEastAsia" w:hAnsiTheme="minorEastAsia" w:eastAsiaTheme="minorEastAsia" w:cstheme="minorEastAsia"/>
          <w:color w:val="auto"/>
          <w:lang w:eastAsia="zh-CN"/>
        </w:rPr>
      </w:pPr>
    </w:p>
    <w:p w14:paraId="755436C0">
      <w:pPr>
        <w:pStyle w:val="6"/>
        <w:spacing w:line="251" w:lineRule="auto"/>
        <w:rPr>
          <w:rFonts w:asciiTheme="minorEastAsia" w:hAnsiTheme="minorEastAsia" w:eastAsiaTheme="minorEastAsia" w:cstheme="minorEastAsia"/>
          <w:color w:val="auto"/>
          <w:lang w:eastAsia="zh-CN"/>
        </w:rPr>
      </w:pPr>
    </w:p>
    <w:p w14:paraId="76FDF385">
      <w:pPr>
        <w:spacing w:before="65" w:line="368"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3F48F48E">
      <w:pPr>
        <w:spacing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706424FF">
      <w:pPr>
        <w:spacing w:line="228" w:lineRule="auto"/>
        <w:rPr>
          <w:rFonts w:asciiTheme="minorEastAsia" w:hAnsiTheme="minorEastAsia" w:eastAsiaTheme="minorEastAsia" w:cstheme="minorEastAsia"/>
          <w:color w:val="auto"/>
          <w:sz w:val="20"/>
          <w:szCs w:val="20"/>
          <w:lang w:eastAsia="zh-CN"/>
        </w:rPr>
        <w:sectPr>
          <w:footerReference r:id="rId65" w:type="default"/>
          <w:pgSz w:w="11906" w:h="16838"/>
          <w:pgMar w:top="1181" w:right="1075" w:bottom="1274" w:left="1079" w:header="900" w:footer="991" w:gutter="0"/>
          <w:cols w:space="720" w:num="1"/>
        </w:sectPr>
      </w:pPr>
    </w:p>
    <w:p w14:paraId="77DF922C">
      <w:pPr>
        <w:spacing w:before="298" w:line="438" w:lineRule="exact"/>
        <w:ind w:left="2972"/>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3913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2"/>
          <w:position w:val="11"/>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2"/>
          <w:position w:val="11"/>
          <w:sz w:val="28"/>
          <w:szCs w:val="28"/>
          <w:lang w:eastAsia="zh-CN"/>
        </w:rPr>
        <w:t xml:space="preserve"> </w:t>
      </w:r>
      <w:r>
        <w:rPr>
          <w:rFonts w:hint="eastAsia" w:asciiTheme="minorEastAsia" w:hAnsiTheme="minorEastAsia" w:eastAsiaTheme="minorEastAsia" w:cstheme="minorEastAsia"/>
          <w:color w:val="auto"/>
          <w:spacing w:val="-2"/>
          <w:position w:val="11"/>
          <w:sz w:val="28"/>
          <w:szCs w:val="28"/>
          <w:lang w:eastAsia="zh-CN"/>
          <w14:textOutline w14:w="5130" w14:cap="flat" w14:cmpd="sng" w14:algn="ctr">
            <w14:solidFill>
              <w14:srgbClr w14:val="000000"/>
            </w14:solidFill>
            <w14:prstDash w14:val="solid"/>
            <w14:miter w14:val="0"/>
          </w14:textOutline>
        </w:rPr>
        <w:t>5</w:t>
      </w:r>
      <w:r>
        <w:rPr>
          <w:rFonts w:hint="eastAsia" w:asciiTheme="minorEastAsia" w:hAnsiTheme="minorEastAsia" w:eastAsiaTheme="minorEastAsia" w:cstheme="minorEastAsia"/>
          <w:color w:val="auto"/>
          <w:spacing w:val="-2"/>
          <w:position w:val="11"/>
          <w:sz w:val="28"/>
          <w:szCs w:val="28"/>
          <w:lang w:eastAsia="zh-CN"/>
        </w:rPr>
        <w:t xml:space="preserve"> </w:t>
      </w:r>
      <w:r>
        <w:rPr>
          <w:rFonts w:hint="eastAsia" w:asciiTheme="minorEastAsia" w:hAnsiTheme="minorEastAsia" w:eastAsiaTheme="minorEastAsia" w:cstheme="minorEastAsia"/>
          <w:color w:val="auto"/>
          <w:spacing w:val="-2"/>
          <w:position w:val="11"/>
          <w:sz w:val="28"/>
          <w:szCs w:val="28"/>
          <w:lang w:eastAsia="zh-CN"/>
          <w14:textOutline w14:w="5130" w14:cap="flat" w14:cmpd="sng" w14:algn="ctr">
            <w14:solidFill>
              <w14:srgbClr w14:val="000000"/>
            </w14:solidFill>
            <w14:prstDash w14:val="solid"/>
            <w14:miter w14:val="0"/>
          </w14:textOutline>
        </w:rPr>
        <w:t>代理服务费承诺函格式</w:t>
      </w:r>
    </w:p>
    <w:p w14:paraId="42EF3632">
      <w:pPr>
        <w:spacing w:line="227" w:lineRule="auto"/>
        <w:ind w:left="3922"/>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代理服务费承诺函</w:t>
      </w:r>
    </w:p>
    <w:p w14:paraId="5235B474">
      <w:pPr>
        <w:pStyle w:val="6"/>
        <w:spacing w:line="331" w:lineRule="auto"/>
        <w:rPr>
          <w:rFonts w:asciiTheme="minorEastAsia" w:hAnsiTheme="minorEastAsia" w:eastAsiaTheme="minorEastAsia" w:cstheme="minorEastAsia"/>
          <w:color w:val="auto"/>
          <w:lang w:eastAsia="zh-CN"/>
        </w:rPr>
      </w:pPr>
    </w:p>
    <w:p w14:paraId="77830B07">
      <w:pPr>
        <w:tabs>
          <w:tab w:val="left" w:pos="610"/>
        </w:tabs>
        <w:spacing w:before="65" w:line="227" w:lineRule="auto"/>
        <w:ind w:left="50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u w:val="single"/>
          <w:lang w:eastAsia="zh-CN"/>
        </w:rPr>
        <w:tab/>
      </w:r>
      <w:r>
        <w:rPr>
          <w:rFonts w:hint="eastAsia" w:asciiTheme="minorEastAsia" w:hAnsiTheme="minorEastAsia" w:eastAsiaTheme="minorEastAsia" w:cstheme="minorEastAsia"/>
          <w:color w:val="auto"/>
          <w:spacing w:val="-10"/>
          <w:sz w:val="20"/>
          <w:szCs w:val="20"/>
          <w:u w:val="single"/>
          <w:lang w:eastAsia="zh-CN"/>
        </w:rPr>
        <w:t>【采购代理机构】</w:t>
      </w:r>
      <w:r>
        <w:rPr>
          <w:rFonts w:hint="eastAsia" w:asciiTheme="minorEastAsia" w:hAnsiTheme="minorEastAsia" w:eastAsiaTheme="minorEastAsia" w:cstheme="minorEastAsia"/>
          <w:color w:val="auto"/>
          <w:spacing w:val="-33"/>
          <w:sz w:val="20"/>
          <w:szCs w:val="20"/>
          <w:u w:val="single"/>
          <w:lang w:eastAsia="zh-CN"/>
        </w:rPr>
        <w:t xml:space="preserve"> </w:t>
      </w:r>
      <w:r>
        <w:rPr>
          <w:rFonts w:hint="eastAsia" w:asciiTheme="minorEastAsia" w:hAnsiTheme="minorEastAsia" w:eastAsiaTheme="minorEastAsia" w:cstheme="minorEastAsia"/>
          <w:color w:val="auto"/>
          <w:spacing w:val="-10"/>
          <w:sz w:val="20"/>
          <w:szCs w:val="20"/>
          <w:lang w:eastAsia="zh-CN"/>
        </w:rPr>
        <w:t>：</w:t>
      </w:r>
    </w:p>
    <w:p w14:paraId="2924D9A7">
      <w:pPr>
        <w:spacing w:before="33" w:line="296" w:lineRule="auto"/>
        <w:ind w:left="408" w:right="472" w:firstLine="479"/>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我司在贵公司组织的</w:t>
      </w:r>
      <w:r>
        <w:rPr>
          <w:rFonts w:hint="eastAsia" w:asciiTheme="minorEastAsia" w:hAnsiTheme="minorEastAsia" w:eastAsiaTheme="minorEastAsia" w:cstheme="minorEastAsia"/>
          <w:color w:val="auto"/>
          <w:spacing w:val="-97"/>
          <w:sz w:val="20"/>
          <w:szCs w:val="20"/>
          <w:lang w:eastAsia="zh-CN"/>
        </w:rPr>
        <w:t xml:space="preserve"> </w:t>
      </w:r>
      <w:r>
        <w:rPr>
          <w:rFonts w:hint="eastAsia" w:asciiTheme="minorEastAsia" w:hAnsiTheme="minorEastAsia" w:eastAsiaTheme="minorEastAsia" w:cstheme="minorEastAsia"/>
          <w:color w:val="auto"/>
          <w:spacing w:val="14"/>
          <w:sz w:val="20"/>
          <w:szCs w:val="20"/>
          <w:u w:val="single"/>
          <w:lang w:eastAsia="zh-CN"/>
        </w:rPr>
        <w:t xml:space="preserve"> 【项目名称-项目编号-标项号-标项</w:t>
      </w:r>
      <w:r>
        <w:rPr>
          <w:rFonts w:hint="eastAsia" w:asciiTheme="minorEastAsia" w:hAnsiTheme="minorEastAsia" w:eastAsiaTheme="minorEastAsia" w:cstheme="minorEastAsia"/>
          <w:color w:val="auto"/>
          <w:spacing w:val="13"/>
          <w:sz w:val="20"/>
          <w:szCs w:val="20"/>
          <w:u w:val="single"/>
          <w:lang w:eastAsia="zh-CN"/>
        </w:rPr>
        <w:t xml:space="preserve">名称】  </w:t>
      </w:r>
      <w:r>
        <w:rPr>
          <w:rFonts w:hint="eastAsia" w:asciiTheme="minorEastAsia" w:hAnsiTheme="minorEastAsia" w:eastAsiaTheme="minorEastAsia" w:cstheme="minorEastAsia"/>
          <w:color w:val="auto"/>
          <w:spacing w:val="-92"/>
          <w:sz w:val="20"/>
          <w:szCs w:val="20"/>
          <w:lang w:eastAsia="zh-CN"/>
        </w:rPr>
        <w:t xml:space="preserve"> </w:t>
      </w:r>
      <w:r>
        <w:rPr>
          <w:rFonts w:hint="eastAsia" w:asciiTheme="minorEastAsia" w:hAnsiTheme="minorEastAsia" w:eastAsiaTheme="minorEastAsia" w:cstheme="minorEastAsia"/>
          <w:color w:val="auto"/>
          <w:spacing w:val="13"/>
          <w:sz w:val="20"/>
          <w:szCs w:val="20"/>
          <w:lang w:eastAsia="zh-CN"/>
        </w:rPr>
        <w:t>磋商中若获成交，我司</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保证在接到成交通知后三日内按采购文件的规定，</w:t>
      </w:r>
      <w:r>
        <w:rPr>
          <w:rFonts w:hint="eastAsia" w:asciiTheme="minorEastAsia" w:hAnsiTheme="minorEastAsia" w:eastAsiaTheme="minorEastAsia" w:cstheme="minorEastAsia"/>
          <w:color w:val="auto"/>
          <w:spacing w:val="-55"/>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以网上银行支付形式向招标代理服务费账</w:t>
      </w:r>
      <w:r>
        <w:rPr>
          <w:rFonts w:hint="eastAsia" w:asciiTheme="minorEastAsia" w:hAnsiTheme="minorEastAsia" w:eastAsiaTheme="minorEastAsia" w:cstheme="minorEastAsia"/>
          <w:color w:val="auto"/>
          <w:spacing w:val="9"/>
          <w:sz w:val="20"/>
          <w:szCs w:val="20"/>
          <w:lang w:eastAsia="zh-CN"/>
        </w:rPr>
        <w:t>户支</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1"/>
          <w:sz w:val="20"/>
          <w:szCs w:val="20"/>
          <w:lang w:eastAsia="zh-CN"/>
        </w:rPr>
        <w:t>付服务费（成交人须按供应商须知规定的标准向采购代理机构支付采购代理服务费）。由此产生</w:t>
      </w:r>
      <w:r>
        <w:rPr>
          <w:rFonts w:hint="eastAsia" w:asciiTheme="minorEastAsia" w:hAnsiTheme="minorEastAsia" w:eastAsiaTheme="minorEastAsia" w:cstheme="minorEastAsia"/>
          <w:color w:val="auto"/>
          <w:spacing w:val="4"/>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的一切法律后果和责任由我司承担， 我司声明放弃对此</w:t>
      </w:r>
      <w:r>
        <w:rPr>
          <w:rFonts w:hint="eastAsia" w:asciiTheme="minorEastAsia" w:hAnsiTheme="minorEastAsia" w:eastAsiaTheme="minorEastAsia" w:cstheme="minorEastAsia"/>
          <w:color w:val="auto"/>
          <w:spacing w:val="6"/>
          <w:sz w:val="20"/>
          <w:szCs w:val="20"/>
          <w:lang w:eastAsia="zh-CN"/>
        </w:rPr>
        <w:t>提出任何异议和追索的权利。</w:t>
      </w:r>
    </w:p>
    <w:p w14:paraId="7B81745E">
      <w:pPr>
        <w:spacing w:before="127" w:line="228" w:lineRule="auto"/>
        <w:ind w:left="93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特此承诺！</w:t>
      </w:r>
    </w:p>
    <w:p w14:paraId="4D469F9D">
      <w:pPr>
        <w:pStyle w:val="6"/>
        <w:spacing w:line="281" w:lineRule="auto"/>
        <w:rPr>
          <w:rFonts w:asciiTheme="minorEastAsia" w:hAnsiTheme="minorEastAsia" w:eastAsiaTheme="minorEastAsia" w:cstheme="minorEastAsia"/>
          <w:color w:val="auto"/>
          <w:lang w:eastAsia="zh-CN"/>
        </w:rPr>
      </w:pPr>
    </w:p>
    <w:p w14:paraId="52546B7C">
      <w:pPr>
        <w:spacing w:before="65" w:line="326" w:lineRule="auto"/>
        <w:ind w:left="40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33"/>
          <w:sz w:val="20"/>
          <w:szCs w:val="20"/>
          <w:lang w:eastAsia="zh-CN"/>
        </w:rPr>
        <w:t>）：</w:t>
      </w:r>
      <w:r>
        <w:rPr>
          <w:rFonts w:hint="eastAsia" w:asciiTheme="minorEastAsia" w:hAnsiTheme="minorEastAsia" w:eastAsiaTheme="minorEastAsia" w:cstheme="minorEastAsia"/>
          <w:color w:val="auto"/>
          <w:spacing w:val="-12"/>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65ABDB83">
      <w:pPr>
        <w:spacing w:line="237" w:lineRule="auto"/>
        <w:ind w:left="40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地址：</w:t>
      </w:r>
      <w:r>
        <w:rPr>
          <w:rFonts w:hint="eastAsia" w:asciiTheme="minorEastAsia" w:hAnsiTheme="minorEastAsia" w:eastAsiaTheme="minorEastAsia" w:cstheme="minorEastAsia"/>
          <w:color w:val="auto"/>
          <w:spacing w:val="3"/>
          <w:sz w:val="20"/>
          <w:szCs w:val="20"/>
          <w:u w:val="single"/>
          <w:lang w:eastAsia="zh-CN"/>
        </w:rPr>
        <w:t xml:space="preserve">                                       </w:t>
      </w:r>
      <w:r>
        <w:rPr>
          <w:rFonts w:hint="eastAsia" w:asciiTheme="minorEastAsia" w:hAnsiTheme="minorEastAsia" w:eastAsiaTheme="minorEastAsia" w:cstheme="minorEastAsia"/>
          <w:color w:val="auto"/>
          <w:spacing w:val="2"/>
          <w:sz w:val="20"/>
          <w:szCs w:val="20"/>
          <w:u w:val="single"/>
          <w:lang w:eastAsia="zh-CN"/>
        </w:rPr>
        <w:t xml:space="preserve">      </w:t>
      </w:r>
    </w:p>
    <w:p w14:paraId="130971FF">
      <w:pPr>
        <w:spacing w:before="38" w:line="228" w:lineRule="auto"/>
        <w:ind w:left="42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邮编：</w:t>
      </w:r>
      <w:r>
        <w:rPr>
          <w:rFonts w:hint="eastAsia" w:asciiTheme="minorEastAsia" w:hAnsiTheme="minorEastAsia" w:eastAsiaTheme="minorEastAsia" w:cstheme="minorEastAsia"/>
          <w:color w:val="auto"/>
          <w:spacing w:val="1"/>
          <w:sz w:val="20"/>
          <w:szCs w:val="20"/>
          <w:u w:val="single"/>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22DBA086">
      <w:pPr>
        <w:spacing w:before="51" w:line="275" w:lineRule="auto"/>
        <w:ind w:left="43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电话：</w:t>
      </w:r>
      <w:r>
        <w:rPr>
          <w:rFonts w:hint="eastAsia" w:asciiTheme="minorEastAsia" w:hAnsiTheme="minorEastAsia" w:eastAsiaTheme="minorEastAsia" w:cstheme="minorEastAsia"/>
          <w:color w:val="auto"/>
          <w:spacing w:val="-2"/>
          <w:sz w:val="20"/>
          <w:szCs w:val="20"/>
          <w:u w:val="single"/>
          <w:lang w:eastAsia="zh-CN"/>
        </w:rPr>
        <w:t xml:space="preserve">                                               </w:t>
      </w:r>
    </w:p>
    <w:p w14:paraId="56325797">
      <w:pPr>
        <w:spacing w:before="1" w:line="226" w:lineRule="auto"/>
        <w:ind w:left="40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传真：</w:t>
      </w:r>
      <w:r>
        <w:rPr>
          <w:rFonts w:hint="eastAsia" w:asciiTheme="minorEastAsia" w:hAnsiTheme="minorEastAsia" w:eastAsiaTheme="minorEastAsia" w:cstheme="minorEastAsia"/>
          <w:color w:val="auto"/>
          <w:spacing w:val="3"/>
          <w:sz w:val="20"/>
          <w:szCs w:val="20"/>
          <w:u w:val="single"/>
          <w:lang w:eastAsia="zh-CN"/>
        </w:rPr>
        <w:t xml:space="preserve">                                         </w:t>
      </w:r>
      <w:r>
        <w:rPr>
          <w:rFonts w:hint="eastAsia" w:asciiTheme="minorEastAsia" w:hAnsiTheme="minorEastAsia" w:eastAsiaTheme="minorEastAsia" w:cstheme="minorEastAsia"/>
          <w:color w:val="auto"/>
          <w:spacing w:val="2"/>
          <w:sz w:val="20"/>
          <w:szCs w:val="20"/>
          <w:u w:val="single"/>
          <w:lang w:eastAsia="zh-CN"/>
        </w:rPr>
        <w:t xml:space="preserve">    </w:t>
      </w:r>
    </w:p>
    <w:p w14:paraId="4C05B199">
      <w:pPr>
        <w:spacing w:before="51" w:line="228" w:lineRule="auto"/>
        <w:ind w:left="40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承诺日期：</w:t>
      </w:r>
      <w:r>
        <w:rPr>
          <w:rFonts w:hint="eastAsia" w:asciiTheme="minorEastAsia" w:hAnsiTheme="minorEastAsia" w:eastAsiaTheme="minorEastAsia" w:cstheme="minorEastAsia"/>
          <w:color w:val="auto"/>
          <w:sz w:val="20"/>
          <w:szCs w:val="20"/>
          <w:u w:val="single"/>
          <w:lang w:eastAsia="zh-CN"/>
        </w:rPr>
        <w:t xml:space="preserve">                                          </w:t>
      </w:r>
    </w:p>
    <w:p w14:paraId="7DDCEE3C">
      <w:pPr>
        <w:spacing w:line="228" w:lineRule="auto"/>
        <w:rPr>
          <w:rFonts w:asciiTheme="minorEastAsia" w:hAnsiTheme="minorEastAsia" w:eastAsiaTheme="minorEastAsia" w:cstheme="minorEastAsia"/>
          <w:color w:val="auto"/>
          <w:sz w:val="20"/>
          <w:szCs w:val="20"/>
          <w:lang w:eastAsia="zh-CN"/>
        </w:rPr>
        <w:sectPr>
          <w:footerReference r:id="rId66" w:type="default"/>
          <w:pgSz w:w="11906" w:h="16838"/>
          <w:pgMar w:top="1181" w:right="1075" w:bottom="1274" w:left="1079" w:header="900" w:footer="991" w:gutter="0"/>
          <w:cols w:space="720" w:num="1"/>
        </w:sectPr>
      </w:pPr>
    </w:p>
    <w:p w14:paraId="2151FC46">
      <w:pPr>
        <w:spacing w:before="292" w:line="227" w:lineRule="auto"/>
        <w:ind w:left="3626"/>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lang w:eastAsia="zh-CN"/>
        </w:rPr>
        <w:drawing>
          <wp:anchor distT="0" distB="0" distL="0" distR="0" simplePos="0" relativeHeight="25174016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供应商开票信息表格式</w:t>
      </w:r>
    </w:p>
    <w:p w14:paraId="70924683">
      <w:pPr>
        <w:spacing w:before="241" w:line="227" w:lineRule="auto"/>
        <w:ind w:left="3987"/>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开票信息表格式</w:t>
      </w:r>
    </w:p>
    <w:p w14:paraId="4F9D45B3">
      <w:pPr>
        <w:spacing w:before="31" w:line="383" w:lineRule="auto"/>
        <w:ind w:left="45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项目名称：</w:t>
      </w:r>
      <w:r>
        <w:rPr>
          <w:rFonts w:hint="eastAsia" w:asciiTheme="minorEastAsia" w:hAnsiTheme="minorEastAsia" w:eastAsiaTheme="minorEastAsia" w:cstheme="minorEastAsia"/>
          <w:color w:val="auto"/>
          <w:sz w:val="20"/>
          <w:szCs w:val="20"/>
          <w:u w:val="single"/>
          <w:lang w:eastAsia="zh-CN"/>
        </w:rPr>
        <w:t xml:space="preserve">                                      </w:t>
      </w:r>
    </w:p>
    <w:p w14:paraId="219F6195">
      <w:pPr>
        <w:spacing w:line="227" w:lineRule="auto"/>
        <w:ind w:left="45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项目编号：</w:t>
      </w:r>
      <w:r>
        <w:rPr>
          <w:rFonts w:hint="eastAsia" w:asciiTheme="minorEastAsia" w:hAnsiTheme="minorEastAsia" w:eastAsiaTheme="minorEastAsia" w:cstheme="minorEastAsia"/>
          <w:color w:val="auto"/>
          <w:sz w:val="20"/>
          <w:szCs w:val="20"/>
          <w:u w:val="single"/>
          <w:lang w:eastAsia="zh-CN"/>
        </w:rPr>
        <w:t xml:space="preserve">                                      </w:t>
      </w:r>
    </w:p>
    <w:p w14:paraId="1554625D">
      <w:pPr>
        <w:spacing w:before="168" w:line="228" w:lineRule="auto"/>
        <w:ind w:left="44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5"/>
          <w:sz w:val="20"/>
          <w:szCs w:val="20"/>
          <w:lang w:eastAsia="zh-CN"/>
        </w:rPr>
        <w:t>标项号：</w:t>
      </w:r>
      <w:r>
        <w:rPr>
          <w:rFonts w:hint="eastAsia" w:asciiTheme="minorEastAsia" w:hAnsiTheme="minorEastAsia" w:eastAsiaTheme="minorEastAsia" w:cstheme="minorEastAsia"/>
          <w:color w:val="auto"/>
          <w:spacing w:val="-11"/>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7EE6C0BC">
      <w:pPr>
        <w:spacing w:before="168" w:line="228" w:lineRule="auto"/>
        <w:ind w:left="44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标项名称：</w:t>
      </w:r>
      <w:r>
        <w:rPr>
          <w:rFonts w:hint="eastAsia" w:asciiTheme="minorEastAsia" w:hAnsiTheme="minorEastAsia" w:eastAsiaTheme="minorEastAsia" w:cstheme="minorEastAsia"/>
          <w:color w:val="auto"/>
          <w:sz w:val="20"/>
          <w:szCs w:val="20"/>
          <w:u w:val="single"/>
          <w:lang w:eastAsia="zh-CN"/>
        </w:rPr>
        <w:t xml:space="preserve">                                      </w:t>
      </w:r>
    </w:p>
    <w:p w14:paraId="30EC9CC0">
      <w:pPr>
        <w:pStyle w:val="6"/>
        <w:spacing w:line="300" w:lineRule="auto"/>
        <w:rPr>
          <w:rFonts w:asciiTheme="minorEastAsia" w:hAnsiTheme="minorEastAsia" w:eastAsiaTheme="minorEastAsia" w:cstheme="minorEastAsia"/>
          <w:color w:val="auto"/>
          <w:lang w:eastAsia="zh-CN"/>
        </w:rPr>
      </w:pPr>
    </w:p>
    <w:p w14:paraId="17BE0D48">
      <w:pPr>
        <w:spacing w:before="66" w:line="520" w:lineRule="exact"/>
        <w:ind w:left="87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24"/>
          <w:sz w:val="20"/>
          <w:szCs w:val="20"/>
          <w:lang w:eastAsia="zh-CN"/>
        </w:rPr>
        <w:t>如果我单位中标/成交，请贵单位开具服务费</w:t>
      </w:r>
      <w:r>
        <w:rPr>
          <w:rFonts w:hint="eastAsia" w:asciiTheme="minorEastAsia" w:hAnsiTheme="minorEastAsia" w:eastAsiaTheme="minorEastAsia" w:cstheme="minorEastAsia"/>
          <w:color w:val="auto"/>
          <w:spacing w:val="8"/>
          <w:position w:val="24"/>
          <w:sz w:val="20"/>
          <w:szCs w:val="20"/>
          <w:lang w:eastAsia="zh-CN"/>
        </w:rPr>
        <w:t>发票：</w:t>
      </w:r>
    </w:p>
    <w:p w14:paraId="50D29087">
      <w:pPr>
        <w:spacing w:before="1" w:line="227" w:lineRule="auto"/>
        <w:ind w:left="86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我单位开票信息为：</w:t>
      </w:r>
    </w:p>
    <w:p w14:paraId="0C626E76">
      <w:pPr>
        <w:spacing w:before="272" w:line="228" w:lineRule="auto"/>
        <w:ind w:left="86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单位全称：</w:t>
      </w:r>
      <w:r>
        <w:rPr>
          <w:rFonts w:hint="eastAsia" w:asciiTheme="minorEastAsia" w:hAnsiTheme="minorEastAsia" w:eastAsiaTheme="minorEastAsia" w:cstheme="minorEastAsia"/>
          <w:color w:val="auto"/>
          <w:spacing w:val="4"/>
          <w:sz w:val="20"/>
          <w:szCs w:val="20"/>
          <w:u w:val="single"/>
          <w:lang w:eastAsia="zh-CN"/>
        </w:rPr>
        <w:t xml:space="preserve">                                 </w:t>
      </w:r>
    </w:p>
    <w:p w14:paraId="15512A7A">
      <w:pPr>
        <w:spacing w:before="274" w:line="228" w:lineRule="auto"/>
        <w:ind w:left="86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纳税人识别号：</w:t>
      </w:r>
      <w:r>
        <w:rPr>
          <w:rFonts w:hint="eastAsia" w:asciiTheme="minorEastAsia" w:hAnsiTheme="minorEastAsia" w:eastAsiaTheme="minorEastAsia" w:cstheme="minorEastAsia"/>
          <w:color w:val="auto"/>
          <w:sz w:val="20"/>
          <w:szCs w:val="20"/>
          <w:u w:val="single"/>
          <w:lang w:eastAsia="zh-CN"/>
        </w:rPr>
        <w:t xml:space="preserve">                                   </w:t>
      </w:r>
    </w:p>
    <w:p w14:paraId="276E3381">
      <w:pPr>
        <w:spacing w:before="273" w:line="479"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地址：</w:t>
      </w:r>
      <w:r>
        <w:rPr>
          <w:rFonts w:hint="eastAsia" w:asciiTheme="minorEastAsia" w:hAnsiTheme="minorEastAsia" w:eastAsiaTheme="minorEastAsia" w:cstheme="minorEastAsia"/>
          <w:color w:val="auto"/>
          <w:sz w:val="20"/>
          <w:szCs w:val="20"/>
          <w:u w:val="single"/>
          <w:lang w:eastAsia="zh-CN"/>
        </w:rPr>
        <w:t xml:space="preserve">                                                    </w:t>
      </w:r>
    </w:p>
    <w:p w14:paraId="27AA603D">
      <w:pPr>
        <w:spacing w:before="1" w:line="229" w:lineRule="auto"/>
        <w:ind w:left="89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sz w:val="20"/>
          <w:szCs w:val="20"/>
          <w:lang w:eastAsia="zh-CN"/>
        </w:rPr>
        <w:t>电话：</w:t>
      </w:r>
      <w:r>
        <w:rPr>
          <w:rFonts w:hint="eastAsia" w:asciiTheme="minorEastAsia" w:hAnsiTheme="minorEastAsia" w:eastAsiaTheme="minorEastAsia" w:cstheme="minorEastAsia"/>
          <w:color w:val="auto"/>
          <w:sz w:val="20"/>
          <w:szCs w:val="20"/>
          <w:u w:val="single"/>
          <w:lang w:eastAsia="zh-CN"/>
        </w:rPr>
        <w:t xml:space="preserve">                                                   </w:t>
      </w:r>
    </w:p>
    <w:p w14:paraId="5E194D0F">
      <w:pPr>
        <w:spacing w:before="271" w:line="481" w:lineRule="auto"/>
        <w:ind w:left="86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 xml:space="preserve">开户行名称： </w:t>
      </w:r>
      <w:r>
        <w:rPr>
          <w:rFonts w:hint="eastAsia" w:asciiTheme="minorEastAsia" w:hAnsiTheme="minorEastAsia" w:eastAsiaTheme="minorEastAsia" w:cstheme="minorEastAsia"/>
          <w:color w:val="auto"/>
          <w:spacing w:val="-3"/>
          <w:sz w:val="20"/>
          <w:szCs w:val="20"/>
          <w:u w:val="single"/>
          <w:lang w:eastAsia="zh-CN"/>
        </w:rPr>
        <w:t xml:space="preserve">               </w:t>
      </w:r>
      <w:r>
        <w:rPr>
          <w:rFonts w:hint="eastAsia" w:asciiTheme="minorEastAsia" w:hAnsiTheme="minorEastAsia" w:eastAsiaTheme="minorEastAsia" w:cstheme="minorEastAsia"/>
          <w:color w:val="auto"/>
          <w:spacing w:val="-4"/>
          <w:sz w:val="20"/>
          <w:szCs w:val="20"/>
          <w:u w:val="single"/>
          <w:lang w:eastAsia="zh-CN"/>
        </w:rPr>
        <w:t xml:space="preserve">                                       </w:t>
      </w:r>
    </w:p>
    <w:p w14:paraId="3423A078">
      <w:pPr>
        <w:spacing w:before="1" w:line="228" w:lineRule="auto"/>
        <w:ind w:left="86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 xml:space="preserve">开户行账号： </w:t>
      </w:r>
      <w:r>
        <w:rPr>
          <w:rFonts w:hint="eastAsia" w:asciiTheme="minorEastAsia" w:hAnsiTheme="minorEastAsia" w:eastAsiaTheme="minorEastAsia" w:cstheme="minorEastAsia"/>
          <w:color w:val="auto"/>
          <w:spacing w:val="-4"/>
          <w:sz w:val="20"/>
          <w:szCs w:val="20"/>
          <w:u w:val="single"/>
          <w:lang w:eastAsia="zh-CN"/>
        </w:rPr>
        <w:t xml:space="preserve">                                                     </w:t>
      </w:r>
    </w:p>
    <w:p w14:paraId="541527CB">
      <w:pPr>
        <w:pStyle w:val="6"/>
        <w:spacing w:line="414" w:lineRule="auto"/>
        <w:rPr>
          <w:rFonts w:asciiTheme="minorEastAsia" w:hAnsiTheme="minorEastAsia" w:eastAsiaTheme="minorEastAsia" w:cstheme="minorEastAsia"/>
          <w:color w:val="auto"/>
          <w:lang w:eastAsia="zh-CN"/>
        </w:rPr>
      </w:pPr>
    </w:p>
    <w:p w14:paraId="6E3AE0C8">
      <w:pPr>
        <w:spacing w:before="65" w:line="228" w:lineRule="auto"/>
        <w:ind w:left="85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发票接收邮箱：</w:t>
      </w:r>
      <w:r>
        <w:rPr>
          <w:rFonts w:hint="eastAsia" w:asciiTheme="minorEastAsia" w:hAnsiTheme="minorEastAsia" w:eastAsiaTheme="minorEastAsia" w:cstheme="minorEastAsia"/>
          <w:color w:val="auto"/>
          <w:sz w:val="20"/>
          <w:szCs w:val="20"/>
          <w:u w:val="single"/>
          <w:lang w:eastAsia="zh-CN"/>
        </w:rPr>
        <w:t xml:space="preserve">                                        </w:t>
      </w:r>
    </w:p>
    <w:p w14:paraId="13F6D483">
      <w:pPr>
        <w:pStyle w:val="6"/>
        <w:spacing w:line="272" w:lineRule="auto"/>
        <w:rPr>
          <w:rFonts w:asciiTheme="minorEastAsia" w:hAnsiTheme="minorEastAsia" w:eastAsiaTheme="minorEastAsia" w:cstheme="minorEastAsia"/>
          <w:color w:val="auto"/>
          <w:lang w:eastAsia="zh-CN"/>
        </w:rPr>
      </w:pPr>
    </w:p>
    <w:p w14:paraId="34865FAA">
      <w:pPr>
        <w:pStyle w:val="6"/>
        <w:spacing w:line="272" w:lineRule="auto"/>
        <w:rPr>
          <w:rFonts w:asciiTheme="minorEastAsia" w:hAnsiTheme="minorEastAsia" w:eastAsiaTheme="minorEastAsia" w:cstheme="minorEastAsia"/>
          <w:color w:val="auto"/>
          <w:lang w:eastAsia="zh-CN"/>
        </w:rPr>
      </w:pPr>
    </w:p>
    <w:p w14:paraId="57304495">
      <w:pPr>
        <w:pStyle w:val="6"/>
        <w:spacing w:line="272" w:lineRule="auto"/>
        <w:rPr>
          <w:rFonts w:asciiTheme="minorEastAsia" w:hAnsiTheme="minorEastAsia" w:eastAsiaTheme="minorEastAsia" w:cstheme="minorEastAsia"/>
          <w:color w:val="auto"/>
          <w:lang w:eastAsia="zh-CN"/>
        </w:rPr>
      </w:pPr>
    </w:p>
    <w:p w14:paraId="775243A5">
      <w:pPr>
        <w:spacing w:before="65" w:line="227"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注： 代理服务费到账后，我单位将电子发票（普票）开出，会发至接收邮箱。</w:t>
      </w:r>
    </w:p>
    <w:p w14:paraId="4476A9A1">
      <w:pPr>
        <w:pStyle w:val="6"/>
        <w:spacing w:line="314" w:lineRule="auto"/>
        <w:rPr>
          <w:rFonts w:asciiTheme="minorEastAsia" w:hAnsiTheme="minorEastAsia" w:eastAsiaTheme="minorEastAsia" w:cstheme="minorEastAsia"/>
          <w:color w:val="auto"/>
          <w:lang w:eastAsia="zh-CN"/>
        </w:rPr>
      </w:pPr>
    </w:p>
    <w:p w14:paraId="5E53913D">
      <w:pPr>
        <w:pStyle w:val="6"/>
        <w:spacing w:line="314" w:lineRule="auto"/>
        <w:rPr>
          <w:rFonts w:asciiTheme="minorEastAsia" w:hAnsiTheme="minorEastAsia" w:eastAsiaTheme="minorEastAsia" w:cstheme="minorEastAsia"/>
          <w:color w:val="auto"/>
          <w:lang w:eastAsia="zh-CN"/>
        </w:rPr>
      </w:pPr>
    </w:p>
    <w:p w14:paraId="534FC28D">
      <w:pPr>
        <w:spacing w:before="66" w:line="370"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6190DDBA">
      <w:pPr>
        <w:spacing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28F0FC4E">
      <w:pPr>
        <w:spacing w:line="228" w:lineRule="auto"/>
        <w:rPr>
          <w:rFonts w:asciiTheme="minorEastAsia" w:hAnsiTheme="minorEastAsia" w:eastAsiaTheme="minorEastAsia" w:cstheme="minorEastAsia"/>
          <w:color w:val="auto"/>
          <w:sz w:val="20"/>
          <w:szCs w:val="20"/>
          <w:lang w:eastAsia="zh-CN"/>
        </w:rPr>
        <w:sectPr>
          <w:footerReference r:id="rId67" w:type="default"/>
          <w:pgSz w:w="11906" w:h="16838"/>
          <w:pgMar w:top="1181" w:right="1075" w:bottom="1274" w:left="1079" w:header="900" w:footer="991" w:gutter="0"/>
          <w:cols w:space="720" w:num="1"/>
        </w:sectPr>
      </w:pPr>
    </w:p>
    <w:p w14:paraId="65E77AAE">
      <w:pPr>
        <w:spacing w:before="298" w:line="219" w:lineRule="auto"/>
        <w:ind w:left="3114"/>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4118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2"/>
          <w:sz w:val="28"/>
          <w:szCs w:val="28"/>
          <w:lang w:eastAsia="zh-CN"/>
        </w:rPr>
        <w:t xml:space="preserve"> </w:t>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6</w:t>
      </w:r>
      <w:r>
        <w:rPr>
          <w:rFonts w:hint="eastAsia" w:asciiTheme="minorEastAsia" w:hAnsiTheme="minorEastAsia" w:eastAsiaTheme="minorEastAsia" w:cstheme="minorEastAsia"/>
          <w:color w:val="auto"/>
          <w:spacing w:val="-2"/>
          <w:sz w:val="28"/>
          <w:szCs w:val="28"/>
          <w:lang w:eastAsia="zh-CN"/>
        </w:rPr>
        <w:t xml:space="preserve"> </w:t>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供应商基本情况说明</w:t>
      </w:r>
    </w:p>
    <w:p w14:paraId="466EE713">
      <w:pPr>
        <w:spacing w:before="161" w:line="219" w:lineRule="auto"/>
        <w:ind w:left="12"/>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14:textOutline w14:w="4038" w14:cap="flat" w14:cmpd="sng" w14:algn="ctr">
            <w14:solidFill>
              <w14:srgbClr w14:val="000000"/>
            </w14:solidFill>
            <w14:prstDash w14:val="solid"/>
            <w14:miter w14:val="0"/>
          </w14:textOutline>
        </w:rPr>
        <w:t>一、公司基本情况</w:t>
      </w:r>
    </w:p>
    <w:p w14:paraId="513F4DD0">
      <w:pPr>
        <w:spacing w:before="162" w:line="222" w:lineRule="auto"/>
        <w:ind w:left="73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1"/>
          <w:sz w:val="22"/>
          <w:szCs w:val="22"/>
          <w:lang w:eastAsia="zh-CN"/>
        </w:rPr>
        <w:t xml:space="preserve">公司名称：                           </w:t>
      </w:r>
      <w:r>
        <w:rPr>
          <w:rFonts w:hint="eastAsia" w:asciiTheme="minorEastAsia" w:hAnsiTheme="minorEastAsia" w:eastAsiaTheme="minorEastAsia" w:cstheme="minorEastAsia"/>
          <w:color w:val="auto"/>
          <w:spacing w:val="-12"/>
          <w:sz w:val="22"/>
          <w:szCs w:val="22"/>
          <w:lang w:eastAsia="zh-CN"/>
        </w:rPr>
        <w:t xml:space="preserve">  电话号码：</w:t>
      </w:r>
    </w:p>
    <w:p w14:paraId="2FD59970">
      <w:pPr>
        <w:spacing w:before="161" w:line="219" w:lineRule="auto"/>
        <w:ind w:left="726"/>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地</w:t>
      </w:r>
      <w:r>
        <w:rPr>
          <w:rFonts w:hint="eastAsia" w:asciiTheme="minorEastAsia" w:hAnsiTheme="minorEastAsia" w:eastAsiaTheme="minorEastAsia" w:cstheme="minorEastAsia"/>
          <w:color w:val="auto"/>
          <w:spacing w:val="6"/>
          <w:sz w:val="22"/>
          <w:szCs w:val="22"/>
          <w:lang w:eastAsia="zh-CN"/>
        </w:rPr>
        <w:t xml:space="preserve">   </w:t>
      </w:r>
      <w:r>
        <w:rPr>
          <w:rFonts w:hint="eastAsia" w:asciiTheme="minorEastAsia" w:hAnsiTheme="minorEastAsia" w:eastAsiaTheme="minorEastAsia" w:cstheme="minorEastAsia"/>
          <w:color w:val="auto"/>
          <w:spacing w:val="-12"/>
          <w:sz w:val="22"/>
          <w:szCs w:val="22"/>
          <w:lang w:eastAsia="zh-CN"/>
        </w:rPr>
        <w:t>址：                              传  真：</w:t>
      </w:r>
    </w:p>
    <w:p w14:paraId="297EAC33">
      <w:pPr>
        <w:spacing w:before="163" w:line="221" w:lineRule="auto"/>
        <w:ind w:left="726"/>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6"/>
          <w:sz w:val="22"/>
          <w:szCs w:val="22"/>
          <w:lang w:eastAsia="zh-CN"/>
        </w:rPr>
        <w:t>注册资金：</w:t>
      </w:r>
      <w:r>
        <w:rPr>
          <w:rFonts w:hint="eastAsia" w:asciiTheme="minorEastAsia" w:hAnsiTheme="minorEastAsia" w:eastAsiaTheme="minorEastAsia" w:cstheme="minorEastAsia"/>
          <w:color w:val="auto"/>
          <w:spacing w:val="2"/>
          <w:sz w:val="22"/>
          <w:szCs w:val="22"/>
          <w:lang w:eastAsia="zh-CN"/>
        </w:rPr>
        <w:t xml:space="preserve">                          </w:t>
      </w:r>
      <w:r>
        <w:rPr>
          <w:rFonts w:hint="eastAsia" w:asciiTheme="minorEastAsia" w:hAnsiTheme="minorEastAsia" w:eastAsiaTheme="minorEastAsia" w:cstheme="minorEastAsia"/>
          <w:color w:val="auto"/>
          <w:spacing w:val="-16"/>
          <w:sz w:val="22"/>
          <w:szCs w:val="22"/>
          <w:lang w:eastAsia="zh-CN"/>
        </w:rPr>
        <w:t>经济性质：</w:t>
      </w:r>
    </w:p>
    <w:p w14:paraId="65E04000">
      <w:pPr>
        <w:spacing w:before="159" w:line="221" w:lineRule="auto"/>
        <w:ind w:left="73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公司开户银行名称及账号：</w:t>
      </w:r>
    </w:p>
    <w:p w14:paraId="3C0ADB46">
      <w:pPr>
        <w:spacing w:before="162" w:line="219" w:lineRule="auto"/>
        <w:ind w:left="73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营业注册执照号（统一社会信息用代码</w:t>
      </w:r>
      <w:r>
        <w:rPr>
          <w:rFonts w:hint="eastAsia" w:asciiTheme="minorEastAsia" w:hAnsiTheme="minorEastAsia" w:eastAsiaTheme="minorEastAsia" w:cstheme="minorEastAsia"/>
          <w:color w:val="auto"/>
          <w:spacing w:val="-11"/>
          <w:sz w:val="22"/>
          <w:szCs w:val="22"/>
          <w:lang w:eastAsia="zh-CN"/>
        </w:rPr>
        <w:t>）：</w:t>
      </w:r>
    </w:p>
    <w:p w14:paraId="107A92DD">
      <w:pPr>
        <w:spacing w:before="163" w:line="219" w:lineRule="auto"/>
        <w:ind w:left="73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公司简介</w:t>
      </w:r>
    </w:p>
    <w:p w14:paraId="479E2878">
      <w:pPr>
        <w:spacing w:before="163" w:line="229" w:lineRule="auto"/>
        <w:ind w:left="320" w:right="444" w:firstLine="407"/>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文字描述： 发展历程、经营规模及服务理念、技术力量、财务状况、管理水平等方面进行</w:t>
      </w:r>
      <w:r>
        <w:rPr>
          <w:rFonts w:hint="eastAsia" w:asciiTheme="minorEastAsia" w:hAnsiTheme="minorEastAsia" w:eastAsiaTheme="minorEastAsia" w:cstheme="minorEastAsia"/>
          <w:color w:val="auto"/>
          <w:spacing w:val="5"/>
          <w:sz w:val="22"/>
          <w:szCs w:val="22"/>
          <w:lang w:eastAsia="zh-CN"/>
        </w:rPr>
        <w:t xml:space="preserve"> </w:t>
      </w:r>
      <w:r>
        <w:rPr>
          <w:rFonts w:hint="eastAsia" w:asciiTheme="minorEastAsia" w:hAnsiTheme="minorEastAsia" w:eastAsiaTheme="minorEastAsia" w:cstheme="minorEastAsia"/>
          <w:color w:val="auto"/>
          <w:spacing w:val="-8"/>
          <w:sz w:val="22"/>
          <w:szCs w:val="22"/>
          <w:lang w:eastAsia="zh-CN"/>
        </w:rPr>
        <w:t>阐述。图片描述： 经营场所及服务流程等。</w:t>
      </w:r>
    </w:p>
    <w:p w14:paraId="7CD66C88">
      <w:pPr>
        <w:spacing w:before="163" w:line="214" w:lineRule="auto"/>
        <w:ind w:left="12"/>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14:textOutline w14:w="4038" w14:cap="flat" w14:cmpd="sng" w14:algn="ctr">
            <w14:solidFill>
              <w14:srgbClr w14:val="000000"/>
            </w14:solidFill>
            <w14:prstDash w14:val="solid"/>
            <w14:miter w14:val="0"/>
          </w14:textOutline>
        </w:rPr>
        <w:t>二、供应商获得国家或自治区有关部门颁发的资质</w:t>
      </w:r>
    </w:p>
    <w:tbl>
      <w:tblPr>
        <w:tblStyle w:val="17"/>
        <w:tblW w:w="9379"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2"/>
        <w:gridCol w:w="2337"/>
        <w:gridCol w:w="2338"/>
        <w:gridCol w:w="2352"/>
      </w:tblGrid>
      <w:tr w14:paraId="2C50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352" w:type="dxa"/>
            <w:tcBorders>
              <w:top w:val="single" w:color="000000" w:sz="10" w:space="0"/>
              <w:left w:val="single" w:color="000000" w:sz="10" w:space="0"/>
            </w:tcBorders>
          </w:tcPr>
          <w:p w14:paraId="40379F87">
            <w:pPr>
              <w:pStyle w:val="18"/>
              <w:spacing w:before="113" w:line="219" w:lineRule="auto"/>
              <w:ind w:left="733"/>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14:textOutline w14:w="4038" w14:cap="flat" w14:cmpd="sng" w14:algn="ctr">
                  <w14:solidFill>
                    <w14:srgbClr w14:val="000000"/>
                  </w14:solidFill>
                  <w14:prstDash w14:val="solid"/>
                  <w14:miter w14:val="0"/>
                </w14:textOutline>
              </w:rPr>
              <w:t>证书名称</w:t>
            </w:r>
          </w:p>
        </w:tc>
        <w:tc>
          <w:tcPr>
            <w:tcW w:w="2337" w:type="dxa"/>
            <w:tcBorders>
              <w:top w:val="single" w:color="000000" w:sz="10" w:space="0"/>
            </w:tcBorders>
          </w:tcPr>
          <w:p w14:paraId="5220390A">
            <w:pPr>
              <w:pStyle w:val="18"/>
              <w:spacing w:before="113" w:line="221" w:lineRule="auto"/>
              <w:ind w:left="735"/>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14:textOutline w14:w="4038" w14:cap="flat" w14:cmpd="sng" w14:algn="ctr">
                  <w14:solidFill>
                    <w14:srgbClr w14:val="000000"/>
                  </w14:solidFill>
                  <w14:prstDash w14:val="solid"/>
                  <w14:miter w14:val="0"/>
                </w14:textOutline>
              </w:rPr>
              <w:t>发证单位</w:t>
            </w:r>
          </w:p>
        </w:tc>
        <w:tc>
          <w:tcPr>
            <w:tcW w:w="2338" w:type="dxa"/>
            <w:tcBorders>
              <w:top w:val="single" w:color="000000" w:sz="10" w:space="0"/>
            </w:tcBorders>
          </w:tcPr>
          <w:p w14:paraId="312EF12E">
            <w:pPr>
              <w:pStyle w:val="18"/>
              <w:spacing w:before="113" w:line="219" w:lineRule="auto"/>
              <w:ind w:left="739"/>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14:textOutline w14:w="4038" w14:cap="flat" w14:cmpd="sng" w14:algn="ctr">
                  <w14:solidFill>
                    <w14:srgbClr w14:val="000000"/>
                  </w14:solidFill>
                  <w14:prstDash w14:val="solid"/>
                  <w14:miter w14:val="0"/>
                </w14:textOutline>
              </w:rPr>
              <w:t>证书等级</w:t>
            </w:r>
          </w:p>
        </w:tc>
        <w:tc>
          <w:tcPr>
            <w:tcW w:w="2352" w:type="dxa"/>
            <w:tcBorders>
              <w:top w:val="single" w:color="000000" w:sz="10" w:space="0"/>
              <w:right w:val="single" w:color="000000" w:sz="10" w:space="0"/>
            </w:tcBorders>
          </w:tcPr>
          <w:p w14:paraId="4F723784">
            <w:pPr>
              <w:pStyle w:val="18"/>
              <w:spacing w:before="113" w:line="219" w:lineRule="auto"/>
              <w:ind w:left="628"/>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14:textOutline w14:w="4038" w14:cap="flat" w14:cmpd="sng" w14:algn="ctr">
                  <w14:solidFill>
                    <w14:srgbClr w14:val="000000"/>
                  </w14:solidFill>
                  <w14:prstDash w14:val="solid"/>
                  <w14:miter w14:val="0"/>
                </w14:textOutline>
              </w:rPr>
              <w:t>证书有效期</w:t>
            </w:r>
          </w:p>
        </w:tc>
      </w:tr>
      <w:tr w14:paraId="4B420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52" w:type="dxa"/>
            <w:tcBorders>
              <w:left w:val="single" w:color="000000" w:sz="10" w:space="0"/>
            </w:tcBorders>
          </w:tcPr>
          <w:p w14:paraId="077776AB">
            <w:pPr>
              <w:rPr>
                <w:rFonts w:asciiTheme="minorEastAsia" w:hAnsiTheme="minorEastAsia" w:eastAsiaTheme="minorEastAsia" w:cstheme="minorEastAsia"/>
                <w:color w:val="auto"/>
              </w:rPr>
            </w:pPr>
          </w:p>
        </w:tc>
        <w:tc>
          <w:tcPr>
            <w:tcW w:w="2337" w:type="dxa"/>
          </w:tcPr>
          <w:p w14:paraId="08A3BA2A">
            <w:pPr>
              <w:rPr>
                <w:rFonts w:asciiTheme="minorEastAsia" w:hAnsiTheme="minorEastAsia" w:eastAsiaTheme="minorEastAsia" w:cstheme="minorEastAsia"/>
                <w:color w:val="auto"/>
              </w:rPr>
            </w:pPr>
          </w:p>
        </w:tc>
        <w:tc>
          <w:tcPr>
            <w:tcW w:w="2338" w:type="dxa"/>
          </w:tcPr>
          <w:p w14:paraId="4083D336">
            <w:pPr>
              <w:rPr>
                <w:rFonts w:asciiTheme="minorEastAsia" w:hAnsiTheme="minorEastAsia" w:eastAsiaTheme="minorEastAsia" w:cstheme="minorEastAsia"/>
                <w:color w:val="auto"/>
              </w:rPr>
            </w:pPr>
          </w:p>
        </w:tc>
        <w:tc>
          <w:tcPr>
            <w:tcW w:w="2352" w:type="dxa"/>
            <w:tcBorders>
              <w:right w:val="single" w:color="000000" w:sz="10" w:space="0"/>
            </w:tcBorders>
          </w:tcPr>
          <w:p w14:paraId="255291B9">
            <w:pPr>
              <w:rPr>
                <w:rFonts w:asciiTheme="minorEastAsia" w:hAnsiTheme="minorEastAsia" w:eastAsiaTheme="minorEastAsia" w:cstheme="minorEastAsia"/>
                <w:color w:val="auto"/>
              </w:rPr>
            </w:pPr>
          </w:p>
        </w:tc>
      </w:tr>
      <w:tr w14:paraId="42F7E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352" w:type="dxa"/>
            <w:tcBorders>
              <w:left w:val="single" w:color="000000" w:sz="10" w:space="0"/>
              <w:bottom w:val="single" w:color="000000" w:sz="10" w:space="0"/>
            </w:tcBorders>
          </w:tcPr>
          <w:p w14:paraId="0645DB4A">
            <w:pPr>
              <w:rPr>
                <w:rFonts w:asciiTheme="minorEastAsia" w:hAnsiTheme="minorEastAsia" w:eastAsiaTheme="minorEastAsia" w:cstheme="minorEastAsia"/>
                <w:color w:val="auto"/>
              </w:rPr>
            </w:pPr>
          </w:p>
        </w:tc>
        <w:tc>
          <w:tcPr>
            <w:tcW w:w="2337" w:type="dxa"/>
            <w:tcBorders>
              <w:bottom w:val="single" w:color="000000" w:sz="10" w:space="0"/>
            </w:tcBorders>
          </w:tcPr>
          <w:p w14:paraId="6EC5B93F">
            <w:pPr>
              <w:rPr>
                <w:rFonts w:asciiTheme="minorEastAsia" w:hAnsiTheme="minorEastAsia" w:eastAsiaTheme="minorEastAsia" w:cstheme="minorEastAsia"/>
                <w:color w:val="auto"/>
              </w:rPr>
            </w:pPr>
          </w:p>
        </w:tc>
        <w:tc>
          <w:tcPr>
            <w:tcW w:w="2338" w:type="dxa"/>
            <w:tcBorders>
              <w:bottom w:val="single" w:color="000000" w:sz="10" w:space="0"/>
            </w:tcBorders>
          </w:tcPr>
          <w:p w14:paraId="32632B05">
            <w:pPr>
              <w:rPr>
                <w:rFonts w:asciiTheme="minorEastAsia" w:hAnsiTheme="minorEastAsia" w:eastAsiaTheme="minorEastAsia" w:cstheme="minorEastAsia"/>
                <w:color w:val="auto"/>
              </w:rPr>
            </w:pPr>
          </w:p>
        </w:tc>
        <w:tc>
          <w:tcPr>
            <w:tcW w:w="2352" w:type="dxa"/>
            <w:tcBorders>
              <w:bottom w:val="single" w:color="000000" w:sz="10" w:space="0"/>
              <w:right w:val="single" w:color="000000" w:sz="10" w:space="0"/>
            </w:tcBorders>
          </w:tcPr>
          <w:p w14:paraId="27F0A315">
            <w:pPr>
              <w:rPr>
                <w:rFonts w:asciiTheme="minorEastAsia" w:hAnsiTheme="minorEastAsia" w:eastAsiaTheme="minorEastAsia" w:cstheme="minorEastAsia"/>
                <w:color w:val="auto"/>
              </w:rPr>
            </w:pPr>
          </w:p>
        </w:tc>
      </w:tr>
    </w:tbl>
    <w:p w14:paraId="490EE3E3">
      <w:pPr>
        <w:spacing w:before="170" w:line="214" w:lineRule="auto"/>
        <w:ind w:left="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14:textOutline w14:w="4038" w14:cap="flat" w14:cmpd="sng" w14:algn="ctr">
            <w14:solidFill>
              <w14:srgbClr w14:val="000000"/>
            </w14:solidFill>
            <w14:prstDash w14:val="solid"/>
            <w14:miter w14:val="0"/>
          </w14:textOutline>
        </w:rPr>
        <w:t>三、主要股东或出资人信息</w:t>
      </w:r>
    </w:p>
    <w:tbl>
      <w:tblPr>
        <w:tblStyle w:val="17"/>
        <w:tblW w:w="9412"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427"/>
        <w:gridCol w:w="2310"/>
        <w:gridCol w:w="2025"/>
        <w:gridCol w:w="1489"/>
        <w:gridCol w:w="1246"/>
      </w:tblGrid>
      <w:tr w14:paraId="66EB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5" w:type="dxa"/>
            <w:tcBorders>
              <w:top w:val="single" w:color="000000" w:sz="10" w:space="0"/>
              <w:left w:val="single" w:color="000000" w:sz="10" w:space="0"/>
            </w:tcBorders>
          </w:tcPr>
          <w:p w14:paraId="5171446D">
            <w:pPr>
              <w:pStyle w:val="18"/>
              <w:spacing w:before="269" w:line="222" w:lineRule="auto"/>
              <w:ind w:left="233"/>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14:textOutline w14:w="4038" w14:cap="flat" w14:cmpd="sng" w14:algn="ctr">
                  <w14:solidFill>
                    <w14:srgbClr w14:val="000000"/>
                  </w14:solidFill>
                  <w14:prstDash w14:val="solid"/>
                  <w14:miter w14:val="0"/>
                </w14:textOutline>
              </w:rPr>
              <w:t>序号</w:t>
            </w:r>
          </w:p>
        </w:tc>
        <w:tc>
          <w:tcPr>
            <w:tcW w:w="1427" w:type="dxa"/>
            <w:tcBorders>
              <w:top w:val="single" w:color="000000" w:sz="10" w:space="0"/>
            </w:tcBorders>
          </w:tcPr>
          <w:p w14:paraId="0BCD0F6C">
            <w:pPr>
              <w:pStyle w:val="18"/>
              <w:spacing w:before="128"/>
              <w:ind w:left="493"/>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14:textOutline w14:w="4038" w14:cap="flat" w14:cmpd="sng" w14:algn="ctr">
                  <w14:solidFill>
                    <w14:srgbClr w14:val="000000"/>
                  </w14:solidFill>
                  <w14:prstDash w14:val="solid"/>
                  <w14:miter w14:val="0"/>
                </w14:textOutline>
              </w:rPr>
              <w:t>名称</w:t>
            </w:r>
          </w:p>
          <w:p w14:paraId="1EDA9836">
            <w:pPr>
              <w:pStyle w:val="18"/>
              <w:spacing w:line="220" w:lineRule="auto"/>
              <w:ind w:left="276"/>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14:textOutline w14:w="4038" w14:cap="flat" w14:cmpd="sng" w14:algn="ctr">
                  <w14:solidFill>
                    <w14:srgbClr w14:val="000000"/>
                  </w14:solidFill>
                  <w14:prstDash w14:val="solid"/>
                  <w14:miter w14:val="0"/>
                </w14:textOutline>
              </w:rPr>
              <w:t>（姓名）</w:t>
            </w:r>
          </w:p>
        </w:tc>
        <w:tc>
          <w:tcPr>
            <w:tcW w:w="2310" w:type="dxa"/>
            <w:tcBorders>
              <w:top w:val="single" w:color="000000" w:sz="10" w:space="0"/>
              <w:right w:val="single" w:color="000000" w:sz="4" w:space="0"/>
            </w:tcBorders>
          </w:tcPr>
          <w:p w14:paraId="29EC8F36">
            <w:pPr>
              <w:pStyle w:val="18"/>
              <w:spacing w:before="129" w:line="219" w:lineRule="auto"/>
              <w:ind w:left="171"/>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14:textOutline w14:w="4038" w14:cap="flat" w14:cmpd="sng" w14:algn="ctr">
                  <w14:solidFill>
                    <w14:srgbClr w14:val="000000"/>
                  </w14:solidFill>
                  <w14:prstDash w14:val="solid"/>
                  <w14:miter w14:val="0"/>
                </w14:textOutline>
              </w:rPr>
              <w:t>统一社会信息用代码</w:t>
            </w:r>
          </w:p>
          <w:p w14:paraId="55141F7C">
            <w:pPr>
              <w:pStyle w:val="18"/>
              <w:spacing w:before="24" w:line="220" w:lineRule="auto"/>
              <w:ind w:left="50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14:textOutline w14:w="4038" w14:cap="flat" w14:cmpd="sng" w14:algn="ctr">
                  <w14:solidFill>
                    <w14:srgbClr w14:val="000000"/>
                  </w14:solidFill>
                  <w14:prstDash w14:val="solid"/>
                  <w14:miter w14:val="0"/>
                </w14:textOutline>
              </w:rPr>
              <w:t>（身份证号）</w:t>
            </w:r>
          </w:p>
        </w:tc>
        <w:tc>
          <w:tcPr>
            <w:tcW w:w="2025" w:type="dxa"/>
            <w:tcBorders>
              <w:top w:val="single" w:color="000000" w:sz="10" w:space="0"/>
              <w:left w:val="single" w:color="000000" w:sz="4" w:space="0"/>
            </w:tcBorders>
          </w:tcPr>
          <w:p w14:paraId="28C4F8FC">
            <w:pPr>
              <w:pStyle w:val="18"/>
              <w:spacing w:before="128" w:line="220" w:lineRule="auto"/>
              <w:ind w:left="709"/>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14:textOutline w14:w="4038" w14:cap="flat" w14:cmpd="sng" w14:algn="ctr">
                  <w14:solidFill>
                    <w14:srgbClr w14:val="000000"/>
                  </w14:solidFill>
                  <w14:prstDash w14:val="solid"/>
                  <w14:miter w14:val="0"/>
                </w14:textOutline>
              </w:rPr>
              <w:t>出资额</w:t>
            </w:r>
          </w:p>
          <w:p w14:paraId="27850C2F">
            <w:pPr>
              <w:pStyle w:val="18"/>
              <w:spacing w:before="23" w:line="219" w:lineRule="auto"/>
              <w:ind w:left="254"/>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14:textOutline w14:w="4038" w14:cap="flat" w14:cmpd="sng" w14:algn="ctr">
                  <w14:solidFill>
                    <w14:srgbClr w14:val="000000"/>
                  </w14:solidFill>
                  <w14:prstDash w14:val="solid"/>
                  <w14:miter w14:val="0"/>
                </w14:textOutline>
              </w:rPr>
              <w:t>（人民币万元）</w:t>
            </w:r>
          </w:p>
        </w:tc>
        <w:tc>
          <w:tcPr>
            <w:tcW w:w="1489" w:type="dxa"/>
            <w:tcBorders>
              <w:top w:val="single" w:color="000000" w:sz="10" w:space="0"/>
              <w:right w:val="single" w:color="000000" w:sz="4" w:space="0"/>
            </w:tcBorders>
          </w:tcPr>
          <w:p w14:paraId="3D73E1E7">
            <w:pPr>
              <w:pStyle w:val="18"/>
              <w:spacing w:before="269" w:line="222" w:lineRule="auto"/>
              <w:ind w:left="335"/>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14:textOutline w14:w="4038" w14:cap="flat" w14:cmpd="sng" w14:algn="ctr">
                  <w14:solidFill>
                    <w14:srgbClr w14:val="000000"/>
                  </w14:solidFill>
                  <w14:prstDash w14:val="solid"/>
                  <w14:miter w14:val="0"/>
                </w14:textOutline>
              </w:rPr>
              <w:t>出资方式</w:t>
            </w:r>
          </w:p>
        </w:tc>
        <w:tc>
          <w:tcPr>
            <w:tcW w:w="1246" w:type="dxa"/>
            <w:tcBorders>
              <w:top w:val="single" w:color="000000" w:sz="10" w:space="0"/>
              <w:left w:val="single" w:color="000000" w:sz="4" w:space="0"/>
              <w:right w:val="single" w:color="000000" w:sz="10" w:space="0"/>
            </w:tcBorders>
          </w:tcPr>
          <w:p w14:paraId="65AD1FC9">
            <w:pPr>
              <w:pStyle w:val="18"/>
              <w:spacing w:before="127" w:line="231" w:lineRule="auto"/>
              <w:ind w:left="430" w:right="56" w:hanging="319"/>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14:textOutline w14:w="4038" w14:cap="flat" w14:cmpd="sng" w14:algn="ctr">
                  <w14:solidFill>
                    <w14:srgbClr w14:val="000000"/>
                  </w14:solidFill>
                  <w14:prstDash w14:val="solid"/>
                  <w14:miter w14:val="0"/>
                </w14:textOutline>
              </w:rPr>
              <w:t>占全部股份</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14:textOutline w14:w="4038" w14:cap="flat" w14:cmpd="sng" w14:algn="ctr">
                  <w14:solidFill>
                    <w14:srgbClr w14:val="000000"/>
                  </w14:solidFill>
                  <w14:prstDash w14:val="solid"/>
                  <w14:miter w14:val="0"/>
                </w14:textOutline>
              </w:rPr>
              <w:t>比例</w:t>
            </w:r>
          </w:p>
        </w:tc>
      </w:tr>
      <w:tr w14:paraId="60E53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15" w:type="dxa"/>
            <w:tcBorders>
              <w:left w:val="single" w:color="000000" w:sz="10" w:space="0"/>
            </w:tcBorders>
          </w:tcPr>
          <w:p w14:paraId="0180AF5C">
            <w:pPr>
              <w:pStyle w:val="18"/>
              <w:spacing w:before="112" w:line="184" w:lineRule="auto"/>
              <w:ind w:left="414"/>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1427" w:type="dxa"/>
          </w:tcPr>
          <w:p w14:paraId="34572D26">
            <w:pPr>
              <w:rPr>
                <w:rFonts w:asciiTheme="minorEastAsia" w:hAnsiTheme="minorEastAsia" w:eastAsiaTheme="minorEastAsia" w:cstheme="minorEastAsia"/>
                <w:color w:val="auto"/>
              </w:rPr>
            </w:pPr>
          </w:p>
        </w:tc>
        <w:tc>
          <w:tcPr>
            <w:tcW w:w="2310" w:type="dxa"/>
            <w:tcBorders>
              <w:right w:val="single" w:color="000000" w:sz="4" w:space="0"/>
            </w:tcBorders>
          </w:tcPr>
          <w:p w14:paraId="7B4B5DEB">
            <w:pPr>
              <w:rPr>
                <w:rFonts w:asciiTheme="minorEastAsia" w:hAnsiTheme="minorEastAsia" w:eastAsiaTheme="minorEastAsia" w:cstheme="minorEastAsia"/>
                <w:color w:val="auto"/>
              </w:rPr>
            </w:pPr>
          </w:p>
        </w:tc>
        <w:tc>
          <w:tcPr>
            <w:tcW w:w="2025" w:type="dxa"/>
            <w:tcBorders>
              <w:left w:val="single" w:color="000000" w:sz="4" w:space="0"/>
            </w:tcBorders>
          </w:tcPr>
          <w:p w14:paraId="794E9C1A">
            <w:pPr>
              <w:rPr>
                <w:rFonts w:asciiTheme="minorEastAsia" w:hAnsiTheme="minorEastAsia" w:eastAsiaTheme="minorEastAsia" w:cstheme="minorEastAsia"/>
                <w:color w:val="auto"/>
              </w:rPr>
            </w:pPr>
          </w:p>
        </w:tc>
        <w:tc>
          <w:tcPr>
            <w:tcW w:w="1489" w:type="dxa"/>
            <w:tcBorders>
              <w:right w:val="single" w:color="000000" w:sz="4" w:space="0"/>
            </w:tcBorders>
          </w:tcPr>
          <w:p w14:paraId="66914AA0">
            <w:pPr>
              <w:rPr>
                <w:rFonts w:asciiTheme="minorEastAsia" w:hAnsiTheme="minorEastAsia" w:eastAsiaTheme="minorEastAsia" w:cstheme="minorEastAsia"/>
                <w:color w:val="auto"/>
              </w:rPr>
            </w:pPr>
          </w:p>
        </w:tc>
        <w:tc>
          <w:tcPr>
            <w:tcW w:w="1246" w:type="dxa"/>
            <w:tcBorders>
              <w:left w:val="single" w:color="000000" w:sz="4" w:space="0"/>
              <w:right w:val="single" w:color="000000" w:sz="10" w:space="0"/>
            </w:tcBorders>
          </w:tcPr>
          <w:p w14:paraId="51D0E1FA">
            <w:pPr>
              <w:rPr>
                <w:rFonts w:asciiTheme="minorEastAsia" w:hAnsiTheme="minorEastAsia" w:eastAsiaTheme="minorEastAsia" w:cstheme="minorEastAsia"/>
                <w:color w:val="auto"/>
              </w:rPr>
            </w:pPr>
          </w:p>
        </w:tc>
      </w:tr>
      <w:tr w14:paraId="7E433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915" w:type="dxa"/>
            <w:tcBorders>
              <w:left w:val="single" w:color="000000" w:sz="10" w:space="0"/>
            </w:tcBorders>
          </w:tcPr>
          <w:p w14:paraId="6150E774">
            <w:pPr>
              <w:pStyle w:val="18"/>
              <w:spacing w:before="117" w:line="184" w:lineRule="auto"/>
              <w:ind w:left="4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1427" w:type="dxa"/>
          </w:tcPr>
          <w:p w14:paraId="5FD0DDBA">
            <w:pPr>
              <w:rPr>
                <w:rFonts w:asciiTheme="minorEastAsia" w:hAnsiTheme="minorEastAsia" w:eastAsiaTheme="minorEastAsia" w:cstheme="minorEastAsia"/>
                <w:color w:val="auto"/>
              </w:rPr>
            </w:pPr>
          </w:p>
        </w:tc>
        <w:tc>
          <w:tcPr>
            <w:tcW w:w="2310" w:type="dxa"/>
            <w:tcBorders>
              <w:right w:val="single" w:color="000000" w:sz="4" w:space="0"/>
            </w:tcBorders>
          </w:tcPr>
          <w:p w14:paraId="22B4D1C6">
            <w:pPr>
              <w:rPr>
                <w:rFonts w:asciiTheme="minorEastAsia" w:hAnsiTheme="minorEastAsia" w:eastAsiaTheme="minorEastAsia" w:cstheme="minorEastAsia"/>
                <w:color w:val="auto"/>
              </w:rPr>
            </w:pPr>
          </w:p>
        </w:tc>
        <w:tc>
          <w:tcPr>
            <w:tcW w:w="2025" w:type="dxa"/>
            <w:tcBorders>
              <w:left w:val="single" w:color="000000" w:sz="4" w:space="0"/>
            </w:tcBorders>
          </w:tcPr>
          <w:p w14:paraId="232A4D77">
            <w:pPr>
              <w:rPr>
                <w:rFonts w:asciiTheme="minorEastAsia" w:hAnsiTheme="minorEastAsia" w:eastAsiaTheme="minorEastAsia" w:cstheme="minorEastAsia"/>
                <w:color w:val="auto"/>
              </w:rPr>
            </w:pPr>
          </w:p>
        </w:tc>
        <w:tc>
          <w:tcPr>
            <w:tcW w:w="1489" w:type="dxa"/>
            <w:tcBorders>
              <w:right w:val="single" w:color="000000" w:sz="4" w:space="0"/>
            </w:tcBorders>
          </w:tcPr>
          <w:p w14:paraId="72A23632">
            <w:pPr>
              <w:rPr>
                <w:rFonts w:asciiTheme="minorEastAsia" w:hAnsiTheme="minorEastAsia" w:eastAsiaTheme="minorEastAsia" w:cstheme="minorEastAsia"/>
                <w:color w:val="auto"/>
              </w:rPr>
            </w:pPr>
          </w:p>
        </w:tc>
        <w:tc>
          <w:tcPr>
            <w:tcW w:w="1246" w:type="dxa"/>
            <w:tcBorders>
              <w:left w:val="single" w:color="000000" w:sz="4" w:space="0"/>
              <w:right w:val="single" w:color="000000" w:sz="10" w:space="0"/>
            </w:tcBorders>
          </w:tcPr>
          <w:p w14:paraId="37C9BD26">
            <w:pPr>
              <w:rPr>
                <w:rFonts w:asciiTheme="minorEastAsia" w:hAnsiTheme="minorEastAsia" w:eastAsiaTheme="minorEastAsia" w:cstheme="minorEastAsia"/>
                <w:color w:val="auto"/>
              </w:rPr>
            </w:pPr>
          </w:p>
        </w:tc>
      </w:tr>
      <w:tr w14:paraId="610D1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15" w:type="dxa"/>
            <w:tcBorders>
              <w:left w:val="single" w:color="000000" w:sz="10" w:space="0"/>
              <w:bottom w:val="single" w:color="000000" w:sz="10" w:space="0"/>
            </w:tcBorders>
          </w:tcPr>
          <w:p w14:paraId="690BA258">
            <w:pPr>
              <w:pStyle w:val="18"/>
              <w:spacing w:before="86" w:line="242" w:lineRule="auto"/>
              <w:ind w:left="358"/>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w:t>
            </w:r>
          </w:p>
        </w:tc>
        <w:tc>
          <w:tcPr>
            <w:tcW w:w="1427" w:type="dxa"/>
            <w:tcBorders>
              <w:bottom w:val="single" w:color="000000" w:sz="10" w:space="0"/>
            </w:tcBorders>
          </w:tcPr>
          <w:p w14:paraId="0F7A20A4">
            <w:pPr>
              <w:rPr>
                <w:rFonts w:asciiTheme="minorEastAsia" w:hAnsiTheme="minorEastAsia" w:eastAsiaTheme="minorEastAsia" w:cstheme="minorEastAsia"/>
                <w:color w:val="auto"/>
              </w:rPr>
            </w:pPr>
          </w:p>
        </w:tc>
        <w:tc>
          <w:tcPr>
            <w:tcW w:w="2310" w:type="dxa"/>
            <w:tcBorders>
              <w:bottom w:val="single" w:color="000000" w:sz="10" w:space="0"/>
              <w:right w:val="single" w:color="000000" w:sz="4" w:space="0"/>
            </w:tcBorders>
          </w:tcPr>
          <w:p w14:paraId="63F9EDC7">
            <w:pPr>
              <w:rPr>
                <w:rFonts w:asciiTheme="minorEastAsia" w:hAnsiTheme="minorEastAsia" w:eastAsiaTheme="minorEastAsia" w:cstheme="minorEastAsia"/>
                <w:color w:val="auto"/>
              </w:rPr>
            </w:pPr>
          </w:p>
        </w:tc>
        <w:tc>
          <w:tcPr>
            <w:tcW w:w="2025" w:type="dxa"/>
            <w:tcBorders>
              <w:left w:val="single" w:color="000000" w:sz="4" w:space="0"/>
              <w:bottom w:val="single" w:color="000000" w:sz="10" w:space="0"/>
            </w:tcBorders>
          </w:tcPr>
          <w:p w14:paraId="1576DB31">
            <w:pPr>
              <w:rPr>
                <w:rFonts w:asciiTheme="minorEastAsia" w:hAnsiTheme="minorEastAsia" w:eastAsiaTheme="minorEastAsia" w:cstheme="minorEastAsia"/>
                <w:color w:val="auto"/>
              </w:rPr>
            </w:pPr>
          </w:p>
        </w:tc>
        <w:tc>
          <w:tcPr>
            <w:tcW w:w="1489" w:type="dxa"/>
            <w:tcBorders>
              <w:bottom w:val="single" w:color="000000" w:sz="10" w:space="0"/>
              <w:right w:val="single" w:color="000000" w:sz="4" w:space="0"/>
            </w:tcBorders>
          </w:tcPr>
          <w:p w14:paraId="248A3365">
            <w:pPr>
              <w:rPr>
                <w:rFonts w:asciiTheme="minorEastAsia" w:hAnsiTheme="minorEastAsia" w:eastAsiaTheme="minorEastAsia" w:cstheme="minorEastAsia"/>
                <w:color w:val="auto"/>
              </w:rPr>
            </w:pPr>
          </w:p>
        </w:tc>
        <w:tc>
          <w:tcPr>
            <w:tcW w:w="1246" w:type="dxa"/>
            <w:tcBorders>
              <w:left w:val="single" w:color="000000" w:sz="4" w:space="0"/>
              <w:bottom w:val="single" w:color="000000" w:sz="10" w:space="0"/>
              <w:right w:val="single" w:color="000000" w:sz="10" w:space="0"/>
            </w:tcBorders>
          </w:tcPr>
          <w:p w14:paraId="51F94815">
            <w:pPr>
              <w:rPr>
                <w:rFonts w:asciiTheme="minorEastAsia" w:hAnsiTheme="minorEastAsia" w:eastAsiaTheme="minorEastAsia" w:cstheme="minorEastAsia"/>
                <w:color w:val="auto"/>
              </w:rPr>
            </w:pPr>
          </w:p>
        </w:tc>
      </w:tr>
    </w:tbl>
    <w:p w14:paraId="0696E791">
      <w:pPr>
        <w:spacing w:before="155" w:line="219" w:lineRule="auto"/>
        <w:ind w:left="29"/>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14:textOutline w14:w="4038" w14:cap="flat" w14:cmpd="sng" w14:algn="ctr">
            <w14:solidFill>
              <w14:srgbClr w14:val="000000"/>
            </w14:solidFill>
            <w14:prstDash w14:val="solid"/>
            <w14:miter w14:val="0"/>
          </w14:textOutline>
        </w:rPr>
        <w:t>四、本单位（请填写：属于、不属于）残疾人福利</w:t>
      </w:r>
      <w:r>
        <w:rPr>
          <w:rFonts w:hint="eastAsia" w:asciiTheme="minorEastAsia" w:hAnsiTheme="minorEastAsia" w:eastAsiaTheme="minorEastAsia" w:cstheme="minorEastAsia"/>
          <w:color w:val="auto"/>
          <w:spacing w:val="-2"/>
          <w:sz w:val="22"/>
          <w:szCs w:val="22"/>
          <w:lang w:eastAsia="zh-CN"/>
          <w14:textOutline w14:w="4038" w14:cap="flat" w14:cmpd="sng" w14:algn="ctr">
            <w14:solidFill>
              <w14:srgbClr w14:val="000000"/>
            </w14:solidFill>
            <w14:prstDash w14:val="solid"/>
            <w14:miter w14:val="0"/>
          </w14:textOutline>
        </w:rPr>
        <w:t>性单位。</w:t>
      </w:r>
    </w:p>
    <w:p w14:paraId="7A7A50D1">
      <w:pPr>
        <w:spacing w:before="146" w:line="222" w:lineRule="auto"/>
        <w:ind w:left="11"/>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4"/>
          <w:sz w:val="22"/>
          <w:szCs w:val="22"/>
          <w:lang w:eastAsia="zh-CN"/>
          <w14:textOutline w14:w="4038" w14:cap="flat" w14:cmpd="sng" w14:algn="ctr">
            <w14:solidFill>
              <w14:srgbClr w14:val="000000"/>
            </w14:solidFill>
            <w14:prstDash w14:val="solid"/>
            <w14:miter w14:val="0"/>
          </w14:textOutline>
        </w:rPr>
        <w:t>备注：</w:t>
      </w:r>
    </w:p>
    <w:p w14:paraId="499A7885">
      <w:pPr>
        <w:spacing w:before="20" w:line="229" w:lineRule="auto"/>
        <w:ind w:left="326" w:right="332" w:firstLine="41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1、主要股东或出资人为法人的， 填写法人全称及统一社会信息用代码（尚未</w:t>
      </w:r>
      <w:r>
        <w:rPr>
          <w:rFonts w:hint="eastAsia" w:asciiTheme="minorEastAsia" w:hAnsiTheme="minorEastAsia" w:eastAsiaTheme="minorEastAsia" w:cstheme="minorEastAsia"/>
          <w:color w:val="auto"/>
          <w:spacing w:val="-4"/>
          <w:sz w:val="22"/>
          <w:szCs w:val="22"/>
          <w:lang w:eastAsia="zh-CN"/>
        </w:rPr>
        <w:t>办理三证合一</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7"/>
          <w:sz w:val="22"/>
          <w:szCs w:val="22"/>
          <w:lang w:eastAsia="zh-CN"/>
        </w:rPr>
        <w:t>的填写组织机构代码</w:t>
      </w:r>
      <w:r>
        <w:rPr>
          <w:rFonts w:hint="eastAsia" w:asciiTheme="minorEastAsia" w:hAnsiTheme="minorEastAsia" w:eastAsiaTheme="minorEastAsia" w:cstheme="minorEastAsia"/>
          <w:color w:val="auto"/>
          <w:spacing w:val="-23"/>
          <w:sz w:val="22"/>
          <w:szCs w:val="22"/>
          <w:lang w:eastAsia="zh-CN"/>
        </w:rPr>
        <w:t>）；</w:t>
      </w:r>
      <w:r>
        <w:rPr>
          <w:rFonts w:hint="eastAsia" w:asciiTheme="minorEastAsia" w:hAnsiTheme="minorEastAsia" w:eastAsiaTheme="minorEastAsia" w:cstheme="minorEastAsia"/>
          <w:color w:val="auto"/>
          <w:spacing w:val="8"/>
          <w:sz w:val="22"/>
          <w:szCs w:val="22"/>
          <w:lang w:eastAsia="zh-CN"/>
        </w:rPr>
        <w:t xml:space="preserve"> </w:t>
      </w:r>
      <w:r>
        <w:rPr>
          <w:rFonts w:hint="eastAsia" w:asciiTheme="minorEastAsia" w:hAnsiTheme="minorEastAsia" w:eastAsiaTheme="minorEastAsia" w:cstheme="minorEastAsia"/>
          <w:color w:val="auto"/>
          <w:spacing w:val="-7"/>
          <w:sz w:val="22"/>
          <w:szCs w:val="22"/>
          <w:lang w:eastAsia="zh-CN"/>
        </w:rPr>
        <w:t>为自然人的， 填写自然人姓名和身份证号。</w:t>
      </w:r>
    </w:p>
    <w:p w14:paraId="78F4D1A8">
      <w:pPr>
        <w:spacing w:before="25" w:line="219" w:lineRule="auto"/>
        <w:ind w:left="731"/>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2、出资方式填写： 货币、实物、工艺产权和非专利技术、土地使用权等。</w:t>
      </w:r>
    </w:p>
    <w:p w14:paraId="33A665E2">
      <w:pPr>
        <w:spacing w:before="23" w:line="233" w:lineRule="auto"/>
        <w:ind w:left="308" w:right="349" w:firstLine="424"/>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3、响应单位应按照占全部股份比例从大到小依次逐个股东填写，股东数量多于10个的，填</w:t>
      </w:r>
      <w:r>
        <w:rPr>
          <w:rFonts w:hint="eastAsia" w:asciiTheme="minorEastAsia" w:hAnsiTheme="minorEastAsia" w:eastAsiaTheme="minorEastAsia" w:cstheme="minorEastAsia"/>
          <w:color w:val="auto"/>
          <w:spacing w:val="17"/>
          <w:sz w:val="22"/>
          <w:szCs w:val="22"/>
          <w:lang w:eastAsia="zh-CN"/>
        </w:rPr>
        <w:t xml:space="preserve"> </w:t>
      </w:r>
      <w:r>
        <w:rPr>
          <w:rFonts w:hint="eastAsia" w:asciiTheme="minorEastAsia" w:hAnsiTheme="minorEastAsia" w:eastAsiaTheme="minorEastAsia" w:cstheme="minorEastAsia"/>
          <w:color w:val="auto"/>
          <w:spacing w:val="-3"/>
          <w:sz w:val="22"/>
          <w:szCs w:val="22"/>
          <w:lang w:eastAsia="zh-CN"/>
        </w:rPr>
        <w:t>写前10名， 不足10个全部填写。同时供应商需</w:t>
      </w:r>
      <w:r>
        <w:rPr>
          <w:rFonts w:hint="eastAsia" w:asciiTheme="minorEastAsia" w:hAnsiTheme="minorEastAsia" w:eastAsiaTheme="minorEastAsia" w:cstheme="minorEastAsia"/>
          <w:color w:val="auto"/>
          <w:spacing w:val="-4"/>
          <w:sz w:val="22"/>
          <w:szCs w:val="22"/>
          <w:lang w:eastAsia="zh-CN"/>
        </w:rPr>
        <w:t>打印“</w:t>
      </w:r>
      <w:r>
        <w:rPr>
          <w:rFonts w:hint="eastAsia" w:asciiTheme="minorEastAsia" w:hAnsiTheme="minorEastAsia" w:eastAsiaTheme="minorEastAsia" w:cstheme="minorEastAsia"/>
          <w:color w:val="auto"/>
          <w:spacing w:val="-82"/>
          <w:sz w:val="22"/>
          <w:szCs w:val="22"/>
          <w:lang w:eastAsia="zh-CN"/>
        </w:rPr>
        <w:t xml:space="preserve"> </w:t>
      </w:r>
      <w:r>
        <w:rPr>
          <w:rFonts w:hint="eastAsia" w:asciiTheme="minorEastAsia" w:hAnsiTheme="minorEastAsia" w:eastAsiaTheme="minorEastAsia" w:cstheme="minorEastAsia"/>
          <w:color w:val="auto"/>
          <w:spacing w:val="-4"/>
          <w:sz w:val="22"/>
          <w:szCs w:val="22"/>
          <w:lang w:eastAsia="zh-CN"/>
        </w:rPr>
        <w:t xml:space="preserve">国家企业信用信息公示系统”网页查询的 </w:t>
      </w:r>
      <w:r>
        <w:rPr>
          <w:rFonts w:hint="eastAsia" w:asciiTheme="minorEastAsia" w:hAnsiTheme="minorEastAsia" w:eastAsiaTheme="minorEastAsia" w:cstheme="minorEastAsia"/>
          <w:color w:val="auto"/>
          <w:spacing w:val="-2"/>
          <w:sz w:val="22"/>
          <w:szCs w:val="22"/>
          <w:lang w:eastAsia="zh-CN"/>
        </w:rPr>
        <w:t>信息并加盖供应商单位公章。</w:t>
      </w:r>
    </w:p>
    <w:p w14:paraId="2D6DCED5">
      <w:pPr>
        <w:spacing w:before="24" w:line="230" w:lineRule="auto"/>
        <w:ind w:left="309" w:right="343" w:firstLine="41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4、兹证明上述声明是真实、正确的，并提供了全部能提供的资料和数据， 我们同意遵照贵</w:t>
      </w:r>
      <w:r>
        <w:rPr>
          <w:rFonts w:hint="eastAsia" w:asciiTheme="minorEastAsia" w:hAnsiTheme="minorEastAsia" w:eastAsiaTheme="minorEastAsia" w:cstheme="minorEastAsia"/>
          <w:color w:val="auto"/>
          <w:sz w:val="22"/>
          <w:szCs w:val="22"/>
          <w:lang w:eastAsia="zh-CN"/>
        </w:rPr>
        <w:t xml:space="preserve"> </w:t>
      </w:r>
      <w:r>
        <w:rPr>
          <w:rFonts w:hint="eastAsia" w:asciiTheme="minorEastAsia" w:hAnsiTheme="minorEastAsia" w:eastAsiaTheme="minorEastAsia" w:cstheme="minorEastAsia"/>
          <w:color w:val="auto"/>
          <w:spacing w:val="-1"/>
          <w:sz w:val="22"/>
          <w:szCs w:val="22"/>
          <w:lang w:eastAsia="zh-CN"/>
        </w:rPr>
        <w:t>方要求出示有关证明文件。</w:t>
      </w:r>
    </w:p>
    <w:p w14:paraId="5B7E37D3">
      <w:pPr>
        <w:pStyle w:val="6"/>
        <w:spacing w:line="462" w:lineRule="auto"/>
        <w:rPr>
          <w:rFonts w:asciiTheme="minorEastAsia" w:hAnsiTheme="minorEastAsia" w:eastAsiaTheme="minorEastAsia" w:cstheme="minorEastAsia"/>
          <w:color w:val="auto"/>
          <w:lang w:eastAsia="zh-CN"/>
        </w:rPr>
      </w:pPr>
    </w:p>
    <w:p w14:paraId="7313C8D0">
      <w:pPr>
        <w:spacing w:before="66" w:line="370"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47C45A92">
      <w:pPr>
        <w:spacing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67ED3931">
      <w:pPr>
        <w:spacing w:line="228" w:lineRule="auto"/>
        <w:rPr>
          <w:rFonts w:asciiTheme="minorEastAsia" w:hAnsiTheme="minorEastAsia" w:eastAsiaTheme="minorEastAsia" w:cstheme="minorEastAsia"/>
          <w:color w:val="auto"/>
          <w:sz w:val="20"/>
          <w:szCs w:val="20"/>
          <w:lang w:eastAsia="zh-CN"/>
        </w:rPr>
        <w:sectPr>
          <w:footerReference r:id="rId68" w:type="default"/>
          <w:pgSz w:w="11906" w:h="16838"/>
          <w:pgMar w:top="1181" w:right="1075" w:bottom="1274" w:left="1079" w:header="900" w:footer="991" w:gutter="0"/>
          <w:cols w:space="720" w:num="1"/>
        </w:sectPr>
      </w:pPr>
    </w:p>
    <w:p w14:paraId="37867819">
      <w:pPr>
        <w:spacing w:before="298" w:line="219" w:lineRule="auto"/>
        <w:ind w:left="2972"/>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4220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2"/>
          <w:sz w:val="28"/>
          <w:szCs w:val="28"/>
          <w:lang w:eastAsia="zh-CN"/>
        </w:rPr>
        <w:t xml:space="preserve"> </w:t>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7</w:t>
      </w:r>
      <w:r>
        <w:rPr>
          <w:rFonts w:hint="eastAsia" w:asciiTheme="minorEastAsia" w:hAnsiTheme="minorEastAsia" w:eastAsiaTheme="minorEastAsia" w:cstheme="minorEastAsia"/>
          <w:color w:val="auto"/>
          <w:spacing w:val="-2"/>
          <w:sz w:val="28"/>
          <w:szCs w:val="28"/>
          <w:lang w:eastAsia="zh-CN"/>
        </w:rPr>
        <w:t xml:space="preserve"> </w:t>
      </w: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相关业绩表情况一览表</w:t>
      </w:r>
    </w:p>
    <w:p w14:paraId="3525488F">
      <w:pPr>
        <w:spacing w:before="165" w:line="228" w:lineRule="auto"/>
        <w:ind w:left="3669"/>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10"/>
          <w:sz w:val="23"/>
          <w:szCs w:val="23"/>
          <w:lang w:eastAsia="zh-CN"/>
          <w14:textOutline w14:w="4394" w14:cap="flat" w14:cmpd="sng" w14:algn="ctr">
            <w14:solidFill>
              <w14:srgbClr w14:val="000000"/>
            </w14:solidFill>
            <w14:prstDash w14:val="solid"/>
            <w14:miter w14:val="0"/>
          </w14:textOutline>
        </w:rPr>
        <w:t>相关业绩表情况一览表</w:t>
      </w:r>
    </w:p>
    <w:p w14:paraId="6E6C4C9A">
      <w:pPr>
        <w:spacing w:before="30" w:line="381"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项目名称：</w:t>
      </w:r>
      <w:r>
        <w:rPr>
          <w:rFonts w:hint="eastAsia" w:asciiTheme="minorEastAsia" w:hAnsiTheme="minorEastAsia" w:eastAsiaTheme="minorEastAsia" w:cstheme="minorEastAsia"/>
          <w:color w:val="auto"/>
          <w:sz w:val="20"/>
          <w:szCs w:val="20"/>
          <w:u w:val="single"/>
          <w:lang w:eastAsia="zh-CN"/>
        </w:rPr>
        <w:t xml:space="preserve">                                      </w:t>
      </w:r>
    </w:p>
    <w:p w14:paraId="1698412F">
      <w:pPr>
        <w:spacing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项目编号：</w:t>
      </w:r>
      <w:r>
        <w:rPr>
          <w:rFonts w:hint="eastAsia" w:asciiTheme="minorEastAsia" w:hAnsiTheme="minorEastAsia" w:eastAsiaTheme="minorEastAsia" w:cstheme="minorEastAsia"/>
          <w:color w:val="auto"/>
          <w:sz w:val="20"/>
          <w:szCs w:val="20"/>
          <w:u w:val="single"/>
          <w:lang w:eastAsia="zh-CN"/>
        </w:rPr>
        <w:t xml:space="preserve">                                      </w:t>
      </w:r>
    </w:p>
    <w:p w14:paraId="6C47E7E6">
      <w:pPr>
        <w:spacing w:before="172"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5"/>
          <w:sz w:val="20"/>
          <w:szCs w:val="20"/>
          <w:lang w:eastAsia="zh-CN"/>
        </w:rPr>
        <w:t>标项号：</w:t>
      </w:r>
      <w:r>
        <w:rPr>
          <w:rFonts w:hint="eastAsia" w:asciiTheme="minorEastAsia" w:hAnsiTheme="minorEastAsia" w:eastAsiaTheme="minorEastAsia" w:cstheme="minorEastAsia"/>
          <w:color w:val="auto"/>
          <w:spacing w:val="-10"/>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35A07FD1">
      <w:pPr>
        <w:spacing w:before="168"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标项名称：</w:t>
      </w:r>
      <w:r>
        <w:rPr>
          <w:rFonts w:hint="eastAsia" w:asciiTheme="minorEastAsia" w:hAnsiTheme="minorEastAsia" w:eastAsiaTheme="minorEastAsia" w:cstheme="minorEastAsia"/>
          <w:color w:val="auto"/>
          <w:sz w:val="20"/>
          <w:szCs w:val="20"/>
          <w:u w:val="single"/>
          <w:lang w:eastAsia="zh-CN"/>
        </w:rPr>
        <w:t xml:space="preserve">                                      </w:t>
      </w:r>
    </w:p>
    <w:p w14:paraId="6DB612D1">
      <w:pPr>
        <w:spacing w:before="162"/>
        <w:rPr>
          <w:rFonts w:asciiTheme="minorEastAsia" w:hAnsiTheme="minorEastAsia" w:eastAsiaTheme="minorEastAsia" w:cstheme="minorEastAsia"/>
          <w:color w:val="auto"/>
          <w:lang w:eastAsia="zh-CN"/>
        </w:rPr>
      </w:pPr>
    </w:p>
    <w:tbl>
      <w:tblPr>
        <w:tblStyle w:val="17"/>
        <w:tblW w:w="93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619"/>
        <w:gridCol w:w="2339"/>
        <w:gridCol w:w="1259"/>
        <w:gridCol w:w="1259"/>
        <w:gridCol w:w="2056"/>
      </w:tblGrid>
      <w:tr w14:paraId="6A5AD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2" w:type="dxa"/>
          </w:tcPr>
          <w:p w14:paraId="42BD046E">
            <w:pPr>
              <w:pStyle w:val="18"/>
              <w:spacing w:before="138" w:line="229" w:lineRule="auto"/>
              <w:ind w:left="21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14:textOutline w14:w="3822" w14:cap="flat" w14:cmpd="sng" w14:algn="ctr">
                  <w14:solidFill>
                    <w14:srgbClr w14:val="000000"/>
                  </w14:solidFill>
                  <w14:prstDash w14:val="solid"/>
                  <w14:miter w14:val="0"/>
                </w14:textOutline>
              </w:rPr>
              <w:t>序号</w:t>
            </w:r>
          </w:p>
        </w:tc>
        <w:tc>
          <w:tcPr>
            <w:tcW w:w="1619" w:type="dxa"/>
          </w:tcPr>
          <w:p w14:paraId="2EFB5496">
            <w:pPr>
              <w:pStyle w:val="18"/>
              <w:spacing w:before="138" w:line="230" w:lineRule="auto"/>
              <w:ind w:left="39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14:textOutline w14:w="3822" w14:cap="flat" w14:cmpd="sng" w14:algn="ctr">
                  <w14:solidFill>
                    <w14:srgbClr w14:val="000000"/>
                  </w14:solidFill>
                  <w14:prstDash w14:val="solid"/>
                  <w14:miter w14:val="0"/>
                </w14:textOutline>
              </w:rPr>
              <w:t>业主名称</w:t>
            </w:r>
          </w:p>
        </w:tc>
        <w:tc>
          <w:tcPr>
            <w:tcW w:w="2339" w:type="dxa"/>
          </w:tcPr>
          <w:p w14:paraId="10233415">
            <w:pPr>
              <w:pStyle w:val="18"/>
              <w:spacing w:before="138" w:line="228" w:lineRule="auto"/>
              <w:ind w:left="75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14:textOutline w14:w="3822" w14:cap="flat" w14:cmpd="sng" w14:algn="ctr">
                  <w14:solidFill>
                    <w14:srgbClr w14:val="000000"/>
                  </w14:solidFill>
                  <w14:prstDash w14:val="solid"/>
                  <w14:miter w14:val="0"/>
                </w14:textOutline>
              </w:rPr>
              <w:t>项目内容</w:t>
            </w:r>
          </w:p>
        </w:tc>
        <w:tc>
          <w:tcPr>
            <w:tcW w:w="1259" w:type="dxa"/>
          </w:tcPr>
          <w:p w14:paraId="0F38E9A9">
            <w:pPr>
              <w:pStyle w:val="18"/>
              <w:spacing w:before="138" w:line="228" w:lineRule="auto"/>
              <w:ind w:left="2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14:textOutline w14:w="3822" w14:cap="flat" w14:cmpd="sng" w14:algn="ctr">
                  <w14:solidFill>
                    <w14:srgbClr w14:val="000000"/>
                  </w14:solidFill>
                  <w14:prstDash w14:val="solid"/>
                  <w14:miter w14:val="0"/>
                </w14:textOutline>
              </w:rPr>
              <w:t>签约日期</w:t>
            </w:r>
          </w:p>
        </w:tc>
        <w:tc>
          <w:tcPr>
            <w:tcW w:w="1259" w:type="dxa"/>
          </w:tcPr>
          <w:p w14:paraId="65B28F74">
            <w:pPr>
              <w:pStyle w:val="18"/>
              <w:spacing w:before="138" w:line="226" w:lineRule="auto"/>
              <w:ind w:left="21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14:textOutline w14:w="3822" w14:cap="flat" w14:cmpd="sng" w14:algn="ctr">
                  <w14:solidFill>
                    <w14:srgbClr w14:val="000000"/>
                  </w14:solidFill>
                  <w14:prstDash w14:val="solid"/>
                  <w14:miter w14:val="0"/>
                </w14:textOutline>
              </w:rPr>
              <w:t>合同总价</w:t>
            </w:r>
          </w:p>
        </w:tc>
        <w:tc>
          <w:tcPr>
            <w:tcW w:w="2056" w:type="dxa"/>
          </w:tcPr>
          <w:p w14:paraId="2B52BCD4">
            <w:pPr>
              <w:pStyle w:val="18"/>
              <w:spacing w:before="138" w:line="228" w:lineRule="auto"/>
              <w:ind w:left="1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9"/>
                <w14:textOutline w14:w="3822" w14:cap="flat" w14:cmpd="sng" w14:algn="ctr">
                  <w14:solidFill>
                    <w14:srgbClr w14:val="000000"/>
                  </w14:solidFill>
                  <w14:prstDash w14:val="solid"/>
                  <w14:miter w14:val="0"/>
                </w14:textOutline>
              </w:rPr>
              <w:t>项目负责人及电话</w:t>
            </w:r>
          </w:p>
        </w:tc>
      </w:tr>
      <w:tr w14:paraId="0BEF8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2" w:type="dxa"/>
          </w:tcPr>
          <w:p w14:paraId="0F4B43F1">
            <w:pPr>
              <w:rPr>
                <w:rFonts w:asciiTheme="minorEastAsia" w:hAnsiTheme="minorEastAsia" w:eastAsiaTheme="minorEastAsia" w:cstheme="minorEastAsia"/>
                <w:color w:val="auto"/>
              </w:rPr>
            </w:pPr>
          </w:p>
        </w:tc>
        <w:tc>
          <w:tcPr>
            <w:tcW w:w="1619" w:type="dxa"/>
          </w:tcPr>
          <w:p w14:paraId="2AB97CFF">
            <w:pPr>
              <w:rPr>
                <w:rFonts w:asciiTheme="minorEastAsia" w:hAnsiTheme="minorEastAsia" w:eastAsiaTheme="minorEastAsia" w:cstheme="minorEastAsia"/>
                <w:color w:val="auto"/>
              </w:rPr>
            </w:pPr>
          </w:p>
        </w:tc>
        <w:tc>
          <w:tcPr>
            <w:tcW w:w="2339" w:type="dxa"/>
          </w:tcPr>
          <w:p w14:paraId="1C26D6B7">
            <w:pPr>
              <w:rPr>
                <w:rFonts w:asciiTheme="minorEastAsia" w:hAnsiTheme="minorEastAsia" w:eastAsiaTheme="minorEastAsia" w:cstheme="minorEastAsia"/>
                <w:color w:val="auto"/>
              </w:rPr>
            </w:pPr>
          </w:p>
        </w:tc>
        <w:tc>
          <w:tcPr>
            <w:tcW w:w="1259" w:type="dxa"/>
          </w:tcPr>
          <w:p w14:paraId="7E9E57E5">
            <w:pPr>
              <w:rPr>
                <w:rFonts w:asciiTheme="minorEastAsia" w:hAnsiTheme="minorEastAsia" w:eastAsiaTheme="minorEastAsia" w:cstheme="minorEastAsia"/>
                <w:color w:val="auto"/>
              </w:rPr>
            </w:pPr>
          </w:p>
        </w:tc>
        <w:tc>
          <w:tcPr>
            <w:tcW w:w="1259" w:type="dxa"/>
          </w:tcPr>
          <w:p w14:paraId="503F6092">
            <w:pPr>
              <w:rPr>
                <w:rFonts w:asciiTheme="minorEastAsia" w:hAnsiTheme="minorEastAsia" w:eastAsiaTheme="minorEastAsia" w:cstheme="minorEastAsia"/>
                <w:color w:val="auto"/>
              </w:rPr>
            </w:pPr>
          </w:p>
        </w:tc>
        <w:tc>
          <w:tcPr>
            <w:tcW w:w="2056" w:type="dxa"/>
          </w:tcPr>
          <w:p w14:paraId="047AEA52">
            <w:pPr>
              <w:rPr>
                <w:rFonts w:asciiTheme="minorEastAsia" w:hAnsiTheme="minorEastAsia" w:eastAsiaTheme="minorEastAsia" w:cstheme="minorEastAsia"/>
                <w:color w:val="auto"/>
              </w:rPr>
            </w:pPr>
          </w:p>
        </w:tc>
      </w:tr>
      <w:tr w14:paraId="5CC8F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32" w:type="dxa"/>
          </w:tcPr>
          <w:p w14:paraId="62FAEEF0">
            <w:pPr>
              <w:rPr>
                <w:rFonts w:asciiTheme="minorEastAsia" w:hAnsiTheme="minorEastAsia" w:eastAsiaTheme="minorEastAsia" w:cstheme="minorEastAsia"/>
                <w:color w:val="auto"/>
              </w:rPr>
            </w:pPr>
          </w:p>
        </w:tc>
        <w:tc>
          <w:tcPr>
            <w:tcW w:w="1619" w:type="dxa"/>
          </w:tcPr>
          <w:p w14:paraId="54284492">
            <w:pPr>
              <w:rPr>
                <w:rFonts w:asciiTheme="minorEastAsia" w:hAnsiTheme="minorEastAsia" w:eastAsiaTheme="minorEastAsia" w:cstheme="minorEastAsia"/>
                <w:color w:val="auto"/>
              </w:rPr>
            </w:pPr>
          </w:p>
        </w:tc>
        <w:tc>
          <w:tcPr>
            <w:tcW w:w="2339" w:type="dxa"/>
          </w:tcPr>
          <w:p w14:paraId="3D3C8A6F">
            <w:pPr>
              <w:rPr>
                <w:rFonts w:asciiTheme="minorEastAsia" w:hAnsiTheme="minorEastAsia" w:eastAsiaTheme="minorEastAsia" w:cstheme="minorEastAsia"/>
                <w:color w:val="auto"/>
              </w:rPr>
            </w:pPr>
          </w:p>
        </w:tc>
        <w:tc>
          <w:tcPr>
            <w:tcW w:w="1259" w:type="dxa"/>
          </w:tcPr>
          <w:p w14:paraId="0EB5C71F">
            <w:pPr>
              <w:rPr>
                <w:rFonts w:asciiTheme="minorEastAsia" w:hAnsiTheme="minorEastAsia" w:eastAsiaTheme="minorEastAsia" w:cstheme="minorEastAsia"/>
                <w:color w:val="auto"/>
              </w:rPr>
            </w:pPr>
          </w:p>
        </w:tc>
        <w:tc>
          <w:tcPr>
            <w:tcW w:w="1259" w:type="dxa"/>
          </w:tcPr>
          <w:p w14:paraId="2319CFA6">
            <w:pPr>
              <w:rPr>
                <w:rFonts w:asciiTheme="minorEastAsia" w:hAnsiTheme="minorEastAsia" w:eastAsiaTheme="minorEastAsia" w:cstheme="minorEastAsia"/>
                <w:color w:val="auto"/>
              </w:rPr>
            </w:pPr>
          </w:p>
        </w:tc>
        <w:tc>
          <w:tcPr>
            <w:tcW w:w="2056" w:type="dxa"/>
          </w:tcPr>
          <w:p w14:paraId="6FED2942">
            <w:pPr>
              <w:rPr>
                <w:rFonts w:asciiTheme="minorEastAsia" w:hAnsiTheme="minorEastAsia" w:eastAsiaTheme="minorEastAsia" w:cstheme="minorEastAsia"/>
                <w:color w:val="auto"/>
              </w:rPr>
            </w:pPr>
          </w:p>
        </w:tc>
      </w:tr>
      <w:tr w14:paraId="1143F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2" w:type="dxa"/>
          </w:tcPr>
          <w:p w14:paraId="066012BC">
            <w:pPr>
              <w:rPr>
                <w:rFonts w:asciiTheme="minorEastAsia" w:hAnsiTheme="minorEastAsia" w:eastAsiaTheme="minorEastAsia" w:cstheme="minorEastAsia"/>
                <w:color w:val="auto"/>
              </w:rPr>
            </w:pPr>
          </w:p>
        </w:tc>
        <w:tc>
          <w:tcPr>
            <w:tcW w:w="1619" w:type="dxa"/>
          </w:tcPr>
          <w:p w14:paraId="2EEF8945">
            <w:pPr>
              <w:rPr>
                <w:rFonts w:asciiTheme="minorEastAsia" w:hAnsiTheme="minorEastAsia" w:eastAsiaTheme="minorEastAsia" w:cstheme="minorEastAsia"/>
                <w:color w:val="auto"/>
              </w:rPr>
            </w:pPr>
          </w:p>
        </w:tc>
        <w:tc>
          <w:tcPr>
            <w:tcW w:w="2339" w:type="dxa"/>
          </w:tcPr>
          <w:p w14:paraId="37D98C71">
            <w:pPr>
              <w:rPr>
                <w:rFonts w:asciiTheme="minorEastAsia" w:hAnsiTheme="minorEastAsia" w:eastAsiaTheme="minorEastAsia" w:cstheme="minorEastAsia"/>
                <w:color w:val="auto"/>
              </w:rPr>
            </w:pPr>
          </w:p>
        </w:tc>
        <w:tc>
          <w:tcPr>
            <w:tcW w:w="1259" w:type="dxa"/>
          </w:tcPr>
          <w:p w14:paraId="3CE74E9E">
            <w:pPr>
              <w:rPr>
                <w:rFonts w:asciiTheme="minorEastAsia" w:hAnsiTheme="minorEastAsia" w:eastAsiaTheme="minorEastAsia" w:cstheme="minorEastAsia"/>
                <w:color w:val="auto"/>
              </w:rPr>
            </w:pPr>
          </w:p>
        </w:tc>
        <w:tc>
          <w:tcPr>
            <w:tcW w:w="1259" w:type="dxa"/>
          </w:tcPr>
          <w:p w14:paraId="451A73ED">
            <w:pPr>
              <w:rPr>
                <w:rFonts w:asciiTheme="minorEastAsia" w:hAnsiTheme="minorEastAsia" w:eastAsiaTheme="minorEastAsia" w:cstheme="minorEastAsia"/>
                <w:color w:val="auto"/>
              </w:rPr>
            </w:pPr>
          </w:p>
        </w:tc>
        <w:tc>
          <w:tcPr>
            <w:tcW w:w="2056" w:type="dxa"/>
          </w:tcPr>
          <w:p w14:paraId="0C8E9740">
            <w:pPr>
              <w:rPr>
                <w:rFonts w:asciiTheme="minorEastAsia" w:hAnsiTheme="minorEastAsia" w:eastAsiaTheme="minorEastAsia" w:cstheme="minorEastAsia"/>
                <w:color w:val="auto"/>
              </w:rPr>
            </w:pPr>
          </w:p>
        </w:tc>
      </w:tr>
      <w:tr w14:paraId="564D8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2" w:type="dxa"/>
          </w:tcPr>
          <w:p w14:paraId="1728286B">
            <w:pPr>
              <w:rPr>
                <w:rFonts w:asciiTheme="minorEastAsia" w:hAnsiTheme="minorEastAsia" w:eastAsiaTheme="minorEastAsia" w:cstheme="minorEastAsia"/>
                <w:color w:val="auto"/>
              </w:rPr>
            </w:pPr>
          </w:p>
        </w:tc>
        <w:tc>
          <w:tcPr>
            <w:tcW w:w="1619" w:type="dxa"/>
          </w:tcPr>
          <w:p w14:paraId="4EB04E1E">
            <w:pPr>
              <w:rPr>
                <w:rFonts w:asciiTheme="minorEastAsia" w:hAnsiTheme="minorEastAsia" w:eastAsiaTheme="minorEastAsia" w:cstheme="minorEastAsia"/>
                <w:color w:val="auto"/>
              </w:rPr>
            </w:pPr>
          </w:p>
        </w:tc>
        <w:tc>
          <w:tcPr>
            <w:tcW w:w="2339" w:type="dxa"/>
          </w:tcPr>
          <w:p w14:paraId="5DABFA21">
            <w:pPr>
              <w:rPr>
                <w:rFonts w:asciiTheme="minorEastAsia" w:hAnsiTheme="minorEastAsia" w:eastAsiaTheme="minorEastAsia" w:cstheme="minorEastAsia"/>
                <w:color w:val="auto"/>
              </w:rPr>
            </w:pPr>
          </w:p>
        </w:tc>
        <w:tc>
          <w:tcPr>
            <w:tcW w:w="1259" w:type="dxa"/>
          </w:tcPr>
          <w:p w14:paraId="67AD22BB">
            <w:pPr>
              <w:rPr>
                <w:rFonts w:asciiTheme="minorEastAsia" w:hAnsiTheme="minorEastAsia" w:eastAsiaTheme="minorEastAsia" w:cstheme="minorEastAsia"/>
                <w:color w:val="auto"/>
              </w:rPr>
            </w:pPr>
          </w:p>
        </w:tc>
        <w:tc>
          <w:tcPr>
            <w:tcW w:w="1259" w:type="dxa"/>
          </w:tcPr>
          <w:p w14:paraId="69646351">
            <w:pPr>
              <w:rPr>
                <w:rFonts w:asciiTheme="minorEastAsia" w:hAnsiTheme="minorEastAsia" w:eastAsiaTheme="minorEastAsia" w:cstheme="minorEastAsia"/>
                <w:color w:val="auto"/>
              </w:rPr>
            </w:pPr>
          </w:p>
        </w:tc>
        <w:tc>
          <w:tcPr>
            <w:tcW w:w="2056" w:type="dxa"/>
          </w:tcPr>
          <w:p w14:paraId="623DCCCC">
            <w:pPr>
              <w:rPr>
                <w:rFonts w:asciiTheme="minorEastAsia" w:hAnsiTheme="minorEastAsia" w:eastAsiaTheme="minorEastAsia" w:cstheme="minorEastAsia"/>
                <w:color w:val="auto"/>
              </w:rPr>
            </w:pPr>
          </w:p>
        </w:tc>
      </w:tr>
      <w:tr w14:paraId="265E3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2" w:type="dxa"/>
          </w:tcPr>
          <w:p w14:paraId="2E136FF2">
            <w:pPr>
              <w:rPr>
                <w:rFonts w:asciiTheme="minorEastAsia" w:hAnsiTheme="minorEastAsia" w:eastAsiaTheme="minorEastAsia" w:cstheme="minorEastAsia"/>
                <w:color w:val="auto"/>
              </w:rPr>
            </w:pPr>
          </w:p>
        </w:tc>
        <w:tc>
          <w:tcPr>
            <w:tcW w:w="1619" w:type="dxa"/>
          </w:tcPr>
          <w:p w14:paraId="38E93962">
            <w:pPr>
              <w:rPr>
                <w:rFonts w:asciiTheme="minorEastAsia" w:hAnsiTheme="minorEastAsia" w:eastAsiaTheme="minorEastAsia" w:cstheme="minorEastAsia"/>
                <w:color w:val="auto"/>
              </w:rPr>
            </w:pPr>
          </w:p>
        </w:tc>
        <w:tc>
          <w:tcPr>
            <w:tcW w:w="2339" w:type="dxa"/>
          </w:tcPr>
          <w:p w14:paraId="29005964">
            <w:pPr>
              <w:rPr>
                <w:rFonts w:asciiTheme="minorEastAsia" w:hAnsiTheme="minorEastAsia" w:eastAsiaTheme="minorEastAsia" w:cstheme="minorEastAsia"/>
                <w:color w:val="auto"/>
              </w:rPr>
            </w:pPr>
          </w:p>
        </w:tc>
        <w:tc>
          <w:tcPr>
            <w:tcW w:w="1259" w:type="dxa"/>
          </w:tcPr>
          <w:p w14:paraId="50F3A97F">
            <w:pPr>
              <w:rPr>
                <w:rFonts w:asciiTheme="minorEastAsia" w:hAnsiTheme="minorEastAsia" w:eastAsiaTheme="minorEastAsia" w:cstheme="minorEastAsia"/>
                <w:color w:val="auto"/>
              </w:rPr>
            </w:pPr>
          </w:p>
        </w:tc>
        <w:tc>
          <w:tcPr>
            <w:tcW w:w="1259" w:type="dxa"/>
          </w:tcPr>
          <w:p w14:paraId="13D3D943">
            <w:pPr>
              <w:rPr>
                <w:rFonts w:asciiTheme="minorEastAsia" w:hAnsiTheme="minorEastAsia" w:eastAsiaTheme="minorEastAsia" w:cstheme="minorEastAsia"/>
                <w:color w:val="auto"/>
              </w:rPr>
            </w:pPr>
          </w:p>
        </w:tc>
        <w:tc>
          <w:tcPr>
            <w:tcW w:w="2056" w:type="dxa"/>
          </w:tcPr>
          <w:p w14:paraId="20EBAED9">
            <w:pPr>
              <w:rPr>
                <w:rFonts w:asciiTheme="minorEastAsia" w:hAnsiTheme="minorEastAsia" w:eastAsiaTheme="minorEastAsia" w:cstheme="minorEastAsia"/>
                <w:color w:val="auto"/>
              </w:rPr>
            </w:pPr>
          </w:p>
        </w:tc>
      </w:tr>
      <w:tr w14:paraId="0428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32" w:type="dxa"/>
          </w:tcPr>
          <w:p w14:paraId="4489CAEB">
            <w:pPr>
              <w:rPr>
                <w:rFonts w:asciiTheme="minorEastAsia" w:hAnsiTheme="minorEastAsia" w:eastAsiaTheme="minorEastAsia" w:cstheme="minorEastAsia"/>
                <w:color w:val="auto"/>
              </w:rPr>
            </w:pPr>
          </w:p>
        </w:tc>
        <w:tc>
          <w:tcPr>
            <w:tcW w:w="1619" w:type="dxa"/>
          </w:tcPr>
          <w:p w14:paraId="73E73F91">
            <w:pPr>
              <w:rPr>
                <w:rFonts w:asciiTheme="minorEastAsia" w:hAnsiTheme="minorEastAsia" w:eastAsiaTheme="minorEastAsia" w:cstheme="minorEastAsia"/>
                <w:color w:val="auto"/>
              </w:rPr>
            </w:pPr>
          </w:p>
        </w:tc>
        <w:tc>
          <w:tcPr>
            <w:tcW w:w="2339" w:type="dxa"/>
          </w:tcPr>
          <w:p w14:paraId="1C39C740">
            <w:pPr>
              <w:rPr>
                <w:rFonts w:asciiTheme="minorEastAsia" w:hAnsiTheme="minorEastAsia" w:eastAsiaTheme="minorEastAsia" w:cstheme="minorEastAsia"/>
                <w:color w:val="auto"/>
              </w:rPr>
            </w:pPr>
          </w:p>
        </w:tc>
        <w:tc>
          <w:tcPr>
            <w:tcW w:w="1259" w:type="dxa"/>
          </w:tcPr>
          <w:p w14:paraId="22FCCEFC">
            <w:pPr>
              <w:rPr>
                <w:rFonts w:asciiTheme="minorEastAsia" w:hAnsiTheme="minorEastAsia" w:eastAsiaTheme="minorEastAsia" w:cstheme="minorEastAsia"/>
                <w:color w:val="auto"/>
              </w:rPr>
            </w:pPr>
          </w:p>
        </w:tc>
        <w:tc>
          <w:tcPr>
            <w:tcW w:w="1259" w:type="dxa"/>
          </w:tcPr>
          <w:p w14:paraId="7ED2659E">
            <w:pPr>
              <w:rPr>
                <w:rFonts w:asciiTheme="minorEastAsia" w:hAnsiTheme="minorEastAsia" w:eastAsiaTheme="minorEastAsia" w:cstheme="minorEastAsia"/>
                <w:color w:val="auto"/>
              </w:rPr>
            </w:pPr>
          </w:p>
        </w:tc>
        <w:tc>
          <w:tcPr>
            <w:tcW w:w="2056" w:type="dxa"/>
          </w:tcPr>
          <w:p w14:paraId="03A7C5FD">
            <w:pPr>
              <w:rPr>
                <w:rFonts w:asciiTheme="minorEastAsia" w:hAnsiTheme="minorEastAsia" w:eastAsiaTheme="minorEastAsia" w:cstheme="minorEastAsia"/>
                <w:color w:val="auto"/>
              </w:rPr>
            </w:pPr>
          </w:p>
        </w:tc>
      </w:tr>
    </w:tbl>
    <w:p w14:paraId="4CF8A957">
      <w:pPr>
        <w:pStyle w:val="6"/>
        <w:spacing w:line="270" w:lineRule="auto"/>
        <w:rPr>
          <w:rFonts w:asciiTheme="minorEastAsia" w:hAnsiTheme="minorEastAsia" w:eastAsiaTheme="minorEastAsia" w:cstheme="minorEastAsia"/>
          <w:color w:val="auto"/>
        </w:rPr>
      </w:pPr>
    </w:p>
    <w:p w14:paraId="2C27BD65">
      <w:pPr>
        <w:pStyle w:val="6"/>
        <w:spacing w:line="270" w:lineRule="auto"/>
        <w:rPr>
          <w:rFonts w:asciiTheme="minorEastAsia" w:hAnsiTheme="minorEastAsia" w:eastAsiaTheme="minorEastAsia" w:cstheme="minorEastAsia"/>
          <w:color w:val="auto"/>
        </w:rPr>
      </w:pPr>
    </w:p>
    <w:p w14:paraId="19723232">
      <w:pPr>
        <w:pStyle w:val="6"/>
        <w:spacing w:line="270" w:lineRule="auto"/>
        <w:rPr>
          <w:rFonts w:asciiTheme="minorEastAsia" w:hAnsiTheme="minorEastAsia" w:eastAsiaTheme="minorEastAsia" w:cstheme="minorEastAsia"/>
          <w:color w:val="auto"/>
        </w:rPr>
      </w:pPr>
    </w:p>
    <w:p w14:paraId="7D742461">
      <w:pPr>
        <w:pStyle w:val="6"/>
        <w:spacing w:line="270" w:lineRule="auto"/>
        <w:rPr>
          <w:rFonts w:asciiTheme="minorEastAsia" w:hAnsiTheme="minorEastAsia" w:eastAsiaTheme="minorEastAsia" w:cstheme="minorEastAsia"/>
          <w:color w:val="auto"/>
        </w:rPr>
      </w:pPr>
    </w:p>
    <w:p w14:paraId="5392EEA0">
      <w:pPr>
        <w:pStyle w:val="6"/>
        <w:spacing w:line="270" w:lineRule="auto"/>
        <w:rPr>
          <w:rFonts w:asciiTheme="minorEastAsia" w:hAnsiTheme="minorEastAsia" w:eastAsiaTheme="minorEastAsia" w:cstheme="minorEastAsia"/>
          <w:color w:val="auto"/>
        </w:rPr>
      </w:pPr>
    </w:p>
    <w:p w14:paraId="4CCC0485">
      <w:pPr>
        <w:pStyle w:val="6"/>
        <w:spacing w:line="271" w:lineRule="auto"/>
        <w:rPr>
          <w:rFonts w:asciiTheme="minorEastAsia" w:hAnsiTheme="minorEastAsia" w:eastAsiaTheme="minorEastAsia" w:cstheme="minorEastAsia"/>
          <w:color w:val="auto"/>
        </w:rPr>
      </w:pPr>
    </w:p>
    <w:p w14:paraId="58745991">
      <w:pPr>
        <w:spacing w:before="72" w:line="219" w:lineRule="auto"/>
        <w:ind w:left="30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14:textOutline w14:w="4038" w14:cap="flat" w14:cmpd="sng" w14:algn="ctr">
            <w14:solidFill>
              <w14:srgbClr w14:val="000000"/>
            </w14:solidFill>
            <w14:prstDash w14:val="solid"/>
            <w14:miter w14:val="0"/>
          </w14:textOutline>
        </w:rPr>
        <w:t>备注：提供同类项目经验（按采购项目内容或评分表要求为准提供有效的证明</w:t>
      </w:r>
      <w:r>
        <w:rPr>
          <w:rFonts w:hint="eastAsia" w:asciiTheme="minorEastAsia" w:hAnsiTheme="minorEastAsia" w:eastAsiaTheme="minorEastAsia" w:cstheme="minorEastAsia"/>
          <w:color w:val="auto"/>
          <w:spacing w:val="-1"/>
          <w:sz w:val="22"/>
          <w:szCs w:val="22"/>
          <w:lang w:eastAsia="zh-CN"/>
          <w14:textOutline w14:w="4038" w14:cap="flat" w14:cmpd="sng" w14:algn="ctr">
            <w14:solidFill>
              <w14:srgbClr w14:val="000000"/>
            </w14:solidFill>
            <w14:prstDash w14:val="solid"/>
            <w14:miter w14:val="0"/>
          </w14:textOutline>
        </w:rPr>
        <w:t>文件）。</w:t>
      </w:r>
    </w:p>
    <w:p w14:paraId="4349160E">
      <w:pPr>
        <w:pStyle w:val="6"/>
        <w:spacing w:line="323" w:lineRule="auto"/>
        <w:rPr>
          <w:rFonts w:asciiTheme="minorEastAsia" w:hAnsiTheme="minorEastAsia" w:eastAsiaTheme="minorEastAsia" w:cstheme="minorEastAsia"/>
          <w:color w:val="auto"/>
          <w:lang w:eastAsia="zh-CN"/>
        </w:rPr>
      </w:pPr>
    </w:p>
    <w:p w14:paraId="735F8B2A">
      <w:pPr>
        <w:pStyle w:val="6"/>
        <w:spacing w:line="323" w:lineRule="auto"/>
        <w:rPr>
          <w:rFonts w:asciiTheme="minorEastAsia" w:hAnsiTheme="minorEastAsia" w:eastAsiaTheme="minorEastAsia" w:cstheme="minorEastAsia"/>
          <w:color w:val="auto"/>
          <w:lang w:eastAsia="zh-CN"/>
        </w:rPr>
      </w:pPr>
    </w:p>
    <w:p w14:paraId="25304667">
      <w:pPr>
        <w:spacing w:before="65" w:line="368"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304C2D2C">
      <w:pPr>
        <w:spacing w:before="1"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74DB6C93">
      <w:pPr>
        <w:spacing w:line="228" w:lineRule="auto"/>
        <w:rPr>
          <w:rFonts w:asciiTheme="minorEastAsia" w:hAnsiTheme="minorEastAsia" w:eastAsiaTheme="minorEastAsia" w:cstheme="minorEastAsia"/>
          <w:color w:val="auto"/>
          <w:sz w:val="20"/>
          <w:szCs w:val="20"/>
          <w:lang w:eastAsia="zh-CN"/>
        </w:rPr>
        <w:sectPr>
          <w:footerReference r:id="rId69" w:type="default"/>
          <w:pgSz w:w="11906" w:h="16838"/>
          <w:pgMar w:top="1181" w:right="1075" w:bottom="1274" w:left="1079" w:header="900" w:footer="991" w:gutter="0"/>
          <w:cols w:space="720" w:num="1"/>
        </w:sectPr>
      </w:pPr>
    </w:p>
    <w:p w14:paraId="50FBC967">
      <w:pPr>
        <w:spacing w:before="298" w:line="219" w:lineRule="auto"/>
        <w:ind w:left="3114"/>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4323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3"/>
          <w:sz w:val="28"/>
          <w:szCs w:val="28"/>
          <w:lang w:eastAsia="zh-CN"/>
        </w:rPr>
        <w:t xml:space="preserve"> </w:t>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8</w:t>
      </w:r>
      <w:r>
        <w:rPr>
          <w:rFonts w:hint="eastAsia" w:asciiTheme="minorEastAsia" w:hAnsiTheme="minorEastAsia" w:eastAsiaTheme="minorEastAsia" w:cstheme="minorEastAsia"/>
          <w:color w:val="auto"/>
          <w:spacing w:val="20"/>
          <w:sz w:val="28"/>
          <w:szCs w:val="28"/>
          <w:lang w:eastAsia="zh-CN"/>
        </w:rPr>
        <w:t xml:space="preserve"> </w:t>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项目人员配备情况表</w:t>
      </w:r>
    </w:p>
    <w:p w14:paraId="6C0CEB22">
      <w:pPr>
        <w:spacing w:before="165" w:line="228" w:lineRule="auto"/>
        <w:ind w:left="3793"/>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9"/>
          <w:sz w:val="23"/>
          <w:szCs w:val="23"/>
          <w:lang w:eastAsia="zh-CN"/>
          <w14:textOutline w14:w="4394" w14:cap="flat" w14:cmpd="sng" w14:algn="ctr">
            <w14:solidFill>
              <w14:srgbClr w14:val="000000"/>
            </w14:solidFill>
            <w14:prstDash w14:val="solid"/>
            <w14:miter w14:val="0"/>
          </w14:textOutline>
        </w:rPr>
        <w:t>项目人员配备情况表</w:t>
      </w:r>
    </w:p>
    <w:p w14:paraId="31D1E55E">
      <w:pPr>
        <w:spacing w:before="30" w:line="381"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项目名称：</w:t>
      </w:r>
      <w:r>
        <w:rPr>
          <w:rFonts w:hint="eastAsia" w:asciiTheme="minorEastAsia" w:hAnsiTheme="minorEastAsia" w:eastAsiaTheme="minorEastAsia" w:cstheme="minorEastAsia"/>
          <w:color w:val="auto"/>
          <w:sz w:val="20"/>
          <w:szCs w:val="20"/>
          <w:u w:val="single"/>
          <w:lang w:eastAsia="zh-CN"/>
        </w:rPr>
        <w:t xml:space="preserve">                                      </w:t>
      </w:r>
    </w:p>
    <w:p w14:paraId="6DEE63D4">
      <w:pPr>
        <w:spacing w:line="227" w:lineRule="auto"/>
        <w:ind w:left="1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项目编号：</w:t>
      </w:r>
      <w:r>
        <w:rPr>
          <w:rFonts w:hint="eastAsia" w:asciiTheme="minorEastAsia" w:hAnsiTheme="minorEastAsia" w:eastAsiaTheme="minorEastAsia" w:cstheme="minorEastAsia"/>
          <w:color w:val="auto"/>
          <w:sz w:val="20"/>
          <w:szCs w:val="20"/>
          <w:u w:val="single"/>
          <w:lang w:eastAsia="zh-CN"/>
        </w:rPr>
        <w:t xml:space="preserve">                                      </w:t>
      </w:r>
    </w:p>
    <w:p w14:paraId="195CEC3D">
      <w:pPr>
        <w:spacing w:before="172"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5"/>
          <w:sz w:val="20"/>
          <w:szCs w:val="20"/>
          <w:lang w:eastAsia="zh-CN"/>
        </w:rPr>
        <w:t>标项号：</w:t>
      </w:r>
      <w:r>
        <w:rPr>
          <w:rFonts w:hint="eastAsia" w:asciiTheme="minorEastAsia" w:hAnsiTheme="minorEastAsia" w:eastAsiaTheme="minorEastAsia" w:cstheme="minorEastAsia"/>
          <w:color w:val="auto"/>
          <w:spacing w:val="-10"/>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43DCC40F">
      <w:pPr>
        <w:spacing w:before="168"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标项名称：</w:t>
      </w:r>
      <w:r>
        <w:rPr>
          <w:rFonts w:hint="eastAsia" w:asciiTheme="minorEastAsia" w:hAnsiTheme="minorEastAsia" w:eastAsiaTheme="minorEastAsia" w:cstheme="minorEastAsia"/>
          <w:color w:val="auto"/>
          <w:sz w:val="20"/>
          <w:szCs w:val="20"/>
          <w:u w:val="single"/>
          <w:lang w:eastAsia="zh-CN"/>
        </w:rPr>
        <w:t xml:space="preserve">                                      </w:t>
      </w:r>
    </w:p>
    <w:p w14:paraId="66001F85">
      <w:pPr>
        <w:spacing w:before="162"/>
        <w:rPr>
          <w:rFonts w:asciiTheme="minorEastAsia" w:hAnsiTheme="minorEastAsia" w:eastAsiaTheme="minorEastAsia" w:cstheme="minorEastAsia"/>
          <w:color w:val="auto"/>
          <w:lang w:eastAsia="zh-CN"/>
        </w:rPr>
      </w:pPr>
    </w:p>
    <w:tbl>
      <w:tblPr>
        <w:tblStyle w:val="17"/>
        <w:tblW w:w="9288" w:type="dxa"/>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993"/>
        <w:gridCol w:w="994"/>
        <w:gridCol w:w="994"/>
        <w:gridCol w:w="993"/>
        <w:gridCol w:w="856"/>
        <w:gridCol w:w="1371"/>
        <w:gridCol w:w="1286"/>
        <w:gridCol w:w="802"/>
      </w:tblGrid>
      <w:tr w14:paraId="4DE5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99" w:type="dxa"/>
            <w:vMerge w:val="restart"/>
            <w:tcBorders>
              <w:bottom w:val="nil"/>
            </w:tcBorders>
          </w:tcPr>
          <w:p w14:paraId="0C3D36F0">
            <w:pPr>
              <w:spacing w:line="330" w:lineRule="auto"/>
              <w:rPr>
                <w:rFonts w:asciiTheme="minorEastAsia" w:hAnsiTheme="minorEastAsia" w:eastAsiaTheme="minorEastAsia" w:cstheme="minorEastAsia"/>
                <w:color w:val="auto"/>
                <w:lang w:eastAsia="zh-CN"/>
              </w:rPr>
            </w:pPr>
          </w:p>
          <w:p w14:paraId="3D9B2DDB">
            <w:pPr>
              <w:pStyle w:val="18"/>
              <w:spacing w:before="71" w:line="222" w:lineRule="auto"/>
              <w:ind w:left="283"/>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序号</w:t>
            </w:r>
          </w:p>
        </w:tc>
        <w:tc>
          <w:tcPr>
            <w:tcW w:w="993" w:type="dxa"/>
            <w:vMerge w:val="restart"/>
            <w:tcBorders>
              <w:bottom w:val="nil"/>
            </w:tcBorders>
          </w:tcPr>
          <w:p w14:paraId="55F6BCEA">
            <w:pPr>
              <w:spacing w:line="330" w:lineRule="auto"/>
              <w:rPr>
                <w:rFonts w:asciiTheme="minorEastAsia" w:hAnsiTheme="minorEastAsia" w:eastAsiaTheme="minorEastAsia" w:cstheme="minorEastAsia"/>
                <w:color w:val="auto"/>
              </w:rPr>
            </w:pPr>
          </w:p>
          <w:p w14:paraId="34DF17F8">
            <w:pPr>
              <w:pStyle w:val="18"/>
              <w:spacing w:before="72" w:line="220" w:lineRule="auto"/>
              <w:ind w:left="281"/>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姓名</w:t>
            </w:r>
          </w:p>
        </w:tc>
        <w:tc>
          <w:tcPr>
            <w:tcW w:w="994" w:type="dxa"/>
            <w:vMerge w:val="restart"/>
            <w:tcBorders>
              <w:bottom w:val="nil"/>
            </w:tcBorders>
          </w:tcPr>
          <w:p w14:paraId="1D8AE9E7">
            <w:pPr>
              <w:pStyle w:val="18"/>
              <w:spacing w:before="119" w:line="219" w:lineRule="auto"/>
              <w:ind w:left="171"/>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拟承担</w:t>
            </w:r>
          </w:p>
          <w:p w14:paraId="77998B36">
            <w:pPr>
              <w:pStyle w:val="18"/>
              <w:spacing w:before="24" w:line="220" w:lineRule="auto"/>
              <w:ind w:left="174"/>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工作内</w:t>
            </w:r>
          </w:p>
          <w:p w14:paraId="340EE412">
            <w:pPr>
              <w:pStyle w:val="18"/>
              <w:spacing w:before="20" w:line="221" w:lineRule="auto"/>
              <w:ind w:left="394"/>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容</w:t>
            </w:r>
          </w:p>
        </w:tc>
        <w:tc>
          <w:tcPr>
            <w:tcW w:w="994" w:type="dxa"/>
            <w:vMerge w:val="restart"/>
            <w:tcBorders>
              <w:bottom w:val="nil"/>
            </w:tcBorders>
          </w:tcPr>
          <w:p w14:paraId="7A90F8E6">
            <w:pPr>
              <w:spacing w:line="330" w:lineRule="auto"/>
              <w:rPr>
                <w:rFonts w:asciiTheme="minorEastAsia" w:hAnsiTheme="minorEastAsia" w:eastAsiaTheme="minorEastAsia" w:cstheme="minorEastAsia"/>
                <w:color w:val="auto"/>
              </w:rPr>
            </w:pPr>
          </w:p>
          <w:p w14:paraId="49FCC1C4">
            <w:pPr>
              <w:pStyle w:val="18"/>
              <w:spacing w:before="71" w:line="222" w:lineRule="auto"/>
              <w:ind w:left="285"/>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学历</w:t>
            </w:r>
          </w:p>
        </w:tc>
        <w:tc>
          <w:tcPr>
            <w:tcW w:w="993" w:type="dxa"/>
            <w:vMerge w:val="restart"/>
            <w:tcBorders>
              <w:bottom w:val="nil"/>
            </w:tcBorders>
          </w:tcPr>
          <w:p w14:paraId="559D1858">
            <w:pPr>
              <w:spacing w:line="331" w:lineRule="auto"/>
              <w:rPr>
                <w:rFonts w:asciiTheme="minorEastAsia" w:hAnsiTheme="minorEastAsia" w:eastAsiaTheme="minorEastAsia" w:cstheme="minorEastAsia"/>
                <w:color w:val="auto"/>
              </w:rPr>
            </w:pPr>
          </w:p>
          <w:p w14:paraId="74B205FB">
            <w:pPr>
              <w:pStyle w:val="18"/>
              <w:spacing w:before="71" w:line="222" w:lineRule="auto"/>
              <w:ind w:left="284"/>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职称</w:t>
            </w:r>
          </w:p>
        </w:tc>
        <w:tc>
          <w:tcPr>
            <w:tcW w:w="856" w:type="dxa"/>
            <w:vMerge w:val="restart"/>
            <w:tcBorders>
              <w:bottom w:val="nil"/>
            </w:tcBorders>
          </w:tcPr>
          <w:p w14:paraId="2574F7B2">
            <w:pPr>
              <w:spacing w:line="330" w:lineRule="auto"/>
              <w:rPr>
                <w:rFonts w:asciiTheme="minorEastAsia" w:hAnsiTheme="minorEastAsia" w:eastAsiaTheme="minorEastAsia" w:cstheme="minorEastAsia"/>
                <w:color w:val="auto"/>
              </w:rPr>
            </w:pPr>
          </w:p>
          <w:p w14:paraId="2F5B7A33">
            <w:pPr>
              <w:pStyle w:val="18"/>
              <w:spacing w:before="71" w:line="221" w:lineRule="auto"/>
              <w:ind w:left="215"/>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专业</w:t>
            </w:r>
          </w:p>
        </w:tc>
        <w:tc>
          <w:tcPr>
            <w:tcW w:w="2657" w:type="dxa"/>
            <w:gridSpan w:val="2"/>
          </w:tcPr>
          <w:p w14:paraId="31F56F33">
            <w:pPr>
              <w:pStyle w:val="18"/>
              <w:spacing w:before="114" w:line="219" w:lineRule="auto"/>
              <w:ind w:left="1115"/>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证书</w:t>
            </w:r>
          </w:p>
        </w:tc>
        <w:tc>
          <w:tcPr>
            <w:tcW w:w="802" w:type="dxa"/>
            <w:vMerge w:val="restart"/>
            <w:tcBorders>
              <w:bottom w:val="nil"/>
            </w:tcBorders>
          </w:tcPr>
          <w:p w14:paraId="6F78C616">
            <w:pPr>
              <w:pStyle w:val="18"/>
              <w:spacing w:before="259"/>
              <w:ind w:left="188"/>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工作</w:t>
            </w:r>
          </w:p>
          <w:p w14:paraId="2B98EA16">
            <w:pPr>
              <w:pStyle w:val="18"/>
              <w:spacing w:line="220" w:lineRule="auto"/>
              <w:ind w:left="186"/>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年限</w:t>
            </w:r>
          </w:p>
        </w:tc>
      </w:tr>
      <w:tr w14:paraId="1838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99" w:type="dxa"/>
            <w:vMerge w:val="continue"/>
            <w:tcBorders>
              <w:top w:val="nil"/>
            </w:tcBorders>
          </w:tcPr>
          <w:p w14:paraId="36F439FB">
            <w:pPr>
              <w:rPr>
                <w:rFonts w:asciiTheme="minorEastAsia" w:hAnsiTheme="minorEastAsia" w:eastAsiaTheme="minorEastAsia" w:cstheme="minorEastAsia"/>
                <w:color w:val="auto"/>
              </w:rPr>
            </w:pPr>
          </w:p>
        </w:tc>
        <w:tc>
          <w:tcPr>
            <w:tcW w:w="993" w:type="dxa"/>
            <w:vMerge w:val="continue"/>
            <w:tcBorders>
              <w:top w:val="nil"/>
            </w:tcBorders>
          </w:tcPr>
          <w:p w14:paraId="2C218254">
            <w:pPr>
              <w:rPr>
                <w:rFonts w:asciiTheme="minorEastAsia" w:hAnsiTheme="minorEastAsia" w:eastAsiaTheme="minorEastAsia" w:cstheme="minorEastAsia"/>
                <w:color w:val="auto"/>
              </w:rPr>
            </w:pPr>
          </w:p>
        </w:tc>
        <w:tc>
          <w:tcPr>
            <w:tcW w:w="994" w:type="dxa"/>
            <w:vMerge w:val="continue"/>
            <w:tcBorders>
              <w:top w:val="nil"/>
            </w:tcBorders>
          </w:tcPr>
          <w:p w14:paraId="5B861D72">
            <w:pPr>
              <w:rPr>
                <w:rFonts w:asciiTheme="minorEastAsia" w:hAnsiTheme="minorEastAsia" w:eastAsiaTheme="minorEastAsia" w:cstheme="minorEastAsia"/>
                <w:color w:val="auto"/>
              </w:rPr>
            </w:pPr>
          </w:p>
        </w:tc>
        <w:tc>
          <w:tcPr>
            <w:tcW w:w="994" w:type="dxa"/>
            <w:vMerge w:val="continue"/>
            <w:tcBorders>
              <w:top w:val="nil"/>
            </w:tcBorders>
          </w:tcPr>
          <w:p w14:paraId="618F95FC">
            <w:pPr>
              <w:rPr>
                <w:rFonts w:asciiTheme="minorEastAsia" w:hAnsiTheme="minorEastAsia" w:eastAsiaTheme="minorEastAsia" w:cstheme="minorEastAsia"/>
                <w:color w:val="auto"/>
              </w:rPr>
            </w:pPr>
          </w:p>
        </w:tc>
        <w:tc>
          <w:tcPr>
            <w:tcW w:w="993" w:type="dxa"/>
            <w:vMerge w:val="continue"/>
            <w:tcBorders>
              <w:top w:val="nil"/>
            </w:tcBorders>
          </w:tcPr>
          <w:p w14:paraId="547A9F93">
            <w:pPr>
              <w:rPr>
                <w:rFonts w:asciiTheme="minorEastAsia" w:hAnsiTheme="minorEastAsia" w:eastAsiaTheme="minorEastAsia" w:cstheme="minorEastAsia"/>
                <w:color w:val="auto"/>
              </w:rPr>
            </w:pPr>
          </w:p>
        </w:tc>
        <w:tc>
          <w:tcPr>
            <w:tcW w:w="856" w:type="dxa"/>
            <w:vMerge w:val="continue"/>
            <w:tcBorders>
              <w:top w:val="nil"/>
            </w:tcBorders>
          </w:tcPr>
          <w:p w14:paraId="4ABC6436">
            <w:pPr>
              <w:rPr>
                <w:rFonts w:asciiTheme="minorEastAsia" w:hAnsiTheme="minorEastAsia" w:eastAsiaTheme="minorEastAsia" w:cstheme="minorEastAsia"/>
                <w:color w:val="auto"/>
              </w:rPr>
            </w:pPr>
          </w:p>
        </w:tc>
        <w:tc>
          <w:tcPr>
            <w:tcW w:w="1371" w:type="dxa"/>
          </w:tcPr>
          <w:p w14:paraId="3A80EE0D">
            <w:pPr>
              <w:pStyle w:val="18"/>
              <w:spacing w:before="32" w:line="223" w:lineRule="auto"/>
              <w:ind w:left="477" w:right="128" w:hanging="334"/>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证书名称及</w:t>
            </w:r>
            <w:r>
              <w:rPr>
                <w:rFonts w:hint="eastAsia" w:asciiTheme="minorEastAsia" w:hAnsiTheme="minorEastAsia" w:eastAsiaTheme="minorEastAsia" w:cstheme="minorEastAsia"/>
                <w:color w:val="auto"/>
                <w:spacing w:val="2"/>
                <w:sz w:val="22"/>
                <w:szCs w:val="22"/>
              </w:rPr>
              <w:t xml:space="preserve"> </w:t>
            </w:r>
            <w:r>
              <w:rPr>
                <w:rFonts w:hint="eastAsia" w:asciiTheme="minorEastAsia" w:hAnsiTheme="minorEastAsia" w:eastAsiaTheme="minorEastAsia" w:cstheme="minorEastAsia"/>
                <w:color w:val="auto"/>
                <w:spacing w:val="-3"/>
                <w:sz w:val="22"/>
                <w:szCs w:val="22"/>
              </w:rPr>
              <w:t>范围</w:t>
            </w:r>
          </w:p>
        </w:tc>
        <w:tc>
          <w:tcPr>
            <w:tcW w:w="1286" w:type="dxa"/>
          </w:tcPr>
          <w:p w14:paraId="040A989F">
            <w:pPr>
              <w:pStyle w:val="18"/>
              <w:spacing w:before="31" w:line="238" w:lineRule="auto"/>
              <w:ind w:left="43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证书</w:t>
            </w:r>
          </w:p>
          <w:p w14:paraId="05122E38">
            <w:pPr>
              <w:pStyle w:val="18"/>
              <w:spacing w:line="208" w:lineRule="auto"/>
              <w:ind w:left="432"/>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编号</w:t>
            </w:r>
          </w:p>
        </w:tc>
        <w:tc>
          <w:tcPr>
            <w:tcW w:w="802" w:type="dxa"/>
            <w:vMerge w:val="continue"/>
            <w:tcBorders>
              <w:top w:val="nil"/>
            </w:tcBorders>
          </w:tcPr>
          <w:p w14:paraId="6BFE5E93">
            <w:pPr>
              <w:rPr>
                <w:rFonts w:asciiTheme="minorEastAsia" w:hAnsiTheme="minorEastAsia" w:eastAsiaTheme="minorEastAsia" w:cstheme="minorEastAsia"/>
                <w:color w:val="auto"/>
              </w:rPr>
            </w:pPr>
          </w:p>
        </w:tc>
      </w:tr>
      <w:tr w14:paraId="034F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99" w:type="dxa"/>
          </w:tcPr>
          <w:p w14:paraId="61C5B180">
            <w:pPr>
              <w:rPr>
                <w:rFonts w:asciiTheme="minorEastAsia" w:hAnsiTheme="minorEastAsia" w:eastAsiaTheme="minorEastAsia" w:cstheme="minorEastAsia"/>
                <w:color w:val="auto"/>
              </w:rPr>
            </w:pPr>
          </w:p>
        </w:tc>
        <w:tc>
          <w:tcPr>
            <w:tcW w:w="993" w:type="dxa"/>
          </w:tcPr>
          <w:p w14:paraId="22E87C35">
            <w:pPr>
              <w:rPr>
                <w:rFonts w:asciiTheme="minorEastAsia" w:hAnsiTheme="minorEastAsia" w:eastAsiaTheme="minorEastAsia" w:cstheme="minorEastAsia"/>
                <w:color w:val="auto"/>
              </w:rPr>
            </w:pPr>
          </w:p>
        </w:tc>
        <w:tc>
          <w:tcPr>
            <w:tcW w:w="994" w:type="dxa"/>
          </w:tcPr>
          <w:p w14:paraId="7A1CB9DF">
            <w:pPr>
              <w:rPr>
                <w:rFonts w:asciiTheme="minorEastAsia" w:hAnsiTheme="minorEastAsia" w:eastAsiaTheme="minorEastAsia" w:cstheme="minorEastAsia"/>
                <w:color w:val="auto"/>
              </w:rPr>
            </w:pPr>
          </w:p>
        </w:tc>
        <w:tc>
          <w:tcPr>
            <w:tcW w:w="994" w:type="dxa"/>
          </w:tcPr>
          <w:p w14:paraId="01A5BDD3">
            <w:pPr>
              <w:rPr>
                <w:rFonts w:asciiTheme="minorEastAsia" w:hAnsiTheme="minorEastAsia" w:eastAsiaTheme="minorEastAsia" w:cstheme="minorEastAsia"/>
                <w:color w:val="auto"/>
              </w:rPr>
            </w:pPr>
          </w:p>
        </w:tc>
        <w:tc>
          <w:tcPr>
            <w:tcW w:w="993" w:type="dxa"/>
          </w:tcPr>
          <w:p w14:paraId="2BEDB94F">
            <w:pPr>
              <w:rPr>
                <w:rFonts w:asciiTheme="minorEastAsia" w:hAnsiTheme="minorEastAsia" w:eastAsiaTheme="minorEastAsia" w:cstheme="minorEastAsia"/>
                <w:color w:val="auto"/>
              </w:rPr>
            </w:pPr>
          </w:p>
        </w:tc>
        <w:tc>
          <w:tcPr>
            <w:tcW w:w="856" w:type="dxa"/>
          </w:tcPr>
          <w:p w14:paraId="0980582F">
            <w:pPr>
              <w:rPr>
                <w:rFonts w:asciiTheme="minorEastAsia" w:hAnsiTheme="minorEastAsia" w:eastAsiaTheme="minorEastAsia" w:cstheme="minorEastAsia"/>
                <w:color w:val="auto"/>
              </w:rPr>
            </w:pPr>
          </w:p>
        </w:tc>
        <w:tc>
          <w:tcPr>
            <w:tcW w:w="1371" w:type="dxa"/>
          </w:tcPr>
          <w:p w14:paraId="0E9DEBCB">
            <w:pPr>
              <w:rPr>
                <w:rFonts w:asciiTheme="minorEastAsia" w:hAnsiTheme="minorEastAsia" w:eastAsiaTheme="minorEastAsia" w:cstheme="minorEastAsia"/>
                <w:color w:val="auto"/>
              </w:rPr>
            </w:pPr>
          </w:p>
        </w:tc>
        <w:tc>
          <w:tcPr>
            <w:tcW w:w="1286" w:type="dxa"/>
          </w:tcPr>
          <w:p w14:paraId="1EF131EC">
            <w:pPr>
              <w:rPr>
                <w:rFonts w:asciiTheme="minorEastAsia" w:hAnsiTheme="minorEastAsia" w:eastAsiaTheme="minorEastAsia" w:cstheme="minorEastAsia"/>
                <w:color w:val="auto"/>
              </w:rPr>
            </w:pPr>
          </w:p>
        </w:tc>
        <w:tc>
          <w:tcPr>
            <w:tcW w:w="802" w:type="dxa"/>
          </w:tcPr>
          <w:p w14:paraId="04244EC7">
            <w:pPr>
              <w:rPr>
                <w:rFonts w:asciiTheme="minorEastAsia" w:hAnsiTheme="minorEastAsia" w:eastAsiaTheme="minorEastAsia" w:cstheme="minorEastAsia"/>
                <w:color w:val="auto"/>
              </w:rPr>
            </w:pPr>
          </w:p>
        </w:tc>
      </w:tr>
      <w:tr w14:paraId="4333E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9" w:type="dxa"/>
          </w:tcPr>
          <w:p w14:paraId="71526A72">
            <w:pPr>
              <w:rPr>
                <w:rFonts w:asciiTheme="minorEastAsia" w:hAnsiTheme="minorEastAsia" w:eastAsiaTheme="minorEastAsia" w:cstheme="minorEastAsia"/>
                <w:color w:val="auto"/>
              </w:rPr>
            </w:pPr>
          </w:p>
        </w:tc>
        <w:tc>
          <w:tcPr>
            <w:tcW w:w="993" w:type="dxa"/>
          </w:tcPr>
          <w:p w14:paraId="433F826F">
            <w:pPr>
              <w:rPr>
                <w:rFonts w:asciiTheme="minorEastAsia" w:hAnsiTheme="minorEastAsia" w:eastAsiaTheme="minorEastAsia" w:cstheme="minorEastAsia"/>
                <w:color w:val="auto"/>
              </w:rPr>
            </w:pPr>
          </w:p>
        </w:tc>
        <w:tc>
          <w:tcPr>
            <w:tcW w:w="994" w:type="dxa"/>
          </w:tcPr>
          <w:p w14:paraId="0492E7EA">
            <w:pPr>
              <w:rPr>
                <w:rFonts w:asciiTheme="minorEastAsia" w:hAnsiTheme="minorEastAsia" w:eastAsiaTheme="minorEastAsia" w:cstheme="minorEastAsia"/>
                <w:color w:val="auto"/>
              </w:rPr>
            </w:pPr>
          </w:p>
        </w:tc>
        <w:tc>
          <w:tcPr>
            <w:tcW w:w="994" w:type="dxa"/>
          </w:tcPr>
          <w:p w14:paraId="095BA51C">
            <w:pPr>
              <w:rPr>
                <w:rFonts w:asciiTheme="minorEastAsia" w:hAnsiTheme="minorEastAsia" w:eastAsiaTheme="minorEastAsia" w:cstheme="minorEastAsia"/>
                <w:color w:val="auto"/>
              </w:rPr>
            </w:pPr>
          </w:p>
        </w:tc>
        <w:tc>
          <w:tcPr>
            <w:tcW w:w="993" w:type="dxa"/>
          </w:tcPr>
          <w:p w14:paraId="7B671000">
            <w:pPr>
              <w:rPr>
                <w:rFonts w:asciiTheme="minorEastAsia" w:hAnsiTheme="minorEastAsia" w:eastAsiaTheme="minorEastAsia" w:cstheme="minorEastAsia"/>
                <w:color w:val="auto"/>
              </w:rPr>
            </w:pPr>
          </w:p>
        </w:tc>
        <w:tc>
          <w:tcPr>
            <w:tcW w:w="856" w:type="dxa"/>
          </w:tcPr>
          <w:p w14:paraId="4438F230">
            <w:pPr>
              <w:rPr>
                <w:rFonts w:asciiTheme="minorEastAsia" w:hAnsiTheme="minorEastAsia" w:eastAsiaTheme="minorEastAsia" w:cstheme="minorEastAsia"/>
                <w:color w:val="auto"/>
              </w:rPr>
            </w:pPr>
          </w:p>
        </w:tc>
        <w:tc>
          <w:tcPr>
            <w:tcW w:w="1371" w:type="dxa"/>
          </w:tcPr>
          <w:p w14:paraId="163496CB">
            <w:pPr>
              <w:rPr>
                <w:rFonts w:asciiTheme="minorEastAsia" w:hAnsiTheme="minorEastAsia" w:eastAsiaTheme="minorEastAsia" w:cstheme="minorEastAsia"/>
                <w:color w:val="auto"/>
              </w:rPr>
            </w:pPr>
          </w:p>
        </w:tc>
        <w:tc>
          <w:tcPr>
            <w:tcW w:w="1286" w:type="dxa"/>
          </w:tcPr>
          <w:p w14:paraId="6830A145">
            <w:pPr>
              <w:rPr>
                <w:rFonts w:asciiTheme="minorEastAsia" w:hAnsiTheme="minorEastAsia" w:eastAsiaTheme="minorEastAsia" w:cstheme="minorEastAsia"/>
                <w:color w:val="auto"/>
              </w:rPr>
            </w:pPr>
          </w:p>
        </w:tc>
        <w:tc>
          <w:tcPr>
            <w:tcW w:w="802" w:type="dxa"/>
          </w:tcPr>
          <w:p w14:paraId="571AB794">
            <w:pPr>
              <w:rPr>
                <w:rFonts w:asciiTheme="minorEastAsia" w:hAnsiTheme="minorEastAsia" w:eastAsiaTheme="minorEastAsia" w:cstheme="minorEastAsia"/>
                <w:color w:val="auto"/>
              </w:rPr>
            </w:pPr>
          </w:p>
        </w:tc>
      </w:tr>
      <w:tr w14:paraId="78EFD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99" w:type="dxa"/>
          </w:tcPr>
          <w:p w14:paraId="2A62C5CB">
            <w:pPr>
              <w:rPr>
                <w:rFonts w:asciiTheme="minorEastAsia" w:hAnsiTheme="minorEastAsia" w:eastAsiaTheme="minorEastAsia" w:cstheme="minorEastAsia"/>
                <w:color w:val="auto"/>
              </w:rPr>
            </w:pPr>
          </w:p>
        </w:tc>
        <w:tc>
          <w:tcPr>
            <w:tcW w:w="993" w:type="dxa"/>
          </w:tcPr>
          <w:p w14:paraId="15AE9C73">
            <w:pPr>
              <w:rPr>
                <w:rFonts w:asciiTheme="minorEastAsia" w:hAnsiTheme="minorEastAsia" w:eastAsiaTheme="minorEastAsia" w:cstheme="minorEastAsia"/>
                <w:color w:val="auto"/>
              </w:rPr>
            </w:pPr>
          </w:p>
        </w:tc>
        <w:tc>
          <w:tcPr>
            <w:tcW w:w="994" w:type="dxa"/>
          </w:tcPr>
          <w:p w14:paraId="728C3A7E">
            <w:pPr>
              <w:rPr>
                <w:rFonts w:asciiTheme="minorEastAsia" w:hAnsiTheme="minorEastAsia" w:eastAsiaTheme="minorEastAsia" w:cstheme="minorEastAsia"/>
                <w:color w:val="auto"/>
              </w:rPr>
            </w:pPr>
          </w:p>
        </w:tc>
        <w:tc>
          <w:tcPr>
            <w:tcW w:w="994" w:type="dxa"/>
          </w:tcPr>
          <w:p w14:paraId="1B85DD1C">
            <w:pPr>
              <w:rPr>
                <w:rFonts w:asciiTheme="minorEastAsia" w:hAnsiTheme="minorEastAsia" w:eastAsiaTheme="minorEastAsia" w:cstheme="minorEastAsia"/>
                <w:color w:val="auto"/>
              </w:rPr>
            </w:pPr>
          </w:p>
        </w:tc>
        <w:tc>
          <w:tcPr>
            <w:tcW w:w="993" w:type="dxa"/>
          </w:tcPr>
          <w:p w14:paraId="66FBDE11">
            <w:pPr>
              <w:rPr>
                <w:rFonts w:asciiTheme="minorEastAsia" w:hAnsiTheme="minorEastAsia" w:eastAsiaTheme="minorEastAsia" w:cstheme="minorEastAsia"/>
                <w:color w:val="auto"/>
              </w:rPr>
            </w:pPr>
          </w:p>
        </w:tc>
        <w:tc>
          <w:tcPr>
            <w:tcW w:w="856" w:type="dxa"/>
          </w:tcPr>
          <w:p w14:paraId="282D97D2">
            <w:pPr>
              <w:rPr>
                <w:rFonts w:asciiTheme="minorEastAsia" w:hAnsiTheme="minorEastAsia" w:eastAsiaTheme="minorEastAsia" w:cstheme="minorEastAsia"/>
                <w:color w:val="auto"/>
              </w:rPr>
            </w:pPr>
          </w:p>
        </w:tc>
        <w:tc>
          <w:tcPr>
            <w:tcW w:w="1371" w:type="dxa"/>
          </w:tcPr>
          <w:p w14:paraId="308E2618">
            <w:pPr>
              <w:rPr>
                <w:rFonts w:asciiTheme="minorEastAsia" w:hAnsiTheme="minorEastAsia" w:eastAsiaTheme="minorEastAsia" w:cstheme="minorEastAsia"/>
                <w:color w:val="auto"/>
              </w:rPr>
            </w:pPr>
          </w:p>
        </w:tc>
        <w:tc>
          <w:tcPr>
            <w:tcW w:w="1286" w:type="dxa"/>
          </w:tcPr>
          <w:p w14:paraId="4FBD6B67">
            <w:pPr>
              <w:rPr>
                <w:rFonts w:asciiTheme="minorEastAsia" w:hAnsiTheme="minorEastAsia" w:eastAsiaTheme="minorEastAsia" w:cstheme="minorEastAsia"/>
                <w:color w:val="auto"/>
              </w:rPr>
            </w:pPr>
          </w:p>
        </w:tc>
        <w:tc>
          <w:tcPr>
            <w:tcW w:w="802" w:type="dxa"/>
          </w:tcPr>
          <w:p w14:paraId="344E2501">
            <w:pPr>
              <w:rPr>
                <w:rFonts w:asciiTheme="minorEastAsia" w:hAnsiTheme="minorEastAsia" w:eastAsiaTheme="minorEastAsia" w:cstheme="minorEastAsia"/>
                <w:color w:val="auto"/>
              </w:rPr>
            </w:pPr>
          </w:p>
        </w:tc>
      </w:tr>
      <w:tr w14:paraId="15B92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9" w:type="dxa"/>
          </w:tcPr>
          <w:p w14:paraId="2A064C75">
            <w:pPr>
              <w:rPr>
                <w:rFonts w:asciiTheme="minorEastAsia" w:hAnsiTheme="minorEastAsia" w:eastAsiaTheme="minorEastAsia" w:cstheme="minorEastAsia"/>
                <w:color w:val="auto"/>
              </w:rPr>
            </w:pPr>
          </w:p>
        </w:tc>
        <w:tc>
          <w:tcPr>
            <w:tcW w:w="993" w:type="dxa"/>
          </w:tcPr>
          <w:p w14:paraId="35CB38F6">
            <w:pPr>
              <w:rPr>
                <w:rFonts w:asciiTheme="minorEastAsia" w:hAnsiTheme="minorEastAsia" w:eastAsiaTheme="minorEastAsia" w:cstheme="minorEastAsia"/>
                <w:color w:val="auto"/>
              </w:rPr>
            </w:pPr>
          </w:p>
        </w:tc>
        <w:tc>
          <w:tcPr>
            <w:tcW w:w="994" w:type="dxa"/>
          </w:tcPr>
          <w:p w14:paraId="1C624C79">
            <w:pPr>
              <w:rPr>
                <w:rFonts w:asciiTheme="minorEastAsia" w:hAnsiTheme="minorEastAsia" w:eastAsiaTheme="minorEastAsia" w:cstheme="minorEastAsia"/>
                <w:color w:val="auto"/>
              </w:rPr>
            </w:pPr>
          </w:p>
        </w:tc>
        <w:tc>
          <w:tcPr>
            <w:tcW w:w="994" w:type="dxa"/>
          </w:tcPr>
          <w:p w14:paraId="40A056D6">
            <w:pPr>
              <w:rPr>
                <w:rFonts w:asciiTheme="minorEastAsia" w:hAnsiTheme="minorEastAsia" w:eastAsiaTheme="minorEastAsia" w:cstheme="minorEastAsia"/>
                <w:color w:val="auto"/>
              </w:rPr>
            </w:pPr>
          </w:p>
        </w:tc>
        <w:tc>
          <w:tcPr>
            <w:tcW w:w="993" w:type="dxa"/>
          </w:tcPr>
          <w:p w14:paraId="31131251">
            <w:pPr>
              <w:rPr>
                <w:rFonts w:asciiTheme="minorEastAsia" w:hAnsiTheme="minorEastAsia" w:eastAsiaTheme="minorEastAsia" w:cstheme="minorEastAsia"/>
                <w:color w:val="auto"/>
              </w:rPr>
            </w:pPr>
          </w:p>
        </w:tc>
        <w:tc>
          <w:tcPr>
            <w:tcW w:w="856" w:type="dxa"/>
          </w:tcPr>
          <w:p w14:paraId="33E8E6FF">
            <w:pPr>
              <w:rPr>
                <w:rFonts w:asciiTheme="minorEastAsia" w:hAnsiTheme="minorEastAsia" w:eastAsiaTheme="minorEastAsia" w:cstheme="minorEastAsia"/>
                <w:color w:val="auto"/>
              </w:rPr>
            </w:pPr>
          </w:p>
        </w:tc>
        <w:tc>
          <w:tcPr>
            <w:tcW w:w="1371" w:type="dxa"/>
          </w:tcPr>
          <w:p w14:paraId="6357D353">
            <w:pPr>
              <w:rPr>
                <w:rFonts w:asciiTheme="minorEastAsia" w:hAnsiTheme="minorEastAsia" w:eastAsiaTheme="minorEastAsia" w:cstheme="minorEastAsia"/>
                <w:color w:val="auto"/>
              </w:rPr>
            </w:pPr>
          </w:p>
        </w:tc>
        <w:tc>
          <w:tcPr>
            <w:tcW w:w="1286" w:type="dxa"/>
          </w:tcPr>
          <w:p w14:paraId="61E873C7">
            <w:pPr>
              <w:rPr>
                <w:rFonts w:asciiTheme="minorEastAsia" w:hAnsiTheme="minorEastAsia" w:eastAsiaTheme="minorEastAsia" w:cstheme="minorEastAsia"/>
                <w:color w:val="auto"/>
              </w:rPr>
            </w:pPr>
          </w:p>
        </w:tc>
        <w:tc>
          <w:tcPr>
            <w:tcW w:w="802" w:type="dxa"/>
          </w:tcPr>
          <w:p w14:paraId="4B077112">
            <w:pPr>
              <w:rPr>
                <w:rFonts w:asciiTheme="minorEastAsia" w:hAnsiTheme="minorEastAsia" w:eastAsiaTheme="minorEastAsia" w:cstheme="minorEastAsia"/>
                <w:color w:val="auto"/>
              </w:rPr>
            </w:pPr>
          </w:p>
        </w:tc>
      </w:tr>
      <w:tr w14:paraId="54CAC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99" w:type="dxa"/>
          </w:tcPr>
          <w:p w14:paraId="497BCBD0">
            <w:pPr>
              <w:rPr>
                <w:rFonts w:asciiTheme="minorEastAsia" w:hAnsiTheme="minorEastAsia" w:eastAsiaTheme="minorEastAsia" w:cstheme="minorEastAsia"/>
                <w:color w:val="auto"/>
              </w:rPr>
            </w:pPr>
          </w:p>
        </w:tc>
        <w:tc>
          <w:tcPr>
            <w:tcW w:w="993" w:type="dxa"/>
          </w:tcPr>
          <w:p w14:paraId="6AC13378">
            <w:pPr>
              <w:rPr>
                <w:rFonts w:asciiTheme="minorEastAsia" w:hAnsiTheme="minorEastAsia" w:eastAsiaTheme="minorEastAsia" w:cstheme="minorEastAsia"/>
                <w:color w:val="auto"/>
              </w:rPr>
            </w:pPr>
          </w:p>
        </w:tc>
        <w:tc>
          <w:tcPr>
            <w:tcW w:w="994" w:type="dxa"/>
          </w:tcPr>
          <w:p w14:paraId="403AFC8A">
            <w:pPr>
              <w:rPr>
                <w:rFonts w:asciiTheme="minorEastAsia" w:hAnsiTheme="minorEastAsia" w:eastAsiaTheme="minorEastAsia" w:cstheme="minorEastAsia"/>
                <w:color w:val="auto"/>
              </w:rPr>
            </w:pPr>
          </w:p>
        </w:tc>
        <w:tc>
          <w:tcPr>
            <w:tcW w:w="994" w:type="dxa"/>
          </w:tcPr>
          <w:p w14:paraId="0C7DD1C3">
            <w:pPr>
              <w:rPr>
                <w:rFonts w:asciiTheme="minorEastAsia" w:hAnsiTheme="minorEastAsia" w:eastAsiaTheme="minorEastAsia" w:cstheme="minorEastAsia"/>
                <w:color w:val="auto"/>
              </w:rPr>
            </w:pPr>
          </w:p>
        </w:tc>
        <w:tc>
          <w:tcPr>
            <w:tcW w:w="993" w:type="dxa"/>
          </w:tcPr>
          <w:p w14:paraId="2CFE8EBC">
            <w:pPr>
              <w:rPr>
                <w:rFonts w:asciiTheme="minorEastAsia" w:hAnsiTheme="minorEastAsia" w:eastAsiaTheme="minorEastAsia" w:cstheme="minorEastAsia"/>
                <w:color w:val="auto"/>
              </w:rPr>
            </w:pPr>
          </w:p>
        </w:tc>
        <w:tc>
          <w:tcPr>
            <w:tcW w:w="856" w:type="dxa"/>
          </w:tcPr>
          <w:p w14:paraId="27BDFA20">
            <w:pPr>
              <w:rPr>
                <w:rFonts w:asciiTheme="minorEastAsia" w:hAnsiTheme="minorEastAsia" w:eastAsiaTheme="minorEastAsia" w:cstheme="minorEastAsia"/>
                <w:color w:val="auto"/>
              </w:rPr>
            </w:pPr>
          </w:p>
        </w:tc>
        <w:tc>
          <w:tcPr>
            <w:tcW w:w="1371" w:type="dxa"/>
          </w:tcPr>
          <w:p w14:paraId="793F6DA8">
            <w:pPr>
              <w:rPr>
                <w:rFonts w:asciiTheme="minorEastAsia" w:hAnsiTheme="minorEastAsia" w:eastAsiaTheme="minorEastAsia" w:cstheme="minorEastAsia"/>
                <w:color w:val="auto"/>
              </w:rPr>
            </w:pPr>
          </w:p>
        </w:tc>
        <w:tc>
          <w:tcPr>
            <w:tcW w:w="1286" w:type="dxa"/>
          </w:tcPr>
          <w:p w14:paraId="24C1953B">
            <w:pPr>
              <w:rPr>
                <w:rFonts w:asciiTheme="minorEastAsia" w:hAnsiTheme="minorEastAsia" w:eastAsiaTheme="minorEastAsia" w:cstheme="minorEastAsia"/>
                <w:color w:val="auto"/>
              </w:rPr>
            </w:pPr>
          </w:p>
        </w:tc>
        <w:tc>
          <w:tcPr>
            <w:tcW w:w="802" w:type="dxa"/>
          </w:tcPr>
          <w:p w14:paraId="75F7118C">
            <w:pPr>
              <w:rPr>
                <w:rFonts w:asciiTheme="minorEastAsia" w:hAnsiTheme="minorEastAsia" w:eastAsiaTheme="minorEastAsia" w:cstheme="minorEastAsia"/>
                <w:color w:val="auto"/>
              </w:rPr>
            </w:pPr>
          </w:p>
        </w:tc>
      </w:tr>
      <w:tr w14:paraId="3195F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9" w:type="dxa"/>
          </w:tcPr>
          <w:p w14:paraId="10FBC2E3">
            <w:pPr>
              <w:rPr>
                <w:rFonts w:asciiTheme="minorEastAsia" w:hAnsiTheme="minorEastAsia" w:eastAsiaTheme="minorEastAsia" w:cstheme="minorEastAsia"/>
                <w:color w:val="auto"/>
              </w:rPr>
            </w:pPr>
          </w:p>
        </w:tc>
        <w:tc>
          <w:tcPr>
            <w:tcW w:w="993" w:type="dxa"/>
          </w:tcPr>
          <w:p w14:paraId="715949F6">
            <w:pPr>
              <w:rPr>
                <w:rFonts w:asciiTheme="minorEastAsia" w:hAnsiTheme="minorEastAsia" w:eastAsiaTheme="minorEastAsia" w:cstheme="minorEastAsia"/>
                <w:color w:val="auto"/>
              </w:rPr>
            </w:pPr>
          </w:p>
        </w:tc>
        <w:tc>
          <w:tcPr>
            <w:tcW w:w="994" w:type="dxa"/>
          </w:tcPr>
          <w:p w14:paraId="1D9B7E31">
            <w:pPr>
              <w:rPr>
                <w:rFonts w:asciiTheme="minorEastAsia" w:hAnsiTheme="minorEastAsia" w:eastAsiaTheme="minorEastAsia" w:cstheme="minorEastAsia"/>
                <w:color w:val="auto"/>
              </w:rPr>
            </w:pPr>
          </w:p>
        </w:tc>
        <w:tc>
          <w:tcPr>
            <w:tcW w:w="994" w:type="dxa"/>
          </w:tcPr>
          <w:p w14:paraId="245C395A">
            <w:pPr>
              <w:rPr>
                <w:rFonts w:asciiTheme="minorEastAsia" w:hAnsiTheme="minorEastAsia" w:eastAsiaTheme="minorEastAsia" w:cstheme="minorEastAsia"/>
                <w:color w:val="auto"/>
              </w:rPr>
            </w:pPr>
          </w:p>
        </w:tc>
        <w:tc>
          <w:tcPr>
            <w:tcW w:w="993" w:type="dxa"/>
          </w:tcPr>
          <w:p w14:paraId="3A07109C">
            <w:pPr>
              <w:rPr>
                <w:rFonts w:asciiTheme="minorEastAsia" w:hAnsiTheme="minorEastAsia" w:eastAsiaTheme="minorEastAsia" w:cstheme="minorEastAsia"/>
                <w:color w:val="auto"/>
              </w:rPr>
            </w:pPr>
          </w:p>
        </w:tc>
        <w:tc>
          <w:tcPr>
            <w:tcW w:w="856" w:type="dxa"/>
          </w:tcPr>
          <w:p w14:paraId="24DCDEDC">
            <w:pPr>
              <w:rPr>
                <w:rFonts w:asciiTheme="minorEastAsia" w:hAnsiTheme="minorEastAsia" w:eastAsiaTheme="minorEastAsia" w:cstheme="minorEastAsia"/>
                <w:color w:val="auto"/>
              </w:rPr>
            </w:pPr>
          </w:p>
        </w:tc>
        <w:tc>
          <w:tcPr>
            <w:tcW w:w="1371" w:type="dxa"/>
          </w:tcPr>
          <w:p w14:paraId="44E73BC0">
            <w:pPr>
              <w:rPr>
                <w:rFonts w:asciiTheme="minorEastAsia" w:hAnsiTheme="minorEastAsia" w:eastAsiaTheme="minorEastAsia" w:cstheme="minorEastAsia"/>
                <w:color w:val="auto"/>
              </w:rPr>
            </w:pPr>
          </w:p>
        </w:tc>
        <w:tc>
          <w:tcPr>
            <w:tcW w:w="1286" w:type="dxa"/>
          </w:tcPr>
          <w:p w14:paraId="590EC968">
            <w:pPr>
              <w:rPr>
                <w:rFonts w:asciiTheme="minorEastAsia" w:hAnsiTheme="minorEastAsia" w:eastAsiaTheme="minorEastAsia" w:cstheme="minorEastAsia"/>
                <w:color w:val="auto"/>
              </w:rPr>
            </w:pPr>
          </w:p>
        </w:tc>
        <w:tc>
          <w:tcPr>
            <w:tcW w:w="802" w:type="dxa"/>
          </w:tcPr>
          <w:p w14:paraId="5B2E01DC">
            <w:pPr>
              <w:rPr>
                <w:rFonts w:asciiTheme="minorEastAsia" w:hAnsiTheme="minorEastAsia" w:eastAsiaTheme="minorEastAsia" w:cstheme="minorEastAsia"/>
                <w:color w:val="auto"/>
              </w:rPr>
            </w:pPr>
          </w:p>
        </w:tc>
      </w:tr>
      <w:tr w14:paraId="74824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99" w:type="dxa"/>
          </w:tcPr>
          <w:p w14:paraId="33A05A0E">
            <w:pPr>
              <w:rPr>
                <w:rFonts w:asciiTheme="minorEastAsia" w:hAnsiTheme="minorEastAsia" w:eastAsiaTheme="minorEastAsia" w:cstheme="minorEastAsia"/>
                <w:color w:val="auto"/>
              </w:rPr>
            </w:pPr>
          </w:p>
        </w:tc>
        <w:tc>
          <w:tcPr>
            <w:tcW w:w="993" w:type="dxa"/>
          </w:tcPr>
          <w:p w14:paraId="6B71EE81">
            <w:pPr>
              <w:rPr>
                <w:rFonts w:asciiTheme="minorEastAsia" w:hAnsiTheme="minorEastAsia" w:eastAsiaTheme="minorEastAsia" w:cstheme="minorEastAsia"/>
                <w:color w:val="auto"/>
              </w:rPr>
            </w:pPr>
          </w:p>
        </w:tc>
        <w:tc>
          <w:tcPr>
            <w:tcW w:w="994" w:type="dxa"/>
          </w:tcPr>
          <w:p w14:paraId="5B67941C">
            <w:pPr>
              <w:rPr>
                <w:rFonts w:asciiTheme="minorEastAsia" w:hAnsiTheme="minorEastAsia" w:eastAsiaTheme="minorEastAsia" w:cstheme="minorEastAsia"/>
                <w:color w:val="auto"/>
              </w:rPr>
            </w:pPr>
          </w:p>
        </w:tc>
        <w:tc>
          <w:tcPr>
            <w:tcW w:w="994" w:type="dxa"/>
          </w:tcPr>
          <w:p w14:paraId="772C5500">
            <w:pPr>
              <w:rPr>
                <w:rFonts w:asciiTheme="minorEastAsia" w:hAnsiTheme="minorEastAsia" w:eastAsiaTheme="minorEastAsia" w:cstheme="minorEastAsia"/>
                <w:color w:val="auto"/>
              </w:rPr>
            </w:pPr>
          </w:p>
        </w:tc>
        <w:tc>
          <w:tcPr>
            <w:tcW w:w="993" w:type="dxa"/>
          </w:tcPr>
          <w:p w14:paraId="7EA735FA">
            <w:pPr>
              <w:rPr>
                <w:rFonts w:asciiTheme="minorEastAsia" w:hAnsiTheme="minorEastAsia" w:eastAsiaTheme="minorEastAsia" w:cstheme="minorEastAsia"/>
                <w:color w:val="auto"/>
              </w:rPr>
            </w:pPr>
          </w:p>
        </w:tc>
        <w:tc>
          <w:tcPr>
            <w:tcW w:w="856" w:type="dxa"/>
          </w:tcPr>
          <w:p w14:paraId="1EB2A04B">
            <w:pPr>
              <w:rPr>
                <w:rFonts w:asciiTheme="minorEastAsia" w:hAnsiTheme="minorEastAsia" w:eastAsiaTheme="minorEastAsia" w:cstheme="minorEastAsia"/>
                <w:color w:val="auto"/>
              </w:rPr>
            </w:pPr>
          </w:p>
        </w:tc>
        <w:tc>
          <w:tcPr>
            <w:tcW w:w="1371" w:type="dxa"/>
          </w:tcPr>
          <w:p w14:paraId="2A3D2539">
            <w:pPr>
              <w:rPr>
                <w:rFonts w:asciiTheme="minorEastAsia" w:hAnsiTheme="minorEastAsia" w:eastAsiaTheme="minorEastAsia" w:cstheme="minorEastAsia"/>
                <w:color w:val="auto"/>
              </w:rPr>
            </w:pPr>
          </w:p>
        </w:tc>
        <w:tc>
          <w:tcPr>
            <w:tcW w:w="1286" w:type="dxa"/>
          </w:tcPr>
          <w:p w14:paraId="123E346C">
            <w:pPr>
              <w:rPr>
                <w:rFonts w:asciiTheme="minorEastAsia" w:hAnsiTheme="minorEastAsia" w:eastAsiaTheme="minorEastAsia" w:cstheme="minorEastAsia"/>
                <w:color w:val="auto"/>
              </w:rPr>
            </w:pPr>
          </w:p>
        </w:tc>
        <w:tc>
          <w:tcPr>
            <w:tcW w:w="802" w:type="dxa"/>
          </w:tcPr>
          <w:p w14:paraId="61B44167">
            <w:pPr>
              <w:rPr>
                <w:rFonts w:asciiTheme="minorEastAsia" w:hAnsiTheme="minorEastAsia" w:eastAsiaTheme="minorEastAsia" w:cstheme="minorEastAsia"/>
                <w:color w:val="auto"/>
              </w:rPr>
            </w:pPr>
          </w:p>
        </w:tc>
      </w:tr>
      <w:tr w14:paraId="3B958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99" w:type="dxa"/>
          </w:tcPr>
          <w:p w14:paraId="3219CD37">
            <w:pPr>
              <w:rPr>
                <w:rFonts w:asciiTheme="minorEastAsia" w:hAnsiTheme="minorEastAsia" w:eastAsiaTheme="minorEastAsia" w:cstheme="minorEastAsia"/>
                <w:color w:val="auto"/>
              </w:rPr>
            </w:pPr>
          </w:p>
        </w:tc>
        <w:tc>
          <w:tcPr>
            <w:tcW w:w="993" w:type="dxa"/>
          </w:tcPr>
          <w:p w14:paraId="55171F22">
            <w:pPr>
              <w:rPr>
                <w:rFonts w:asciiTheme="minorEastAsia" w:hAnsiTheme="minorEastAsia" w:eastAsiaTheme="minorEastAsia" w:cstheme="minorEastAsia"/>
                <w:color w:val="auto"/>
              </w:rPr>
            </w:pPr>
          </w:p>
        </w:tc>
        <w:tc>
          <w:tcPr>
            <w:tcW w:w="994" w:type="dxa"/>
          </w:tcPr>
          <w:p w14:paraId="5ADFF889">
            <w:pPr>
              <w:rPr>
                <w:rFonts w:asciiTheme="minorEastAsia" w:hAnsiTheme="minorEastAsia" w:eastAsiaTheme="minorEastAsia" w:cstheme="minorEastAsia"/>
                <w:color w:val="auto"/>
              </w:rPr>
            </w:pPr>
          </w:p>
        </w:tc>
        <w:tc>
          <w:tcPr>
            <w:tcW w:w="994" w:type="dxa"/>
          </w:tcPr>
          <w:p w14:paraId="7F823220">
            <w:pPr>
              <w:rPr>
                <w:rFonts w:asciiTheme="minorEastAsia" w:hAnsiTheme="minorEastAsia" w:eastAsiaTheme="minorEastAsia" w:cstheme="minorEastAsia"/>
                <w:color w:val="auto"/>
              </w:rPr>
            </w:pPr>
          </w:p>
        </w:tc>
        <w:tc>
          <w:tcPr>
            <w:tcW w:w="993" w:type="dxa"/>
          </w:tcPr>
          <w:p w14:paraId="40A6F5B8">
            <w:pPr>
              <w:rPr>
                <w:rFonts w:asciiTheme="minorEastAsia" w:hAnsiTheme="minorEastAsia" w:eastAsiaTheme="minorEastAsia" w:cstheme="minorEastAsia"/>
                <w:color w:val="auto"/>
              </w:rPr>
            </w:pPr>
          </w:p>
        </w:tc>
        <w:tc>
          <w:tcPr>
            <w:tcW w:w="856" w:type="dxa"/>
          </w:tcPr>
          <w:p w14:paraId="42F63949">
            <w:pPr>
              <w:rPr>
                <w:rFonts w:asciiTheme="minorEastAsia" w:hAnsiTheme="minorEastAsia" w:eastAsiaTheme="minorEastAsia" w:cstheme="minorEastAsia"/>
                <w:color w:val="auto"/>
              </w:rPr>
            </w:pPr>
          </w:p>
        </w:tc>
        <w:tc>
          <w:tcPr>
            <w:tcW w:w="1371" w:type="dxa"/>
          </w:tcPr>
          <w:p w14:paraId="298F9A18">
            <w:pPr>
              <w:rPr>
                <w:rFonts w:asciiTheme="minorEastAsia" w:hAnsiTheme="minorEastAsia" w:eastAsiaTheme="minorEastAsia" w:cstheme="minorEastAsia"/>
                <w:color w:val="auto"/>
              </w:rPr>
            </w:pPr>
          </w:p>
        </w:tc>
        <w:tc>
          <w:tcPr>
            <w:tcW w:w="1286" w:type="dxa"/>
          </w:tcPr>
          <w:p w14:paraId="352DE8C0">
            <w:pPr>
              <w:rPr>
                <w:rFonts w:asciiTheme="minorEastAsia" w:hAnsiTheme="minorEastAsia" w:eastAsiaTheme="minorEastAsia" w:cstheme="minorEastAsia"/>
                <w:color w:val="auto"/>
              </w:rPr>
            </w:pPr>
          </w:p>
        </w:tc>
        <w:tc>
          <w:tcPr>
            <w:tcW w:w="802" w:type="dxa"/>
          </w:tcPr>
          <w:p w14:paraId="79145DF7">
            <w:pPr>
              <w:rPr>
                <w:rFonts w:asciiTheme="minorEastAsia" w:hAnsiTheme="minorEastAsia" w:eastAsiaTheme="minorEastAsia" w:cstheme="minorEastAsia"/>
                <w:color w:val="auto"/>
              </w:rPr>
            </w:pPr>
          </w:p>
        </w:tc>
      </w:tr>
    </w:tbl>
    <w:p w14:paraId="69AB46CD">
      <w:pPr>
        <w:spacing w:before="194" w:line="224" w:lineRule="auto"/>
        <w:ind w:left="8"/>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5"/>
          <w:sz w:val="22"/>
          <w:szCs w:val="22"/>
          <w14:textOutline w14:w="4038" w14:cap="flat" w14:cmpd="sng" w14:algn="ctr">
            <w14:solidFill>
              <w14:srgbClr w14:val="000000"/>
            </w14:solidFill>
            <w14:prstDash w14:val="solid"/>
            <w14:miter w14:val="0"/>
          </w14:textOutline>
        </w:rPr>
        <w:t>注：</w:t>
      </w:r>
    </w:p>
    <w:p w14:paraId="1D45F30C">
      <w:pPr>
        <w:spacing w:before="213" w:line="219" w:lineRule="auto"/>
        <w:ind w:left="24"/>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14:textOutline w14:w="4038" w14:cap="flat" w14:cmpd="sng" w14:algn="ctr">
            <w14:solidFill>
              <w14:srgbClr w14:val="000000"/>
            </w14:solidFill>
            <w14:prstDash w14:val="solid"/>
            <w14:miter w14:val="0"/>
          </w14:textOutline>
        </w:rPr>
        <w:t>1）供应商必须如实填写此表格；</w:t>
      </w:r>
    </w:p>
    <w:p w14:paraId="607944FB">
      <w:pPr>
        <w:spacing w:before="219" w:line="480" w:lineRule="exact"/>
        <w:ind w:left="11"/>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position w:val="19"/>
          <w:sz w:val="22"/>
          <w:szCs w:val="22"/>
          <w:lang w:eastAsia="zh-CN"/>
          <w14:textOutline w14:w="4038" w14:cap="flat" w14:cmpd="sng" w14:algn="ctr">
            <w14:solidFill>
              <w14:srgbClr w14:val="000000"/>
            </w14:solidFill>
            <w14:prstDash w14:val="solid"/>
            <w14:miter w14:val="0"/>
          </w14:textOutline>
        </w:rPr>
        <w:t>2）按项目需求和评分表要求为准提供有效的复印件证明文件；</w:t>
      </w:r>
    </w:p>
    <w:p w14:paraId="4D5B9A85">
      <w:pPr>
        <w:spacing w:line="219" w:lineRule="auto"/>
        <w:ind w:left="1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14:textOutline w14:w="4038" w14:cap="flat" w14:cmpd="sng" w14:algn="ctr">
            <w14:solidFill>
              <w14:srgbClr w14:val="000000"/>
            </w14:solidFill>
            <w14:prstDash w14:val="solid"/>
            <w14:miter w14:val="0"/>
          </w14:textOutline>
        </w:rPr>
        <w:t>3）本表不够时按照相同格式自制。</w:t>
      </w:r>
    </w:p>
    <w:p w14:paraId="45F85E70">
      <w:pPr>
        <w:spacing w:line="219" w:lineRule="auto"/>
        <w:rPr>
          <w:rFonts w:asciiTheme="minorEastAsia" w:hAnsiTheme="minorEastAsia" w:eastAsiaTheme="minorEastAsia" w:cstheme="minorEastAsia"/>
          <w:color w:val="auto"/>
          <w:sz w:val="22"/>
          <w:szCs w:val="22"/>
          <w:lang w:eastAsia="zh-CN"/>
        </w:rPr>
        <w:sectPr>
          <w:footerReference r:id="rId70" w:type="default"/>
          <w:pgSz w:w="11906" w:h="16838"/>
          <w:pgMar w:top="1181" w:right="1075" w:bottom="1274" w:left="1079" w:header="900" w:footer="991" w:gutter="0"/>
          <w:cols w:space="720" w:num="1"/>
        </w:sectPr>
      </w:pPr>
    </w:p>
    <w:p w14:paraId="2A1182A9">
      <w:pPr>
        <w:spacing w:before="298" w:line="627" w:lineRule="exact"/>
        <w:ind w:left="3536"/>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4425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5"/>
          <w:position w:val="26"/>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5"/>
          <w:position w:val="26"/>
          <w:sz w:val="28"/>
          <w:szCs w:val="28"/>
          <w:lang w:eastAsia="zh-CN"/>
        </w:rPr>
        <w:t xml:space="preserve"> </w:t>
      </w:r>
      <w:r>
        <w:rPr>
          <w:rFonts w:hint="eastAsia" w:asciiTheme="minorEastAsia" w:hAnsiTheme="minorEastAsia" w:eastAsiaTheme="minorEastAsia" w:cstheme="minorEastAsia"/>
          <w:color w:val="auto"/>
          <w:spacing w:val="-5"/>
          <w:position w:val="26"/>
          <w:sz w:val="28"/>
          <w:szCs w:val="28"/>
          <w:lang w:eastAsia="zh-CN"/>
          <w14:textOutline w14:w="5130" w14:cap="flat" w14:cmpd="sng" w14:algn="ctr">
            <w14:solidFill>
              <w14:srgbClr w14:val="000000"/>
            </w14:solidFill>
            <w14:prstDash w14:val="solid"/>
            <w14:miter w14:val="0"/>
          </w14:textOutline>
        </w:rPr>
        <w:t>9</w:t>
      </w:r>
      <w:r>
        <w:rPr>
          <w:rFonts w:hint="eastAsia" w:asciiTheme="minorEastAsia" w:hAnsiTheme="minorEastAsia" w:eastAsiaTheme="minorEastAsia" w:cstheme="minorEastAsia"/>
          <w:color w:val="auto"/>
          <w:spacing w:val="25"/>
          <w:position w:val="26"/>
          <w:sz w:val="28"/>
          <w:szCs w:val="28"/>
          <w:lang w:eastAsia="zh-CN"/>
        </w:rPr>
        <w:t xml:space="preserve"> </w:t>
      </w:r>
      <w:r>
        <w:rPr>
          <w:rFonts w:hint="eastAsia" w:asciiTheme="minorEastAsia" w:hAnsiTheme="minorEastAsia" w:eastAsiaTheme="minorEastAsia" w:cstheme="minorEastAsia"/>
          <w:color w:val="auto"/>
          <w:spacing w:val="-5"/>
          <w:position w:val="26"/>
          <w:sz w:val="28"/>
          <w:szCs w:val="28"/>
          <w:lang w:eastAsia="zh-CN"/>
          <w14:textOutline w14:w="5130" w14:cap="flat" w14:cmpd="sng" w14:algn="ctr">
            <w14:solidFill>
              <w14:srgbClr w14:val="000000"/>
            </w14:solidFill>
            <w14:prstDash w14:val="solid"/>
            <w14:miter w14:val="0"/>
          </w14:textOutline>
        </w:rPr>
        <w:t>项目实施方案</w:t>
      </w:r>
    </w:p>
    <w:p w14:paraId="4848A534">
      <w:pPr>
        <w:spacing w:line="220"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14:textOutline w14:w="4038" w14:cap="flat" w14:cmpd="sng" w14:algn="ctr">
            <w14:solidFill>
              <w14:srgbClr w14:val="000000"/>
            </w14:solidFill>
            <w14:prstDash w14:val="solid"/>
            <w14:miter w14:val="0"/>
          </w14:textOutline>
        </w:rPr>
        <w:t>根据项目需要及评分办法自行编写</w:t>
      </w:r>
    </w:p>
    <w:p w14:paraId="537A1F03">
      <w:pPr>
        <w:spacing w:line="220" w:lineRule="auto"/>
        <w:rPr>
          <w:rFonts w:asciiTheme="minorEastAsia" w:hAnsiTheme="minorEastAsia" w:eastAsiaTheme="minorEastAsia" w:cstheme="minorEastAsia"/>
          <w:color w:val="auto"/>
          <w:sz w:val="22"/>
          <w:szCs w:val="22"/>
          <w:lang w:eastAsia="zh-CN"/>
        </w:rPr>
        <w:sectPr>
          <w:footerReference r:id="rId71" w:type="default"/>
          <w:pgSz w:w="11906" w:h="16838"/>
          <w:pgMar w:top="1181" w:right="1075" w:bottom="1274" w:left="1079" w:header="900" w:footer="991" w:gutter="0"/>
          <w:cols w:space="720" w:num="1"/>
        </w:sectPr>
      </w:pPr>
    </w:p>
    <w:p w14:paraId="609A515A">
      <w:pPr>
        <w:spacing w:before="298" w:line="219" w:lineRule="auto"/>
        <w:ind w:left="2903"/>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4528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4"/>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43"/>
          <w:sz w:val="28"/>
          <w:szCs w:val="28"/>
          <w:lang w:eastAsia="zh-CN"/>
        </w:rPr>
        <w:t xml:space="preserve"> </w:t>
      </w:r>
      <w:r>
        <w:rPr>
          <w:rFonts w:hint="eastAsia" w:asciiTheme="minorEastAsia" w:hAnsiTheme="minorEastAsia" w:eastAsiaTheme="minorEastAsia" w:cstheme="minorEastAsia"/>
          <w:color w:val="auto"/>
          <w:spacing w:val="-4"/>
          <w:sz w:val="28"/>
          <w:szCs w:val="28"/>
          <w:lang w:eastAsia="zh-CN"/>
          <w14:textOutline w14:w="5130" w14:cap="flat" w14:cmpd="sng" w14:algn="ctr">
            <w14:solidFill>
              <w14:srgbClr w14:val="000000"/>
            </w14:solidFill>
            <w14:prstDash w14:val="solid"/>
            <w14:miter w14:val="0"/>
          </w14:textOutline>
        </w:rPr>
        <w:t>10</w:t>
      </w:r>
      <w:r>
        <w:rPr>
          <w:rFonts w:hint="eastAsia" w:asciiTheme="minorEastAsia" w:hAnsiTheme="minorEastAsia" w:eastAsiaTheme="minorEastAsia" w:cstheme="minorEastAsia"/>
          <w:color w:val="auto"/>
          <w:spacing w:val="-4"/>
          <w:sz w:val="28"/>
          <w:szCs w:val="28"/>
          <w:lang w:eastAsia="zh-CN"/>
        </w:rPr>
        <w:t xml:space="preserve"> </w:t>
      </w:r>
      <w:r>
        <w:rPr>
          <w:rFonts w:hint="eastAsia" w:asciiTheme="minorEastAsia" w:hAnsiTheme="minorEastAsia" w:eastAsiaTheme="minorEastAsia" w:cstheme="minorEastAsia"/>
          <w:color w:val="auto"/>
          <w:spacing w:val="-4"/>
          <w:sz w:val="28"/>
          <w:szCs w:val="28"/>
          <w:lang w:eastAsia="zh-CN"/>
          <w14:textOutline w14:w="5130" w14:cap="flat" w14:cmpd="sng" w14:algn="ctr">
            <w14:solidFill>
              <w14:srgbClr w14:val="000000"/>
            </w14:solidFill>
            <w14:prstDash w14:val="solid"/>
            <w14:miter w14:val="0"/>
          </w14:textOutline>
        </w:rPr>
        <w:t>其他商务技术文件材料</w:t>
      </w:r>
    </w:p>
    <w:p w14:paraId="1B68DEBD">
      <w:pPr>
        <w:pStyle w:val="6"/>
        <w:spacing w:line="353" w:lineRule="auto"/>
        <w:rPr>
          <w:rFonts w:asciiTheme="minorEastAsia" w:hAnsiTheme="minorEastAsia" w:eastAsiaTheme="minorEastAsia" w:cstheme="minorEastAsia"/>
          <w:color w:val="auto"/>
          <w:spacing w:val="7"/>
          <w:sz w:val="20"/>
          <w:szCs w:val="20"/>
          <w:lang w:eastAsia="zh-CN"/>
        </w:rPr>
      </w:pPr>
    </w:p>
    <w:p w14:paraId="7A9936FE">
      <w:pPr>
        <w:spacing w:before="72" w:line="219" w:lineRule="auto"/>
        <w:jc w:val="center"/>
        <w:rPr>
          <w:rFonts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b/>
          <w:bCs/>
          <w:color w:val="auto"/>
          <w:spacing w:val="7"/>
          <w:sz w:val="20"/>
          <w:szCs w:val="20"/>
          <w:lang w:eastAsia="zh-CN"/>
        </w:rPr>
        <w:t>其它磋商文件要求未提供相关格式内容的或供应商认为应当或有必要提供的资料</w:t>
      </w:r>
    </w:p>
    <w:p w14:paraId="0790F9A0">
      <w:pPr>
        <w:spacing w:line="219" w:lineRule="auto"/>
        <w:rPr>
          <w:rFonts w:asciiTheme="minorEastAsia" w:hAnsiTheme="minorEastAsia" w:eastAsiaTheme="minorEastAsia" w:cstheme="minorEastAsia"/>
          <w:color w:val="auto"/>
          <w:sz w:val="22"/>
          <w:szCs w:val="22"/>
          <w:lang w:eastAsia="zh-CN"/>
        </w:rPr>
        <w:sectPr>
          <w:footerReference r:id="rId72" w:type="default"/>
          <w:pgSz w:w="11906" w:h="16838"/>
          <w:pgMar w:top="1181" w:right="1075" w:bottom="1274" w:left="1079" w:header="900" w:footer="991" w:gutter="0"/>
          <w:cols w:space="720" w:num="1"/>
        </w:sectPr>
      </w:pPr>
    </w:p>
    <w:p w14:paraId="51D32D83">
      <w:pPr>
        <w:spacing w:before="297" w:line="219" w:lineRule="auto"/>
        <w:ind w:left="3550"/>
        <w:outlineLvl w:val="1"/>
        <w:rPr>
          <w:rFonts w:asciiTheme="minorEastAsia" w:hAnsiTheme="minorEastAsia" w:eastAsiaTheme="minorEastAsia" w:cstheme="minorEastAsia"/>
          <w:color w:val="auto"/>
          <w:sz w:val="28"/>
          <w:szCs w:val="28"/>
          <w:lang w:eastAsia="zh-CN"/>
        </w:rPr>
      </w:pPr>
      <w:bookmarkStart w:id="32" w:name="_Toc28257"/>
      <w:bookmarkStart w:id="33" w:name="_Toc19610"/>
      <w:r>
        <w:rPr>
          <w:rFonts w:hint="eastAsia" w:asciiTheme="minorEastAsia" w:hAnsiTheme="minorEastAsia" w:eastAsiaTheme="minorEastAsia" w:cstheme="minorEastAsia"/>
          <w:color w:val="auto"/>
          <w:lang w:eastAsia="zh-CN"/>
        </w:rPr>
        <w:drawing>
          <wp:anchor distT="0" distB="0" distL="0" distR="0" simplePos="0" relativeHeight="25174630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第三节</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报价文件格式</w:t>
      </w:r>
      <w:bookmarkEnd w:id="32"/>
      <w:bookmarkEnd w:id="33"/>
    </w:p>
    <w:p w14:paraId="5454B48A">
      <w:pPr>
        <w:spacing w:before="75" w:line="219" w:lineRule="auto"/>
        <w:ind w:left="3676"/>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0"/>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33"/>
          <w:sz w:val="28"/>
          <w:szCs w:val="28"/>
          <w:lang w:eastAsia="zh-CN"/>
        </w:rPr>
        <w:t xml:space="preserve"> </w:t>
      </w:r>
      <w:r>
        <w:rPr>
          <w:rFonts w:hint="eastAsia" w:asciiTheme="minorEastAsia" w:hAnsiTheme="minorEastAsia" w:eastAsiaTheme="minorEastAsia" w:cstheme="minorEastAsia"/>
          <w:color w:val="auto"/>
          <w:spacing w:val="-10"/>
          <w:sz w:val="28"/>
          <w:szCs w:val="28"/>
          <w:lang w:eastAsia="zh-CN"/>
          <w14:textOutline w14:w="5130" w14:cap="flat" w14:cmpd="sng" w14:algn="ctr">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26"/>
          <w:sz w:val="28"/>
          <w:szCs w:val="28"/>
          <w:lang w:eastAsia="zh-CN"/>
        </w:rPr>
        <w:t xml:space="preserve"> </w:t>
      </w:r>
      <w:r>
        <w:rPr>
          <w:rFonts w:hint="eastAsia" w:asciiTheme="minorEastAsia" w:hAnsiTheme="minorEastAsia" w:eastAsiaTheme="minorEastAsia" w:cstheme="minorEastAsia"/>
          <w:color w:val="auto"/>
          <w:spacing w:val="-10"/>
          <w:sz w:val="28"/>
          <w:szCs w:val="28"/>
          <w:lang w:eastAsia="zh-CN"/>
          <w14:textOutline w14:w="5130" w14:cap="flat" w14:cmpd="sng" w14:algn="ctr">
            <w14:solidFill>
              <w14:srgbClr w14:val="000000"/>
            </w14:solidFill>
            <w14:prstDash w14:val="solid"/>
            <w14:miter w14:val="0"/>
          </w14:textOutline>
        </w:rPr>
        <w:t>响应报价表</w:t>
      </w:r>
    </w:p>
    <w:p w14:paraId="518A3F3E">
      <w:pPr>
        <w:spacing w:before="188" w:line="219" w:lineRule="auto"/>
        <w:ind w:left="4242"/>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4"/>
          <w:sz w:val="28"/>
          <w:szCs w:val="28"/>
          <w:lang w:eastAsia="zh-CN"/>
          <w14:textOutline w14:w="5130" w14:cap="flat" w14:cmpd="sng" w14:algn="ctr">
            <w14:solidFill>
              <w14:srgbClr w14:val="000000"/>
            </w14:solidFill>
            <w14:prstDash w14:val="solid"/>
            <w14:miter w14:val="0"/>
          </w14:textOutline>
        </w:rPr>
        <w:t>响应报价表</w:t>
      </w:r>
    </w:p>
    <w:p w14:paraId="203999BC">
      <w:pPr>
        <w:spacing w:before="20" w:line="377"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项目名称：</w:t>
      </w:r>
      <w:r>
        <w:rPr>
          <w:rFonts w:hint="eastAsia" w:asciiTheme="minorEastAsia" w:hAnsiTheme="minorEastAsia" w:eastAsiaTheme="minorEastAsia" w:cstheme="minorEastAsia"/>
          <w:color w:val="auto"/>
          <w:sz w:val="20"/>
          <w:szCs w:val="20"/>
          <w:u w:val="single"/>
          <w:lang w:eastAsia="zh-CN"/>
        </w:rPr>
        <w:t xml:space="preserve">                              </w:t>
      </w:r>
    </w:p>
    <w:p w14:paraId="45BFDCF7">
      <w:pPr>
        <w:spacing w:before="1" w:line="227"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项目编号：</w:t>
      </w:r>
      <w:r>
        <w:rPr>
          <w:rFonts w:hint="eastAsia" w:asciiTheme="minorEastAsia" w:hAnsiTheme="minorEastAsia" w:eastAsiaTheme="minorEastAsia" w:cstheme="minorEastAsia"/>
          <w:color w:val="auto"/>
          <w:sz w:val="20"/>
          <w:szCs w:val="20"/>
          <w:u w:val="single"/>
          <w:lang w:eastAsia="zh-CN"/>
        </w:rPr>
        <w:t xml:space="preserve">                              </w:t>
      </w:r>
    </w:p>
    <w:p w14:paraId="65996008">
      <w:pPr>
        <w:spacing w:before="163"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供应商名称：</w:t>
      </w:r>
      <w:r>
        <w:rPr>
          <w:rFonts w:hint="eastAsia" w:asciiTheme="minorEastAsia" w:hAnsiTheme="minorEastAsia" w:eastAsiaTheme="minorEastAsia" w:cstheme="minorEastAsia"/>
          <w:color w:val="auto"/>
          <w:sz w:val="20"/>
          <w:szCs w:val="20"/>
          <w:u w:val="single"/>
          <w:lang w:eastAsia="zh-CN"/>
        </w:rPr>
        <w:t xml:space="preserve">                            </w:t>
      </w:r>
    </w:p>
    <w:tbl>
      <w:tblPr>
        <w:tblStyle w:val="17"/>
        <w:tblpPr w:leftFromText="180" w:rightFromText="180" w:vertAnchor="text" w:horzAnchor="page" w:tblpX="1199" w:tblpY="243"/>
        <w:tblOverlap w:val="never"/>
        <w:tblW w:w="99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31"/>
        <w:gridCol w:w="2474"/>
        <w:gridCol w:w="1568"/>
        <w:gridCol w:w="1711"/>
        <w:gridCol w:w="1575"/>
        <w:gridCol w:w="805"/>
      </w:tblGrid>
      <w:tr w14:paraId="7032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543" w:type="dxa"/>
          </w:tcPr>
          <w:p w14:paraId="2FE6ED52">
            <w:pPr>
              <w:pStyle w:val="18"/>
              <w:spacing w:before="283" w:line="228" w:lineRule="auto"/>
              <w:ind w:left="9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标项</w:t>
            </w:r>
          </w:p>
          <w:p w14:paraId="189211E2">
            <w:pPr>
              <w:pStyle w:val="18"/>
              <w:spacing w:before="23" w:line="229" w:lineRule="auto"/>
              <w:ind w:left="20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号</w:t>
            </w:r>
          </w:p>
        </w:tc>
        <w:tc>
          <w:tcPr>
            <w:tcW w:w="1231" w:type="dxa"/>
          </w:tcPr>
          <w:p w14:paraId="76D3391C">
            <w:pPr>
              <w:spacing w:line="353" w:lineRule="auto"/>
              <w:rPr>
                <w:rFonts w:asciiTheme="minorEastAsia" w:hAnsiTheme="minorEastAsia" w:eastAsiaTheme="minorEastAsia" w:cstheme="minorEastAsia"/>
                <w:color w:val="auto"/>
              </w:rPr>
            </w:pPr>
          </w:p>
          <w:p w14:paraId="3E19416D">
            <w:pPr>
              <w:pStyle w:val="18"/>
              <w:spacing w:before="65" w:line="228" w:lineRule="auto"/>
              <w:ind w:left="27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标项名称</w:t>
            </w:r>
          </w:p>
        </w:tc>
        <w:tc>
          <w:tcPr>
            <w:tcW w:w="2474" w:type="dxa"/>
          </w:tcPr>
          <w:p w14:paraId="58E231CF">
            <w:pPr>
              <w:pStyle w:val="18"/>
              <w:spacing w:before="283" w:line="226"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响应报价</w:t>
            </w:r>
          </w:p>
          <w:p w14:paraId="28727CCF">
            <w:pPr>
              <w:pStyle w:val="18"/>
              <w:spacing w:before="26" w:line="227"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（单位人民币元）</w:t>
            </w:r>
          </w:p>
        </w:tc>
        <w:tc>
          <w:tcPr>
            <w:tcW w:w="1568" w:type="dxa"/>
            <w:vAlign w:val="center"/>
          </w:tcPr>
          <w:p w14:paraId="5686031F">
            <w:pPr>
              <w:pStyle w:val="18"/>
              <w:spacing w:before="26" w:line="227" w:lineRule="auto"/>
              <w:jc w:val="center"/>
              <w:rPr>
                <w:rFonts w:asciiTheme="minorEastAsia" w:hAnsiTheme="minorEastAsia" w:eastAsiaTheme="minorEastAsia" w:cstheme="minorEastAsia"/>
                <w:color w:val="auto"/>
                <w:spacing w:val="5"/>
                <w:lang w:eastAsia="zh-CN"/>
              </w:rPr>
            </w:pPr>
            <w:r>
              <w:rPr>
                <w:rFonts w:hint="eastAsia" w:asciiTheme="minorEastAsia" w:hAnsiTheme="minorEastAsia" w:eastAsiaTheme="minorEastAsia" w:cstheme="minorEastAsia"/>
                <w:color w:val="auto"/>
                <w:spacing w:val="5"/>
                <w:lang w:eastAsia="zh-CN"/>
              </w:rPr>
              <w:t>项目负责人（项目经理）</w:t>
            </w:r>
          </w:p>
        </w:tc>
        <w:tc>
          <w:tcPr>
            <w:tcW w:w="1711" w:type="dxa"/>
          </w:tcPr>
          <w:p w14:paraId="1F1AC87C">
            <w:pPr>
              <w:pStyle w:val="18"/>
              <w:spacing w:before="282"/>
              <w:ind w:left="658" w:right="18" w:hanging="63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磋商保证金金额及</w:t>
            </w:r>
            <w:r>
              <w:rPr>
                <w:rFonts w:hint="eastAsia" w:asciiTheme="minorEastAsia" w:hAnsiTheme="minorEastAsia" w:eastAsiaTheme="minorEastAsia" w:cstheme="minorEastAsia"/>
                <w:color w:val="auto"/>
                <w:spacing w:val="3"/>
                <w:lang w:eastAsia="zh-CN"/>
              </w:rPr>
              <w:t>形式</w:t>
            </w:r>
          </w:p>
        </w:tc>
        <w:tc>
          <w:tcPr>
            <w:tcW w:w="1575" w:type="dxa"/>
          </w:tcPr>
          <w:p w14:paraId="72195A55">
            <w:pPr>
              <w:spacing w:line="338" w:lineRule="auto"/>
              <w:rPr>
                <w:rFonts w:asciiTheme="minorEastAsia" w:hAnsiTheme="minorEastAsia" w:eastAsiaTheme="minorEastAsia" w:cstheme="minorEastAsia"/>
                <w:color w:val="auto"/>
                <w:lang w:eastAsia="zh-CN"/>
              </w:rPr>
            </w:pPr>
          </w:p>
          <w:p w14:paraId="0626160B">
            <w:pPr>
              <w:pStyle w:val="18"/>
              <w:spacing w:before="72" w:line="220" w:lineRule="auto"/>
              <w:ind w:left="443"/>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lang w:eastAsia="zh-CN"/>
              </w:rPr>
              <w:t>合同履约</w:t>
            </w:r>
            <w:r>
              <w:rPr>
                <w:rFonts w:hint="eastAsia" w:asciiTheme="minorEastAsia" w:hAnsiTheme="minorEastAsia" w:eastAsiaTheme="minorEastAsia" w:cstheme="minorEastAsia"/>
                <w:color w:val="auto"/>
                <w:spacing w:val="-2"/>
                <w:sz w:val="22"/>
                <w:szCs w:val="22"/>
              </w:rPr>
              <w:t>期限</w:t>
            </w:r>
          </w:p>
        </w:tc>
        <w:tc>
          <w:tcPr>
            <w:tcW w:w="805" w:type="dxa"/>
          </w:tcPr>
          <w:p w14:paraId="5BC323E8">
            <w:pPr>
              <w:spacing w:line="352" w:lineRule="auto"/>
              <w:rPr>
                <w:rFonts w:asciiTheme="minorEastAsia" w:hAnsiTheme="minorEastAsia" w:eastAsiaTheme="minorEastAsia" w:cstheme="minorEastAsia"/>
                <w:color w:val="auto"/>
              </w:rPr>
            </w:pPr>
          </w:p>
          <w:p w14:paraId="0E03BEE0">
            <w:pPr>
              <w:pStyle w:val="18"/>
              <w:spacing w:before="65" w:line="229" w:lineRule="auto"/>
              <w:ind w:left="5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备注</w:t>
            </w:r>
          </w:p>
        </w:tc>
      </w:tr>
      <w:tr w14:paraId="1C5A5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543" w:type="dxa"/>
          </w:tcPr>
          <w:p w14:paraId="276DBEED">
            <w:pPr>
              <w:rPr>
                <w:rFonts w:asciiTheme="minorEastAsia" w:hAnsiTheme="minorEastAsia" w:eastAsiaTheme="minorEastAsia" w:cstheme="minorEastAsia"/>
                <w:color w:val="auto"/>
              </w:rPr>
            </w:pPr>
          </w:p>
        </w:tc>
        <w:tc>
          <w:tcPr>
            <w:tcW w:w="1231" w:type="dxa"/>
          </w:tcPr>
          <w:p w14:paraId="7E71A19B">
            <w:pPr>
              <w:rPr>
                <w:rFonts w:asciiTheme="minorEastAsia" w:hAnsiTheme="minorEastAsia" w:eastAsiaTheme="minorEastAsia" w:cstheme="minorEastAsia"/>
                <w:color w:val="auto"/>
              </w:rPr>
            </w:pPr>
          </w:p>
        </w:tc>
        <w:tc>
          <w:tcPr>
            <w:tcW w:w="2474" w:type="dxa"/>
          </w:tcPr>
          <w:p w14:paraId="4434F6BC">
            <w:pPr>
              <w:spacing w:line="296" w:lineRule="auto"/>
              <w:rPr>
                <w:rFonts w:asciiTheme="minorEastAsia" w:hAnsiTheme="minorEastAsia" w:eastAsiaTheme="minorEastAsia" w:cstheme="minorEastAsia"/>
                <w:color w:val="auto"/>
              </w:rPr>
            </w:pPr>
          </w:p>
          <w:p w14:paraId="5E62AB5C">
            <w:pPr>
              <w:pStyle w:val="18"/>
              <w:spacing w:before="65" w:line="408" w:lineRule="exact"/>
              <w:ind w:left="1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position w:val="15"/>
              </w:rPr>
              <w:t>大写：</w:t>
            </w:r>
          </w:p>
          <w:p w14:paraId="1218F679">
            <w:pPr>
              <w:pStyle w:val="18"/>
              <w:spacing w:line="229" w:lineRule="auto"/>
              <w:ind w:left="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小写：</w:t>
            </w:r>
          </w:p>
        </w:tc>
        <w:tc>
          <w:tcPr>
            <w:tcW w:w="1568" w:type="dxa"/>
          </w:tcPr>
          <w:p w14:paraId="59C895A4">
            <w:pPr>
              <w:pStyle w:val="18"/>
              <w:spacing w:line="229" w:lineRule="auto"/>
              <w:ind w:left="15"/>
              <w:rPr>
                <w:rFonts w:asciiTheme="minorEastAsia" w:hAnsiTheme="minorEastAsia" w:eastAsiaTheme="minorEastAsia" w:cstheme="minorEastAsia"/>
                <w:color w:val="auto"/>
                <w:spacing w:val="1"/>
              </w:rPr>
            </w:pPr>
          </w:p>
        </w:tc>
        <w:tc>
          <w:tcPr>
            <w:tcW w:w="1711" w:type="dxa"/>
          </w:tcPr>
          <w:p w14:paraId="1E85F185">
            <w:pPr>
              <w:spacing w:line="294" w:lineRule="auto"/>
              <w:rPr>
                <w:rFonts w:asciiTheme="minorEastAsia" w:hAnsiTheme="minorEastAsia" w:eastAsiaTheme="minorEastAsia" w:cstheme="minorEastAsia"/>
                <w:color w:val="auto"/>
                <w:lang w:eastAsia="zh-CN"/>
              </w:rPr>
            </w:pPr>
          </w:p>
          <w:p w14:paraId="52260B06">
            <w:pPr>
              <w:pStyle w:val="18"/>
              <w:spacing w:before="65"/>
              <w:ind w:left="239" w:right="36" w:hanging="22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【保证金金额及形</w:t>
            </w:r>
            <w:r>
              <w:rPr>
                <w:rFonts w:hint="eastAsia" w:asciiTheme="minorEastAsia" w:hAnsiTheme="minorEastAsia" w:eastAsiaTheme="minorEastAsia" w:cstheme="minorEastAsia"/>
                <w:color w:val="auto"/>
                <w:spacing w:val="1"/>
                <w:lang w:eastAsia="zh-CN"/>
              </w:rPr>
              <w:t xml:space="preserve"> </w:t>
            </w:r>
            <w:r>
              <w:rPr>
                <w:rFonts w:hint="eastAsia" w:asciiTheme="minorEastAsia" w:hAnsiTheme="minorEastAsia" w:eastAsiaTheme="minorEastAsia" w:cstheme="minorEastAsia"/>
                <w:color w:val="auto"/>
                <w:spacing w:val="-7"/>
                <w:lang w:eastAsia="zh-CN"/>
              </w:rPr>
              <w:t>式， 例如“XX</w:t>
            </w:r>
          </w:p>
          <w:p w14:paraId="44E07277">
            <w:pPr>
              <w:pStyle w:val="18"/>
              <w:spacing w:before="28" w:line="228" w:lineRule="auto"/>
              <w:ind w:left="1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元，</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15"/>
              </w:rPr>
              <w:t>电汇</w:t>
            </w:r>
            <w:r>
              <w:rPr>
                <w:rFonts w:hint="eastAsia" w:asciiTheme="minorEastAsia" w:hAnsiTheme="minorEastAsia" w:eastAsiaTheme="minorEastAsia" w:cstheme="minorEastAsia"/>
                <w:color w:val="auto"/>
                <w:spacing w:val="-70"/>
              </w:rPr>
              <w:t xml:space="preserve"> </w:t>
            </w:r>
            <w:r>
              <w:rPr>
                <w:rFonts w:hint="eastAsia" w:asciiTheme="minorEastAsia" w:hAnsiTheme="minorEastAsia" w:eastAsiaTheme="minorEastAsia" w:cstheme="minorEastAsia"/>
                <w:color w:val="auto"/>
                <w:spacing w:val="-15"/>
              </w:rPr>
              <w:t>”</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spacing w:val="-15"/>
              </w:rPr>
              <w:t>】</w:t>
            </w:r>
          </w:p>
        </w:tc>
        <w:tc>
          <w:tcPr>
            <w:tcW w:w="1575" w:type="dxa"/>
          </w:tcPr>
          <w:p w14:paraId="70A16D74">
            <w:pPr>
              <w:rPr>
                <w:rFonts w:asciiTheme="minorEastAsia" w:hAnsiTheme="minorEastAsia" w:eastAsiaTheme="minorEastAsia" w:cstheme="minorEastAsia"/>
                <w:color w:val="auto"/>
              </w:rPr>
            </w:pPr>
          </w:p>
        </w:tc>
        <w:tc>
          <w:tcPr>
            <w:tcW w:w="805" w:type="dxa"/>
          </w:tcPr>
          <w:p w14:paraId="45B4312A">
            <w:pPr>
              <w:rPr>
                <w:rFonts w:asciiTheme="minorEastAsia" w:hAnsiTheme="minorEastAsia" w:eastAsiaTheme="minorEastAsia" w:cstheme="minorEastAsia"/>
                <w:color w:val="auto"/>
              </w:rPr>
            </w:pPr>
          </w:p>
        </w:tc>
      </w:tr>
    </w:tbl>
    <w:p w14:paraId="390B3E55">
      <w:pPr>
        <w:spacing w:before="163"/>
        <w:rPr>
          <w:rFonts w:asciiTheme="minorEastAsia" w:hAnsiTheme="minorEastAsia" w:eastAsiaTheme="minorEastAsia" w:cstheme="minorEastAsia"/>
          <w:color w:val="auto"/>
        </w:rPr>
      </w:pPr>
    </w:p>
    <w:p w14:paraId="7E11922E">
      <w:pPr>
        <w:pStyle w:val="6"/>
        <w:spacing w:line="343" w:lineRule="auto"/>
        <w:rPr>
          <w:rFonts w:asciiTheme="minorEastAsia" w:hAnsiTheme="minorEastAsia" w:eastAsiaTheme="minorEastAsia" w:cstheme="minorEastAsia"/>
          <w:color w:val="auto"/>
        </w:rPr>
      </w:pPr>
    </w:p>
    <w:p w14:paraId="4D6193EE">
      <w:pPr>
        <w:pStyle w:val="6"/>
        <w:spacing w:line="344" w:lineRule="auto"/>
        <w:rPr>
          <w:rFonts w:asciiTheme="minorEastAsia" w:hAnsiTheme="minorEastAsia" w:eastAsiaTheme="minorEastAsia" w:cstheme="minorEastAsia"/>
          <w:color w:val="auto"/>
        </w:rPr>
      </w:pPr>
    </w:p>
    <w:p w14:paraId="4BE016F9">
      <w:pPr>
        <w:spacing w:before="65" w:line="322" w:lineRule="exact"/>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8"/>
          <w:sz w:val="20"/>
          <w:szCs w:val="20"/>
          <w:lang w:eastAsia="zh-CN"/>
          <w14:textOutline w14:w="3822" w14:cap="flat" w14:cmpd="sng" w14:algn="ctr">
            <w14:solidFill>
              <w14:srgbClr w14:val="000000"/>
            </w14:solidFill>
            <w14:prstDash w14:val="solid"/>
            <w14:miter w14:val="0"/>
          </w14:textOutline>
        </w:rPr>
        <w:t>注：1.此表中，每标项的报价应和《分项报价表》中的总</w:t>
      </w:r>
      <w:r>
        <w:rPr>
          <w:rFonts w:hint="eastAsia" w:asciiTheme="minorEastAsia" w:hAnsiTheme="minorEastAsia" w:eastAsiaTheme="minorEastAsia" w:cstheme="minorEastAsia"/>
          <w:color w:val="auto"/>
          <w:spacing w:val="9"/>
          <w:position w:val="8"/>
          <w:sz w:val="20"/>
          <w:szCs w:val="20"/>
          <w:lang w:eastAsia="zh-CN"/>
          <w14:textOutline w14:w="3822" w14:cap="flat" w14:cmpd="sng" w14:algn="ctr">
            <w14:solidFill>
              <w14:srgbClr w14:val="000000"/>
            </w14:solidFill>
            <w14:prstDash w14:val="solid"/>
            <w14:miter w14:val="0"/>
          </w14:textOutline>
        </w:rPr>
        <w:t>价相一致；</w:t>
      </w:r>
    </w:p>
    <w:p w14:paraId="438C8B8C">
      <w:pPr>
        <w:spacing w:before="1" w:line="226"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2.本表必须按标项分别填写。</w:t>
      </w:r>
    </w:p>
    <w:p w14:paraId="5A2A6D3D">
      <w:pPr>
        <w:pStyle w:val="6"/>
        <w:spacing w:line="258" w:lineRule="auto"/>
        <w:rPr>
          <w:rFonts w:asciiTheme="minorEastAsia" w:hAnsiTheme="minorEastAsia" w:eastAsiaTheme="minorEastAsia" w:cstheme="minorEastAsia"/>
          <w:color w:val="auto"/>
          <w:lang w:eastAsia="zh-CN"/>
        </w:rPr>
      </w:pPr>
    </w:p>
    <w:p w14:paraId="6A0031E4">
      <w:pPr>
        <w:pStyle w:val="6"/>
        <w:spacing w:line="258" w:lineRule="auto"/>
        <w:rPr>
          <w:rFonts w:asciiTheme="minorEastAsia" w:hAnsiTheme="minorEastAsia" w:eastAsiaTheme="minorEastAsia" w:cstheme="minorEastAsia"/>
          <w:color w:val="auto"/>
          <w:lang w:eastAsia="zh-CN"/>
        </w:rPr>
      </w:pPr>
    </w:p>
    <w:p w14:paraId="61D74B02">
      <w:pPr>
        <w:pStyle w:val="6"/>
        <w:spacing w:line="258" w:lineRule="auto"/>
        <w:rPr>
          <w:rFonts w:asciiTheme="minorEastAsia" w:hAnsiTheme="minorEastAsia" w:eastAsiaTheme="minorEastAsia" w:cstheme="minorEastAsia"/>
          <w:color w:val="auto"/>
          <w:lang w:eastAsia="zh-CN"/>
        </w:rPr>
      </w:pPr>
    </w:p>
    <w:p w14:paraId="288503E6">
      <w:pPr>
        <w:pStyle w:val="6"/>
        <w:spacing w:line="259" w:lineRule="auto"/>
        <w:rPr>
          <w:rFonts w:asciiTheme="minorEastAsia" w:hAnsiTheme="minorEastAsia" w:eastAsiaTheme="minorEastAsia" w:cstheme="minorEastAsia"/>
          <w:color w:val="auto"/>
          <w:lang w:eastAsia="zh-CN"/>
        </w:rPr>
      </w:pPr>
    </w:p>
    <w:p w14:paraId="328A4AAF">
      <w:pPr>
        <w:pStyle w:val="6"/>
        <w:spacing w:line="259" w:lineRule="auto"/>
        <w:rPr>
          <w:rFonts w:asciiTheme="minorEastAsia" w:hAnsiTheme="minorEastAsia" w:eastAsiaTheme="minorEastAsia" w:cstheme="minorEastAsia"/>
          <w:color w:val="auto"/>
          <w:lang w:eastAsia="zh-CN"/>
        </w:rPr>
      </w:pPr>
    </w:p>
    <w:p w14:paraId="73D7AE7A">
      <w:pPr>
        <w:pStyle w:val="6"/>
        <w:spacing w:line="259" w:lineRule="auto"/>
        <w:rPr>
          <w:rFonts w:asciiTheme="minorEastAsia" w:hAnsiTheme="minorEastAsia" w:eastAsiaTheme="minorEastAsia" w:cstheme="minorEastAsia"/>
          <w:color w:val="auto"/>
          <w:lang w:eastAsia="zh-CN"/>
        </w:rPr>
      </w:pPr>
    </w:p>
    <w:p w14:paraId="24D7FFBF">
      <w:pPr>
        <w:spacing w:before="65" w:line="503" w:lineRule="auto"/>
        <w:ind w:left="86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7E4D1D79">
      <w:pPr>
        <w:spacing w:before="1" w:line="228" w:lineRule="auto"/>
        <w:ind w:left="90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25AC0E31">
      <w:pPr>
        <w:spacing w:line="228" w:lineRule="auto"/>
        <w:rPr>
          <w:rFonts w:asciiTheme="minorEastAsia" w:hAnsiTheme="minorEastAsia" w:eastAsiaTheme="minorEastAsia" w:cstheme="minorEastAsia"/>
          <w:color w:val="auto"/>
          <w:sz w:val="20"/>
          <w:szCs w:val="20"/>
          <w:lang w:eastAsia="zh-CN"/>
        </w:rPr>
        <w:sectPr>
          <w:footerReference r:id="rId73" w:type="default"/>
          <w:pgSz w:w="11906" w:h="16838"/>
          <w:pgMar w:top="1181" w:right="1075" w:bottom="1274" w:left="1079" w:header="900" w:footer="991" w:gutter="0"/>
          <w:cols w:space="720" w:num="1"/>
        </w:sectPr>
      </w:pPr>
    </w:p>
    <w:p w14:paraId="6905D1C5">
      <w:pPr>
        <w:spacing w:before="297" w:line="219" w:lineRule="auto"/>
        <w:ind w:left="3679"/>
        <w:rPr>
          <w:rFonts w:asciiTheme="minorEastAsia" w:hAnsiTheme="minorEastAsia" w:eastAsiaTheme="minorEastAsia" w:cstheme="minorEastAsia"/>
          <w:color w:val="auto"/>
          <w:sz w:val="28"/>
          <w:szCs w:val="28"/>
          <w:lang w:eastAsia="zh-CN"/>
        </w:rPr>
      </w:pPr>
      <w:r>
        <w:rPr>
          <w:rFonts w:asciiTheme="minorEastAsia" w:hAnsiTheme="minorEastAsia" w:eastAsiaTheme="minorEastAsia" w:cstheme="minorEastAsia"/>
          <w:color w:val="auto"/>
        </w:rPr>
        <w:pict>
          <v:rect id="_x0000_s1046" o:spid="_x0000_s1046" o:spt="1" style="position:absolute;left:0pt;margin-left:53.95pt;margin-top:778.15pt;height:0.5pt;width:487.5pt;mso-position-horizontal-relative:page;mso-position-vertical-relative:page;z-index:251748352;mso-width-relative:page;mso-height-relative:page;" fillcolor="#000000" filled="t" stroked="f" coordsize="21600,21600" o:allowincell="f">
            <v:path/>
            <v:fill on="t" focussize="0,0"/>
            <v:stroke on="f"/>
            <v:imagedata o:title=""/>
            <o:lock v:ext="edit"/>
          </v:rect>
        </w:pict>
      </w:r>
      <w:r>
        <w:rPr>
          <w:rFonts w:hint="eastAsia" w:asciiTheme="minorEastAsia" w:hAnsiTheme="minorEastAsia" w:eastAsiaTheme="minorEastAsia" w:cstheme="minorEastAsia"/>
          <w:color w:val="auto"/>
          <w:lang w:eastAsia="zh-CN"/>
        </w:rPr>
        <w:drawing>
          <wp:anchor distT="0" distB="0" distL="0" distR="0" simplePos="0" relativeHeight="25174732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5"/>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5"/>
          <w:sz w:val="28"/>
          <w:szCs w:val="28"/>
          <w:lang w:eastAsia="zh-CN"/>
        </w:rPr>
        <w:t xml:space="preserve"> </w:t>
      </w:r>
      <w:r>
        <w:rPr>
          <w:rFonts w:hint="eastAsia" w:asciiTheme="minorEastAsia" w:hAnsiTheme="minorEastAsia" w:eastAsiaTheme="minorEastAsia" w:cstheme="minorEastAsia"/>
          <w:color w:val="auto"/>
          <w:spacing w:val="-5"/>
          <w:sz w:val="28"/>
          <w:szCs w:val="28"/>
          <w:lang w:eastAsia="zh-CN"/>
          <w14:textOutline w14:w="5130" w14:cap="flat" w14:cmpd="sng" w14:algn="ctr">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21"/>
          <w:sz w:val="28"/>
          <w:szCs w:val="28"/>
          <w:lang w:eastAsia="zh-CN"/>
        </w:rPr>
        <w:t xml:space="preserve"> </w:t>
      </w:r>
      <w:r>
        <w:rPr>
          <w:rFonts w:hint="eastAsia" w:asciiTheme="minorEastAsia" w:hAnsiTheme="minorEastAsia" w:eastAsiaTheme="minorEastAsia" w:cstheme="minorEastAsia"/>
          <w:color w:val="auto"/>
          <w:spacing w:val="-5"/>
          <w:sz w:val="28"/>
          <w:szCs w:val="28"/>
          <w:lang w:eastAsia="zh-CN"/>
          <w14:textOutline w14:w="5130" w14:cap="flat" w14:cmpd="sng" w14:algn="ctr">
            <w14:solidFill>
              <w14:srgbClr w14:val="000000"/>
            </w14:solidFill>
            <w14:prstDash w14:val="solid"/>
            <w14:miter w14:val="0"/>
          </w14:textOutline>
        </w:rPr>
        <w:t>分项报价表</w:t>
      </w:r>
    </w:p>
    <w:p w14:paraId="4449FB1A">
      <w:pPr>
        <w:spacing w:before="191" w:line="219" w:lineRule="auto"/>
        <w:ind w:left="4234"/>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2"/>
          <w:sz w:val="28"/>
          <w:szCs w:val="28"/>
          <w:lang w:eastAsia="zh-CN"/>
          <w14:textOutline w14:w="5130" w14:cap="flat" w14:cmpd="sng" w14:algn="ctr">
            <w14:solidFill>
              <w14:srgbClr w14:val="000000"/>
            </w14:solidFill>
            <w14:prstDash w14:val="solid"/>
            <w14:miter w14:val="0"/>
          </w14:textOutline>
        </w:rPr>
        <w:t>分项报价表</w:t>
      </w:r>
    </w:p>
    <w:p w14:paraId="1F5DBD1F">
      <w:pPr>
        <w:spacing w:before="20" w:line="377" w:lineRule="auto"/>
        <w:ind w:left="4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项目名称：</w:t>
      </w:r>
      <w:r>
        <w:rPr>
          <w:rFonts w:hint="eastAsia" w:asciiTheme="minorEastAsia" w:hAnsiTheme="minorEastAsia" w:eastAsiaTheme="minorEastAsia" w:cstheme="minorEastAsia"/>
          <w:color w:val="auto"/>
          <w:sz w:val="20"/>
          <w:szCs w:val="20"/>
          <w:u w:val="single"/>
          <w:lang w:eastAsia="zh-CN"/>
        </w:rPr>
        <w:t xml:space="preserve">                              </w:t>
      </w:r>
    </w:p>
    <w:p w14:paraId="468C80A0">
      <w:pPr>
        <w:spacing w:line="227" w:lineRule="auto"/>
        <w:ind w:left="4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项目编号：</w:t>
      </w:r>
      <w:r>
        <w:rPr>
          <w:rFonts w:hint="eastAsia" w:asciiTheme="minorEastAsia" w:hAnsiTheme="minorEastAsia" w:eastAsiaTheme="minorEastAsia" w:cstheme="minorEastAsia"/>
          <w:color w:val="auto"/>
          <w:sz w:val="20"/>
          <w:szCs w:val="20"/>
          <w:u w:val="single"/>
          <w:lang w:eastAsia="zh-CN"/>
        </w:rPr>
        <w:t xml:space="preserve">                              </w:t>
      </w:r>
    </w:p>
    <w:p w14:paraId="7DFC8DB0">
      <w:pPr>
        <w:spacing w:before="164" w:line="228"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5"/>
          <w:sz w:val="20"/>
          <w:szCs w:val="20"/>
          <w:lang w:eastAsia="zh-CN"/>
        </w:rPr>
        <w:t>标项号：</w:t>
      </w:r>
      <w:r>
        <w:rPr>
          <w:rFonts w:hint="eastAsia" w:asciiTheme="minorEastAsia" w:hAnsiTheme="minorEastAsia" w:eastAsiaTheme="minorEastAsia" w:cstheme="minorEastAsia"/>
          <w:color w:val="auto"/>
          <w:spacing w:val="-10"/>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p>
    <w:p w14:paraId="1FA3681C">
      <w:pPr>
        <w:spacing w:before="160" w:line="228" w:lineRule="auto"/>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标项名称：</w:t>
      </w:r>
      <w:r>
        <w:rPr>
          <w:rFonts w:hint="eastAsia" w:asciiTheme="minorEastAsia" w:hAnsiTheme="minorEastAsia" w:eastAsiaTheme="minorEastAsia" w:cstheme="minorEastAsia"/>
          <w:color w:val="auto"/>
          <w:sz w:val="20"/>
          <w:szCs w:val="20"/>
          <w:u w:val="single"/>
          <w:lang w:eastAsia="zh-CN"/>
        </w:rPr>
        <w:t xml:space="preserve">                             </w:t>
      </w:r>
    </w:p>
    <w:p w14:paraId="0A98B7BB">
      <w:pPr>
        <w:spacing w:before="161" w:line="227"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供应商名称：</w:t>
      </w:r>
      <w:r>
        <w:rPr>
          <w:rFonts w:hint="eastAsia" w:asciiTheme="minorEastAsia" w:hAnsiTheme="minorEastAsia" w:eastAsiaTheme="minorEastAsia" w:cstheme="minorEastAsia"/>
          <w:color w:val="auto"/>
          <w:sz w:val="20"/>
          <w:szCs w:val="20"/>
          <w:u w:val="single"/>
          <w:lang w:eastAsia="zh-CN"/>
        </w:rPr>
        <w:t xml:space="preserve">                            </w:t>
      </w:r>
    </w:p>
    <w:p w14:paraId="29A7EEDF">
      <w:pPr>
        <w:spacing w:before="162" w:line="226" w:lineRule="auto"/>
        <w:jc w:val="righ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价格单位：人民币元</w:t>
      </w:r>
    </w:p>
    <w:p w14:paraId="57106A11">
      <w:pPr>
        <w:spacing w:before="29"/>
        <w:rPr>
          <w:rFonts w:asciiTheme="minorEastAsia" w:hAnsiTheme="minorEastAsia" w:eastAsiaTheme="minorEastAsia" w:cstheme="minorEastAsia"/>
          <w:color w:val="auto"/>
        </w:rPr>
      </w:pPr>
    </w:p>
    <w:tbl>
      <w:tblPr>
        <w:tblStyle w:val="17"/>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4723"/>
        <w:gridCol w:w="1398"/>
        <w:gridCol w:w="1382"/>
        <w:gridCol w:w="1536"/>
      </w:tblGrid>
      <w:tr w14:paraId="02A41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2" w:type="dxa"/>
          </w:tcPr>
          <w:p w14:paraId="17667329">
            <w:pPr>
              <w:pStyle w:val="18"/>
              <w:spacing w:before="175" w:line="229" w:lineRule="auto"/>
              <w:ind w:left="14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4723" w:type="dxa"/>
          </w:tcPr>
          <w:p w14:paraId="54559F10">
            <w:pPr>
              <w:pStyle w:val="18"/>
              <w:spacing w:before="175" w:line="228" w:lineRule="auto"/>
              <w:ind w:left="195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分项名称</w:t>
            </w:r>
          </w:p>
        </w:tc>
        <w:tc>
          <w:tcPr>
            <w:tcW w:w="1398" w:type="dxa"/>
          </w:tcPr>
          <w:p w14:paraId="6723CD56">
            <w:pPr>
              <w:pStyle w:val="18"/>
              <w:spacing w:before="175" w:line="226" w:lineRule="auto"/>
              <w:ind w:left="18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单价（元）</w:t>
            </w:r>
          </w:p>
        </w:tc>
        <w:tc>
          <w:tcPr>
            <w:tcW w:w="1382" w:type="dxa"/>
          </w:tcPr>
          <w:p w14:paraId="004868E9">
            <w:pPr>
              <w:pStyle w:val="18"/>
              <w:spacing w:before="175" w:line="226" w:lineRule="auto"/>
              <w:ind w:left="17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合价（元）</w:t>
            </w:r>
          </w:p>
        </w:tc>
        <w:tc>
          <w:tcPr>
            <w:tcW w:w="1536" w:type="dxa"/>
          </w:tcPr>
          <w:p w14:paraId="646A9BA9">
            <w:pPr>
              <w:pStyle w:val="18"/>
              <w:spacing w:before="174" w:line="228" w:lineRule="auto"/>
              <w:ind w:left="30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备注/说明</w:t>
            </w:r>
          </w:p>
        </w:tc>
      </w:tr>
      <w:tr w14:paraId="1212A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26B0018E">
            <w:pPr>
              <w:pStyle w:val="18"/>
              <w:spacing w:before="208" w:line="189" w:lineRule="auto"/>
              <w:ind w:left="32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723" w:type="dxa"/>
          </w:tcPr>
          <w:p w14:paraId="2C89FCCB">
            <w:pPr>
              <w:rPr>
                <w:rFonts w:asciiTheme="minorEastAsia" w:hAnsiTheme="minorEastAsia" w:eastAsiaTheme="minorEastAsia" w:cstheme="minorEastAsia"/>
                <w:color w:val="auto"/>
              </w:rPr>
            </w:pPr>
          </w:p>
        </w:tc>
        <w:tc>
          <w:tcPr>
            <w:tcW w:w="1398" w:type="dxa"/>
          </w:tcPr>
          <w:p w14:paraId="4CD239B1">
            <w:pPr>
              <w:rPr>
                <w:rFonts w:asciiTheme="minorEastAsia" w:hAnsiTheme="minorEastAsia" w:eastAsiaTheme="minorEastAsia" w:cstheme="minorEastAsia"/>
                <w:color w:val="auto"/>
              </w:rPr>
            </w:pPr>
          </w:p>
        </w:tc>
        <w:tc>
          <w:tcPr>
            <w:tcW w:w="1382" w:type="dxa"/>
          </w:tcPr>
          <w:p w14:paraId="058F44A6">
            <w:pPr>
              <w:rPr>
                <w:rFonts w:asciiTheme="minorEastAsia" w:hAnsiTheme="minorEastAsia" w:eastAsiaTheme="minorEastAsia" w:cstheme="minorEastAsia"/>
                <w:color w:val="auto"/>
              </w:rPr>
            </w:pPr>
          </w:p>
        </w:tc>
        <w:tc>
          <w:tcPr>
            <w:tcW w:w="1536" w:type="dxa"/>
          </w:tcPr>
          <w:p w14:paraId="7A84020E">
            <w:pPr>
              <w:rPr>
                <w:rFonts w:asciiTheme="minorEastAsia" w:hAnsiTheme="minorEastAsia" w:eastAsiaTheme="minorEastAsia" w:cstheme="minorEastAsia"/>
                <w:color w:val="auto"/>
              </w:rPr>
            </w:pPr>
          </w:p>
        </w:tc>
      </w:tr>
      <w:tr w14:paraId="5DE7E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5E2B13DB">
            <w:pPr>
              <w:pStyle w:val="18"/>
              <w:spacing w:before="208" w:line="189" w:lineRule="auto"/>
              <w:ind w:left="31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723" w:type="dxa"/>
          </w:tcPr>
          <w:p w14:paraId="67BF09A9">
            <w:pPr>
              <w:rPr>
                <w:rFonts w:asciiTheme="minorEastAsia" w:hAnsiTheme="minorEastAsia" w:eastAsiaTheme="minorEastAsia" w:cstheme="minorEastAsia"/>
                <w:color w:val="auto"/>
              </w:rPr>
            </w:pPr>
          </w:p>
        </w:tc>
        <w:tc>
          <w:tcPr>
            <w:tcW w:w="1398" w:type="dxa"/>
          </w:tcPr>
          <w:p w14:paraId="3268BE7A">
            <w:pPr>
              <w:rPr>
                <w:rFonts w:asciiTheme="minorEastAsia" w:hAnsiTheme="minorEastAsia" w:eastAsiaTheme="minorEastAsia" w:cstheme="minorEastAsia"/>
                <w:color w:val="auto"/>
              </w:rPr>
            </w:pPr>
          </w:p>
        </w:tc>
        <w:tc>
          <w:tcPr>
            <w:tcW w:w="1382" w:type="dxa"/>
          </w:tcPr>
          <w:p w14:paraId="510A296C">
            <w:pPr>
              <w:rPr>
                <w:rFonts w:asciiTheme="minorEastAsia" w:hAnsiTheme="minorEastAsia" w:eastAsiaTheme="minorEastAsia" w:cstheme="minorEastAsia"/>
                <w:color w:val="auto"/>
              </w:rPr>
            </w:pPr>
          </w:p>
        </w:tc>
        <w:tc>
          <w:tcPr>
            <w:tcW w:w="1536" w:type="dxa"/>
          </w:tcPr>
          <w:p w14:paraId="1C6CF230">
            <w:pPr>
              <w:rPr>
                <w:rFonts w:asciiTheme="minorEastAsia" w:hAnsiTheme="minorEastAsia" w:eastAsiaTheme="minorEastAsia" w:cstheme="minorEastAsia"/>
                <w:color w:val="auto"/>
              </w:rPr>
            </w:pPr>
          </w:p>
        </w:tc>
      </w:tr>
      <w:tr w14:paraId="4954B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557F24C3">
            <w:pPr>
              <w:pStyle w:val="18"/>
              <w:spacing w:before="209" w:line="189" w:lineRule="auto"/>
              <w:ind w:left="31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4723" w:type="dxa"/>
          </w:tcPr>
          <w:p w14:paraId="30FA2C61">
            <w:pPr>
              <w:pStyle w:val="18"/>
              <w:spacing w:before="176" w:line="324" w:lineRule="exact"/>
              <w:ind w:left="227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2"/>
              </w:rPr>
              <w:t>…</w:t>
            </w:r>
          </w:p>
        </w:tc>
        <w:tc>
          <w:tcPr>
            <w:tcW w:w="1398" w:type="dxa"/>
          </w:tcPr>
          <w:p w14:paraId="2592CE1E">
            <w:pPr>
              <w:rPr>
                <w:rFonts w:asciiTheme="minorEastAsia" w:hAnsiTheme="minorEastAsia" w:eastAsiaTheme="minorEastAsia" w:cstheme="minorEastAsia"/>
                <w:color w:val="auto"/>
              </w:rPr>
            </w:pPr>
          </w:p>
        </w:tc>
        <w:tc>
          <w:tcPr>
            <w:tcW w:w="1382" w:type="dxa"/>
          </w:tcPr>
          <w:p w14:paraId="4A2FB515">
            <w:pPr>
              <w:rPr>
                <w:rFonts w:asciiTheme="minorEastAsia" w:hAnsiTheme="minorEastAsia" w:eastAsiaTheme="minorEastAsia" w:cstheme="minorEastAsia"/>
                <w:color w:val="auto"/>
              </w:rPr>
            </w:pPr>
          </w:p>
        </w:tc>
        <w:tc>
          <w:tcPr>
            <w:tcW w:w="1536" w:type="dxa"/>
          </w:tcPr>
          <w:p w14:paraId="61BD8C14">
            <w:pPr>
              <w:rPr>
                <w:rFonts w:asciiTheme="minorEastAsia" w:hAnsiTheme="minorEastAsia" w:eastAsiaTheme="minorEastAsia" w:cstheme="minorEastAsia"/>
                <w:color w:val="auto"/>
              </w:rPr>
            </w:pPr>
          </w:p>
        </w:tc>
      </w:tr>
      <w:tr w14:paraId="686C8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833" w:type="dxa"/>
            <w:gridSpan w:val="3"/>
          </w:tcPr>
          <w:p w14:paraId="333D1A05">
            <w:pPr>
              <w:pStyle w:val="18"/>
              <w:spacing w:before="179" w:line="226" w:lineRule="auto"/>
              <w:ind w:left="285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总价</w:t>
            </w:r>
            <w:r>
              <w:rPr>
                <w:rFonts w:hint="eastAsia" w:asciiTheme="minorEastAsia" w:hAnsiTheme="minorEastAsia" w:eastAsiaTheme="minorEastAsia" w:cstheme="minorEastAsia"/>
                <w:color w:val="auto"/>
                <w:spacing w:val="88"/>
              </w:rPr>
              <w:t xml:space="preserve"> </w:t>
            </w:r>
            <w:r>
              <w:rPr>
                <w:rFonts w:hint="eastAsia" w:asciiTheme="minorEastAsia" w:hAnsiTheme="minorEastAsia" w:eastAsiaTheme="minorEastAsia" w:cstheme="minorEastAsia"/>
                <w:color w:val="auto"/>
                <w:spacing w:val="-7"/>
              </w:rPr>
              <w:t>（元）</w:t>
            </w:r>
          </w:p>
        </w:tc>
        <w:tc>
          <w:tcPr>
            <w:tcW w:w="1382" w:type="dxa"/>
          </w:tcPr>
          <w:p w14:paraId="5805B4F4">
            <w:pPr>
              <w:rPr>
                <w:rFonts w:asciiTheme="minorEastAsia" w:hAnsiTheme="minorEastAsia" w:eastAsiaTheme="minorEastAsia" w:cstheme="minorEastAsia"/>
                <w:color w:val="auto"/>
              </w:rPr>
            </w:pPr>
          </w:p>
        </w:tc>
        <w:tc>
          <w:tcPr>
            <w:tcW w:w="1536" w:type="dxa"/>
          </w:tcPr>
          <w:p w14:paraId="6737D8D6">
            <w:pPr>
              <w:rPr>
                <w:rFonts w:asciiTheme="minorEastAsia" w:hAnsiTheme="minorEastAsia" w:eastAsiaTheme="minorEastAsia" w:cstheme="minorEastAsia"/>
                <w:color w:val="auto"/>
              </w:rPr>
            </w:pPr>
          </w:p>
        </w:tc>
      </w:tr>
    </w:tbl>
    <w:p w14:paraId="69097C90">
      <w:pPr>
        <w:spacing w:before="94" w:line="227" w:lineRule="auto"/>
        <w:ind w:left="134"/>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注：1.本表应按标项分别填写。</w:t>
      </w:r>
    </w:p>
    <w:p w14:paraId="3EA59F16">
      <w:pPr>
        <w:spacing w:before="70" w:line="236" w:lineRule="auto"/>
        <w:ind w:left="612"/>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lang w:eastAsia="zh-CN"/>
        </w:rPr>
        <w:t>2.如果不提供分项报价将视为没有实质性响应招标文件。</w:t>
      </w:r>
    </w:p>
    <w:p w14:paraId="2890823C">
      <w:pPr>
        <w:spacing w:line="227" w:lineRule="auto"/>
        <w:ind w:left="619"/>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3.上述各项的详细规格（如有</w:t>
      </w:r>
      <w:r>
        <w:rPr>
          <w:rFonts w:hint="eastAsia" w:asciiTheme="minorEastAsia" w:hAnsiTheme="minorEastAsia" w:eastAsiaTheme="minorEastAsia" w:cstheme="minorEastAsia"/>
          <w:color w:val="auto"/>
          <w:spacing w:val="23"/>
          <w:sz w:val="22"/>
          <w:szCs w:val="22"/>
          <w:lang w:eastAsia="zh-CN"/>
        </w:rPr>
        <w:t>），</w:t>
      </w:r>
      <w:r>
        <w:rPr>
          <w:rFonts w:hint="eastAsia" w:asciiTheme="minorEastAsia" w:hAnsiTheme="minorEastAsia" w:eastAsiaTheme="minorEastAsia" w:cstheme="minorEastAsia"/>
          <w:color w:val="auto"/>
          <w:spacing w:val="7"/>
          <w:sz w:val="22"/>
          <w:szCs w:val="22"/>
          <w:lang w:eastAsia="zh-CN"/>
        </w:rPr>
        <w:t>可另页描述。</w:t>
      </w:r>
    </w:p>
    <w:p w14:paraId="2BFF1ED9">
      <w:pPr>
        <w:spacing w:before="294" w:line="227" w:lineRule="auto"/>
        <w:ind w:left="23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附表</w:t>
      </w:r>
    </w:p>
    <w:p w14:paraId="4453C05A">
      <w:pPr>
        <w:spacing w:before="28"/>
        <w:rPr>
          <w:rFonts w:asciiTheme="minorEastAsia" w:hAnsiTheme="minorEastAsia" w:eastAsiaTheme="minorEastAsia" w:cstheme="minorEastAsia"/>
          <w:color w:val="auto"/>
        </w:rPr>
      </w:pPr>
    </w:p>
    <w:tbl>
      <w:tblPr>
        <w:tblStyle w:val="17"/>
        <w:tblW w:w="8983"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367"/>
        <w:gridCol w:w="1109"/>
        <w:gridCol w:w="1096"/>
        <w:gridCol w:w="1158"/>
        <w:gridCol w:w="1073"/>
        <w:gridCol w:w="1485"/>
        <w:gridCol w:w="916"/>
      </w:tblGrid>
      <w:tr w14:paraId="59F12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79" w:type="dxa"/>
          </w:tcPr>
          <w:p w14:paraId="6C5BE6A5">
            <w:pPr>
              <w:pStyle w:val="18"/>
              <w:spacing w:before="168" w:line="229" w:lineRule="auto"/>
              <w:ind w:left="18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367" w:type="dxa"/>
          </w:tcPr>
          <w:p w14:paraId="5D51DFE9">
            <w:pPr>
              <w:pStyle w:val="18"/>
              <w:spacing w:before="169" w:line="228" w:lineRule="auto"/>
              <w:ind w:left="26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标的名称</w:t>
            </w:r>
          </w:p>
        </w:tc>
        <w:tc>
          <w:tcPr>
            <w:tcW w:w="1109" w:type="dxa"/>
          </w:tcPr>
          <w:p w14:paraId="1AE74E5B">
            <w:pPr>
              <w:pStyle w:val="18"/>
              <w:spacing w:before="168" w:line="228" w:lineRule="auto"/>
              <w:ind w:left="1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服务范围</w:t>
            </w:r>
          </w:p>
        </w:tc>
        <w:tc>
          <w:tcPr>
            <w:tcW w:w="1096" w:type="dxa"/>
          </w:tcPr>
          <w:p w14:paraId="6E47DE6B">
            <w:pPr>
              <w:pStyle w:val="18"/>
              <w:spacing w:before="168" w:line="228" w:lineRule="auto"/>
              <w:ind w:left="13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服务要求</w:t>
            </w:r>
          </w:p>
        </w:tc>
        <w:tc>
          <w:tcPr>
            <w:tcW w:w="1158" w:type="dxa"/>
          </w:tcPr>
          <w:p w14:paraId="6B0FC13D">
            <w:pPr>
              <w:pStyle w:val="18"/>
              <w:spacing w:before="168" w:line="228" w:lineRule="auto"/>
              <w:ind w:left="16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服务期限</w:t>
            </w:r>
          </w:p>
        </w:tc>
        <w:tc>
          <w:tcPr>
            <w:tcW w:w="1073" w:type="dxa"/>
          </w:tcPr>
          <w:p w14:paraId="65618B1C">
            <w:pPr>
              <w:pStyle w:val="18"/>
              <w:spacing w:before="168" w:line="228" w:lineRule="auto"/>
              <w:ind w:left="12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服务标准</w:t>
            </w:r>
          </w:p>
        </w:tc>
        <w:tc>
          <w:tcPr>
            <w:tcW w:w="1485" w:type="dxa"/>
          </w:tcPr>
          <w:p w14:paraId="7BEC014D">
            <w:pPr>
              <w:pStyle w:val="18"/>
              <w:spacing w:before="169" w:line="228" w:lineRule="auto"/>
              <w:ind w:left="22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合计（元）</w:t>
            </w:r>
          </w:p>
        </w:tc>
        <w:tc>
          <w:tcPr>
            <w:tcW w:w="916" w:type="dxa"/>
          </w:tcPr>
          <w:p w14:paraId="5B840052">
            <w:pPr>
              <w:pStyle w:val="18"/>
              <w:spacing w:before="168" w:line="229" w:lineRule="auto"/>
              <w:ind w:left="25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备注</w:t>
            </w:r>
          </w:p>
        </w:tc>
      </w:tr>
      <w:tr w14:paraId="0847D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79" w:type="dxa"/>
          </w:tcPr>
          <w:p w14:paraId="2B710D7F">
            <w:pPr>
              <w:rPr>
                <w:rFonts w:asciiTheme="minorEastAsia" w:hAnsiTheme="minorEastAsia" w:eastAsiaTheme="minorEastAsia" w:cstheme="minorEastAsia"/>
                <w:color w:val="auto"/>
              </w:rPr>
            </w:pPr>
          </w:p>
        </w:tc>
        <w:tc>
          <w:tcPr>
            <w:tcW w:w="1367" w:type="dxa"/>
          </w:tcPr>
          <w:p w14:paraId="4E089DF2">
            <w:pPr>
              <w:rPr>
                <w:rFonts w:asciiTheme="minorEastAsia" w:hAnsiTheme="minorEastAsia" w:eastAsiaTheme="minorEastAsia" w:cstheme="minorEastAsia"/>
                <w:color w:val="auto"/>
              </w:rPr>
            </w:pPr>
          </w:p>
        </w:tc>
        <w:tc>
          <w:tcPr>
            <w:tcW w:w="1109" w:type="dxa"/>
          </w:tcPr>
          <w:p w14:paraId="6C2E9F4F">
            <w:pPr>
              <w:rPr>
                <w:rFonts w:asciiTheme="minorEastAsia" w:hAnsiTheme="minorEastAsia" w:eastAsiaTheme="minorEastAsia" w:cstheme="minorEastAsia"/>
                <w:color w:val="auto"/>
              </w:rPr>
            </w:pPr>
          </w:p>
        </w:tc>
        <w:tc>
          <w:tcPr>
            <w:tcW w:w="1096" w:type="dxa"/>
          </w:tcPr>
          <w:p w14:paraId="0E0AEA5B">
            <w:pPr>
              <w:rPr>
                <w:rFonts w:asciiTheme="minorEastAsia" w:hAnsiTheme="minorEastAsia" w:eastAsiaTheme="minorEastAsia" w:cstheme="minorEastAsia"/>
                <w:color w:val="auto"/>
              </w:rPr>
            </w:pPr>
          </w:p>
        </w:tc>
        <w:tc>
          <w:tcPr>
            <w:tcW w:w="1158" w:type="dxa"/>
          </w:tcPr>
          <w:p w14:paraId="17CBCF7E">
            <w:pPr>
              <w:rPr>
                <w:rFonts w:asciiTheme="minorEastAsia" w:hAnsiTheme="minorEastAsia" w:eastAsiaTheme="minorEastAsia" w:cstheme="minorEastAsia"/>
                <w:color w:val="auto"/>
              </w:rPr>
            </w:pPr>
          </w:p>
        </w:tc>
        <w:tc>
          <w:tcPr>
            <w:tcW w:w="1073" w:type="dxa"/>
          </w:tcPr>
          <w:p w14:paraId="0DC09B26">
            <w:pPr>
              <w:rPr>
                <w:rFonts w:asciiTheme="minorEastAsia" w:hAnsiTheme="minorEastAsia" w:eastAsiaTheme="minorEastAsia" w:cstheme="minorEastAsia"/>
                <w:color w:val="auto"/>
              </w:rPr>
            </w:pPr>
          </w:p>
        </w:tc>
        <w:tc>
          <w:tcPr>
            <w:tcW w:w="1485" w:type="dxa"/>
          </w:tcPr>
          <w:p w14:paraId="53057926">
            <w:pPr>
              <w:rPr>
                <w:rFonts w:asciiTheme="minorEastAsia" w:hAnsiTheme="minorEastAsia" w:eastAsiaTheme="minorEastAsia" w:cstheme="minorEastAsia"/>
                <w:color w:val="auto"/>
              </w:rPr>
            </w:pPr>
          </w:p>
        </w:tc>
        <w:tc>
          <w:tcPr>
            <w:tcW w:w="916" w:type="dxa"/>
          </w:tcPr>
          <w:p w14:paraId="66B6DAEE">
            <w:pPr>
              <w:rPr>
                <w:rFonts w:asciiTheme="minorEastAsia" w:hAnsiTheme="minorEastAsia" w:eastAsiaTheme="minorEastAsia" w:cstheme="minorEastAsia"/>
                <w:color w:val="auto"/>
              </w:rPr>
            </w:pPr>
          </w:p>
        </w:tc>
      </w:tr>
    </w:tbl>
    <w:p w14:paraId="2B2A2A08">
      <w:pPr>
        <w:pStyle w:val="6"/>
        <w:spacing w:line="301" w:lineRule="auto"/>
        <w:rPr>
          <w:rFonts w:asciiTheme="minorEastAsia" w:hAnsiTheme="minorEastAsia" w:eastAsiaTheme="minorEastAsia" w:cstheme="minorEastAsia"/>
          <w:color w:val="auto"/>
        </w:rPr>
      </w:pPr>
    </w:p>
    <w:p w14:paraId="7BC62BA3">
      <w:pPr>
        <w:spacing w:before="65" w:line="232" w:lineRule="auto"/>
        <w:ind w:left="87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sz w:val="20"/>
          <w:szCs w:val="20"/>
        </w:rPr>
        <w:t>注：</w:t>
      </w:r>
    </w:p>
    <w:p w14:paraId="130B6012">
      <w:pPr>
        <w:spacing w:before="270" w:line="226" w:lineRule="auto"/>
        <w:ind w:left="88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1、附表作为系统平台报价明细，应与系统平台填写内容一致。</w:t>
      </w:r>
    </w:p>
    <w:p w14:paraId="36A92CFF">
      <w:pPr>
        <w:spacing w:before="276" w:line="226" w:lineRule="auto"/>
        <w:ind w:left="87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2、合计为分项报价明细的总价， 应与响应报价一</w:t>
      </w:r>
      <w:r>
        <w:rPr>
          <w:rFonts w:hint="eastAsia" w:asciiTheme="minorEastAsia" w:hAnsiTheme="minorEastAsia" w:eastAsiaTheme="minorEastAsia" w:cstheme="minorEastAsia"/>
          <w:color w:val="auto"/>
          <w:spacing w:val="5"/>
          <w:sz w:val="20"/>
          <w:szCs w:val="20"/>
          <w:lang w:eastAsia="zh-CN"/>
        </w:rPr>
        <w:t>览表响应总价一致。</w:t>
      </w:r>
    </w:p>
    <w:p w14:paraId="0E5D42A4">
      <w:pPr>
        <w:pStyle w:val="6"/>
        <w:spacing w:line="272" w:lineRule="auto"/>
        <w:rPr>
          <w:rFonts w:asciiTheme="minorEastAsia" w:hAnsiTheme="minorEastAsia" w:eastAsiaTheme="minorEastAsia" w:cstheme="minorEastAsia"/>
          <w:color w:val="auto"/>
          <w:lang w:eastAsia="zh-CN"/>
        </w:rPr>
      </w:pPr>
    </w:p>
    <w:p w14:paraId="215036D1">
      <w:pPr>
        <w:pStyle w:val="6"/>
        <w:spacing w:line="273" w:lineRule="auto"/>
        <w:rPr>
          <w:rFonts w:asciiTheme="minorEastAsia" w:hAnsiTheme="minorEastAsia" w:eastAsiaTheme="minorEastAsia" w:cstheme="minorEastAsia"/>
          <w:color w:val="auto"/>
          <w:lang w:eastAsia="zh-CN"/>
        </w:rPr>
      </w:pPr>
    </w:p>
    <w:p w14:paraId="69EC08C9">
      <w:pPr>
        <w:spacing w:before="65" w:line="503" w:lineRule="auto"/>
        <w:ind w:left="87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供应商名称（盖章或电子签章</w:t>
      </w:r>
      <w:r>
        <w:rPr>
          <w:rFonts w:hint="eastAsia" w:asciiTheme="minorEastAsia" w:hAnsiTheme="minorEastAsia" w:eastAsiaTheme="minorEastAsia" w:cstheme="minorEastAsia"/>
          <w:color w:val="auto"/>
          <w:spacing w:val="12"/>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09A90673">
      <w:pPr>
        <w:spacing w:before="1" w:line="228" w:lineRule="auto"/>
        <w:ind w:left="90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sz w:val="20"/>
          <w:szCs w:val="20"/>
          <w:lang w:eastAsia="zh-CN"/>
        </w:rPr>
        <w:t>日期</w:t>
      </w:r>
      <w:r>
        <w:rPr>
          <w:rFonts w:hint="eastAsia" w:asciiTheme="minorEastAsia" w:hAnsiTheme="minorEastAsia" w:eastAsiaTheme="minorEastAsia" w:cstheme="minorEastAsia"/>
          <w:color w:val="auto"/>
          <w:spacing w:val="33"/>
          <w:sz w:val="20"/>
          <w:szCs w:val="20"/>
          <w:lang w:eastAsia="zh-CN"/>
        </w:rPr>
        <w:t xml:space="preserve"> </w:t>
      </w:r>
      <w:r>
        <w:rPr>
          <w:rFonts w:hint="eastAsia" w:asciiTheme="minorEastAsia" w:hAnsiTheme="minorEastAsia" w:eastAsiaTheme="minorEastAsia" w:cstheme="minorEastAsia"/>
          <w:color w:val="auto"/>
          <w:spacing w:val="-14"/>
          <w:sz w:val="20"/>
          <w:szCs w:val="20"/>
          <w:lang w:eastAsia="zh-CN"/>
        </w:rPr>
        <w:t>：</w:t>
      </w:r>
      <w:r>
        <w:rPr>
          <w:rFonts w:hint="eastAsia" w:asciiTheme="minorEastAsia" w:hAnsiTheme="minorEastAsia" w:eastAsiaTheme="minorEastAsia" w:cstheme="minorEastAsia"/>
          <w:color w:val="auto"/>
          <w:sz w:val="20"/>
          <w:szCs w:val="20"/>
          <w:u w:val="single"/>
          <w:lang w:eastAsia="zh-CN"/>
        </w:rPr>
        <w:t xml:space="preserve">                                       </w:t>
      </w:r>
    </w:p>
    <w:p w14:paraId="31616820">
      <w:pPr>
        <w:spacing w:line="228" w:lineRule="auto"/>
        <w:rPr>
          <w:rFonts w:asciiTheme="minorEastAsia" w:hAnsiTheme="minorEastAsia" w:eastAsiaTheme="minorEastAsia" w:cstheme="minorEastAsia"/>
          <w:color w:val="auto"/>
          <w:sz w:val="20"/>
          <w:szCs w:val="20"/>
          <w:lang w:eastAsia="zh-CN"/>
        </w:rPr>
        <w:sectPr>
          <w:headerReference r:id="rId74" w:type="default"/>
          <w:footerReference r:id="rId75" w:type="default"/>
          <w:pgSz w:w="11906" w:h="16838"/>
          <w:pgMar w:top="1181" w:right="1072" w:bottom="1255" w:left="1076" w:header="900" w:footer="991" w:gutter="0"/>
          <w:cols w:space="720" w:num="1"/>
        </w:sectPr>
      </w:pPr>
    </w:p>
    <w:p w14:paraId="1A0F4E70">
      <w:pPr>
        <w:spacing w:before="298" w:line="219" w:lineRule="auto"/>
        <w:ind w:left="2811"/>
        <w:outlineLvl w:val="1"/>
        <w:rPr>
          <w:rFonts w:asciiTheme="minorEastAsia" w:hAnsiTheme="minorEastAsia" w:eastAsiaTheme="minorEastAsia" w:cstheme="minorEastAsia"/>
          <w:color w:val="auto"/>
          <w:sz w:val="28"/>
          <w:szCs w:val="28"/>
          <w:lang w:eastAsia="zh-CN"/>
        </w:rPr>
      </w:pPr>
      <w:bookmarkStart w:id="34" w:name="_Toc13603"/>
      <w:bookmarkStart w:id="35" w:name="_Toc21968"/>
      <w:r>
        <w:rPr>
          <w:rFonts w:hint="eastAsia" w:asciiTheme="minorEastAsia" w:hAnsiTheme="minorEastAsia" w:eastAsiaTheme="minorEastAsia" w:cstheme="minorEastAsia"/>
          <w:color w:val="auto"/>
          <w:lang w:eastAsia="zh-CN"/>
        </w:rPr>
        <w:drawing>
          <wp:anchor distT="0" distB="0" distL="0" distR="0" simplePos="0" relativeHeight="25174937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第四节</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政府采购政策的证明文件</w:t>
      </w:r>
      <w:bookmarkEnd w:id="34"/>
      <w:bookmarkEnd w:id="35"/>
    </w:p>
    <w:p w14:paraId="4C382CC7">
      <w:pPr>
        <w:spacing w:before="75" w:line="219" w:lineRule="auto"/>
        <w:ind w:left="2833"/>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8"/>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40"/>
          <w:sz w:val="28"/>
          <w:szCs w:val="28"/>
          <w:lang w:eastAsia="zh-CN"/>
        </w:rPr>
        <w:t xml:space="preserve"> </w:t>
      </w:r>
      <w:r>
        <w:rPr>
          <w:rFonts w:hint="eastAsia" w:asciiTheme="minorEastAsia" w:hAnsiTheme="minorEastAsia" w:eastAsiaTheme="minorEastAsia" w:cstheme="minorEastAsia"/>
          <w:color w:val="auto"/>
          <w:spacing w:val="-8"/>
          <w:sz w:val="28"/>
          <w:szCs w:val="28"/>
          <w:lang w:eastAsia="zh-CN"/>
          <w14:textOutline w14:w="5130" w14:cap="flat" w14:cmpd="sng" w14:algn="ctr">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38"/>
          <w:sz w:val="28"/>
          <w:szCs w:val="28"/>
          <w:lang w:eastAsia="zh-CN"/>
        </w:rPr>
        <w:t xml:space="preserve"> </w:t>
      </w:r>
      <w:r>
        <w:rPr>
          <w:rFonts w:hint="eastAsia" w:asciiTheme="minorEastAsia" w:hAnsiTheme="minorEastAsia" w:eastAsiaTheme="minorEastAsia" w:cstheme="minorEastAsia"/>
          <w:color w:val="auto"/>
          <w:spacing w:val="-8"/>
          <w:sz w:val="28"/>
          <w:szCs w:val="28"/>
          <w:lang w:eastAsia="zh-CN"/>
          <w14:textOutline w14:w="5130" w14:cap="flat" w14:cmpd="sng" w14:algn="ctr">
            <w14:solidFill>
              <w14:srgbClr w14:val="000000"/>
            </w14:solidFill>
            <w14:prstDash w14:val="solid"/>
            <w14:miter w14:val="0"/>
          </w14:textOutline>
        </w:rPr>
        <w:t>中小企业声明函（服务）</w:t>
      </w:r>
    </w:p>
    <w:p w14:paraId="0D3DA061">
      <w:pPr>
        <w:spacing w:before="24" w:line="227" w:lineRule="auto"/>
        <w:ind w:left="3226"/>
        <w:rPr>
          <w:rFonts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7"/>
          <w:sz w:val="23"/>
          <w:szCs w:val="23"/>
          <w:lang w:eastAsia="zh-CN"/>
          <w14:textOutline w14:w="4394" w14:cap="flat" w14:cmpd="sng" w14:algn="ctr">
            <w14:solidFill>
              <w14:srgbClr w14:val="000000"/>
            </w14:solidFill>
            <w14:prstDash w14:val="solid"/>
            <w14:miter w14:val="0"/>
          </w14:textOutline>
        </w:rPr>
        <w:t>中小企业声明函（工程、服务）</w:t>
      </w:r>
    </w:p>
    <w:p w14:paraId="0F1DF4DF">
      <w:pPr>
        <w:spacing w:before="21" w:line="411" w:lineRule="exact"/>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本公司（联合体）</w:t>
      </w:r>
      <w:r>
        <w:rPr>
          <w:rFonts w:hint="eastAsia" w:asciiTheme="minorEastAsia" w:hAnsiTheme="minorEastAsia" w:eastAsiaTheme="minorEastAsia" w:cstheme="minorEastAsia"/>
          <w:color w:val="auto"/>
          <w:spacing w:val="-17"/>
          <w:position w:val="15"/>
          <w:sz w:val="20"/>
          <w:szCs w:val="20"/>
          <w:lang w:eastAsia="zh-CN"/>
        </w:rPr>
        <w:t xml:space="preserve"> </w:t>
      </w:r>
      <w:r>
        <w:rPr>
          <w:rFonts w:hint="eastAsia" w:asciiTheme="minorEastAsia" w:hAnsiTheme="minorEastAsia" w:eastAsiaTheme="minorEastAsia" w:cstheme="minorEastAsia"/>
          <w:color w:val="auto"/>
          <w:spacing w:val="7"/>
          <w:position w:val="15"/>
          <w:sz w:val="20"/>
          <w:szCs w:val="20"/>
          <w:lang w:eastAsia="zh-CN"/>
        </w:rPr>
        <w:t xml:space="preserve">郑重声明，根据《政府采购促进中小企业发展管理办法》（财库﹝2020﹞46 </w:t>
      </w:r>
      <w:r>
        <w:rPr>
          <w:rFonts w:hint="eastAsia" w:asciiTheme="minorEastAsia" w:hAnsiTheme="minorEastAsia" w:eastAsiaTheme="minorEastAsia" w:cstheme="minorEastAsia"/>
          <w:color w:val="auto"/>
          <w:spacing w:val="6"/>
          <w:position w:val="15"/>
          <w:sz w:val="20"/>
          <w:szCs w:val="20"/>
          <w:lang w:eastAsia="zh-CN"/>
        </w:rPr>
        <w:t>号）</w:t>
      </w:r>
    </w:p>
    <w:p w14:paraId="08E41942">
      <w:pPr>
        <w:spacing w:before="1" w:line="226"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的规定， 本公司</w:t>
      </w:r>
    </w:p>
    <w:p w14:paraId="6DD8E0C8">
      <w:pPr>
        <w:spacing w:before="161" w:line="377" w:lineRule="auto"/>
        <w:ind w:left="11" w:right="88" w:firstLine="42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（联合体）参加</w:t>
      </w:r>
      <w:r>
        <w:rPr>
          <w:rFonts w:hint="eastAsia" w:asciiTheme="minorEastAsia" w:hAnsiTheme="minorEastAsia" w:eastAsiaTheme="minorEastAsia" w:cstheme="minorEastAsia"/>
          <w:color w:val="auto"/>
          <w:spacing w:val="-38"/>
          <w:sz w:val="20"/>
          <w:szCs w:val="20"/>
          <w:u w:val="single"/>
          <w:lang w:eastAsia="zh-CN"/>
        </w:rPr>
        <w:t xml:space="preserve"> </w:t>
      </w:r>
      <w:r>
        <w:rPr>
          <w:rFonts w:hint="eastAsia" w:asciiTheme="minorEastAsia" w:hAnsiTheme="minorEastAsia" w:eastAsiaTheme="minorEastAsia" w:cstheme="minorEastAsia"/>
          <w:color w:val="auto"/>
          <w:spacing w:val="3"/>
          <w:sz w:val="20"/>
          <w:szCs w:val="20"/>
          <w:u w:val="single"/>
          <w:lang w:eastAsia="zh-CN"/>
        </w:rPr>
        <w:t xml:space="preserve">（单位名称） </w:t>
      </w:r>
      <w:r>
        <w:rPr>
          <w:rFonts w:hint="eastAsia" w:asciiTheme="minorEastAsia" w:hAnsiTheme="minorEastAsia" w:eastAsiaTheme="minorEastAsia" w:cstheme="minorEastAsia"/>
          <w:color w:val="auto"/>
          <w:spacing w:val="3"/>
          <w:sz w:val="20"/>
          <w:szCs w:val="20"/>
          <w:lang w:eastAsia="zh-CN"/>
        </w:rPr>
        <w:t>的</w:t>
      </w:r>
      <w:r>
        <w:rPr>
          <w:rFonts w:hint="eastAsia" w:asciiTheme="minorEastAsia" w:hAnsiTheme="minorEastAsia" w:eastAsiaTheme="minorEastAsia" w:cstheme="minorEastAsia"/>
          <w:color w:val="auto"/>
          <w:spacing w:val="-36"/>
          <w:sz w:val="20"/>
          <w:szCs w:val="20"/>
          <w:u w:val="single"/>
          <w:lang w:eastAsia="zh-CN"/>
        </w:rPr>
        <w:t xml:space="preserve"> </w:t>
      </w:r>
      <w:r>
        <w:rPr>
          <w:rFonts w:hint="eastAsia" w:asciiTheme="minorEastAsia" w:hAnsiTheme="minorEastAsia" w:eastAsiaTheme="minorEastAsia" w:cstheme="minorEastAsia"/>
          <w:color w:val="auto"/>
          <w:spacing w:val="3"/>
          <w:sz w:val="20"/>
          <w:szCs w:val="20"/>
          <w:u w:val="single"/>
          <w:lang w:eastAsia="zh-CN"/>
        </w:rPr>
        <w:t>（项目名称）</w:t>
      </w:r>
      <w:r>
        <w:rPr>
          <w:rFonts w:hint="eastAsia" w:asciiTheme="minorEastAsia" w:hAnsiTheme="minorEastAsia" w:eastAsiaTheme="minorEastAsia" w:cstheme="minorEastAsia"/>
          <w:color w:val="auto"/>
          <w:spacing w:val="-22"/>
          <w:sz w:val="20"/>
          <w:szCs w:val="20"/>
          <w:u w:val="single"/>
          <w:lang w:eastAsia="zh-CN"/>
        </w:rPr>
        <w:t xml:space="preserve"> </w:t>
      </w:r>
      <w:r>
        <w:rPr>
          <w:rFonts w:hint="eastAsia" w:asciiTheme="minorEastAsia" w:hAnsiTheme="minorEastAsia" w:eastAsiaTheme="minorEastAsia" w:cstheme="minorEastAsia"/>
          <w:color w:val="auto"/>
          <w:spacing w:val="3"/>
          <w:sz w:val="20"/>
          <w:szCs w:val="20"/>
          <w:lang w:eastAsia="zh-CN"/>
        </w:rPr>
        <w:t>采购活动，工</w:t>
      </w:r>
      <w:r>
        <w:rPr>
          <w:rFonts w:hint="eastAsia" w:asciiTheme="minorEastAsia" w:hAnsiTheme="minorEastAsia" w:eastAsiaTheme="minorEastAsia" w:cstheme="minorEastAsia"/>
          <w:color w:val="auto"/>
          <w:spacing w:val="2"/>
          <w:sz w:val="20"/>
          <w:szCs w:val="20"/>
          <w:lang w:eastAsia="zh-CN"/>
        </w:rPr>
        <w:t>程的施工单位全部为符合政策要求的中小</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企业（或者： 服务全部由符合政策要求的中小企业承接）。相关企业（含联合 体中的中小企业、签订分</w:t>
      </w:r>
    </w:p>
    <w:p w14:paraId="2D179917">
      <w:pPr>
        <w:spacing w:before="1"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包意向协议的中小企业）的具体情况如下：</w:t>
      </w:r>
    </w:p>
    <w:p w14:paraId="024B37D7">
      <w:pPr>
        <w:spacing w:before="232" w:line="190" w:lineRule="auto"/>
        <w:ind w:left="45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6"/>
          <w:sz w:val="31"/>
          <w:szCs w:val="31"/>
          <w:lang w:eastAsia="zh-CN"/>
        </w:rPr>
        <w:t>1.</w:t>
      </w:r>
      <w:r>
        <w:rPr>
          <w:rFonts w:hint="eastAsia" w:asciiTheme="minorEastAsia" w:hAnsiTheme="minorEastAsia" w:eastAsiaTheme="minorEastAsia" w:cstheme="minorEastAsia"/>
          <w:color w:val="auto"/>
          <w:spacing w:val="49"/>
          <w:sz w:val="31"/>
          <w:szCs w:val="31"/>
          <w:lang w:eastAsia="zh-CN"/>
        </w:rPr>
        <w:t xml:space="preserve">  </w:t>
      </w:r>
      <w:r>
        <w:rPr>
          <w:rFonts w:hint="eastAsia" w:asciiTheme="minorEastAsia" w:hAnsiTheme="minorEastAsia" w:eastAsiaTheme="minorEastAsia" w:cstheme="minorEastAsia"/>
          <w:color w:val="auto"/>
          <w:spacing w:val="-35"/>
          <w:sz w:val="20"/>
          <w:szCs w:val="20"/>
          <w:u w:val="single"/>
          <w:lang w:eastAsia="zh-CN"/>
        </w:rPr>
        <w:t xml:space="preserve"> </w:t>
      </w:r>
      <w:r>
        <w:rPr>
          <w:rFonts w:hint="eastAsia" w:asciiTheme="minorEastAsia" w:hAnsiTheme="minorEastAsia" w:eastAsiaTheme="minorEastAsia" w:cstheme="minorEastAsia"/>
          <w:color w:val="auto"/>
          <w:spacing w:val="-1"/>
          <w:sz w:val="20"/>
          <w:szCs w:val="20"/>
          <w:u w:val="single"/>
          <w:lang w:eastAsia="zh-CN"/>
        </w:rPr>
        <w:t>（标的名称</w:t>
      </w:r>
      <w:r>
        <w:rPr>
          <w:rFonts w:hint="eastAsia" w:asciiTheme="minorEastAsia" w:hAnsiTheme="minorEastAsia" w:eastAsiaTheme="minorEastAsia" w:cstheme="minorEastAsia"/>
          <w:color w:val="auto"/>
          <w:spacing w:val="5"/>
          <w:sz w:val="20"/>
          <w:szCs w:val="20"/>
          <w:u w:val="single"/>
          <w:lang w:eastAsia="zh-CN"/>
        </w:rPr>
        <w:t>）</w:t>
      </w:r>
      <w:r>
        <w:rPr>
          <w:rFonts w:hint="eastAsia" w:asciiTheme="minorEastAsia" w:hAnsiTheme="minorEastAsia" w:eastAsiaTheme="minorEastAsia" w:cstheme="minorEastAsia"/>
          <w:color w:val="auto"/>
          <w:spacing w:val="-4"/>
          <w:sz w:val="20"/>
          <w:szCs w:val="20"/>
          <w:u w:val="single"/>
          <w:lang w:eastAsia="zh-CN"/>
        </w:rPr>
        <w:t xml:space="preserve"> </w:t>
      </w:r>
      <w:r>
        <w:rPr>
          <w:rFonts w:hint="eastAsia" w:asciiTheme="minorEastAsia" w:hAnsiTheme="minorEastAsia" w:eastAsiaTheme="minorEastAsia" w:cstheme="minorEastAsia"/>
          <w:color w:val="auto"/>
          <w:spacing w:val="5"/>
          <w:sz w:val="20"/>
          <w:szCs w:val="20"/>
          <w:lang w:eastAsia="zh-CN"/>
        </w:rPr>
        <w:t>，</w:t>
      </w:r>
      <w:r>
        <w:rPr>
          <w:rFonts w:hint="eastAsia" w:asciiTheme="minorEastAsia" w:hAnsiTheme="minorEastAsia" w:eastAsiaTheme="minorEastAsia" w:cstheme="minorEastAsia"/>
          <w:color w:val="auto"/>
          <w:spacing w:val="-1"/>
          <w:sz w:val="20"/>
          <w:szCs w:val="20"/>
          <w:lang w:eastAsia="zh-CN"/>
        </w:rPr>
        <w:t>属于（</w:t>
      </w:r>
      <w:r>
        <w:rPr>
          <w:rFonts w:hint="eastAsia" w:asciiTheme="minorEastAsia" w:hAnsiTheme="minorEastAsia" w:eastAsiaTheme="minorEastAsia" w:cstheme="minorEastAsia"/>
          <w:color w:val="auto"/>
          <w:spacing w:val="-1"/>
          <w:sz w:val="20"/>
          <w:szCs w:val="20"/>
          <w:u w:val="single"/>
          <w:lang w:eastAsia="zh-CN"/>
        </w:rPr>
        <w:t>采购文件中明确的所属行业</w:t>
      </w:r>
      <w:r>
        <w:rPr>
          <w:rFonts w:hint="eastAsia" w:asciiTheme="minorEastAsia" w:hAnsiTheme="minorEastAsia" w:eastAsiaTheme="minorEastAsia" w:cstheme="minorEastAsia"/>
          <w:color w:val="auto"/>
          <w:spacing w:val="5"/>
          <w:sz w:val="20"/>
          <w:szCs w:val="20"/>
          <w:u w:val="single"/>
          <w:lang w:eastAsia="zh-CN"/>
        </w:rPr>
        <w:t>）</w:t>
      </w:r>
      <w:r>
        <w:rPr>
          <w:rFonts w:hint="eastAsia" w:asciiTheme="minorEastAsia" w:hAnsiTheme="minorEastAsia" w:eastAsiaTheme="minorEastAsia" w:cstheme="minorEastAsia"/>
          <w:color w:val="auto"/>
          <w:spacing w:val="5"/>
          <w:sz w:val="20"/>
          <w:szCs w:val="20"/>
          <w:lang w:eastAsia="zh-CN"/>
        </w:rPr>
        <w:t>；</w:t>
      </w:r>
      <w:r>
        <w:rPr>
          <w:rFonts w:hint="eastAsia" w:asciiTheme="minorEastAsia" w:hAnsiTheme="minorEastAsia" w:eastAsiaTheme="minorEastAsia" w:cstheme="minorEastAsia"/>
          <w:color w:val="auto"/>
          <w:spacing w:val="-1"/>
          <w:sz w:val="20"/>
          <w:szCs w:val="20"/>
          <w:lang w:eastAsia="zh-CN"/>
        </w:rPr>
        <w:t>承建（承接） 企业为</w:t>
      </w:r>
      <w:r>
        <w:rPr>
          <w:rFonts w:hint="eastAsia" w:asciiTheme="minorEastAsia" w:hAnsiTheme="minorEastAsia" w:eastAsiaTheme="minorEastAsia" w:cstheme="minorEastAsia"/>
          <w:color w:val="auto"/>
          <w:spacing w:val="-35"/>
          <w:sz w:val="20"/>
          <w:szCs w:val="20"/>
          <w:u w:val="single"/>
          <w:lang w:eastAsia="zh-CN"/>
        </w:rPr>
        <w:t xml:space="preserve"> </w:t>
      </w:r>
      <w:r>
        <w:rPr>
          <w:rFonts w:hint="eastAsia" w:asciiTheme="minorEastAsia" w:hAnsiTheme="minorEastAsia" w:eastAsiaTheme="minorEastAsia" w:cstheme="minorEastAsia"/>
          <w:color w:val="auto"/>
          <w:spacing w:val="-1"/>
          <w:sz w:val="20"/>
          <w:szCs w:val="20"/>
          <w:u w:val="single"/>
          <w:lang w:eastAsia="zh-CN"/>
        </w:rPr>
        <w:t>（企业名称</w:t>
      </w:r>
      <w:r>
        <w:rPr>
          <w:rFonts w:hint="eastAsia" w:asciiTheme="minorEastAsia" w:hAnsiTheme="minorEastAsia" w:eastAsiaTheme="minorEastAsia" w:cstheme="minorEastAsia"/>
          <w:color w:val="auto"/>
          <w:spacing w:val="5"/>
          <w:sz w:val="20"/>
          <w:szCs w:val="20"/>
          <w:u w:val="single"/>
          <w:lang w:eastAsia="zh-CN"/>
        </w:rPr>
        <w:t>）</w:t>
      </w:r>
      <w:r>
        <w:rPr>
          <w:rFonts w:hint="eastAsia" w:asciiTheme="minorEastAsia" w:hAnsiTheme="minorEastAsia" w:eastAsiaTheme="minorEastAsia" w:cstheme="minorEastAsia"/>
          <w:color w:val="auto"/>
          <w:spacing w:val="-28"/>
          <w:sz w:val="20"/>
          <w:szCs w:val="20"/>
          <w:u w:val="single"/>
          <w:lang w:eastAsia="zh-CN"/>
        </w:rPr>
        <w:t xml:space="preserve"> </w:t>
      </w:r>
      <w:r>
        <w:rPr>
          <w:rFonts w:hint="eastAsia" w:asciiTheme="minorEastAsia" w:hAnsiTheme="minorEastAsia" w:eastAsiaTheme="minorEastAsia" w:cstheme="minorEastAsia"/>
          <w:color w:val="auto"/>
          <w:spacing w:val="5"/>
          <w:sz w:val="20"/>
          <w:szCs w:val="20"/>
          <w:lang w:eastAsia="zh-CN"/>
        </w:rPr>
        <w:t>，</w:t>
      </w:r>
    </w:p>
    <w:p w14:paraId="4313483C">
      <w:pPr>
        <w:spacing w:before="96" w:line="319" w:lineRule="auto"/>
        <w:ind w:left="7" w:right="624" w:firstLine="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从业人员</w:t>
      </w:r>
      <w:r>
        <w:rPr>
          <w:rFonts w:hint="eastAsia" w:asciiTheme="minorEastAsia" w:hAnsiTheme="minorEastAsia" w:eastAsiaTheme="minorEastAsia" w:cstheme="minorEastAsia"/>
          <w:color w:val="auto"/>
          <w:spacing w:val="-91"/>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r>
        <w:rPr>
          <w:rFonts w:hint="eastAsia" w:asciiTheme="minorEastAsia" w:hAnsiTheme="minorEastAsia" w:eastAsiaTheme="minorEastAsia" w:cstheme="minorEastAsia"/>
          <w:color w:val="auto"/>
          <w:spacing w:val="-88"/>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人， 营业收入为</w:t>
      </w:r>
      <w:r>
        <w:rPr>
          <w:rFonts w:hint="eastAsia" w:asciiTheme="minorEastAsia" w:hAnsiTheme="minorEastAsia" w:eastAsiaTheme="minorEastAsia" w:cstheme="minorEastAsia"/>
          <w:color w:val="auto"/>
          <w:spacing w:val="-99"/>
          <w:sz w:val="20"/>
          <w:szCs w:val="20"/>
          <w:lang w:eastAsia="zh-CN"/>
        </w:rPr>
        <w:t xml:space="preserve"> </w:t>
      </w:r>
      <w:r>
        <w:rPr>
          <w:rFonts w:hint="eastAsia" w:asciiTheme="minorEastAsia" w:hAnsiTheme="minorEastAsia" w:eastAsiaTheme="minorEastAsia" w:cstheme="minorEastAsia"/>
          <w:color w:val="auto"/>
          <w:spacing w:val="9"/>
          <w:sz w:val="20"/>
          <w:szCs w:val="20"/>
          <w:u w:val="single"/>
          <w:lang w:eastAsia="zh-CN"/>
        </w:rPr>
        <w:t xml:space="preserve">   </w:t>
      </w:r>
      <w:r>
        <w:rPr>
          <w:rFonts w:hint="eastAsia" w:asciiTheme="minorEastAsia" w:hAnsiTheme="minorEastAsia" w:eastAsiaTheme="minorEastAsia" w:cstheme="minorEastAsia"/>
          <w:color w:val="auto"/>
          <w:spacing w:val="-87"/>
          <w:sz w:val="20"/>
          <w:szCs w:val="20"/>
          <w:lang w:eastAsia="zh-CN"/>
        </w:rPr>
        <w:t xml:space="preserve"> </w:t>
      </w:r>
      <w:r>
        <w:rPr>
          <w:rFonts w:hint="eastAsia" w:asciiTheme="minorEastAsia" w:hAnsiTheme="minorEastAsia" w:eastAsiaTheme="minorEastAsia" w:cstheme="minorEastAsia"/>
          <w:color w:val="auto"/>
          <w:spacing w:val="4"/>
          <w:sz w:val="20"/>
          <w:szCs w:val="20"/>
          <w:lang w:eastAsia="zh-CN"/>
        </w:rPr>
        <w:t>万元，资产总额为</w:t>
      </w:r>
      <w:r>
        <w:rPr>
          <w:rFonts w:hint="eastAsia" w:asciiTheme="minorEastAsia" w:hAnsiTheme="minorEastAsia" w:eastAsiaTheme="minorEastAsia" w:cstheme="minorEastAsia"/>
          <w:color w:val="auto"/>
          <w:spacing w:val="-99"/>
          <w:sz w:val="20"/>
          <w:szCs w:val="20"/>
          <w:lang w:eastAsia="zh-CN"/>
        </w:rPr>
        <w:t xml:space="preserve"> </w:t>
      </w:r>
      <w:r>
        <w:rPr>
          <w:rFonts w:hint="eastAsia" w:asciiTheme="minorEastAsia" w:hAnsiTheme="minorEastAsia" w:eastAsiaTheme="minorEastAsia" w:cstheme="minorEastAsia"/>
          <w:color w:val="auto"/>
          <w:spacing w:val="5"/>
          <w:sz w:val="20"/>
          <w:szCs w:val="20"/>
          <w:u w:val="single"/>
          <w:lang w:eastAsia="zh-CN"/>
        </w:rPr>
        <w:t xml:space="preserve">    </w:t>
      </w:r>
      <w:r>
        <w:rPr>
          <w:rFonts w:hint="eastAsia" w:asciiTheme="minorEastAsia" w:hAnsiTheme="minorEastAsia" w:eastAsiaTheme="minorEastAsia" w:cstheme="minorEastAsia"/>
          <w:color w:val="auto"/>
          <w:spacing w:val="-86"/>
          <w:sz w:val="20"/>
          <w:szCs w:val="20"/>
          <w:lang w:eastAsia="zh-CN"/>
        </w:rPr>
        <w:t xml:space="preserve"> </w:t>
      </w:r>
      <w:r>
        <w:fldChar w:fldCharType="begin"/>
      </w:r>
      <w:r>
        <w:instrText xml:space="preserve"> HYPERLINK \l "bookmark19" </w:instrText>
      </w:r>
      <w:r>
        <w:fldChar w:fldCharType="separate"/>
      </w:r>
      <w:r>
        <w:rPr>
          <w:rFonts w:hint="eastAsia" w:asciiTheme="minorEastAsia" w:hAnsiTheme="minorEastAsia" w:eastAsiaTheme="minorEastAsia" w:cstheme="minorEastAsia"/>
          <w:color w:val="auto"/>
          <w:spacing w:val="4"/>
          <w:sz w:val="20"/>
          <w:szCs w:val="20"/>
          <w:lang w:eastAsia="zh-CN"/>
        </w:rPr>
        <w:t>万元1</w:t>
      </w:r>
      <w:r>
        <w:rPr>
          <w:rFonts w:hint="eastAsia" w:asciiTheme="minorEastAsia" w:hAnsiTheme="minorEastAsia" w:eastAsiaTheme="minorEastAsia" w:cstheme="minorEastAsia"/>
          <w:color w:val="auto"/>
          <w:spacing w:val="4"/>
          <w:sz w:val="20"/>
          <w:szCs w:val="20"/>
          <w:lang w:eastAsia="zh-CN"/>
        </w:rPr>
        <w:fldChar w:fldCharType="end"/>
      </w:r>
      <w:r>
        <w:rPr>
          <w:rFonts w:hint="eastAsia" w:asciiTheme="minorEastAsia" w:hAnsiTheme="minorEastAsia" w:eastAsiaTheme="minorEastAsia" w:cstheme="minorEastAsia"/>
          <w:color w:val="auto"/>
          <w:spacing w:val="4"/>
          <w:sz w:val="20"/>
          <w:szCs w:val="20"/>
          <w:lang w:eastAsia="zh-CN"/>
        </w:rPr>
        <w:t>，属于</w:t>
      </w:r>
      <w:r>
        <w:rPr>
          <w:rFonts w:hint="eastAsia" w:asciiTheme="minorEastAsia" w:hAnsiTheme="minorEastAsia" w:eastAsiaTheme="minorEastAsia" w:cstheme="minorEastAsia"/>
          <w:color w:val="auto"/>
          <w:spacing w:val="-44"/>
          <w:sz w:val="20"/>
          <w:szCs w:val="20"/>
          <w:u w:val="single"/>
          <w:lang w:eastAsia="zh-CN"/>
        </w:rPr>
        <w:t xml:space="preserve"> </w:t>
      </w:r>
      <w:r>
        <w:rPr>
          <w:rFonts w:hint="eastAsia" w:asciiTheme="minorEastAsia" w:hAnsiTheme="minorEastAsia" w:eastAsiaTheme="minorEastAsia" w:cstheme="minorEastAsia"/>
          <w:color w:val="auto"/>
          <w:spacing w:val="4"/>
          <w:sz w:val="20"/>
          <w:szCs w:val="20"/>
          <w:u w:val="single"/>
          <w:lang w:eastAsia="zh-CN"/>
        </w:rPr>
        <w:t>（中型企业、小型企业、微型企</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1"/>
          <w:w w:val="78"/>
          <w:sz w:val="20"/>
          <w:szCs w:val="20"/>
          <w:u w:val="single"/>
          <w:lang w:eastAsia="zh-CN"/>
        </w:rPr>
        <w:t>业</w:t>
      </w:r>
      <w:r>
        <w:rPr>
          <w:rFonts w:hint="eastAsia" w:asciiTheme="minorEastAsia" w:hAnsiTheme="minorEastAsia" w:eastAsiaTheme="minorEastAsia" w:cstheme="minorEastAsia"/>
          <w:color w:val="auto"/>
          <w:sz w:val="20"/>
          <w:szCs w:val="20"/>
          <w:u w:val="single"/>
          <w:lang w:eastAsia="zh-CN"/>
        </w:rPr>
        <w:t>）</w:t>
      </w:r>
      <w:r>
        <w:rPr>
          <w:rFonts w:hint="eastAsia" w:asciiTheme="minorEastAsia" w:hAnsiTheme="minorEastAsia" w:eastAsiaTheme="minorEastAsia" w:cstheme="minorEastAsia"/>
          <w:color w:val="auto"/>
          <w:spacing w:val="-33"/>
          <w:sz w:val="20"/>
          <w:szCs w:val="20"/>
          <w:u w:val="single"/>
          <w:lang w:eastAsia="zh-CN"/>
        </w:rPr>
        <w:t xml:space="preserve"> </w:t>
      </w:r>
      <w:r>
        <w:rPr>
          <w:rFonts w:hint="eastAsia" w:asciiTheme="minorEastAsia" w:hAnsiTheme="minorEastAsia" w:eastAsiaTheme="minorEastAsia" w:cstheme="minorEastAsia"/>
          <w:color w:val="auto"/>
          <w:sz w:val="20"/>
          <w:szCs w:val="20"/>
          <w:lang w:eastAsia="zh-CN"/>
        </w:rPr>
        <w:t>；</w:t>
      </w:r>
    </w:p>
    <w:p w14:paraId="4BAB9DEA">
      <w:pPr>
        <w:spacing w:before="232" w:line="189" w:lineRule="auto"/>
        <w:ind w:left="43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31"/>
          <w:szCs w:val="31"/>
          <w:lang w:eastAsia="zh-CN"/>
        </w:rPr>
        <w:t>2.</w:t>
      </w:r>
      <w:r>
        <w:rPr>
          <w:rFonts w:hint="eastAsia" w:asciiTheme="minorEastAsia" w:hAnsiTheme="minorEastAsia" w:eastAsiaTheme="minorEastAsia" w:cstheme="minorEastAsia"/>
          <w:color w:val="auto"/>
          <w:spacing w:val="51"/>
          <w:sz w:val="31"/>
          <w:szCs w:val="31"/>
          <w:lang w:eastAsia="zh-CN"/>
        </w:rPr>
        <w:t xml:space="preserve">  </w:t>
      </w:r>
      <w:r>
        <w:rPr>
          <w:rFonts w:hint="eastAsia" w:asciiTheme="minorEastAsia" w:hAnsiTheme="minorEastAsia" w:eastAsiaTheme="minorEastAsia" w:cstheme="minorEastAsia"/>
          <w:color w:val="auto"/>
          <w:spacing w:val="-35"/>
          <w:sz w:val="20"/>
          <w:szCs w:val="20"/>
          <w:u w:val="single"/>
          <w:lang w:eastAsia="zh-CN"/>
        </w:rPr>
        <w:t xml:space="preserve"> </w:t>
      </w:r>
      <w:r>
        <w:rPr>
          <w:rFonts w:hint="eastAsia" w:asciiTheme="minorEastAsia" w:hAnsiTheme="minorEastAsia" w:eastAsiaTheme="minorEastAsia" w:cstheme="minorEastAsia"/>
          <w:color w:val="auto"/>
          <w:spacing w:val="2"/>
          <w:sz w:val="20"/>
          <w:szCs w:val="20"/>
          <w:u w:val="single"/>
          <w:lang w:eastAsia="zh-CN"/>
        </w:rPr>
        <w:t>（标的名称）</w:t>
      </w:r>
      <w:r>
        <w:rPr>
          <w:rFonts w:hint="eastAsia" w:asciiTheme="minorEastAsia" w:hAnsiTheme="minorEastAsia" w:eastAsiaTheme="minorEastAsia" w:cstheme="minorEastAsia"/>
          <w:color w:val="auto"/>
          <w:spacing w:val="-4"/>
          <w:sz w:val="20"/>
          <w:szCs w:val="20"/>
          <w:u w:val="single"/>
          <w:lang w:eastAsia="zh-CN"/>
        </w:rPr>
        <w:t xml:space="preserve"> </w:t>
      </w:r>
      <w:r>
        <w:rPr>
          <w:rFonts w:hint="eastAsia" w:asciiTheme="minorEastAsia" w:hAnsiTheme="minorEastAsia" w:eastAsiaTheme="minorEastAsia" w:cstheme="minorEastAsia"/>
          <w:color w:val="auto"/>
          <w:spacing w:val="2"/>
          <w:sz w:val="20"/>
          <w:szCs w:val="20"/>
          <w:lang w:eastAsia="zh-CN"/>
        </w:rPr>
        <w:t>，属于（</w:t>
      </w:r>
      <w:r>
        <w:rPr>
          <w:rFonts w:hint="eastAsia" w:asciiTheme="minorEastAsia" w:hAnsiTheme="minorEastAsia" w:eastAsiaTheme="minorEastAsia" w:cstheme="minorEastAsia"/>
          <w:color w:val="auto"/>
          <w:spacing w:val="2"/>
          <w:sz w:val="20"/>
          <w:szCs w:val="20"/>
          <w:u w:val="single"/>
          <w:lang w:eastAsia="zh-CN"/>
        </w:rPr>
        <w:t>采购文件中明确的所属行业）</w:t>
      </w:r>
      <w:r>
        <w:rPr>
          <w:rFonts w:hint="eastAsia" w:asciiTheme="minorEastAsia" w:hAnsiTheme="minorEastAsia" w:eastAsiaTheme="minorEastAsia" w:cstheme="minorEastAsia"/>
          <w:color w:val="auto"/>
          <w:spacing w:val="2"/>
          <w:sz w:val="20"/>
          <w:szCs w:val="20"/>
          <w:lang w:eastAsia="zh-CN"/>
        </w:rPr>
        <w:t>；承建（承接）企业为</w:t>
      </w:r>
      <w:r>
        <w:rPr>
          <w:rFonts w:hint="eastAsia" w:asciiTheme="minorEastAsia" w:hAnsiTheme="minorEastAsia" w:eastAsiaTheme="minorEastAsia" w:cstheme="minorEastAsia"/>
          <w:color w:val="auto"/>
          <w:spacing w:val="-36"/>
          <w:sz w:val="20"/>
          <w:szCs w:val="20"/>
          <w:u w:val="single"/>
          <w:lang w:eastAsia="zh-CN"/>
        </w:rPr>
        <w:t xml:space="preserve"> </w:t>
      </w:r>
      <w:r>
        <w:rPr>
          <w:rFonts w:hint="eastAsia" w:asciiTheme="minorEastAsia" w:hAnsiTheme="minorEastAsia" w:eastAsiaTheme="minorEastAsia" w:cstheme="minorEastAsia"/>
          <w:color w:val="auto"/>
          <w:spacing w:val="1"/>
          <w:sz w:val="20"/>
          <w:szCs w:val="20"/>
          <w:u w:val="single"/>
          <w:lang w:eastAsia="zh-CN"/>
        </w:rPr>
        <w:t>（企业名称</w:t>
      </w:r>
      <w:r>
        <w:rPr>
          <w:rFonts w:hint="eastAsia" w:asciiTheme="minorEastAsia" w:hAnsiTheme="minorEastAsia" w:eastAsiaTheme="minorEastAsia" w:cstheme="minorEastAsia"/>
          <w:color w:val="auto"/>
          <w:spacing w:val="2"/>
          <w:sz w:val="20"/>
          <w:szCs w:val="20"/>
          <w:u w:val="single"/>
          <w:lang w:eastAsia="zh-CN"/>
        </w:rPr>
        <w:t>）</w:t>
      </w:r>
      <w:r>
        <w:rPr>
          <w:rFonts w:hint="eastAsia" w:asciiTheme="minorEastAsia" w:hAnsiTheme="minorEastAsia" w:eastAsiaTheme="minorEastAsia" w:cstheme="minorEastAsia"/>
          <w:color w:val="auto"/>
          <w:spacing w:val="-28"/>
          <w:sz w:val="20"/>
          <w:szCs w:val="20"/>
          <w:u w:val="single"/>
          <w:lang w:eastAsia="zh-CN"/>
        </w:rPr>
        <w:t xml:space="preserve"> </w:t>
      </w:r>
      <w:r>
        <w:rPr>
          <w:rFonts w:hint="eastAsia" w:asciiTheme="minorEastAsia" w:hAnsiTheme="minorEastAsia" w:eastAsiaTheme="minorEastAsia" w:cstheme="minorEastAsia"/>
          <w:color w:val="auto"/>
          <w:spacing w:val="2"/>
          <w:sz w:val="20"/>
          <w:szCs w:val="20"/>
          <w:lang w:eastAsia="zh-CN"/>
        </w:rPr>
        <w:t>，</w:t>
      </w:r>
    </w:p>
    <w:p w14:paraId="78A0B967">
      <w:pPr>
        <w:spacing w:before="130" w:line="377"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从业人员</w:t>
      </w:r>
      <w:r>
        <w:rPr>
          <w:rFonts w:hint="eastAsia" w:asciiTheme="minorEastAsia" w:hAnsiTheme="minorEastAsia" w:eastAsiaTheme="minorEastAsia" w:cstheme="minorEastAsia"/>
          <w:color w:val="auto"/>
          <w:spacing w:val="-98"/>
          <w:sz w:val="20"/>
          <w:szCs w:val="20"/>
          <w:lang w:eastAsia="zh-CN"/>
        </w:rPr>
        <w:t xml:space="preserve"> </w:t>
      </w:r>
      <w:r>
        <w:rPr>
          <w:rFonts w:hint="eastAsia" w:asciiTheme="minorEastAsia" w:hAnsiTheme="minorEastAsia" w:eastAsiaTheme="minorEastAsia" w:cstheme="minorEastAsia"/>
          <w:color w:val="auto"/>
          <w:sz w:val="20"/>
          <w:szCs w:val="20"/>
          <w:u w:val="single"/>
          <w:lang w:eastAsia="zh-CN"/>
        </w:rPr>
        <w:t xml:space="preserve">   </w:t>
      </w:r>
      <w:r>
        <w:rPr>
          <w:rFonts w:hint="eastAsia" w:asciiTheme="minorEastAsia" w:hAnsiTheme="minorEastAsia" w:eastAsiaTheme="minorEastAsia" w:cstheme="minorEastAsia"/>
          <w:color w:val="auto"/>
          <w:spacing w:val="-88"/>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人， 营业收入为</w:t>
      </w:r>
      <w:r>
        <w:rPr>
          <w:rFonts w:hint="eastAsia" w:asciiTheme="minorEastAsia" w:hAnsiTheme="minorEastAsia" w:eastAsiaTheme="minorEastAsia" w:cstheme="minorEastAsia"/>
          <w:color w:val="auto"/>
          <w:spacing w:val="-99"/>
          <w:sz w:val="20"/>
          <w:szCs w:val="20"/>
          <w:lang w:eastAsia="zh-CN"/>
        </w:rPr>
        <w:t xml:space="preserve"> </w:t>
      </w:r>
      <w:r>
        <w:rPr>
          <w:rFonts w:hint="eastAsia" w:asciiTheme="minorEastAsia" w:hAnsiTheme="minorEastAsia" w:eastAsiaTheme="minorEastAsia" w:cstheme="minorEastAsia"/>
          <w:color w:val="auto"/>
          <w:spacing w:val="4"/>
          <w:sz w:val="20"/>
          <w:szCs w:val="20"/>
          <w:u w:val="single"/>
          <w:lang w:eastAsia="zh-CN"/>
        </w:rPr>
        <w:t xml:space="preserve">                      </w:t>
      </w:r>
      <w:r>
        <w:rPr>
          <w:rFonts w:hint="eastAsia" w:asciiTheme="minorEastAsia" w:hAnsiTheme="minorEastAsia" w:eastAsiaTheme="minorEastAsia" w:cstheme="minorEastAsia"/>
          <w:color w:val="auto"/>
          <w:spacing w:val="-82"/>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万元，资产总额为</w:t>
      </w:r>
      <w:r>
        <w:rPr>
          <w:rFonts w:hint="eastAsia" w:asciiTheme="minorEastAsia" w:hAnsiTheme="minorEastAsia" w:eastAsiaTheme="minorEastAsia" w:cstheme="minorEastAsia"/>
          <w:color w:val="auto"/>
          <w:spacing w:val="-100"/>
          <w:sz w:val="20"/>
          <w:szCs w:val="20"/>
          <w:lang w:eastAsia="zh-CN"/>
        </w:rPr>
        <w:t xml:space="preserve"> </w:t>
      </w:r>
      <w:r>
        <w:rPr>
          <w:rFonts w:hint="eastAsia" w:asciiTheme="minorEastAsia" w:hAnsiTheme="minorEastAsia" w:eastAsiaTheme="minorEastAsia" w:cstheme="minorEastAsia"/>
          <w:color w:val="auto"/>
          <w:spacing w:val="5"/>
          <w:sz w:val="20"/>
          <w:szCs w:val="20"/>
          <w:u w:val="single"/>
          <w:lang w:eastAsia="zh-CN"/>
        </w:rPr>
        <w:t xml:space="preserve">     </w:t>
      </w:r>
      <w:r>
        <w:rPr>
          <w:rFonts w:hint="eastAsia" w:asciiTheme="minorEastAsia" w:hAnsiTheme="minorEastAsia" w:eastAsiaTheme="minorEastAsia" w:cstheme="minorEastAsia"/>
          <w:color w:val="auto"/>
          <w:spacing w:val="-83"/>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万元，属于</w:t>
      </w:r>
      <w:r>
        <w:rPr>
          <w:rFonts w:hint="eastAsia" w:asciiTheme="minorEastAsia" w:hAnsiTheme="minorEastAsia" w:eastAsiaTheme="minorEastAsia" w:cstheme="minorEastAsia"/>
          <w:color w:val="auto"/>
          <w:spacing w:val="-44"/>
          <w:sz w:val="20"/>
          <w:szCs w:val="20"/>
          <w:u w:val="single"/>
          <w:lang w:eastAsia="zh-CN"/>
        </w:rPr>
        <w:t xml:space="preserve"> </w:t>
      </w:r>
      <w:r>
        <w:rPr>
          <w:rFonts w:hint="eastAsia" w:asciiTheme="minorEastAsia" w:hAnsiTheme="minorEastAsia" w:eastAsiaTheme="minorEastAsia" w:cstheme="minorEastAsia"/>
          <w:color w:val="auto"/>
          <w:spacing w:val="2"/>
          <w:sz w:val="20"/>
          <w:szCs w:val="20"/>
          <w:u w:val="single"/>
          <w:lang w:eastAsia="zh-CN"/>
        </w:rPr>
        <w:t>（中型企业、小</w:t>
      </w:r>
    </w:p>
    <w:p w14:paraId="480EE171">
      <w:pPr>
        <w:spacing w:line="227" w:lineRule="auto"/>
        <w:ind w:left="1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u w:val="single"/>
          <w:lang w:eastAsia="zh-CN"/>
        </w:rPr>
        <w:t>型企业、微型企业</w:t>
      </w:r>
      <w:r>
        <w:rPr>
          <w:rFonts w:hint="eastAsia" w:asciiTheme="minorEastAsia" w:hAnsiTheme="minorEastAsia" w:eastAsiaTheme="minorEastAsia" w:cstheme="minorEastAsia"/>
          <w:color w:val="auto"/>
          <w:sz w:val="20"/>
          <w:szCs w:val="20"/>
          <w:u w:val="single"/>
          <w:lang w:eastAsia="zh-CN"/>
        </w:rPr>
        <w:t>）</w:t>
      </w:r>
      <w:r>
        <w:rPr>
          <w:rFonts w:hint="eastAsia" w:asciiTheme="minorEastAsia" w:hAnsiTheme="minorEastAsia" w:eastAsiaTheme="minorEastAsia" w:cstheme="minorEastAsia"/>
          <w:color w:val="auto"/>
          <w:sz w:val="20"/>
          <w:szCs w:val="20"/>
          <w:lang w:eastAsia="zh-CN"/>
        </w:rPr>
        <w:t>；</w:t>
      </w:r>
    </w:p>
    <w:p w14:paraId="111C5B80">
      <w:pPr>
        <w:spacing w:before="162" w:line="324" w:lineRule="exact"/>
        <w:ind w:left="44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
          <w:position w:val="2"/>
          <w:sz w:val="20"/>
          <w:szCs w:val="20"/>
          <w:lang w:eastAsia="zh-CN"/>
        </w:rPr>
        <w:t>……</w:t>
      </w:r>
    </w:p>
    <w:p w14:paraId="4177F5AE">
      <w:pPr>
        <w:spacing w:before="84" w:line="408" w:lineRule="exact"/>
        <w:ind w:left="45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position w:val="15"/>
          <w:sz w:val="20"/>
          <w:szCs w:val="20"/>
          <w:lang w:eastAsia="zh-CN"/>
        </w:rPr>
        <w:t>以上企业，不属于大企业的分支机构，不存在控股股东为大企业的情形， 也不存在与大企业</w:t>
      </w:r>
      <w:r>
        <w:rPr>
          <w:rFonts w:hint="eastAsia" w:asciiTheme="minorEastAsia" w:hAnsiTheme="minorEastAsia" w:eastAsiaTheme="minorEastAsia" w:cstheme="minorEastAsia"/>
          <w:color w:val="auto"/>
          <w:spacing w:val="6"/>
          <w:position w:val="15"/>
          <w:sz w:val="20"/>
          <w:szCs w:val="20"/>
          <w:lang w:eastAsia="zh-CN"/>
        </w:rPr>
        <w:t>的负责人</w:t>
      </w:r>
    </w:p>
    <w:p w14:paraId="523CAB20">
      <w:pPr>
        <w:spacing w:line="228" w:lineRule="auto"/>
        <w:ind w:left="1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为同一人的情形。</w:t>
      </w:r>
    </w:p>
    <w:p w14:paraId="5C5C5D7E">
      <w:pPr>
        <w:spacing w:before="163"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本企业对上述声明内容的真实性负责。如有</w:t>
      </w:r>
      <w:r>
        <w:rPr>
          <w:rFonts w:hint="eastAsia" w:asciiTheme="minorEastAsia" w:hAnsiTheme="minorEastAsia" w:eastAsiaTheme="minorEastAsia" w:cstheme="minorEastAsia"/>
          <w:color w:val="auto"/>
          <w:spacing w:val="5"/>
          <w:sz w:val="20"/>
          <w:szCs w:val="20"/>
          <w:lang w:eastAsia="zh-CN"/>
        </w:rPr>
        <w:t>虚假， 将依法承担相应责任。</w:t>
      </w:r>
    </w:p>
    <w:p w14:paraId="743E3271">
      <w:pPr>
        <w:spacing w:before="162" w:line="408" w:lineRule="exact"/>
        <w:ind w:left="457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企业名称（盖章或电子签章</w:t>
      </w:r>
      <w:r>
        <w:rPr>
          <w:rFonts w:hint="eastAsia" w:asciiTheme="minorEastAsia" w:hAnsiTheme="minorEastAsia" w:eastAsiaTheme="minorEastAsia" w:cstheme="minorEastAsia"/>
          <w:color w:val="auto"/>
          <w:spacing w:val="-4"/>
          <w:position w:val="15"/>
          <w:sz w:val="20"/>
          <w:szCs w:val="20"/>
          <w:lang w:eastAsia="zh-CN"/>
        </w:rPr>
        <w:t>）：</w:t>
      </w:r>
    </w:p>
    <w:p w14:paraId="102B9CCA">
      <w:pPr>
        <w:spacing w:before="1" w:line="228" w:lineRule="auto"/>
        <w:ind w:left="4606"/>
        <w:rPr>
          <w:rFonts w:asciiTheme="minorEastAsia" w:hAnsiTheme="minorEastAsia" w:eastAsiaTheme="minorEastAsia" w:cstheme="minorEastAsia"/>
          <w:color w:val="auto"/>
          <w:sz w:val="20"/>
          <w:szCs w:val="20"/>
          <w:lang w:eastAsia="zh-CN"/>
        </w:rPr>
      </w:pPr>
      <w:bookmarkStart w:id="36" w:name="bookmark19"/>
      <w:bookmarkEnd w:id="36"/>
      <w:r>
        <w:rPr>
          <w:rFonts w:hint="eastAsia" w:asciiTheme="minorEastAsia" w:hAnsiTheme="minorEastAsia" w:eastAsiaTheme="minorEastAsia" w:cstheme="minorEastAsia"/>
          <w:color w:val="auto"/>
          <w:spacing w:val="-9"/>
          <w:sz w:val="20"/>
          <w:szCs w:val="20"/>
          <w:lang w:eastAsia="zh-CN"/>
        </w:rPr>
        <w:t>日期：</w:t>
      </w:r>
    </w:p>
    <w:p w14:paraId="3D3795E8">
      <w:pPr>
        <w:pStyle w:val="6"/>
        <w:spacing w:line="313" w:lineRule="auto"/>
        <w:rPr>
          <w:rFonts w:asciiTheme="minorEastAsia" w:hAnsiTheme="minorEastAsia" w:eastAsiaTheme="minorEastAsia" w:cstheme="minorEastAsia"/>
          <w:color w:val="auto"/>
          <w:lang w:eastAsia="zh-CN"/>
        </w:rPr>
      </w:pPr>
    </w:p>
    <w:p w14:paraId="79B01979">
      <w:pPr>
        <w:spacing w:before="46" w:line="231" w:lineRule="auto"/>
        <w:ind w:left="169"/>
        <w:rPr>
          <w:rFonts w:asciiTheme="minorEastAsia" w:hAnsiTheme="minorEastAsia" w:eastAsiaTheme="minorEastAsia" w:cstheme="minorEastAsia"/>
          <w:color w:val="auto"/>
          <w:sz w:val="14"/>
          <w:szCs w:val="14"/>
          <w:lang w:eastAsia="zh-CN"/>
        </w:rPr>
      </w:pPr>
      <w:r>
        <w:rPr>
          <w:rFonts w:hint="eastAsia" w:asciiTheme="minorEastAsia" w:hAnsiTheme="minorEastAsia" w:eastAsiaTheme="minorEastAsia" w:cstheme="minorEastAsia"/>
          <w:color w:val="auto"/>
          <w:spacing w:val="9"/>
          <w:sz w:val="7"/>
          <w:szCs w:val="7"/>
          <w:lang w:eastAsia="zh-CN"/>
        </w:rPr>
        <w:t>1</w:t>
      </w:r>
      <w:r>
        <w:rPr>
          <w:rFonts w:hint="eastAsia" w:asciiTheme="minorEastAsia" w:hAnsiTheme="minorEastAsia" w:eastAsiaTheme="minorEastAsia" w:cstheme="minorEastAsia"/>
          <w:color w:val="auto"/>
          <w:spacing w:val="23"/>
          <w:w w:val="101"/>
          <w:sz w:val="7"/>
          <w:szCs w:val="7"/>
          <w:lang w:eastAsia="zh-CN"/>
        </w:rPr>
        <w:t xml:space="preserve"> </w:t>
      </w:r>
      <w:r>
        <w:rPr>
          <w:rFonts w:hint="eastAsia" w:asciiTheme="minorEastAsia" w:hAnsiTheme="minorEastAsia" w:eastAsiaTheme="minorEastAsia" w:cstheme="minorEastAsia"/>
          <w:color w:val="auto"/>
          <w:spacing w:val="9"/>
          <w:sz w:val="14"/>
          <w:szCs w:val="14"/>
          <w:lang w:eastAsia="zh-CN"/>
        </w:rPr>
        <w:t>从业人员、营业收入、资产总额填报上一年度数据，无上一年度数据的新成立企业可不填报。</w:t>
      </w:r>
    </w:p>
    <w:p w14:paraId="5233C46A">
      <w:pPr>
        <w:spacing w:line="231" w:lineRule="auto"/>
        <w:rPr>
          <w:rFonts w:asciiTheme="minorEastAsia" w:hAnsiTheme="minorEastAsia" w:eastAsiaTheme="minorEastAsia" w:cstheme="minorEastAsia"/>
          <w:color w:val="auto"/>
          <w:sz w:val="14"/>
          <w:szCs w:val="14"/>
          <w:lang w:eastAsia="zh-CN"/>
        </w:rPr>
        <w:sectPr>
          <w:headerReference r:id="rId76" w:type="default"/>
          <w:footerReference r:id="rId77" w:type="default"/>
          <w:pgSz w:w="11906" w:h="16838"/>
          <w:pgMar w:top="1181" w:right="1075" w:bottom="1274" w:left="1079" w:header="900" w:footer="991" w:gutter="0"/>
          <w:cols w:space="720" w:num="1"/>
        </w:sectPr>
      </w:pPr>
    </w:p>
    <w:p w14:paraId="67A50211">
      <w:pPr>
        <w:spacing w:before="298" w:line="517" w:lineRule="exact"/>
        <w:ind w:left="2833"/>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50400"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
          <w:position w:val="17"/>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1"/>
          <w:position w:val="17"/>
          <w:sz w:val="28"/>
          <w:szCs w:val="28"/>
          <w:lang w:eastAsia="zh-CN"/>
        </w:rPr>
        <w:t xml:space="preserve"> </w:t>
      </w:r>
      <w:r>
        <w:rPr>
          <w:rFonts w:hint="eastAsia" w:asciiTheme="minorEastAsia" w:hAnsiTheme="minorEastAsia" w:eastAsiaTheme="minorEastAsia" w:cstheme="minorEastAsia"/>
          <w:color w:val="auto"/>
          <w:spacing w:val="-1"/>
          <w:position w:val="17"/>
          <w:sz w:val="28"/>
          <w:szCs w:val="28"/>
          <w:lang w:eastAsia="zh-CN"/>
          <w14:textOutline w14:w="5130" w14:cap="flat" w14:cmpd="sng" w14:algn="ctr">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1"/>
          <w:position w:val="17"/>
          <w:sz w:val="28"/>
          <w:szCs w:val="28"/>
          <w:lang w:eastAsia="zh-CN"/>
        </w:rPr>
        <w:t xml:space="preserve"> </w:t>
      </w:r>
      <w:r>
        <w:rPr>
          <w:rFonts w:hint="eastAsia" w:asciiTheme="minorEastAsia" w:hAnsiTheme="minorEastAsia" w:eastAsiaTheme="minorEastAsia" w:cstheme="minorEastAsia"/>
          <w:color w:val="auto"/>
          <w:spacing w:val="-1"/>
          <w:position w:val="17"/>
          <w:sz w:val="28"/>
          <w:szCs w:val="28"/>
          <w:lang w:eastAsia="zh-CN"/>
          <w14:textOutline w14:w="5130" w14:cap="flat" w14:cmpd="sng" w14:algn="ctr">
            <w14:solidFill>
              <w14:srgbClr w14:val="000000"/>
            </w14:solidFill>
            <w14:prstDash w14:val="solid"/>
            <w14:miter w14:val="0"/>
          </w14:textOutline>
        </w:rPr>
        <w:t>残疾人福利性单位声明函</w:t>
      </w:r>
    </w:p>
    <w:p w14:paraId="5B241B7E">
      <w:pPr>
        <w:spacing w:line="219" w:lineRule="auto"/>
        <w:ind w:left="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14:textOutline w14:w="4038" w14:cap="flat" w14:cmpd="sng" w14:algn="ctr">
            <w14:solidFill>
              <w14:srgbClr w14:val="000000"/>
            </w14:solidFill>
            <w14:prstDash w14:val="solid"/>
            <w14:miter w14:val="0"/>
          </w14:textOutline>
        </w:rPr>
        <w:t>残疾人福利性单位声明函（残疾人福利性单位适用，不符合的无需提供）</w:t>
      </w:r>
    </w:p>
    <w:p w14:paraId="5ECD2624">
      <w:pPr>
        <w:spacing w:before="216"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供应商所报产品中有残疾人福利单位制造的货物的，应同时提交下列文件：</w:t>
      </w:r>
    </w:p>
    <w:p w14:paraId="4DDF23E2">
      <w:pPr>
        <w:spacing w:before="184" w:line="225" w:lineRule="auto"/>
        <w:ind w:left="19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①供应商盖章的中小企业声明函， ②产品制造商盖章的残疾人服务单位声明函。</w:t>
      </w:r>
    </w:p>
    <w:p w14:paraId="39654ED9">
      <w:pPr>
        <w:spacing w:before="26" w:line="413" w:lineRule="exact"/>
        <w:ind w:left="80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4"/>
          <w:position w:val="15"/>
          <w:sz w:val="20"/>
          <w:szCs w:val="20"/>
          <w:lang w:eastAsia="zh-CN"/>
          <w14:textOutline w14:w="3822" w14:cap="flat" w14:cmpd="sng" w14:algn="ctr">
            <w14:solidFill>
              <w14:srgbClr w14:val="000000"/>
            </w14:solidFill>
            <w14:prstDash w14:val="solid"/>
            <w14:miter w14:val="0"/>
          </w14:textOutline>
        </w:rPr>
        <w:t>根据《财政部</w:t>
      </w:r>
      <w:r>
        <w:rPr>
          <w:rFonts w:hint="eastAsia" w:asciiTheme="minorEastAsia" w:hAnsiTheme="minorEastAsia" w:eastAsiaTheme="minorEastAsia" w:cstheme="minorEastAsia"/>
          <w:color w:val="auto"/>
          <w:spacing w:val="45"/>
          <w:position w:val="15"/>
          <w:sz w:val="20"/>
          <w:szCs w:val="20"/>
          <w:lang w:eastAsia="zh-CN"/>
        </w:rPr>
        <w:t xml:space="preserve"> </w:t>
      </w:r>
      <w:r>
        <w:rPr>
          <w:rFonts w:hint="eastAsia" w:asciiTheme="minorEastAsia" w:hAnsiTheme="minorEastAsia" w:eastAsiaTheme="minorEastAsia" w:cstheme="minorEastAsia"/>
          <w:color w:val="auto"/>
          <w:spacing w:val="14"/>
          <w:position w:val="15"/>
          <w:sz w:val="20"/>
          <w:szCs w:val="20"/>
          <w:lang w:eastAsia="zh-CN"/>
          <w14:textOutline w14:w="3822" w14:cap="flat" w14:cmpd="sng" w14:algn="ctr">
            <w14:solidFill>
              <w14:srgbClr w14:val="000000"/>
            </w14:solidFill>
            <w14:prstDash w14:val="solid"/>
            <w14:miter w14:val="0"/>
          </w14:textOutline>
        </w:rPr>
        <w:t>民政部</w:t>
      </w:r>
      <w:r>
        <w:rPr>
          <w:rFonts w:hint="eastAsia" w:asciiTheme="minorEastAsia" w:hAnsiTheme="minorEastAsia" w:eastAsiaTheme="minorEastAsia" w:cstheme="minorEastAsia"/>
          <w:color w:val="auto"/>
          <w:spacing w:val="48"/>
          <w:position w:val="15"/>
          <w:sz w:val="20"/>
          <w:szCs w:val="20"/>
          <w:lang w:eastAsia="zh-CN"/>
        </w:rPr>
        <w:t xml:space="preserve"> </w:t>
      </w:r>
      <w:r>
        <w:rPr>
          <w:rFonts w:hint="eastAsia" w:asciiTheme="minorEastAsia" w:hAnsiTheme="minorEastAsia" w:eastAsiaTheme="minorEastAsia" w:cstheme="minorEastAsia"/>
          <w:color w:val="auto"/>
          <w:spacing w:val="14"/>
          <w:position w:val="15"/>
          <w:sz w:val="20"/>
          <w:szCs w:val="20"/>
          <w:lang w:eastAsia="zh-CN"/>
          <w14:textOutline w14:w="3822" w14:cap="flat" w14:cmpd="sng" w14:algn="ctr">
            <w14:solidFill>
              <w14:srgbClr w14:val="000000"/>
            </w14:solidFill>
            <w14:prstDash w14:val="solid"/>
            <w14:miter w14:val="0"/>
          </w14:textOutline>
        </w:rPr>
        <w:t>中国残疾人联合会关于促进残疾人就业政府采购政策的</w:t>
      </w:r>
      <w:r>
        <w:rPr>
          <w:rFonts w:hint="eastAsia" w:asciiTheme="minorEastAsia" w:hAnsiTheme="minorEastAsia" w:eastAsiaTheme="minorEastAsia" w:cstheme="minorEastAsia"/>
          <w:color w:val="auto"/>
          <w:spacing w:val="13"/>
          <w:position w:val="15"/>
          <w:sz w:val="20"/>
          <w:szCs w:val="20"/>
          <w:lang w:eastAsia="zh-CN"/>
          <w14:textOutline w14:w="3822" w14:cap="flat" w14:cmpd="sng" w14:algn="ctr">
            <w14:solidFill>
              <w14:srgbClr w14:val="000000"/>
            </w14:solidFill>
            <w14:prstDash w14:val="solid"/>
            <w14:miter w14:val="0"/>
          </w14:textOutline>
        </w:rPr>
        <w:t>通知》提交</w:t>
      </w:r>
    </w:p>
    <w:p w14:paraId="0D404F73">
      <w:pPr>
        <w:spacing w:before="1" w:line="227" w:lineRule="auto"/>
        <w:ind w:left="34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14:textOutline w14:w="3822" w14:cap="flat" w14:cmpd="sng" w14:algn="ctr">
            <w14:solidFill>
              <w14:srgbClr w14:val="000000"/>
            </w14:solidFill>
            <w14:prstDash w14:val="solid"/>
            <w14:miter w14:val="0"/>
          </w14:textOutline>
        </w:rPr>
        <w:t>的声明函</w:t>
      </w:r>
    </w:p>
    <w:p w14:paraId="2634CE6F">
      <w:pPr>
        <w:spacing w:before="168" w:line="220" w:lineRule="auto"/>
        <w:ind w:left="367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14:textOutline w14:w="4038" w14:cap="flat" w14:cmpd="sng" w14:algn="ctr">
            <w14:solidFill>
              <w14:srgbClr w14:val="000000"/>
            </w14:solidFill>
            <w14:prstDash w14:val="solid"/>
            <w14:miter w14:val="0"/>
          </w14:textOutline>
        </w:rPr>
        <w:t>残疾人福利性单位声明函</w:t>
      </w:r>
    </w:p>
    <w:p w14:paraId="78E239D3">
      <w:pPr>
        <w:pStyle w:val="6"/>
        <w:spacing w:line="477" w:lineRule="auto"/>
        <w:rPr>
          <w:rFonts w:asciiTheme="minorEastAsia" w:hAnsiTheme="minorEastAsia" w:eastAsiaTheme="minorEastAsia" w:cstheme="minorEastAsia"/>
          <w:color w:val="auto"/>
          <w:lang w:eastAsia="zh-CN"/>
        </w:rPr>
      </w:pPr>
    </w:p>
    <w:p w14:paraId="66D6112D">
      <w:pPr>
        <w:spacing w:before="65" w:line="517" w:lineRule="auto"/>
        <w:ind w:left="12" w:firstLine="416"/>
        <w:jc w:val="both"/>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5"/>
          <w:sz w:val="20"/>
          <w:szCs w:val="20"/>
          <w:lang w:eastAsia="zh-CN"/>
        </w:rPr>
        <w:t>本单位郑重声明，根据《财政部</w:t>
      </w:r>
      <w:r>
        <w:rPr>
          <w:rFonts w:hint="eastAsia" w:asciiTheme="minorEastAsia" w:hAnsiTheme="minorEastAsia" w:eastAsiaTheme="minorEastAsia" w:cstheme="minorEastAsia"/>
          <w:color w:val="auto"/>
          <w:spacing w:val="47"/>
          <w:sz w:val="20"/>
          <w:szCs w:val="20"/>
          <w:lang w:eastAsia="zh-CN"/>
        </w:rPr>
        <w:t xml:space="preserve"> </w:t>
      </w:r>
      <w:r>
        <w:rPr>
          <w:rFonts w:hint="eastAsia" w:asciiTheme="minorEastAsia" w:hAnsiTheme="minorEastAsia" w:eastAsiaTheme="minorEastAsia" w:cstheme="minorEastAsia"/>
          <w:color w:val="auto"/>
          <w:spacing w:val="15"/>
          <w:sz w:val="20"/>
          <w:szCs w:val="20"/>
          <w:lang w:eastAsia="zh-CN"/>
        </w:rPr>
        <w:t>民政部</w:t>
      </w:r>
      <w:r>
        <w:rPr>
          <w:rFonts w:hint="eastAsia" w:asciiTheme="minorEastAsia" w:hAnsiTheme="minorEastAsia" w:eastAsiaTheme="minorEastAsia" w:cstheme="minorEastAsia"/>
          <w:color w:val="auto"/>
          <w:spacing w:val="48"/>
          <w:sz w:val="20"/>
          <w:szCs w:val="20"/>
          <w:lang w:eastAsia="zh-CN"/>
        </w:rPr>
        <w:t xml:space="preserve"> </w:t>
      </w:r>
      <w:r>
        <w:rPr>
          <w:rFonts w:hint="eastAsia" w:asciiTheme="minorEastAsia" w:hAnsiTheme="minorEastAsia" w:eastAsiaTheme="minorEastAsia" w:cstheme="minorEastAsia"/>
          <w:color w:val="auto"/>
          <w:spacing w:val="15"/>
          <w:sz w:val="20"/>
          <w:szCs w:val="20"/>
          <w:lang w:eastAsia="zh-CN"/>
        </w:rPr>
        <w:t>中国残疾人联合会关于促进残疾人就业政府采</w:t>
      </w:r>
      <w:r>
        <w:rPr>
          <w:rFonts w:hint="eastAsia" w:asciiTheme="minorEastAsia" w:hAnsiTheme="minorEastAsia" w:eastAsiaTheme="minorEastAsia" w:cstheme="minorEastAsia"/>
          <w:color w:val="auto"/>
          <w:spacing w:val="14"/>
          <w:sz w:val="20"/>
          <w:szCs w:val="20"/>
          <w:lang w:eastAsia="zh-CN"/>
        </w:rPr>
        <w:t>购政策的通</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13"/>
          <w:sz w:val="20"/>
          <w:szCs w:val="20"/>
          <w:lang w:eastAsia="zh-CN"/>
        </w:rPr>
        <w:t>知》（财库〔2017〕</w:t>
      </w:r>
      <w:r>
        <w:rPr>
          <w:rFonts w:hint="eastAsia" w:asciiTheme="minorEastAsia" w:hAnsiTheme="minorEastAsia" w:eastAsiaTheme="minorEastAsia" w:cstheme="minorEastAsia"/>
          <w:color w:val="auto"/>
          <w:spacing w:val="60"/>
          <w:sz w:val="20"/>
          <w:szCs w:val="20"/>
          <w:lang w:eastAsia="zh-CN"/>
        </w:rPr>
        <w:t xml:space="preserve"> </w:t>
      </w:r>
      <w:r>
        <w:rPr>
          <w:rFonts w:hint="eastAsia" w:asciiTheme="minorEastAsia" w:hAnsiTheme="minorEastAsia" w:eastAsiaTheme="minorEastAsia" w:cstheme="minorEastAsia"/>
          <w:color w:val="auto"/>
          <w:spacing w:val="13"/>
          <w:sz w:val="20"/>
          <w:szCs w:val="20"/>
          <w:lang w:eastAsia="zh-CN"/>
        </w:rPr>
        <w:t>141 号）</w:t>
      </w:r>
      <w:r>
        <w:rPr>
          <w:rFonts w:hint="eastAsia" w:asciiTheme="minorEastAsia" w:hAnsiTheme="minorEastAsia" w:eastAsiaTheme="minorEastAsia" w:cstheme="minorEastAsia"/>
          <w:color w:val="auto"/>
          <w:spacing w:val="-49"/>
          <w:sz w:val="20"/>
          <w:szCs w:val="20"/>
          <w:lang w:eastAsia="zh-CN"/>
        </w:rPr>
        <w:t xml:space="preserve"> </w:t>
      </w:r>
      <w:r>
        <w:rPr>
          <w:rFonts w:hint="eastAsia" w:asciiTheme="minorEastAsia" w:hAnsiTheme="minorEastAsia" w:eastAsiaTheme="minorEastAsia" w:cstheme="minorEastAsia"/>
          <w:color w:val="auto"/>
          <w:spacing w:val="13"/>
          <w:sz w:val="20"/>
          <w:szCs w:val="20"/>
          <w:lang w:eastAsia="zh-CN"/>
        </w:rPr>
        <w:t>的规定，本单位为符合条件的残疾</w:t>
      </w:r>
      <w:r>
        <w:rPr>
          <w:rFonts w:hint="eastAsia" w:asciiTheme="minorEastAsia" w:hAnsiTheme="minorEastAsia" w:eastAsiaTheme="minorEastAsia" w:cstheme="minorEastAsia"/>
          <w:color w:val="auto"/>
          <w:spacing w:val="12"/>
          <w:sz w:val="20"/>
          <w:szCs w:val="20"/>
          <w:lang w:eastAsia="zh-CN"/>
        </w:rPr>
        <w:t>人福利性单位，且本单位参加</w:t>
      </w:r>
      <w:r>
        <w:rPr>
          <w:rFonts w:hint="eastAsia" w:asciiTheme="minorEastAsia" w:hAnsiTheme="minorEastAsia" w:eastAsiaTheme="minorEastAsia" w:cstheme="minorEastAsia"/>
          <w:color w:val="auto"/>
          <w:spacing w:val="-96"/>
          <w:sz w:val="20"/>
          <w:szCs w:val="20"/>
          <w:lang w:eastAsia="zh-CN"/>
        </w:rPr>
        <w:t xml:space="preserve"> </w:t>
      </w:r>
      <w:r>
        <w:rPr>
          <w:rFonts w:hint="eastAsia" w:asciiTheme="minorEastAsia" w:hAnsiTheme="minorEastAsia" w:eastAsiaTheme="minorEastAsia" w:cstheme="minorEastAsia"/>
          <w:color w:val="auto"/>
          <w:spacing w:val="12"/>
          <w:sz w:val="20"/>
          <w:szCs w:val="20"/>
          <w:u w:val="single"/>
          <w:lang w:eastAsia="zh-CN"/>
        </w:rPr>
        <w:t xml:space="preserve"> 【采购</w:t>
      </w:r>
    </w:p>
    <w:p w14:paraId="35102EB6">
      <w:pPr>
        <w:spacing w:line="221" w:lineRule="auto"/>
        <w:ind w:left="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u w:val="single"/>
          <w:lang w:eastAsia="zh-CN"/>
        </w:rPr>
        <w:t>人】</w:t>
      </w:r>
      <w:r>
        <w:rPr>
          <w:rFonts w:hint="eastAsia" w:asciiTheme="minorEastAsia" w:hAnsiTheme="minorEastAsia" w:eastAsiaTheme="minorEastAsia" w:cstheme="minorEastAsia"/>
          <w:color w:val="auto"/>
          <w:spacing w:val="-41"/>
          <w:sz w:val="20"/>
          <w:szCs w:val="20"/>
          <w:u w:val="single"/>
          <w:lang w:eastAsia="zh-CN"/>
        </w:rPr>
        <w:t xml:space="preserve"> </w:t>
      </w:r>
      <w:r>
        <w:rPr>
          <w:rFonts w:hint="eastAsia" w:asciiTheme="minorEastAsia" w:hAnsiTheme="minorEastAsia" w:eastAsiaTheme="minorEastAsia" w:cstheme="minorEastAsia"/>
          <w:color w:val="auto"/>
          <w:spacing w:val="2"/>
          <w:sz w:val="20"/>
          <w:szCs w:val="20"/>
          <w:lang w:eastAsia="zh-CN"/>
        </w:rPr>
        <w:t>_单位的</w:t>
      </w:r>
      <w:r>
        <w:rPr>
          <w:rFonts w:hint="eastAsia" w:asciiTheme="minorEastAsia" w:hAnsiTheme="minorEastAsia" w:eastAsiaTheme="minorEastAsia" w:cstheme="minorEastAsia"/>
          <w:color w:val="auto"/>
          <w:spacing w:val="59"/>
          <w:sz w:val="20"/>
          <w:szCs w:val="20"/>
          <w:u w:val="single"/>
          <w:lang w:eastAsia="zh-CN"/>
        </w:rPr>
        <w:t xml:space="preserve"> </w:t>
      </w:r>
      <w:r>
        <w:rPr>
          <w:rFonts w:hint="eastAsia" w:asciiTheme="minorEastAsia" w:hAnsiTheme="minorEastAsia" w:eastAsiaTheme="minorEastAsia" w:cstheme="minorEastAsia"/>
          <w:color w:val="auto"/>
          <w:spacing w:val="2"/>
          <w:sz w:val="20"/>
          <w:szCs w:val="20"/>
          <w:u w:val="single"/>
          <w:lang w:eastAsia="zh-CN"/>
        </w:rPr>
        <w:t>【项目名称】</w:t>
      </w:r>
      <w:r>
        <w:rPr>
          <w:rFonts w:hint="eastAsia" w:asciiTheme="minorEastAsia" w:hAnsiTheme="minorEastAsia" w:eastAsiaTheme="minorEastAsia" w:cstheme="minorEastAsia"/>
          <w:color w:val="auto"/>
          <w:spacing w:val="69"/>
          <w:sz w:val="20"/>
          <w:szCs w:val="20"/>
          <w:u w:val="single"/>
          <w:lang w:eastAsia="zh-CN"/>
        </w:rPr>
        <w:t xml:space="preserve"> </w:t>
      </w:r>
      <w:r>
        <w:rPr>
          <w:rFonts w:hint="eastAsia" w:asciiTheme="minorEastAsia" w:hAnsiTheme="minorEastAsia" w:eastAsiaTheme="minorEastAsia" w:cstheme="minorEastAsia"/>
          <w:color w:val="auto"/>
          <w:spacing w:val="-87"/>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项目采购活动【按投标实际情况在下方选择， 在</w:t>
      </w:r>
      <w:r>
        <w:rPr>
          <w:rFonts w:hint="eastAsia" w:asciiTheme="minorEastAsia" w:hAnsiTheme="minorEastAsia" w:eastAsiaTheme="minorEastAsia" w:cstheme="minorEastAsia"/>
          <w:color w:val="auto"/>
          <w:spacing w:val="1"/>
          <w:sz w:val="20"/>
          <w:szCs w:val="20"/>
          <w:lang w:eastAsia="zh-CN"/>
        </w:rPr>
        <w:t>□中划勾或涂黑】：</w:t>
      </w:r>
    </w:p>
    <w:p w14:paraId="59BE344C">
      <w:pPr>
        <w:pStyle w:val="6"/>
        <w:spacing w:line="252" w:lineRule="auto"/>
        <w:rPr>
          <w:rFonts w:asciiTheme="minorEastAsia" w:hAnsiTheme="minorEastAsia" w:eastAsiaTheme="minorEastAsia" w:cstheme="minorEastAsia"/>
          <w:color w:val="auto"/>
          <w:lang w:eastAsia="zh-CN"/>
        </w:rPr>
      </w:pPr>
    </w:p>
    <w:p w14:paraId="38DF7BA0">
      <w:pPr>
        <w:spacing w:before="66" w:line="227"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□提供本单位制造的货物</w:t>
      </w:r>
    </w:p>
    <w:p w14:paraId="1C1225BE">
      <w:pPr>
        <w:pStyle w:val="6"/>
        <w:spacing w:line="246" w:lineRule="auto"/>
        <w:rPr>
          <w:rFonts w:asciiTheme="minorEastAsia" w:hAnsiTheme="minorEastAsia" w:eastAsiaTheme="minorEastAsia" w:cstheme="minorEastAsia"/>
          <w:color w:val="auto"/>
          <w:lang w:eastAsia="zh-CN"/>
        </w:rPr>
      </w:pPr>
    </w:p>
    <w:p w14:paraId="69C77732">
      <w:pPr>
        <w:spacing w:before="66" w:line="227"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□由本单位提供服务</w:t>
      </w:r>
    </w:p>
    <w:p w14:paraId="28A27D45">
      <w:pPr>
        <w:pStyle w:val="6"/>
        <w:spacing w:line="249" w:lineRule="auto"/>
        <w:rPr>
          <w:rFonts w:asciiTheme="minorEastAsia" w:hAnsiTheme="minorEastAsia" w:eastAsiaTheme="minorEastAsia" w:cstheme="minorEastAsia"/>
          <w:color w:val="auto"/>
          <w:lang w:eastAsia="zh-CN"/>
        </w:rPr>
      </w:pPr>
    </w:p>
    <w:p w14:paraId="7B1D93CF">
      <w:pPr>
        <w:spacing w:before="65" w:line="227"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□提供其他残疾人福利性单位制造的货物（不包括使用非残疾人福利性单位注册商标的货物）</w:t>
      </w:r>
      <w:r>
        <w:rPr>
          <w:rFonts w:hint="eastAsia" w:asciiTheme="minorEastAsia" w:hAnsiTheme="minorEastAsia" w:eastAsiaTheme="minorEastAsia" w:cstheme="minorEastAsia"/>
          <w:color w:val="auto"/>
          <w:spacing w:val="-9"/>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w:t>
      </w:r>
    </w:p>
    <w:p w14:paraId="346C4FCC">
      <w:pPr>
        <w:pStyle w:val="6"/>
        <w:spacing w:line="246" w:lineRule="auto"/>
        <w:rPr>
          <w:rFonts w:asciiTheme="minorEastAsia" w:hAnsiTheme="minorEastAsia" w:eastAsiaTheme="minorEastAsia" w:cstheme="minorEastAsia"/>
          <w:color w:val="auto"/>
          <w:lang w:eastAsia="zh-CN"/>
        </w:rPr>
      </w:pPr>
    </w:p>
    <w:p w14:paraId="3DD8CEEF">
      <w:pPr>
        <w:spacing w:before="66"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本单位对上述声明的真实性负责。如有虚假， 将依法承担相应责任。</w:t>
      </w:r>
    </w:p>
    <w:p w14:paraId="4443DA47">
      <w:pPr>
        <w:pStyle w:val="6"/>
        <w:spacing w:line="268" w:lineRule="auto"/>
        <w:rPr>
          <w:rFonts w:asciiTheme="minorEastAsia" w:hAnsiTheme="minorEastAsia" w:eastAsiaTheme="minorEastAsia" w:cstheme="minorEastAsia"/>
          <w:color w:val="auto"/>
          <w:lang w:eastAsia="zh-CN"/>
        </w:rPr>
      </w:pPr>
    </w:p>
    <w:p w14:paraId="3C237D92">
      <w:pPr>
        <w:pStyle w:val="6"/>
        <w:spacing w:line="268" w:lineRule="auto"/>
        <w:rPr>
          <w:rFonts w:asciiTheme="minorEastAsia" w:hAnsiTheme="minorEastAsia" w:eastAsiaTheme="minorEastAsia" w:cstheme="minorEastAsia"/>
          <w:color w:val="auto"/>
          <w:lang w:eastAsia="zh-CN"/>
        </w:rPr>
      </w:pPr>
    </w:p>
    <w:p w14:paraId="51CDFBCC">
      <w:pPr>
        <w:pStyle w:val="6"/>
        <w:spacing w:line="268" w:lineRule="auto"/>
        <w:rPr>
          <w:rFonts w:asciiTheme="minorEastAsia" w:hAnsiTheme="minorEastAsia" w:eastAsiaTheme="minorEastAsia" w:cstheme="minorEastAsia"/>
          <w:color w:val="auto"/>
          <w:lang w:eastAsia="zh-CN"/>
        </w:rPr>
      </w:pPr>
    </w:p>
    <w:p w14:paraId="1AAB1216">
      <w:pPr>
        <w:spacing w:before="66" w:line="559" w:lineRule="exact"/>
        <w:ind w:left="441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27"/>
          <w:sz w:val="20"/>
          <w:szCs w:val="20"/>
          <w:lang w:eastAsia="zh-CN"/>
        </w:rPr>
        <w:t>单位名称（盖章或电子签章</w:t>
      </w:r>
      <w:r>
        <w:rPr>
          <w:rFonts w:hint="eastAsia" w:asciiTheme="minorEastAsia" w:hAnsiTheme="minorEastAsia" w:eastAsiaTheme="minorEastAsia" w:cstheme="minorEastAsia"/>
          <w:color w:val="auto"/>
          <w:spacing w:val="-8"/>
          <w:position w:val="27"/>
          <w:sz w:val="20"/>
          <w:szCs w:val="20"/>
          <w:lang w:eastAsia="zh-CN"/>
        </w:rPr>
        <w:t>）：</w:t>
      </w:r>
    </w:p>
    <w:p w14:paraId="6E0FA403">
      <w:pPr>
        <w:spacing w:before="1" w:line="228" w:lineRule="auto"/>
        <w:ind w:left="445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日期：</w:t>
      </w:r>
    </w:p>
    <w:p w14:paraId="7C5B010D">
      <w:pPr>
        <w:pStyle w:val="6"/>
        <w:spacing w:line="245" w:lineRule="auto"/>
        <w:rPr>
          <w:rFonts w:asciiTheme="minorEastAsia" w:hAnsiTheme="minorEastAsia" w:eastAsiaTheme="minorEastAsia" w:cstheme="minorEastAsia"/>
          <w:color w:val="auto"/>
          <w:lang w:eastAsia="zh-CN"/>
        </w:rPr>
      </w:pPr>
    </w:p>
    <w:p w14:paraId="78F03E41">
      <w:pPr>
        <w:spacing w:before="65" w:line="232"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1"/>
          <w:sz w:val="20"/>
          <w:szCs w:val="20"/>
          <w:lang w:eastAsia="zh-CN"/>
        </w:rPr>
        <w:t>注：</w:t>
      </w:r>
    </w:p>
    <w:p w14:paraId="56FB5641">
      <w:pPr>
        <w:pStyle w:val="6"/>
        <w:spacing w:line="243" w:lineRule="auto"/>
        <w:rPr>
          <w:rFonts w:asciiTheme="minorEastAsia" w:hAnsiTheme="minorEastAsia" w:eastAsiaTheme="minorEastAsia" w:cstheme="minorEastAsia"/>
          <w:color w:val="auto"/>
          <w:lang w:eastAsia="zh-CN"/>
        </w:rPr>
      </w:pPr>
    </w:p>
    <w:p w14:paraId="4C948AAA">
      <w:pPr>
        <w:spacing w:before="66" w:line="559" w:lineRule="exact"/>
        <w:ind w:right="1"/>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27"/>
          <w:sz w:val="20"/>
          <w:szCs w:val="20"/>
          <w:lang w:eastAsia="zh-CN"/>
        </w:rPr>
        <w:t>1、符合（财库〔2017〕141 号）规定条件的残疾人福利性单位在参加政府采购活动时， 应当提供此</w:t>
      </w:r>
    </w:p>
    <w:p w14:paraId="426A9181">
      <w:pPr>
        <w:spacing w:before="1"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格式文件。投标不涉及残疾人福利性单位的， 无需填写此也无需提交此格式文件。</w:t>
      </w:r>
    </w:p>
    <w:p w14:paraId="5F807BAD">
      <w:pPr>
        <w:pStyle w:val="6"/>
        <w:spacing w:line="245" w:lineRule="auto"/>
        <w:rPr>
          <w:rFonts w:asciiTheme="minorEastAsia" w:hAnsiTheme="minorEastAsia" w:eastAsiaTheme="minorEastAsia" w:cstheme="minorEastAsia"/>
          <w:color w:val="auto"/>
          <w:lang w:eastAsia="zh-CN"/>
        </w:rPr>
      </w:pPr>
    </w:p>
    <w:p w14:paraId="598E7E3C">
      <w:pPr>
        <w:spacing w:before="65" w:line="228" w:lineRule="auto"/>
        <w:ind w:left="43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2、此表如未正确填写， 评审时将不予承认。</w:t>
      </w:r>
    </w:p>
    <w:p w14:paraId="47E40878">
      <w:pPr>
        <w:pStyle w:val="6"/>
        <w:spacing w:line="248" w:lineRule="auto"/>
        <w:rPr>
          <w:rFonts w:asciiTheme="minorEastAsia" w:hAnsiTheme="minorEastAsia" w:eastAsiaTheme="minorEastAsia" w:cstheme="minorEastAsia"/>
          <w:color w:val="auto"/>
          <w:lang w:eastAsia="zh-CN"/>
        </w:rPr>
      </w:pPr>
    </w:p>
    <w:p w14:paraId="010F0D40">
      <w:pPr>
        <w:spacing w:before="66" w:line="559" w:lineRule="exact"/>
        <w:ind w:left="4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position w:val="27"/>
          <w:sz w:val="20"/>
          <w:szCs w:val="20"/>
          <w:lang w:eastAsia="zh-CN"/>
        </w:rPr>
        <w:t>3、成交人享受了本采购文件规定的残疾人福利性单位促进政策的，其</w:t>
      </w:r>
      <w:r>
        <w:rPr>
          <w:rFonts w:hint="eastAsia" w:asciiTheme="minorEastAsia" w:hAnsiTheme="minorEastAsia" w:eastAsiaTheme="minorEastAsia" w:cstheme="minorEastAsia"/>
          <w:color w:val="auto"/>
          <w:spacing w:val="10"/>
          <w:position w:val="27"/>
          <w:sz w:val="20"/>
          <w:szCs w:val="20"/>
          <w:lang w:eastAsia="zh-CN"/>
          <w14:textOutline w14:w="3822" w14:cap="flat" w14:cmpd="sng" w14:algn="ctr">
            <w14:solidFill>
              <w14:srgbClr w14:val="000000"/>
            </w14:solidFill>
            <w14:prstDash w14:val="solid"/>
            <w14:miter w14:val="0"/>
          </w14:textOutline>
        </w:rPr>
        <w:t>残疾人福利</w:t>
      </w:r>
      <w:r>
        <w:rPr>
          <w:rFonts w:hint="eastAsia" w:asciiTheme="minorEastAsia" w:hAnsiTheme="minorEastAsia" w:eastAsiaTheme="minorEastAsia" w:cstheme="minorEastAsia"/>
          <w:color w:val="auto"/>
          <w:spacing w:val="9"/>
          <w:position w:val="27"/>
          <w:sz w:val="20"/>
          <w:szCs w:val="20"/>
          <w:lang w:eastAsia="zh-CN"/>
          <w14:textOutline w14:w="3822" w14:cap="flat" w14:cmpd="sng" w14:algn="ctr">
            <w14:solidFill>
              <w14:srgbClr w14:val="000000"/>
            </w14:solidFill>
            <w14:prstDash w14:val="solid"/>
            <w14:miter w14:val="0"/>
          </w14:textOutline>
        </w:rPr>
        <w:t>性单位声明函将按</w:t>
      </w:r>
    </w:p>
    <w:p w14:paraId="6F47D6F9">
      <w:pPr>
        <w:spacing w:line="226"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14:textOutline w14:w="3822" w14:cap="flat" w14:cmpd="sng" w14:algn="ctr">
            <w14:solidFill>
              <w14:srgbClr w14:val="000000"/>
            </w14:solidFill>
            <w14:prstDash w14:val="solid"/>
            <w14:miter w14:val="0"/>
          </w14:textOutline>
        </w:rPr>
        <w:t>规定进行公告。</w:t>
      </w:r>
    </w:p>
    <w:p w14:paraId="4817AA73">
      <w:pPr>
        <w:spacing w:line="226" w:lineRule="auto"/>
        <w:rPr>
          <w:rFonts w:asciiTheme="minorEastAsia" w:hAnsiTheme="minorEastAsia" w:eastAsiaTheme="minorEastAsia" w:cstheme="minorEastAsia"/>
          <w:color w:val="auto"/>
          <w:sz w:val="20"/>
          <w:szCs w:val="20"/>
          <w:lang w:eastAsia="zh-CN"/>
        </w:rPr>
        <w:sectPr>
          <w:headerReference r:id="rId78" w:type="default"/>
          <w:footerReference r:id="rId79" w:type="default"/>
          <w:pgSz w:w="11906" w:h="16838"/>
          <w:pgMar w:top="1181" w:right="1075" w:bottom="1274" w:left="1079" w:header="900" w:footer="991" w:gutter="0"/>
          <w:cols w:space="720" w:num="1"/>
        </w:sectPr>
      </w:pPr>
    </w:p>
    <w:p w14:paraId="24A67C3D">
      <w:pPr>
        <w:spacing w:before="298" w:line="219" w:lineRule="auto"/>
        <w:ind w:left="3253"/>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51424"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3"/>
          <w:sz w:val="28"/>
          <w:szCs w:val="28"/>
          <w:lang w:eastAsia="zh-CN"/>
        </w:rPr>
        <w:t xml:space="preserve"> </w:t>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16"/>
          <w:sz w:val="28"/>
          <w:szCs w:val="28"/>
          <w:lang w:eastAsia="zh-CN"/>
        </w:rPr>
        <w:t xml:space="preserve"> </w:t>
      </w:r>
      <w:r>
        <w:rPr>
          <w:rFonts w:hint="eastAsia" w:asciiTheme="minorEastAsia" w:hAnsiTheme="minorEastAsia" w:eastAsiaTheme="minorEastAsia" w:cstheme="minorEastAsia"/>
          <w:color w:val="auto"/>
          <w:spacing w:val="-3"/>
          <w:sz w:val="28"/>
          <w:szCs w:val="28"/>
          <w:lang w:eastAsia="zh-CN"/>
          <w14:textOutline w14:w="5130" w14:cap="flat" w14:cmpd="sng" w14:algn="ctr">
            <w14:solidFill>
              <w14:srgbClr w14:val="000000"/>
            </w14:solidFill>
            <w14:prstDash w14:val="solid"/>
            <w14:miter w14:val="0"/>
          </w14:textOutline>
        </w:rPr>
        <w:t>监狱企业证明材料</w:t>
      </w:r>
    </w:p>
    <w:p w14:paraId="7A4BBC49">
      <w:pPr>
        <w:spacing w:before="185" w:line="219" w:lineRule="auto"/>
        <w:ind w:left="2903"/>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14:textOutline w14:w="4038" w14:cap="flat" w14:cmpd="sng" w14:algn="ctr">
            <w14:solidFill>
              <w14:srgbClr w14:val="000000"/>
            </w14:solidFill>
            <w14:prstDash w14:val="solid"/>
            <w14:miter w14:val="0"/>
          </w14:textOutline>
        </w:rPr>
        <w:t>监狱企业证明材料（不符合的无需提供）</w:t>
      </w:r>
    </w:p>
    <w:p w14:paraId="6BD3BAA3">
      <w:pPr>
        <w:spacing w:before="216" w:line="227"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供应商所报产品中有监狱企业制造的货物的， 应同时提交下列文件：</w:t>
      </w:r>
    </w:p>
    <w:p w14:paraId="4974CA02">
      <w:pPr>
        <w:pStyle w:val="6"/>
        <w:spacing w:line="259" w:lineRule="auto"/>
        <w:rPr>
          <w:rFonts w:asciiTheme="minorEastAsia" w:hAnsiTheme="minorEastAsia" w:eastAsiaTheme="minorEastAsia" w:cstheme="minorEastAsia"/>
          <w:color w:val="auto"/>
          <w:lang w:eastAsia="zh-CN"/>
        </w:rPr>
      </w:pPr>
    </w:p>
    <w:p w14:paraId="2B293780">
      <w:pPr>
        <w:spacing w:before="65" w:line="225" w:lineRule="auto"/>
        <w:ind w:left="80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①供应商盖章的中小企业声明函， ②产品制造商盖章的监狱企业证明材料。</w:t>
      </w:r>
    </w:p>
    <w:p w14:paraId="616345FC">
      <w:pPr>
        <w:pStyle w:val="6"/>
        <w:spacing w:line="379" w:lineRule="auto"/>
        <w:rPr>
          <w:rFonts w:asciiTheme="minorEastAsia" w:hAnsiTheme="minorEastAsia" w:eastAsiaTheme="minorEastAsia" w:cstheme="minorEastAsia"/>
          <w:color w:val="auto"/>
          <w:lang w:eastAsia="zh-CN"/>
        </w:rPr>
      </w:pPr>
    </w:p>
    <w:p w14:paraId="09611117">
      <w:pPr>
        <w:spacing w:before="65" w:line="413" w:lineRule="exact"/>
        <w:ind w:left="80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根据《财政部 司法部关于政府采购支持监狱企业发展有关问题</w:t>
      </w:r>
      <w:r>
        <w:rPr>
          <w:rFonts w:hint="eastAsia" w:asciiTheme="minorEastAsia" w:hAnsiTheme="minorEastAsia" w:eastAsiaTheme="minorEastAsia" w:cstheme="minorEastAsia"/>
          <w:color w:val="auto"/>
          <w:spacing w:val="8"/>
          <w:position w:val="15"/>
          <w:sz w:val="20"/>
          <w:szCs w:val="20"/>
          <w:lang w:eastAsia="zh-CN"/>
        </w:rPr>
        <w:t>的通知（财库[2014]68</w:t>
      </w:r>
    </w:p>
    <w:p w14:paraId="283535B1">
      <w:pPr>
        <w:spacing w:before="1" w:line="226" w:lineRule="auto"/>
        <w:ind w:left="332"/>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号）</w:t>
      </w:r>
      <w:r>
        <w:rPr>
          <w:rFonts w:hint="eastAsia" w:asciiTheme="minorEastAsia" w:hAnsiTheme="minorEastAsia" w:eastAsiaTheme="minorEastAsia" w:cstheme="minorEastAsia"/>
          <w:color w:val="auto"/>
          <w:spacing w:val="-2"/>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》的规定提交有关部门出具的证明材料。</w:t>
      </w:r>
    </w:p>
    <w:p w14:paraId="0E2D995B">
      <w:pPr>
        <w:spacing w:line="226" w:lineRule="auto"/>
        <w:rPr>
          <w:rFonts w:asciiTheme="minorEastAsia" w:hAnsiTheme="minorEastAsia" w:eastAsiaTheme="minorEastAsia" w:cstheme="minorEastAsia"/>
          <w:color w:val="auto"/>
          <w:sz w:val="20"/>
          <w:szCs w:val="20"/>
          <w:lang w:eastAsia="zh-CN"/>
        </w:rPr>
        <w:sectPr>
          <w:headerReference r:id="rId80" w:type="default"/>
          <w:footerReference r:id="rId81" w:type="default"/>
          <w:pgSz w:w="11906" w:h="16838"/>
          <w:pgMar w:top="1181" w:right="1075" w:bottom="1274" w:left="1079" w:header="900" w:footer="991" w:gutter="0"/>
          <w:cols w:space="720" w:num="1"/>
        </w:sectPr>
      </w:pPr>
    </w:p>
    <w:p w14:paraId="2DCB9E03">
      <w:pPr>
        <w:spacing w:before="298" w:line="517" w:lineRule="exact"/>
        <w:ind w:left="2552"/>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52448"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1"/>
          <w:position w:val="17"/>
          <w:sz w:val="28"/>
          <w:szCs w:val="28"/>
          <w:lang w:eastAsia="zh-CN"/>
          <w14:textOutline w14:w="5130" w14:cap="flat" w14:cmpd="sng" w14:algn="ctr">
            <w14:solidFill>
              <w14:srgbClr w14:val="000000"/>
            </w14:solidFill>
            <w14:prstDash w14:val="solid"/>
            <w14:miter w14:val="0"/>
          </w14:textOutline>
        </w:rPr>
        <w:t>附件</w:t>
      </w:r>
      <w:r>
        <w:rPr>
          <w:rFonts w:hint="eastAsia" w:asciiTheme="minorEastAsia" w:hAnsiTheme="minorEastAsia" w:eastAsiaTheme="minorEastAsia" w:cstheme="minorEastAsia"/>
          <w:color w:val="auto"/>
          <w:spacing w:val="-1"/>
          <w:position w:val="17"/>
          <w:sz w:val="28"/>
          <w:szCs w:val="28"/>
          <w:lang w:eastAsia="zh-CN"/>
        </w:rPr>
        <w:t xml:space="preserve"> </w:t>
      </w:r>
      <w:r>
        <w:rPr>
          <w:rFonts w:hint="eastAsia" w:asciiTheme="minorEastAsia" w:hAnsiTheme="minorEastAsia" w:eastAsiaTheme="minorEastAsia" w:cstheme="minorEastAsia"/>
          <w:color w:val="auto"/>
          <w:spacing w:val="-1"/>
          <w:position w:val="17"/>
          <w:sz w:val="28"/>
          <w:szCs w:val="28"/>
          <w:lang w:eastAsia="zh-CN"/>
          <w14:textOutline w14:w="5130" w14:cap="flat" w14:cmpd="sng" w14:algn="ctr">
            <w14:solidFill>
              <w14:srgbClr w14:val="000000"/>
            </w14:solidFill>
            <w14:prstDash w14:val="solid"/>
            <w14:miter w14:val="0"/>
          </w14:textOutline>
        </w:rPr>
        <w:t>4</w:t>
      </w:r>
      <w:r>
        <w:rPr>
          <w:rFonts w:hint="eastAsia" w:asciiTheme="minorEastAsia" w:hAnsiTheme="minorEastAsia" w:eastAsiaTheme="minorEastAsia" w:cstheme="minorEastAsia"/>
          <w:color w:val="auto"/>
          <w:spacing w:val="-1"/>
          <w:position w:val="17"/>
          <w:sz w:val="28"/>
          <w:szCs w:val="28"/>
          <w:lang w:eastAsia="zh-CN"/>
        </w:rPr>
        <w:t xml:space="preserve"> </w:t>
      </w:r>
      <w:r>
        <w:rPr>
          <w:rFonts w:hint="eastAsia" w:asciiTheme="minorEastAsia" w:hAnsiTheme="minorEastAsia" w:eastAsiaTheme="minorEastAsia" w:cstheme="minorEastAsia"/>
          <w:color w:val="auto"/>
          <w:spacing w:val="-1"/>
          <w:position w:val="17"/>
          <w:sz w:val="28"/>
          <w:szCs w:val="28"/>
          <w:lang w:eastAsia="zh-CN"/>
          <w14:textOutline w14:w="5130" w14:cap="flat" w14:cmpd="sng" w14:algn="ctr">
            <w14:solidFill>
              <w14:srgbClr w14:val="000000"/>
            </w14:solidFill>
            <w14:prstDash w14:val="solid"/>
            <w14:miter w14:val="0"/>
          </w14:textOutline>
        </w:rPr>
        <w:t>节能、环境标志产品证明材料</w:t>
      </w:r>
    </w:p>
    <w:p w14:paraId="167FB1C4">
      <w:pPr>
        <w:spacing w:line="219" w:lineRule="auto"/>
        <w:ind w:left="2792"/>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14:textOutline w14:w="4038" w14:cap="flat" w14:cmpd="sng" w14:algn="ctr">
            <w14:solidFill>
              <w14:srgbClr w14:val="000000"/>
            </w14:solidFill>
            <w14:prstDash w14:val="solid"/>
            <w14:miter w14:val="0"/>
          </w14:textOutline>
        </w:rPr>
        <w:t>节能、环境标志产品证明材料（符合填写）</w:t>
      </w:r>
    </w:p>
    <w:p w14:paraId="22861930">
      <w:pPr>
        <w:pStyle w:val="6"/>
        <w:spacing w:line="260" w:lineRule="auto"/>
        <w:rPr>
          <w:rFonts w:asciiTheme="minorEastAsia" w:hAnsiTheme="minorEastAsia" w:eastAsiaTheme="minorEastAsia" w:cstheme="minorEastAsia"/>
          <w:color w:val="auto"/>
          <w:lang w:eastAsia="zh-CN"/>
        </w:rPr>
      </w:pPr>
    </w:p>
    <w:p w14:paraId="7BE75FA0">
      <w:pPr>
        <w:spacing w:before="65"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（1）鼓励节能政策： 在性能、技术、服务等指标同等条件下， 优先采购国家确定的认证机构出具</w:t>
      </w:r>
    </w:p>
    <w:p w14:paraId="582EE866">
      <w:pPr>
        <w:spacing w:before="162" w:line="408" w:lineRule="exact"/>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的、处于有效期之内的节能产品认证证书标志产品。投标涉及上述产品的， 供应商应提供带有投标产品</w:t>
      </w:r>
    </w:p>
    <w:p w14:paraId="41712078">
      <w:pPr>
        <w:spacing w:line="226" w:lineRule="auto"/>
        <w:ind w:left="1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型号的节能产品认证证书复印件作为证明。</w:t>
      </w:r>
    </w:p>
    <w:p w14:paraId="6BCB246C">
      <w:pPr>
        <w:spacing w:before="164" w:line="227" w:lineRule="auto"/>
        <w:ind w:left="43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4"/>
          <w:sz w:val="20"/>
          <w:szCs w:val="20"/>
          <w:lang w:eastAsia="zh-CN"/>
        </w:rPr>
        <w:t>（2）鼓励环保政策： 在性能、技术、服务等指标同等条件下， 优先采购国家确定的认证机构出具</w:t>
      </w:r>
    </w:p>
    <w:p w14:paraId="2C9FD455">
      <w:pPr>
        <w:spacing w:before="163" w:line="408" w:lineRule="exact"/>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position w:val="15"/>
          <w:sz w:val="20"/>
          <w:szCs w:val="20"/>
          <w:lang w:eastAsia="zh-CN"/>
        </w:rPr>
        <w:t>的、处于有效期之内的环境标志产品认证证书标志产品。投标涉及上述产品的，供应商应提供带有投标产</w:t>
      </w:r>
    </w:p>
    <w:p w14:paraId="76E4931B">
      <w:pPr>
        <w:spacing w:before="1" w:line="226" w:lineRule="auto"/>
        <w:ind w:left="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品型号的环境标志产品认证证书复印件作为证明。</w:t>
      </w:r>
    </w:p>
    <w:p w14:paraId="36B530DE">
      <w:pPr>
        <w:spacing w:line="226" w:lineRule="auto"/>
        <w:rPr>
          <w:rFonts w:asciiTheme="minorEastAsia" w:hAnsiTheme="minorEastAsia" w:eastAsiaTheme="minorEastAsia" w:cstheme="minorEastAsia"/>
          <w:color w:val="auto"/>
          <w:sz w:val="20"/>
          <w:szCs w:val="20"/>
          <w:lang w:eastAsia="zh-CN"/>
        </w:rPr>
        <w:sectPr>
          <w:footerReference r:id="rId82" w:type="default"/>
          <w:pgSz w:w="11906" w:h="16838"/>
          <w:pgMar w:top="1181" w:right="1075" w:bottom="1274" w:left="1079" w:header="900" w:footer="991" w:gutter="0"/>
          <w:cols w:space="720" w:num="1"/>
        </w:sectPr>
      </w:pPr>
    </w:p>
    <w:p w14:paraId="5D747884">
      <w:pPr>
        <w:spacing w:before="298" w:line="220" w:lineRule="auto"/>
        <w:ind w:left="3519"/>
        <w:outlineLvl w:val="1"/>
        <w:rPr>
          <w:rFonts w:asciiTheme="minorEastAsia" w:hAnsiTheme="minorEastAsia" w:eastAsiaTheme="minorEastAsia" w:cstheme="minorEastAsia"/>
          <w:color w:val="auto"/>
          <w:sz w:val="28"/>
          <w:szCs w:val="28"/>
          <w:lang w:eastAsia="zh-CN"/>
        </w:rPr>
      </w:pPr>
      <w:bookmarkStart w:id="37" w:name="_Toc3953"/>
      <w:bookmarkStart w:id="38" w:name="_Toc12934"/>
      <w:r>
        <w:rPr>
          <w:rFonts w:hint="eastAsia" w:asciiTheme="minorEastAsia" w:hAnsiTheme="minorEastAsia" w:eastAsiaTheme="minorEastAsia" w:cstheme="minorEastAsia"/>
          <w:color w:val="auto"/>
          <w:lang w:eastAsia="zh-CN"/>
        </w:rPr>
        <w:drawing>
          <wp:anchor distT="0" distB="0" distL="0" distR="0" simplePos="0" relativeHeight="251753472"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第五节</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其他文件格式</w:t>
      </w:r>
      <w:bookmarkEnd w:id="37"/>
      <w:bookmarkEnd w:id="38"/>
    </w:p>
    <w:p w14:paraId="4384E138">
      <w:pPr>
        <w:spacing w:before="57" w:line="219" w:lineRule="auto"/>
        <w:ind w:left="3026"/>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14:textOutline w14:w="5130" w14:cap="flat" w14:cmpd="sng" w14:algn="ctr">
            <w14:solidFill>
              <w14:srgbClr w14:val="000000"/>
            </w14:solidFill>
            <w14:prstDash w14:val="solid"/>
            <w14:miter w14:val="0"/>
          </w14:textOutline>
        </w:rPr>
        <w:t>政府采购活动现场确认声明书</w:t>
      </w:r>
    </w:p>
    <w:p w14:paraId="2B094EA1">
      <w:pPr>
        <w:pStyle w:val="6"/>
        <w:spacing w:line="371" w:lineRule="auto"/>
        <w:rPr>
          <w:rFonts w:asciiTheme="minorEastAsia" w:hAnsiTheme="minorEastAsia" w:eastAsiaTheme="minorEastAsia" w:cstheme="minorEastAsia"/>
          <w:color w:val="auto"/>
          <w:lang w:eastAsia="zh-CN"/>
        </w:rPr>
      </w:pPr>
    </w:p>
    <w:p w14:paraId="000F513D">
      <w:pPr>
        <w:spacing w:before="65" w:line="228" w:lineRule="auto"/>
        <w:ind w:left="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新疆君凯杰工程项目管理有限公司：</w:t>
      </w:r>
    </w:p>
    <w:p w14:paraId="527DFDDF">
      <w:pPr>
        <w:spacing w:before="160" w:line="377" w:lineRule="auto"/>
        <w:ind w:left="8" w:right="99" w:firstLine="41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本人</w:t>
      </w:r>
      <w:r>
        <w:rPr>
          <w:rFonts w:hint="eastAsia" w:asciiTheme="minorEastAsia" w:hAnsiTheme="minorEastAsia" w:eastAsiaTheme="minorEastAsia" w:cstheme="minorEastAsia"/>
          <w:color w:val="auto"/>
          <w:spacing w:val="-98"/>
          <w:sz w:val="20"/>
          <w:szCs w:val="20"/>
          <w:lang w:eastAsia="zh-CN"/>
        </w:rPr>
        <w:t xml:space="preserve"> </w:t>
      </w:r>
      <w:r>
        <w:rPr>
          <w:rFonts w:hint="eastAsia" w:asciiTheme="minorEastAsia" w:hAnsiTheme="minorEastAsia" w:eastAsiaTheme="minorEastAsia" w:cstheme="minorEastAsia"/>
          <w:color w:val="auto"/>
          <w:spacing w:val="4"/>
          <w:sz w:val="20"/>
          <w:szCs w:val="20"/>
          <w:u w:val="single"/>
          <w:lang w:eastAsia="zh-CN"/>
        </w:rPr>
        <w:t xml:space="preserve">      </w:t>
      </w:r>
      <w:r>
        <w:rPr>
          <w:rFonts w:hint="eastAsia" w:asciiTheme="minorEastAsia" w:hAnsiTheme="minorEastAsia" w:eastAsiaTheme="minorEastAsia" w:cstheme="minorEastAsia"/>
          <w:color w:val="auto"/>
          <w:spacing w:val="-32"/>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（授权代表姓名</w:t>
      </w:r>
      <w:r>
        <w:rPr>
          <w:rFonts w:hint="eastAsia" w:asciiTheme="minorEastAsia" w:hAnsiTheme="minorEastAsia" w:eastAsiaTheme="minorEastAsia" w:cstheme="minorEastAsia"/>
          <w:color w:val="auto"/>
          <w:spacing w:val="-1"/>
          <w:sz w:val="20"/>
          <w:szCs w:val="20"/>
          <w:lang w:eastAsia="zh-CN"/>
        </w:rPr>
        <w:t>）</w:t>
      </w:r>
      <w:r>
        <w:rPr>
          <w:rFonts w:hint="eastAsia" w:asciiTheme="minorEastAsia" w:hAnsiTheme="minorEastAsia" w:eastAsiaTheme="minorEastAsia" w:cstheme="minorEastAsia"/>
          <w:color w:val="auto"/>
          <w:spacing w:val="-3"/>
          <w:sz w:val="20"/>
          <w:szCs w:val="20"/>
          <w:lang w:eastAsia="zh-CN"/>
        </w:rPr>
        <w:t xml:space="preserve"> </w:t>
      </w:r>
      <w:r>
        <w:rPr>
          <w:rFonts w:hint="eastAsia" w:asciiTheme="minorEastAsia" w:hAnsiTheme="minorEastAsia" w:eastAsiaTheme="minorEastAsia" w:cstheme="minorEastAsia"/>
          <w:color w:val="auto"/>
          <w:spacing w:val="-1"/>
          <w:sz w:val="20"/>
          <w:szCs w:val="20"/>
          <w:lang w:eastAsia="zh-CN"/>
        </w:rPr>
        <w:t>，</w:t>
      </w:r>
      <w:r>
        <w:rPr>
          <w:rFonts w:hint="eastAsia" w:asciiTheme="minorEastAsia" w:hAnsiTheme="minorEastAsia" w:eastAsiaTheme="minorEastAsia" w:cstheme="minorEastAsia"/>
          <w:color w:val="auto"/>
          <w:spacing w:val="-6"/>
          <w:sz w:val="20"/>
          <w:szCs w:val="20"/>
          <w:lang w:eastAsia="zh-CN"/>
        </w:rPr>
        <w:t>经</w:t>
      </w:r>
      <w:r>
        <w:rPr>
          <w:rFonts w:hint="eastAsia" w:asciiTheme="minorEastAsia" w:hAnsiTheme="minorEastAsia" w:eastAsiaTheme="minorEastAsia" w:cstheme="minorEastAsia"/>
          <w:color w:val="auto"/>
          <w:spacing w:val="-91"/>
          <w:sz w:val="20"/>
          <w:szCs w:val="20"/>
          <w:lang w:eastAsia="zh-CN"/>
        </w:rPr>
        <w:t xml:space="preserve"> </w:t>
      </w:r>
      <w:r>
        <w:rPr>
          <w:rFonts w:hint="eastAsia" w:asciiTheme="minorEastAsia" w:hAnsiTheme="minorEastAsia" w:eastAsiaTheme="minorEastAsia" w:cstheme="minorEastAsia"/>
          <w:color w:val="auto"/>
          <w:spacing w:val="1"/>
          <w:sz w:val="20"/>
          <w:szCs w:val="20"/>
          <w:u w:val="single"/>
          <w:lang w:eastAsia="zh-CN"/>
        </w:rPr>
        <w:t xml:space="preserve">                          </w:t>
      </w:r>
      <w:r>
        <w:rPr>
          <w:rFonts w:hint="eastAsia" w:asciiTheme="minorEastAsia" w:hAnsiTheme="minorEastAsia" w:eastAsiaTheme="minorEastAsia" w:cstheme="minorEastAsia"/>
          <w:color w:val="auto"/>
          <w:spacing w:val="-36"/>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（单位</w:t>
      </w:r>
      <w:r>
        <w:rPr>
          <w:rFonts w:hint="eastAsia" w:asciiTheme="minorEastAsia" w:hAnsiTheme="minorEastAsia" w:eastAsiaTheme="minorEastAsia" w:cstheme="minorEastAsia"/>
          <w:color w:val="auto"/>
          <w:spacing w:val="-1"/>
          <w:sz w:val="20"/>
          <w:szCs w:val="20"/>
          <w:lang w:eastAsia="zh-CN"/>
        </w:rPr>
        <w:t>）</w:t>
      </w:r>
      <w:r>
        <w:rPr>
          <w:rFonts w:hint="eastAsia" w:asciiTheme="minorEastAsia" w:hAnsiTheme="minorEastAsia" w:eastAsiaTheme="minorEastAsia" w:cstheme="minorEastAsia"/>
          <w:color w:val="auto"/>
          <w:spacing w:val="-25"/>
          <w:sz w:val="20"/>
          <w:szCs w:val="20"/>
          <w:lang w:eastAsia="zh-CN"/>
        </w:rPr>
        <w:t xml:space="preserve"> </w:t>
      </w:r>
      <w:r>
        <w:rPr>
          <w:rFonts w:hint="eastAsia" w:asciiTheme="minorEastAsia" w:hAnsiTheme="minorEastAsia" w:eastAsiaTheme="minorEastAsia" w:cstheme="minorEastAsia"/>
          <w:color w:val="auto"/>
          <w:spacing w:val="5"/>
          <w:sz w:val="20"/>
          <w:szCs w:val="20"/>
          <w:u w:val="single"/>
          <w:lang w:eastAsia="zh-CN"/>
        </w:rPr>
        <w:t xml:space="preserve">     </w:t>
      </w:r>
      <w:r>
        <w:rPr>
          <w:rFonts w:hint="eastAsia" w:asciiTheme="minorEastAsia" w:hAnsiTheme="minorEastAsia" w:eastAsiaTheme="minorEastAsia" w:cstheme="minorEastAsia"/>
          <w:color w:val="auto"/>
          <w:spacing w:val="-34"/>
          <w:sz w:val="20"/>
          <w:szCs w:val="20"/>
          <w:lang w:eastAsia="zh-CN"/>
        </w:rPr>
        <w:t xml:space="preserve"> </w:t>
      </w:r>
      <w:r>
        <w:rPr>
          <w:rFonts w:hint="eastAsia" w:asciiTheme="minorEastAsia" w:hAnsiTheme="minorEastAsia" w:eastAsiaTheme="minorEastAsia" w:cstheme="minorEastAsia"/>
          <w:color w:val="auto"/>
          <w:spacing w:val="-1"/>
          <w:sz w:val="20"/>
          <w:szCs w:val="20"/>
          <w:lang w:eastAsia="zh-CN"/>
        </w:rPr>
        <w:t>（</w:t>
      </w:r>
      <w:r>
        <w:rPr>
          <w:rFonts w:hint="eastAsia" w:asciiTheme="minorEastAsia" w:hAnsiTheme="minorEastAsia" w:eastAsiaTheme="minorEastAsia" w:cstheme="minorEastAsia"/>
          <w:color w:val="auto"/>
          <w:spacing w:val="-6"/>
          <w:sz w:val="20"/>
          <w:szCs w:val="20"/>
          <w:lang w:eastAsia="zh-CN"/>
        </w:rPr>
        <w:t>法定代表人姓名）合</w:t>
      </w:r>
      <w:r>
        <w:rPr>
          <w:rFonts w:hint="eastAsia" w:asciiTheme="minorEastAsia" w:hAnsiTheme="minorEastAsia" w:eastAsiaTheme="minorEastAsia" w:cstheme="minorEastAsia"/>
          <w:color w:val="auto"/>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法授权参加</w:t>
      </w:r>
      <w:r>
        <w:rPr>
          <w:rFonts w:hint="eastAsia" w:asciiTheme="minorEastAsia" w:hAnsiTheme="minorEastAsia" w:eastAsiaTheme="minorEastAsia" w:cstheme="minorEastAsia"/>
          <w:color w:val="auto"/>
          <w:sz w:val="20"/>
          <w:szCs w:val="20"/>
          <w:u w:val="single"/>
          <w:lang w:eastAsia="zh-CN"/>
        </w:rPr>
        <w:t xml:space="preserve">                         </w:t>
      </w:r>
      <w:r>
        <w:rPr>
          <w:rFonts w:hint="eastAsia" w:asciiTheme="minorEastAsia" w:hAnsiTheme="minorEastAsia" w:eastAsiaTheme="minorEastAsia" w:cstheme="minorEastAsia"/>
          <w:color w:val="auto"/>
          <w:spacing w:val="-21"/>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（编号</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pacing w:val="-5"/>
          <w:sz w:val="20"/>
          <w:szCs w:val="20"/>
          <w:lang w:eastAsia="zh-CN"/>
        </w:rPr>
        <w:t xml:space="preserve"> </w:t>
      </w:r>
      <w:r>
        <w:rPr>
          <w:rFonts w:hint="eastAsia" w:asciiTheme="minorEastAsia" w:hAnsiTheme="minorEastAsia" w:eastAsiaTheme="minorEastAsia" w:cstheme="minorEastAsia"/>
          <w:color w:val="auto"/>
          <w:spacing w:val="5"/>
          <w:sz w:val="20"/>
          <w:szCs w:val="20"/>
          <w:u w:val="single"/>
          <w:lang w:eastAsia="zh-CN"/>
        </w:rPr>
        <w:t xml:space="preserve">                   </w:t>
      </w:r>
      <w:r>
        <w:rPr>
          <w:rFonts w:hint="eastAsia" w:asciiTheme="minorEastAsia" w:hAnsiTheme="minorEastAsia" w:eastAsiaTheme="minorEastAsia" w:cstheme="minorEastAsia"/>
          <w:color w:val="auto"/>
          <w:spacing w:val="-67"/>
          <w:sz w:val="20"/>
          <w:szCs w:val="20"/>
          <w:lang w:eastAsia="zh-CN"/>
        </w:rPr>
        <w:t xml:space="preserve"> </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pacing w:val="2"/>
          <w:sz w:val="20"/>
          <w:szCs w:val="20"/>
          <w:lang w:eastAsia="zh-CN"/>
        </w:rPr>
        <w:t>政府采购活动．经与本单位法人</w:t>
      </w:r>
    </w:p>
    <w:p w14:paraId="4807B399">
      <w:pPr>
        <w:spacing w:before="1" w:line="227"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代表（负责人）联系确认， 现就有关公平竞争事项</w:t>
      </w:r>
      <w:r>
        <w:rPr>
          <w:rFonts w:hint="eastAsia" w:asciiTheme="minorEastAsia" w:hAnsiTheme="minorEastAsia" w:eastAsiaTheme="minorEastAsia" w:cstheme="minorEastAsia"/>
          <w:color w:val="auto"/>
          <w:spacing w:val="5"/>
          <w:sz w:val="20"/>
          <w:szCs w:val="20"/>
          <w:lang w:eastAsia="zh-CN"/>
        </w:rPr>
        <w:t>郑重声明如下：</w:t>
      </w:r>
    </w:p>
    <w:p w14:paraId="1068D8FC">
      <w:pPr>
        <w:spacing w:before="164" w:line="227"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 xml:space="preserve">一、本单位与采购人之间 </w:t>
      </w:r>
      <w:r>
        <w:rPr>
          <w:rFonts w:hint="eastAsia" w:asciiTheme="minorEastAsia" w:hAnsiTheme="minorEastAsia" w:eastAsiaTheme="minorEastAsia" w:cstheme="minorEastAsia"/>
          <w:color w:val="auto"/>
          <w:sz w:val="20"/>
          <w:szCs w:val="20"/>
          <w:lang w:eastAsia="zh-CN"/>
        </w:rPr>
        <w:drawing>
          <wp:inline distT="0" distB="0" distL="0" distR="0">
            <wp:extent cx="106680" cy="97155"/>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89"/>
                    <a:stretch>
                      <a:fillRect/>
                    </a:stretch>
                  </pic:blipFill>
                  <pic:spPr>
                    <a:xfrm>
                      <a:off x="0" y="0"/>
                      <a:ext cx="107098" cy="97410"/>
                    </a:xfrm>
                    <a:prstGeom prst="rect">
                      <a:avLst/>
                    </a:prstGeom>
                  </pic:spPr>
                </pic:pic>
              </a:graphicData>
            </a:graphic>
          </wp:inline>
        </w:drawing>
      </w:r>
      <w:r>
        <w:rPr>
          <w:rFonts w:hint="eastAsia" w:asciiTheme="minorEastAsia" w:hAnsiTheme="minorEastAsia" w:eastAsiaTheme="minorEastAsia" w:cstheme="minorEastAsia"/>
          <w:color w:val="auto"/>
          <w:spacing w:val="10"/>
          <w:sz w:val="20"/>
          <w:szCs w:val="20"/>
          <w:lang w:eastAsia="zh-CN"/>
        </w:rPr>
        <w:t xml:space="preserve">不存在利害关系 </w:t>
      </w:r>
      <w:r>
        <w:rPr>
          <w:rFonts w:hint="eastAsia" w:asciiTheme="minorEastAsia" w:hAnsiTheme="minorEastAsia" w:eastAsiaTheme="minorEastAsia" w:cstheme="minorEastAsia"/>
          <w:color w:val="auto"/>
          <w:sz w:val="20"/>
          <w:szCs w:val="20"/>
          <w:lang w:eastAsia="zh-CN"/>
        </w:rPr>
        <w:drawing>
          <wp:inline distT="0" distB="0" distL="0" distR="0">
            <wp:extent cx="106680" cy="97155"/>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90"/>
                    <a:stretch>
                      <a:fillRect/>
                    </a:stretch>
                  </pic:blipFill>
                  <pic:spPr>
                    <a:xfrm>
                      <a:off x="0" y="0"/>
                      <a:ext cx="107098" cy="97410"/>
                    </a:xfrm>
                    <a:prstGeom prst="rect">
                      <a:avLst/>
                    </a:prstGeom>
                  </pic:spPr>
                </pic:pic>
              </a:graphicData>
            </a:graphic>
          </wp:inline>
        </w:drawing>
      </w:r>
      <w:r>
        <w:rPr>
          <w:rFonts w:hint="eastAsia" w:asciiTheme="minorEastAsia" w:hAnsiTheme="minorEastAsia" w:eastAsiaTheme="minorEastAsia" w:cstheme="minorEastAsia"/>
          <w:color w:val="auto"/>
          <w:spacing w:val="10"/>
          <w:sz w:val="20"/>
          <w:szCs w:val="20"/>
          <w:lang w:eastAsia="zh-CN"/>
        </w:rPr>
        <w:t>存在下列利害关系</w:t>
      </w:r>
      <w:r>
        <w:rPr>
          <w:rFonts w:hint="eastAsia" w:asciiTheme="minorEastAsia" w:hAnsiTheme="minorEastAsia" w:eastAsiaTheme="minorEastAsia" w:cstheme="minorEastAsia"/>
          <w:color w:val="auto"/>
          <w:spacing w:val="-58"/>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w:t>
      </w:r>
    </w:p>
    <w:p w14:paraId="16932CF3">
      <w:pPr>
        <w:spacing w:before="161" w:line="228" w:lineRule="auto"/>
        <w:ind w:left="42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A．投资关系  B．行政隶属关系  C．业务指导关系</w:t>
      </w:r>
    </w:p>
    <w:p w14:paraId="0D764B5C">
      <w:pPr>
        <w:spacing w:before="162" w:line="227" w:lineRule="auto"/>
        <w:ind w:left="42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3"/>
          <w:sz w:val="20"/>
          <w:szCs w:val="20"/>
          <w:lang w:eastAsia="zh-CN"/>
        </w:rPr>
        <w:t>D．其他可能影响采购公正的利害关系（如有， 请如实说明）</w:t>
      </w:r>
      <w:r>
        <w:rPr>
          <w:rFonts w:hint="eastAsia" w:asciiTheme="minorEastAsia" w:hAnsiTheme="minorEastAsia" w:eastAsiaTheme="minorEastAsia" w:cstheme="minorEastAsia"/>
          <w:color w:val="auto"/>
          <w:spacing w:val="-22"/>
          <w:sz w:val="20"/>
          <w:szCs w:val="20"/>
          <w:lang w:eastAsia="zh-CN"/>
        </w:rPr>
        <w:t xml:space="preserve"> </w:t>
      </w:r>
      <w:r>
        <w:rPr>
          <w:rFonts w:hint="eastAsia" w:asciiTheme="minorEastAsia" w:hAnsiTheme="minorEastAsia" w:eastAsiaTheme="minorEastAsia" w:cstheme="minorEastAsia"/>
          <w:color w:val="auto"/>
          <w:spacing w:val="3"/>
          <w:sz w:val="20"/>
          <w:szCs w:val="20"/>
          <w:lang w:eastAsia="zh-CN"/>
        </w:rPr>
        <w:t>。</w:t>
      </w:r>
    </w:p>
    <w:p w14:paraId="03BE1A6E">
      <w:pPr>
        <w:spacing w:before="162" w:line="408" w:lineRule="exact"/>
        <w:ind w:right="6"/>
        <w:jc w:val="righ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position w:val="15"/>
          <w:sz w:val="20"/>
          <w:szCs w:val="20"/>
          <w:lang w:eastAsia="zh-CN"/>
        </w:rPr>
        <w:t>二、现已清楚知道参加本项目采购活动的其他所有供应商名称</w:t>
      </w:r>
      <w:r>
        <w:rPr>
          <w:rFonts w:hint="eastAsia" w:asciiTheme="minorEastAsia" w:hAnsiTheme="minorEastAsia" w:eastAsiaTheme="minorEastAsia" w:cstheme="minorEastAsia"/>
          <w:color w:val="auto"/>
          <w:spacing w:val="7"/>
          <w:position w:val="15"/>
          <w:sz w:val="20"/>
          <w:szCs w:val="20"/>
          <w:lang w:eastAsia="zh-CN"/>
        </w:rPr>
        <w:t xml:space="preserve">， 本单位 </w:t>
      </w:r>
      <w:r>
        <w:rPr>
          <w:rFonts w:hint="eastAsia" w:asciiTheme="minorEastAsia" w:hAnsiTheme="minorEastAsia" w:eastAsiaTheme="minorEastAsia" w:cstheme="minorEastAsia"/>
          <w:color w:val="auto"/>
          <w:position w:val="15"/>
          <w:sz w:val="20"/>
          <w:szCs w:val="20"/>
          <w:lang w:eastAsia="zh-CN"/>
        </w:rPr>
        <w:drawing>
          <wp:inline distT="0" distB="0" distL="0" distR="0">
            <wp:extent cx="106680" cy="97155"/>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91"/>
                    <a:stretch>
                      <a:fillRect/>
                    </a:stretch>
                  </pic:blipFill>
                  <pic:spPr>
                    <a:xfrm>
                      <a:off x="0" y="0"/>
                      <a:ext cx="107098" cy="97410"/>
                    </a:xfrm>
                    <a:prstGeom prst="rect">
                      <a:avLst/>
                    </a:prstGeom>
                  </pic:spPr>
                </pic:pic>
              </a:graphicData>
            </a:graphic>
          </wp:inline>
        </w:drawing>
      </w:r>
      <w:r>
        <w:rPr>
          <w:rFonts w:hint="eastAsia" w:asciiTheme="minorEastAsia" w:hAnsiTheme="minorEastAsia" w:eastAsiaTheme="minorEastAsia" w:cstheme="minorEastAsia"/>
          <w:color w:val="auto"/>
          <w:spacing w:val="7"/>
          <w:position w:val="15"/>
          <w:sz w:val="20"/>
          <w:szCs w:val="20"/>
          <w:lang w:eastAsia="zh-CN"/>
        </w:rPr>
        <w:t>与其他所有供应商之间均不</w:t>
      </w:r>
    </w:p>
    <w:p w14:paraId="64E8F4E4">
      <w:pPr>
        <w:spacing w:before="1" w:line="226" w:lineRule="auto"/>
        <w:ind w:left="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 xml:space="preserve">存在利害关系 </w:t>
      </w:r>
      <w:r>
        <w:rPr>
          <w:rFonts w:hint="eastAsia" w:asciiTheme="minorEastAsia" w:hAnsiTheme="minorEastAsia" w:eastAsiaTheme="minorEastAsia" w:cstheme="minorEastAsia"/>
          <w:color w:val="auto"/>
          <w:sz w:val="20"/>
          <w:szCs w:val="20"/>
          <w:lang w:eastAsia="zh-CN"/>
        </w:rPr>
        <w:drawing>
          <wp:inline distT="0" distB="0" distL="0" distR="0">
            <wp:extent cx="106680" cy="97155"/>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92"/>
                    <a:stretch>
                      <a:fillRect/>
                    </a:stretch>
                  </pic:blipFill>
                  <pic:spPr>
                    <a:xfrm>
                      <a:off x="0" y="0"/>
                      <a:ext cx="107098" cy="97410"/>
                    </a:xfrm>
                    <a:prstGeom prst="rect">
                      <a:avLst/>
                    </a:prstGeom>
                  </pic:spPr>
                </pic:pic>
              </a:graphicData>
            </a:graphic>
          </wp:inline>
        </w:drawing>
      </w:r>
      <w:r>
        <w:rPr>
          <w:rFonts w:hint="eastAsia" w:asciiTheme="minorEastAsia" w:hAnsiTheme="minorEastAsia" w:eastAsiaTheme="minorEastAsia" w:cstheme="minorEastAsia"/>
          <w:color w:val="auto"/>
          <w:spacing w:val="7"/>
          <w:sz w:val="20"/>
          <w:szCs w:val="20"/>
          <w:lang w:eastAsia="zh-CN"/>
        </w:rPr>
        <w:t>与</w:t>
      </w:r>
      <w:r>
        <w:rPr>
          <w:rFonts w:hint="eastAsia" w:asciiTheme="minorEastAsia" w:hAnsiTheme="minorEastAsia" w:eastAsiaTheme="minorEastAsia" w:cstheme="minorEastAsia"/>
          <w:color w:val="auto"/>
          <w:spacing w:val="7"/>
          <w:sz w:val="20"/>
          <w:szCs w:val="20"/>
          <w:u w:val="single"/>
          <w:lang w:eastAsia="zh-CN"/>
        </w:rPr>
        <w:t xml:space="preserve">                               </w:t>
      </w:r>
      <w:r>
        <w:rPr>
          <w:rFonts w:hint="eastAsia" w:asciiTheme="minorEastAsia" w:hAnsiTheme="minorEastAsia" w:eastAsiaTheme="minorEastAsia" w:cstheme="minorEastAsia"/>
          <w:color w:val="auto"/>
          <w:spacing w:val="-35"/>
          <w:sz w:val="20"/>
          <w:szCs w:val="20"/>
          <w:lang w:eastAsia="zh-CN"/>
        </w:rPr>
        <w:t xml:space="preserve"> </w:t>
      </w:r>
      <w:r>
        <w:rPr>
          <w:rFonts w:hint="eastAsia" w:asciiTheme="minorEastAsia" w:hAnsiTheme="minorEastAsia" w:eastAsiaTheme="minorEastAsia" w:cstheme="minorEastAsia"/>
          <w:color w:val="auto"/>
          <w:spacing w:val="7"/>
          <w:sz w:val="20"/>
          <w:szCs w:val="20"/>
          <w:lang w:eastAsia="zh-CN"/>
        </w:rPr>
        <w:t>（供应商名</w:t>
      </w:r>
      <w:r>
        <w:rPr>
          <w:rFonts w:hint="eastAsia" w:asciiTheme="minorEastAsia" w:hAnsiTheme="minorEastAsia" w:eastAsiaTheme="minorEastAsia" w:cstheme="minorEastAsia"/>
          <w:color w:val="auto"/>
          <w:spacing w:val="6"/>
          <w:sz w:val="20"/>
          <w:szCs w:val="20"/>
          <w:lang w:eastAsia="zh-CN"/>
        </w:rPr>
        <w:t>称）之间存在下列利害关系:</w:t>
      </w:r>
    </w:p>
    <w:p w14:paraId="68F5B680">
      <w:pPr>
        <w:spacing w:before="162" w:line="228" w:lineRule="auto"/>
        <w:ind w:left="42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A．法定代表人或负责人或实际控制人是同一人</w:t>
      </w:r>
    </w:p>
    <w:p w14:paraId="60ABDCEF">
      <w:pPr>
        <w:spacing w:before="163" w:line="228" w:lineRule="auto"/>
        <w:ind w:left="423"/>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B．法定代表人或负责人或实际控制人是夫妻关系</w:t>
      </w:r>
    </w:p>
    <w:p w14:paraId="2545033E">
      <w:pPr>
        <w:spacing w:before="161" w:line="228" w:lineRule="auto"/>
        <w:ind w:left="426"/>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C．法定代表人或负责人或实际控制人是直系血亲关系</w:t>
      </w:r>
    </w:p>
    <w:p w14:paraId="4CE6466D">
      <w:pPr>
        <w:spacing w:before="161" w:line="228" w:lineRule="auto"/>
        <w:ind w:left="42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D．法定代表人或负责人或实际控制人存在三代</w:t>
      </w:r>
      <w:r>
        <w:rPr>
          <w:rFonts w:hint="eastAsia" w:asciiTheme="minorEastAsia" w:hAnsiTheme="minorEastAsia" w:eastAsiaTheme="minorEastAsia" w:cstheme="minorEastAsia"/>
          <w:color w:val="auto"/>
          <w:spacing w:val="9"/>
          <w:sz w:val="20"/>
          <w:szCs w:val="20"/>
          <w:lang w:eastAsia="zh-CN"/>
        </w:rPr>
        <w:t>以内旁系血亲关系</w:t>
      </w:r>
    </w:p>
    <w:p w14:paraId="68196069">
      <w:pPr>
        <w:spacing w:before="161" w:line="228" w:lineRule="auto"/>
        <w:ind w:left="4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E．法定代表人或负责人或实际控制人存在近姻亲关系</w:t>
      </w:r>
    </w:p>
    <w:p w14:paraId="7120EFF0">
      <w:pPr>
        <w:spacing w:before="163" w:line="228" w:lineRule="auto"/>
        <w:ind w:left="424"/>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F．法定代表人或负责人或实际控制人存在股份控</w:t>
      </w:r>
      <w:r>
        <w:rPr>
          <w:rFonts w:hint="eastAsia" w:asciiTheme="minorEastAsia" w:hAnsiTheme="minorEastAsia" w:eastAsiaTheme="minorEastAsia" w:cstheme="minorEastAsia"/>
          <w:color w:val="auto"/>
          <w:spacing w:val="9"/>
          <w:sz w:val="20"/>
          <w:szCs w:val="20"/>
          <w:lang w:eastAsia="zh-CN"/>
        </w:rPr>
        <w:t>制或实际控制关系</w:t>
      </w:r>
    </w:p>
    <w:p w14:paraId="08FEB411">
      <w:pPr>
        <w:spacing w:before="161" w:line="228" w:lineRule="auto"/>
        <w:ind w:left="425"/>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G．存在共同直接或间接投资设立子公司、联营</w:t>
      </w:r>
      <w:r>
        <w:rPr>
          <w:rFonts w:hint="eastAsia" w:asciiTheme="minorEastAsia" w:hAnsiTheme="minorEastAsia" w:eastAsiaTheme="minorEastAsia" w:cstheme="minorEastAsia"/>
          <w:color w:val="auto"/>
          <w:spacing w:val="9"/>
          <w:sz w:val="20"/>
          <w:szCs w:val="20"/>
          <w:lang w:eastAsia="zh-CN"/>
        </w:rPr>
        <w:t>企业和合营企业情况</w:t>
      </w:r>
    </w:p>
    <w:p w14:paraId="655C1995">
      <w:pPr>
        <w:spacing w:before="161" w:line="228" w:lineRule="auto"/>
        <w:ind w:left="420"/>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10"/>
          <w:sz w:val="20"/>
          <w:szCs w:val="20"/>
          <w:lang w:eastAsia="zh-CN"/>
        </w:rPr>
        <w:t>H．存在分级代理或代销关系、同一生产制造商关系、管理关系、重要业务（占主营业务收入 50</w:t>
      </w:r>
      <w:r>
        <w:rPr>
          <w:rFonts w:hint="eastAsia" w:asciiTheme="minorEastAsia" w:hAnsiTheme="minorEastAsia" w:eastAsiaTheme="minorEastAsia" w:cstheme="minorEastAsia"/>
          <w:color w:val="auto"/>
          <w:spacing w:val="52"/>
          <w:sz w:val="20"/>
          <w:szCs w:val="20"/>
          <w:lang w:eastAsia="zh-CN"/>
        </w:rPr>
        <w:t xml:space="preserve"> </w:t>
      </w:r>
      <w:r>
        <w:rPr>
          <w:rFonts w:hint="eastAsia" w:asciiTheme="minorEastAsia" w:hAnsiTheme="minorEastAsia" w:eastAsiaTheme="minorEastAsia" w:cstheme="minorEastAsia"/>
          <w:color w:val="auto"/>
          <w:spacing w:val="10"/>
          <w:sz w:val="20"/>
          <w:szCs w:val="20"/>
          <w:lang w:eastAsia="zh-CN"/>
        </w:rPr>
        <w:t>%</w:t>
      </w:r>
    </w:p>
    <w:p w14:paraId="10001859">
      <w:pPr>
        <w:spacing w:before="164" w:line="228" w:lineRule="auto"/>
        <w:ind w:left="44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以上）或重要财务往来关系（如融资）等其他实质性</w:t>
      </w:r>
      <w:r>
        <w:rPr>
          <w:rFonts w:hint="eastAsia" w:asciiTheme="minorEastAsia" w:hAnsiTheme="minorEastAsia" w:eastAsiaTheme="minorEastAsia" w:cstheme="minorEastAsia"/>
          <w:color w:val="auto"/>
          <w:spacing w:val="8"/>
          <w:sz w:val="20"/>
          <w:szCs w:val="20"/>
          <w:lang w:eastAsia="zh-CN"/>
        </w:rPr>
        <w:t>控制关系</w:t>
      </w:r>
    </w:p>
    <w:p w14:paraId="13242C5B">
      <w:pPr>
        <w:spacing w:before="161" w:line="228" w:lineRule="auto"/>
        <w:ind w:left="439"/>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0"/>
          <w:szCs w:val="20"/>
          <w:lang w:eastAsia="zh-CN"/>
        </w:rPr>
        <w:t>I．其他利害关系情况</w:t>
      </w:r>
      <w:r>
        <w:rPr>
          <w:rFonts w:hint="eastAsia" w:asciiTheme="minorEastAsia" w:hAnsiTheme="minorEastAsia" w:eastAsiaTheme="minorEastAsia" w:cstheme="minorEastAsia"/>
          <w:color w:val="auto"/>
          <w:spacing w:val="5"/>
          <w:sz w:val="20"/>
          <w:szCs w:val="20"/>
          <w:u w:val="single"/>
          <w:lang w:eastAsia="zh-CN"/>
        </w:rPr>
        <w:t xml:space="preserve">                                    </w:t>
      </w:r>
      <w:r>
        <w:rPr>
          <w:rFonts w:hint="eastAsia" w:asciiTheme="minorEastAsia" w:hAnsiTheme="minorEastAsia" w:eastAsiaTheme="minorEastAsia" w:cstheme="minorEastAsia"/>
          <w:color w:val="auto"/>
          <w:spacing w:val="5"/>
          <w:sz w:val="20"/>
          <w:szCs w:val="20"/>
          <w:lang w:eastAsia="zh-CN"/>
        </w:rPr>
        <w:t>。</w:t>
      </w:r>
    </w:p>
    <w:p w14:paraId="3E23A1B5">
      <w:pPr>
        <w:spacing w:before="161"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9"/>
          <w:sz w:val="20"/>
          <w:szCs w:val="20"/>
          <w:lang w:eastAsia="zh-CN"/>
        </w:rPr>
        <w:t>三、现已清楚知道并严格遵守政府采购法律法规和现场纪律。</w:t>
      </w:r>
    </w:p>
    <w:p w14:paraId="573CB07C">
      <w:pPr>
        <w:spacing w:before="162" w:line="227" w:lineRule="auto"/>
        <w:ind w:left="447"/>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sz w:val="20"/>
          <w:szCs w:val="20"/>
          <w:lang w:eastAsia="zh-CN"/>
        </w:rPr>
        <w:t>四、我发现</w:t>
      </w:r>
      <w:r>
        <w:rPr>
          <w:rFonts w:hint="eastAsia" w:asciiTheme="minorEastAsia" w:hAnsiTheme="minorEastAsia" w:eastAsiaTheme="minorEastAsia" w:cstheme="minorEastAsia"/>
          <w:color w:val="auto"/>
          <w:spacing w:val="6"/>
          <w:sz w:val="20"/>
          <w:szCs w:val="20"/>
          <w:u w:val="single"/>
          <w:lang w:eastAsia="zh-CN"/>
        </w:rPr>
        <w:t xml:space="preserve">      /       </w:t>
      </w:r>
      <w:r>
        <w:rPr>
          <w:rFonts w:hint="eastAsia" w:asciiTheme="minorEastAsia" w:hAnsiTheme="minorEastAsia" w:eastAsiaTheme="minorEastAsia" w:cstheme="minorEastAsia"/>
          <w:color w:val="auto"/>
          <w:spacing w:val="-80"/>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供应商之间存在或可能存在上述第二条第</w:t>
      </w:r>
      <w:r>
        <w:rPr>
          <w:rFonts w:hint="eastAsia" w:asciiTheme="minorEastAsia" w:hAnsiTheme="minorEastAsia" w:eastAsiaTheme="minorEastAsia" w:cstheme="minorEastAsia"/>
          <w:color w:val="auto"/>
          <w:spacing w:val="6"/>
          <w:sz w:val="20"/>
          <w:szCs w:val="20"/>
          <w:u w:val="single"/>
          <w:lang w:eastAsia="zh-CN"/>
        </w:rPr>
        <w:t xml:space="preserve">     /      </w:t>
      </w:r>
      <w:r>
        <w:rPr>
          <w:rFonts w:hint="eastAsia" w:asciiTheme="minorEastAsia" w:hAnsiTheme="minorEastAsia" w:eastAsiaTheme="minorEastAsia" w:cstheme="minorEastAsia"/>
          <w:color w:val="auto"/>
          <w:spacing w:val="-88"/>
          <w:sz w:val="20"/>
          <w:szCs w:val="20"/>
          <w:lang w:eastAsia="zh-CN"/>
        </w:rPr>
        <w:t xml:space="preserve"> </w:t>
      </w:r>
      <w:r>
        <w:rPr>
          <w:rFonts w:hint="eastAsia" w:asciiTheme="minorEastAsia" w:hAnsiTheme="minorEastAsia" w:eastAsiaTheme="minorEastAsia" w:cstheme="minorEastAsia"/>
          <w:color w:val="auto"/>
          <w:spacing w:val="6"/>
          <w:sz w:val="20"/>
          <w:szCs w:val="20"/>
          <w:lang w:eastAsia="zh-CN"/>
        </w:rPr>
        <w:t>项利害关系。</w:t>
      </w:r>
    </w:p>
    <w:p w14:paraId="2C974B9A">
      <w:pPr>
        <w:pStyle w:val="6"/>
        <w:spacing w:line="304" w:lineRule="auto"/>
        <w:rPr>
          <w:rFonts w:asciiTheme="minorEastAsia" w:hAnsiTheme="minorEastAsia" w:eastAsiaTheme="minorEastAsia" w:cstheme="minorEastAsia"/>
          <w:color w:val="auto"/>
          <w:lang w:eastAsia="zh-CN"/>
        </w:rPr>
      </w:pPr>
    </w:p>
    <w:p w14:paraId="00920C4D">
      <w:pPr>
        <w:pStyle w:val="6"/>
        <w:spacing w:line="304" w:lineRule="auto"/>
        <w:rPr>
          <w:rFonts w:asciiTheme="minorEastAsia" w:hAnsiTheme="minorEastAsia" w:eastAsiaTheme="minorEastAsia" w:cstheme="minorEastAsia"/>
          <w:color w:val="auto"/>
          <w:lang w:eastAsia="zh-CN"/>
        </w:rPr>
      </w:pPr>
    </w:p>
    <w:p w14:paraId="0A13A747">
      <w:pPr>
        <w:pStyle w:val="6"/>
        <w:spacing w:line="304" w:lineRule="auto"/>
        <w:rPr>
          <w:rFonts w:asciiTheme="minorEastAsia" w:hAnsiTheme="minorEastAsia" w:eastAsiaTheme="minorEastAsia" w:cstheme="minorEastAsia"/>
          <w:color w:val="auto"/>
          <w:lang w:eastAsia="zh-CN"/>
        </w:rPr>
      </w:pPr>
    </w:p>
    <w:p w14:paraId="5E40F805">
      <w:pPr>
        <w:spacing w:before="65" w:line="447" w:lineRule="exact"/>
        <w:ind w:left="637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6"/>
          <w:position w:val="18"/>
          <w:sz w:val="20"/>
          <w:szCs w:val="20"/>
          <w:lang w:eastAsia="zh-CN"/>
        </w:rPr>
        <w:t>（供应商代表签名）</w:t>
      </w:r>
      <w:r>
        <w:rPr>
          <w:rFonts w:hint="eastAsia" w:asciiTheme="minorEastAsia" w:hAnsiTheme="minorEastAsia" w:eastAsiaTheme="minorEastAsia" w:cstheme="minorEastAsia"/>
          <w:color w:val="auto"/>
          <w:spacing w:val="-51"/>
          <w:position w:val="18"/>
          <w:sz w:val="20"/>
          <w:szCs w:val="20"/>
          <w:lang w:eastAsia="zh-CN"/>
        </w:rPr>
        <w:t xml:space="preserve"> </w:t>
      </w:r>
      <w:r>
        <w:rPr>
          <w:rFonts w:hint="eastAsia" w:asciiTheme="minorEastAsia" w:hAnsiTheme="minorEastAsia" w:eastAsiaTheme="minorEastAsia" w:cstheme="minorEastAsia"/>
          <w:color w:val="auto"/>
          <w:spacing w:val="6"/>
          <w:position w:val="18"/>
          <w:sz w:val="20"/>
          <w:szCs w:val="20"/>
          <w:lang w:eastAsia="zh-CN"/>
        </w:rPr>
        <w:t>:</w:t>
      </w:r>
    </w:p>
    <w:p w14:paraId="797EF51F">
      <w:pPr>
        <w:spacing w:line="227" w:lineRule="auto"/>
        <w:ind w:left="695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0"/>
          <w:szCs w:val="20"/>
          <w:lang w:eastAsia="zh-CN"/>
        </w:rPr>
        <w:t>2024年</w:t>
      </w:r>
      <w:r>
        <w:rPr>
          <w:rFonts w:hint="eastAsia" w:asciiTheme="minorEastAsia" w:hAnsiTheme="minorEastAsia" w:eastAsiaTheme="minorEastAsia" w:cstheme="minorEastAsia"/>
          <w:color w:val="auto"/>
          <w:spacing w:val="12"/>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月</w:t>
      </w:r>
      <w:r>
        <w:rPr>
          <w:rFonts w:hint="eastAsia" w:asciiTheme="minorEastAsia" w:hAnsiTheme="minorEastAsia" w:eastAsiaTheme="minorEastAsia" w:cstheme="minorEastAsia"/>
          <w:color w:val="auto"/>
          <w:spacing w:val="27"/>
          <w:sz w:val="20"/>
          <w:szCs w:val="20"/>
          <w:lang w:eastAsia="zh-CN"/>
        </w:rPr>
        <w:t xml:space="preserve">  </w:t>
      </w:r>
      <w:r>
        <w:rPr>
          <w:rFonts w:hint="eastAsia" w:asciiTheme="minorEastAsia" w:hAnsiTheme="minorEastAsia" w:eastAsiaTheme="minorEastAsia" w:cstheme="minorEastAsia"/>
          <w:color w:val="auto"/>
          <w:spacing w:val="2"/>
          <w:sz w:val="20"/>
          <w:szCs w:val="20"/>
          <w:lang w:eastAsia="zh-CN"/>
        </w:rPr>
        <w:t>日</w:t>
      </w:r>
    </w:p>
    <w:p w14:paraId="48AE031C">
      <w:pPr>
        <w:spacing w:line="227" w:lineRule="auto"/>
        <w:rPr>
          <w:rFonts w:asciiTheme="minorEastAsia" w:hAnsiTheme="minorEastAsia" w:eastAsiaTheme="minorEastAsia" w:cstheme="minorEastAsia"/>
          <w:color w:val="auto"/>
          <w:sz w:val="20"/>
          <w:szCs w:val="20"/>
          <w:lang w:eastAsia="zh-CN"/>
        </w:rPr>
        <w:sectPr>
          <w:footerReference r:id="rId83" w:type="default"/>
          <w:pgSz w:w="11906" w:h="16838"/>
          <w:pgMar w:top="1181" w:right="1075" w:bottom="1274" w:left="1079" w:header="900" w:footer="991" w:gutter="0"/>
          <w:cols w:space="720" w:num="1"/>
        </w:sectPr>
      </w:pPr>
    </w:p>
    <w:p w14:paraId="3D103AFB">
      <w:pPr>
        <w:spacing w:before="297" w:line="219" w:lineRule="auto"/>
        <w:ind w:left="3399"/>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lang w:eastAsia="zh-CN"/>
        </w:rPr>
        <w:drawing>
          <wp:anchor distT="0" distB="0" distL="0" distR="0" simplePos="0" relativeHeight="251754496" behindDoc="0" locked="0" layoutInCell="0" allowOverlap="1">
            <wp:simplePos x="0" y="0"/>
            <wp:positionH relativeFrom="page">
              <wp:posOffset>685165</wp:posOffset>
            </wp:positionH>
            <wp:positionV relativeFrom="page">
              <wp:posOffset>762000</wp:posOffset>
            </wp:positionV>
            <wp:extent cx="6191250" cy="12065"/>
            <wp:effectExtent l="0" t="0" r="0" b="0"/>
            <wp:wrapNone/>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87"/>
                    <a:stretch>
                      <a:fillRect/>
                    </a:stretch>
                  </pic:blipFill>
                  <pic:spPr>
                    <a:xfrm>
                      <a:off x="0" y="0"/>
                      <a:ext cx="6191151" cy="12193"/>
                    </a:xfrm>
                    <a:prstGeom prst="rect">
                      <a:avLst/>
                    </a:prstGeom>
                  </pic:spPr>
                </pic:pic>
              </a:graphicData>
            </a:graphic>
          </wp:anchor>
        </w:drawing>
      </w:r>
      <w:r>
        <w:rPr>
          <w:rFonts w:hint="eastAsia" w:asciiTheme="minorEastAsia" w:hAnsiTheme="minorEastAsia" w:eastAsiaTheme="minorEastAsia" w:cstheme="minorEastAsia"/>
          <w:color w:val="auto"/>
          <w:spacing w:val="-6"/>
          <w:sz w:val="28"/>
          <w:szCs w:val="28"/>
          <w:lang w:eastAsia="zh-CN"/>
          <w14:textOutline w14:w="5130" w14:cap="flat" w14:cmpd="sng" w14:algn="ctr">
            <w14:solidFill>
              <w14:srgbClr w14:val="000000"/>
            </w14:solidFill>
            <w14:prstDash w14:val="solid"/>
            <w14:miter w14:val="0"/>
          </w14:textOutline>
        </w:rPr>
        <w:t>响应报价表（第</w:t>
      </w:r>
      <w:r>
        <w:rPr>
          <w:rFonts w:hint="eastAsia" w:asciiTheme="minorEastAsia" w:hAnsiTheme="minorEastAsia" w:eastAsiaTheme="minorEastAsia" w:cstheme="minorEastAsia"/>
          <w:color w:val="auto"/>
          <w:spacing w:val="8"/>
          <w:sz w:val="28"/>
          <w:szCs w:val="28"/>
          <w:lang w:eastAsia="zh-CN"/>
        </w:rPr>
        <w:t xml:space="preserve">    </w:t>
      </w:r>
      <w:r>
        <w:rPr>
          <w:rFonts w:hint="eastAsia" w:asciiTheme="minorEastAsia" w:hAnsiTheme="minorEastAsia" w:eastAsiaTheme="minorEastAsia" w:cstheme="minorEastAsia"/>
          <w:color w:val="auto"/>
          <w:spacing w:val="-6"/>
          <w:sz w:val="28"/>
          <w:szCs w:val="28"/>
          <w:lang w:eastAsia="zh-CN"/>
          <w14:textOutline w14:w="5130" w14:cap="flat" w14:cmpd="sng" w14:algn="ctr">
            <w14:solidFill>
              <w14:srgbClr w14:val="000000"/>
            </w14:solidFill>
            <w14:prstDash w14:val="solid"/>
            <w14:miter w14:val="0"/>
          </w14:textOutline>
        </w:rPr>
        <w:t>轮）</w:t>
      </w:r>
    </w:p>
    <w:p w14:paraId="6E599561">
      <w:pPr>
        <w:pStyle w:val="6"/>
        <w:spacing w:line="382" w:lineRule="auto"/>
        <w:rPr>
          <w:rFonts w:asciiTheme="minorEastAsia" w:hAnsiTheme="minorEastAsia" w:eastAsiaTheme="minorEastAsia" w:cstheme="minorEastAsia"/>
          <w:color w:val="auto"/>
          <w:lang w:eastAsia="zh-CN"/>
        </w:rPr>
      </w:pPr>
    </w:p>
    <w:p w14:paraId="01751E50">
      <w:pPr>
        <w:spacing w:before="65" w:line="377"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项目名称：</w:t>
      </w:r>
      <w:r>
        <w:rPr>
          <w:rFonts w:hint="eastAsia" w:asciiTheme="minorEastAsia" w:hAnsiTheme="minorEastAsia" w:eastAsiaTheme="minorEastAsia" w:cstheme="minorEastAsia"/>
          <w:color w:val="auto"/>
          <w:sz w:val="20"/>
          <w:szCs w:val="20"/>
          <w:u w:val="single"/>
          <w:lang w:eastAsia="zh-CN"/>
        </w:rPr>
        <w:t xml:space="preserve">                              </w:t>
      </w:r>
    </w:p>
    <w:p w14:paraId="21012A3F">
      <w:pPr>
        <w:spacing w:line="227" w:lineRule="auto"/>
        <w:ind w:left="431"/>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7"/>
          <w:sz w:val="20"/>
          <w:szCs w:val="20"/>
          <w:lang w:eastAsia="zh-CN"/>
        </w:rPr>
        <w:t>项目编号：</w:t>
      </w:r>
      <w:r>
        <w:rPr>
          <w:rFonts w:hint="eastAsia" w:asciiTheme="minorEastAsia" w:hAnsiTheme="minorEastAsia" w:eastAsiaTheme="minorEastAsia" w:cstheme="minorEastAsia"/>
          <w:color w:val="auto"/>
          <w:sz w:val="20"/>
          <w:szCs w:val="20"/>
          <w:u w:val="single"/>
          <w:lang w:eastAsia="zh-CN"/>
        </w:rPr>
        <w:t xml:space="preserve">                              </w:t>
      </w:r>
    </w:p>
    <w:p w14:paraId="0E05AFF6">
      <w:pPr>
        <w:spacing w:before="161" w:line="227" w:lineRule="auto"/>
        <w:ind w:left="428"/>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8"/>
          <w:sz w:val="20"/>
          <w:szCs w:val="20"/>
          <w:lang w:eastAsia="zh-CN"/>
        </w:rPr>
        <w:t>供应商名称：</w:t>
      </w:r>
      <w:r>
        <w:rPr>
          <w:rFonts w:hint="eastAsia" w:asciiTheme="minorEastAsia" w:hAnsiTheme="minorEastAsia" w:eastAsiaTheme="minorEastAsia" w:cstheme="minorEastAsia"/>
          <w:color w:val="auto"/>
          <w:sz w:val="20"/>
          <w:szCs w:val="20"/>
          <w:u w:val="single"/>
          <w:lang w:eastAsia="zh-CN"/>
        </w:rPr>
        <w:t xml:space="preserve">                            </w:t>
      </w:r>
    </w:p>
    <w:p w14:paraId="545271F0">
      <w:pPr>
        <w:spacing w:before="164"/>
        <w:rPr>
          <w:rFonts w:asciiTheme="minorEastAsia" w:hAnsiTheme="minorEastAsia" w:eastAsiaTheme="minorEastAsia" w:cstheme="minorEastAsia"/>
          <w:color w:val="auto"/>
          <w:lang w:eastAsia="zh-CN"/>
        </w:rPr>
      </w:pPr>
    </w:p>
    <w:tbl>
      <w:tblPr>
        <w:tblStyle w:val="17"/>
        <w:tblpPr w:leftFromText="180" w:rightFromText="180" w:vertAnchor="text" w:horzAnchor="page" w:tblpX="1199" w:tblpY="243"/>
        <w:tblOverlap w:val="never"/>
        <w:tblW w:w="99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31"/>
        <w:gridCol w:w="2474"/>
        <w:gridCol w:w="1568"/>
        <w:gridCol w:w="1711"/>
        <w:gridCol w:w="1575"/>
        <w:gridCol w:w="805"/>
      </w:tblGrid>
      <w:tr w14:paraId="4B2C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543" w:type="dxa"/>
          </w:tcPr>
          <w:p w14:paraId="46813A55">
            <w:pPr>
              <w:pStyle w:val="18"/>
              <w:spacing w:before="283" w:line="228" w:lineRule="auto"/>
              <w:ind w:left="9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标项</w:t>
            </w:r>
          </w:p>
          <w:p w14:paraId="13C40253">
            <w:pPr>
              <w:pStyle w:val="18"/>
              <w:spacing w:before="23" w:line="229" w:lineRule="auto"/>
              <w:ind w:left="20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号</w:t>
            </w:r>
          </w:p>
        </w:tc>
        <w:tc>
          <w:tcPr>
            <w:tcW w:w="1231" w:type="dxa"/>
          </w:tcPr>
          <w:p w14:paraId="36D6B331">
            <w:pPr>
              <w:spacing w:line="353" w:lineRule="auto"/>
              <w:rPr>
                <w:rFonts w:asciiTheme="minorEastAsia" w:hAnsiTheme="minorEastAsia" w:eastAsiaTheme="minorEastAsia" w:cstheme="minorEastAsia"/>
                <w:color w:val="auto"/>
              </w:rPr>
            </w:pPr>
          </w:p>
          <w:p w14:paraId="71707022">
            <w:pPr>
              <w:pStyle w:val="18"/>
              <w:spacing w:before="65" w:line="228" w:lineRule="auto"/>
              <w:ind w:left="27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标项名称</w:t>
            </w:r>
          </w:p>
        </w:tc>
        <w:tc>
          <w:tcPr>
            <w:tcW w:w="2474" w:type="dxa"/>
          </w:tcPr>
          <w:p w14:paraId="5095F137">
            <w:pPr>
              <w:pStyle w:val="18"/>
              <w:spacing w:before="283" w:line="226"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4"/>
                <w:lang w:eastAsia="zh-CN"/>
              </w:rPr>
              <w:t>响应报价</w:t>
            </w:r>
          </w:p>
          <w:p w14:paraId="22163F16">
            <w:pPr>
              <w:pStyle w:val="18"/>
              <w:spacing w:before="26" w:line="227" w:lineRule="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（单位人民币元）</w:t>
            </w:r>
          </w:p>
        </w:tc>
        <w:tc>
          <w:tcPr>
            <w:tcW w:w="1568" w:type="dxa"/>
            <w:vAlign w:val="center"/>
          </w:tcPr>
          <w:p w14:paraId="029F05F8">
            <w:pPr>
              <w:pStyle w:val="18"/>
              <w:spacing w:before="26" w:line="227" w:lineRule="auto"/>
              <w:jc w:val="center"/>
              <w:rPr>
                <w:rFonts w:asciiTheme="minorEastAsia" w:hAnsiTheme="minorEastAsia" w:eastAsiaTheme="minorEastAsia" w:cstheme="minorEastAsia"/>
                <w:color w:val="auto"/>
                <w:spacing w:val="5"/>
                <w:lang w:eastAsia="zh-CN"/>
              </w:rPr>
            </w:pPr>
            <w:r>
              <w:rPr>
                <w:rFonts w:hint="eastAsia" w:asciiTheme="minorEastAsia" w:hAnsiTheme="minorEastAsia" w:eastAsiaTheme="minorEastAsia" w:cstheme="minorEastAsia"/>
                <w:color w:val="auto"/>
                <w:spacing w:val="5"/>
                <w:lang w:eastAsia="zh-CN"/>
              </w:rPr>
              <w:t>项目负责人（项目经理）</w:t>
            </w:r>
          </w:p>
        </w:tc>
        <w:tc>
          <w:tcPr>
            <w:tcW w:w="1711" w:type="dxa"/>
          </w:tcPr>
          <w:p w14:paraId="4F3D510E">
            <w:pPr>
              <w:pStyle w:val="18"/>
              <w:spacing w:before="282"/>
              <w:ind w:left="658" w:right="18" w:hanging="63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磋商保证金金额及</w:t>
            </w:r>
            <w:r>
              <w:rPr>
                <w:rFonts w:hint="eastAsia" w:asciiTheme="minorEastAsia" w:hAnsiTheme="minorEastAsia" w:eastAsiaTheme="minorEastAsia" w:cstheme="minorEastAsia"/>
                <w:color w:val="auto"/>
                <w:spacing w:val="3"/>
                <w:lang w:eastAsia="zh-CN"/>
              </w:rPr>
              <w:t>形式</w:t>
            </w:r>
          </w:p>
        </w:tc>
        <w:tc>
          <w:tcPr>
            <w:tcW w:w="1575" w:type="dxa"/>
          </w:tcPr>
          <w:p w14:paraId="259B1F3F">
            <w:pPr>
              <w:spacing w:line="338" w:lineRule="auto"/>
              <w:rPr>
                <w:rFonts w:asciiTheme="minorEastAsia" w:hAnsiTheme="minorEastAsia" w:eastAsiaTheme="minorEastAsia" w:cstheme="minorEastAsia"/>
                <w:color w:val="auto"/>
                <w:lang w:eastAsia="zh-CN"/>
              </w:rPr>
            </w:pPr>
          </w:p>
          <w:p w14:paraId="148DA971">
            <w:pPr>
              <w:pStyle w:val="18"/>
              <w:spacing w:before="72" w:line="220" w:lineRule="auto"/>
              <w:ind w:left="443"/>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服务期限</w:t>
            </w:r>
          </w:p>
        </w:tc>
        <w:tc>
          <w:tcPr>
            <w:tcW w:w="805" w:type="dxa"/>
          </w:tcPr>
          <w:p w14:paraId="6BEFACBC">
            <w:pPr>
              <w:spacing w:line="352" w:lineRule="auto"/>
              <w:rPr>
                <w:rFonts w:asciiTheme="minorEastAsia" w:hAnsiTheme="minorEastAsia" w:eastAsiaTheme="minorEastAsia" w:cstheme="minorEastAsia"/>
                <w:color w:val="auto"/>
              </w:rPr>
            </w:pPr>
          </w:p>
          <w:p w14:paraId="12C50446">
            <w:pPr>
              <w:pStyle w:val="18"/>
              <w:spacing w:before="65" w:line="229" w:lineRule="auto"/>
              <w:ind w:left="5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备注</w:t>
            </w:r>
          </w:p>
        </w:tc>
      </w:tr>
      <w:tr w14:paraId="20C84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543" w:type="dxa"/>
          </w:tcPr>
          <w:p w14:paraId="5856ECEA">
            <w:pPr>
              <w:rPr>
                <w:rFonts w:asciiTheme="minorEastAsia" w:hAnsiTheme="minorEastAsia" w:eastAsiaTheme="minorEastAsia" w:cstheme="minorEastAsia"/>
                <w:color w:val="auto"/>
              </w:rPr>
            </w:pPr>
          </w:p>
        </w:tc>
        <w:tc>
          <w:tcPr>
            <w:tcW w:w="1231" w:type="dxa"/>
          </w:tcPr>
          <w:p w14:paraId="71B87004">
            <w:pPr>
              <w:rPr>
                <w:rFonts w:asciiTheme="minorEastAsia" w:hAnsiTheme="minorEastAsia" w:eastAsiaTheme="minorEastAsia" w:cstheme="minorEastAsia"/>
                <w:color w:val="auto"/>
              </w:rPr>
            </w:pPr>
          </w:p>
        </w:tc>
        <w:tc>
          <w:tcPr>
            <w:tcW w:w="2474" w:type="dxa"/>
          </w:tcPr>
          <w:p w14:paraId="5754C77B">
            <w:pPr>
              <w:spacing w:line="296" w:lineRule="auto"/>
              <w:rPr>
                <w:rFonts w:asciiTheme="minorEastAsia" w:hAnsiTheme="minorEastAsia" w:eastAsiaTheme="minorEastAsia" w:cstheme="minorEastAsia"/>
                <w:color w:val="auto"/>
              </w:rPr>
            </w:pPr>
          </w:p>
          <w:p w14:paraId="5834522B">
            <w:pPr>
              <w:pStyle w:val="18"/>
              <w:spacing w:before="65" w:line="408" w:lineRule="exact"/>
              <w:ind w:left="1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position w:val="15"/>
              </w:rPr>
              <w:t>大写：</w:t>
            </w:r>
          </w:p>
          <w:p w14:paraId="21073189">
            <w:pPr>
              <w:pStyle w:val="18"/>
              <w:spacing w:line="229" w:lineRule="auto"/>
              <w:ind w:left="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小写：</w:t>
            </w:r>
          </w:p>
        </w:tc>
        <w:tc>
          <w:tcPr>
            <w:tcW w:w="1568" w:type="dxa"/>
          </w:tcPr>
          <w:p w14:paraId="0C95B469">
            <w:pPr>
              <w:pStyle w:val="18"/>
              <w:spacing w:line="229" w:lineRule="auto"/>
              <w:ind w:left="15"/>
              <w:rPr>
                <w:rFonts w:asciiTheme="minorEastAsia" w:hAnsiTheme="minorEastAsia" w:eastAsiaTheme="minorEastAsia" w:cstheme="minorEastAsia"/>
                <w:color w:val="auto"/>
                <w:spacing w:val="1"/>
              </w:rPr>
            </w:pPr>
          </w:p>
        </w:tc>
        <w:tc>
          <w:tcPr>
            <w:tcW w:w="1711" w:type="dxa"/>
          </w:tcPr>
          <w:p w14:paraId="527DC7D0">
            <w:pPr>
              <w:spacing w:line="294" w:lineRule="auto"/>
              <w:rPr>
                <w:rFonts w:asciiTheme="minorEastAsia" w:hAnsiTheme="minorEastAsia" w:eastAsiaTheme="minorEastAsia" w:cstheme="minorEastAsia"/>
                <w:color w:val="auto"/>
                <w:lang w:eastAsia="zh-CN"/>
              </w:rPr>
            </w:pPr>
          </w:p>
          <w:p w14:paraId="4BFFC040">
            <w:pPr>
              <w:pStyle w:val="18"/>
              <w:spacing w:before="65"/>
              <w:ind w:left="239" w:right="36" w:hanging="22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【保证金金额及形</w:t>
            </w:r>
            <w:r>
              <w:rPr>
                <w:rFonts w:hint="eastAsia" w:asciiTheme="minorEastAsia" w:hAnsiTheme="minorEastAsia" w:eastAsiaTheme="minorEastAsia" w:cstheme="minorEastAsia"/>
                <w:color w:val="auto"/>
                <w:spacing w:val="1"/>
                <w:lang w:eastAsia="zh-CN"/>
              </w:rPr>
              <w:t xml:space="preserve"> </w:t>
            </w:r>
            <w:r>
              <w:rPr>
                <w:rFonts w:hint="eastAsia" w:asciiTheme="minorEastAsia" w:hAnsiTheme="minorEastAsia" w:eastAsiaTheme="minorEastAsia" w:cstheme="minorEastAsia"/>
                <w:color w:val="auto"/>
                <w:spacing w:val="-7"/>
                <w:lang w:eastAsia="zh-CN"/>
              </w:rPr>
              <w:t>式， 例如“XX</w:t>
            </w:r>
          </w:p>
          <w:p w14:paraId="7E3A7B10">
            <w:pPr>
              <w:pStyle w:val="18"/>
              <w:spacing w:before="28" w:line="228" w:lineRule="auto"/>
              <w:ind w:left="1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元，</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15"/>
              </w:rPr>
              <w:t>电汇</w:t>
            </w:r>
            <w:r>
              <w:rPr>
                <w:rFonts w:hint="eastAsia" w:asciiTheme="minorEastAsia" w:hAnsiTheme="minorEastAsia" w:eastAsiaTheme="minorEastAsia" w:cstheme="minorEastAsia"/>
                <w:color w:val="auto"/>
                <w:spacing w:val="-70"/>
              </w:rPr>
              <w:t xml:space="preserve"> </w:t>
            </w:r>
            <w:r>
              <w:rPr>
                <w:rFonts w:hint="eastAsia" w:asciiTheme="minorEastAsia" w:hAnsiTheme="minorEastAsia" w:eastAsiaTheme="minorEastAsia" w:cstheme="minorEastAsia"/>
                <w:color w:val="auto"/>
                <w:spacing w:val="-15"/>
              </w:rPr>
              <w:t>”</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spacing w:val="-15"/>
              </w:rPr>
              <w:t>】</w:t>
            </w:r>
          </w:p>
        </w:tc>
        <w:tc>
          <w:tcPr>
            <w:tcW w:w="1575" w:type="dxa"/>
          </w:tcPr>
          <w:p w14:paraId="2DBBFB75">
            <w:pPr>
              <w:rPr>
                <w:rFonts w:asciiTheme="minorEastAsia" w:hAnsiTheme="minorEastAsia" w:eastAsiaTheme="minorEastAsia" w:cstheme="minorEastAsia"/>
                <w:color w:val="auto"/>
              </w:rPr>
            </w:pPr>
          </w:p>
        </w:tc>
        <w:tc>
          <w:tcPr>
            <w:tcW w:w="805" w:type="dxa"/>
          </w:tcPr>
          <w:p w14:paraId="7766786C">
            <w:pPr>
              <w:rPr>
                <w:rFonts w:asciiTheme="minorEastAsia" w:hAnsiTheme="minorEastAsia" w:eastAsiaTheme="minorEastAsia" w:cstheme="minorEastAsia"/>
                <w:color w:val="auto"/>
              </w:rPr>
            </w:pPr>
          </w:p>
        </w:tc>
      </w:tr>
    </w:tbl>
    <w:p w14:paraId="2596CC30">
      <w:pPr>
        <w:spacing w:before="154" w:line="222" w:lineRule="auto"/>
        <w:ind w:left="308"/>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14:textOutline w14:w="4038" w14:cap="flat" w14:cmpd="sng" w14:algn="ctr">
            <w14:solidFill>
              <w14:srgbClr w14:val="000000"/>
            </w14:solidFill>
            <w14:prstDash w14:val="solid"/>
            <w14:miter w14:val="0"/>
          </w14:textOutline>
        </w:rPr>
        <w:t>备注：</w:t>
      </w:r>
    </w:p>
    <w:p w14:paraId="58FFF0F5">
      <w:pPr>
        <w:spacing w:before="162" w:line="219" w:lineRule="auto"/>
        <w:ind w:left="322"/>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1.成交单位在领取成交通知书时需提供给招标代理机构最终磋商报价组成资料；</w:t>
      </w:r>
    </w:p>
    <w:p w14:paraId="5DF455D8">
      <w:pPr>
        <w:spacing w:before="167" w:line="430" w:lineRule="exact"/>
        <w:ind w:left="308"/>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position w:val="15"/>
          <w:sz w:val="22"/>
          <w:szCs w:val="22"/>
          <w:lang w:eastAsia="zh-CN"/>
        </w:rPr>
        <w:t>2.第一轮报价应在加密响应文件中；第二轮、第三轮起的报价表应加盖单位公章和</w:t>
      </w:r>
      <w:r>
        <w:rPr>
          <w:rFonts w:hint="eastAsia" w:asciiTheme="minorEastAsia" w:hAnsiTheme="minorEastAsia" w:eastAsiaTheme="minorEastAsia" w:cstheme="minorEastAsia"/>
          <w:color w:val="auto"/>
          <w:spacing w:val="-1"/>
          <w:position w:val="15"/>
          <w:sz w:val="22"/>
          <w:szCs w:val="22"/>
          <w:lang w:eastAsia="zh-CN"/>
        </w:rPr>
        <w:t>授权委托人签</w:t>
      </w:r>
    </w:p>
    <w:p w14:paraId="06B067E9">
      <w:pPr>
        <w:spacing w:line="219" w:lineRule="auto"/>
        <w:ind w:left="307"/>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字确认，在政采云平台上作为附件上传，为按要求上传附件后果由供应商自行承担。</w:t>
      </w:r>
    </w:p>
    <w:p w14:paraId="4BC11D4C">
      <w:pPr>
        <w:spacing w:before="166" w:line="427" w:lineRule="exact"/>
        <w:ind w:left="310"/>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position w:val="15"/>
          <w:sz w:val="22"/>
          <w:szCs w:val="22"/>
          <w:lang w:eastAsia="zh-CN"/>
          <w14:textOutline w14:w="4038" w14:cap="flat" w14:cmpd="sng" w14:algn="ctr">
            <w14:solidFill>
              <w14:srgbClr w14:val="000000"/>
            </w14:solidFill>
            <w14:prstDash w14:val="solid"/>
            <w14:miter w14:val="0"/>
          </w14:textOutline>
        </w:rPr>
        <w:t>3.温馨提示：</w:t>
      </w:r>
      <w:r>
        <w:rPr>
          <w:rFonts w:hint="eastAsia" w:asciiTheme="minorEastAsia" w:hAnsiTheme="minorEastAsia" w:eastAsiaTheme="minorEastAsia" w:cstheme="minorEastAsia"/>
          <w:color w:val="auto"/>
          <w:spacing w:val="82"/>
          <w:position w:val="15"/>
          <w:sz w:val="22"/>
          <w:szCs w:val="22"/>
          <w:lang w:eastAsia="zh-CN"/>
        </w:rPr>
        <w:t xml:space="preserve"> </w:t>
      </w:r>
      <w:r>
        <w:rPr>
          <w:rFonts w:hint="eastAsia" w:asciiTheme="minorEastAsia" w:hAnsiTheme="minorEastAsia" w:eastAsiaTheme="minorEastAsia" w:cstheme="minorEastAsia"/>
          <w:color w:val="auto"/>
          <w:spacing w:val="-5"/>
          <w:position w:val="15"/>
          <w:sz w:val="22"/>
          <w:szCs w:val="22"/>
          <w:lang w:eastAsia="zh-CN"/>
        </w:rPr>
        <w:t>中文大写金额用汉字表述，如壹、贰、叁、肆、伍、陆、柒、捌、玖、拾</w:t>
      </w:r>
      <w:r>
        <w:rPr>
          <w:rFonts w:hint="eastAsia" w:asciiTheme="minorEastAsia" w:hAnsiTheme="minorEastAsia" w:eastAsiaTheme="minorEastAsia" w:cstheme="minorEastAsia"/>
          <w:color w:val="auto"/>
          <w:spacing w:val="-6"/>
          <w:position w:val="15"/>
          <w:sz w:val="22"/>
          <w:szCs w:val="22"/>
          <w:lang w:eastAsia="zh-CN"/>
        </w:rPr>
        <w:t>、佰、</w:t>
      </w:r>
    </w:p>
    <w:p w14:paraId="6DA2E743">
      <w:pPr>
        <w:spacing w:before="1" w:line="219" w:lineRule="auto"/>
        <w:ind w:left="307"/>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仟、万、亿、元、角、分、零、整（正）等。</w:t>
      </w:r>
    </w:p>
    <w:p w14:paraId="4F967013">
      <w:pPr>
        <w:pStyle w:val="6"/>
        <w:spacing w:line="295" w:lineRule="auto"/>
        <w:rPr>
          <w:rFonts w:asciiTheme="minorEastAsia" w:hAnsiTheme="minorEastAsia" w:eastAsiaTheme="minorEastAsia" w:cstheme="minorEastAsia"/>
          <w:color w:val="auto"/>
          <w:lang w:eastAsia="zh-CN"/>
        </w:rPr>
      </w:pPr>
    </w:p>
    <w:p w14:paraId="7C30A7A0">
      <w:pPr>
        <w:pStyle w:val="6"/>
        <w:spacing w:line="295" w:lineRule="auto"/>
        <w:rPr>
          <w:rFonts w:asciiTheme="minorEastAsia" w:hAnsiTheme="minorEastAsia" w:eastAsiaTheme="minorEastAsia" w:cstheme="minorEastAsia"/>
          <w:color w:val="auto"/>
          <w:lang w:eastAsia="zh-CN"/>
        </w:rPr>
      </w:pPr>
    </w:p>
    <w:p w14:paraId="362BEF36">
      <w:pPr>
        <w:spacing w:before="71" w:line="219" w:lineRule="auto"/>
        <w:ind w:left="306"/>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供应商名称（盖章或电子签章</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pacing w:val="-29"/>
          <w:sz w:val="22"/>
          <w:szCs w:val="22"/>
          <w:lang w:eastAsia="zh-CN"/>
        </w:rPr>
        <w:t xml:space="preserve"> </w:t>
      </w:r>
      <w:r>
        <w:rPr>
          <w:rFonts w:hint="eastAsia" w:asciiTheme="minorEastAsia" w:hAnsiTheme="minorEastAsia" w:eastAsiaTheme="minorEastAsia" w:cstheme="minorEastAsia"/>
          <w:color w:val="auto"/>
          <w:sz w:val="22"/>
          <w:szCs w:val="22"/>
          <w:lang w:eastAsia="zh-CN"/>
        </w:rPr>
        <w:t>：</w:t>
      </w:r>
    </w:p>
    <w:p w14:paraId="0B106065">
      <w:pPr>
        <w:spacing w:before="238" w:line="497" w:lineRule="exact"/>
        <w:ind w:left="306"/>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position w:val="21"/>
          <w:sz w:val="22"/>
          <w:szCs w:val="22"/>
          <w:lang w:eastAsia="zh-CN"/>
        </w:rPr>
        <w:t xml:space="preserve">供应商法定代表人（或法定代表人授权代表） </w:t>
      </w:r>
      <w:r>
        <w:rPr>
          <w:rFonts w:hint="eastAsia" w:asciiTheme="minorEastAsia" w:hAnsiTheme="minorEastAsia" w:eastAsiaTheme="minorEastAsia" w:cstheme="minorEastAsia"/>
          <w:color w:val="auto"/>
          <w:spacing w:val="-7"/>
          <w:position w:val="21"/>
          <w:sz w:val="22"/>
          <w:szCs w:val="22"/>
          <w:lang w:eastAsia="zh-CN"/>
        </w:rPr>
        <w:t>签字：</w:t>
      </w:r>
    </w:p>
    <w:p w14:paraId="120598AA">
      <w:pPr>
        <w:spacing w:line="220" w:lineRule="auto"/>
        <w:ind w:left="344"/>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2"/>
          <w:sz w:val="22"/>
          <w:szCs w:val="22"/>
        </w:rPr>
        <w:t>日期：</w:t>
      </w:r>
      <w:r>
        <w:rPr>
          <w:rFonts w:hint="eastAsia" w:asciiTheme="minorEastAsia" w:hAnsiTheme="minorEastAsia" w:eastAsiaTheme="minorEastAsia" w:cstheme="minorEastAsia"/>
          <w:color w:val="auto"/>
          <w:spacing w:val="2"/>
          <w:sz w:val="22"/>
          <w:szCs w:val="22"/>
        </w:rPr>
        <w:t xml:space="preserve">    </w:t>
      </w:r>
      <w:r>
        <w:rPr>
          <w:rFonts w:hint="eastAsia" w:asciiTheme="minorEastAsia" w:hAnsiTheme="minorEastAsia" w:eastAsiaTheme="minorEastAsia" w:cstheme="minorEastAsia"/>
          <w:color w:val="auto"/>
          <w:spacing w:val="-12"/>
          <w:sz w:val="22"/>
          <w:szCs w:val="22"/>
        </w:rPr>
        <w:t>年</w:t>
      </w:r>
      <w:r>
        <w:rPr>
          <w:rFonts w:hint="eastAsia" w:asciiTheme="minorEastAsia" w:hAnsiTheme="minorEastAsia" w:eastAsiaTheme="minorEastAsia" w:cstheme="minorEastAsia"/>
          <w:color w:val="auto"/>
          <w:spacing w:val="4"/>
          <w:sz w:val="22"/>
          <w:szCs w:val="22"/>
        </w:rPr>
        <w:t xml:space="preserve">    </w:t>
      </w:r>
      <w:r>
        <w:rPr>
          <w:rFonts w:hint="eastAsia" w:asciiTheme="minorEastAsia" w:hAnsiTheme="minorEastAsia" w:eastAsiaTheme="minorEastAsia" w:cstheme="minorEastAsia"/>
          <w:color w:val="auto"/>
          <w:spacing w:val="-12"/>
          <w:sz w:val="22"/>
          <w:szCs w:val="22"/>
        </w:rPr>
        <w:t>月</w:t>
      </w:r>
      <w:r>
        <w:rPr>
          <w:rFonts w:hint="eastAsia" w:asciiTheme="minorEastAsia" w:hAnsiTheme="minorEastAsia" w:eastAsiaTheme="minorEastAsia" w:cstheme="minorEastAsia"/>
          <w:color w:val="auto"/>
          <w:spacing w:val="11"/>
          <w:sz w:val="22"/>
          <w:szCs w:val="22"/>
        </w:rPr>
        <w:t xml:space="preserve">    </w:t>
      </w:r>
      <w:r>
        <w:rPr>
          <w:rFonts w:hint="eastAsia" w:asciiTheme="minorEastAsia" w:hAnsiTheme="minorEastAsia" w:eastAsiaTheme="minorEastAsia" w:cstheme="minorEastAsia"/>
          <w:color w:val="auto"/>
          <w:spacing w:val="-12"/>
          <w:sz w:val="22"/>
          <w:szCs w:val="22"/>
        </w:rPr>
        <w:t>日</w:t>
      </w:r>
    </w:p>
    <w:sectPr>
      <w:footerReference r:id="rId84" w:type="default"/>
      <w:pgSz w:w="11906" w:h="16838"/>
      <w:pgMar w:top="1181" w:right="1075" w:bottom="1274" w:left="1079" w:header="90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CAFE">
    <w:pPr>
      <w:pStyle w:val="6"/>
      <w:spacing w:line="18" w:lineRule="exact"/>
      <w:rPr>
        <w:sz w:val="2"/>
      </w:rPr>
    </w:pPr>
    <w:r>
      <w:pict>
        <v:rect id="_x0000_s2050" o:spid="_x0000_s2050" o:spt="1" style="position:absolute;left:0pt;margin-left:53.95pt;margin-top:778.15pt;height:1.45pt;width:487.5pt;mso-position-horizontal-relative:page;mso-position-vertical-relative:page;z-index:251686912;mso-width-relative:page;mso-height-relative:page;" fillcolor="#000000" filled="t" stroked="f" coordsize="21600,21600" o:allowincell="f">
          <v:path/>
          <v:fill on="t" opacity="31611f" focussize="0,0"/>
          <v:stroke on="f"/>
          <v:imagedata o:title=""/>
          <o:lock v:ext="edit"/>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B6E34">
    <w:pPr>
      <w:spacing w:after="78" w:line="28" w:lineRule="exact"/>
    </w:pPr>
    <w:r>
      <w:rPr>
        <w:lang w:eastAsia="zh-CN"/>
      </w:rPr>
      <w:drawing>
        <wp:inline distT="0" distB="0" distL="0" distR="0">
          <wp:extent cx="6190615" cy="1778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6191151" cy="18287"/>
                  </a:xfrm>
                  <a:prstGeom prst="rect">
                    <a:avLst/>
                  </a:prstGeom>
                </pic:spPr>
              </pic:pic>
            </a:graphicData>
          </a:graphic>
        </wp:inline>
      </w:drawing>
    </w:r>
  </w:p>
  <w:p w14:paraId="0D26DBE3">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15</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B0CE">
    <w:pPr>
      <w:spacing w:after="78" w:line="28" w:lineRule="exact"/>
    </w:pPr>
    <w:r>
      <w:rPr>
        <w:lang w:eastAsia="zh-CN"/>
      </w:rPr>
      <w:drawing>
        <wp:inline distT="0" distB="0" distL="0" distR="0">
          <wp:extent cx="6190615" cy="1778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6191151" cy="18287"/>
                  </a:xfrm>
                  <a:prstGeom prst="rect">
                    <a:avLst/>
                  </a:prstGeom>
                </pic:spPr>
              </pic:pic>
            </a:graphicData>
          </a:graphic>
        </wp:inline>
      </w:drawing>
    </w:r>
  </w:p>
  <w:p w14:paraId="5FA893B9">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16</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BF2B">
    <w:pPr>
      <w:spacing w:after="78" w:line="28" w:lineRule="exact"/>
    </w:pPr>
    <w:r>
      <w:rPr>
        <w:lang w:eastAsia="zh-CN"/>
      </w:rPr>
      <w:drawing>
        <wp:inline distT="0" distB="0" distL="0" distR="0">
          <wp:extent cx="6190615" cy="1778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6191151" cy="18287"/>
                  </a:xfrm>
                  <a:prstGeom prst="rect">
                    <a:avLst/>
                  </a:prstGeom>
                </pic:spPr>
              </pic:pic>
            </a:graphicData>
          </a:graphic>
        </wp:inline>
      </w:drawing>
    </w:r>
  </w:p>
  <w:p w14:paraId="79012299">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17</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E79">
    <w:pPr>
      <w:spacing w:after="78" w:line="28" w:lineRule="exact"/>
    </w:pPr>
    <w:r>
      <w:rPr>
        <w:lang w:eastAsia="zh-CN"/>
      </w:rPr>
      <w:drawing>
        <wp:inline distT="0" distB="0" distL="0" distR="0">
          <wp:extent cx="6190615" cy="1778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6191151" cy="18287"/>
                  </a:xfrm>
                  <a:prstGeom prst="rect">
                    <a:avLst/>
                  </a:prstGeom>
                </pic:spPr>
              </pic:pic>
            </a:graphicData>
          </a:graphic>
        </wp:inline>
      </w:drawing>
    </w:r>
  </w:p>
  <w:p w14:paraId="202D5B54">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18</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7575">
    <w:pPr>
      <w:spacing w:after="78" w:line="28" w:lineRule="exact"/>
      <w:ind w:firstLine="6"/>
    </w:pPr>
    <w:r>
      <w:rPr>
        <w:lang w:eastAsia="zh-CN"/>
      </w:rPr>
      <w:drawing>
        <wp:inline distT="0" distB="0" distL="0" distR="0">
          <wp:extent cx="6190615" cy="1778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6191151" cy="18287"/>
                  </a:xfrm>
                  <a:prstGeom prst="rect">
                    <a:avLst/>
                  </a:prstGeom>
                </pic:spPr>
              </pic:pic>
            </a:graphicData>
          </a:graphic>
        </wp:inline>
      </w:drawing>
    </w:r>
  </w:p>
  <w:p w14:paraId="1A12D47E">
    <w:pPr>
      <w:spacing w:line="180" w:lineRule="auto"/>
      <w:ind w:left="4617"/>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19</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28DC">
    <w:pPr>
      <w:spacing w:after="78" w:line="28" w:lineRule="exact"/>
    </w:pPr>
    <w:r>
      <w:rPr>
        <w:lang w:eastAsia="zh-CN"/>
      </w:rPr>
      <w:drawing>
        <wp:inline distT="0" distB="0" distL="0" distR="0">
          <wp:extent cx="6190615" cy="1778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6191151" cy="18287"/>
                  </a:xfrm>
                  <a:prstGeom prst="rect">
                    <a:avLst/>
                  </a:prstGeom>
                </pic:spPr>
              </pic:pic>
            </a:graphicData>
          </a:graphic>
        </wp:inline>
      </w:drawing>
    </w:r>
  </w:p>
  <w:p w14:paraId="7D64316C">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20</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E6E6">
    <w:pPr>
      <w:spacing w:after="78" w:line="28" w:lineRule="exact"/>
    </w:pPr>
    <w:r>
      <w:rPr>
        <w:lang w:eastAsia="zh-CN"/>
      </w:rPr>
      <w:drawing>
        <wp:inline distT="0" distB="0" distL="0" distR="0">
          <wp:extent cx="6190615" cy="1778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6191151" cy="18287"/>
                  </a:xfrm>
                  <a:prstGeom prst="rect">
                    <a:avLst/>
                  </a:prstGeom>
                </pic:spPr>
              </pic:pic>
            </a:graphicData>
          </a:graphic>
        </wp:inline>
      </w:drawing>
    </w:r>
  </w:p>
  <w:p w14:paraId="72F227A0">
    <w:pPr>
      <w:spacing w:line="180"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21</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09AC">
    <w:pPr>
      <w:spacing w:after="78" w:line="28" w:lineRule="exact"/>
    </w:pPr>
    <w:r>
      <w:rPr>
        <w:lang w:eastAsia="zh-CN"/>
      </w:rPr>
      <w:drawing>
        <wp:inline distT="0" distB="0" distL="0" distR="0">
          <wp:extent cx="6190615" cy="1778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6191151" cy="18287"/>
                  </a:xfrm>
                  <a:prstGeom prst="rect">
                    <a:avLst/>
                  </a:prstGeom>
                </pic:spPr>
              </pic:pic>
            </a:graphicData>
          </a:graphic>
        </wp:inline>
      </w:drawing>
    </w:r>
  </w:p>
  <w:p w14:paraId="26D13AD5">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22</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C0E07">
    <w:pPr>
      <w:spacing w:after="78" w:line="28" w:lineRule="exact"/>
    </w:pPr>
    <w:r>
      <w:rPr>
        <w:lang w:eastAsia="zh-CN"/>
      </w:rPr>
      <w:drawing>
        <wp:inline distT="0" distB="0" distL="0" distR="0">
          <wp:extent cx="6190615" cy="1778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6191151" cy="18287"/>
                  </a:xfrm>
                  <a:prstGeom prst="rect">
                    <a:avLst/>
                  </a:prstGeom>
                </pic:spPr>
              </pic:pic>
            </a:graphicData>
          </a:graphic>
        </wp:inline>
      </w:drawing>
    </w:r>
  </w:p>
  <w:p w14:paraId="2EC840A2">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23</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81FE">
    <w:pPr>
      <w:spacing w:after="78" w:line="28" w:lineRule="exact"/>
    </w:pPr>
    <w:r>
      <w:rPr>
        <w:lang w:eastAsia="zh-CN"/>
      </w:rPr>
      <w:drawing>
        <wp:inline distT="0" distB="0" distL="0" distR="0">
          <wp:extent cx="6190615" cy="1778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6191151" cy="18287"/>
                  </a:xfrm>
                  <a:prstGeom prst="rect">
                    <a:avLst/>
                  </a:prstGeom>
                </pic:spPr>
              </pic:pic>
            </a:graphicData>
          </a:graphic>
        </wp:inline>
      </w:drawing>
    </w:r>
  </w:p>
  <w:p w14:paraId="08717F3B">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24</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4591">
    <w:pPr>
      <w:spacing w:after="78" w:line="28" w:lineRule="exact"/>
      <w:ind w:firstLine="1"/>
    </w:pPr>
    <w:r>
      <w:rPr>
        <w:lang w:eastAsia="zh-CN"/>
      </w:rPr>
      <w:drawing>
        <wp:inline distT="0" distB="0" distL="0" distR="0">
          <wp:extent cx="6190615" cy="1778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6191151" cy="18287"/>
                  </a:xfrm>
                  <a:prstGeom prst="rect">
                    <a:avLst/>
                  </a:prstGeom>
                </pic:spPr>
              </pic:pic>
            </a:graphicData>
          </a:graphic>
        </wp:inline>
      </w:drawing>
    </w:r>
  </w:p>
  <w:p w14:paraId="7F18FA4C">
    <w:pPr>
      <w:spacing w:line="179" w:lineRule="auto"/>
      <w:ind w:left="4656"/>
      <w:rPr>
        <w:rFonts w:ascii="宋体" w:hAnsi="宋体" w:eastAsia="宋体" w:cs="宋体"/>
        <w:sz w:val="17"/>
        <w:szCs w:val="17"/>
      </w:rPr>
    </w:pPr>
    <w:r>
      <w:rPr>
        <w:rFonts w:ascii="宋体" w:hAnsi="宋体" w:eastAsia="宋体" w:cs="宋体"/>
        <w:spacing w:val="-2"/>
        <w:sz w:val="17"/>
        <w:szCs w:val="17"/>
      </w:rPr>
      <w:t>-</w:t>
    </w:r>
    <w:r>
      <w:rPr>
        <w:rFonts w:ascii="宋体" w:hAnsi="宋体" w:eastAsia="宋体" w:cs="宋体"/>
        <w:spacing w:val="14"/>
        <w:sz w:val="17"/>
        <w:szCs w:val="17"/>
      </w:rPr>
      <w:t xml:space="preserve"> </w:t>
    </w:r>
    <w:r>
      <w:rPr>
        <w:rFonts w:ascii="宋体" w:hAnsi="宋体" w:eastAsia="宋体" w:cs="宋体"/>
        <w:spacing w:val="-2"/>
        <w:sz w:val="17"/>
        <w:szCs w:val="17"/>
      </w:rPr>
      <w:t>2</w:t>
    </w:r>
    <w:r>
      <w:rPr>
        <w:rFonts w:ascii="宋体" w:hAnsi="宋体" w:eastAsia="宋体" w:cs="宋体"/>
        <w:spacing w:val="10"/>
        <w:sz w:val="17"/>
        <w:szCs w:val="17"/>
      </w:rPr>
      <w:t xml:space="preserve"> </w:t>
    </w:r>
    <w:r>
      <w:rPr>
        <w:rFonts w:ascii="宋体" w:hAnsi="宋体" w:eastAsia="宋体" w:cs="宋体"/>
        <w:spacing w:val="-2"/>
        <w:sz w:val="17"/>
        <w:szCs w:val="17"/>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B143">
    <w:pPr>
      <w:spacing w:after="78" w:line="28" w:lineRule="exact"/>
      <w:ind w:firstLine="58"/>
    </w:pPr>
    <w:r>
      <w:rPr>
        <w:lang w:eastAsia="zh-CN"/>
      </w:rPr>
      <w:drawing>
        <wp:inline distT="0" distB="0" distL="0" distR="0">
          <wp:extent cx="6190615" cy="1778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
                  <a:stretch>
                    <a:fillRect/>
                  </a:stretch>
                </pic:blipFill>
                <pic:spPr>
                  <a:xfrm>
                    <a:off x="0" y="0"/>
                    <a:ext cx="6191151" cy="18287"/>
                  </a:xfrm>
                  <a:prstGeom prst="rect">
                    <a:avLst/>
                  </a:prstGeom>
                </pic:spPr>
              </pic:pic>
            </a:graphicData>
          </a:graphic>
        </wp:inline>
      </w:drawing>
    </w:r>
  </w:p>
  <w:p w14:paraId="48BAF09B">
    <w:pPr>
      <w:spacing w:line="179" w:lineRule="auto"/>
      <w:ind w:left="4669"/>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32</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655C">
    <w:pPr>
      <w:spacing w:after="78" w:line="28" w:lineRule="exact"/>
      <w:ind w:firstLine="84"/>
    </w:pPr>
    <w:r>
      <w:rPr>
        <w:lang w:eastAsia="zh-CN"/>
      </w:rPr>
      <w:drawing>
        <wp:inline distT="0" distB="0" distL="0" distR="0">
          <wp:extent cx="6190615" cy="1778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6191151" cy="18287"/>
                  </a:xfrm>
                  <a:prstGeom prst="rect">
                    <a:avLst/>
                  </a:prstGeom>
                </pic:spPr>
              </pic:pic>
            </a:graphicData>
          </a:graphic>
        </wp:inline>
      </w:drawing>
    </w:r>
  </w:p>
  <w:p w14:paraId="42482DC0">
    <w:pPr>
      <w:spacing w:line="179" w:lineRule="auto"/>
      <w:ind w:left="4695"/>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34</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87D4">
    <w:pPr>
      <w:spacing w:after="78" w:line="28" w:lineRule="exact"/>
      <w:ind w:firstLine="122"/>
    </w:pPr>
    <w:r>
      <w:rPr>
        <w:lang w:eastAsia="zh-CN"/>
      </w:rPr>
      <w:drawing>
        <wp:inline distT="0" distB="0" distL="0" distR="0">
          <wp:extent cx="6190615" cy="1778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
                  <a:stretch>
                    <a:fillRect/>
                  </a:stretch>
                </pic:blipFill>
                <pic:spPr>
                  <a:xfrm>
                    <a:off x="0" y="0"/>
                    <a:ext cx="6191151" cy="18287"/>
                  </a:xfrm>
                  <a:prstGeom prst="rect">
                    <a:avLst/>
                  </a:prstGeom>
                </pic:spPr>
              </pic:pic>
            </a:graphicData>
          </a:graphic>
        </wp:inline>
      </w:drawing>
    </w:r>
  </w:p>
  <w:p w14:paraId="491B1EA1">
    <w:pPr>
      <w:spacing w:line="179" w:lineRule="auto"/>
      <w:ind w:left="4733"/>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35</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85AA">
    <w:pPr>
      <w:spacing w:after="78" w:line="28" w:lineRule="exact"/>
      <w:ind w:firstLine="122"/>
    </w:pPr>
    <w:r>
      <w:rPr>
        <w:lang w:eastAsia="zh-CN"/>
      </w:rPr>
      <w:drawing>
        <wp:inline distT="0" distB="0" distL="0" distR="0">
          <wp:extent cx="6190615" cy="1778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
                  <a:stretch>
                    <a:fillRect/>
                  </a:stretch>
                </pic:blipFill>
                <pic:spPr>
                  <a:xfrm>
                    <a:off x="0" y="0"/>
                    <a:ext cx="6191151" cy="18287"/>
                  </a:xfrm>
                  <a:prstGeom prst="rect">
                    <a:avLst/>
                  </a:prstGeom>
                </pic:spPr>
              </pic:pic>
            </a:graphicData>
          </a:graphic>
        </wp:inline>
      </w:drawing>
    </w:r>
  </w:p>
  <w:p w14:paraId="713E16FA">
    <w:pPr>
      <w:spacing w:line="179" w:lineRule="auto"/>
      <w:ind w:left="4733"/>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36</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9D15">
    <w:pPr>
      <w:spacing w:after="78" w:line="28" w:lineRule="exact"/>
    </w:pPr>
    <w:r>
      <w:rPr>
        <w:lang w:eastAsia="zh-CN"/>
      </w:rPr>
      <w:drawing>
        <wp:inline distT="0" distB="0" distL="0" distR="0">
          <wp:extent cx="6190615" cy="1778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
                  <a:stretch>
                    <a:fillRect/>
                  </a:stretch>
                </pic:blipFill>
                <pic:spPr>
                  <a:xfrm>
                    <a:off x="0" y="0"/>
                    <a:ext cx="6191151" cy="18287"/>
                  </a:xfrm>
                  <a:prstGeom prst="rect">
                    <a:avLst/>
                  </a:prstGeom>
                </pic:spPr>
              </pic:pic>
            </a:graphicData>
          </a:graphic>
        </wp:inline>
      </w:drawing>
    </w:r>
  </w:p>
  <w:p w14:paraId="0FCE9CFF">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37</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0401">
    <w:pPr>
      <w:spacing w:after="78" w:line="28" w:lineRule="exact"/>
    </w:pPr>
    <w:r>
      <w:rPr>
        <w:lang w:eastAsia="zh-CN"/>
      </w:rPr>
      <w:drawing>
        <wp:inline distT="0" distB="0" distL="0" distR="0">
          <wp:extent cx="6190615" cy="1778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
                  <a:stretch>
                    <a:fillRect/>
                  </a:stretch>
                </pic:blipFill>
                <pic:spPr>
                  <a:xfrm>
                    <a:off x="0" y="0"/>
                    <a:ext cx="6191151" cy="18287"/>
                  </a:xfrm>
                  <a:prstGeom prst="rect">
                    <a:avLst/>
                  </a:prstGeom>
                </pic:spPr>
              </pic:pic>
            </a:graphicData>
          </a:graphic>
        </wp:inline>
      </w:drawing>
    </w:r>
  </w:p>
  <w:p w14:paraId="5B0DE90F">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38</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155F">
    <w:pPr>
      <w:spacing w:after="78" w:line="28" w:lineRule="exact"/>
      <w:ind w:firstLine="167"/>
    </w:pPr>
    <w:r>
      <w:rPr>
        <w:lang w:eastAsia="zh-CN"/>
      </w:rPr>
      <w:drawing>
        <wp:inline distT="0" distB="0" distL="0" distR="0">
          <wp:extent cx="6190615" cy="1778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
                  <a:stretch>
                    <a:fillRect/>
                  </a:stretch>
                </pic:blipFill>
                <pic:spPr>
                  <a:xfrm>
                    <a:off x="0" y="0"/>
                    <a:ext cx="6191151" cy="18287"/>
                  </a:xfrm>
                  <a:prstGeom prst="rect">
                    <a:avLst/>
                  </a:prstGeom>
                </pic:spPr>
              </pic:pic>
            </a:graphicData>
          </a:graphic>
        </wp:inline>
      </w:drawing>
    </w:r>
  </w:p>
  <w:p w14:paraId="45248BDD">
    <w:pPr>
      <w:spacing w:line="180" w:lineRule="auto"/>
      <w:ind w:left="4778"/>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41</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2645B">
    <w:pPr>
      <w:spacing w:after="78" w:line="28" w:lineRule="exact"/>
    </w:pPr>
    <w:r>
      <w:rPr>
        <w:lang w:eastAsia="zh-CN"/>
      </w:rPr>
      <w:drawing>
        <wp:inline distT="0" distB="0" distL="0" distR="0">
          <wp:extent cx="6190615" cy="17780"/>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
                  <a:stretch>
                    <a:fillRect/>
                  </a:stretch>
                </pic:blipFill>
                <pic:spPr>
                  <a:xfrm>
                    <a:off x="0" y="0"/>
                    <a:ext cx="6191151" cy="18287"/>
                  </a:xfrm>
                  <a:prstGeom prst="rect">
                    <a:avLst/>
                  </a:prstGeom>
                </pic:spPr>
              </pic:pic>
            </a:graphicData>
          </a:graphic>
        </wp:inline>
      </w:drawing>
    </w:r>
  </w:p>
  <w:p w14:paraId="160CC062">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42</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039A">
    <w:pPr>
      <w:spacing w:after="78" w:line="28" w:lineRule="exact"/>
    </w:pPr>
    <w:r>
      <w:rPr>
        <w:lang w:eastAsia="zh-CN"/>
      </w:rPr>
      <w:drawing>
        <wp:inline distT="0" distB="0" distL="0" distR="0">
          <wp:extent cx="6190615" cy="1778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
                  <a:stretch>
                    <a:fillRect/>
                  </a:stretch>
                </pic:blipFill>
                <pic:spPr>
                  <a:xfrm>
                    <a:off x="0" y="0"/>
                    <a:ext cx="6191151" cy="18287"/>
                  </a:xfrm>
                  <a:prstGeom prst="rect">
                    <a:avLst/>
                  </a:prstGeom>
                </pic:spPr>
              </pic:pic>
            </a:graphicData>
          </a:graphic>
        </wp:inline>
      </w:drawing>
    </w:r>
  </w:p>
  <w:p w14:paraId="1B54B103">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43</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3E61">
    <w:pPr>
      <w:spacing w:after="78" w:line="28" w:lineRule="exact"/>
    </w:pPr>
    <w:r>
      <w:rPr>
        <w:lang w:eastAsia="zh-CN"/>
      </w:rPr>
      <w:drawing>
        <wp:inline distT="0" distB="0" distL="0" distR="0">
          <wp:extent cx="6190615" cy="1778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
                  <a:stretch>
                    <a:fillRect/>
                  </a:stretch>
                </pic:blipFill>
                <pic:spPr>
                  <a:xfrm>
                    <a:off x="0" y="0"/>
                    <a:ext cx="6191151" cy="18287"/>
                  </a:xfrm>
                  <a:prstGeom prst="rect">
                    <a:avLst/>
                  </a:prstGeom>
                </pic:spPr>
              </pic:pic>
            </a:graphicData>
          </a:graphic>
        </wp:inline>
      </w:drawing>
    </w:r>
  </w:p>
  <w:p w14:paraId="335EF6E6">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44</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F79A">
    <w:pPr>
      <w:spacing w:after="78" w:line="28" w:lineRule="exact"/>
    </w:pPr>
    <w:r>
      <w:rPr>
        <w:lang w:eastAsia="zh-CN"/>
      </w:rPr>
      <w:drawing>
        <wp:inline distT="0" distB="0" distL="0" distR="0">
          <wp:extent cx="6190615" cy="177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6191151" cy="18287"/>
                  </a:xfrm>
                  <a:prstGeom prst="rect">
                    <a:avLst/>
                  </a:prstGeom>
                </pic:spPr>
              </pic:pic>
            </a:graphicData>
          </a:graphic>
        </wp:inline>
      </w:drawing>
    </w:r>
  </w:p>
  <w:p w14:paraId="629FF005">
    <w:pPr>
      <w:spacing w:line="179" w:lineRule="auto"/>
      <w:ind w:left="4654"/>
      <w:rPr>
        <w:rFonts w:ascii="宋体" w:hAnsi="宋体" w:eastAsia="宋体" w:cs="宋体"/>
        <w:sz w:val="17"/>
        <w:szCs w:val="17"/>
      </w:rPr>
    </w:pPr>
    <w:r>
      <w:rPr>
        <w:rFonts w:ascii="宋体" w:hAnsi="宋体" w:eastAsia="宋体" w:cs="宋体"/>
        <w:spacing w:val="-3"/>
        <w:sz w:val="17"/>
        <w:szCs w:val="17"/>
      </w:rPr>
      <w:t>-</w:t>
    </w:r>
    <w:r>
      <w:rPr>
        <w:rFonts w:ascii="宋体" w:hAnsi="宋体" w:eastAsia="宋体" w:cs="宋体"/>
        <w:spacing w:val="17"/>
        <w:sz w:val="17"/>
        <w:szCs w:val="17"/>
      </w:rPr>
      <w:t xml:space="preserve"> </w:t>
    </w:r>
    <w:r>
      <w:rPr>
        <w:rFonts w:ascii="宋体" w:hAnsi="宋体" w:eastAsia="宋体" w:cs="宋体"/>
        <w:spacing w:val="-3"/>
        <w:sz w:val="17"/>
        <w:szCs w:val="17"/>
      </w:rPr>
      <w:t>3</w:t>
    </w:r>
    <w:r>
      <w:rPr>
        <w:rFonts w:ascii="宋体" w:hAnsi="宋体" w:eastAsia="宋体" w:cs="宋体"/>
        <w:spacing w:val="10"/>
        <w:sz w:val="17"/>
        <w:szCs w:val="17"/>
      </w:rPr>
      <w:t xml:space="preserve"> </w:t>
    </w:r>
    <w:r>
      <w:rPr>
        <w:rFonts w:ascii="宋体" w:hAnsi="宋体" w:eastAsia="宋体" w:cs="宋体"/>
        <w:spacing w:val="-3"/>
        <w:sz w:val="17"/>
        <w:szCs w:val="17"/>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2F18">
    <w:pPr>
      <w:spacing w:after="78" w:line="28" w:lineRule="exact"/>
    </w:pPr>
    <w:r>
      <w:rPr>
        <w:lang w:eastAsia="zh-CN"/>
      </w:rPr>
      <w:drawing>
        <wp:inline distT="0" distB="0" distL="0" distR="0">
          <wp:extent cx="6190615" cy="17780"/>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
                  <a:stretch>
                    <a:fillRect/>
                  </a:stretch>
                </pic:blipFill>
                <pic:spPr>
                  <a:xfrm>
                    <a:off x="0" y="0"/>
                    <a:ext cx="6191151" cy="18287"/>
                  </a:xfrm>
                  <a:prstGeom prst="rect">
                    <a:avLst/>
                  </a:prstGeom>
                </pic:spPr>
              </pic:pic>
            </a:graphicData>
          </a:graphic>
        </wp:inline>
      </w:drawing>
    </w:r>
  </w:p>
  <w:p w14:paraId="6C1AD637">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45</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6E33">
    <w:pPr>
      <w:spacing w:after="78" w:line="28" w:lineRule="exact"/>
    </w:pPr>
    <w:r>
      <w:rPr>
        <w:lang w:eastAsia="zh-CN"/>
      </w:rPr>
      <w:drawing>
        <wp:inline distT="0" distB="0" distL="0" distR="0">
          <wp:extent cx="6190615" cy="17780"/>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
                  <a:stretch>
                    <a:fillRect/>
                  </a:stretch>
                </pic:blipFill>
                <pic:spPr>
                  <a:xfrm>
                    <a:off x="0" y="0"/>
                    <a:ext cx="6191151" cy="18287"/>
                  </a:xfrm>
                  <a:prstGeom prst="rect">
                    <a:avLst/>
                  </a:prstGeom>
                </pic:spPr>
              </pic:pic>
            </a:graphicData>
          </a:graphic>
        </wp:inline>
      </w:drawing>
    </w:r>
  </w:p>
  <w:p w14:paraId="5399EDE7">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46</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8F1C">
    <w:pPr>
      <w:spacing w:after="78" w:line="28" w:lineRule="exact"/>
    </w:pPr>
    <w:r>
      <w:rPr>
        <w:lang w:eastAsia="zh-CN"/>
      </w:rPr>
      <w:drawing>
        <wp:inline distT="0" distB="0" distL="0" distR="0">
          <wp:extent cx="6190615" cy="17780"/>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
                  <a:stretch>
                    <a:fillRect/>
                  </a:stretch>
                </pic:blipFill>
                <pic:spPr>
                  <a:xfrm>
                    <a:off x="0" y="0"/>
                    <a:ext cx="6191151" cy="18287"/>
                  </a:xfrm>
                  <a:prstGeom prst="rect">
                    <a:avLst/>
                  </a:prstGeom>
                </pic:spPr>
              </pic:pic>
            </a:graphicData>
          </a:graphic>
        </wp:inline>
      </w:drawing>
    </w:r>
  </w:p>
  <w:p w14:paraId="72B23343">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47</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F1B1">
    <w:pPr>
      <w:spacing w:after="78" w:line="28" w:lineRule="exact"/>
    </w:pPr>
    <w:r>
      <w:rPr>
        <w:lang w:eastAsia="zh-CN"/>
      </w:rPr>
      <w:drawing>
        <wp:inline distT="0" distB="0" distL="0" distR="0">
          <wp:extent cx="6190615" cy="1778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
                  <a:stretch>
                    <a:fillRect/>
                  </a:stretch>
                </pic:blipFill>
                <pic:spPr>
                  <a:xfrm>
                    <a:off x="0" y="0"/>
                    <a:ext cx="6191151" cy="18287"/>
                  </a:xfrm>
                  <a:prstGeom prst="rect">
                    <a:avLst/>
                  </a:prstGeom>
                </pic:spPr>
              </pic:pic>
            </a:graphicData>
          </a:graphic>
        </wp:inline>
      </w:drawing>
    </w:r>
  </w:p>
  <w:p w14:paraId="4486C311">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48</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51B87">
    <w:pPr>
      <w:spacing w:after="78" w:line="28" w:lineRule="exact"/>
    </w:pPr>
    <w:r>
      <w:rPr>
        <w:lang w:eastAsia="zh-CN"/>
      </w:rPr>
      <w:drawing>
        <wp:inline distT="0" distB="0" distL="0" distR="0">
          <wp:extent cx="6190615" cy="17780"/>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
                  <a:stretch>
                    <a:fillRect/>
                  </a:stretch>
                </pic:blipFill>
                <pic:spPr>
                  <a:xfrm>
                    <a:off x="0" y="0"/>
                    <a:ext cx="6191151" cy="18287"/>
                  </a:xfrm>
                  <a:prstGeom prst="rect">
                    <a:avLst/>
                  </a:prstGeom>
                </pic:spPr>
              </pic:pic>
            </a:graphicData>
          </a:graphic>
        </wp:inline>
      </w:drawing>
    </w:r>
  </w:p>
  <w:p w14:paraId="07F1ACB1">
    <w:pPr>
      <w:spacing w:line="179" w:lineRule="auto"/>
      <w:ind w:left="4611"/>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12"/>
        <w:sz w:val="17"/>
        <w:szCs w:val="17"/>
      </w:rPr>
      <w:t xml:space="preserve"> </w:t>
    </w:r>
    <w:r>
      <w:rPr>
        <w:rFonts w:ascii="宋体" w:hAnsi="宋体" w:eastAsia="宋体" w:cs="宋体"/>
        <w:sz w:val="17"/>
        <w:szCs w:val="17"/>
      </w:rPr>
      <w:t>49</w:t>
    </w:r>
    <w:r>
      <w:rPr>
        <w:rFonts w:ascii="宋体" w:hAnsi="宋体" w:eastAsia="宋体" w:cs="宋体"/>
        <w:spacing w:val="10"/>
        <w:sz w:val="17"/>
        <w:szCs w:val="17"/>
      </w:rPr>
      <w:t xml:space="preserve"> </w:t>
    </w:r>
    <w:r>
      <w:rPr>
        <w:rFonts w:ascii="宋体" w:hAnsi="宋体" w:eastAsia="宋体" w:cs="宋体"/>
        <w:sz w:val="17"/>
        <w:szCs w:val="17"/>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AF7B">
    <w:pPr>
      <w:spacing w:before="88" w:line="180" w:lineRule="auto"/>
      <w:ind w:left="4611"/>
      <w:rPr>
        <w:rFonts w:ascii="宋体" w:hAnsi="宋体" w:eastAsia="宋体" w:cs="宋体"/>
        <w:sz w:val="17"/>
        <w:szCs w:val="17"/>
      </w:rPr>
    </w:pPr>
    <w:r>
      <w:rPr>
        <w:lang w:eastAsia="zh-CN"/>
      </w:rPr>
      <w:drawing>
        <wp:anchor distT="0" distB="0" distL="0" distR="0" simplePos="0" relativeHeight="251679744" behindDoc="0" locked="0" layoutInCell="0" allowOverlap="1">
          <wp:simplePos x="0" y="0"/>
          <wp:positionH relativeFrom="page">
            <wp:posOffset>685165</wp:posOffset>
          </wp:positionH>
          <wp:positionV relativeFrom="page">
            <wp:posOffset>9894570</wp:posOffset>
          </wp:positionV>
          <wp:extent cx="6191250" cy="6350"/>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
                  <a:stretch>
                    <a:fillRect/>
                  </a:stretch>
                </pic:blipFill>
                <pic:spPr>
                  <a:xfrm>
                    <a:off x="0" y="0"/>
                    <a:ext cx="6191151" cy="6350"/>
                  </a:xfrm>
                  <a:prstGeom prst="rect">
                    <a:avLst/>
                  </a:prstGeom>
                </pic:spPr>
              </pic:pic>
            </a:graphicData>
          </a:graphic>
        </wp:anchor>
      </w:drawing>
    </w: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50</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1B49D">
    <w:pPr>
      <w:spacing w:before="88" w:line="180" w:lineRule="auto"/>
      <w:ind w:left="4611"/>
      <w:rPr>
        <w:rFonts w:ascii="宋体" w:hAnsi="宋体" w:eastAsia="宋体" w:cs="宋体"/>
        <w:sz w:val="17"/>
        <w:szCs w:val="17"/>
      </w:rPr>
    </w:pPr>
    <w:r>
      <w:rPr>
        <w:lang w:eastAsia="zh-CN"/>
      </w:rPr>
      <w:drawing>
        <wp:anchor distT="0" distB="0" distL="0" distR="0" simplePos="0" relativeHeight="251680768" behindDoc="0" locked="0" layoutInCell="0" allowOverlap="1">
          <wp:simplePos x="0" y="0"/>
          <wp:positionH relativeFrom="page">
            <wp:posOffset>685165</wp:posOffset>
          </wp:positionH>
          <wp:positionV relativeFrom="page">
            <wp:posOffset>9894570</wp:posOffset>
          </wp:positionV>
          <wp:extent cx="6191250" cy="6350"/>
          <wp:effectExtent l="0" t="0" r="0" b="0"/>
          <wp:wrapNone/>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
                  <a:stretch>
                    <a:fillRect/>
                  </a:stretch>
                </pic:blipFill>
                <pic:spPr>
                  <a:xfrm>
                    <a:off x="0" y="0"/>
                    <a:ext cx="6191151" cy="6350"/>
                  </a:xfrm>
                  <a:prstGeom prst="rect">
                    <a:avLst/>
                  </a:prstGeom>
                </pic:spPr>
              </pic:pic>
            </a:graphicData>
          </a:graphic>
        </wp:anchor>
      </w:drawing>
    </w: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51</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35A8">
    <w:pPr>
      <w:spacing w:after="78" w:line="28" w:lineRule="exact"/>
    </w:pPr>
    <w:r>
      <w:rPr>
        <w:lang w:eastAsia="zh-CN"/>
      </w:rPr>
      <w:drawing>
        <wp:inline distT="0" distB="0" distL="0" distR="0">
          <wp:extent cx="6190615" cy="17780"/>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1"/>
                  <a:stretch>
                    <a:fillRect/>
                  </a:stretch>
                </pic:blipFill>
                <pic:spPr>
                  <a:xfrm>
                    <a:off x="0" y="0"/>
                    <a:ext cx="6191151" cy="18287"/>
                  </a:xfrm>
                  <a:prstGeom prst="rect">
                    <a:avLst/>
                  </a:prstGeom>
                </pic:spPr>
              </pic:pic>
            </a:graphicData>
          </a:graphic>
        </wp:inline>
      </w:drawing>
    </w:r>
  </w:p>
  <w:p w14:paraId="5CD4EDF8">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52</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1E26">
    <w:pPr>
      <w:spacing w:after="78" w:line="28" w:lineRule="exact"/>
    </w:pPr>
    <w:r>
      <w:rPr>
        <w:lang w:eastAsia="zh-CN"/>
      </w:rPr>
      <w:drawing>
        <wp:inline distT="0" distB="0" distL="0" distR="0">
          <wp:extent cx="6190615" cy="17780"/>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
                  <a:stretch>
                    <a:fillRect/>
                  </a:stretch>
                </pic:blipFill>
                <pic:spPr>
                  <a:xfrm>
                    <a:off x="0" y="0"/>
                    <a:ext cx="6191151" cy="18287"/>
                  </a:xfrm>
                  <a:prstGeom prst="rect">
                    <a:avLst/>
                  </a:prstGeom>
                </pic:spPr>
              </pic:pic>
            </a:graphicData>
          </a:graphic>
        </wp:inline>
      </w:drawing>
    </w:r>
  </w:p>
  <w:p w14:paraId="5166B763">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53</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0ADE">
    <w:pPr>
      <w:spacing w:after="78" w:line="28" w:lineRule="exact"/>
    </w:pPr>
    <w:r>
      <w:rPr>
        <w:lang w:eastAsia="zh-CN"/>
      </w:rPr>
      <w:drawing>
        <wp:inline distT="0" distB="0" distL="0" distR="0">
          <wp:extent cx="6190615" cy="17780"/>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1"/>
                  <a:stretch>
                    <a:fillRect/>
                  </a:stretch>
                </pic:blipFill>
                <pic:spPr>
                  <a:xfrm>
                    <a:off x="0" y="0"/>
                    <a:ext cx="6191151" cy="18287"/>
                  </a:xfrm>
                  <a:prstGeom prst="rect">
                    <a:avLst/>
                  </a:prstGeom>
                </pic:spPr>
              </pic:pic>
            </a:graphicData>
          </a:graphic>
        </wp:inline>
      </w:drawing>
    </w:r>
  </w:p>
  <w:p w14:paraId="399E1C45">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54</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2DFD">
    <w:pPr>
      <w:spacing w:after="78" w:line="28" w:lineRule="exact"/>
      <w:ind w:firstLine="64"/>
    </w:pPr>
    <w:r>
      <w:rPr>
        <w:lang w:eastAsia="zh-CN"/>
      </w:rPr>
      <w:drawing>
        <wp:inline distT="0" distB="0" distL="0" distR="0">
          <wp:extent cx="6190615" cy="1778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6191151" cy="18287"/>
                  </a:xfrm>
                  <a:prstGeom prst="rect">
                    <a:avLst/>
                  </a:prstGeom>
                </pic:spPr>
              </pic:pic>
            </a:graphicData>
          </a:graphic>
        </wp:inline>
      </w:drawing>
    </w:r>
  </w:p>
  <w:p w14:paraId="72C379CB">
    <w:pPr>
      <w:spacing w:line="179" w:lineRule="auto"/>
      <w:ind w:left="4718"/>
      <w:rPr>
        <w:rFonts w:ascii="宋体" w:hAnsi="宋体" w:eastAsia="宋体" w:cs="宋体"/>
        <w:sz w:val="17"/>
        <w:szCs w:val="17"/>
      </w:rPr>
    </w:pPr>
    <w:r>
      <w:rPr>
        <w:rFonts w:ascii="宋体" w:hAnsi="宋体" w:eastAsia="宋体" w:cs="宋体"/>
        <w:spacing w:val="-2"/>
        <w:sz w:val="17"/>
        <w:szCs w:val="17"/>
      </w:rPr>
      <w:t>-</w:t>
    </w:r>
    <w:r>
      <w:rPr>
        <w:rFonts w:ascii="宋体" w:hAnsi="宋体" w:eastAsia="宋体" w:cs="宋体"/>
        <w:spacing w:val="14"/>
        <w:sz w:val="17"/>
        <w:szCs w:val="17"/>
      </w:rPr>
      <w:t xml:space="preserve"> </w:t>
    </w:r>
    <w:r>
      <w:rPr>
        <w:rFonts w:ascii="宋体" w:hAnsi="宋体" w:eastAsia="宋体" w:cs="宋体"/>
        <w:spacing w:val="-2"/>
        <w:sz w:val="17"/>
        <w:szCs w:val="17"/>
      </w:rPr>
      <w:t>9</w:t>
    </w:r>
    <w:r>
      <w:rPr>
        <w:rFonts w:ascii="宋体" w:hAnsi="宋体" w:eastAsia="宋体" w:cs="宋体"/>
        <w:spacing w:val="10"/>
        <w:sz w:val="17"/>
        <w:szCs w:val="17"/>
      </w:rPr>
      <w:t xml:space="preserve"> </w:t>
    </w:r>
    <w:r>
      <w:rPr>
        <w:rFonts w:ascii="宋体" w:hAnsi="宋体" w:eastAsia="宋体" w:cs="宋体"/>
        <w:spacing w:val="-2"/>
        <w:sz w:val="17"/>
        <w:szCs w:val="17"/>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C0AAE">
    <w:pPr>
      <w:spacing w:after="80" w:line="28" w:lineRule="exact"/>
    </w:pPr>
    <w:r>
      <w:rPr>
        <w:lang w:eastAsia="zh-CN"/>
      </w:rPr>
      <w:drawing>
        <wp:inline distT="0" distB="0" distL="0" distR="0">
          <wp:extent cx="6190615" cy="17780"/>
          <wp:effectExtent l="0" t="0" r="0" b="0"/>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1"/>
                  <a:stretch>
                    <a:fillRect/>
                  </a:stretch>
                </pic:blipFill>
                <pic:spPr>
                  <a:xfrm>
                    <a:off x="0" y="0"/>
                    <a:ext cx="6191151" cy="18287"/>
                  </a:xfrm>
                  <a:prstGeom prst="rect">
                    <a:avLst/>
                  </a:prstGeom>
                </pic:spPr>
              </pic:pic>
            </a:graphicData>
          </a:graphic>
        </wp:inline>
      </w:drawing>
    </w:r>
  </w:p>
  <w:p w14:paraId="41325791">
    <w:pPr>
      <w:spacing w:line="178"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55</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BF7A">
    <w:pPr>
      <w:spacing w:after="78" w:line="28" w:lineRule="exact"/>
    </w:pPr>
    <w:r>
      <w:rPr>
        <w:lang w:eastAsia="zh-CN"/>
      </w:rPr>
      <w:drawing>
        <wp:inline distT="0" distB="0" distL="0" distR="0">
          <wp:extent cx="6190615" cy="17780"/>
          <wp:effectExtent l="0" t="0" r="0" b="0"/>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1"/>
                  <a:stretch>
                    <a:fillRect/>
                  </a:stretch>
                </pic:blipFill>
                <pic:spPr>
                  <a:xfrm>
                    <a:off x="0" y="0"/>
                    <a:ext cx="6191151" cy="18287"/>
                  </a:xfrm>
                  <a:prstGeom prst="rect">
                    <a:avLst/>
                  </a:prstGeom>
                </pic:spPr>
              </pic:pic>
            </a:graphicData>
          </a:graphic>
        </wp:inline>
      </w:drawing>
    </w:r>
  </w:p>
  <w:p w14:paraId="0C4C6504">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56</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372A">
    <w:pPr>
      <w:spacing w:after="80" w:line="28" w:lineRule="exact"/>
    </w:pPr>
    <w:r>
      <w:rPr>
        <w:lang w:eastAsia="zh-CN"/>
      </w:rPr>
      <w:drawing>
        <wp:inline distT="0" distB="0" distL="0" distR="0">
          <wp:extent cx="6190615" cy="17780"/>
          <wp:effectExtent l="0" t="0" r="0" b="0"/>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1"/>
                  <a:stretch>
                    <a:fillRect/>
                  </a:stretch>
                </pic:blipFill>
                <pic:spPr>
                  <a:xfrm>
                    <a:off x="0" y="0"/>
                    <a:ext cx="6191151" cy="18287"/>
                  </a:xfrm>
                  <a:prstGeom prst="rect">
                    <a:avLst/>
                  </a:prstGeom>
                </pic:spPr>
              </pic:pic>
            </a:graphicData>
          </a:graphic>
        </wp:inline>
      </w:drawing>
    </w:r>
  </w:p>
  <w:p w14:paraId="5A1A2EA8">
    <w:pPr>
      <w:spacing w:line="178"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57</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774E">
    <w:pPr>
      <w:spacing w:after="78" w:line="28" w:lineRule="exact"/>
    </w:pPr>
    <w:r>
      <w:rPr>
        <w:lang w:eastAsia="zh-CN"/>
      </w:rPr>
      <w:drawing>
        <wp:inline distT="0" distB="0" distL="0" distR="0">
          <wp:extent cx="6190615" cy="17780"/>
          <wp:effectExtent l="0" t="0" r="0" b="0"/>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1"/>
                  <a:stretch>
                    <a:fillRect/>
                  </a:stretch>
                </pic:blipFill>
                <pic:spPr>
                  <a:xfrm>
                    <a:off x="0" y="0"/>
                    <a:ext cx="6191151" cy="18287"/>
                  </a:xfrm>
                  <a:prstGeom prst="rect">
                    <a:avLst/>
                  </a:prstGeom>
                </pic:spPr>
              </pic:pic>
            </a:graphicData>
          </a:graphic>
        </wp:inline>
      </w:drawing>
    </w:r>
  </w:p>
  <w:p w14:paraId="6F97C126">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58</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5DBA">
    <w:pPr>
      <w:spacing w:after="78" w:line="28" w:lineRule="exact"/>
    </w:pPr>
    <w:r>
      <w:rPr>
        <w:lang w:eastAsia="zh-CN"/>
      </w:rPr>
      <w:drawing>
        <wp:inline distT="0" distB="0" distL="0" distR="0">
          <wp:extent cx="6190615" cy="17780"/>
          <wp:effectExtent l="0" t="0" r="0" b="0"/>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1"/>
                  <a:stretch>
                    <a:fillRect/>
                  </a:stretch>
                </pic:blipFill>
                <pic:spPr>
                  <a:xfrm>
                    <a:off x="0" y="0"/>
                    <a:ext cx="6191151" cy="18287"/>
                  </a:xfrm>
                  <a:prstGeom prst="rect">
                    <a:avLst/>
                  </a:prstGeom>
                </pic:spPr>
              </pic:pic>
            </a:graphicData>
          </a:graphic>
        </wp:inline>
      </w:drawing>
    </w:r>
  </w:p>
  <w:p w14:paraId="28853DFD">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59</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4B82">
    <w:pPr>
      <w:spacing w:after="78" w:line="28" w:lineRule="exact"/>
    </w:pPr>
    <w:r>
      <w:rPr>
        <w:lang w:eastAsia="zh-CN"/>
      </w:rPr>
      <w:drawing>
        <wp:inline distT="0" distB="0" distL="0" distR="0">
          <wp:extent cx="6190615" cy="17780"/>
          <wp:effectExtent l="0" t="0" r="0" b="0"/>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1"/>
                  <a:stretch>
                    <a:fillRect/>
                  </a:stretch>
                </pic:blipFill>
                <pic:spPr>
                  <a:xfrm>
                    <a:off x="0" y="0"/>
                    <a:ext cx="6191151" cy="18287"/>
                  </a:xfrm>
                  <a:prstGeom prst="rect">
                    <a:avLst/>
                  </a:prstGeom>
                </pic:spPr>
              </pic:pic>
            </a:graphicData>
          </a:graphic>
        </wp:inline>
      </w:drawing>
    </w:r>
  </w:p>
  <w:p w14:paraId="57B00DEC">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60</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92C2">
    <w:pPr>
      <w:spacing w:after="78" w:line="28" w:lineRule="exact"/>
    </w:pPr>
    <w:r>
      <w:rPr>
        <w:lang w:eastAsia="zh-CN"/>
      </w:rPr>
      <w:drawing>
        <wp:inline distT="0" distB="0" distL="0" distR="0">
          <wp:extent cx="6190615" cy="17780"/>
          <wp:effectExtent l="0" t="0" r="0" b="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1"/>
                  <a:stretch>
                    <a:fillRect/>
                  </a:stretch>
                </pic:blipFill>
                <pic:spPr>
                  <a:xfrm>
                    <a:off x="0" y="0"/>
                    <a:ext cx="6191151" cy="18287"/>
                  </a:xfrm>
                  <a:prstGeom prst="rect">
                    <a:avLst/>
                  </a:prstGeom>
                </pic:spPr>
              </pic:pic>
            </a:graphicData>
          </a:graphic>
        </wp:inline>
      </w:drawing>
    </w:r>
  </w:p>
  <w:p w14:paraId="4E20DB2C">
    <w:pPr>
      <w:spacing w:line="180"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61</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BE6C">
    <w:pPr>
      <w:spacing w:after="78" w:line="28" w:lineRule="exact"/>
    </w:pPr>
    <w:r>
      <w:rPr>
        <w:lang w:eastAsia="zh-CN"/>
      </w:rPr>
      <w:drawing>
        <wp:inline distT="0" distB="0" distL="0" distR="0">
          <wp:extent cx="6190615" cy="17780"/>
          <wp:effectExtent l="0" t="0" r="0" b="0"/>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1"/>
                  <a:stretch>
                    <a:fillRect/>
                  </a:stretch>
                </pic:blipFill>
                <pic:spPr>
                  <a:xfrm>
                    <a:off x="0" y="0"/>
                    <a:ext cx="6191151" cy="18287"/>
                  </a:xfrm>
                  <a:prstGeom prst="rect">
                    <a:avLst/>
                  </a:prstGeom>
                </pic:spPr>
              </pic:pic>
            </a:graphicData>
          </a:graphic>
        </wp:inline>
      </w:drawing>
    </w:r>
  </w:p>
  <w:p w14:paraId="3A4B980A">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62</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B49D">
    <w:pPr>
      <w:spacing w:after="78" w:line="28" w:lineRule="exact"/>
    </w:pPr>
    <w:r>
      <w:rPr>
        <w:lang w:eastAsia="zh-CN"/>
      </w:rPr>
      <w:drawing>
        <wp:inline distT="0" distB="0" distL="0" distR="0">
          <wp:extent cx="6190615" cy="17780"/>
          <wp:effectExtent l="0" t="0" r="0" b="0"/>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
                  <a:stretch>
                    <a:fillRect/>
                  </a:stretch>
                </pic:blipFill>
                <pic:spPr>
                  <a:xfrm>
                    <a:off x="0" y="0"/>
                    <a:ext cx="6191151" cy="18287"/>
                  </a:xfrm>
                  <a:prstGeom prst="rect">
                    <a:avLst/>
                  </a:prstGeom>
                </pic:spPr>
              </pic:pic>
            </a:graphicData>
          </a:graphic>
        </wp:inline>
      </w:drawing>
    </w:r>
  </w:p>
  <w:p w14:paraId="7CB4FCA0">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63</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4DFD">
    <w:pPr>
      <w:spacing w:after="78" w:line="28" w:lineRule="exact"/>
    </w:pPr>
    <w:r>
      <w:rPr>
        <w:lang w:eastAsia="zh-CN"/>
      </w:rPr>
      <w:drawing>
        <wp:inline distT="0" distB="0" distL="0" distR="0">
          <wp:extent cx="6190615" cy="17780"/>
          <wp:effectExtent l="0" t="0" r="0" b="0"/>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1"/>
                  <a:stretch>
                    <a:fillRect/>
                  </a:stretch>
                </pic:blipFill>
                <pic:spPr>
                  <a:xfrm>
                    <a:off x="0" y="0"/>
                    <a:ext cx="6191151" cy="18287"/>
                  </a:xfrm>
                  <a:prstGeom prst="rect">
                    <a:avLst/>
                  </a:prstGeom>
                </pic:spPr>
              </pic:pic>
            </a:graphicData>
          </a:graphic>
        </wp:inline>
      </w:drawing>
    </w:r>
  </w:p>
  <w:p w14:paraId="6627E358">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64</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992F">
    <w:pPr>
      <w:spacing w:after="78" w:line="28" w:lineRule="exact"/>
      <w:ind w:firstLine="64"/>
    </w:pPr>
    <w:r>
      <w:rPr>
        <w:lang w:eastAsia="zh-CN"/>
      </w:rPr>
      <w:drawing>
        <wp:inline distT="0" distB="0" distL="0" distR="0">
          <wp:extent cx="6190615" cy="1778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6191151" cy="18287"/>
                  </a:xfrm>
                  <a:prstGeom prst="rect">
                    <a:avLst/>
                  </a:prstGeom>
                </pic:spPr>
              </pic:pic>
            </a:graphicData>
          </a:graphic>
        </wp:inline>
      </w:drawing>
    </w:r>
  </w:p>
  <w:p w14:paraId="1C98C731">
    <w:pPr>
      <w:spacing w:line="180" w:lineRule="auto"/>
      <w:ind w:left="4675"/>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10</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E6A2">
    <w:pPr>
      <w:spacing w:after="78" w:line="28" w:lineRule="exact"/>
    </w:pPr>
    <w:r>
      <w:rPr>
        <w:lang w:eastAsia="zh-CN"/>
      </w:rPr>
      <w:drawing>
        <wp:inline distT="0" distB="0" distL="0" distR="0">
          <wp:extent cx="6190615" cy="17780"/>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
                  <a:stretch>
                    <a:fillRect/>
                  </a:stretch>
                </pic:blipFill>
                <pic:spPr>
                  <a:xfrm>
                    <a:off x="0" y="0"/>
                    <a:ext cx="6191151" cy="18287"/>
                  </a:xfrm>
                  <a:prstGeom prst="rect">
                    <a:avLst/>
                  </a:prstGeom>
                </pic:spPr>
              </pic:pic>
            </a:graphicData>
          </a:graphic>
        </wp:inline>
      </w:drawing>
    </w:r>
  </w:p>
  <w:p w14:paraId="0F6275C7">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65</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9671">
    <w:pPr>
      <w:spacing w:after="78" w:line="28" w:lineRule="exact"/>
    </w:pPr>
    <w:r>
      <w:rPr>
        <w:lang w:eastAsia="zh-CN"/>
      </w:rPr>
      <w:drawing>
        <wp:inline distT="0" distB="0" distL="0" distR="0">
          <wp:extent cx="6190615" cy="1778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
                  <a:stretch>
                    <a:fillRect/>
                  </a:stretch>
                </pic:blipFill>
                <pic:spPr>
                  <a:xfrm>
                    <a:off x="0" y="0"/>
                    <a:ext cx="6191151" cy="18287"/>
                  </a:xfrm>
                  <a:prstGeom prst="rect">
                    <a:avLst/>
                  </a:prstGeom>
                </pic:spPr>
              </pic:pic>
            </a:graphicData>
          </a:graphic>
        </wp:inline>
      </w:drawing>
    </w:r>
  </w:p>
  <w:p w14:paraId="56E8E2C3">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66</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A068">
    <w:pPr>
      <w:spacing w:after="78" w:line="28" w:lineRule="exact"/>
    </w:pPr>
    <w:r>
      <w:rPr>
        <w:lang w:eastAsia="zh-CN"/>
      </w:rPr>
      <w:drawing>
        <wp:inline distT="0" distB="0" distL="0" distR="0">
          <wp:extent cx="6190615" cy="1778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
                  <a:stretch>
                    <a:fillRect/>
                  </a:stretch>
                </pic:blipFill>
                <pic:spPr>
                  <a:xfrm>
                    <a:off x="0" y="0"/>
                    <a:ext cx="6191151" cy="18287"/>
                  </a:xfrm>
                  <a:prstGeom prst="rect">
                    <a:avLst/>
                  </a:prstGeom>
                </pic:spPr>
              </pic:pic>
            </a:graphicData>
          </a:graphic>
        </wp:inline>
      </w:drawing>
    </w:r>
  </w:p>
  <w:p w14:paraId="792AB04B">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67</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CAAE">
    <w:pPr>
      <w:spacing w:before="88" w:line="180" w:lineRule="auto"/>
      <w:ind w:left="4614"/>
      <w:rPr>
        <w:rFonts w:ascii="宋体" w:hAnsi="宋体" w:eastAsia="宋体" w:cs="宋体"/>
        <w:sz w:val="17"/>
        <w:szCs w:val="17"/>
      </w:rPr>
    </w:pPr>
    <w:r>
      <w:rPr>
        <w:lang w:eastAsia="zh-CN"/>
      </w:rPr>
      <w:drawing>
        <wp:anchor distT="0" distB="0" distL="0" distR="0" simplePos="0" relativeHeight="251683840" behindDoc="0" locked="0" layoutInCell="0" allowOverlap="1">
          <wp:simplePos x="0" y="0"/>
          <wp:positionH relativeFrom="page">
            <wp:posOffset>685165</wp:posOffset>
          </wp:positionH>
          <wp:positionV relativeFrom="page">
            <wp:posOffset>9894570</wp:posOffset>
          </wp:positionV>
          <wp:extent cx="6191250" cy="6350"/>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
                  <a:stretch>
                    <a:fillRect/>
                  </a:stretch>
                </pic:blipFill>
                <pic:spPr>
                  <a:xfrm>
                    <a:off x="0" y="0"/>
                    <a:ext cx="6191151" cy="6350"/>
                  </a:xfrm>
                  <a:prstGeom prst="rect">
                    <a:avLst/>
                  </a:prstGeom>
                </pic:spPr>
              </pic:pic>
            </a:graphicData>
          </a:graphic>
        </wp:anchor>
      </w:drawing>
    </w: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68</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F202">
    <w:pPr>
      <w:spacing w:after="78" w:line="28" w:lineRule="exact"/>
    </w:pPr>
    <w:r>
      <w:rPr>
        <w:lang w:eastAsia="zh-CN"/>
      </w:rPr>
      <w:drawing>
        <wp:inline distT="0" distB="0" distL="0" distR="0">
          <wp:extent cx="6190615" cy="17780"/>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
                  <a:stretch>
                    <a:fillRect/>
                  </a:stretch>
                </pic:blipFill>
                <pic:spPr>
                  <a:xfrm>
                    <a:off x="0" y="0"/>
                    <a:ext cx="6191151" cy="18287"/>
                  </a:xfrm>
                  <a:prstGeom prst="rect">
                    <a:avLst/>
                  </a:prstGeom>
                </pic:spPr>
              </pic:pic>
            </a:graphicData>
          </a:graphic>
        </wp:inline>
      </w:drawing>
    </w:r>
  </w:p>
  <w:p w14:paraId="1440C34E">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69</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7501A">
    <w:pPr>
      <w:spacing w:after="78" w:line="28" w:lineRule="exact"/>
    </w:pPr>
    <w:r>
      <w:rPr>
        <w:lang w:eastAsia="zh-CN"/>
      </w:rPr>
      <w:drawing>
        <wp:inline distT="0" distB="0" distL="0" distR="0">
          <wp:extent cx="6190615" cy="17780"/>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
                  <a:stretch>
                    <a:fillRect/>
                  </a:stretch>
                </pic:blipFill>
                <pic:spPr>
                  <a:xfrm>
                    <a:off x="0" y="0"/>
                    <a:ext cx="6191151" cy="18287"/>
                  </a:xfrm>
                  <a:prstGeom prst="rect">
                    <a:avLst/>
                  </a:prstGeom>
                </pic:spPr>
              </pic:pic>
            </a:graphicData>
          </a:graphic>
        </wp:inline>
      </w:drawing>
    </w:r>
  </w:p>
  <w:p w14:paraId="40CF5494">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70</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3B97">
    <w:pPr>
      <w:spacing w:after="78" w:line="28" w:lineRule="exact"/>
    </w:pPr>
    <w:r>
      <w:rPr>
        <w:lang w:eastAsia="zh-CN"/>
      </w:rPr>
      <w:drawing>
        <wp:inline distT="0" distB="0" distL="0" distR="0">
          <wp:extent cx="6190615" cy="17780"/>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
                  <a:stretch>
                    <a:fillRect/>
                  </a:stretch>
                </pic:blipFill>
                <pic:spPr>
                  <a:xfrm>
                    <a:off x="0" y="0"/>
                    <a:ext cx="6191151" cy="18287"/>
                  </a:xfrm>
                  <a:prstGeom prst="rect">
                    <a:avLst/>
                  </a:prstGeom>
                </pic:spPr>
              </pic:pic>
            </a:graphicData>
          </a:graphic>
        </wp:inline>
      </w:drawing>
    </w:r>
  </w:p>
  <w:p w14:paraId="2CED66B0">
    <w:pPr>
      <w:spacing w:line="180"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71</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57C1">
    <w:pPr>
      <w:spacing w:after="78" w:line="28" w:lineRule="exact"/>
    </w:pPr>
    <w:r>
      <w:rPr>
        <w:lang w:eastAsia="zh-CN"/>
      </w:rPr>
      <w:drawing>
        <wp:inline distT="0" distB="0" distL="0" distR="0">
          <wp:extent cx="6190615" cy="17780"/>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
                  <a:stretch>
                    <a:fillRect/>
                  </a:stretch>
                </pic:blipFill>
                <pic:spPr>
                  <a:xfrm>
                    <a:off x="0" y="0"/>
                    <a:ext cx="6191151" cy="18287"/>
                  </a:xfrm>
                  <a:prstGeom prst="rect">
                    <a:avLst/>
                  </a:prstGeom>
                </pic:spPr>
              </pic:pic>
            </a:graphicData>
          </a:graphic>
        </wp:inline>
      </w:drawing>
    </w:r>
  </w:p>
  <w:p w14:paraId="4C99F21F">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72</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C9FB6">
    <w:pPr>
      <w:spacing w:after="78" w:line="28" w:lineRule="exact"/>
    </w:pPr>
    <w:r>
      <w:rPr>
        <w:lang w:eastAsia="zh-CN"/>
      </w:rPr>
      <w:drawing>
        <wp:inline distT="0" distB="0" distL="0" distR="0">
          <wp:extent cx="6190615" cy="17780"/>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
                  <a:stretch>
                    <a:fillRect/>
                  </a:stretch>
                </pic:blipFill>
                <pic:spPr>
                  <a:xfrm>
                    <a:off x="0" y="0"/>
                    <a:ext cx="6191151" cy="18287"/>
                  </a:xfrm>
                  <a:prstGeom prst="rect">
                    <a:avLst/>
                  </a:prstGeom>
                </pic:spPr>
              </pic:pic>
            </a:graphicData>
          </a:graphic>
        </wp:inline>
      </w:drawing>
    </w:r>
  </w:p>
  <w:p w14:paraId="0CDBB66B">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73</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621F">
    <w:pPr>
      <w:spacing w:after="78" w:line="28" w:lineRule="exact"/>
    </w:pPr>
    <w:r>
      <w:rPr>
        <w:lang w:eastAsia="zh-CN"/>
      </w:rPr>
      <w:drawing>
        <wp:inline distT="0" distB="0" distL="0" distR="0">
          <wp:extent cx="6190615" cy="17780"/>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
                  <a:stretch>
                    <a:fillRect/>
                  </a:stretch>
                </pic:blipFill>
                <pic:spPr>
                  <a:xfrm>
                    <a:off x="0" y="0"/>
                    <a:ext cx="6191151" cy="18287"/>
                  </a:xfrm>
                  <a:prstGeom prst="rect">
                    <a:avLst/>
                  </a:prstGeom>
                </pic:spPr>
              </pic:pic>
            </a:graphicData>
          </a:graphic>
        </wp:inline>
      </w:drawing>
    </w:r>
  </w:p>
  <w:p w14:paraId="01F9FC6A">
    <w:pPr>
      <w:spacing w:line="179" w:lineRule="auto"/>
      <w:ind w:left="4611"/>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74</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8C79">
    <w:pPr>
      <w:spacing w:after="78" w:line="28" w:lineRule="exact"/>
    </w:pPr>
    <w:r>
      <w:rPr>
        <w:lang w:eastAsia="zh-CN"/>
      </w:rPr>
      <w:drawing>
        <wp:inline distT="0" distB="0" distL="0" distR="0">
          <wp:extent cx="6190615" cy="1778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6191151" cy="18287"/>
                  </a:xfrm>
                  <a:prstGeom prst="rect">
                    <a:avLst/>
                  </a:prstGeom>
                </pic:spPr>
              </pic:pic>
            </a:graphicData>
          </a:graphic>
        </wp:inline>
      </w:drawing>
    </w:r>
  </w:p>
  <w:p w14:paraId="2AD770AD">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11</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4FB9">
    <w:pPr>
      <w:spacing w:after="78" w:line="28" w:lineRule="exact"/>
    </w:pPr>
    <w:r>
      <w:rPr>
        <w:lang w:eastAsia="zh-CN"/>
      </w:rPr>
      <w:drawing>
        <wp:inline distT="0" distB="0" distL="0" distR="0">
          <wp:extent cx="6190615" cy="1778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6191151" cy="18287"/>
                  </a:xfrm>
                  <a:prstGeom prst="rect">
                    <a:avLst/>
                  </a:prstGeom>
                </pic:spPr>
              </pic:pic>
            </a:graphicData>
          </a:graphic>
        </wp:inline>
      </w:drawing>
    </w:r>
  </w:p>
  <w:p w14:paraId="791B53E3">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12</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EEFB">
    <w:pPr>
      <w:spacing w:after="78" w:line="28" w:lineRule="exact"/>
    </w:pPr>
    <w:r>
      <w:rPr>
        <w:lang w:eastAsia="zh-CN"/>
      </w:rPr>
      <w:drawing>
        <wp:inline distT="0" distB="0" distL="0" distR="0">
          <wp:extent cx="6190615" cy="1778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6191151" cy="18287"/>
                  </a:xfrm>
                  <a:prstGeom prst="rect">
                    <a:avLst/>
                  </a:prstGeom>
                </pic:spPr>
              </pic:pic>
            </a:graphicData>
          </a:graphic>
        </wp:inline>
      </w:drawing>
    </w:r>
  </w:p>
  <w:p w14:paraId="12F962AC">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13</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69A7C">
    <w:pPr>
      <w:spacing w:after="78" w:line="28" w:lineRule="exact"/>
    </w:pPr>
    <w:r>
      <w:rPr>
        <w:lang w:eastAsia="zh-CN"/>
      </w:rPr>
      <w:drawing>
        <wp:inline distT="0" distB="0" distL="0" distR="0">
          <wp:extent cx="6190615" cy="1778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6191151" cy="18287"/>
                  </a:xfrm>
                  <a:prstGeom prst="rect">
                    <a:avLst/>
                  </a:prstGeom>
                </pic:spPr>
              </pic:pic>
            </a:graphicData>
          </a:graphic>
        </wp:inline>
      </w:drawing>
    </w:r>
  </w:p>
  <w:p w14:paraId="5D27F8D4">
    <w:pPr>
      <w:spacing w:line="180" w:lineRule="auto"/>
      <w:ind w:left="4611"/>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28"/>
        <w:sz w:val="17"/>
        <w:szCs w:val="17"/>
      </w:rPr>
      <w:t xml:space="preserve"> </w:t>
    </w:r>
    <w:r>
      <w:rPr>
        <w:rFonts w:ascii="宋体" w:hAnsi="宋体" w:eastAsia="宋体" w:cs="宋体"/>
        <w:spacing w:val="-4"/>
        <w:sz w:val="17"/>
        <w:szCs w:val="17"/>
      </w:rPr>
      <w:t>14</w:t>
    </w:r>
    <w:r>
      <w:rPr>
        <w:rFonts w:ascii="宋体" w:hAnsi="宋体" w:eastAsia="宋体" w:cs="宋体"/>
        <w:spacing w:val="10"/>
        <w:sz w:val="17"/>
        <w:szCs w:val="17"/>
      </w:rPr>
      <w:t xml:space="preserve"> </w:t>
    </w:r>
    <w:r>
      <w:rPr>
        <w:rFonts w:ascii="宋体" w:hAnsi="宋体" w:eastAsia="宋体" w:cs="宋体"/>
        <w:spacing w:val="-4"/>
        <w:sz w:val="17"/>
        <w:szCs w:val="17"/>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A5061">
    <w:pPr>
      <w:spacing w:line="227" w:lineRule="auto"/>
      <w:ind w:left="54"/>
      <w:rPr>
        <w:rFonts w:ascii="宋体" w:hAnsi="宋体" w:eastAsia="宋体" w:cs="宋体"/>
        <w:sz w:val="20"/>
        <w:szCs w:val="20"/>
        <w:lang w:eastAsia="zh-CN"/>
      </w:rPr>
    </w:pPr>
    <w:r>
      <w:rPr>
        <w:lang w:eastAsia="zh-CN"/>
      </w:rPr>
      <w:drawing>
        <wp:anchor distT="0" distB="0" distL="0" distR="0" simplePos="0" relativeHeight="251659264"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6191151" cy="12193"/>
                  </a:xfrm>
                  <a:prstGeom prst="rect">
                    <a:avLst/>
                  </a:prstGeom>
                </pic:spPr>
              </pic:pic>
            </a:graphicData>
          </a:graphic>
        </wp:anchor>
      </w:drawing>
    </w:r>
    <w:r>
      <w:pict>
        <v:shape id="_x0000_s2049" o:spid="_x0000_s2049" o:spt="202" type="#_x0000_t202" style="position:absolute;left:0pt;margin-left:411.2pt;margin-top:-0.95pt;height:14.35pt;width:75pt;z-index:251685888;mso-width-relative:page;mso-height-relative:page;" filled="f" stroked="f" coordsize="21600,21600">
          <v:path/>
          <v:fill on="f" focussize="0,0"/>
          <v:stroke on="f" joinstyle="miter"/>
          <v:imagedata o:title=""/>
          <o:lock v:ext="edit"/>
          <v:textbox inset="0mm,0mm,0mm,0mm">
            <w:txbxContent>
              <w:p w14:paraId="0071FD1F">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6A7">
    <w:pPr>
      <w:spacing w:line="227" w:lineRule="auto"/>
      <w:ind w:left="176"/>
      <w:rPr>
        <w:rFonts w:ascii="宋体" w:hAnsi="宋体" w:eastAsia="宋体" w:cs="宋体"/>
        <w:sz w:val="20"/>
        <w:szCs w:val="20"/>
        <w:lang w:eastAsia="zh-CN"/>
      </w:rPr>
    </w:pPr>
    <w:r>
      <w:rPr>
        <w:lang w:eastAsia="zh-CN"/>
      </w:rPr>
      <w:drawing>
        <wp:anchor distT="0" distB="0" distL="0" distR="0" simplePos="0" relativeHeight="251674624"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
                  <a:stretch>
                    <a:fillRect/>
                  </a:stretch>
                </pic:blipFill>
                <pic:spPr>
                  <a:xfrm>
                    <a:off x="0" y="0"/>
                    <a:ext cx="6191151" cy="12193"/>
                  </a:xfrm>
                  <a:prstGeom prst="rect">
                    <a:avLst/>
                  </a:prstGeom>
                </pic:spPr>
              </pic:pic>
            </a:graphicData>
          </a:graphic>
        </wp:anchor>
      </w:drawing>
    </w:r>
    <w:r>
      <w:pict>
        <v:shape id="_x0000_s2065" o:spid="_x0000_s2065" o:spt="202" type="#_x0000_t202" style="position:absolute;left:0pt;margin-left:417.35pt;margin-top:-0.95pt;height:14.35pt;width:75pt;z-index:251702272;mso-width-relative:page;mso-height-relative:page;" filled="f" stroked="f" coordsize="21600,21600">
          <v:path/>
          <v:fill on="f" focussize="0,0"/>
          <v:stroke on="f" joinstyle="miter"/>
          <v:imagedata o:title=""/>
          <o:lock v:ext="edit"/>
          <v:textbox inset="0mm,0mm,0mm,0mm">
            <w:txbxContent>
              <w:p w14:paraId="23FC9C67">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18A3A">
    <w:pPr>
      <w:spacing w:line="227" w:lineRule="auto"/>
      <w:ind w:left="54"/>
      <w:rPr>
        <w:rFonts w:ascii="宋体" w:hAnsi="宋体" w:eastAsia="宋体" w:cs="宋体"/>
        <w:sz w:val="20"/>
        <w:szCs w:val="20"/>
        <w:lang w:eastAsia="zh-CN"/>
      </w:rPr>
    </w:pPr>
    <w:r>
      <w:rPr>
        <w:lang w:eastAsia="zh-CN"/>
      </w:rPr>
      <w:drawing>
        <wp:anchor distT="0" distB="0" distL="0" distR="0" simplePos="0" relativeHeight="251663360"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7" name="IM 12"/>
          <wp:cNvGraphicFramePr/>
          <a:graphic xmlns:a="http://schemas.openxmlformats.org/drawingml/2006/main">
            <a:graphicData uri="http://schemas.openxmlformats.org/drawingml/2006/picture">
              <pic:pic xmlns:pic="http://schemas.openxmlformats.org/drawingml/2006/picture">
                <pic:nvPicPr>
                  <pic:cNvPr id="7" name="IM 12"/>
                  <pic:cNvPicPr/>
                </pic:nvPicPr>
                <pic:blipFill>
                  <a:blip r:embed="rId1"/>
                  <a:stretch>
                    <a:fillRect/>
                  </a:stretch>
                </pic:blipFill>
                <pic:spPr>
                  <a:xfrm>
                    <a:off x="0" y="0"/>
                    <a:ext cx="6191151" cy="12193"/>
                  </a:xfrm>
                  <a:prstGeom prst="rect">
                    <a:avLst/>
                  </a:prstGeom>
                </pic:spPr>
              </pic:pic>
            </a:graphicData>
          </a:graphic>
        </wp:anchor>
      </w:drawing>
    </w:r>
    <w:r>
      <w:pict>
        <v:shape id="_x0000_s2066" o:spid="_x0000_s2066" o:spt="202" type="#_x0000_t202" style="position:absolute;left:0pt;margin-left:411.2pt;margin-top:-0.95pt;height:14.35pt;width:75pt;z-index:251691008;mso-width-relative:page;mso-height-relative:page;" filled="f" stroked="f" coordsize="21600,21600">
          <v:path/>
          <v:fill on="f" focussize="0,0"/>
          <v:stroke on="f" joinstyle="miter"/>
          <v:imagedata o:title=""/>
          <o:lock v:ext="edit"/>
          <v:textbox inset="0mm,0mm,0mm,0mm">
            <w:txbxContent>
              <w:p w14:paraId="54AB7C65">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2F41">
    <w:pPr>
      <w:spacing w:line="227" w:lineRule="auto"/>
      <w:ind w:left="222"/>
      <w:rPr>
        <w:rFonts w:ascii="宋体" w:hAnsi="宋体" w:eastAsia="宋体" w:cs="宋体"/>
        <w:sz w:val="20"/>
        <w:szCs w:val="20"/>
        <w:lang w:eastAsia="zh-CN"/>
      </w:rPr>
    </w:pPr>
    <w:r>
      <w:rPr>
        <w:lang w:eastAsia="zh-CN"/>
      </w:rPr>
      <w:drawing>
        <wp:anchor distT="0" distB="0" distL="0" distR="0" simplePos="0" relativeHeight="251675648"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
                  <a:stretch>
                    <a:fillRect/>
                  </a:stretch>
                </pic:blipFill>
                <pic:spPr>
                  <a:xfrm>
                    <a:off x="0" y="0"/>
                    <a:ext cx="6191151" cy="12193"/>
                  </a:xfrm>
                  <a:prstGeom prst="rect">
                    <a:avLst/>
                  </a:prstGeom>
                </pic:spPr>
              </pic:pic>
            </a:graphicData>
          </a:graphic>
        </wp:anchor>
      </w:drawing>
    </w:r>
    <w:r>
      <w:pict>
        <v:shape id="_x0000_s2068" o:spid="_x0000_s2068" o:spt="202" type="#_x0000_t202" style="position:absolute;left:0pt;margin-left:419.6pt;margin-top:-0.95pt;height:14.35pt;width:75pt;z-index:251703296;mso-width-relative:page;mso-height-relative:page;" filled="f" stroked="f" coordsize="21600,21600">
          <v:path/>
          <v:fill on="f" focussize="0,0"/>
          <v:stroke on="f" joinstyle="miter"/>
          <v:imagedata o:title=""/>
          <o:lock v:ext="edit"/>
          <v:textbox inset="0mm,0mm,0mm,0mm">
            <w:txbxContent>
              <w:p w14:paraId="75965EDD">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9C2C">
    <w:pPr>
      <w:spacing w:line="227" w:lineRule="auto"/>
      <w:ind w:left="54"/>
      <w:rPr>
        <w:rFonts w:ascii="宋体" w:hAnsi="宋体" w:eastAsia="宋体" w:cs="宋体"/>
        <w:sz w:val="20"/>
        <w:szCs w:val="20"/>
        <w:lang w:eastAsia="zh-CN"/>
      </w:rPr>
    </w:pPr>
    <w:r>
      <w:rPr>
        <w:lang w:eastAsia="zh-CN"/>
      </w:rPr>
      <w:drawing>
        <wp:anchor distT="0" distB="0" distL="0" distR="0" simplePos="0" relativeHeight="251664384"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9" name="IM 12"/>
          <wp:cNvGraphicFramePr/>
          <a:graphic xmlns:a="http://schemas.openxmlformats.org/drawingml/2006/main">
            <a:graphicData uri="http://schemas.openxmlformats.org/drawingml/2006/picture">
              <pic:pic xmlns:pic="http://schemas.openxmlformats.org/drawingml/2006/picture">
                <pic:nvPicPr>
                  <pic:cNvPr id="9" name="IM 12"/>
                  <pic:cNvPicPr/>
                </pic:nvPicPr>
                <pic:blipFill>
                  <a:blip r:embed="rId1"/>
                  <a:stretch>
                    <a:fillRect/>
                  </a:stretch>
                </pic:blipFill>
                <pic:spPr>
                  <a:xfrm>
                    <a:off x="0" y="0"/>
                    <a:ext cx="6191151" cy="12193"/>
                  </a:xfrm>
                  <a:prstGeom prst="rect">
                    <a:avLst/>
                  </a:prstGeom>
                </pic:spPr>
              </pic:pic>
            </a:graphicData>
          </a:graphic>
        </wp:anchor>
      </w:drawing>
    </w:r>
    <w:r>
      <w:pict>
        <v:shape id="_x0000_s2069" o:spid="_x0000_s2069" o:spt="202" type="#_x0000_t202" style="position:absolute;left:0pt;margin-left:411.2pt;margin-top:-0.95pt;height:14.35pt;width:75pt;z-index:251692032;mso-width-relative:page;mso-height-relative:page;" filled="f" stroked="f" coordsize="21600,21600">
          <v:path/>
          <v:fill on="f" focussize="0,0"/>
          <v:stroke on="f" joinstyle="miter"/>
          <v:imagedata o:title=""/>
          <o:lock v:ext="edit"/>
          <v:textbox inset="0mm,0mm,0mm,0mm">
            <w:txbxContent>
              <w:p w14:paraId="47F2A946">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DDD6">
    <w:pPr>
      <w:spacing w:line="227" w:lineRule="auto"/>
      <w:ind w:left="54"/>
      <w:rPr>
        <w:rFonts w:ascii="宋体" w:hAnsi="宋体" w:eastAsia="宋体" w:cs="宋体"/>
        <w:sz w:val="20"/>
        <w:szCs w:val="20"/>
        <w:lang w:eastAsia="zh-CN"/>
      </w:rPr>
    </w:pPr>
    <w:r>
      <w:rPr>
        <w:lang w:eastAsia="zh-CN"/>
      </w:rPr>
      <w:drawing>
        <wp:anchor distT="0" distB="0" distL="0" distR="0" simplePos="0" relativeHeight="251676672"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
                  <a:stretch>
                    <a:fillRect/>
                  </a:stretch>
                </pic:blipFill>
                <pic:spPr>
                  <a:xfrm>
                    <a:off x="0" y="0"/>
                    <a:ext cx="6191151" cy="12193"/>
                  </a:xfrm>
                  <a:prstGeom prst="rect">
                    <a:avLst/>
                  </a:prstGeom>
                </pic:spPr>
              </pic:pic>
            </a:graphicData>
          </a:graphic>
        </wp:anchor>
      </w:drawing>
    </w:r>
    <w:r>
      <w:pict>
        <v:shape id="_x0000_s2070" o:spid="_x0000_s2070" o:spt="202" type="#_x0000_t202" style="position:absolute;left:0pt;margin-left:411.2pt;margin-top:-0.95pt;height:14.35pt;width:75pt;z-index:251704320;mso-width-relative:page;mso-height-relative:page;" filled="f" stroked="f" coordsize="21600,21600">
          <v:path/>
          <v:fill on="f" focussize="0,0"/>
          <v:stroke on="f" joinstyle="miter"/>
          <v:imagedata o:title=""/>
          <o:lock v:ext="edit"/>
          <v:textbox inset="0mm,0mm,0mm,0mm">
            <w:txbxContent>
              <w:p w14:paraId="4B061066">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F45B">
    <w:pPr>
      <w:spacing w:line="227" w:lineRule="auto"/>
      <w:ind w:left="54"/>
      <w:rPr>
        <w:rFonts w:ascii="宋体" w:hAnsi="宋体" w:eastAsia="宋体" w:cs="宋体"/>
        <w:sz w:val="20"/>
        <w:szCs w:val="20"/>
        <w:lang w:eastAsia="zh-CN"/>
      </w:rPr>
    </w:pPr>
    <w:r>
      <w:rPr>
        <w:lang w:eastAsia="zh-CN"/>
      </w:rPr>
      <w:drawing>
        <wp:anchor distT="0" distB="0" distL="0" distR="0" simplePos="0" relativeHeight="251678720"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
                  <a:stretch>
                    <a:fillRect/>
                  </a:stretch>
                </pic:blipFill>
                <pic:spPr>
                  <a:xfrm>
                    <a:off x="0" y="0"/>
                    <a:ext cx="6191151" cy="12193"/>
                  </a:xfrm>
                  <a:prstGeom prst="rect">
                    <a:avLst/>
                  </a:prstGeom>
                </pic:spPr>
              </pic:pic>
            </a:graphicData>
          </a:graphic>
        </wp:anchor>
      </w:drawing>
    </w:r>
    <w:r>
      <w:pict>
        <v:shape id="_x0000_s2071" o:spid="_x0000_s2071" o:spt="202" type="#_x0000_t202" style="position:absolute;left:0pt;margin-left:411.2pt;margin-top:-0.95pt;height:14.35pt;width:75pt;z-index:251706368;mso-width-relative:page;mso-height-relative:page;" filled="f" stroked="f" coordsize="21600,21600">
          <v:path/>
          <v:fill on="f" focussize="0,0"/>
          <v:stroke on="f" joinstyle="miter"/>
          <v:imagedata o:title=""/>
          <o:lock v:ext="edit"/>
          <v:textbox inset="0mm,0mm,0mm,0mm">
            <w:txbxContent>
              <w:p w14:paraId="6DFA91BF">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EE1D">
    <w:pPr>
      <w:spacing w:line="227" w:lineRule="auto"/>
      <w:ind w:left="54"/>
      <w:rPr>
        <w:rFonts w:ascii="宋体" w:hAnsi="宋体" w:eastAsia="宋体" w:cs="宋体"/>
        <w:sz w:val="20"/>
        <w:szCs w:val="20"/>
        <w:lang w:eastAsia="zh-CN"/>
      </w:rPr>
    </w:pPr>
    <w:r>
      <w:rPr>
        <w:lang w:eastAsia="zh-CN"/>
      </w:rPr>
      <w:drawing>
        <wp:anchor distT="0" distB="0" distL="0" distR="0" simplePos="0" relativeHeight="251677696"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1" name="IM 190"/>
          <wp:cNvGraphicFramePr/>
          <a:graphic xmlns:a="http://schemas.openxmlformats.org/drawingml/2006/main">
            <a:graphicData uri="http://schemas.openxmlformats.org/drawingml/2006/picture">
              <pic:pic xmlns:pic="http://schemas.openxmlformats.org/drawingml/2006/picture">
                <pic:nvPicPr>
                  <pic:cNvPr id="11" name="IM 190"/>
                  <pic:cNvPicPr/>
                </pic:nvPicPr>
                <pic:blipFill>
                  <a:blip r:embed="rId1"/>
                  <a:stretch>
                    <a:fillRect/>
                  </a:stretch>
                </pic:blipFill>
                <pic:spPr>
                  <a:xfrm>
                    <a:off x="0" y="0"/>
                    <a:ext cx="6191151" cy="12193"/>
                  </a:xfrm>
                  <a:prstGeom prst="rect">
                    <a:avLst/>
                  </a:prstGeom>
                </pic:spPr>
              </pic:pic>
            </a:graphicData>
          </a:graphic>
        </wp:anchor>
      </w:drawing>
    </w:r>
    <w:r>
      <w:pict>
        <v:shape id="_x0000_s2072" o:spid="_x0000_s2072" o:spt="202" type="#_x0000_t202" style="position:absolute;left:0pt;margin-left:411.2pt;margin-top:-0.95pt;height:14.35pt;width:75pt;z-index:251705344;mso-width-relative:page;mso-height-relative:page;" filled="f" stroked="f" coordsize="21600,21600">
          <v:path/>
          <v:fill on="f" focussize="0,0"/>
          <v:stroke on="f" joinstyle="miter"/>
          <v:imagedata o:title=""/>
          <o:lock v:ext="edit"/>
          <v:textbox inset="0mm,0mm,0mm,0mm">
            <w:txbxContent>
              <w:p w14:paraId="4A741D8E">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CDD1D">
    <w:pPr>
      <w:spacing w:line="227" w:lineRule="auto"/>
      <w:ind w:left="54"/>
      <w:rPr>
        <w:rFonts w:ascii="宋体" w:hAnsi="宋体" w:eastAsia="宋体" w:cs="宋体"/>
        <w:sz w:val="20"/>
        <w:szCs w:val="20"/>
        <w:lang w:eastAsia="zh-CN"/>
      </w:rPr>
    </w:pPr>
    <w:r>
      <w:rPr>
        <w:lang w:eastAsia="zh-CN"/>
      </w:rPr>
      <w:drawing>
        <wp:anchor distT="0" distB="0" distL="0" distR="0" simplePos="0" relativeHeight="251665408"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
                  <a:stretch>
                    <a:fillRect/>
                  </a:stretch>
                </pic:blipFill>
                <pic:spPr>
                  <a:xfrm>
                    <a:off x="0" y="0"/>
                    <a:ext cx="6191151" cy="12193"/>
                  </a:xfrm>
                  <a:prstGeom prst="rect">
                    <a:avLst/>
                  </a:prstGeom>
                </pic:spPr>
              </pic:pic>
            </a:graphicData>
          </a:graphic>
        </wp:anchor>
      </w:drawing>
    </w:r>
    <w:r>
      <w:pict>
        <v:shape id="_x0000_s2073" o:spid="_x0000_s2073" o:spt="202" type="#_x0000_t202" style="position:absolute;left:0pt;margin-left:411.2pt;margin-top:-0.95pt;height:14.35pt;width:75pt;z-index:251693056;mso-width-relative:page;mso-height-relative:page;" filled="f" stroked="f" coordsize="21600,21600">
          <v:path/>
          <v:fill on="f" focussize="0,0"/>
          <v:stroke on="f" joinstyle="miter"/>
          <v:imagedata o:title=""/>
          <o:lock v:ext="edit"/>
          <v:textbox inset="0mm,0mm,0mm,0mm">
            <w:txbxContent>
              <w:p w14:paraId="21F0133D">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2623">
    <w:pPr>
      <w:spacing w:line="227" w:lineRule="auto"/>
      <w:ind w:left="54"/>
      <w:rPr>
        <w:rFonts w:ascii="宋体" w:hAnsi="宋体" w:eastAsia="宋体" w:cs="宋体"/>
        <w:sz w:val="20"/>
        <w:szCs w:val="20"/>
        <w:lang w:eastAsia="zh-CN"/>
      </w:rPr>
    </w:pPr>
    <w:r>
      <w:rPr>
        <w:lang w:eastAsia="zh-CN"/>
      </w:rPr>
      <w:drawing>
        <wp:anchor distT="0" distB="0" distL="0" distR="0" simplePos="0" relativeHeight="251681792"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1"/>
                  <a:stretch>
                    <a:fillRect/>
                  </a:stretch>
                </pic:blipFill>
                <pic:spPr>
                  <a:xfrm>
                    <a:off x="0" y="0"/>
                    <a:ext cx="6191151" cy="12193"/>
                  </a:xfrm>
                  <a:prstGeom prst="rect">
                    <a:avLst/>
                  </a:prstGeom>
                </pic:spPr>
              </pic:pic>
            </a:graphicData>
          </a:graphic>
        </wp:anchor>
      </w:drawing>
    </w:r>
    <w:r>
      <w:pict>
        <v:shape id="_x0000_s2074" o:spid="_x0000_s2074" o:spt="202" type="#_x0000_t202" style="position:absolute;left:0pt;margin-left:411.2pt;margin-top:-0.95pt;height:14.35pt;width:75pt;z-index:251707392;mso-width-relative:page;mso-height-relative:page;" filled="f" stroked="f" coordsize="21600,21600">
          <v:path/>
          <v:fill on="f" focussize="0,0"/>
          <v:stroke on="f" joinstyle="miter"/>
          <v:imagedata o:title=""/>
          <o:lock v:ext="edit"/>
          <v:textbox inset="0mm,0mm,0mm,0mm">
            <w:txbxContent>
              <w:p w14:paraId="56205488">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DA7D">
    <w:pPr>
      <w:spacing w:line="227" w:lineRule="auto"/>
      <w:ind w:left="54"/>
      <w:rPr>
        <w:rFonts w:ascii="宋体" w:hAnsi="宋体" w:eastAsia="宋体" w:cs="宋体"/>
        <w:sz w:val="20"/>
        <w:szCs w:val="20"/>
        <w:lang w:eastAsia="zh-CN"/>
      </w:rPr>
    </w:pPr>
    <w:r>
      <w:rPr>
        <w:lang w:eastAsia="zh-CN"/>
      </w:rPr>
      <w:drawing>
        <wp:anchor distT="0" distB="0" distL="0" distR="0" simplePos="0" relativeHeight="251666432"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5" name="IM 12"/>
          <wp:cNvGraphicFramePr/>
          <a:graphic xmlns:a="http://schemas.openxmlformats.org/drawingml/2006/main">
            <a:graphicData uri="http://schemas.openxmlformats.org/drawingml/2006/picture">
              <pic:pic xmlns:pic="http://schemas.openxmlformats.org/drawingml/2006/picture">
                <pic:nvPicPr>
                  <pic:cNvPr id="15" name="IM 12"/>
                  <pic:cNvPicPr/>
                </pic:nvPicPr>
                <pic:blipFill>
                  <a:blip r:embed="rId1"/>
                  <a:stretch>
                    <a:fillRect/>
                  </a:stretch>
                </pic:blipFill>
                <pic:spPr>
                  <a:xfrm>
                    <a:off x="0" y="0"/>
                    <a:ext cx="6191151" cy="12193"/>
                  </a:xfrm>
                  <a:prstGeom prst="rect">
                    <a:avLst/>
                  </a:prstGeom>
                </pic:spPr>
              </pic:pic>
            </a:graphicData>
          </a:graphic>
        </wp:anchor>
      </w:drawing>
    </w:r>
    <w:r>
      <w:pict>
        <v:shape id="_x0000_s2075" o:spid="_x0000_s2075" o:spt="202" type="#_x0000_t202" style="position:absolute;left:0pt;margin-left:411.2pt;margin-top:-0.95pt;height:14.35pt;width:75pt;z-index:251694080;mso-width-relative:page;mso-height-relative:page;" filled="f" stroked="f" coordsize="21600,21600">
          <v:path/>
          <v:fill on="f" focussize="0,0"/>
          <v:stroke on="f" joinstyle="miter"/>
          <v:imagedata o:title=""/>
          <o:lock v:ext="edit"/>
          <v:textbox inset="0mm,0mm,0mm,0mm">
            <w:txbxContent>
              <w:p w14:paraId="0B7873B4">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D572">
    <w:pPr>
      <w:spacing w:line="227" w:lineRule="auto"/>
      <w:ind w:left="56"/>
      <w:rPr>
        <w:rFonts w:ascii="宋体" w:hAnsi="宋体" w:eastAsia="宋体" w:cs="宋体"/>
        <w:sz w:val="20"/>
        <w:szCs w:val="20"/>
        <w:lang w:eastAsia="zh-CN"/>
      </w:rPr>
    </w:pPr>
    <w:r>
      <w:rPr>
        <w:lang w:eastAsia="zh-CN"/>
      </w:rPr>
      <w:drawing>
        <wp:anchor distT="0" distB="0" distL="0" distR="0" simplePos="0" relativeHeight="251669504"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6191151" cy="12193"/>
                  </a:xfrm>
                  <a:prstGeom prst="rect">
                    <a:avLst/>
                  </a:prstGeom>
                </pic:spPr>
              </pic:pic>
            </a:graphicData>
          </a:graphic>
        </wp:anchor>
      </w:drawing>
    </w:r>
    <w:r>
      <w:pict>
        <v:shape id="_x0000_s2054" o:spid="_x0000_s2054" o:spt="202" type="#_x0000_t202" style="position:absolute;left:0pt;margin-left:411.3pt;margin-top:-0.95pt;height:14.35pt;width:75pt;z-index:251697152;mso-width-relative:page;mso-height-relative:page;" filled="f" stroked="f" coordsize="21600,21600">
          <v:path/>
          <v:fill on="f" focussize="0,0"/>
          <v:stroke on="f" joinstyle="miter"/>
          <v:imagedata o:title=""/>
          <o:lock v:ext="edit"/>
          <v:textbox inset="0mm,0mm,0mm,0mm">
            <w:txbxContent>
              <w:p w14:paraId="3C5CB9C3">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9FC9">
    <w:pPr>
      <w:spacing w:line="227" w:lineRule="auto"/>
      <w:ind w:left="57"/>
      <w:rPr>
        <w:rFonts w:ascii="宋体" w:hAnsi="宋体" w:eastAsia="宋体" w:cs="宋体"/>
        <w:sz w:val="20"/>
        <w:szCs w:val="20"/>
        <w:lang w:eastAsia="zh-CN"/>
      </w:rPr>
    </w:pPr>
    <w:r>
      <w:rPr>
        <w:lang w:eastAsia="zh-CN"/>
      </w:rPr>
      <w:drawing>
        <wp:anchor distT="0" distB="0" distL="0" distR="0" simplePos="0" relativeHeight="251682816"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
                  <a:stretch>
                    <a:fillRect/>
                  </a:stretch>
                </pic:blipFill>
                <pic:spPr>
                  <a:xfrm>
                    <a:off x="0" y="0"/>
                    <a:ext cx="6191151" cy="12193"/>
                  </a:xfrm>
                  <a:prstGeom prst="rect">
                    <a:avLst/>
                  </a:prstGeom>
                </pic:spPr>
              </pic:pic>
            </a:graphicData>
          </a:graphic>
        </wp:anchor>
      </w:drawing>
    </w:r>
    <w:r>
      <w:pict>
        <v:shape id="_x0000_s2076" o:spid="_x0000_s2076" o:spt="202" type="#_x0000_t202" style="position:absolute;left:0pt;margin-left:411.4pt;margin-top:-0.95pt;height:14.35pt;width:75pt;z-index:251708416;mso-width-relative:page;mso-height-relative:page;" filled="f" stroked="f" coordsize="21600,21600">
          <v:path/>
          <v:fill on="f" focussize="0,0"/>
          <v:stroke on="f" joinstyle="miter"/>
          <v:imagedata o:title=""/>
          <o:lock v:ext="edit"/>
          <v:textbox inset="0mm,0mm,0mm,0mm">
            <w:txbxContent>
              <w:p w14:paraId="7B6AEF20">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C641">
    <w:pPr>
      <w:spacing w:line="227" w:lineRule="auto"/>
      <w:ind w:left="54"/>
      <w:rPr>
        <w:rFonts w:ascii="宋体" w:hAnsi="宋体" w:eastAsia="宋体" w:cs="宋体"/>
        <w:sz w:val="20"/>
        <w:szCs w:val="20"/>
        <w:lang w:eastAsia="zh-CN"/>
      </w:rPr>
    </w:pPr>
    <w:r>
      <w:rPr>
        <w:lang w:eastAsia="zh-CN"/>
      </w:rPr>
      <w:drawing>
        <wp:anchor distT="0" distB="0" distL="0" distR="0" simplePos="0" relativeHeight="251667456"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7" name="IM 12"/>
          <wp:cNvGraphicFramePr/>
          <a:graphic xmlns:a="http://schemas.openxmlformats.org/drawingml/2006/main">
            <a:graphicData uri="http://schemas.openxmlformats.org/drawingml/2006/picture">
              <pic:pic xmlns:pic="http://schemas.openxmlformats.org/drawingml/2006/picture">
                <pic:nvPicPr>
                  <pic:cNvPr id="17" name="IM 12"/>
                  <pic:cNvPicPr/>
                </pic:nvPicPr>
                <pic:blipFill>
                  <a:blip r:embed="rId1"/>
                  <a:stretch>
                    <a:fillRect/>
                  </a:stretch>
                </pic:blipFill>
                <pic:spPr>
                  <a:xfrm>
                    <a:off x="0" y="0"/>
                    <a:ext cx="6191151" cy="12193"/>
                  </a:xfrm>
                  <a:prstGeom prst="rect">
                    <a:avLst/>
                  </a:prstGeom>
                </pic:spPr>
              </pic:pic>
            </a:graphicData>
          </a:graphic>
        </wp:anchor>
      </w:drawing>
    </w:r>
    <w:r>
      <w:pict>
        <v:shape id="_x0000_s2077" o:spid="_x0000_s2077" o:spt="202" type="#_x0000_t202" style="position:absolute;left:0pt;margin-left:411.2pt;margin-top:-0.95pt;height:14.35pt;width:75pt;z-index:251695104;mso-width-relative:page;mso-height-relative:page;" filled="f" stroked="f" coordsize="21600,21600">
          <v:path/>
          <v:fill on="f" focussize="0,0"/>
          <v:stroke on="f" joinstyle="miter"/>
          <v:imagedata o:title=""/>
          <o:lock v:ext="edit"/>
          <v:textbox inset="0mm,0mm,0mm,0mm">
            <w:txbxContent>
              <w:p w14:paraId="0FA317B2">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3C38">
    <w:pPr>
      <w:spacing w:line="227" w:lineRule="auto"/>
      <w:ind w:left="54"/>
      <w:rPr>
        <w:rFonts w:ascii="宋体" w:hAnsi="宋体" w:eastAsia="宋体" w:cs="宋体"/>
        <w:sz w:val="20"/>
        <w:szCs w:val="20"/>
        <w:lang w:eastAsia="zh-CN"/>
      </w:rPr>
    </w:pPr>
    <w:r>
      <w:rPr>
        <w:lang w:eastAsia="zh-CN"/>
      </w:rPr>
      <w:drawing>
        <wp:anchor distT="0" distB="0" distL="0" distR="0" simplePos="0" relativeHeight="251684864"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
                  <a:stretch>
                    <a:fillRect/>
                  </a:stretch>
                </pic:blipFill>
                <pic:spPr>
                  <a:xfrm>
                    <a:off x="0" y="0"/>
                    <a:ext cx="6191151" cy="12193"/>
                  </a:xfrm>
                  <a:prstGeom prst="rect">
                    <a:avLst/>
                  </a:prstGeom>
                </pic:spPr>
              </pic:pic>
            </a:graphicData>
          </a:graphic>
        </wp:anchor>
      </w:drawing>
    </w:r>
    <w:r>
      <w:pict>
        <v:shape id="_x0000_s2078" o:spid="_x0000_s2078" o:spt="202" type="#_x0000_t202" style="position:absolute;left:0pt;margin-left:411.2pt;margin-top:-0.95pt;height:14.35pt;width:75pt;z-index:251709440;mso-width-relative:page;mso-height-relative:page;" filled="f" stroked="f" coordsize="21600,21600">
          <v:path/>
          <v:fill on="f" focussize="0,0"/>
          <v:stroke on="f" joinstyle="miter"/>
          <v:imagedata o:title=""/>
          <o:lock v:ext="edit"/>
          <v:textbox inset="0mm,0mm,0mm,0mm">
            <w:txbxContent>
              <w:p w14:paraId="07A35567">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C151">
    <w:pPr>
      <w:spacing w:line="227" w:lineRule="auto"/>
      <w:ind w:left="54"/>
      <w:rPr>
        <w:rFonts w:ascii="宋体" w:hAnsi="宋体" w:eastAsia="宋体" w:cs="宋体"/>
        <w:sz w:val="20"/>
        <w:szCs w:val="20"/>
        <w:lang w:eastAsia="zh-CN"/>
      </w:rPr>
    </w:pPr>
    <w:r>
      <w:rPr>
        <w:lang w:eastAsia="zh-CN"/>
      </w:rPr>
      <w:drawing>
        <wp:anchor distT="0" distB="0" distL="0" distR="0" simplePos="0" relativeHeight="251668480"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9" name="IM 12"/>
          <wp:cNvGraphicFramePr/>
          <a:graphic xmlns:a="http://schemas.openxmlformats.org/drawingml/2006/main">
            <a:graphicData uri="http://schemas.openxmlformats.org/drawingml/2006/picture">
              <pic:pic xmlns:pic="http://schemas.openxmlformats.org/drawingml/2006/picture">
                <pic:nvPicPr>
                  <pic:cNvPr id="19" name="IM 12"/>
                  <pic:cNvPicPr/>
                </pic:nvPicPr>
                <pic:blipFill>
                  <a:blip r:embed="rId1"/>
                  <a:stretch>
                    <a:fillRect/>
                  </a:stretch>
                </pic:blipFill>
                <pic:spPr>
                  <a:xfrm>
                    <a:off x="0" y="0"/>
                    <a:ext cx="6191151" cy="12193"/>
                  </a:xfrm>
                  <a:prstGeom prst="rect">
                    <a:avLst/>
                  </a:prstGeom>
                </pic:spPr>
              </pic:pic>
            </a:graphicData>
          </a:graphic>
        </wp:anchor>
      </w:drawing>
    </w:r>
    <w:r>
      <w:pict>
        <v:shape id="_x0000_s2079" o:spid="_x0000_s2079" o:spt="202" type="#_x0000_t202" style="position:absolute;left:0pt;margin-left:411.2pt;margin-top:-0.95pt;height:14.35pt;width:75pt;z-index:251696128;mso-width-relative:page;mso-height-relative:page;" filled="f" stroked="f" coordsize="21600,21600">
          <v:path/>
          <v:fill on="f" focussize="0,0"/>
          <v:stroke on="f" joinstyle="miter"/>
          <v:imagedata o:title=""/>
          <o:lock v:ext="edit"/>
          <v:textbox inset="0mm,0mm,0mm,0mm">
            <w:txbxContent>
              <w:p w14:paraId="60784C73">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6223">
    <w:pPr>
      <w:spacing w:line="227" w:lineRule="auto"/>
      <w:ind w:left="54"/>
      <w:rPr>
        <w:rFonts w:ascii="宋体" w:hAnsi="宋体" w:eastAsia="宋体" w:cs="宋体"/>
        <w:sz w:val="20"/>
        <w:szCs w:val="20"/>
        <w:lang w:eastAsia="zh-CN"/>
      </w:rPr>
    </w:pPr>
    <w:r>
      <w:rPr>
        <w:lang w:eastAsia="zh-CN"/>
      </w:rPr>
      <w:drawing>
        <wp:anchor distT="0" distB="0" distL="0" distR="0" simplePos="0" relativeHeight="251660288"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 name="IM 12"/>
          <wp:cNvGraphicFramePr/>
          <a:graphic xmlns:a="http://schemas.openxmlformats.org/drawingml/2006/main">
            <a:graphicData uri="http://schemas.openxmlformats.org/drawingml/2006/picture">
              <pic:pic xmlns:pic="http://schemas.openxmlformats.org/drawingml/2006/picture">
                <pic:nvPicPr>
                  <pic:cNvPr id="1" name="IM 12"/>
                  <pic:cNvPicPr/>
                </pic:nvPicPr>
                <pic:blipFill>
                  <a:blip r:embed="rId1"/>
                  <a:stretch>
                    <a:fillRect/>
                  </a:stretch>
                </pic:blipFill>
                <pic:spPr>
                  <a:xfrm>
                    <a:off x="0" y="0"/>
                    <a:ext cx="6191151" cy="12193"/>
                  </a:xfrm>
                  <a:prstGeom prst="rect">
                    <a:avLst/>
                  </a:prstGeom>
                </pic:spPr>
              </pic:pic>
            </a:graphicData>
          </a:graphic>
        </wp:anchor>
      </w:drawing>
    </w:r>
    <w:r>
      <w:pict>
        <v:shape id="_x0000_s2055" o:spid="_x0000_s2055" o:spt="202" type="#_x0000_t202" style="position:absolute;left:0pt;margin-left:411.2pt;margin-top:-0.95pt;height:14.35pt;width:75pt;z-index:251687936;mso-width-relative:page;mso-height-relative:page;" filled="f" stroked="f" coordsize="21600,21600">
          <v:path/>
          <v:fill on="f" focussize="0,0"/>
          <v:stroke on="f" joinstyle="miter"/>
          <v:imagedata o:title=""/>
          <o:lock v:ext="edit"/>
          <v:textbox inset="0mm,0mm,0mm,0mm">
            <w:txbxContent>
              <w:p w14:paraId="0847EEAF">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DBBF">
    <w:pPr>
      <w:spacing w:line="227" w:lineRule="auto"/>
      <w:ind w:left="118"/>
      <w:rPr>
        <w:rFonts w:ascii="宋体" w:hAnsi="宋体" w:eastAsia="宋体" w:cs="宋体"/>
        <w:sz w:val="20"/>
        <w:szCs w:val="20"/>
        <w:lang w:eastAsia="zh-CN"/>
      </w:rPr>
    </w:pPr>
    <w:r>
      <w:rPr>
        <w:lang w:eastAsia="zh-CN"/>
      </w:rPr>
      <w:drawing>
        <wp:anchor distT="0" distB="0" distL="0" distR="0" simplePos="0" relativeHeight="251670528"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6191151" cy="12193"/>
                  </a:xfrm>
                  <a:prstGeom prst="rect">
                    <a:avLst/>
                  </a:prstGeom>
                </pic:spPr>
              </pic:pic>
            </a:graphicData>
          </a:graphic>
        </wp:anchor>
      </w:drawing>
    </w:r>
    <w:r>
      <w:pict>
        <v:shape id="_x0000_s2056" o:spid="_x0000_s2056" o:spt="202" type="#_x0000_t202" style="position:absolute;left:0pt;margin-left:414.45pt;margin-top:-0.95pt;height:14.35pt;width:75pt;z-index:251698176;mso-width-relative:page;mso-height-relative:page;" filled="f" stroked="f" coordsize="21600,21600">
          <v:path/>
          <v:fill on="f" focussize="0,0"/>
          <v:stroke on="f" joinstyle="miter"/>
          <v:imagedata o:title=""/>
          <o:lock v:ext="edit"/>
          <v:textbox inset="0mm,0mm,0mm,0mm">
            <w:txbxContent>
              <w:p w14:paraId="69E7682C">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3B65D">
    <w:pPr>
      <w:spacing w:line="227" w:lineRule="auto"/>
      <w:ind w:left="54"/>
      <w:rPr>
        <w:rFonts w:ascii="宋体" w:hAnsi="宋体" w:eastAsia="宋体" w:cs="宋体"/>
        <w:sz w:val="20"/>
        <w:szCs w:val="20"/>
        <w:lang w:eastAsia="zh-CN"/>
      </w:rPr>
    </w:pPr>
    <w:r>
      <w:rPr>
        <w:lang w:eastAsia="zh-CN"/>
      </w:rPr>
      <w:drawing>
        <wp:anchor distT="0" distB="0" distL="0" distR="0" simplePos="0" relativeHeight="251661312"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3" name="IM 12"/>
          <wp:cNvGraphicFramePr/>
          <a:graphic xmlns:a="http://schemas.openxmlformats.org/drawingml/2006/main">
            <a:graphicData uri="http://schemas.openxmlformats.org/drawingml/2006/picture">
              <pic:pic xmlns:pic="http://schemas.openxmlformats.org/drawingml/2006/picture">
                <pic:nvPicPr>
                  <pic:cNvPr id="3" name="IM 12"/>
                  <pic:cNvPicPr/>
                </pic:nvPicPr>
                <pic:blipFill>
                  <a:blip r:embed="rId1"/>
                  <a:stretch>
                    <a:fillRect/>
                  </a:stretch>
                </pic:blipFill>
                <pic:spPr>
                  <a:xfrm>
                    <a:off x="0" y="0"/>
                    <a:ext cx="6191151" cy="12193"/>
                  </a:xfrm>
                  <a:prstGeom prst="rect">
                    <a:avLst/>
                  </a:prstGeom>
                </pic:spPr>
              </pic:pic>
            </a:graphicData>
          </a:graphic>
        </wp:anchor>
      </w:drawing>
    </w:r>
    <w:r>
      <w:pict>
        <v:shape id="_x0000_s2057" o:spid="_x0000_s2057" o:spt="202" type="#_x0000_t202" style="position:absolute;left:0pt;margin-left:411.2pt;margin-top:-0.95pt;height:14.35pt;width:75pt;z-index:251688960;mso-width-relative:page;mso-height-relative:page;" filled="f" stroked="f" coordsize="21600,21600">
          <v:path/>
          <v:fill on="f" focussize="0,0"/>
          <v:stroke on="f" joinstyle="miter"/>
          <v:imagedata o:title=""/>
          <o:lock v:ext="edit"/>
          <v:textbox inset="0mm,0mm,0mm,0mm">
            <w:txbxContent>
              <w:p w14:paraId="31EEB23E">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810F">
    <w:pPr>
      <w:spacing w:line="227" w:lineRule="auto"/>
      <w:ind w:left="60"/>
      <w:rPr>
        <w:rFonts w:ascii="宋体" w:hAnsi="宋体" w:eastAsia="宋体" w:cs="宋体"/>
        <w:sz w:val="20"/>
        <w:szCs w:val="20"/>
        <w:lang w:eastAsia="zh-CN"/>
      </w:rPr>
    </w:pPr>
    <w:r>
      <w:rPr>
        <w:lang w:eastAsia="zh-CN"/>
      </w:rPr>
      <w:drawing>
        <wp:anchor distT="0" distB="0" distL="0" distR="0" simplePos="0" relativeHeight="251671552"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6191151" cy="12193"/>
                  </a:xfrm>
                  <a:prstGeom prst="rect">
                    <a:avLst/>
                  </a:prstGeom>
                </pic:spPr>
              </pic:pic>
            </a:graphicData>
          </a:graphic>
        </wp:anchor>
      </w:drawing>
    </w:r>
    <w:r>
      <w:pict>
        <v:shape id="_x0000_s2058" o:spid="_x0000_s2058" o:spt="202" type="#_x0000_t202" style="position:absolute;left:0pt;margin-left:411.55pt;margin-top:-0.95pt;height:14.35pt;width:75pt;z-index:251699200;mso-width-relative:page;mso-height-relative:page;" filled="f" stroked="f" coordsize="21600,21600">
          <v:path/>
          <v:fill on="f" focussize="0,0"/>
          <v:stroke on="f" joinstyle="miter"/>
          <v:imagedata o:title=""/>
          <o:lock v:ext="edit"/>
          <v:textbox inset="0mm,0mm,0mm,0mm">
            <w:txbxContent>
              <w:p w14:paraId="3BED5D43">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335D">
    <w:pPr>
      <w:spacing w:line="227" w:lineRule="auto"/>
      <w:ind w:left="54"/>
      <w:rPr>
        <w:rFonts w:ascii="宋体" w:hAnsi="宋体" w:eastAsia="宋体" w:cs="宋体"/>
        <w:sz w:val="20"/>
        <w:szCs w:val="20"/>
        <w:lang w:eastAsia="zh-CN"/>
      </w:rPr>
    </w:pPr>
    <w:r>
      <w:rPr>
        <w:lang w:eastAsia="zh-CN"/>
      </w:rPr>
      <w:drawing>
        <wp:anchor distT="0" distB="0" distL="0" distR="0" simplePos="0" relativeHeight="251662336"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5" name="IM 12"/>
          <wp:cNvGraphicFramePr/>
          <a:graphic xmlns:a="http://schemas.openxmlformats.org/drawingml/2006/main">
            <a:graphicData uri="http://schemas.openxmlformats.org/drawingml/2006/picture">
              <pic:pic xmlns:pic="http://schemas.openxmlformats.org/drawingml/2006/picture">
                <pic:nvPicPr>
                  <pic:cNvPr id="5" name="IM 12"/>
                  <pic:cNvPicPr/>
                </pic:nvPicPr>
                <pic:blipFill>
                  <a:blip r:embed="rId1"/>
                  <a:stretch>
                    <a:fillRect/>
                  </a:stretch>
                </pic:blipFill>
                <pic:spPr>
                  <a:xfrm>
                    <a:off x="0" y="0"/>
                    <a:ext cx="6191151" cy="12193"/>
                  </a:xfrm>
                  <a:prstGeom prst="rect">
                    <a:avLst/>
                  </a:prstGeom>
                </pic:spPr>
              </pic:pic>
            </a:graphicData>
          </a:graphic>
        </wp:anchor>
      </w:drawing>
    </w:r>
    <w:r>
      <w:pict>
        <v:shape id="_x0000_s2059" o:spid="_x0000_s2059" o:spt="202" type="#_x0000_t202" style="position:absolute;left:0pt;margin-left:411.2pt;margin-top:-0.95pt;height:14.35pt;width:75pt;z-index:251689984;mso-width-relative:page;mso-height-relative:page;" filled="f" stroked="f" coordsize="21600,21600">
          <v:path/>
          <v:fill on="f" focussize="0,0"/>
          <v:stroke on="f" joinstyle="miter"/>
          <v:imagedata o:title=""/>
          <o:lock v:ext="edit"/>
          <v:textbox inset="0mm,0mm,0mm,0mm">
            <w:txbxContent>
              <w:p w14:paraId="2F894F2E">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47C45">
    <w:pPr>
      <w:spacing w:line="227" w:lineRule="auto"/>
      <w:ind w:left="112"/>
      <w:rPr>
        <w:rFonts w:ascii="宋体" w:hAnsi="宋体" w:eastAsia="宋体" w:cs="宋体"/>
        <w:sz w:val="20"/>
        <w:szCs w:val="20"/>
        <w:lang w:eastAsia="zh-CN"/>
      </w:rPr>
    </w:pPr>
    <w:r>
      <w:rPr>
        <w:lang w:eastAsia="zh-CN"/>
      </w:rPr>
      <w:drawing>
        <wp:anchor distT="0" distB="0" distL="0" distR="0" simplePos="0" relativeHeight="251672576"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
                  <a:stretch>
                    <a:fillRect/>
                  </a:stretch>
                </pic:blipFill>
                <pic:spPr>
                  <a:xfrm>
                    <a:off x="0" y="0"/>
                    <a:ext cx="6191151" cy="12193"/>
                  </a:xfrm>
                  <a:prstGeom prst="rect">
                    <a:avLst/>
                  </a:prstGeom>
                </pic:spPr>
              </pic:pic>
            </a:graphicData>
          </a:graphic>
        </wp:anchor>
      </w:drawing>
    </w:r>
    <w:r>
      <w:pict>
        <v:shape id="_x0000_s2063" o:spid="_x0000_s2063" o:spt="202" type="#_x0000_t202" style="position:absolute;left:0pt;margin-left:414.15pt;margin-top:-0.95pt;height:14.35pt;width:75pt;z-index:251700224;mso-width-relative:page;mso-height-relative:page;" filled="f" stroked="f" coordsize="21600,21600">
          <v:path/>
          <v:fill on="f" focussize="0,0"/>
          <v:stroke on="f" joinstyle="miter"/>
          <v:imagedata o:title=""/>
          <o:lock v:ext="edit"/>
          <v:textbox inset="0mm,0mm,0mm,0mm">
            <w:txbxContent>
              <w:p w14:paraId="0B630BEF">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74EC">
    <w:pPr>
      <w:spacing w:line="227" w:lineRule="auto"/>
      <w:ind w:left="138"/>
      <w:rPr>
        <w:rFonts w:ascii="宋体" w:hAnsi="宋体" w:eastAsia="宋体" w:cs="宋体"/>
        <w:sz w:val="20"/>
        <w:szCs w:val="20"/>
        <w:lang w:eastAsia="zh-CN"/>
      </w:rPr>
    </w:pPr>
    <w:r>
      <w:rPr>
        <w:lang w:eastAsia="zh-CN"/>
      </w:rPr>
      <w:drawing>
        <wp:anchor distT="0" distB="0" distL="0" distR="0" simplePos="0" relativeHeight="251673600" behindDoc="0" locked="0" layoutInCell="0" allowOverlap="1">
          <wp:simplePos x="0" y="0"/>
          <wp:positionH relativeFrom="page">
            <wp:posOffset>685165</wp:posOffset>
          </wp:positionH>
          <wp:positionV relativeFrom="page">
            <wp:posOffset>737870</wp:posOffset>
          </wp:positionV>
          <wp:extent cx="6191250" cy="1206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
                  <a:stretch>
                    <a:fillRect/>
                  </a:stretch>
                </pic:blipFill>
                <pic:spPr>
                  <a:xfrm>
                    <a:off x="0" y="0"/>
                    <a:ext cx="6191151" cy="12193"/>
                  </a:xfrm>
                  <a:prstGeom prst="rect">
                    <a:avLst/>
                  </a:prstGeom>
                </pic:spPr>
              </pic:pic>
            </a:graphicData>
          </a:graphic>
        </wp:anchor>
      </w:drawing>
    </w:r>
    <w:r>
      <w:pict>
        <v:shape id="_x0000_s2064" o:spid="_x0000_s2064" o:spt="202" type="#_x0000_t202" style="position:absolute;left:0pt;margin-left:415.45pt;margin-top:-0.95pt;height:14.35pt;width:75pt;z-index:251701248;mso-width-relative:page;mso-height-relative:page;" filled="f" stroked="f" coordsize="21600,21600">
          <v:path/>
          <v:fill on="f" focussize="0,0"/>
          <v:stroke on="f" joinstyle="miter"/>
          <v:imagedata o:title=""/>
          <o:lock v:ext="edit"/>
          <v:textbox inset="0mm,0mm,0mm,0mm">
            <w:txbxContent>
              <w:p w14:paraId="172C7F46">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新疆君凯杰工程项目管理有限公司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QxNWM1OWVjZjhkMDg3Y2QxNTcxMGFiY2JkY2FlM2YifQ=="/>
  </w:docVars>
  <w:rsids>
    <w:rsidRoot w:val="001F758D"/>
    <w:rsid w:val="001F758D"/>
    <w:rsid w:val="003D76EA"/>
    <w:rsid w:val="00656090"/>
    <w:rsid w:val="00A73E18"/>
    <w:rsid w:val="00E90D3F"/>
    <w:rsid w:val="01063F2A"/>
    <w:rsid w:val="01094884"/>
    <w:rsid w:val="026D4C89"/>
    <w:rsid w:val="055D3AD8"/>
    <w:rsid w:val="09FC6806"/>
    <w:rsid w:val="10587840"/>
    <w:rsid w:val="13645F7C"/>
    <w:rsid w:val="139F36FA"/>
    <w:rsid w:val="173D342E"/>
    <w:rsid w:val="184B4CE3"/>
    <w:rsid w:val="1C7F71D0"/>
    <w:rsid w:val="1D9735F3"/>
    <w:rsid w:val="20393F6A"/>
    <w:rsid w:val="21307F8E"/>
    <w:rsid w:val="24D40F7C"/>
    <w:rsid w:val="263934EE"/>
    <w:rsid w:val="272F3308"/>
    <w:rsid w:val="274C54EB"/>
    <w:rsid w:val="29E55945"/>
    <w:rsid w:val="2A135DA0"/>
    <w:rsid w:val="2E3741B8"/>
    <w:rsid w:val="348607D3"/>
    <w:rsid w:val="35AC1FE2"/>
    <w:rsid w:val="37223FAD"/>
    <w:rsid w:val="3AAF446B"/>
    <w:rsid w:val="3B1F1B56"/>
    <w:rsid w:val="3C432627"/>
    <w:rsid w:val="3DB624B9"/>
    <w:rsid w:val="41BF16B7"/>
    <w:rsid w:val="41D4027A"/>
    <w:rsid w:val="4423431F"/>
    <w:rsid w:val="48C41171"/>
    <w:rsid w:val="4B823190"/>
    <w:rsid w:val="53BB1E1B"/>
    <w:rsid w:val="59F15033"/>
    <w:rsid w:val="5B4733D2"/>
    <w:rsid w:val="643935F6"/>
    <w:rsid w:val="674F2A6A"/>
    <w:rsid w:val="693477EA"/>
    <w:rsid w:val="6C8128F2"/>
    <w:rsid w:val="6D353DA6"/>
    <w:rsid w:val="6E95589F"/>
    <w:rsid w:val="6F440A41"/>
    <w:rsid w:val="6FFC6282"/>
    <w:rsid w:val="748954BE"/>
    <w:rsid w:val="7941562F"/>
    <w:rsid w:val="796F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98"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8"/>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index 6"/>
    <w:basedOn w:val="1"/>
    <w:next w:val="1"/>
    <w:qFormat/>
    <w:uiPriority w:val="99"/>
    <w:pPr>
      <w:ind w:left="2100"/>
    </w:pPr>
  </w:style>
  <w:style w:type="paragraph" w:styleId="6">
    <w:name w:val="Body Text"/>
    <w:basedOn w:val="1"/>
    <w:next w:val="7"/>
    <w:semiHidden/>
    <w:qFormat/>
    <w:uiPriority w:val="0"/>
  </w:style>
  <w:style w:type="paragraph" w:styleId="7">
    <w:name w:val="Body Text First Indent"/>
    <w:basedOn w:val="6"/>
    <w:qFormat/>
    <w:uiPriority w:val="0"/>
    <w:pPr>
      <w:spacing w:line="360" w:lineRule="auto"/>
      <w:ind w:firstLine="200" w:firstLineChars="200"/>
    </w:pPr>
    <w:rPr>
      <w:rFonts w:ascii="仿宋_GB2312" w:eastAsia="仿宋_GB2312"/>
      <w:sz w:val="30"/>
      <w:szCs w:val="30"/>
    </w:rPr>
  </w:style>
  <w:style w:type="paragraph" w:styleId="8">
    <w:name w:val="Body Text Indent"/>
    <w:basedOn w:val="1"/>
    <w:next w:val="1"/>
    <w:unhideWhenUsed/>
    <w:qFormat/>
    <w:uiPriority w:val="0"/>
    <w:pPr>
      <w:ind w:firstLine="630"/>
    </w:pPr>
    <w:rPr>
      <w:rFonts w:ascii="Times New Roman"/>
      <w:kern w:val="2"/>
      <w:sz w:val="32"/>
    </w:rPr>
  </w:style>
  <w:style w:type="paragraph" w:styleId="9">
    <w:name w:val="Balloon Text"/>
    <w:basedOn w:val="1"/>
    <w:link w:val="23"/>
    <w:qFormat/>
    <w:uiPriority w:val="0"/>
    <w:rPr>
      <w:sz w:val="18"/>
      <w:szCs w:val="18"/>
    </w:rPr>
  </w:style>
  <w:style w:type="paragraph" w:styleId="10">
    <w:name w:val="toc 1"/>
    <w:basedOn w:val="1"/>
    <w:next w:val="1"/>
    <w:qFormat/>
    <w:uiPriority w:val="0"/>
  </w:style>
  <w:style w:type="paragraph" w:styleId="11">
    <w:name w:val="footnote text"/>
    <w:basedOn w:val="1"/>
    <w:qFormat/>
    <w:uiPriority w:val="0"/>
    <w:rPr>
      <w:sz w:val="18"/>
      <w:szCs w:val="18"/>
    </w:rPr>
  </w:style>
  <w:style w:type="paragraph" w:styleId="12">
    <w:name w:val="toc 2"/>
    <w:basedOn w:val="1"/>
    <w:next w:val="1"/>
    <w:qFormat/>
    <w:uiPriority w:val="0"/>
    <w:pPr>
      <w:ind w:left="420" w:leftChars="200"/>
    </w:pPr>
  </w:style>
  <w:style w:type="paragraph" w:styleId="13">
    <w:name w:val="Body Text First Indent 2"/>
    <w:basedOn w:val="8"/>
    <w:qFormat/>
    <w:uiPriority w:val="0"/>
    <w:pPr>
      <w:spacing w:line="360" w:lineRule="auto"/>
      <w:ind w:firstLine="420" w:firstLineChars="200"/>
    </w:pPr>
    <w:rPr>
      <w:rFonts w:ascii="宋体" w:hAnsi="宋体" w:eastAsia="宋体"/>
      <w:sz w:val="21"/>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0"/>
      <w:szCs w:val="20"/>
    </w:rPr>
  </w:style>
  <w:style w:type="paragraph" w:customStyle="1" w:styleId="19">
    <w:name w:val="Style1"/>
    <w:basedOn w:val="1"/>
    <w:qFormat/>
    <w:uiPriority w:val="0"/>
    <w:pPr>
      <w:spacing w:line="634" w:lineRule="exact"/>
      <w:jc w:val="center"/>
    </w:pPr>
    <w:rPr>
      <w:rFonts w:ascii="宋体"/>
      <w:sz w:val="24"/>
    </w:rPr>
  </w:style>
  <w:style w:type="paragraph" w:customStyle="1" w:styleId="20">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1">
    <w:name w:val="NormalCharacter"/>
    <w:link w:val="22"/>
    <w:qFormat/>
    <w:uiPriority w:val="0"/>
  </w:style>
  <w:style w:type="paragraph" w:customStyle="1" w:styleId="22">
    <w:name w:val="UserStyle_5"/>
    <w:basedOn w:val="1"/>
    <w:link w:val="21"/>
    <w:qFormat/>
    <w:uiPriority w:val="0"/>
    <w:pPr>
      <w:spacing w:after="160" w:line="240" w:lineRule="exact"/>
    </w:pPr>
  </w:style>
  <w:style w:type="character" w:customStyle="1" w:styleId="23">
    <w:name w:val="批注框文本 Char"/>
    <w:basedOn w:val="16"/>
    <w:link w:val="9"/>
    <w:qFormat/>
    <w:uiPriority w:val="0"/>
    <w:rPr>
      <w:rFonts w:ascii="Arial" w:hAnsi="Arial" w:eastAsia="Arial" w:cs="Arial"/>
      <w:snapToGrid w:val="0"/>
      <w:color w:val="000000"/>
      <w:sz w:val="18"/>
      <w:szCs w:val="18"/>
      <w:lang w:eastAsia="en-US"/>
    </w:rPr>
  </w:style>
  <w:style w:type="paragraph" w:customStyle="1" w:styleId="24">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sz w:val="28"/>
      <w:szCs w:val="28"/>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1.xml"/><Relationship Id="rId92" Type="http://schemas.openxmlformats.org/officeDocument/2006/relationships/image" Target="media/image10.png"/><Relationship Id="rId91" Type="http://schemas.openxmlformats.org/officeDocument/2006/relationships/image" Target="media/image9.png"/><Relationship Id="rId90" Type="http://schemas.openxmlformats.org/officeDocument/2006/relationships/image" Target="media/image8.png"/><Relationship Id="rId9" Type="http://schemas.openxmlformats.org/officeDocument/2006/relationships/header" Target="header4.xml"/><Relationship Id="rId89" Type="http://schemas.openxmlformats.org/officeDocument/2006/relationships/image" Target="media/image7.png"/><Relationship Id="rId88" Type="http://schemas.openxmlformats.org/officeDocument/2006/relationships/image" Target="media/image6.png"/><Relationship Id="rId87" Type="http://schemas.openxmlformats.org/officeDocument/2006/relationships/image" Target="media/image5.png"/><Relationship Id="rId86" Type="http://schemas.openxmlformats.org/officeDocument/2006/relationships/image" Target="media/image4.png"/><Relationship Id="rId85" Type="http://schemas.openxmlformats.org/officeDocument/2006/relationships/theme" Target="theme/theme1.xml"/><Relationship Id="rId84" Type="http://schemas.openxmlformats.org/officeDocument/2006/relationships/footer" Target="footer59.xml"/><Relationship Id="rId83" Type="http://schemas.openxmlformats.org/officeDocument/2006/relationships/footer" Target="footer58.xml"/><Relationship Id="rId82" Type="http://schemas.openxmlformats.org/officeDocument/2006/relationships/footer" Target="footer57.xml"/><Relationship Id="rId81" Type="http://schemas.openxmlformats.org/officeDocument/2006/relationships/footer" Target="footer56.xml"/><Relationship Id="rId80" Type="http://schemas.openxmlformats.org/officeDocument/2006/relationships/header" Target="header23.xml"/><Relationship Id="rId8" Type="http://schemas.openxmlformats.org/officeDocument/2006/relationships/footer" Target="footer3.xml"/><Relationship Id="rId79" Type="http://schemas.openxmlformats.org/officeDocument/2006/relationships/footer" Target="footer55.xml"/><Relationship Id="rId78" Type="http://schemas.openxmlformats.org/officeDocument/2006/relationships/header" Target="header22.xml"/><Relationship Id="rId77" Type="http://schemas.openxmlformats.org/officeDocument/2006/relationships/footer" Target="footer54.xml"/><Relationship Id="rId76" Type="http://schemas.openxmlformats.org/officeDocument/2006/relationships/header" Target="header21.xml"/><Relationship Id="rId75" Type="http://schemas.openxmlformats.org/officeDocument/2006/relationships/footer" Target="footer53.xml"/><Relationship Id="rId74" Type="http://schemas.openxmlformats.org/officeDocument/2006/relationships/header" Target="header20.xml"/><Relationship Id="rId73" Type="http://schemas.openxmlformats.org/officeDocument/2006/relationships/footer" Target="footer52.xml"/><Relationship Id="rId72" Type="http://schemas.openxmlformats.org/officeDocument/2006/relationships/footer" Target="footer51.xml"/><Relationship Id="rId71" Type="http://schemas.openxmlformats.org/officeDocument/2006/relationships/footer" Target="footer50.xml"/><Relationship Id="rId70" Type="http://schemas.openxmlformats.org/officeDocument/2006/relationships/footer" Target="footer49.xml"/><Relationship Id="rId7" Type="http://schemas.openxmlformats.org/officeDocument/2006/relationships/header" Target="header3.xml"/><Relationship Id="rId69" Type="http://schemas.openxmlformats.org/officeDocument/2006/relationships/footer" Target="footer48.xml"/><Relationship Id="rId68" Type="http://schemas.openxmlformats.org/officeDocument/2006/relationships/footer" Target="footer47.xml"/><Relationship Id="rId67" Type="http://schemas.openxmlformats.org/officeDocument/2006/relationships/footer" Target="footer46.xml"/><Relationship Id="rId66" Type="http://schemas.openxmlformats.org/officeDocument/2006/relationships/footer" Target="footer45.xml"/><Relationship Id="rId65" Type="http://schemas.openxmlformats.org/officeDocument/2006/relationships/footer" Target="footer44.xml"/><Relationship Id="rId64" Type="http://schemas.openxmlformats.org/officeDocument/2006/relationships/footer" Target="footer43.xml"/><Relationship Id="rId63" Type="http://schemas.openxmlformats.org/officeDocument/2006/relationships/footer" Target="footer42.xml"/><Relationship Id="rId62" Type="http://schemas.openxmlformats.org/officeDocument/2006/relationships/header" Target="header19.xml"/><Relationship Id="rId61" Type="http://schemas.openxmlformats.org/officeDocument/2006/relationships/footer" Target="footer41.xml"/><Relationship Id="rId60" Type="http://schemas.openxmlformats.org/officeDocument/2006/relationships/header" Target="header18.xml"/><Relationship Id="rId6" Type="http://schemas.openxmlformats.org/officeDocument/2006/relationships/footer" Target="footer2.xml"/><Relationship Id="rId59" Type="http://schemas.openxmlformats.org/officeDocument/2006/relationships/footer" Target="footer40.xml"/><Relationship Id="rId58" Type="http://schemas.openxmlformats.org/officeDocument/2006/relationships/footer" Target="footer39.xml"/><Relationship Id="rId57" Type="http://schemas.openxmlformats.org/officeDocument/2006/relationships/footer" Target="footer38.xml"/><Relationship Id="rId56" Type="http://schemas.openxmlformats.org/officeDocument/2006/relationships/footer" Target="footer37.xml"/><Relationship Id="rId55" Type="http://schemas.openxmlformats.org/officeDocument/2006/relationships/footer" Target="footer36.xml"/><Relationship Id="rId54" Type="http://schemas.openxmlformats.org/officeDocument/2006/relationships/footer" Target="footer35.xml"/><Relationship Id="rId53" Type="http://schemas.openxmlformats.org/officeDocument/2006/relationships/header" Target="header17.xml"/><Relationship Id="rId52" Type="http://schemas.openxmlformats.org/officeDocument/2006/relationships/footer" Target="footer34.xml"/><Relationship Id="rId51" Type="http://schemas.openxmlformats.org/officeDocument/2006/relationships/header" Target="header16.xml"/><Relationship Id="rId50" Type="http://schemas.openxmlformats.org/officeDocument/2006/relationships/footer" Target="footer33.xml"/><Relationship Id="rId5" Type="http://schemas.openxmlformats.org/officeDocument/2006/relationships/header" Target="header2.xml"/><Relationship Id="rId49" Type="http://schemas.openxmlformats.org/officeDocument/2006/relationships/header" Target="header15.xml"/><Relationship Id="rId48" Type="http://schemas.openxmlformats.org/officeDocument/2006/relationships/footer" Target="footer32.xml"/><Relationship Id="rId47" Type="http://schemas.openxmlformats.org/officeDocument/2006/relationships/header" Target="header14.xml"/><Relationship Id="rId46" Type="http://schemas.openxmlformats.org/officeDocument/2006/relationships/footer" Target="footer31.xml"/><Relationship Id="rId45" Type="http://schemas.openxmlformats.org/officeDocument/2006/relationships/footer" Target="footer30.xml"/><Relationship Id="rId44" Type="http://schemas.openxmlformats.org/officeDocument/2006/relationships/footer" Target="footer29.xml"/><Relationship Id="rId43" Type="http://schemas.openxmlformats.org/officeDocument/2006/relationships/footer" Target="footer28.xml"/><Relationship Id="rId42" Type="http://schemas.openxmlformats.org/officeDocument/2006/relationships/footer" Target="footer27.xml"/><Relationship Id="rId41" Type="http://schemas.openxmlformats.org/officeDocument/2006/relationships/header" Target="header13.xml"/><Relationship Id="rId40" Type="http://schemas.openxmlformats.org/officeDocument/2006/relationships/footer" Target="footer26.xml"/><Relationship Id="rId4" Type="http://schemas.openxmlformats.org/officeDocument/2006/relationships/footer" Target="footer1.xml"/><Relationship Id="rId39" Type="http://schemas.openxmlformats.org/officeDocument/2006/relationships/header" Target="header12.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header" Target="header11.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header" Target="header10.xml"/><Relationship Id="rId32" Type="http://schemas.openxmlformats.org/officeDocument/2006/relationships/footer" Target="footer21.xml"/><Relationship Id="rId31" Type="http://schemas.openxmlformats.org/officeDocument/2006/relationships/header" Target="header9.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header" Target="header8.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25.xml.rels><?xml version="1.0" encoding="UTF-8" standalone="yes"?>
<Relationships xmlns="http://schemas.openxmlformats.org/package/2006/relationships"><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1" Type="http://schemas.openxmlformats.org/officeDocument/2006/relationships/image" Target="media/image2.png"/></Relationships>
</file>

<file path=word/_rels/footer28.xml.rels><?xml version="1.0" encoding="UTF-8" standalone="yes"?>
<Relationships xmlns="http://schemas.openxmlformats.org/package/2006/relationships"><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1" Type="http://schemas.openxmlformats.org/officeDocument/2006/relationships/image" Target="media/image2.png"/></Relationships>
</file>

<file path=word/_rels/footer31.xml.rels><?xml version="1.0" encoding="UTF-8" standalone="yes"?>
<Relationships xmlns="http://schemas.openxmlformats.org/package/2006/relationships"><Relationship Id="rId1" Type="http://schemas.openxmlformats.org/officeDocument/2006/relationships/image" Target="media/image2.png"/></Relationships>
</file>

<file path=word/_rels/footer32.xml.rels><?xml version="1.0" encoding="UTF-8" standalone="yes"?>
<Relationships xmlns="http://schemas.openxmlformats.org/package/2006/relationships"><Relationship Id="rId1" Type="http://schemas.openxmlformats.org/officeDocument/2006/relationships/image" Target="media/image2.png"/></Relationships>
</file>

<file path=word/_rels/footer33.xml.rels><?xml version="1.0" encoding="UTF-8" standalone="yes"?>
<Relationships xmlns="http://schemas.openxmlformats.org/package/2006/relationships"><Relationship Id="rId1" Type="http://schemas.openxmlformats.org/officeDocument/2006/relationships/image" Target="media/image2.png"/></Relationships>
</file>

<file path=word/_rels/footer34.xml.rels><?xml version="1.0" encoding="UTF-8" standalone="yes"?>
<Relationships xmlns="http://schemas.openxmlformats.org/package/2006/relationships"><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1" Type="http://schemas.openxmlformats.org/officeDocument/2006/relationships/image" Target="media/image3.png"/></Relationships>
</file>

<file path=word/_rels/footer36.xml.rels><?xml version="1.0" encoding="UTF-8" standalone="yes"?>
<Relationships xmlns="http://schemas.openxmlformats.org/package/2006/relationships"><Relationship Id="rId1" Type="http://schemas.openxmlformats.org/officeDocument/2006/relationships/image" Target="media/image3.png"/></Relationships>
</file>

<file path=word/_rels/footer37.xml.rels><?xml version="1.0" encoding="UTF-8" standalone="yes"?>
<Relationships xmlns="http://schemas.openxmlformats.org/package/2006/relationships"><Relationship Id="rId1" Type="http://schemas.openxmlformats.org/officeDocument/2006/relationships/image" Target="media/image2.png"/></Relationships>
</file>

<file path=word/_rels/footer38.xml.rels><?xml version="1.0" encoding="UTF-8" standalone="yes"?>
<Relationships xmlns="http://schemas.openxmlformats.org/package/2006/relationships"><Relationship Id="rId1" Type="http://schemas.openxmlformats.org/officeDocument/2006/relationships/image" Target="media/image2.png"/></Relationships>
</file>

<file path=word/_rels/footer39.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40.xml.rels><?xml version="1.0" encoding="UTF-8" standalone="yes"?>
<Relationships xmlns="http://schemas.openxmlformats.org/package/2006/relationships"><Relationship Id="rId1" Type="http://schemas.openxmlformats.org/officeDocument/2006/relationships/image" Target="media/image2.png"/></Relationships>
</file>

<file path=word/_rels/footer41.xml.rels><?xml version="1.0" encoding="UTF-8" standalone="yes"?>
<Relationships xmlns="http://schemas.openxmlformats.org/package/2006/relationships"><Relationship Id="rId1" Type="http://schemas.openxmlformats.org/officeDocument/2006/relationships/image" Target="media/image2.png"/></Relationships>
</file>

<file path=word/_rels/footer42.xml.rels><?xml version="1.0" encoding="UTF-8" standalone="yes"?>
<Relationships xmlns="http://schemas.openxmlformats.org/package/2006/relationships"><Relationship Id="rId1" Type="http://schemas.openxmlformats.org/officeDocument/2006/relationships/image" Target="media/image2.png"/></Relationships>
</file>

<file path=word/_rels/footer43.xml.rels><?xml version="1.0" encoding="UTF-8" standalone="yes"?>
<Relationships xmlns="http://schemas.openxmlformats.org/package/2006/relationships"><Relationship Id="rId1" Type="http://schemas.openxmlformats.org/officeDocument/2006/relationships/image" Target="media/image2.png"/></Relationships>
</file>

<file path=word/_rels/footer44.xml.rels><?xml version="1.0" encoding="UTF-8" standalone="yes"?>
<Relationships xmlns="http://schemas.openxmlformats.org/package/2006/relationships"><Relationship Id="rId1" Type="http://schemas.openxmlformats.org/officeDocument/2006/relationships/image" Target="media/image2.png"/></Relationships>
</file>

<file path=word/_rels/footer45.xml.rels><?xml version="1.0" encoding="UTF-8" standalone="yes"?>
<Relationships xmlns="http://schemas.openxmlformats.org/package/2006/relationships"><Relationship Id="rId1" Type="http://schemas.openxmlformats.org/officeDocument/2006/relationships/image" Target="media/image2.png"/></Relationships>
</file>

<file path=word/_rels/footer46.xml.rels><?xml version="1.0" encoding="UTF-8" standalone="yes"?>
<Relationships xmlns="http://schemas.openxmlformats.org/package/2006/relationships"><Relationship Id="rId1" Type="http://schemas.openxmlformats.org/officeDocument/2006/relationships/image" Target="media/image2.png"/></Relationships>
</file>

<file path=word/_rels/footer47.xml.rels><?xml version="1.0" encoding="UTF-8" standalone="yes"?>
<Relationships xmlns="http://schemas.openxmlformats.org/package/2006/relationships"><Relationship Id="rId1" Type="http://schemas.openxmlformats.org/officeDocument/2006/relationships/image" Target="media/image2.png"/></Relationships>
</file>

<file path=word/_rels/footer48.xml.rels><?xml version="1.0" encoding="UTF-8" standalone="yes"?>
<Relationships xmlns="http://schemas.openxmlformats.org/package/2006/relationships"><Relationship Id="rId1" Type="http://schemas.openxmlformats.org/officeDocument/2006/relationships/image" Target="media/image2.png"/></Relationships>
</file>

<file path=word/_rels/footer49.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50.xml.rels><?xml version="1.0" encoding="UTF-8" standalone="yes"?>
<Relationships xmlns="http://schemas.openxmlformats.org/package/2006/relationships"><Relationship Id="rId1" Type="http://schemas.openxmlformats.org/officeDocument/2006/relationships/image" Target="media/image2.png"/></Relationships>
</file>

<file path=word/_rels/footer51.xml.rels><?xml version="1.0" encoding="UTF-8" standalone="yes"?>
<Relationships xmlns="http://schemas.openxmlformats.org/package/2006/relationships"><Relationship Id="rId1" Type="http://schemas.openxmlformats.org/officeDocument/2006/relationships/image" Target="media/image2.png"/></Relationships>
</file>

<file path=word/_rels/footer52.xml.rels><?xml version="1.0" encoding="UTF-8" standalone="yes"?>
<Relationships xmlns="http://schemas.openxmlformats.org/package/2006/relationships"><Relationship Id="rId1" Type="http://schemas.openxmlformats.org/officeDocument/2006/relationships/image" Target="media/image2.png"/></Relationships>
</file>

<file path=word/_rels/footer53.xml.rels><?xml version="1.0" encoding="UTF-8" standalone="yes"?>
<Relationships xmlns="http://schemas.openxmlformats.org/package/2006/relationships"><Relationship Id="rId1" Type="http://schemas.openxmlformats.org/officeDocument/2006/relationships/image" Target="media/image3.png"/></Relationships>
</file>

<file path=word/_rels/footer54.xml.rels><?xml version="1.0" encoding="UTF-8" standalone="yes"?>
<Relationships xmlns="http://schemas.openxmlformats.org/package/2006/relationships"><Relationship Id="rId1" Type="http://schemas.openxmlformats.org/officeDocument/2006/relationships/image" Target="media/image2.png"/></Relationships>
</file>

<file path=word/_rels/footer55.xml.rels><?xml version="1.0" encoding="UTF-8" standalone="yes"?>
<Relationships xmlns="http://schemas.openxmlformats.org/package/2006/relationships"><Relationship Id="rId1" Type="http://schemas.openxmlformats.org/officeDocument/2006/relationships/image" Target="media/image2.png"/></Relationships>
</file>

<file path=word/_rels/footer56.xml.rels><?xml version="1.0" encoding="UTF-8" standalone="yes"?>
<Relationships xmlns="http://schemas.openxmlformats.org/package/2006/relationships"><Relationship Id="rId1" Type="http://schemas.openxmlformats.org/officeDocument/2006/relationships/image" Target="media/image2.png"/></Relationships>
</file>

<file path=word/_rels/footer57.xml.rels><?xml version="1.0" encoding="UTF-8" standalone="yes"?>
<Relationships xmlns="http://schemas.openxmlformats.org/package/2006/relationships"><Relationship Id="rId1" Type="http://schemas.openxmlformats.org/officeDocument/2006/relationships/image" Target="media/image2.png"/></Relationships>
</file>

<file path=word/_rels/footer58.xml.rels><?xml version="1.0" encoding="UTF-8" standalone="yes"?>
<Relationships xmlns="http://schemas.openxmlformats.org/package/2006/relationships"><Relationship Id="rId1" Type="http://schemas.openxmlformats.org/officeDocument/2006/relationships/image" Target="media/image2.png"/></Relationships>
</file>

<file path=word/_rels/footer59.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4"/>
    <customShpInfo spid="_x0000_s2055"/>
    <customShpInfo spid="_x0000_s2056"/>
    <customShpInfo spid="_x0000_s2057"/>
    <customShpInfo spid="_x0000_s2058"/>
    <customShpInfo spid="_x0000_s2059"/>
    <customShpInfo spid="_x0000_s2063"/>
    <customShpInfo spid="_x0000_s2064"/>
    <customShpInfo spid="_x0000_s2065"/>
    <customShpInfo spid="_x0000_s2066"/>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1032"/>
    <customShpInfo spid="_x0000_s1040"/>
    <customShpInfo spid="_x0000_s1043"/>
    <customShpInfo spid="_x0000_s1044"/>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11803</Words>
  <Characters>12793</Characters>
  <Lines>418</Lines>
  <Paragraphs>117</Paragraphs>
  <TotalTime>25</TotalTime>
  <ScaleCrop>false</ScaleCrop>
  <LinksUpToDate>false</LinksUpToDate>
  <CharactersWithSpaces>13328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2025-07-02T05:27:00Z</dcterms:created>
  <dc:creator>llsxx</dc:creator>
  <cp:lastModifiedBy>     另</cp:lastModifiedBy>
  <cp:lastPrinted>2025-07-14T08:55:00Z</cp:lastPrinted>
  <dcterms:modified xsi:type="dcterms:W3CDTF">2025-07-15T03:33:34Z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2024-03-26T10:17:55Z</vt:filetime>
  </property>
  <property fmtid="{D5CDD505-2E9C-101B-9397-08002B2CF9AE}" pid="4" name="KSOProductBuildVer">
    <vt:lpwstr>2052-12.1.0.21915</vt:lpwstr>
  </property>
  <property fmtid="{D5CDD505-2E9C-101B-9397-08002B2CF9AE}" pid="5" name="ICV">
    <vt:lpwstr>7746404B805848B88CD7CC14EEF190D7_13</vt:lpwstr>
  </property>
  <property fmtid="{D5CDD505-2E9C-101B-9397-08002B2CF9AE}" pid="6" name="KSOTemplateDocerSaveRecord">
    <vt:lpwstr>eyJoZGlkIjoiZWY0OTI3ZDJjNjVkZGM0M2VkNzVhMjQzMWE2NTRkMmEiLCJ1c2VySWQiOiIzMjUxNDI0MjMifQ==</vt:lpwstr>
  </property>
</Properties>
</file>