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B5A67">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2559CC9F">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项目名称：乌鲁木齐市米东区中医医院艾康血红蛋白试纸条(国产)采购项目</w:t>
      </w:r>
    </w:p>
    <w:p w14:paraId="77A7F011">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329A3264">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采购人：乌鲁木齐市米东区中医医院（盖章）</w:t>
      </w:r>
    </w:p>
    <w:p w14:paraId="002F3572">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33F74E65">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联系人：孙主任</w:t>
      </w:r>
    </w:p>
    <w:p w14:paraId="62644B8F">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p>
    <w:p w14:paraId="5091132F">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lang w:val="en-US" w:eastAsia="zh-CN"/>
          <w14:textFill>
            <w14:solidFill>
              <w14:schemeClr w14:val="tx1"/>
            </w14:solidFill>
          </w14:textFill>
        </w:rPr>
        <w:t>联系电话：0991-7892187</w:t>
      </w:r>
    </w:p>
    <w:p w14:paraId="050452CC">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cs="宋体" w:asciiTheme="majorEastAsia" w:hAnsiTheme="majorEastAsia" w:eastAsiaTheme="majorEastAsia"/>
          <w:b/>
          <w:color w:val="000000" w:themeColor="text1"/>
          <w:sz w:val="36"/>
          <w:szCs w:val="36"/>
          <w:highlight w:val="none"/>
          <w14:textFill>
            <w14:solidFill>
              <w14:schemeClr w14:val="tx1"/>
            </w14:solidFill>
          </w14:textFill>
        </w:rPr>
      </w:pPr>
    </w:p>
    <w:p w14:paraId="498ABD62">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14:textFill>
            <w14:solidFill>
              <w14:schemeClr w14:val="tx1"/>
            </w14:solidFill>
          </w14:textFill>
        </w:rPr>
      </w:pPr>
    </w:p>
    <w:p w14:paraId="1EBC2344">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14:textFill>
            <w14:solidFill>
              <w14:schemeClr w14:val="tx1"/>
            </w14:solidFill>
          </w14:textFill>
        </w:rPr>
      </w:pPr>
    </w:p>
    <w:p w14:paraId="460A4B30">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14:textFill>
            <w14:solidFill>
              <w14:schemeClr w14:val="tx1"/>
            </w14:solidFill>
          </w14:textFill>
        </w:rPr>
        <w:t>采购代理机构：</w:t>
      </w:r>
      <w:r>
        <w:rPr>
          <w:rFonts w:hint="eastAsia" w:cs="宋体" w:asciiTheme="majorEastAsia" w:hAnsiTheme="majorEastAsia" w:eastAsiaTheme="majorEastAsia"/>
          <w:b/>
          <w:color w:val="000000" w:themeColor="text1"/>
          <w:sz w:val="36"/>
          <w:szCs w:val="36"/>
          <w:highlight w:val="none"/>
          <w:u w:val="none"/>
          <w14:textFill>
            <w14:solidFill>
              <w14:schemeClr w14:val="tx1"/>
            </w14:solidFill>
          </w14:textFill>
        </w:rPr>
        <w:t>新疆君凯杰工程项目管理有限公司</w:t>
      </w:r>
      <w:r>
        <w:rPr>
          <w:rFonts w:hint="eastAsia" w:cs="宋体" w:asciiTheme="majorEastAsia" w:hAnsiTheme="majorEastAsia" w:eastAsiaTheme="majorEastAsia"/>
          <w:b/>
          <w:color w:val="000000" w:themeColor="text1"/>
          <w:sz w:val="36"/>
          <w:szCs w:val="36"/>
          <w:highlight w:val="none"/>
          <w:u w:val="none"/>
          <w:lang w:eastAsia="zh-CN"/>
          <w14:textFill>
            <w14:solidFill>
              <w14:schemeClr w14:val="tx1"/>
            </w14:solidFill>
          </w14:textFill>
        </w:rPr>
        <w:t>（</w:t>
      </w: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盖章</w:t>
      </w:r>
      <w:r>
        <w:rPr>
          <w:rFonts w:hint="eastAsia" w:cs="宋体" w:asciiTheme="majorEastAsia" w:hAnsiTheme="majorEastAsia" w:eastAsiaTheme="majorEastAsia"/>
          <w:b/>
          <w:color w:val="000000" w:themeColor="text1"/>
          <w:sz w:val="36"/>
          <w:szCs w:val="36"/>
          <w:highlight w:val="none"/>
          <w:u w:val="none"/>
          <w:lang w:eastAsia="zh-CN"/>
          <w14:textFill>
            <w14:solidFill>
              <w14:schemeClr w14:val="tx1"/>
            </w14:solidFill>
          </w14:textFill>
        </w:rPr>
        <w:t>）</w:t>
      </w:r>
    </w:p>
    <w:p w14:paraId="4EF43DAA">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p>
    <w:p w14:paraId="59505566">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联系人：陈晨</w:t>
      </w:r>
    </w:p>
    <w:p w14:paraId="722D1294">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p>
    <w:p w14:paraId="46F69562">
      <w:pPr>
        <w:pStyle w:val="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default"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pPr>
      <w:r>
        <w:rPr>
          <w:rFonts w:hint="eastAsia" w:cs="宋体" w:asciiTheme="majorEastAsia" w:hAnsiTheme="majorEastAsia" w:eastAsiaTheme="majorEastAsia"/>
          <w:b/>
          <w:color w:val="000000" w:themeColor="text1"/>
          <w:sz w:val="36"/>
          <w:szCs w:val="36"/>
          <w:highlight w:val="none"/>
          <w:u w:val="none"/>
          <w:lang w:val="en-US" w:eastAsia="zh-CN"/>
          <w14:textFill>
            <w14:solidFill>
              <w14:schemeClr w14:val="tx1"/>
            </w14:solidFill>
          </w14:textFill>
        </w:rPr>
        <w:t>联系电话：13201097601</w:t>
      </w:r>
    </w:p>
    <w:p w14:paraId="6CDB5A6C">
      <w:pPr>
        <w:pStyle w:val="8"/>
        <w:adjustRightInd w:val="0"/>
        <w:snapToGrid w:val="0"/>
        <w:spacing w:line="360" w:lineRule="auto"/>
        <w:ind w:firstLine="0" w:firstLineChars="0"/>
        <w:rPr>
          <w:rFonts w:hAnsi="宋体" w:cs="宋体"/>
          <w:color w:val="000000" w:themeColor="text1"/>
          <w:sz w:val="36"/>
          <w:szCs w:val="36"/>
          <w:highlight w:val="none"/>
          <w14:textFill>
            <w14:solidFill>
              <w14:schemeClr w14:val="tx1"/>
            </w14:solidFill>
          </w14:textFill>
        </w:rPr>
      </w:pPr>
    </w:p>
    <w:p w14:paraId="303A274B">
      <w:pPr>
        <w:adjustRightInd w:val="0"/>
        <w:snapToGrid w:val="0"/>
        <w:spacing w:line="360" w:lineRule="auto"/>
        <w:jc w:val="center"/>
        <w:rPr>
          <w:rFonts w:hint="eastAsia" w:hAnsi="宋体" w:cs="宋体"/>
          <w:b/>
          <w:bCs/>
          <w:color w:val="000000" w:themeColor="text1"/>
          <w:sz w:val="36"/>
          <w:szCs w:val="36"/>
          <w:highlight w:val="none"/>
          <w:lang w:val="zh-CN"/>
          <w14:textFill>
            <w14:solidFill>
              <w14:schemeClr w14:val="tx1"/>
            </w14:solidFill>
          </w14:textFill>
        </w:rPr>
      </w:pPr>
    </w:p>
    <w:p w14:paraId="6237C760">
      <w:pPr>
        <w:adjustRightInd w:val="0"/>
        <w:snapToGrid w:val="0"/>
        <w:spacing w:line="360" w:lineRule="auto"/>
        <w:jc w:val="center"/>
        <w:rPr>
          <w:rFonts w:hAnsi="宋体" w:cs="宋体"/>
          <w:b/>
          <w:color w:val="000000" w:themeColor="text1"/>
          <w:sz w:val="28"/>
          <w:szCs w:val="28"/>
          <w:highlight w:val="none"/>
          <w14:textFill>
            <w14:solidFill>
              <w14:schemeClr w14:val="tx1"/>
            </w14:solidFill>
          </w14:textFill>
        </w:rPr>
      </w:pPr>
      <w:r>
        <w:rPr>
          <w:rFonts w:hint="eastAsia" w:hAnsi="宋体" w:cs="宋体"/>
          <w:b/>
          <w:bCs/>
          <w:color w:val="000000" w:themeColor="text1"/>
          <w:sz w:val="36"/>
          <w:szCs w:val="36"/>
          <w:highlight w:val="none"/>
          <w:lang w:val="zh-CN"/>
          <w14:textFill>
            <w14:solidFill>
              <w14:schemeClr w14:val="tx1"/>
            </w14:solidFill>
          </w14:textFill>
        </w:rPr>
        <w:t>20</w:t>
      </w:r>
      <w:r>
        <w:rPr>
          <w:rFonts w:hint="eastAsia" w:hAnsi="宋体" w:cs="宋体"/>
          <w:b/>
          <w:bCs/>
          <w:color w:val="000000" w:themeColor="text1"/>
          <w:sz w:val="36"/>
          <w:szCs w:val="36"/>
          <w:highlight w:val="none"/>
          <w14:textFill>
            <w14:solidFill>
              <w14:schemeClr w14:val="tx1"/>
            </w14:solidFill>
          </w14:textFill>
        </w:rPr>
        <w:t>2</w:t>
      </w:r>
      <w:r>
        <w:rPr>
          <w:rFonts w:hint="eastAsia" w:hAnsi="宋体" w:cs="宋体"/>
          <w:b/>
          <w:bCs/>
          <w:color w:val="000000" w:themeColor="text1"/>
          <w:sz w:val="36"/>
          <w:szCs w:val="36"/>
          <w:highlight w:val="none"/>
          <w:lang w:val="en-US" w:eastAsia="zh-CN"/>
          <w14:textFill>
            <w14:solidFill>
              <w14:schemeClr w14:val="tx1"/>
            </w14:solidFill>
          </w14:textFill>
        </w:rPr>
        <w:t>5</w:t>
      </w:r>
      <w:r>
        <w:rPr>
          <w:rFonts w:hint="eastAsia" w:hAnsi="宋体" w:cs="宋体"/>
          <w:b/>
          <w:bCs/>
          <w:color w:val="000000" w:themeColor="text1"/>
          <w:sz w:val="36"/>
          <w:szCs w:val="36"/>
          <w:highlight w:val="none"/>
          <w:lang w:val="zh-CN"/>
          <w14:textFill>
            <w14:solidFill>
              <w14:schemeClr w14:val="tx1"/>
            </w14:solidFill>
          </w14:textFill>
        </w:rPr>
        <w:t xml:space="preserve">年 </w:t>
      </w:r>
      <w:r>
        <w:rPr>
          <w:rFonts w:hint="eastAsia" w:hAnsi="宋体" w:cs="宋体"/>
          <w:b/>
          <w:bCs/>
          <w:color w:val="000000" w:themeColor="text1"/>
          <w:sz w:val="36"/>
          <w:szCs w:val="36"/>
          <w:highlight w:val="none"/>
          <w:lang w:val="en-US" w:eastAsia="zh-CN"/>
          <w14:textFill>
            <w14:solidFill>
              <w14:schemeClr w14:val="tx1"/>
            </w14:solidFill>
          </w14:textFill>
        </w:rPr>
        <w:t xml:space="preserve">6 </w:t>
      </w:r>
      <w:r>
        <w:rPr>
          <w:rFonts w:hint="eastAsia" w:hAnsi="宋体" w:cs="宋体"/>
          <w:b/>
          <w:bCs/>
          <w:color w:val="000000" w:themeColor="text1"/>
          <w:sz w:val="36"/>
          <w:szCs w:val="36"/>
          <w:highlight w:val="none"/>
          <w:lang w:val="zh-CN"/>
          <w14:textFill>
            <w14:solidFill>
              <w14:schemeClr w14:val="tx1"/>
            </w14:solidFill>
          </w14:textFill>
        </w:rPr>
        <w:t>月</w:t>
      </w:r>
    </w:p>
    <w:p w14:paraId="6C4F0666">
      <w:pPr>
        <w:pStyle w:val="5"/>
        <w:adjustRightInd w:val="0"/>
        <w:snapToGrid w:val="0"/>
        <w:spacing w:before="624" w:beforeLines="200" w:after="312" w:afterLines="100" w:line="360" w:lineRule="auto"/>
        <w:jc w:val="center"/>
        <w:rPr>
          <w:rFonts w:ascii="宋体" w:hAnsi="宋体" w:eastAsia="宋体" w:cs="宋体"/>
          <w:color w:val="000000" w:themeColor="text1"/>
          <w:sz w:val="36"/>
          <w:szCs w:val="36"/>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start="1"/>
          <w:cols w:space="0" w:num="1"/>
          <w:docGrid w:type="lines" w:linePitch="312" w:charSpace="0"/>
        </w:sectPr>
      </w:pPr>
    </w:p>
    <w:p w14:paraId="0A21BCBE">
      <w:pPr>
        <w:spacing w:line="360" w:lineRule="auto"/>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目 录</w:t>
      </w:r>
    </w:p>
    <w:p w14:paraId="72DE3767">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TOC \o "1-3" \h \z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_Toc2776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第一部分   </w:t>
      </w:r>
      <w:r>
        <w:rPr>
          <w:rFonts w:hint="eastAsia" w:ascii="宋体" w:hAnsi="宋体"/>
          <w:color w:val="000000" w:themeColor="text1"/>
          <w:sz w:val="28"/>
          <w:szCs w:val="28"/>
          <w:highlight w:val="none"/>
          <w:lang w:val="en-US" w:eastAsia="zh-CN"/>
          <w14:textFill>
            <w14:solidFill>
              <w14:schemeClr w14:val="tx1"/>
            </w14:solidFill>
          </w14:textFill>
        </w:rPr>
        <w:t>单一来源邀请</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_Toc2776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5616A782">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_Toc15059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第二部分   投标人须知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_Toc15059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A58C8F1">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_Toc3406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olor w:val="000000" w:themeColor="text1"/>
          <w:sz w:val="28"/>
          <w:szCs w:val="28"/>
          <w:highlight w:val="none"/>
          <w:lang w:val="en-US" w:eastAsia="zh-CN"/>
          <w14:textFill>
            <w14:solidFill>
              <w14:schemeClr w14:val="tx1"/>
            </w14:solidFill>
          </w14:textFill>
        </w:rPr>
        <w:t>一、</w:t>
      </w:r>
      <w:r>
        <w:rPr>
          <w:rFonts w:hint="eastAsia" w:ascii="宋体" w:hAnsi="宋体" w:eastAsia="宋体"/>
          <w:color w:val="000000" w:themeColor="text1"/>
          <w:sz w:val="28"/>
          <w:szCs w:val="28"/>
          <w:highlight w:val="none"/>
          <w14:textFill>
            <w14:solidFill>
              <w14:schemeClr w14:val="tx1"/>
            </w14:solidFill>
          </w14:textFill>
        </w:rPr>
        <w:t>拟定单一来源供应商须知前附表</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_Toc3406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009949C">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_Toc21894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二、总则</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_Toc21894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11</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021EE5D">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_Toc18706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三、响应文件的编制</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_Toc18706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11</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6CCC23E">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_Toc10305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四、响应文件的份数、封装和递交</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_Toc10305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13</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6066929">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_Toc16880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五、协商步骤</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_Toc16880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14</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352E21C3">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_Toc24863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六、确定成交供应商办法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_Toc24863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15</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3A655B0">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_Toc18701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七、签订合同</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_Toc18701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15</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0D333AEF">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_Toc25158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八、项目验收</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_Toc25158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16</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04E0E7B1">
      <w:pPr>
        <w:pStyle w:val="19"/>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_Toc32578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九、适用法律</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_Toc32578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16</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BFF733F">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_Toc6985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第三部分   采购需求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_Toc6985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18</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1915287">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_Toc10095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第四部分   </w:t>
      </w:r>
      <w:r>
        <w:rPr>
          <w:rFonts w:hint="eastAsia" w:ascii="宋体" w:hAnsi="宋体"/>
          <w:color w:val="000000" w:themeColor="text1"/>
          <w:sz w:val="28"/>
          <w:szCs w:val="28"/>
          <w:highlight w:val="none"/>
          <w:lang w:eastAsia="zh-CN"/>
          <w14:textFill>
            <w14:solidFill>
              <w14:schemeClr w14:val="tx1"/>
            </w14:solidFill>
          </w14:textFill>
        </w:rPr>
        <w:t>单一来源审查办法</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_Toc10095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19</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7F45758">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_Toc30397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第五部分   合同格式及合同条款</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_Toc30397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22</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42D155DE">
      <w:pPr>
        <w:pStyle w:val="17"/>
        <w:tabs>
          <w:tab w:val="right" w:leader="dot" w:pos="8312"/>
        </w:tabs>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_Toc12352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 xml:space="preserve">第六部分   </w:t>
      </w:r>
      <w:r>
        <w:rPr>
          <w:rFonts w:hint="eastAsia" w:ascii="宋体" w:hAnsi="宋体"/>
          <w:color w:val="000000" w:themeColor="text1"/>
          <w:sz w:val="28"/>
          <w:szCs w:val="28"/>
          <w:highlight w:val="none"/>
          <w:lang w:eastAsia="zh-CN"/>
          <w14:textFill>
            <w14:solidFill>
              <w14:schemeClr w14:val="tx1"/>
            </w14:solidFill>
          </w14:textFill>
        </w:rPr>
        <w:t>响应文件</w:t>
      </w:r>
      <w:r>
        <w:rPr>
          <w:rFonts w:hint="eastAsia" w:ascii="宋体" w:hAnsi="宋体"/>
          <w:color w:val="000000" w:themeColor="text1"/>
          <w:sz w:val="28"/>
          <w:szCs w:val="28"/>
          <w:highlight w:val="none"/>
          <w14:textFill>
            <w14:solidFill>
              <w14:schemeClr w14:val="tx1"/>
            </w14:solidFill>
          </w14:textFill>
        </w:rPr>
        <w:t>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_Toc12352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29</w:t>
      </w:r>
      <w:r>
        <w:rPr>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4B2EFCC3">
      <w:pPr>
        <w:spacing w:line="360" w:lineRule="auto"/>
        <w:rPr>
          <w:color w:val="000000" w:themeColor="text1"/>
          <w:highlight w:val="none"/>
          <w14:textFill>
            <w14:solidFill>
              <w14:schemeClr w14:val="tx1"/>
            </w14:solidFill>
          </w14:textFill>
        </w:rPr>
        <w:sectPr>
          <w:headerReference r:id="rId6" w:type="first"/>
          <w:footerReference r:id="rId8" w:type="first"/>
          <w:headerReference r:id="rId5" w:type="default"/>
          <w:footerReference r:id="rId7" w:type="default"/>
          <w:pgSz w:w="11906" w:h="16838"/>
          <w:pgMar w:top="1440" w:right="1797" w:bottom="1440" w:left="1797" w:header="851" w:footer="992" w:gutter="0"/>
          <w:pgNumType w:fmt="decimal" w:start="1"/>
          <w:cols w:space="720" w:num="1"/>
          <w:titlePg/>
          <w:docGrid w:type="lines" w:linePitch="312" w:charSpace="0"/>
        </w:sectPr>
      </w:pPr>
      <w:r>
        <w:rPr>
          <w:rFonts w:hint="eastAsia" w:ascii="宋体" w:hAnsi="宋体" w:cs="宋体"/>
          <w:color w:val="000000" w:themeColor="text1"/>
          <w:sz w:val="28"/>
          <w:szCs w:val="28"/>
          <w:highlight w:val="none"/>
          <w14:textFill>
            <w14:solidFill>
              <w14:schemeClr w14:val="tx1"/>
            </w14:solidFill>
          </w14:textFill>
        </w:rPr>
        <w:fldChar w:fldCharType="end"/>
      </w:r>
    </w:p>
    <w:p w14:paraId="52F77743">
      <w:pPr>
        <w:pStyle w:val="2"/>
        <w:tabs>
          <w:tab w:val="left" w:pos="0"/>
        </w:tabs>
        <w:spacing w:before="312" w:beforeLines="100" w:line="360" w:lineRule="auto"/>
        <w:ind w:left="0" w:leftChars="0" w:firstLine="0" w:firstLineChars="0"/>
        <w:jc w:val="center"/>
        <w:outlineLvl w:val="0"/>
        <w:rPr>
          <w:rFonts w:hint="eastAsia" w:ascii="宋体" w:hAnsi="宋体" w:eastAsia="宋体"/>
          <w:b/>
          <w:color w:val="000000" w:themeColor="text1"/>
          <w:sz w:val="36"/>
          <w:highlight w:val="none"/>
          <w:lang w:eastAsia="zh-CN"/>
          <w14:textFill>
            <w14:solidFill>
              <w14:schemeClr w14:val="tx1"/>
            </w14:solidFill>
          </w14:textFill>
        </w:rPr>
      </w:pPr>
      <w:bookmarkStart w:id="0" w:name="_Toc2776"/>
      <w:r>
        <w:rPr>
          <w:rFonts w:hint="eastAsia" w:ascii="宋体" w:hAnsi="宋体"/>
          <w:b/>
          <w:color w:val="000000" w:themeColor="text1"/>
          <w:sz w:val="36"/>
          <w:highlight w:val="none"/>
          <w14:textFill>
            <w14:solidFill>
              <w14:schemeClr w14:val="tx1"/>
            </w14:solidFill>
          </w14:textFill>
        </w:rPr>
        <w:t xml:space="preserve">第一部分   </w:t>
      </w:r>
      <w:r>
        <w:rPr>
          <w:rFonts w:hint="eastAsia" w:ascii="宋体" w:hAnsi="宋体"/>
          <w:b/>
          <w:color w:val="000000" w:themeColor="text1"/>
          <w:sz w:val="36"/>
          <w:highlight w:val="none"/>
          <w:lang w:val="en-US" w:eastAsia="zh-CN"/>
          <w14:textFill>
            <w14:solidFill>
              <w14:schemeClr w14:val="tx1"/>
            </w14:solidFill>
          </w14:textFill>
        </w:rPr>
        <w:t>单一来源邀请</w:t>
      </w:r>
      <w:bookmarkEnd w:id="0"/>
    </w:p>
    <w:p w14:paraId="62E1641D">
      <w:pPr>
        <w:jc w:val="center"/>
        <w:rPr>
          <w:rFonts w:hint="eastAsia" w:ascii="宋体" w:hAnsi="宋体" w:cs="宋体"/>
          <w:color w:val="000000" w:themeColor="text1"/>
          <w:szCs w:val="24"/>
          <w:highlight w:val="none"/>
          <w14:textFill>
            <w14:solidFill>
              <w14:schemeClr w14:val="tx1"/>
            </w14:solidFill>
          </w14:textFill>
        </w:rPr>
      </w:pPr>
      <w:bookmarkStart w:id="1" w:name="_Toc87538835"/>
      <w:bookmarkStart w:id="2" w:name="_Toc177466655"/>
      <w:r>
        <w:rPr>
          <w:rFonts w:ascii="宋体" w:hAnsi="宋体" w:cs="宋体"/>
          <w:b/>
          <w:bCs/>
          <w:color w:val="000000" w:themeColor="text1"/>
          <w:sz w:val="28"/>
          <w:szCs w:val="28"/>
          <w:highlight w:val="none"/>
          <w14:textFill>
            <w14:solidFill>
              <w14:schemeClr w14:val="tx1"/>
            </w14:solidFill>
          </w14:textFill>
        </w:rPr>
        <w:t>单一来源采购邀请函</w:t>
      </w:r>
      <w:bookmarkEnd w:id="1"/>
      <w:bookmarkEnd w:id="2"/>
    </w:p>
    <w:p w14:paraId="727406B5">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受</w:t>
      </w:r>
      <w:r>
        <w:rPr>
          <w:rFonts w:hint="eastAsia" w:ascii="宋体" w:hAnsi="宋体" w:cs="宋体"/>
          <w:color w:val="000000" w:themeColor="text1"/>
          <w:szCs w:val="24"/>
          <w:highlight w:val="none"/>
          <w:u w:val="single"/>
          <w:lang w:eastAsia="zh-CN"/>
          <w14:textFill>
            <w14:solidFill>
              <w14:schemeClr w14:val="tx1"/>
            </w14:solidFill>
          </w14:textFill>
        </w:rPr>
        <w:t>乌鲁木齐市米东区中医医院</w:t>
      </w:r>
      <w:r>
        <w:rPr>
          <w:rFonts w:hint="eastAsia" w:ascii="宋体" w:hAnsi="宋体" w:cs="宋体"/>
          <w:color w:val="000000" w:themeColor="text1"/>
          <w:szCs w:val="24"/>
          <w:highlight w:val="none"/>
          <w14:textFill>
            <w14:solidFill>
              <w14:schemeClr w14:val="tx1"/>
            </w14:solidFill>
          </w14:textFill>
        </w:rPr>
        <w:t>委托，</w:t>
      </w:r>
      <w:r>
        <w:rPr>
          <w:rFonts w:hint="eastAsia" w:ascii="宋体" w:hAnsi="宋体" w:cs="宋体"/>
          <w:color w:val="000000" w:themeColor="text1"/>
          <w:szCs w:val="24"/>
          <w:highlight w:val="none"/>
          <w:u w:val="single"/>
          <w14:textFill>
            <w14:solidFill>
              <w14:schemeClr w14:val="tx1"/>
            </w14:solidFill>
          </w14:textFill>
        </w:rPr>
        <w:t>新疆君凯杰工程项目管理有限公司</w:t>
      </w:r>
      <w:r>
        <w:rPr>
          <w:rFonts w:hint="eastAsia" w:ascii="宋体" w:hAnsi="宋体" w:cs="宋体"/>
          <w:color w:val="000000" w:themeColor="text1"/>
          <w:szCs w:val="24"/>
          <w:highlight w:val="none"/>
          <w14:textFill>
            <w14:solidFill>
              <w14:schemeClr w14:val="tx1"/>
            </w14:solidFill>
          </w14:textFill>
        </w:rPr>
        <w:t>对</w:t>
      </w:r>
      <w:r>
        <w:rPr>
          <w:rFonts w:hint="eastAsia" w:ascii="宋体" w:hAnsi="宋体" w:cs="宋体"/>
          <w:color w:val="000000" w:themeColor="text1"/>
          <w:szCs w:val="24"/>
          <w:highlight w:val="none"/>
          <w:u w:val="single"/>
          <w14:textFill>
            <w14:solidFill>
              <w14:schemeClr w14:val="tx1"/>
            </w14:solidFill>
          </w14:textFill>
        </w:rPr>
        <w:t>2025(JK</w:t>
      </w:r>
      <w:r>
        <w:rPr>
          <w:rFonts w:hint="eastAsia" w:ascii="宋体" w:hAnsi="宋体" w:cs="宋体"/>
          <w:color w:val="000000" w:themeColor="text1"/>
          <w:szCs w:val="24"/>
          <w:highlight w:val="none"/>
          <w:u w:val="single"/>
          <w:lang w:val="en-US" w:eastAsia="zh-CN"/>
          <w14:textFill>
            <w14:solidFill>
              <w14:schemeClr w14:val="tx1"/>
            </w14:solidFill>
          </w14:textFill>
        </w:rPr>
        <w:t>J</w:t>
      </w:r>
      <w:r>
        <w:rPr>
          <w:rFonts w:hint="eastAsia" w:ascii="宋体" w:hAnsi="宋体" w:cs="宋体"/>
          <w:color w:val="000000" w:themeColor="text1"/>
          <w:szCs w:val="24"/>
          <w:highlight w:val="none"/>
          <w:u w:val="single"/>
          <w14:textFill>
            <w14:solidFill>
              <w14:schemeClr w14:val="tx1"/>
            </w14:solidFill>
          </w14:textFill>
        </w:rPr>
        <w:t>)139</w:t>
      </w:r>
      <w:r>
        <w:rPr>
          <w:rFonts w:hint="eastAsia" w:asciiTheme="majorEastAsia" w:hAnsiTheme="majorEastAsia" w:eastAsiaTheme="majorEastAsia"/>
          <w:color w:val="000000" w:themeColor="text1"/>
          <w:highlight w:val="none"/>
          <w14:textFill>
            <w14:solidFill>
              <w14:schemeClr w14:val="tx1"/>
            </w14:solidFill>
          </w14:textFill>
        </w:rPr>
        <w:t>（项目编号）</w:t>
      </w:r>
      <w:r>
        <w:rPr>
          <w:rFonts w:hint="eastAsia" w:asciiTheme="majorEastAsia" w:hAnsiTheme="majorEastAsia" w:eastAsiaTheme="majorEastAsia"/>
          <w:color w:val="000000" w:themeColor="text1"/>
          <w:highlight w:val="none"/>
          <w:u w:val="single"/>
          <w:lang w:val="en-US" w:eastAsia="zh-CN"/>
          <w14:textFill>
            <w14:solidFill>
              <w14:schemeClr w14:val="tx1"/>
            </w14:solidFill>
          </w14:textFill>
        </w:rPr>
        <w:t>乌鲁木齐市米东区中医医院艾康血红蛋白试纸条(国产)采购项目</w:t>
      </w:r>
      <w:r>
        <w:rPr>
          <w:rFonts w:hint="eastAsia" w:asciiTheme="majorEastAsia" w:hAnsiTheme="majorEastAsia" w:eastAsiaTheme="majorEastAsia"/>
          <w:color w:val="000000" w:themeColor="text1"/>
          <w:highlight w:val="none"/>
          <w14:textFill>
            <w14:solidFill>
              <w14:schemeClr w14:val="tx1"/>
            </w14:solidFill>
          </w14:textFill>
        </w:rPr>
        <w:t>（项目名称）</w:t>
      </w:r>
      <w:r>
        <w:rPr>
          <w:rFonts w:hint="eastAsia" w:ascii="宋体" w:hAnsi="宋体"/>
          <w:color w:val="000000" w:themeColor="text1"/>
          <w:sz w:val="24"/>
          <w:szCs w:val="24"/>
          <w:highlight w:val="none"/>
          <w14:textFill>
            <w14:solidFill>
              <w14:schemeClr w14:val="tx1"/>
            </w14:solidFill>
          </w14:textFill>
        </w:rPr>
        <w:t>采用单一来源采购方式进行采购，现邀请贵公司参加该项目的协商。本次采购将根据《中华人民共和国政府采购法》，在保证项目质量和双方商定合理价格的基础上进行采购。</w:t>
      </w:r>
    </w:p>
    <w:p w14:paraId="721857E8">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000000" w:themeColor="text1"/>
          <w:szCs w:val="24"/>
          <w:highlight w:val="none"/>
          <w14:textFill>
            <w14:solidFill>
              <w14:schemeClr w14:val="tx1"/>
            </w14:solidFill>
          </w14:textFill>
        </w:rPr>
      </w:pPr>
      <w:r>
        <w:rPr>
          <w:rStyle w:val="25"/>
          <w:rFonts w:hint="eastAsia" w:ascii="宋体" w:hAnsi="宋体" w:cs="宋体"/>
          <w:color w:val="000000" w:themeColor="text1"/>
          <w:szCs w:val="24"/>
          <w:highlight w:val="none"/>
          <w14:textFill>
            <w14:solidFill>
              <w14:schemeClr w14:val="tx1"/>
            </w14:solidFill>
          </w14:textFill>
        </w:rPr>
        <w:t>一、项目基本情况</w:t>
      </w:r>
    </w:p>
    <w:p w14:paraId="0918E6DC">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  1.项目编号：</w:t>
      </w:r>
      <w:r>
        <w:rPr>
          <w:rFonts w:hint="eastAsia" w:ascii="宋体" w:hAnsi="宋体" w:cs="宋体"/>
          <w:color w:val="000000" w:themeColor="text1"/>
          <w:szCs w:val="24"/>
          <w:highlight w:val="none"/>
          <w:lang w:eastAsia="zh-CN"/>
          <w14:textFill>
            <w14:solidFill>
              <w14:schemeClr w14:val="tx1"/>
            </w14:solidFill>
          </w14:textFill>
        </w:rPr>
        <w:t>2025（JKJ）139</w:t>
      </w:r>
    </w:p>
    <w:p w14:paraId="1A10485C">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2.项目名称</w:t>
      </w:r>
      <w:r>
        <w:rPr>
          <w:rFonts w:hint="eastAsia" w:ascii="宋体" w:hAnsi="宋体" w:cs="宋体"/>
          <w:color w:val="000000" w:themeColor="text1"/>
          <w:szCs w:val="24"/>
          <w:highlight w:val="none"/>
          <w:lang w:eastAsia="zh-CN"/>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乌鲁木齐市米东区中医医院艾康血红蛋白试纸条(国产)采购项目</w:t>
      </w:r>
    </w:p>
    <w:p w14:paraId="6BB38000">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t>.采购内容：</w:t>
      </w:r>
    </w:p>
    <w:tbl>
      <w:tblPr>
        <w:tblStyle w:val="22"/>
        <w:tblW w:w="86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113"/>
        <w:gridCol w:w="882"/>
        <w:gridCol w:w="952"/>
        <w:gridCol w:w="1882"/>
        <w:gridCol w:w="1858"/>
      </w:tblGrid>
      <w:tr w14:paraId="17DF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30" w:type="dxa"/>
            <w:vAlign w:val="center"/>
          </w:tcPr>
          <w:p w14:paraId="0ACC3806">
            <w:pPr>
              <w:pStyle w:val="20"/>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14:textFill>
                  <w14:solidFill>
                    <w14:schemeClr w14:val="tx1"/>
                  </w14:solidFill>
                </w14:textFill>
              </w:rPr>
              <w:t>序号</w:t>
            </w:r>
          </w:p>
        </w:tc>
        <w:tc>
          <w:tcPr>
            <w:tcW w:w="2113" w:type="dxa"/>
            <w:vAlign w:val="center"/>
          </w:tcPr>
          <w:p w14:paraId="0A5831D8">
            <w:pPr>
              <w:pStyle w:val="20"/>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eastAsia="zh-CN"/>
                <w14:textFill>
                  <w14:solidFill>
                    <w14:schemeClr w14:val="tx1"/>
                  </w14:solidFill>
                </w14:textFill>
              </w:rPr>
              <w:t>标的</w:t>
            </w:r>
            <w:r>
              <w:rPr>
                <w:rFonts w:hint="eastAsia" w:ascii="宋体" w:hAnsi="宋体" w:cs="宋体"/>
                <w:color w:val="000000" w:themeColor="text1"/>
                <w:szCs w:val="24"/>
                <w:highlight w:val="none"/>
                <w:lang w:val="zh-TW"/>
                <w14:textFill>
                  <w14:solidFill>
                    <w14:schemeClr w14:val="tx1"/>
                  </w14:solidFill>
                </w14:textFill>
              </w:rPr>
              <w:t>名称</w:t>
            </w:r>
          </w:p>
        </w:tc>
        <w:tc>
          <w:tcPr>
            <w:tcW w:w="882" w:type="dxa"/>
            <w:vAlign w:val="center"/>
          </w:tcPr>
          <w:p w14:paraId="558B8226">
            <w:pPr>
              <w:pStyle w:val="20"/>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14:textFill>
                  <w14:solidFill>
                    <w14:schemeClr w14:val="tx1"/>
                  </w14:solidFill>
                </w14:textFill>
              </w:rPr>
              <w:t>数量</w:t>
            </w:r>
          </w:p>
        </w:tc>
        <w:tc>
          <w:tcPr>
            <w:tcW w:w="952" w:type="dxa"/>
            <w:vAlign w:val="center"/>
          </w:tcPr>
          <w:p w14:paraId="4EEB26D3">
            <w:pPr>
              <w:pStyle w:val="20"/>
              <w:widowControl/>
              <w:tabs>
                <w:tab w:val="left" w:pos="3570"/>
              </w:tabs>
              <w:spacing w:line="360" w:lineRule="auto"/>
              <w:jc w:val="center"/>
              <w:rPr>
                <w:rFonts w:ascii="宋体" w:hAnsi="宋体" w:cs="宋体"/>
                <w:color w:val="000000" w:themeColor="text1"/>
                <w:szCs w:val="24"/>
                <w:highlight w:val="none"/>
                <w:lang w:val="zh-TW"/>
                <w14:textFill>
                  <w14:solidFill>
                    <w14:schemeClr w14:val="tx1"/>
                  </w14:solidFill>
                </w14:textFill>
              </w:rPr>
            </w:pPr>
            <w:r>
              <w:rPr>
                <w:rFonts w:hint="eastAsia" w:ascii="宋体" w:hAnsi="宋体" w:cs="宋体"/>
                <w:color w:val="000000" w:themeColor="text1"/>
                <w:szCs w:val="24"/>
                <w:highlight w:val="none"/>
                <w:lang w:val="zh-TW"/>
                <w14:textFill>
                  <w14:solidFill>
                    <w14:schemeClr w14:val="tx1"/>
                  </w14:solidFill>
                </w14:textFill>
              </w:rPr>
              <w:t>单位</w:t>
            </w:r>
          </w:p>
        </w:tc>
        <w:tc>
          <w:tcPr>
            <w:tcW w:w="1882" w:type="dxa"/>
            <w:vAlign w:val="center"/>
          </w:tcPr>
          <w:p w14:paraId="432BB9AA">
            <w:pPr>
              <w:pStyle w:val="20"/>
              <w:widowControl/>
              <w:tabs>
                <w:tab w:val="left" w:pos="3570"/>
              </w:tabs>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预算金额（元）</w:t>
            </w:r>
          </w:p>
        </w:tc>
        <w:tc>
          <w:tcPr>
            <w:tcW w:w="1858" w:type="dxa"/>
            <w:vAlign w:val="center"/>
          </w:tcPr>
          <w:p w14:paraId="33DC8621">
            <w:pPr>
              <w:pStyle w:val="20"/>
              <w:widowControl/>
              <w:tabs>
                <w:tab w:val="left" w:pos="3570"/>
              </w:tabs>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备注</w:t>
            </w:r>
          </w:p>
        </w:tc>
      </w:tr>
      <w:tr w14:paraId="11DE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930" w:type="dxa"/>
            <w:vAlign w:val="center"/>
          </w:tcPr>
          <w:p w14:paraId="1AE0D5F2">
            <w:pPr>
              <w:pStyle w:val="20"/>
              <w:widowControl/>
              <w:tabs>
                <w:tab w:val="left" w:pos="3570"/>
              </w:tabs>
              <w:spacing w:line="360" w:lineRule="auto"/>
              <w:jc w:val="center"/>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w:t>
            </w:r>
          </w:p>
        </w:tc>
        <w:tc>
          <w:tcPr>
            <w:tcW w:w="2113" w:type="dxa"/>
            <w:vAlign w:val="center"/>
          </w:tcPr>
          <w:p w14:paraId="6492BC2B">
            <w:pPr>
              <w:pStyle w:val="20"/>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eastAsia="zh-CN"/>
                <w14:textFill>
                  <w14:solidFill>
                    <w14:schemeClr w14:val="tx1"/>
                  </w14:solidFill>
                </w14:textFill>
              </w:rPr>
              <w:t>乌鲁木齐市米东区中医医院艾康血红蛋白试纸条(国产)采购项目</w:t>
            </w:r>
          </w:p>
        </w:tc>
        <w:tc>
          <w:tcPr>
            <w:tcW w:w="882" w:type="dxa"/>
            <w:vAlign w:val="center"/>
          </w:tcPr>
          <w:p w14:paraId="7FF23E1E">
            <w:pPr>
              <w:pStyle w:val="20"/>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1</w:t>
            </w:r>
          </w:p>
        </w:tc>
        <w:tc>
          <w:tcPr>
            <w:tcW w:w="952" w:type="dxa"/>
            <w:vAlign w:val="center"/>
          </w:tcPr>
          <w:p w14:paraId="52334684">
            <w:pPr>
              <w:pStyle w:val="20"/>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批</w:t>
            </w:r>
          </w:p>
        </w:tc>
        <w:tc>
          <w:tcPr>
            <w:tcW w:w="1882" w:type="dxa"/>
            <w:vAlign w:val="center"/>
          </w:tcPr>
          <w:p w14:paraId="5771B227">
            <w:pPr>
              <w:widowControl/>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49999</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lang w:val="en-US" w:eastAsia="zh-CN"/>
                <w14:textFill>
                  <w14:solidFill>
                    <w14:schemeClr w14:val="tx1"/>
                  </w14:solidFill>
                </w14:textFill>
              </w:rPr>
              <w:t>0</w:t>
            </w:r>
          </w:p>
        </w:tc>
        <w:tc>
          <w:tcPr>
            <w:tcW w:w="1858" w:type="dxa"/>
            <w:vAlign w:val="center"/>
          </w:tcPr>
          <w:p w14:paraId="34348695">
            <w:pPr>
              <w:pStyle w:val="20"/>
              <w:widowControl/>
              <w:tabs>
                <w:tab w:val="left" w:pos="3570"/>
              </w:tabs>
              <w:spacing w:line="360" w:lineRule="auto"/>
              <w:jc w:val="center"/>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具体要求详见</w:t>
            </w:r>
            <w:r>
              <w:rPr>
                <w:rFonts w:hint="eastAsia" w:ascii="宋体" w:hAnsi="宋体" w:cs="宋体"/>
                <w:color w:val="000000" w:themeColor="text1"/>
                <w:szCs w:val="24"/>
                <w:highlight w:val="none"/>
                <w:lang w:eastAsia="zh-CN"/>
                <w14:textFill>
                  <w14:solidFill>
                    <w14:schemeClr w14:val="tx1"/>
                  </w14:solidFill>
                </w14:textFill>
              </w:rPr>
              <w:t>单一来源文件</w:t>
            </w:r>
          </w:p>
        </w:tc>
      </w:tr>
    </w:tbl>
    <w:p w14:paraId="6B7E1B6A">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000000" w:themeColor="text1"/>
          <w:szCs w:val="24"/>
          <w:highlight w:val="none"/>
          <w14:textFill>
            <w14:solidFill>
              <w14:schemeClr w14:val="tx1"/>
            </w14:solidFill>
          </w14:textFill>
        </w:rPr>
      </w:pPr>
      <w:r>
        <w:rPr>
          <w:rStyle w:val="25"/>
          <w:rFonts w:hint="eastAsia" w:ascii="宋体" w:hAnsi="宋体" w:cs="宋体"/>
          <w:color w:val="000000" w:themeColor="text1"/>
          <w:szCs w:val="24"/>
          <w:highlight w:val="none"/>
          <w14:textFill>
            <w14:solidFill>
              <w14:schemeClr w14:val="tx1"/>
            </w14:solidFill>
          </w14:textFill>
        </w:rPr>
        <w:t>二、申请人的资格要求：</w:t>
      </w:r>
    </w:p>
    <w:p w14:paraId="3030C1FE">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1.满足《中华人民共和国政府采购法》第二十二条规定；</w:t>
      </w:r>
    </w:p>
    <w:p w14:paraId="74D686F6">
      <w:pPr>
        <w:pStyle w:val="20"/>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2.落实政府采购政策需满足的资格要求：</w:t>
      </w:r>
      <w:r>
        <w:rPr>
          <w:rFonts w:hint="eastAsia" w:ascii="宋体" w:hAnsi="宋体" w:cs="宋体"/>
          <w:color w:val="000000" w:themeColor="text1"/>
          <w:szCs w:val="24"/>
          <w:highlight w:val="none"/>
          <w:lang w:val="en-US" w:eastAsia="zh-CN"/>
          <w14:textFill>
            <w14:solidFill>
              <w14:schemeClr w14:val="tx1"/>
            </w14:solidFill>
          </w14:textFill>
        </w:rPr>
        <w:t>/；</w:t>
      </w:r>
    </w:p>
    <w:p w14:paraId="23F7D7F2">
      <w:pPr>
        <w:pStyle w:val="31"/>
        <w:keepNext w:val="0"/>
        <w:keepLines w:val="0"/>
        <w:pageBreakBefore w:val="0"/>
        <w:widowControl/>
        <w:tabs>
          <w:tab w:val="left" w:pos="3570"/>
        </w:tabs>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3.本项目的特定资格要求：</w:t>
      </w:r>
      <w:r>
        <w:rPr>
          <w:rFonts w:hint="eastAsia" w:ascii="宋体" w:hAnsi="宋体" w:cs="宋体"/>
          <w:color w:val="000000" w:themeColor="text1"/>
          <w:sz w:val="24"/>
          <w:szCs w:val="24"/>
          <w:highlight w:val="none"/>
          <w:lang w:val="en-US" w:eastAsia="zh-CN"/>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p w14:paraId="7358E70A">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Style w:val="25"/>
          <w:rFonts w:hint="eastAsia" w:ascii="宋体" w:hAnsi="宋体" w:cs="宋体"/>
          <w:color w:val="000000" w:themeColor="text1"/>
          <w:kern w:val="0"/>
          <w:sz w:val="24"/>
          <w:szCs w:val="24"/>
          <w:highlight w:val="none"/>
          <w14:textFill>
            <w14:solidFill>
              <w14:schemeClr w14:val="tx1"/>
            </w14:solidFill>
          </w14:textFill>
        </w:rPr>
        <w:t>三、获取</w:t>
      </w:r>
      <w:r>
        <w:rPr>
          <w:rStyle w:val="25"/>
          <w:rFonts w:hint="eastAsia" w:ascii="宋体" w:hAnsi="宋体" w:cs="宋体"/>
          <w:color w:val="000000" w:themeColor="text1"/>
          <w:kern w:val="0"/>
          <w:sz w:val="24"/>
          <w:szCs w:val="24"/>
          <w:highlight w:val="none"/>
          <w:lang w:eastAsia="zh-CN"/>
          <w14:textFill>
            <w14:solidFill>
              <w14:schemeClr w14:val="tx1"/>
            </w14:solidFill>
          </w14:textFill>
        </w:rPr>
        <w:t>单一来源文件</w:t>
      </w:r>
    </w:p>
    <w:p w14:paraId="746E0416">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    时间：202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06</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13</w:t>
      </w:r>
      <w:r>
        <w:rPr>
          <w:rFonts w:hint="eastAsia" w:ascii="宋体" w:hAnsi="宋体" w:cs="宋体"/>
          <w:color w:val="000000" w:themeColor="text1"/>
          <w:kern w:val="0"/>
          <w:sz w:val="24"/>
          <w:szCs w:val="24"/>
          <w:highlight w:val="none"/>
          <w14:textFill>
            <w14:solidFill>
              <w14:schemeClr w14:val="tx1"/>
            </w14:solidFill>
          </w14:textFill>
        </w:rPr>
        <w:t>日至202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06</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24</w:t>
      </w:r>
      <w:r>
        <w:rPr>
          <w:rFonts w:hint="eastAsia" w:ascii="宋体" w:hAnsi="宋体" w:cs="宋体"/>
          <w:color w:val="000000" w:themeColor="text1"/>
          <w:kern w:val="0"/>
          <w:sz w:val="24"/>
          <w:szCs w:val="24"/>
          <w:highlight w:val="none"/>
          <w14:textFill>
            <w14:solidFill>
              <w14:schemeClr w14:val="tx1"/>
            </w14:solidFill>
          </w14:textFill>
        </w:rPr>
        <w:t>日，每天上午00:00至12:00，下午12:00至23:59（北京时间，法定节假日除外）。</w:t>
      </w:r>
    </w:p>
    <w:p w14:paraId="7EDFE2D7">
      <w:pPr>
        <w:widowControl/>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地点：政采云平台(https://www.zcygov.cn/)。</w:t>
      </w:r>
    </w:p>
    <w:p w14:paraId="0CCDF645">
      <w:pPr>
        <w:widowControl/>
        <w:wordWrap w:val="0"/>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方式：投标单位须办理CA数字证书，通过CA数字证书登陆政采云平台(https://www.zcygov.cn/)，进行下载单一来源文件。</w:t>
      </w:r>
    </w:p>
    <w:p w14:paraId="6C8E9803">
      <w:pPr>
        <w:widowControl/>
        <w:spacing w:before="10" w:after="10" w:line="360" w:lineRule="auto"/>
        <w:rPr>
          <w:rStyle w:val="25"/>
          <w:rFonts w:ascii="宋体" w:hAnsi="宋体" w:cs="宋体"/>
          <w:color w:val="000000" w:themeColor="text1"/>
          <w:kern w:val="0"/>
          <w:sz w:val="24"/>
          <w:szCs w:val="24"/>
          <w:highlight w:val="none"/>
          <w14:textFill>
            <w14:solidFill>
              <w14:schemeClr w14:val="tx1"/>
            </w14:solidFill>
          </w14:textFill>
        </w:rPr>
      </w:pPr>
      <w:r>
        <w:rPr>
          <w:rStyle w:val="25"/>
          <w:rFonts w:hint="eastAsia" w:ascii="宋体" w:hAnsi="宋体" w:cs="宋体"/>
          <w:color w:val="000000" w:themeColor="text1"/>
          <w:kern w:val="0"/>
          <w:sz w:val="24"/>
          <w:szCs w:val="24"/>
          <w:highlight w:val="none"/>
          <w14:textFill>
            <w14:solidFill>
              <w14:schemeClr w14:val="tx1"/>
            </w14:solidFill>
          </w14:textFill>
        </w:rPr>
        <w:t>四、提交</w:t>
      </w:r>
      <w:r>
        <w:rPr>
          <w:rStyle w:val="25"/>
          <w:rFonts w:hint="eastAsia" w:ascii="宋体" w:hAnsi="宋体" w:cs="宋体"/>
          <w:color w:val="000000" w:themeColor="text1"/>
          <w:kern w:val="0"/>
          <w:sz w:val="24"/>
          <w:szCs w:val="24"/>
          <w:highlight w:val="none"/>
          <w:lang w:eastAsia="zh-CN"/>
          <w14:textFill>
            <w14:solidFill>
              <w14:schemeClr w14:val="tx1"/>
            </w14:solidFill>
          </w14:textFill>
        </w:rPr>
        <w:t>响应文件</w:t>
      </w:r>
      <w:r>
        <w:rPr>
          <w:rStyle w:val="25"/>
          <w:rFonts w:hint="eastAsia" w:ascii="宋体" w:hAnsi="宋体" w:cs="宋体"/>
          <w:color w:val="000000" w:themeColor="text1"/>
          <w:kern w:val="0"/>
          <w:sz w:val="24"/>
          <w:szCs w:val="24"/>
          <w:highlight w:val="none"/>
          <w14:textFill>
            <w14:solidFill>
              <w14:schemeClr w14:val="tx1"/>
            </w14:solidFill>
          </w14:textFill>
        </w:rPr>
        <w:t>截止时间、开标时间和地点：</w:t>
      </w:r>
    </w:p>
    <w:p w14:paraId="72B67FF0">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1、投标截止时间及开标时间：</w:t>
      </w:r>
      <w:bookmarkStart w:id="3" w:name="EBb98861794e5c4b3996bfa613a2ea70e4"/>
      <w:r>
        <w:rPr>
          <w:rFonts w:hint="eastAsia" w:ascii="宋体" w:hAnsi="宋体" w:cs="宋体"/>
          <w:color w:val="000000" w:themeColor="text1"/>
          <w:kern w:val="0"/>
          <w:sz w:val="24"/>
          <w:szCs w:val="24"/>
          <w:highlight w:val="none"/>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06</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25</w:t>
      </w:r>
      <w:r>
        <w:rPr>
          <w:rFonts w:hint="eastAsia" w:ascii="宋体" w:hAnsi="宋体" w:cs="宋体"/>
          <w:color w:val="000000" w:themeColor="text1"/>
          <w:kern w:val="0"/>
          <w:sz w:val="24"/>
          <w:szCs w:val="24"/>
          <w:highlight w:val="none"/>
          <w14:textFill>
            <w14:solidFill>
              <w14:schemeClr w14:val="tx1"/>
            </w14:solidFill>
          </w14:textFill>
        </w:rPr>
        <w:t>日 1</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cs="宋体"/>
          <w:color w:val="000000" w:themeColor="text1"/>
          <w:kern w:val="0"/>
          <w:sz w:val="24"/>
          <w:szCs w:val="24"/>
          <w:highlight w:val="none"/>
          <w14:textFill>
            <w14:solidFill>
              <w14:schemeClr w14:val="tx1"/>
            </w14:solidFill>
          </w14:textFill>
        </w:rPr>
        <w:t>:00</w:t>
      </w:r>
      <w:bookmarkEnd w:id="3"/>
      <w:r>
        <w:rPr>
          <w:rFonts w:hint="eastAsia" w:ascii="宋体" w:hAnsi="宋体" w:cs="宋体"/>
          <w:color w:val="000000" w:themeColor="text1"/>
          <w:kern w:val="0"/>
          <w:sz w:val="24"/>
          <w:szCs w:val="24"/>
          <w:highlight w:val="none"/>
          <w14:textFill>
            <w14:solidFill>
              <w14:schemeClr w14:val="tx1"/>
            </w14:solidFill>
          </w14:textFill>
        </w:rPr>
        <w:t xml:space="preserve"> (北京时间)，供应商应在此之前将加密的响应文件上传至政采云平台（https://www.zcygov.cn/）（逾期未上传的或不符合规定的响应文件将被拒绝接收）。</w:t>
      </w:r>
    </w:p>
    <w:p w14:paraId="2030875B">
      <w:pPr>
        <w:widowControl/>
        <w:spacing w:line="360" w:lineRule="auto"/>
        <w:ind w:firstLine="480" w:firstLineChars="200"/>
        <w:jc w:val="lef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2、开标地点：政采云平台https://www.zcygov.cn/不见面开标大厅</w:t>
      </w:r>
    </w:p>
    <w:p w14:paraId="4CCEC00B">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3、开标方式：本项目为不见面开标，投标单位无需到达现场。</w:t>
      </w:r>
    </w:p>
    <w:p w14:paraId="374DC978">
      <w:pPr>
        <w:widowControl/>
        <w:spacing w:before="20" w:after="10" w:line="360" w:lineRule="auto"/>
        <w:rPr>
          <w:rFonts w:ascii="宋体" w:hAnsi="宋体" w:cs="宋体"/>
          <w:color w:val="000000" w:themeColor="text1"/>
          <w:kern w:val="0"/>
          <w:sz w:val="24"/>
          <w:szCs w:val="24"/>
          <w:highlight w:val="none"/>
          <w14:textFill>
            <w14:solidFill>
              <w14:schemeClr w14:val="tx1"/>
            </w14:solidFill>
          </w14:textFill>
        </w:rPr>
      </w:pPr>
      <w:r>
        <w:rPr>
          <w:rStyle w:val="25"/>
          <w:rFonts w:hint="eastAsia" w:ascii="宋体" w:hAnsi="宋体" w:cs="宋体"/>
          <w:color w:val="000000" w:themeColor="text1"/>
          <w:kern w:val="0"/>
          <w:sz w:val="24"/>
          <w:szCs w:val="24"/>
          <w:highlight w:val="none"/>
          <w:lang w:val="en-US" w:eastAsia="zh-CN"/>
          <w14:textFill>
            <w14:solidFill>
              <w14:schemeClr w14:val="tx1"/>
            </w14:solidFill>
          </w14:textFill>
        </w:rPr>
        <w:t>五</w:t>
      </w:r>
      <w:r>
        <w:rPr>
          <w:rStyle w:val="25"/>
          <w:rFonts w:hint="eastAsia" w:ascii="宋体" w:hAnsi="宋体" w:cs="宋体"/>
          <w:color w:val="000000" w:themeColor="text1"/>
          <w:kern w:val="0"/>
          <w:sz w:val="24"/>
          <w:szCs w:val="24"/>
          <w:highlight w:val="none"/>
          <w14:textFill>
            <w14:solidFill>
              <w14:schemeClr w14:val="tx1"/>
            </w14:solidFill>
          </w14:textFill>
        </w:rPr>
        <w:t>、其他补充事宜</w:t>
      </w:r>
      <w:r>
        <w:rPr>
          <w:rFonts w:hint="eastAsia" w:ascii="宋体" w:hAnsi="宋体" w:cs="宋体"/>
          <w:color w:val="000000" w:themeColor="text1"/>
          <w:kern w:val="0"/>
          <w:sz w:val="24"/>
          <w:szCs w:val="24"/>
          <w:highlight w:val="none"/>
          <w14:textFill>
            <w14:solidFill>
              <w14:schemeClr w14:val="tx1"/>
            </w14:solidFill>
          </w14:textFill>
        </w:rPr>
        <w:t> </w:t>
      </w:r>
    </w:p>
    <w:p w14:paraId="1E23F33B">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bookmarkStart w:id="4" w:name="OLE_LINK15"/>
      <w:r>
        <w:rPr>
          <w:rFonts w:hint="eastAsia" w:ascii="宋体" w:hAnsi="宋体" w:cs="宋体"/>
          <w:color w:val="000000" w:themeColor="text1"/>
          <w:kern w:val="0"/>
          <w:sz w:val="24"/>
          <w:szCs w:val="24"/>
          <w:highlight w:val="none"/>
          <w:lang w:val="en-US" w:eastAsia="zh-CN"/>
          <w14:textFill>
            <w14:solidFill>
              <w14:schemeClr w14:val="tx1"/>
            </w14:solidFill>
          </w14:textFill>
        </w:rPr>
        <w:t>1、本项目采购文件免费获取(非单一来源拟定供应商获取采购文件无效），本</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项目实行网上投标，采用电子响应文件；</w:t>
      </w:r>
    </w:p>
    <w:p w14:paraId="6DB619B3">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本项目实行网上投标，采用电子投标文件。</w:t>
      </w:r>
    </w:p>
    <w:p w14:paraId="1BB1B6E7">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33A401A">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供应商将政采云电子交易客户端下载、安装完成后，可通过账号密码或CA登录客户端进行投标文件的制作。在使用政采云投标客户端时，建议使用WIN7及以上操作系统。</w:t>
      </w:r>
    </w:p>
    <w:p w14:paraId="55803F4D">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其他事项：1.在响应文件递交截止时间前，供应商须随时关注本项目采购公告发布网站（新疆政府采购网www.creditchina.gov.cn）上本项目的最新的更正公告、更正文件等相关信息，并对上述查看行为自行承担责任。</w:t>
      </w:r>
    </w:p>
    <w:p w14:paraId="211A520B">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.供应商须注意事项：</w:t>
      </w:r>
    </w:p>
    <w:p w14:paraId="5695811A">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.1本项目采用远程不见面电子标的方式开标。开标当日供应商无需到达开标现场，仅需通过政采云平台“不见面”开标大厅完成远程解密、询标澄清、结果公布等交互环节；</w:t>
      </w:r>
    </w:p>
    <w:p w14:paraId="2E1BCCF0">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.2各供应商应在开标前应确保成为政采云平台供应商，并完成CA数字证书（符合国密标准）申领。因未注册入库、未办理CA数字证书等原因造成无法投标或投标失败等后果由供应商自行承担；</w:t>
      </w:r>
    </w:p>
    <w:p w14:paraId="23AC0341">
      <w:pPr>
        <w:pStyle w:val="2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供应商将政采云电子交易客户端下载、安装完成后，可通过账号密码或CA登录客户端进行响应文件的制作。在使用政采云投标客户端时，建议使用WIN7（64位）及以上操作系统。客户端请至新疆政府采购网（http：//www.creditchina.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bookmarkEnd w:id="4"/>
    <w:p w14:paraId="276BBA7A">
      <w:pPr>
        <w:widowControl/>
        <w:spacing w:before="20" w:after="10" w:line="360" w:lineRule="auto"/>
        <w:rPr>
          <w:rFonts w:ascii="宋体" w:hAnsi="宋体" w:cs="宋体"/>
          <w:color w:val="000000" w:themeColor="text1"/>
          <w:kern w:val="0"/>
          <w:sz w:val="24"/>
          <w:szCs w:val="24"/>
          <w:highlight w:val="none"/>
          <w14:textFill>
            <w14:solidFill>
              <w14:schemeClr w14:val="tx1"/>
            </w14:solidFill>
          </w14:textFill>
        </w:rPr>
      </w:pPr>
      <w:r>
        <w:rPr>
          <w:rStyle w:val="25"/>
          <w:rFonts w:hint="eastAsia" w:ascii="宋体" w:hAnsi="宋体" w:cs="宋体"/>
          <w:color w:val="000000" w:themeColor="text1"/>
          <w:kern w:val="0"/>
          <w:sz w:val="24"/>
          <w:szCs w:val="24"/>
          <w:highlight w:val="none"/>
          <w:lang w:val="en-US" w:eastAsia="zh-CN"/>
          <w14:textFill>
            <w14:solidFill>
              <w14:schemeClr w14:val="tx1"/>
            </w14:solidFill>
          </w14:textFill>
        </w:rPr>
        <w:t>六</w:t>
      </w:r>
      <w:r>
        <w:rPr>
          <w:rStyle w:val="25"/>
          <w:rFonts w:hint="eastAsia" w:ascii="宋体" w:hAnsi="宋体" w:cs="宋体"/>
          <w:color w:val="000000" w:themeColor="text1"/>
          <w:kern w:val="0"/>
          <w:sz w:val="24"/>
          <w:szCs w:val="24"/>
          <w:highlight w:val="none"/>
          <w14:textFill>
            <w14:solidFill>
              <w14:schemeClr w14:val="tx1"/>
            </w14:solidFill>
          </w14:textFill>
        </w:rPr>
        <w:t>、凡对本次招标提出询问，请按以下方式联系</w:t>
      </w:r>
    </w:p>
    <w:p w14:paraId="4C5B1572">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1.采购人信息</w:t>
      </w:r>
    </w:p>
    <w:p w14:paraId="290243B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名   称：</w:t>
      </w:r>
      <w:r>
        <w:rPr>
          <w:rFonts w:hint="eastAsia" w:ascii="宋体" w:hAnsi="宋体" w:cs="宋体"/>
          <w:color w:val="000000" w:themeColor="text1"/>
          <w:kern w:val="0"/>
          <w:sz w:val="24"/>
          <w:szCs w:val="24"/>
          <w:highlight w:val="none"/>
          <w:lang w:eastAsia="zh-CN"/>
          <w14:textFill>
            <w14:solidFill>
              <w14:schemeClr w14:val="tx1"/>
            </w14:solidFill>
          </w14:textFill>
        </w:rPr>
        <w:t>乌鲁木齐市米东区中医医院</w:t>
      </w:r>
      <w:r>
        <w:rPr>
          <w:rFonts w:hint="eastAsia" w:ascii="宋体" w:hAnsi="宋体" w:cs="宋体"/>
          <w:color w:val="000000" w:themeColor="text1"/>
          <w:kern w:val="0"/>
          <w:sz w:val="24"/>
          <w:szCs w:val="24"/>
          <w:highlight w:val="none"/>
          <w14:textFill>
            <w14:solidFill>
              <w14:schemeClr w14:val="tx1"/>
            </w14:solidFill>
          </w14:textFill>
        </w:rPr>
        <w:t> </w:t>
      </w:r>
    </w:p>
    <w:p w14:paraId="51E1B56D">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   址：</w:t>
      </w:r>
      <w:r>
        <w:rPr>
          <w:rFonts w:hint="eastAsia" w:ascii="宋体" w:hAnsi="宋体" w:cs="宋体"/>
          <w:color w:val="000000" w:themeColor="text1"/>
          <w:kern w:val="0"/>
          <w:sz w:val="24"/>
          <w:szCs w:val="24"/>
          <w:highlight w:val="none"/>
          <w:lang w:eastAsia="zh-CN"/>
          <w14:textFill>
            <w14:solidFill>
              <w14:schemeClr w14:val="tx1"/>
            </w14:solidFill>
          </w14:textFill>
        </w:rPr>
        <w:t>乌鲁木齐市米东区府前中路1055号</w:t>
      </w:r>
    </w:p>
    <w:p w14:paraId="2842531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项目联系人：</w:t>
      </w:r>
      <w:r>
        <w:rPr>
          <w:rStyle w:val="34"/>
          <w:rFonts w:hint="eastAsia" w:ascii="宋体" w:hAnsi="宋体" w:cs="宋体"/>
          <w:b w:val="0"/>
          <w:bCs w:val="0"/>
          <w:color w:val="000000" w:themeColor="text1"/>
          <w:sz w:val="24"/>
          <w:highlight w:val="none"/>
          <w:lang w:eastAsia="zh-CN"/>
          <w14:textFill>
            <w14:solidFill>
              <w14:schemeClr w14:val="tx1"/>
            </w14:solidFill>
          </w14:textFill>
        </w:rPr>
        <w:t>孙主任</w:t>
      </w:r>
      <w:r>
        <w:rPr>
          <w:rFonts w:hint="eastAsia" w:ascii="宋体" w:hAnsi="宋体" w:cs="宋体"/>
          <w:color w:val="000000" w:themeColor="text1"/>
          <w:kern w:val="0"/>
          <w:sz w:val="24"/>
          <w:szCs w:val="24"/>
          <w:highlight w:val="none"/>
          <w14:textFill>
            <w14:solidFill>
              <w14:schemeClr w14:val="tx1"/>
            </w14:solidFill>
          </w14:textFill>
        </w:rPr>
        <w:t> </w:t>
      </w:r>
    </w:p>
    <w:p w14:paraId="731A9FA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项目联系方式：</w:t>
      </w:r>
      <w:r>
        <w:rPr>
          <w:rFonts w:hint="eastAsia" w:ascii="宋体" w:hAnsi="宋体" w:cs="宋体"/>
          <w:color w:val="000000" w:themeColor="text1"/>
          <w:kern w:val="0"/>
          <w:sz w:val="24"/>
          <w:szCs w:val="24"/>
          <w:highlight w:val="none"/>
          <w:lang w:eastAsia="zh-CN"/>
          <w14:textFill>
            <w14:solidFill>
              <w14:schemeClr w14:val="tx1"/>
            </w14:solidFill>
          </w14:textFill>
        </w:rPr>
        <w:t>0991-7892187</w:t>
      </w:r>
      <w:r>
        <w:rPr>
          <w:rFonts w:hint="eastAsia" w:ascii="宋体" w:hAnsi="宋体" w:cs="宋体"/>
          <w:color w:val="000000" w:themeColor="text1"/>
          <w:kern w:val="0"/>
          <w:sz w:val="24"/>
          <w:szCs w:val="24"/>
          <w:highlight w:val="none"/>
          <w14:textFill>
            <w14:solidFill>
              <w14:schemeClr w14:val="tx1"/>
            </w14:solidFill>
          </w14:textFill>
        </w:rPr>
        <w:t xml:space="preserve"> </w:t>
      </w:r>
    </w:p>
    <w:p w14:paraId="26E45A19">
      <w:pPr>
        <w:widowControl/>
        <w:spacing w:before="312" w:beforeLines="100"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2.采购代理机构信息</w:t>
      </w:r>
    </w:p>
    <w:p w14:paraId="3DAD3969">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名   称：新疆君凯杰工程项目管理有限公司 </w:t>
      </w:r>
    </w:p>
    <w:p w14:paraId="224285D4">
      <w:pPr>
        <w:widowControl/>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地   址：新疆乌鲁木齐市水磨沟区会展大道1119号大成尔雅A座901室 </w:t>
      </w:r>
    </w:p>
    <w:p w14:paraId="066DE390">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项目联系人：</w:t>
      </w:r>
      <w:r>
        <w:rPr>
          <w:rFonts w:hint="eastAsia" w:ascii="宋体" w:hAnsi="宋体" w:cs="宋体"/>
          <w:color w:val="000000" w:themeColor="text1"/>
          <w:sz w:val="24"/>
          <w:highlight w:val="none"/>
          <w:lang w:eastAsia="zh-CN"/>
          <w14:textFill>
            <w14:solidFill>
              <w14:schemeClr w14:val="tx1"/>
            </w14:solidFill>
          </w14:textFill>
        </w:rPr>
        <w:t>陈晨</w:t>
      </w:r>
    </w:p>
    <w:p w14:paraId="33207E0E">
      <w:pPr>
        <w:widowControl/>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项目联系方式：</w:t>
      </w:r>
      <w:r>
        <w:rPr>
          <w:rFonts w:hint="eastAsia" w:ascii="宋体" w:hAnsi="宋体" w:cs="宋体"/>
          <w:color w:val="000000" w:themeColor="text1"/>
          <w:sz w:val="24"/>
          <w:highlight w:val="none"/>
          <w:lang w:eastAsia="zh-CN"/>
          <w14:textFill>
            <w14:solidFill>
              <w14:schemeClr w14:val="tx1"/>
            </w14:solidFill>
          </w14:textFill>
        </w:rPr>
        <w:t>13201097601</w:t>
      </w:r>
    </w:p>
    <w:p w14:paraId="69AA0304">
      <w:pPr>
        <w:spacing w:line="360" w:lineRule="auto"/>
        <w:rPr>
          <w:color w:val="000000" w:themeColor="text1"/>
          <w:sz w:val="20"/>
          <w:highlight w:val="none"/>
          <w14:textFill>
            <w14:solidFill>
              <w14:schemeClr w14:val="tx1"/>
            </w14:solidFill>
          </w14:textFill>
        </w:rPr>
      </w:pPr>
    </w:p>
    <w:p w14:paraId="1C87A949">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A6C1548">
      <w:pPr>
        <w:pStyle w:val="2"/>
        <w:tabs>
          <w:tab w:val="left" w:pos="0"/>
        </w:tabs>
        <w:spacing w:line="360" w:lineRule="auto"/>
        <w:ind w:left="0" w:leftChars="0" w:firstLine="0" w:firstLineChars="0"/>
        <w:jc w:val="center"/>
        <w:outlineLvl w:val="0"/>
        <w:rPr>
          <w:color w:val="000000" w:themeColor="text1"/>
          <w:highlight w:val="none"/>
          <w14:textFill>
            <w14:solidFill>
              <w14:schemeClr w14:val="tx1"/>
            </w14:solidFill>
          </w14:textFill>
        </w:rPr>
      </w:pPr>
      <w:bookmarkStart w:id="5" w:name="_Toc15059"/>
      <w:r>
        <w:rPr>
          <w:rFonts w:hint="eastAsia" w:ascii="宋体" w:hAnsi="宋体"/>
          <w:b/>
          <w:color w:val="000000" w:themeColor="text1"/>
          <w:sz w:val="36"/>
          <w:highlight w:val="none"/>
          <w14:textFill>
            <w14:solidFill>
              <w14:schemeClr w14:val="tx1"/>
            </w14:solidFill>
          </w14:textFill>
        </w:rPr>
        <w:t>第二部分   投标人须知</w:t>
      </w:r>
      <w:bookmarkEnd w:id="5"/>
      <w:bookmarkStart w:id="6" w:name="EB4a528d207f8648b79fa72ae1a59328aa"/>
    </w:p>
    <w:p w14:paraId="4A3F5D28">
      <w:pPr>
        <w:pStyle w:val="35"/>
        <w:spacing w:line="360" w:lineRule="auto"/>
        <w:jc w:val="center"/>
        <w:outlineLvl w:val="1"/>
        <w:rPr>
          <w:rFonts w:ascii="宋体" w:hAnsi="宋体" w:eastAsia="宋体"/>
          <w:b/>
          <w:color w:val="000000" w:themeColor="text1"/>
          <w:szCs w:val="28"/>
          <w:highlight w:val="none"/>
          <w14:textFill>
            <w14:solidFill>
              <w14:schemeClr w14:val="tx1"/>
            </w14:solidFill>
          </w14:textFill>
        </w:rPr>
      </w:pPr>
      <w:bookmarkStart w:id="7" w:name="_Toc3406"/>
      <w:bookmarkStart w:id="8" w:name="_Toc256000003"/>
      <w:r>
        <w:rPr>
          <w:rFonts w:hint="eastAsia" w:ascii="宋体" w:hAnsi="宋体" w:eastAsia="宋体"/>
          <w:b/>
          <w:color w:val="000000" w:themeColor="text1"/>
          <w:szCs w:val="28"/>
          <w:highlight w:val="none"/>
          <w:lang w:val="en-US" w:eastAsia="zh-CN"/>
          <w14:textFill>
            <w14:solidFill>
              <w14:schemeClr w14:val="tx1"/>
            </w14:solidFill>
          </w14:textFill>
        </w:rPr>
        <w:t>一、</w:t>
      </w:r>
      <w:r>
        <w:rPr>
          <w:rFonts w:hint="eastAsia" w:ascii="宋体" w:hAnsi="宋体" w:eastAsia="宋体"/>
          <w:b/>
          <w:color w:val="000000" w:themeColor="text1"/>
          <w:szCs w:val="28"/>
          <w:highlight w:val="none"/>
          <w14:textFill>
            <w14:solidFill>
              <w14:schemeClr w14:val="tx1"/>
            </w14:solidFill>
          </w14:textFill>
        </w:rPr>
        <w:t>拟定单一来源供应商须知前附表</w:t>
      </w:r>
      <w:bookmarkEnd w:id="7"/>
    </w:p>
    <w:tbl>
      <w:tblPr>
        <w:tblStyle w:val="22"/>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81"/>
        <w:gridCol w:w="434"/>
        <w:gridCol w:w="6440"/>
      </w:tblGrid>
      <w:tr w14:paraId="6971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BA6C368">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序号</w:t>
            </w:r>
          </w:p>
        </w:tc>
        <w:tc>
          <w:tcPr>
            <w:tcW w:w="1781" w:type="dxa"/>
            <w:tcBorders>
              <w:top w:val="single" w:color="auto" w:sz="4" w:space="0"/>
              <w:left w:val="single" w:color="auto" w:sz="4" w:space="0"/>
              <w:bottom w:val="single" w:color="auto" w:sz="4" w:space="0"/>
              <w:right w:val="single" w:color="auto" w:sz="4" w:space="0"/>
            </w:tcBorders>
            <w:vAlign w:val="center"/>
          </w:tcPr>
          <w:p w14:paraId="15481F8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7EEBA5">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说明与要求</w:t>
            </w:r>
          </w:p>
        </w:tc>
      </w:tr>
      <w:tr w14:paraId="20A7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143F1FC">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4C79E4D1">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项目名称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1AE2F5D">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sz w:val="24"/>
                <w:szCs w:val="22"/>
                <w:highlight w:val="none"/>
                <w:lang w:eastAsia="zh-CN"/>
                <w14:textFill>
                  <w14:solidFill>
                    <w14:schemeClr w14:val="tx1"/>
                  </w14:solidFill>
                </w14:textFill>
              </w:rPr>
              <w:t>乌鲁木齐市米东区中医医院艾康血红蛋白试纸条(国产)采购项目</w:t>
            </w:r>
          </w:p>
        </w:tc>
      </w:tr>
      <w:tr w14:paraId="4546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CB783C0">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p>
        </w:tc>
        <w:tc>
          <w:tcPr>
            <w:tcW w:w="1781" w:type="dxa"/>
            <w:tcBorders>
              <w:top w:val="single" w:color="auto" w:sz="4" w:space="0"/>
              <w:left w:val="single" w:color="auto" w:sz="4" w:space="0"/>
              <w:bottom w:val="single" w:color="auto" w:sz="4" w:space="0"/>
              <w:right w:val="single" w:color="auto" w:sz="4" w:space="0"/>
            </w:tcBorders>
            <w:vAlign w:val="center"/>
          </w:tcPr>
          <w:p w14:paraId="0629D070">
            <w:pPr>
              <w:pStyle w:val="35"/>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采购人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970FA88">
            <w:pPr>
              <w:pStyle w:val="31"/>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000000" w:themeColor="text1"/>
                <w:kern w:val="0"/>
                <w:sz w:val="24"/>
                <w:szCs w:val="24"/>
                <w:highlight w:val="none"/>
                <w:u w:color="000000"/>
                <w:lang w:eastAsia="zh-CN"/>
                <w14:textFill>
                  <w14:solidFill>
                    <w14:schemeClr w14:val="tx1"/>
                  </w14:solidFill>
                </w14:textFill>
              </w:rPr>
            </w:pPr>
            <w:r>
              <w:rPr>
                <w:rFonts w:hint="eastAsia" w:ascii="宋体" w:hAnsi="宋体" w:cs="宋体"/>
                <w:color w:val="000000" w:themeColor="text1"/>
                <w:kern w:val="0"/>
                <w:sz w:val="24"/>
                <w:szCs w:val="24"/>
                <w:highlight w:val="none"/>
                <w:u w:color="000000"/>
                <w14:textFill>
                  <w14:solidFill>
                    <w14:schemeClr w14:val="tx1"/>
                  </w14:solidFill>
                </w14:textFill>
              </w:rPr>
              <w:t>名称：</w:t>
            </w:r>
            <w:r>
              <w:rPr>
                <w:rFonts w:hint="eastAsia" w:ascii="宋体" w:hAnsi="宋体" w:cs="宋体"/>
                <w:color w:val="000000" w:themeColor="text1"/>
                <w:kern w:val="0"/>
                <w:sz w:val="24"/>
                <w:szCs w:val="24"/>
                <w:highlight w:val="none"/>
                <w:u w:color="000000"/>
                <w:lang w:eastAsia="zh-CN"/>
                <w14:textFill>
                  <w14:solidFill>
                    <w14:schemeClr w14:val="tx1"/>
                  </w14:solidFill>
                </w14:textFill>
              </w:rPr>
              <w:t>乌鲁木齐市米东区中医医院</w:t>
            </w:r>
          </w:p>
          <w:p w14:paraId="25537A34">
            <w:pPr>
              <w:pStyle w:val="31"/>
              <w:keepNext w:val="0"/>
              <w:keepLines w:val="0"/>
              <w:pageBreakBefore w:val="0"/>
              <w:widowControl/>
              <w:kinsoku/>
              <w:wordWrap/>
              <w:topLinePunct w:val="0"/>
              <w:bidi w:val="0"/>
              <w:spacing w:beforeAutospacing="0" w:afterAutospacing="0" w:line="240" w:lineRule="auto"/>
              <w:ind w:left="0" w:leftChars="0" w:right="0"/>
              <w:jc w:val="left"/>
              <w:rPr>
                <w:rFonts w:ascii="宋体" w:hAnsi="宋体" w:cs="宋体"/>
                <w:color w:val="000000" w:themeColor="text1"/>
                <w:kern w:val="0"/>
                <w:sz w:val="24"/>
                <w:szCs w:val="24"/>
                <w:highlight w:val="none"/>
                <w:u w:color="000000"/>
                <w14:textFill>
                  <w14:solidFill>
                    <w14:schemeClr w14:val="tx1"/>
                  </w14:solidFill>
                </w14:textFill>
              </w:rPr>
            </w:pPr>
            <w:r>
              <w:rPr>
                <w:rFonts w:hint="eastAsia" w:ascii="宋体" w:hAnsi="宋体" w:cs="宋体"/>
                <w:color w:val="000000" w:themeColor="text1"/>
                <w:kern w:val="0"/>
                <w:sz w:val="24"/>
                <w:szCs w:val="24"/>
                <w:highlight w:val="none"/>
                <w:u w:color="000000"/>
                <w14:textFill>
                  <w14:solidFill>
                    <w14:schemeClr w14:val="tx1"/>
                  </w14:solidFill>
                </w14:textFill>
              </w:rPr>
              <w:t>地址：</w:t>
            </w:r>
            <w:r>
              <w:rPr>
                <w:rFonts w:hint="eastAsia" w:ascii="宋体" w:hAnsi="宋体" w:cs="宋体"/>
                <w:color w:val="000000" w:themeColor="text1"/>
                <w:kern w:val="0"/>
                <w:sz w:val="24"/>
                <w:szCs w:val="24"/>
                <w:highlight w:val="none"/>
                <w:u w:color="000000"/>
                <w:lang w:val="en-US" w:eastAsia="zh-CN"/>
                <w14:textFill>
                  <w14:solidFill>
                    <w14:schemeClr w14:val="tx1"/>
                  </w14:solidFill>
                </w14:textFill>
              </w:rPr>
              <w:t>乌鲁木齐市米东区府前中路1055号</w:t>
            </w:r>
          </w:p>
          <w:p w14:paraId="3334E4DC">
            <w:pPr>
              <w:pStyle w:val="31"/>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000000" w:themeColor="text1"/>
                <w:kern w:val="0"/>
                <w:sz w:val="24"/>
                <w:szCs w:val="24"/>
                <w:highlight w:val="none"/>
                <w:u w:color="000000"/>
                <w:lang w:eastAsia="zh-CN"/>
                <w14:textFill>
                  <w14:solidFill>
                    <w14:schemeClr w14:val="tx1"/>
                  </w14:solidFill>
                </w14:textFill>
              </w:rPr>
            </w:pPr>
            <w:r>
              <w:rPr>
                <w:rFonts w:hint="eastAsia" w:ascii="宋体" w:hAnsi="宋体" w:cs="宋体"/>
                <w:color w:val="000000" w:themeColor="text1"/>
                <w:kern w:val="0"/>
                <w:sz w:val="24"/>
                <w:szCs w:val="24"/>
                <w:highlight w:val="none"/>
                <w:u w:color="000000"/>
                <w14:textFill>
                  <w14:solidFill>
                    <w14:schemeClr w14:val="tx1"/>
                  </w14:solidFill>
                </w14:textFill>
              </w:rPr>
              <w:t>联系人：</w:t>
            </w:r>
            <w:r>
              <w:rPr>
                <w:rFonts w:hint="eastAsia" w:ascii="宋体" w:hAnsi="宋体" w:cs="宋体"/>
                <w:color w:val="000000" w:themeColor="text1"/>
                <w:kern w:val="0"/>
                <w:sz w:val="24"/>
                <w:szCs w:val="24"/>
                <w:highlight w:val="none"/>
                <w:u w:color="000000"/>
                <w:lang w:eastAsia="zh-CN"/>
                <w14:textFill>
                  <w14:solidFill>
                    <w14:schemeClr w14:val="tx1"/>
                  </w14:solidFill>
                </w14:textFill>
              </w:rPr>
              <w:t>孙主任</w:t>
            </w:r>
          </w:p>
          <w:p w14:paraId="27BB421D">
            <w:pPr>
              <w:pStyle w:val="31"/>
              <w:keepNext w:val="0"/>
              <w:keepLines w:val="0"/>
              <w:pageBreakBefore w:val="0"/>
              <w:widowControl/>
              <w:kinsoku/>
              <w:wordWrap/>
              <w:topLinePunct w:val="0"/>
              <w:bidi w:val="0"/>
              <w:spacing w:beforeAutospacing="0" w:afterAutospacing="0" w:line="240" w:lineRule="auto"/>
              <w:ind w:left="0" w:leftChars="0" w:right="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u w:color="000000"/>
                <w14:textFill>
                  <w14:solidFill>
                    <w14:schemeClr w14:val="tx1"/>
                  </w14:solidFill>
                </w14:textFill>
              </w:rPr>
              <w:t>联系方式：</w:t>
            </w:r>
            <w:r>
              <w:rPr>
                <w:rFonts w:hint="eastAsia" w:ascii="宋体" w:hAnsi="宋体" w:cs="宋体"/>
                <w:color w:val="000000" w:themeColor="text1"/>
                <w:kern w:val="0"/>
                <w:sz w:val="24"/>
                <w:szCs w:val="24"/>
                <w:highlight w:val="none"/>
                <w:u w:color="000000"/>
                <w:lang w:eastAsia="zh-CN"/>
                <w14:textFill>
                  <w14:solidFill>
                    <w14:schemeClr w14:val="tx1"/>
                  </w14:solidFill>
                </w14:textFill>
              </w:rPr>
              <w:t>0991-7892187</w:t>
            </w:r>
          </w:p>
        </w:tc>
      </w:tr>
      <w:tr w14:paraId="7B19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07ABD">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p>
        </w:tc>
        <w:tc>
          <w:tcPr>
            <w:tcW w:w="1781" w:type="dxa"/>
            <w:tcBorders>
              <w:top w:val="single" w:color="auto" w:sz="4" w:space="0"/>
              <w:left w:val="single" w:color="auto" w:sz="4" w:space="0"/>
              <w:bottom w:val="single" w:color="auto" w:sz="4" w:space="0"/>
              <w:right w:val="single" w:color="auto" w:sz="4" w:space="0"/>
            </w:tcBorders>
            <w:vAlign w:val="center"/>
          </w:tcPr>
          <w:p w14:paraId="7D748656">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采购代理机构</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9C58840">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名称：</w:t>
            </w:r>
            <w:r>
              <w:rPr>
                <w:rFonts w:hint="eastAsia" w:ascii="宋体" w:hAnsi="宋体" w:eastAsia="宋体" w:cs="宋体"/>
                <w:color w:val="000000" w:themeColor="text1"/>
                <w:sz w:val="24"/>
                <w:szCs w:val="22"/>
                <w:highlight w:val="none"/>
                <w14:textFill>
                  <w14:solidFill>
                    <w14:schemeClr w14:val="tx1"/>
                  </w14:solidFill>
                </w14:textFill>
              </w:rPr>
              <w:t>新疆君凯杰工程项目管理有限公司</w:t>
            </w:r>
          </w:p>
          <w:p w14:paraId="79A8A395">
            <w:pPr>
              <w:pStyle w:val="41"/>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地址：</w:t>
            </w:r>
            <w:bookmarkStart w:id="9" w:name="EB32065d915bf142f2b137c0124ab12a07"/>
            <w:bookmarkEnd w:id="9"/>
            <w:r>
              <w:rPr>
                <w:rFonts w:hint="eastAsia" w:ascii="宋体" w:hAnsi="宋体" w:eastAsia="宋体"/>
                <w:color w:val="000000" w:themeColor="text1"/>
                <w:sz w:val="24"/>
                <w:szCs w:val="22"/>
                <w:highlight w:val="none"/>
                <w14:textFill>
                  <w14:solidFill>
                    <w14:schemeClr w14:val="tx1"/>
                  </w14:solidFill>
                </w14:textFill>
              </w:rPr>
              <w:t>新疆乌鲁木齐市水磨沟区会展大道1119号大成尔雅A座901室</w:t>
            </w:r>
          </w:p>
          <w:p w14:paraId="653DC571">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联系人：</w:t>
            </w:r>
            <w:bookmarkStart w:id="10" w:name="EB6e50d8c1de904561a2376cb4ee4be525"/>
            <w:bookmarkEnd w:id="10"/>
            <w:r>
              <w:rPr>
                <w:rFonts w:hint="eastAsia" w:ascii="宋体" w:hAnsi="宋体" w:eastAsia="宋体" w:cs="宋体"/>
                <w:color w:val="000000" w:themeColor="text1"/>
                <w:sz w:val="24"/>
                <w:szCs w:val="22"/>
                <w:highlight w:val="none"/>
                <w:lang w:eastAsia="zh-CN"/>
                <w14:textFill>
                  <w14:solidFill>
                    <w14:schemeClr w14:val="tx1"/>
                  </w14:solidFill>
                </w14:textFill>
              </w:rPr>
              <w:t>陈晨</w:t>
            </w:r>
          </w:p>
          <w:p w14:paraId="0C40B5CE">
            <w:pPr>
              <w:pStyle w:val="41"/>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联系电话：</w:t>
            </w:r>
            <w:bookmarkStart w:id="11" w:name="EBf3eb18c61707474fade128509c543d3e"/>
            <w:bookmarkEnd w:id="11"/>
            <w:r>
              <w:rPr>
                <w:rFonts w:hint="eastAsia" w:ascii="宋体" w:hAnsi="宋体" w:eastAsia="宋体" w:cs="宋体"/>
                <w:color w:val="000000" w:themeColor="text1"/>
                <w:sz w:val="24"/>
                <w:szCs w:val="22"/>
                <w:highlight w:val="none"/>
                <w:lang w:eastAsia="zh-CN"/>
                <w14:textFill>
                  <w14:solidFill>
                    <w14:schemeClr w14:val="tx1"/>
                  </w14:solidFill>
                </w14:textFill>
              </w:rPr>
              <w:t>13201097601</w:t>
            </w:r>
          </w:p>
        </w:tc>
      </w:tr>
      <w:tr w14:paraId="728B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0A71AEF0">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4</w:t>
            </w:r>
          </w:p>
        </w:tc>
        <w:tc>
          <w:tcPr>
            <w:tcW w:w="1781" w:type="dxa"/>
            <w:tcBorders>
              <w:top w:val="single" w:color="auto" w:sz="4" w:space="0"/>
              <w:left w:val="single" w:color="auto" w:sz="4" w:space="0"/>
              <w:bottom w:val="single" w:color="auto" w:sz="4" w:space="0"/>
              <w:right w:val="single" w:color="auto" w:sz="4" w:space="0"/>
            </w:tcBorders>
            <w:vAlign w:val="center"/>
          </w:tcPr>
          <w:p w14:paraId="56AD071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采购内容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3A4A914">
            <w:pPr>
              <w:pStyle w:val="35"/>
              <w:keepNext w:val="0"/>
              <w:keepLines w:val="0"/>
              <w:pageBreakBefore w:val="0"/>
              <w:widowControl/>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详见</w:t>
            </w:r>
            <w:r>
              <w:rPr>
                <w:rFonts w:hint="eastAsia" w:ascii="宋体" w:hAnsi="宋体" w:eastAsia="宋体"/>
                <w:color w:val="000000" w:themeColor="text1"/>
                <w:sz w:val="24"/>
                <w:szCs w:val="22"/>
                <w:highlight w:val="none"/>
                <w:lang w:eastAsia="zh-CN"/>
                <w14:textFill>
                  <w14:solidFill>
                    <w14:schemeClr w14:val="tx1"/>
                  </w14:solidFill>
                </w14:textFill>
              </w:rPr>
              <w:t>单一来源文件</w:t>
            </w:r>
            <w:r>
              <w:rPr>
                <w:rFonts w:hint="eastAsia" w:ascii="宋体" w:hAnsi="宋体" w:eastAsia="宋体"/>
                <w:color w:val="000000" w:themeColor="text1"/>
                <w:sz w:val="24"/>
                <w:szCs w:val="22"/>
                <w:highlight w:val="none"/>
                <w14:textFill>
                  <w14:solidFill>
                    <w14:schemeClr w14:val="tx1"/>
                  </w14:solidFill>
                </w14:textFill>
              </w:rPr>
              <w:t xml:space="preserve"> 第三部分 采购需求。</w:t>
            </w:r>
          </w:p>
        </w:tc>
      </w:tr>
      <w:tr w14:paraId="0CD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AC4A84">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5</w:t>
            </w:r>
          </w:p>
        </w:tc>
        <w:tc>
          <w:tcPr>
            <w:tcW w:w="1781" w:type="dxa"/>
            <w:tcBorders>
              <w:top w:val="single" w:color="auto" w:sz="4" w:space="0"/>
              <w:left w:val="single" w:color="auto" w:sz="4" w:space="0"/>
              <w:bottom w:val="single" w:color="auto" w:sz="4" w:space="0"/>
              <w:right w:val="single" w:color="auto" w:sz="4" w:space="0"/>
            </w:tcBorders>
            <w:vAlign w:val="center"/>
          </w:tcPr>
          <w:p w14:paraId="30AACA6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投标人资格</w:t>
            </w:r>
          </w:p>
          <w:p w14:paraId="539D04F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A3D5756">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000000" w:themeColor="text1"/>
                <w:highlight w:val="none"/>
                <w14:textFill>
                  <w14:solidFill>
                    <w14:schemeClr w14:val="tx1"/>
                  </w14:solidFill>
                </w14:textFill>
              </w:rPr>
            </w:pPr>
            <w:bookmarkStart w:id="12" w:name="EBd77b448698ab48f2a21fe1279362a7db"/>
            <w:bookmarkEnd w:id="12"/>
            <w:r>
              <w:rPr>
                <w:rFonts w:hint="eastAsia" w:ascii="宋体" w:hAnsi="宋体"/>
                <w:color w:val="000000" w:themeColor="text1"/>
                <w:highlight w:val="none"/>
                <w14:textFill>
                  <w14:solidFill>
                    <w14:schemeClr w14:val="tx1"/>
                  </w14:solidFill>
                </w14:textFill>
              </w:rPr>
              <w:t>1.满足《中华人民共和国政府采购法》第二十二条规定；</w:t>
            </w:r>
          </w:p>
          <w:p w14:paraId="387B851C">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2.落实政府采购政策需满足的资格要求：</w:t>
            </w:r>
            <w:r>
              <w:rPr>
                <w:rFonts w:hint="eastAsia" w:ascii="宋体" w:hAnsi="宋体"/>
                <w:color w:val="000000" w:themeColor="text1"/>
                <w:highlight w:val="none"/>
                <w:lang w:val="en-US" w:eastAsia="zh-CN"/>
                <w14:textFill>
                  <w14:solidFill>
                    <w14:schemeClr w14:val="tx1"/>
                  </w14:solidFill>
                </w14:textFill>
              </w:rPr>
              <w:t>/</w:t>
            </w:r>
          </w:p>
          <w:p w14:paraId="0279C37C">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3.本项目的特定资格要求：</w:t>
            </w:r>
            <w:r>
              <w:rPr>
                <w:rFonts w:hint="eastAsia" w:ascii="宋体" w:hAnsi="宋体" w:cs="宋体"/>
                <w:color w:val="000000" w:themeColor="text1"/>
                <w:sz w:val="24"/>
                <w:szCs w:val="24"/>
                <w:highlight w:val="none"/>
                <w:lang w:val="en-US" w:eastAsia="zh-CN"/>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tc>
      </w:tr>
      <w:tr w14:paraId="6D47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07CA4F46">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6</w:t>
            </w:r>
          </w:p>
        </w:tc>
        <w:tc>
          <w:tcPr>
            <w:tcW w:w="1781" w:type="dxa"/>
            <w:vMerge w:val="restart"/>
            <w:tcBorders>
              <w:top w:val="single" w:color="auto" w:sz="4" w:space="0"/>
              <w:left w:val="single" w:color="auto" w:sz="4" w:space="0"/>
              <w:bottom w:val="single" w:color="auto" w:sz="4" w:space="0"/>
              <w:right w:val="single" w:color="auto" w:sz="4" w:space="0"/>
            </w:tcBorders>
            <w:vAlign w:val="center"/>
          </w:tcPr>
          <w:p w14:paraId="5391B083">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b/>
                <w:color w:val="000000" w:themeColor="text1"/>
                <w:kern w:val="0"/>
                <w:sz w:val="24"/>
                <w:szCs w:val="22"/>
                <w:highlight w:val="none"/>
                <w14:textFill>
                  <w14:solidFill>
                    <w14:schemeClr w14:val="tx1"/>
                  </w14:solidFill>
                </w14:textFill>
              </w:rPr>
              <w:t>的组成部分</w:t>
            </w:r>
          </w:p>
        </w:tc>
        <w:tc>
          <w:tcPr>
            <w:tcW w:w="434" w:type="dxa"/>
            <w:tcBorders>
              <w:top w:val="single" w:color="auto" w:sz="4" w:space="0"/>
              <w:left w:val="single" w:color="auto" w:sz="4" w:space="0"/>
              <w:bottom w:val="single" w:color="auto" w:sz="4" w:space="0"/>
              <w:right w:val="single" w:color="auto" w:sz="4" w:space="0"/>
            </w:tcBorders>
            <w:vAlign w:val="center"/>
          </w:tcPr>
          <w:p w14:paraId="2B60570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封面</w:t>
            </w:r>
          </w:p>
        </w:tc>
        <w:tc>
          <w:tcPr>
            <w:tcW w:w="6440" w:type="dxa"/>
            <w:tcBorders>
              <w:top w:val="single" w:color="auto" w:sz="4" w:space="0"/>
              <w:left w:val="single" w:color="auto" w:sz="4" w:space="0"/>
              <w:bottom w:val="single" w:color="auto" w:sz="4" w:space="0"/>
              <w:right w:val="single" w:color="auto" w:sz="4" w:space="0"/>
            </w:tcBorders>
            <w:vAlign w:val="center"/>
          </w:tcPr>
          <w:p w14:paraId="26B17B59">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color w:val="000000" w:themeColor="text1"/>
                <w:kern w:val="0"/>
                <w:sz w:val="24"/>
                <w:szCs w:val="22"/>
                <w:highlight w:val="none"/>
                <w14:textFill>
                  <w14:solidFill>
                    <w14:schemeClr w14:val="tx1"/>
                  </w14:solidFill>
                </w14:textFill>
              </w:rPr>
              <w:t>封面；</w:t>
            </w:r>
          </w:p>
        </w:tc>
      </w:tr>
      <w:tr w14:paraId="12E1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785A01C">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743D359A">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434" w:type="dxa"/>
            <w:tcBorders>
              <w:top w:val="single" w:color="auto" w:sz="4" w:space="0"/>
              <w:left w:val="single" w:color="auto" w:sz="4" w:space="0"/>
              <w:bottom w:val="single" w:color="auto" w:sz="4" w:space="0"/>
              <w:right w:val="single" w:color="auto" w:sz="4" w:space="0"/>
            </w:tcBorders>
            <w:vAlign w:val="center"/>
          </w:tcPr>
          <w:p w14:paraId="216630E2">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资格审查材料</w:t>
            </w:r>
          </w:p>
        </w:tc>
        <w:tc>
          <w:tcPr>
            <w:tcW w:w="6440" w:type="dxa"/>
            <w:tcBorders>
              <w:top w:val="single" w:color="auto" w:sz="4" w:space="0"/>
              <w:left w:val="single" w:color="auto" w:sz="4" w:space="0"/>
              <w:bottom w:val="single" w:color="auto" w:sz="4" w:space="0"/>
              <w:right w:val="single" w:color="auto" w:sz="4" w:space="0"/>
            </w:tcBorders>
            <w:vAlign w:val="center"/>
          </w:tcPr>
          <w:p w14:paraId="30B61572">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asciiTheme="majorEastAsia" w:hAnsiTheme="majorEastAsia" w:eastAsiaTheme="majorEastAsia"/>
                <w:color w:val="000000" w:themeColor="text1"/>
                <w:sz w:val="24"/>
                <w:szCs w:val="24"/>
                <w:highlight w:val="none"/>
                <w14:textFill>
                  <w14:solidFill>
                    <w14:schemeClr w14:val="tx1"/>
                  </w14:solidFill>
                </w14:textFill>
              </w:rPr>
            </w:pPr>
            <w:bookmarkStart w:id="13" w:name="EBc05db149ce834ff3a8532bd8eac5c4b5"/>
            <w:bookmarkEnd w:id="13"/>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1</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营业执照（自然人提供身份证明文件、事业单位提供事业单位法人证书）</w:t>
            </w:r>
          </w:p>
          <w:p w14:paraId="2B1D874F">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备注：自然人无需提供</w:t>
            </w:r>
          </w:p>
          <w:p w14:paraId="4E1AC33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2</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企业相关资质等</w:t>
            </w:r>
          </w:p>
          <w:p w14:paraId="46DB0279">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法定代表人身份证明及授权委托书（法人组织提供授权委托书、其他组织提供负责人授权书、自然人提供身份证明文件）</w:t>
            </w:r>
          </w:p>
          <w:p w14:paraId="6FEF5B3B">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4</w:t>
            </w:r>
            <w:r>
              <w:rPr>
                <w:rFonts w:hint="eastAsia" w:asciiTheme="majorEastAsia" w:hAnsiTheme="majorEastAsia" w:eastAsiaTheme="majorEastAsia"/>
                <w:color w:val="000000" w:themeColor="text1"/>
                <w:sz w:val="24"/>
                <w:szCs w:val="24"/>
                <w:highlight w:val="none"/>
                <w14:textFill>
                  <w14:solidFill>
                    <w14:schemeClr w14:val="tx1"/>
                  </w14:solidFill>
                </w14:textFill>
              </w:rPr>
              <w:t>)中、小企业声明函</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（如有）</w:t>
            </w:r>
          </w:p>
          <w:p w14:paraId="7D10F731">
            <w:pPr>
              <w:pStyle w:val="5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s="Times New Roman" w:asciiTheme="majorEastAsia" w:hAnsiTheme="majorEastAsia" w:eastAsia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5</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cs="宋体" w:asciiTheme="majorEastAsia" w:hAnsiTheme="majorEastAsia" w:eastAsiaTheme="majorEastAsia"/>
                <w:color w:val="000000" w:themeColor="text1"/>
                <w:sz w:val="24"/>
                <w:szCs w:val="24"/>
                <w:highlight w:val="none"/>
                <w:lang w:val="zh-TW" w:eastAsia="zh-TW"/>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《中华人民共和国政府采购法》第二十二条应当具备的条件；并在</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szCs w:val="24"/>
                <w:highlight w:val="none"/>
                <w14:textFill>
                  <w14:solidFill>
                    <w14:schemeClr w14:val="tx1"/>
                  </w14:solidFill>
                </w14:textFill>
              </w:rPr>
              <w:t>中提供下列材料</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w:t>
            </w:r>
          </w:p>
          <w:p w14:paraId="51BFE721">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000000" w:themeColor="text1"/>
                <w:sz w:val="24"/>
                <w:szCs w:val="24"/>
                <w:highlight w:val="none"/>
                <w14:textFill>
                  <w14:solidFill>
                    <w14:schemeClr w14:val="tx1"/>
                  </w14:solidFill>
                </w14:textFill>
              </w:rPr>
            </w:pPr>
            <w:bookmarkStart w:id="14" w:name="_Toc3610"/>
            <w:bookmarkStart w:id="15" w:name="_Toc107520457"/>
            <w:bookmarkStart w:id="16" w:name="_Toc107520978"/>
            <w:bookmarkStart w:id="17" w:name="_Toc107369292"/>
            <w:bookmarkStart w:id="18" w:name="_Toc256000036"/>
            <w:r>
              <w:rPr>
                <w:rFonts w:hint="eastAsia" w:asciiTheme="majorEastAsia" w:hAnsiTheme="majorEastAsia" w:eastAsiaTheme="majorEastAsia"/>
                <w:b/>
                <w:bCs/>
                <w:color w:val="000000" w:themeColor="text1"/>
                <w:sz w:val="24"/>
                <w:szCs w:val="24"/>
                <w:highlight w:val="none"/>
                <w14:textFill>
                  <w14:solidFill>
                    <w14:schemeClr w14:val="tx1"/>
                  </w14:solidFill>
                </w14:textFill>
              </w:rPr>
              <w:t>①具有独立承担民事责任的能力</w:t>
            </w:r>
            <w:bookmarkEnd w:id="14"/>
            <w:bookmarkEnd w:id="15"/>
            <w:bookmarkEnd w:id="16"/>
            <w:bookmarkEnd w:id="17"/>
            <w:bookmarkEnd w:id="18"/>
          </w:p>
          <w:p w14:paraId="43795BA7">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19" w:name="_Toc256000023"/>
            <w:bookmarkStart w:id="20" w:name="_Toc107369293"/>
            <w:bookmarkStart w:id="21" w:name="_Toc256000037"/>
            <w:bookmarkStart w:id="22" w:name="_Toc107520458"/>
            <w:bookmarkStart w:id="23" w:name="_Toc256000017"/>
            <w:bookmarkStart w:id="24" w:name="_Toc107520979"/>
            <w:bookmarkStart w:id="25" w:name="_Toc17197"/>
            <w:r>
              <w:rPr>
                <w:rFonts w:hint="eastAsia" w:asciiTheme="majorEastAsia" w:hAnsiTheme="majorEastAsia" w:eastAsiaTheme="majorEastAsia"/>
                <w:color w:val="000000" w:themeColor="text1"/>
                <w:sz w:val="24"/>
                <w:szCs w:val="24"/>
                <w:highlight w:val="none"/>
                <w14:textFill>
                  <w14:solidFill>
                    <w14:schemeClr w14:val="tx1"/>
                  </w14:solidFill>
                </w14:textFill>
              </w:rPr>
              <w:t>（法人或者其他组织的营业执照等证明文件，自然人的身份证明）</w:t>
            </w:r>
            <w:bookmarkEnd w:id="19"/>
            <w:bookmarkEnd w:id="20"/>
            <w:bookmarkEnd w:id="21"/>
            <w:bookmarkEnd w:id="22"/>
            <w:bookmarkEnd w:id="23"/>
            <w:bookmarkEnd w:id="24"/>
            <w:bookmarkEnd w:id="25"/>
          </w:p>
          <w:p w14:paraId="56E2F338">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000000" w:themeColor="text1"/>
                <w:sz w:val="24"/>
                <w:highlight w:val="none"/>
                <w14:textFill>
                  <w14:solidFill>
                    <w14:schemeClr w14:val="tx1"/>
                  </w14:solidFill>
                </w14:textFill>
              </w:rPr>
            </w:pPr>
            <w:bookmarkStart w:id="26" w:name="_Toc256000025"/>
            <w:bookmarkStart w:id="27" w:name="_Toc256000040"/>
            <w:bookmarkStart w:id="28" w:name="_Toc256000021"/>
            <w:bookmarkStart w:id="29" w:name="_Toc23200"/>
            <w:bookmarkStart w:id="30" w:name="_Toc16713"/>
            <w:bookmarkStart w:id="31" w:name="_Toc256000019"/>
            <w:bookmarkStart w:id="32" w:name="_Toc256000048"/>
            <w:bookmarkStart w:id="33" w:name="_Toc256000034"/>
            <w:bookmarkStart w:id="34" w:name="_Toc256000027"/>
            <w:r>
              <w:rPr>
                <w:rFonts w:hint="eastAsia" w:asciiTheme="majorEastAsia" w:hAnsiTheme="majorEastAsia" w:eastAsiaTheme="majorEastAsia"/>
                <w:b/>
                <w:bCs/>
                <w:color w:val="000000" w:themeColor="text1"/>
                <w:sz w:val="24"/>
                <w:highlight w:val="none"/>
                <w14:textFill>
                  <w14:solidFill>
                    <w14:schemeClr w14:val="tx1"/>
                  </w14:solidFill>
                </w14:textFill>
              </w:rPr>
              <w:t>②具有良好的商业信誉和健全的财务会计制度</w:t>
            </w:r>
            <w:bookmarkEnd w:id="26"/>
            <w:bookmarkEnd w:id="27"/>
            <w:bookmarkEnd w:id="28"/>
            <w:bookmarkEnd w:id="29"/>
          </w:p>
          <w:p w14:paraId="5640CDC8">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highlight w:val="none"/>
                <w14:textFill>
                  <w14:solidFill>
                    <w14:schemeClr w14:val="tx1"/>
                  </w14:solidFill>
                </w14:textFill>
              </w:rPr>
            </w:pPr>
            <w:bookmarkStart w:id="35" w:name="_Toc27359"/>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须提供本单位上一年度由会计师事务所出具的财务审计报告（当上一年度审计报告未出来时，可提供前一年度审计报告）或财务报表（至少包括资产负债表、利润表、现金流量表）；如供应商无法提供上年度审计报告或财务报表，则需提供响应截止日前三个月内银行出具的资信证明。银行资信证明可提供原件，也可提供复印件加盖公章。</w:t>
            </w:r>
            <w:r>
              <w:rPr>
                <w:rFonts w:asciiTheme="majorEastAsia" w:hAnsiTheme="majorEastAsia" w:eastAsiaTheme="majorEastAsia"/>
                <w:color w:val="000000" w:themeColor="text1"/>
                <w:sz w:val="24"/>
                <w:highlight w:val="none"/>
                <w14:textFill>
                  <w14:solidFill>
                    <w14:schemeClr w14:val="tx1"/>
                  </w14:solidFill>
                </w14:textFill>
              </w:rPr>
              <w:t>注：财务报表需加盖本单位公章，资信证明需加盖出具机关印章</w:t>
            </w:r>
            <w:r>
              <w:rPr>
                <w:rFonts w:hint="eastAsia" w:asciiTheme="majorEastAsia" w:hAnsiTheme="majorEastAsia" w:eastAsiaTheme="majorEastAsia"/>
                <w:color w:val="000000" w:themeColor="text1"/>
                <w:sz w:val="24"/>
                <w:highlight w:val="none"/>
                <w14:textFill>
                  <w14:solidFill>
                    <w14:schemeClr w14:val="tx1"/>
                  </w14:solidFill>
                </w14:textFill>
              </w:rPr>
              <w:t>，</w:t>
            </w:r>
            <w:r>
              <w:rPr>
                <w:rFonts w:asciiTheme="majorEastAsia" w:hAnsiTheme="majorEastAsia" w:eastAsiaTheme="majorEastAsia"/>
                <w:color w:val="000000" w:themeColor="text1"/>
                <w:sz w:val="24"/>
                <w:highlight w:val="none"/>
                <w14:textFill>
                  <w14:solidFill>
                    <w14:schemeClr w14:val="tx1"/>
                  </w14:solidFill>
                </w14:textFill>
              </w:rPr>
              <w:t>资信证明内容须包含商业信誉良好的相关内容</w:t>
            </w:r>
            <w:r>
              <w:rPr>
                <w:rFonts w:hint="eastAsia" w:asciiTheme="majorEastAsia" w:hAnsiTheme="majorEastAsia" w:eastAsiaTheme="majorEastAsia"/>
                <w:color w:val="000000" w:themeColor="text1"/>
                <w:sz w:val="24"/>
                <w:highlight w:val="none"/>
                <w14:textFill>
                  <w14:solidFill>
                    <w14:schemeClr w14:val="tx1"/>
                  </w14:solidFill>
                </w14:textFill>
              </w:rPr>
              <w:t>。</w:t>
            </w:r>
            <w:bookmarkEnd w:id="35"/>
          </w:p>
          <w:p w14:paraId="6468C951">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000000" w:themeColor="text1"/>
                <w:sz w:val="24"/>
                <w:highlight w:val="none"/>
                <w14:textFill>
                  <w14:solidFill>
                    <w14:schemeClr w14:val="tx1"/>
                  </w14:solidFill>
                </w14:textFill>
              </w:rPr>
            </w:pPr>
            <w:r>
              <w:rPr>
                <w:rFonts w:hint="eastAsia" w:asciiTheme="majorEastAsia" w:hAnsiTheme="majorEastAsia" w:eastAsiaTheme="majorEastAsia"/>
                <w:b/>
                <w:bCs/>
                <w:color w:val="000000" w:themeColor="text1"/>
                <w:sz w:val="24"/>
                <w:highlight w:val="none"/>
                <w14:textFill>
                  <w14:solidFill>
                    <w14:schemeClr w14:val="tx1"/>
                  </w14:solidFill>
                </w14:textFill>
              </w:rPr>
              <w:fldChar w:fldCharType="begin"/>
            </w:r>
            <w:r>
              <w:rPr>
                <w:rFonts w:hint="eastAsia" w:asciiTheme="majorEastAsia" w:hAnsiTheme="majorEastAsia" w:eastAsiaTheme="majorEastAsia"/>
                <w:b/>
                <w:bCs/>
                <w:color w:val="000000" w:themeColor="text1"/>
                <w:sz w:val="24"/>
                <w:highlight w:val="none"/>
                <w14:textFill>
                  <w14:solidFill>
                    <w14:schemeClr w14:val="tx1"/>
                  </w14:solidFill>
                </w14:textFill>
              </w:rPr>
              <w:instrText xml:space="preserve"> = 3 \* GB3 </w:instrText>
            </w:r>
            <w:r>
              <w:rPr>
                <w:rFonts w:hint="eastAsia" w:asciiTheme="majorEastAsia" w:hAnsiTheme="majorEastAsia" w:eastAsiaTheme="majorEastAsia"/>
                <w:b/>
                <w:bCs/>
                <w:color w:val="000000" w:themeColor="text1"/>
                <w:sz w:val="24"/>
                <w:highlight w:val="none"/>
                <w14:textFill>
                  <w14:solidFill>
                    <w14:schemeClr w14:val="tx1"/>
                  </w14:solidFill>
                </w14:textFill>
              </w:rPr>
              <w:fldChar w:fldCharType="separate"/>
            </w:r>
            <w:bookmarkStart w:id="36" w:name="_Toc256000043"/>
            <w:r>
              <w:rPr>
                <w:rFonts w:hint="eastAsia" w:asciiTheme="majorEastAsia" w:hAnsiTheme="majorEastAsia" w:eastAsiaTheme="majorEastAsia"/>
                <w:b/>
                <w:bCs/>
                <w:color w:val="000000" w:themeColor="text1"/>
                <w:sz w:val="24"/>
                <w:highlight w:val="none"/>
                <w14:textFill>
                  <w14:solidFill>
                    <w14:schemeClr w14:val="tx1"/>
                  </w14:solidFill>
                </w14:textFill>
              </w:rPr>
              <w:t>③</w:t>
            </w:r>
            <w:r>
              <w:rPr>
                <w:rFonts w:hint="eastAsia" w:asciiTheme="majorEastAsia" w:hAnsiTheme="majorEastAsia" w:eastAsiaTheme="majorEastAsia"/>
                <w:b/>
                <w:color w:val="000000" w:themeColor="text1"/>
                <w:sz w:val="24"/>
                <w:highlight w:val="none"/>
                <w14:textFill>
                  <w14:solidFill>
                    <w14:schemeClr w14:val="tx1"/>
                  </w14:solidFill>
                </w14:textFill>
              </w:rPr>
              <w:fldChar w:fldCharType="end"/>
            </w:r>
            <w:r>
              <w:rPr>
                <w:rFonts w:hint="eastAsia" w:asciiTheme="majorEastAsia" w:hAnsiTheme="majorEastAsia" w:eastAsiaTheme="majorEastAsia"/>
                <w:b/>
                <w:bCs/>
                <w:color w:val="000000" w:themeColor="text1"/>
                <w:sz w:val="24"/>
                <w:highlight w:val="none"/>
                <w14:textFill>
                  <w14:solidFill>
                    <w14:schemeClr w14:val="tx1"/>
                  </w14:solidFill>
                </w14:textFill>
              </w:rPr>
              <w:t>具有履行合同所必需的设备和专业技术能力</w:t>
            </w:r>
            <w:bookmarkEnd w:id="30"/>
            <w:bookmarkEnd w:id="36"/>
          </w:p>
          <w:p w14:paraId="55B455F2">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highlight w:val="none"/>
                <w14:textFill>
                  <w14:solidFill>
                    <w14:schemeClr w14:val="tx1"/>
                  </w14:solidFill>
                </w14:textFill>
              </w:rPr>
            </w:pPr>
            <w:bookmarkStart w:id="37" w:name="_Toc256000044"/>
            <w:bookmarkStart w:id="38" w:name="_Toc256000031"/>
            <w:bookmarkStart w:id="39" w:name="_Toc256000024"/>
            <w:bookmarkStart w:id="40" w:name="_Toc17212"/>
            <w:bookmarkStart w:id="41" w:name="_Toc256000016"/>
            <w:r>
              <w:rPr>
                <w:rFonts w:hint="eastAsia" w:asciiTheme="majorEastAsia" w:hAnsiTheme="majorEastAsia" w:eastAsiaTheme="majorEastAsia"/>
                <w:color w:val="000000" w:themeColor="text1"/>
                <w:sz w:val="24"/>
                <w:highlight w:val="none"/>
                <w14:textFill>
                  <w14:solidFill>
                    <w14:schemeClr w14:val="tx1"/>
                  </w14:solidFill>
                </w14:textFill>
              </w:rPr>
              <w:t>（</w:t>
            </w:r>
            <w:r>
              <w:rPr>
                <w:rFonts w:asciiTheme="majorEastAsia" w:hAnsiTheme="majorEastAsia" w:eastAsiaTheme="majorEastAsia"/>
                <w:color w:val="000000" w:themeColor="text1"/>
                <w:sz w:val="24"/>
                <w:highlight w:val="none"/>
                <w14:textFill>
                  <w14:solidFill>
                    <w14:schemeClr w14:val="tx1"/>
                  </w14:solidFill>
                </w14:textFill>
              </w:rPr>
              <w:t>提供具有履行合同所必需的设备和专业技术能力相关证明材料或声明；</w:t>
            </w:r>
            <w:r>
              <w:rPr>
                <w:rFonts w:hint="eastAsia" w:asciiTheme="majorEastAsia" w:hAnsiTheme="majorEastAsia" w:eastAsiaTheme="majorEastAsia"/>
                <w:color w:val="000000" w:themeColor="text1"/>
                <w:sz w:val="24"/>
                <w:highlight w:val="none"/>
                <w14:textFill>
                  <w14:solidFill>
                    <w14:schemeClr w14:val="tx1"/>
                  </w14:solidFill>
                </w14:textFill>
              </w:rPr>
              <w:t>）</w:t>
            </w:r>
            <w:bookmarkEnd w:id="37"/>
            <w:bookmarkEnd w:id="38"/>
            <w:bookmarkEnd w:id="39"/>
            <w:bookmarkEnd w:id="40"/>
            <w:bookmarkEnd w:id="41"/>
          </w:p>
          <w:p w14:paraId="5EC848A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color w:val="000000" w:themeColor="text1"/>
                <w:sz w:val="24"/>
                <w:szCs w:val="24"/>
                <w:highlight w:val="none"/>
                <w14:textFill>
                  <w14:solidFill>
                    <w14:schemeClr w14:val="tx1"/>
                  </w14:solidFill>
                </w14:textFill>
              </w:rPr>
            </w:pPr>
            <w:bookmarkStart w:id="42" w:name="_Toc24826"/>
            <w:r>
              <w:rPr>
                <w:rFonts w:hint="eastAsia" w:asciiTheme="majorEastAsia" w:hAnsiTheme="majorEastAsia" w:eastAsiaTheme="majorEastAsia"/>
                <w:b/>
                <w:bCs/>
                <w:color w:val="000000" w:themeColor="text1"/>
                <w:sz w:val="24"/>
                <w:szCs w:val="24"/>
                <w:highlight w:val="none"/>
                <w14:textFill>
                  <w14:solidFill>
                    <w14:schemeClr w14:val="tx1"/>
                  </w14:solidFill>
                </w14:textFill>
              </w:rPr>
              <w:fldChar w:fldCharType="begin"/>
            </w:r>
            <w:r>
              <w:rPr>
                <w:rFonts w:hint="eastAsia" w:asciiTheme="majorEastAsia" w:hAnsiTheme="majorEastAsia" w:eastAsiaTheme="majorEastAsia"/>
                <w:b/>
                <w:bCs/>
                <w:color w:val="000000" w:themeColor="text1"/>
                <w:sz w:val="24"/>
                <w:szCs w:val="24"/>
                <w:highlight w:val="none"/>
                <w14:textFill>
                  <w14:solidFill>
                    <w14:schemeClr w14:val="tx1"/>
                  </w14:solidFill>
                </w14:textFill>
              </w:rPr>
              <w:instrText xml:space="preserve"> = 4 \* GB3 </w:instrText>
            </w:r>
            <w:r>
              <w:rPr>
                <w:rFonts w:hint="eastAsia" w:asciiTheme="majorEastAsia" w:hAnsiTheme="majorEastAsia" w:eastAsiaTheme="majorEastAsia"/>
                <w:b/>
                <w:bCs/>
                <w:color w:val="000000" w:themeColor="text1"/>
                <w:sz w:val="24"/>
                <w:szCs w:val="24"/>
                <w:highlight w:val="none"/>
                <w14:textFill>
                  <w14:solidFill>
                    <w14:schemeClr w14:val="tx1"/>
                  </w14:solidFill>
                </w14:textFill>
              </w:rPr>
              <w:fldChar w:fldCharType="separate"/>
            </w:r>
            <w:bookmarkStart w:id="43" w:name="_Toc256000045"/>
            <w:bookmarkStart w:id="44" w:name="_Toc107369300"/>
            <w:bookmarkStart w:id="45" w:name="_Toc121485551"/>
            <w:bookmarkStart w:id="46" w:name="_Toc107520986"/>
            <w:bookmarkStart w:id="47" w:name="_Toc107520465"/>
            <w:r>
              <w:rPr>
                <w:rFonts w:hint="eastAsia" w:asciiTheme="majorEastAsia" w:hAnsiTheme="majorEastAsia" w:eastAsiaTheme="majorEastAsia"/>
                <w:b/>
                <w:bCs/>
                <w:color w:val="000000" w:themeColor="text1"/>
                <w:sz w:val="24"/>
                <w:szCs w:val="24"/>
                <w:highlight w:val="none"/>
                <w14:textFill>
                  <w14:solidFill>
                    <w14:schemeClr w14:val="tx1"/>
                  </w14:solidFill>
                </w14:textFill>
              </w:rPr>
              <w:t>④</w:t>
            </w:r>
            <w:r>
              <w:rPr>
                <w:rFonts w:hint="eastAsia" w:asciiTheme="majorEastAsia" w:hAnsiTheme="majorEastAsia" w:eastAsiaTheme="majorEastAsia"/>
                <w:b/>
                <w:color w:val="000000" w:themeColor="text1"/>
                <w:sz w:val="24"/>
                <w:szCs w:val="24"/>
                <w:highlight w:val="none"/>
                <w14:textFill>
                  <w14:solidFill>
                    <w14:schemeClr w14:val="tx1"/>
                  </w14:solidFill>
                </w14:textFill>
              </w:rPr>
              <w:fldChar w:fldCharType="end"/>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有依法缴纳税收和社会保障资金的良好记录（注：所有证明材料需加盖出具机关印章</w:t>
            </w:r>
            <w:r>
              <w:rPr>
                <w:rFonts w:asciiTheme="majorEastAsia" w:hAnsiTheme="majorEastAsia" w:eastAsiaTheme="majorEastAsia"/>
                <w:b/>
                <w:bCs/>
                <w:color w:val="000000" w:themeColor="text1"/>
                <w:sz w:val="24"/>
                <w:szCs w:val="24"/>
                <w:highlight w:val="none"/>
                <w14:textFill>
                  <w14:solidFill>
                    <w14:schemeClr w14:val="tx1"/>
                  </w14:solidFill>
                </w14:textFill>
              </w:rPr>
              <w:t>,必须写明税款/费款所属期）</w:t>
            </w:r>
            <w:bookmarkEnd w:id="42"/>
            <w:bookmarkEnd w:id="43"/>
            <w:bookmarkEnd w:id="44"/>
            <w:bookmarkEnd w:id="45"/>
            <w:bookmarkEnd w:id="46"/>
            <w:bookmarkEnd w:id="47"/>
          </w:p>
          <w:p w14:paraId="54818620">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48" w:name="_Toc17259"/>
            <w:r>
              <w:rPr>
                <w:rFonts w:hint="eastAsia" w:asciiTheme="majorEastAsia" w:hAnsiTheme="majorEastAsia" w:eastAsiaTheme="majorEastAsia"/>
                <w:color w:val="000000" w:themeColor="text1"/>
                <w:sz w:val="24"/>
                <w:szCs w:val="24"/>
                <w:highlight w:val="none"/>
                <w14:textFill>
                  <w14:solidFill>
                    <w14:schemeClr w14:val="tx1"/>
                  </w14:solidFill>
                </w14:textFill>
              </w:rPr>
              <w:t>1、提供截止开标前近半年内任意</w:t>
            </w:r>
            <w:r>
              <w:rPr>
                <w:rFonts w:hint="eastAsia" w:cs="宋体" w:asciiTheme="majorEastAsia" w:hAnsiTheme="majorEastAsia" w:eastAsiaTheme="majorEastAsia"/>
                <w:color w:val="000000" w:themeColor="text1"/>
                <w:sz w:val="24"/>
                <w:szCs w:val="24"/>
                <w:highlight w:val="none"/>
                <w:lang w:eastAsia="zh-CN"/>
                <w14:textFill>
                  <w14:solidFill>
                    <w14:schemeClr w14:val="tx1"/>
                  </w14:solidFill>
                </w14:textFill>
              </w:rPr>
              <w:t>一</w:t>
            </w:r>
            <w:r>
              <w:rPr>
                <w:rFonts w:cs="宋体" w:asciiTheme="majorEastAsia" w:hAnsiTheme="majorEastAsia" w:eastAsiaTheme="majorEastAsia"/>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color w:val="000000" w:themeColor="text1"/>
                <w:sz w:val="24"/>
                <w:szCs w:val="24"/>
                <w:highlight w:val="none"/>
                <w14:textFill>
                  <w14:solidFill>
                    <w14:schemeClr w14:val="tx1"/>
                  </w14:solidFill>
                </w14:textFill>
              </w:rPr>
              <w:t>税收缴纳完成的证明资料。</w:t>
            </w:r>
            <w:bookmarkEnd w:id="48"/>
          </w:p>
          <w:p w14:paraId="6A973E4F">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49" w:name="_Toc13767"/>
            <w:r>
              <w:rPr>
                <w:rFonts w:hint="eastAsia" w:asciiTheme="majorEastAsia" w:hAnsiTheme="majorEastAsia" w:eastAsiaTheme="majorEastAsia"/>
                <w:color w:val="000000" w:themeColor="text1"/>
                <w:sz w:val="24"/>
                <w:szCs w:val="24"/>
                <w:highlight w:val="none"/>
                <w14:textFill>
                  <w14:solidFill>
                    <w14:schemeClr w14:val="tx1"/>
                  </w14:solidFill>
                </w14:textFill>
              </w:rPr>
              <w:t>提供截止开标前近半年内任意</w:t>
            </w:r>
            <w:r>
              <w:rPr>
                <w:rFonts w:hint="eastAsia" w:cs="宋体" w:asciiTheme="majorEastAsia" w:hAnsiTheme="majorEastAsia" w:eastAsiaTheme="majorEastAsia"/>
                <w:color w:val="000000" w:themeColor="text1"/>
                <w:sz w:val="24"/>
                <w:szCs w:val="24"/>
                <w:highlight w:val="none"/>
                <w:lang w:eastAsia="zh-CN"/>
                <w14:textFill>
                  <w14:solidFill>
                    <w14:schemeClr w14:val="tx1"/>
                  </w14:solidFill>
                </w14:textFill>
              </w:rPr>
              <w:t>一</w:t>
            </w:r>
            <w:r>
              <w:rPr>
                <w:rFonts w:cs="宋体" w:asciiTheme="majorEastAsia" w:hAnsiTheme="majorEastAsia" w:eastAsiaTheme="majorEastAsia"/>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color w:val="000000" w:themeColor="text1"/>
                <w:sz w:val="24"/>
                <w:szCs w:val="24"/>
                <w:highlight w:val="none"/>
                <w14:textFill>
                  <w14:solidFill>
                    <w14:schemeClr w14:val="tx1"/>
                  </w14:solidFill>
                </w14:textFill>
              </w:rPr>
              <w:t>（以税款所属期为准）税收部门出具的完成税收缴纳证明。其它无需纳税或免税的必须提供出具部门相关证明。</w:t>
            </w:r>
            <w:bookmarkEnd w:id="49"/>
          </w:p>
          <w:p w14:paraId="631895D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50" w:name="_Toc27547"/>
            <w:r>
              <w:rPr>
                <w:rFonts w:hint="eastAsia" w:asciiTheme="majorEastAsia" w:hAnsiTheme="majorEastAsia" w:eastAsiaTheme="majorEastAsia"/>
                <w:color w:val="000000" w:themeColor="text1"/>
                <w:sz w:val="24"/>
                <w:szCs w:val="24"/>
                <w:highlight w:val="none"/>
                <w14:textFill>
                  <w14:solidFill>
                    <w14:schemeClr w14:val="tx1"/>
                  </w14:solidFill>
                </w14:textFill>
              </w:rPr>
              <w:t>2、提供截止开标前近半年内任意</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一</w:t>
            </w:r>
            <w:r>
              <w:rPr>
                <w:rFonts w:asciiTheme="majorEastAsia" w:hAnsiTheme="majorEastAsia" w:eastAsiaTheme="majorEastAsia"/>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color w:val="000000" w:themeColor="text1"/>
                <w:sz w:val="24"/>
                <w:szCs w:val="24"/>
                <w:highlight w:val="none"/>
                <w14:textFill>
                  <w14:solidFill>
                    <w14:schemeClr w14:val="tx1"/>
                  </w14:solidFill>
                </w14:textFill>
              </w:rPr>
              <w:t>税收部门或社保机构出具的完成社保缴纳证明。</w:t>
            </w:r>
            <w:bookmarkEnd w:id="50"/>
          </w:p>
          <w:p w14:paraId="53690284">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51" w:name="_Toc21914"/>
            <w:r>
              <w:rPr>
                <w:rFonts w:hint="eastAsia" w:asciiTheme="majorEastAsia" w:hAnsiTheme="majorEastAsia" w:eastAsiaTheme="majorEastAsia"/>
                <w:color w:val="000000" w:themeColor="text1"/>
                <w:sz w:val="24"/>
                <w:szCs w:val="24"/>
                <w:highlight w:val="none"/>
                <w14:textFill>
                  <w14:solidFill>
                    <w14:schemeClr w14:val="tx1"/>
                  </w14:solidFill>
                </w14:textFill>
              </w:rPr>
              <w:t>提供截止开标前近半年内任意</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一</w:t>
            </w:r>
            <w:r>
              <w:rPr>
                <w:rFonts w:asciiTheme="majorEastAsia" w:hAnsiTheme="majorEastAsia" w:eastAsiaTheme="majorEastAsia"/>
                <w:color w:val="000000" w:themeColor="text1"/>
                <w:sz w:val="24"/>
                <w:szCs w:val="24"/>
                <w:highlight w:val="none"/>
                <w14:textFill>
                  <w14:solidFill>
                    <w14:schemeClr w14:val="tx1"/>
                  </w14:solidFill>
                </w14:textFill>
              </w:rPr>
              <w:t>个月</w:t>
            </w:r>
            <w:r>
              <w:rPr>
                <w:rFonts w:hint="eastAsia" w:asciiTheme="majorEastAsia" w:hAnsiTheme="majorEastAsia" w:eastAsiaTheme="majorEastAsia"/>
                <w:color w:val="000000" w:themeColor="text1"/>
                <w:sz w:val="24"/>
                <w:szCs w:val="24"/>
                <w:highlight w:val="none"/>
                <w14:textFill>
                  <w14:solidFill>
                    <w14:schemeClr w14:val="tx1"/>
                  </w14:solidFill>
                </w14:textFill>
              </w:rPr>
              <w:t>（以费款所属期为准）税收部门或社保机构出具的完成社保缴纳证明。其它无需缴纳或免缴的也必须提供社保部门相关证明。</w:t>
            </w:r>
            <w:bookmarkEnd w:id="51"/>
          </w:p>
          <w:p w14:paraId="33920248">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52" w:name="_Toc7833"/>
            <w:r>
              <w:rPr>
                <w:rFonts w:hint="eastAsia" w:asciiTheme="majorEastAsia" w:hAnsiTheme="majorEastAsia" w:eastAsiaTheme="majorEastAsia"/>
                <w:color w:val="000000" w:themeColor="text1"/>
                <w:sz w:val="24"/>
                <w:szCs w:val="24"/>
                <w:highlight w:val="none"/>
                <w14:textFill>
                  <w14:solidFill>
                    <w14:schemeClr w14:val="tx1"/>
                  </w14:solidFill>
                </w14:textFill>
              </w:rPr>
              <w:t>3、其他组织和自然人也需按上述要求提供依法缴纳税收和社会保障资金的证明材料。</w:t>
            </w:r>
            <w:bookmarkEnd w:id="52"/>
          </w:p>
          <w:p w14:paraId="55FDE09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b/>
                <w:bCs/>
                <w:color w:val="000000" w:themeColor="text1"/>
                <w:sz w:val="24"/>
                <w:szCs w:val="24"/>
                <w:highlight w:val="none"/>
                <w14:textFill>
                  <w14:solidFill>
                    <w14:schemeClr w14:val="tx1"/>
                  </w14:solidFill>
                </w14:textFill>
              </w:rPr>
            </w:pPr>
            <w:bookmarkStart w:id="53" w:name="_Toc107520471"/>
            <w:bookmarkStart w:id="54" w:name="_Toc29269"/>
            <w:bookmarkStart w:id="55" w:name="_Toc107369306"/>
            <w:bookmarkStart w:id="56" w:name="_Toc107520992"/>
            <w:r>
              <w:rPr>
                <w:rFonts w:hint="eastAsia" w:asciiTheme="majorEastAsia" w:hAnsiTheme="majorEastAsia" w:eastAsiaTheme="majorEastAsia"/>
                <w:b/>
                <w:bCs/>
                <w:color w:val="000000" w:themeColor="text1"/>
                <w:sz w:val="24"/>
                <w:szCs w:val="24"/>
                <w:highlight w:val="none"/>
                <w14:textFill>
                  <w14:solidFill>
                    <w14:schemeClr w14:val="tx1"/>
                  </w14:solidFill>
                </w14:textFill>
              </w:rPr>
              <w:t>⑤参加政府采购活动前三年内，在经营活动中没有重大违法记录</w:t>
            </w:r>
            <w:bookmarkEnd w:id="31"/>
            <w:bookmarkEnd w:id="32"/>
            <w:bookmarkEnd w:id="33"/>
            <w:bookmarkEnd w:id="34"/>
            <w:bookmarkEnd w:id="53"/>
            <w:bookmarkEnd w:id="54"/>
            <w:bookmarkEnd w:id="55"/>
            <w:bookmarkEnd w:id="56"/>
          </w:p>
          <w:p w14:paraId="2D84F77C">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heme="majorEastAsia" w:hAnsiTheme="majorEastAsia" w:eastAsiaTheme="majorEastAsia"/>
                <w:color w:val="000000" w:themeColor="text1"/>
                <w:sz w:val="24"/>
                <w:szCs w:val="24"/>
                <w:highlight w:val="none"/>
                <w14:textFill>
                  <w14:solidFill>
                    <w14:schemeClr w14:val="tx1"/>
                  </w14:solidFill>
                </w14:textFill>
              </w:rPr>
            </w:pPr>
            <w:bookmarkStart w:id="57" w:name="_Toc24553"/>
            <w:bookmarkStart w:id="58" w:name="_Toc256000020"/>
            <w:bookmarkStart w:id="59" w:name="_Toc107369307"/>
            <w:bookmarkStart w:id="60" w:name="_Toc107520993"/>
            <w:bookmarkStart w:id="61" w:name="_Toc107520472"/>
            <w:bookmarkStart w:id="62" w:name="_Toc256000035"/>
            <w:bookmarkStart w:id="63" w:name="_Toc256000049"/>
            <w:bookmarkStart w:id="64" w:name="_Toc256000028"/>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asciiTheme="majorEastAsia" w:hAnsiTheme="majorEastAsia" w:eastAsiaTheme="majorEastAsia"/>
                <w:color w:val="000000" w:themeColor="text1"/>
                <w:sz w:val="24"/>
                <w:szCs w:val="24"/>
                <w:highlight w:val="none"/>
                <w14:textFill>
                  <w14:solidFill>
                    <w14:schemeClr w14:val="tx1"/>
                  </w14:solidFill>
                </w14:textFill>
              </w:rPr>
              <w:t>提供参加政府采购活动近三年无重大违法记录声明书；</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bookmarkEnd w:id="57"/>
            <w:bookmarkEnd w:id="58"/>
            <w:bookmarkEnd w:id="59"/>
            <w:bookmarkEnd w:id="60"/>
            <w:bookmarkEnd w:id="61"/>
            <w:bookmarkEnd w:id="62"/>
            <w:bookmarkEnd w:id="63"/>
            <w:bookmarkEnd w:id="64"/>
          </w:p>
          <w:p w14:paraId="5C50FE2F">
            <w:pPr>
              <w:pStyle w:val="5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b/>
                <w:bCs/>
                <w:color w:val="000000" w:themeColor="text1"/>
                <w:sz w:val="24"/>
                <w:szCs w:val="24"/>
                <w:highlight w:val="none"/>
                <w14:textFill>
                  <w14:solidFill>
                    <w14:schemeClr w14:val="tx1"/>
                  </w14:solidFill>
                </w14:textFill>
              </w:rPr>
            </w:pPr>
            <w:bookmarkStart w:id="65" w:name="_Toc15881"/>
            <w:r>
              <w:rPr>
                <w:rFonts w:asciiTheme="majorEastAsia" w:hAnsiTheme="majorEastAsia" w:eastAsiaTheme="majorEastAsia"/>
                <w:b/>
                <w:bCs/>
                <w:color w:val="000000" w:themeColor="text1"/>
                <w:sz w:val="24"/>
                <w:szCs w:val="24"/>
                <w:highlight w:val="none"/>
                <w14:textFill>
                  <w14:solidFill>
                    <w14:schemeClr w14:val="tx1"/>
                  </w14:solidFill>
                </w14:textFill>
              </w:rPr>
              <w:t>⑥</w:t>
            </w:r>
            <w:r>
              <w:rPr>
                <w:rFonts w:hint="eastAsia" w:asciiTheme="majorEastAsia" w:hAnsiTheme="majorEastAsia" w:eastAsiaTheme="majorEastAsia"/>
                <w:b/>
                <w:bCs/>
                <w:color w:val="000000" w:themeColor="text1"/>
                <w:sz w:val="24"/>
                <w:szCs w:val="24"/>
                <w:highlight w:val="none"/>
                <w14:textFill>
                  <w14:solidFill>
                    <w14:schemeClr w14:val="tx1"/>
                  </w14:solidFill>
                </w14:textFill>
              </w:rPr>
              <w:t>法律、行政法规规定的其他</w:t>
            </w:r>
            <w:bookmarkEnd w:id="65"/>
          </w:p>
          <w:p w14:paraId="095F25F5">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rFonts w:hint="eastAsia"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7</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不参与围标串标承诺书；</w:t>
            </w:r>
          </w:p>
          <w:p w14:paraId="773B5836">
            <w:pPr>
              <w:pStyle w:val="4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outlineLvl w:val="9"/>
              <w:rPr>
                <w:color w:val="000000" w:themeColor="text1"/>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)供应商认为有必要提供的声明及文件资料：</w:t>
            </w:r>
          </w:p>
        </w:tc>
      </w:tr>
      <w:tr w14:paraId="3BDE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F06012B">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1B5AC8FA">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434" w:type="dxa"/>
            <w:tcBorders>
              <w:top w:val="single" w:color="auto" w:sz="4" w:space="0"/>
              <w:left w:val="single" w:color="auto" w:sz="4" w:space="0"/>
              <w:bottom w:val="single" w:color="auto" w:sz="4" w:space="0"/>
              <w:right w:val="single" w:color="auto" w:sz="4" w:space="0"/>
            </w:tcBorders>
            <w:vAlign w:val="center"/>
          </w:tcPr>
          <w:p w14:paraId="186EC4A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商务</w:t>
            </w:r>
          </w:p>
          <w:p w14:paraId="3B31CEDD">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3C8CDE31">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szCs w:val="22"/>
                <w:highlight w:val="none"/>
                <w14:textFill>
                  <w14:solidFill>
                    <w14:schemeClr w14:val="tx1"/>
                  </w14:solidFill>
                </w14:textFill>
              </w:rPr>
              <w:t>投标函；</w:t>
            </w:r>
          </w:p>
          <w:p w14:paraId="0C229AEC">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（2）开标一览表；</w:t>
            </w:r>
          </w:p>
          <w:p w14:paraId="60131DEB">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（3）投标报价明细表</w:t>
            </w:r>
            <w:r>
              <w:rPr>
                <w:rFonts w:hint="eastAsia" w:ascii="宋体" w:hAnsi="宋体" w:eastAsia="宋体"/>
                <w:color w:val="000000" w:themeColor="text1"/>
                <w:sz w:val="24"/>
                <w:szCs w:val="22"/>
                <w:highlight w:val="none"/>
                <w14:textFill>
                  <w14:solidFill>
                    <w14:schemeClr w14:val="tx1"/>
                  </w14:solidFill>
                </w14:textFill>
              </w:rPr>
              <w:t>；</w:t>
            </w:r>
          </w:p>
          <w:p w14:paraId="381C239E">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4</w:t>
            </w: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sz w:val="24"/>
                <w:szCs w:val="22"/>
                <w:highlight w:val="none"/>
                <w:lang w:val="en-US" w:eastAsia="zh-CN"/>
                <w14:textFill>
                  <w14:solidFill>
                    <w14:schemeClr w14:val="tx1"/>
                  </w14:solidFill>
                </w14:textFill>
              </w:rPr>
              <w:t>供货清单</w:t>
            </w:r>
          </w:p>
          <w:p w14:paraId="33153CCA">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5</w:t>
            </w:r>
            <w:r>
              <w:rPr>
                <w:rFonts w:hint="eastAsia" w:ascii="宋体" w:hAnsi="宋体" w:eastAsia="宋体"/>
                <w:color w:val="000000" w:themeColor="text1"/>
                <w:kern w:val="0"/>
                <w:sz w:val="24"/>
                <w:szCs w:val="22"/>
                <w:highlight w:val="none"/>
                <w14:textFill>
                  <w14:solidFill>
                    <w14:schemeClr w14:val="tx1"/>
                  </w14:solidFill>
                </w14:textFill>
              </w:rPr>
              <w:t>）售后服务承诺书：</w:t>
            </w:r>
          </w:p>
          <w:p w14:paraId="09078B37">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6</w:t>
            </w:r>
            <w:r>
              <w:rPr>
                <w:rFonts w:hint="eastAsia" w:ascii="宋体" w:hAnsi="宋体" w:eastAsia="宋体"/>
                <w:color w:val="000000" w:themeColor="text1"/>
                <w:kern w:val="0"/>
                <w:sz w:val="24"/>
                <w:szCs w:val="22"/>
                <w:highlight w:val="none"/>
                <w14:textFill>
                  <w14:solidFill>
                    <w14:schemeClr w14:val="tx1"/>
                  </w14:solidFill>
                </w14:textFill>
              </w:rPr>
              <w:t>）商务条款偏离说明表；</w:t>
            </w:r>
          </w:p>
          <w:p w14:paraId="0D2B1529">
            <w:pPr>
              <w:pStyle w:val="40"/>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szCs w:val="22"/>
                <w:highlight w:val="none"/>
                <w:u w:val="singl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7</w:t>
            </w:r>
            <w:r>
              <w:rPr>
                <w:rFonts w:hint="eastAsia" w:ascii="宋体" w:hAnsi="宋体" w:eastAsia="宋体"/>
                <w:color w:val="000000" w:themeColor="text1"/>
                <w:kern w:val="0"/>
                <w:sz w:val="24"/>
                <w:szCs w:val="22"/>
                <w:highlight w:val="none"/>
                <w14:textFill>
                  <w14:solidFill>
                    <w14:schemeClr w14:val="tx1"/>
                  </w14:solidFill>
                </w14:textFill>
              </w:rPr>
              <w:t>）供应商认为有必要提供的其他资料</w:t>
            </w:r>
          </w:p>
        </w:tc>
      </w:tr>
      <w:tr w14:paraId="546F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69F225F3">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000000" w:themeColor="text1"/>
                <w:kern w:val="0"/>
                <w:sz w:val="24"/>
                <w:highlight w:val="none"/>
                <w14:textFill>
                  <w14:solidFill>
                    <w14:schemeClr w14:val="tx1"/>
                  </w14:solidFill>
                </w14:textFill>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3DC9576F">
            <w:pPr>
              <w:pStyle w:val="35"/>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000000" w:themeColor="text1"/>
                <w:sz w:val="24"/>
                <w:highlight w:val="none"/>
                <w14:textFill>
                  <w14:solidFill>
                    <w14:schemeClr w14:val="tx1"/>
                  </w14:solidFill>
                </w14:textFill>
              </w:rPr>
            </w:pPr>
          </w:p>
        </w:tc>
        <w:tc>
          <w:tcPr>
            <w:tcW w:w="434" w:type="dxa"/>
            <w:tcBorders>
              <w:top w:val="single" w:color="auto" w:sz="4" w:space="0"/>
              <w:left w:val="single" w:color="auto" w:sz="4" w:space="0"/>
              <w:bottom w:val="single" w:color="auto" w:sz="4" w:space="0"/>
              <w:right w:val="single" w:color="auto" w:sz="4" w:space="0"/>
            </w:tcBorders>
            <w:vAlign w:val="center"/>
          </w:tcPr>
          <w:p w14:paraId="201BF48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技术</w:t>
            </w:r>
          </w:p>
          <w:p w14:paraId="64C1B9E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423D01A2">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投标人自行编写的技术文件：</w:t>
            </w:r>
          </w:p>
          <w:p w14:paraId="1E7048D6">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货物主要技术指标和运行性能： </w:t>
            </w:r>
          </w:p>
          <w:p w14:paraId="0528778A">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①技术明细表（详细描述货物技术指标及性能）； </w:t>
            </w:r>
          </w:p>
          <w:p w14:paraId="6FBB5E47">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②同货物型号一致的产品检测报告、彩页、说明书等技 </w:t>
            </w:r>
          </w:p>
          <w:p w14:paraId="17895E8A">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术文件；</w:t>
            </w:r>
          </w:p>
          <w:p w14:paraId="3F6ACF92">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000000" w:themeColor="text1"/>
                <w:kern w:val="0"/>
                <w:sz w:val="24"/>
                <w:szCs w:val="22"/>
                <w:highlight w:val="none"/>
                <w14:textFill>
                  <w14:solidFill>
                    <w14:schemeClr w14:val="tx1"/>
                  </w14:solidFill>
                </w14:textFill>
              </w:rPr>
            </w:pPr>
            <w:r>
              <w:rPr>
                <w:rFonts w:eastAsia="仿宋"/>
                <w:color w:val="000000" w:themeColor="text1"/>
                <w:sz w:val="22"/>
                <w:szCs w:val="21"/>
                <w:highlight w:val="none"/>
                <w14:textFill>
                  <w14:solidFill>
                    <w14:schemeClr w14:val="tx1"/>
                  </w14:solidFill>
                </w14:textFill>
              </w:rPr>
              <w:t>★</w:t>
            </w:r>
            <w:r>
              <w:rPr>
                <w:rFonts w:hint="eastAsia" w:ascii="宋体" w:hAnsi="宋体" w:eastAsia="宋体"/>
                <w:color w:val="000000" w:themeColor="text1"/>
                <w:kern w:val="0"/>
                <w:sz w:val="24"/>
                <w:szCs w:val="22"/>
                <w:highlight w:val="none"/>
                <w:lang w:val="en-US" w:eastAsia="zh-CN"/>
                <w14:textFill>
                  <w14:solidFill>
                    <w14:schemeClr w14:val="tx1"/>
                  </w14:solidFill>
                </w14:textFill>
              </w:rPr>
              <w:t xml:space="preserve">③货物技术规范偏离表； </w:t>
            </w:r>
          </w:p>
          <w:p w14:paraId="4178B0AD">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货物配件、耗材、选件表和备件及特殊工具清单； </w:t>
            </w:r>
          </w:p>
          <w:p w14:paraId="798CC858">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货物供货方案及验收标准； </w:t>
            </w:r>
          </w:p>
          <w:p w14:paraId="1371953D">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质量保证措施和保证交货期措施； </w:t>
            </w:r>
          </w:p>
          <w:p w14:paraId="5E29B78E">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货物售后服务</w:t>
            </w:r>
          </w:p>
          <w:p w14:paraId="2394B26C">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①</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货物售后服务程序、内容及措施； </w:t>
            </w:r>
          </w:p>
          <w:p w14:paraId="7B338E79">
            <w:pPr>
              <w:pStyle w:val="35"/>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pPr>
            <w:r>
              <w:rPr>
                <w:rFonts w:hint="eastAsia" w:ascii="宋体" w:hAnsi="宋体" w:eastAsia="宋体"/>
                <w:color w:val="000000" w:themeColor="text1"/>
                <w:kern w:val="0"/>
                <w:sz w:val="24"/>
                <w:szCs w:val="22"/>
                <w:highlight w:val="none"/>
                <w:lang w:val="en-US" w:eastAsia="zh-CN"/>
                <w14:textFill>
                  <w14:solidFill>
                    <w14:schemeClr w14:val="tx1"/>
                  </w14:solidFill>
                </w14:textFill>
              </w:rPr>
              <w:t>②</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响应时间和技术支持情况；</w:t>
            </w:r>
          </w:p>
          <w:p w14:paraId="3728E642">
            <w:pPr>
              <w:pStyle w:val="35"/>
              <w:keepNext w:val="0"/>
              <w:keepLines w:val="0"/>
              <w:pageBreakBefore w:val="0"/>
              <w:kinsoku/>
              <w:wordWrap/>
              <w:topLinePunct w:val="0"/>
              <w:bidi w:val="0"/>
              <w:spacing w:beforeAutospacing="0" w:afterAutospacing="0" w:line="240" w:lineRule="auto"/>
              <w:ind w:left="0" w:leftChars="0" w:right="0"/>
              <w:outlineLvl w:val="9"/>
              <w:rPr>
                <w:rFonts w:ascii="宋体" w:hAnsi="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供应商认为有必要提供的其他资料</w:t>
            </w:r>
          </w:p>
        </w:tc>
      </w:tr>
      <w:tr w14:paraId="6B1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3701C7B0">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7</w:t>
            </w:r>
          </w:p>
        </w:tc>
        <w:tc>
          <w:tcPr>
            <w:tcW w:w="1781" w:type="dxa"/>
            <w:tcBorders>
              <w:top w:val="single" w:color="auto" w:sz="4" w:space="0"/>
              <w:left w:val="single" w:color="auto" w:sz="4" w:space="0"/>
              <w:bottom w:val="single" w:color="auto" w:sz="4" w:space="0"/>
              <w:right w:val="single" w:color="auto" w:sz="4" w:space="0"/>
            </w:tcBorders>
            <w:vAlign w:val="center"/>
          </w:tcPr>
          <w:p w14:paraId="70C1675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是否允许联合体投标</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2E4EDE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bookmarkStart w:id="66" w:name="EB0f86f5f9a6b44b37825cf035703cfc15"/>
            <w:bookmarkEnd w:id="66"/>
            <w:bookmarkStart w:id="67" w:name="EBbabddb5118a847b6bdf4b49ae8647b6b"/>
            <w:bookmarkEnd w:id="67"/>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A3"/>
            </w:r>
            <w:r>
              <w:rPr>
                <w:rFonts w:hint="eastAsia" w:ascii="宋体" w:hAnsi="宋体" w:eastAsia="宋体" w:cs="Times New Roman"/>
                <w:color w:val="000000" w:themeColor="text1"/>
                <w:kern w:val="0"/>
                <w:sz w:val="24"/>
                <w:szCs w:val="22"/>
                <w:highlight w:val="none"/>
                <w14:textFill>
                  <w14:solidFill>
                    <w14:schemeClr w14:val="tx1"/>
                  </w14:solidFill>
                </w14:textFill>
              </w:rPr>
              <w:t>是</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eastAsia="宋体" w:cs="Times New Roman"/>
                <w:b w:val="0"/>
                <w:bCs w:val="0"/>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cs="宋体"/>
                <w:b w:val="0"/>
                <w:bCs w:val="0"/>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highlight w:val="none"/>
                <w14:textFill>
                  <w14:solidFill>
                    <w14:schemeClr w14:val="tx1"/>
                  </w14:solidFill>
                </w14:textFill>
              </w:rPr>
              <w:t>☑</w:t>
            </w:r>
            <w:r>
              <w:rPr>
                <w:rFonts w:hint="eastAsia" w:ascii="宋体" w:hAnsi="宋体" w:eastAsia="宋体"/>
                <w:b w:val="0"/>
                <w:bCs w:val="0"/>
                <w:color w:val="000000" w:themeColor="text1"/>
                <w:kern w:val="0"/>
                <w:sz w:val="24"/>
                <w:szCs w:val="22"/>
                <w:highlight w:val="none"/>
                <w14:textFill>
                  <w14:solidFill>
                    <w14:schemeClr w14:val="tx1"/>
                  </w14:solidFill>
                </w14:textFill>
              </w:rPr>
              <w:t>否</w:t>
            </w:r>
          </w:p>
        </w:tc>
      </w:tr>
      <w:tr w14:paraId="52B5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D6BE8E2">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8</w:t>
            </w:r>
          </w:p>
        </w:tc>
        <w:tc>
          <w:tcPr>
            <w:tcW w:w="1781" w:type="dxa"/>
            <w:tcBorders>
              <w:top w:val="single" w:color="auto" w:sz="4" w:space="0"/>
              <w:left w:val="single" w:color="auto" w:sz="4" w:space="0"/>
              <w:bottom w:val="single" w:color="auto" w:sz="4" w:space="0"/>
              <w:right w:val="single" w:color="auto" w:sz="4" w:space="0"/>
            </w:tcBorders>
            <w:vAlign w:val="center"/>
          </w:tcPr>
          <w:p w14:paraId="4613A3D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是否允许投报进口产品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266DA69">
            <w:pPr>
              <w:pStyle w:val="54"/>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s="宋体"/>
                <w:b w:val="0"/>
                <w:bCs w:val="0"/>
                <w:color w:val="000000" w:themeColor="text1"/>
                <w:kern w:val="0"/>
                <w:sz w:val="24"/>
                <w:highlight w:val="none"/>
                <w14:textFill>
                  <w14:solidFill>
                    <w14:schemeClr w14:val="tx1"/>
                  </w14:solidFill>
                </w14:textFill>
              </w:rPr>
            </w:pPr>
            <w:r>
              <w:rPr>
                <w:rFonts w:hint="eastAsia" w:ascii="宋体" w:hAnsi="宋体" w:cs="宋体"/>
                <w:b w:val="0"/>
                <w:bCs w:val="0"/>
                <w:color w:val="000000" w:themeColor="text1"/>
                <w:kern w:val="0"/>
                <w:sz w:val="24"/>
                <w:highlight w:val="none"/>
                <w14:textFill>
                  <w14:solidFill>
                    <w14:schemeClr w14:val="tx1"/>
                  </w14:solidFill>
                </w14:textFill>
              </w:rPr>
              <w:sym w:font="Wingdings 2" w:char="00A3"/>
            </w:r>
            <w:r>
              <w:rPr>
                <w:rFonts w:hint="eastAsia" w:ascii="宋体" w:hAnsi="宋体" w:cs="宋体"/>
                <w:b w:val="0"/>
                <w:bCs w:val="0"/>
                <w:color w:val="000000" w:themeColor="text1"/>
                <w:kern w:val="0"/>
                <w:sz w:val="24"/>
                <w:highlight w:val="none"/>
                <w14:textFill>
                  <w14:solidFill>
                    <w14:schemeClr w14:val="tx1"/>
                  </w14:solidFill>
                </w14:textFill>
              </w:rPr>
              <w:t xml:space="preserve">是 </w:t>
            </w:r>
          </w:p>
          <w:p w14:paraId="0C9BFD8E">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sym w:font="Wingdings 2" w:char="0052"/>
            </w:r>
            <w:r>
              <w:rPr>
                <w:rFonts w:hint="eastAsia" w:ascii="宋体" w:hAnsi="宋体" w:eastAsia="宋体"/>
                <w:b w:val="0"/>
                <w:bCs w:val="0"/>
                <w:color w:val="000000" w:themeColor="text1"/>
                <w:kern w:val="0"/>
                <w:sz w:val="24"/>
                <w:szCs w:val="22"/>
                <w:highlight w:val="none"/>
                <w14:textFill>
                  <w14:solidFill>
                    <w14:schemeClr w14:val="tx1"/>
                  </w14:solidFill>
                </w14:textFill>
              </w:rPr>
              <w:t>否</w:t>
            </w:r>
          </w:p>
        </w:tc>
      </w:tr>
      <w:tr w14:paraId="6A4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A99A287">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9</w:t>
            </w:r>
          </w:p>
        </w:tc>
        <w:tc>
          <w:tcPr>
            <w:tcW w:w="1781" w:type="dxa"/>
            <w:tcBorders>
              <w:top w:val="single" w:color="auto" w:sz="4" w:space="0"/>
              <w:left w:val="single" w:color="auto" w:sz="4" w:space="0"/>
              <w:bottom w:val="single" w:color="auto" w:sz="4" w:space="0"/>
              <w:right w:val="single" w:color="auto" w:sz="4" w:space="0"/>
            </w:tcBorders>
            <w:vAlign w:val="center"/>
          </w:tcPr>
          <w:p w14:paraId="4C2C57B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是否允许投标人将项目非主体、非关键性工作交由他人完成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7D86823C">
            <w:pPr>
              <w:pStyle w:val="35"/>
              <w:keepNext w:val="0"/>
              <w:keepLines w:val="0"/>
              <w:pageBreakBefore w:val="0"/>
              <w:kinsoku/>
              <w:wordWrap/>
              <w:topLinePunct w:val="0"/>
              <w:bidi w:val="0"/>
              <w:spacing w:beforeAutospacing="0" w:afterAutospacing="0" w:line="240" w:lineRule="auto"/>
              <w:ind w:left="0" w:leftChars="0" w:right="0"/>
              <w:rPr>
                <w:color w:val="000000" w:themeColor="text1"/>
                <w:highlight w:val="none"/>
                <w14:textFill>
                  <w14:solidFill>
                    <w14:schemeClr w14:val="tx1"/>
                  </w14:solidFill>
                </w14:textFill>
              </w:rPr>
            </w:pPr>
            <w:bookmarkStart w:id="68" w:name="EB46de3bf2b5e44d249096c9a68bd8cf71"/>
            <w:bookmarkEnd w:id="68"/>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A3"/>
            </w:r>
            <w:r>
              <w:rPr>
                <w:rFonts w:hint="eastAsia" w:ascii="宋体" w:hAnsi="宋体" w:eastAsia="宋体" w:cs="Times New Roman"/>
                <w:color w:val="000000" w:themeColor="text1"/>
                <w:kern w:val="0"/>
                <w:sz w:val="24"/>
                <w:szCs w:val="22"/>
                <w:highlight w:val="none"/>
                <w14:textFill>
                  <w14:solidFill>
                    <w14:schemeClr w14:val="tx1"/>
                  </w14:solidFill>
                </w14:textFill>
              </w:rPr>
              <w:t>是</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w:t>
            </w:r>
            <w:r>
              <w:rPr>
                <w:rFonts w:hint="eastAsia" w:ascii="宋体" w:hAnsi="宋体" w:eastAsia="宋体" w:cs="Times New Roman"/>
                <w:color w:val="000000" w:themeColor="text1"/>
                <w:kern w:val="0"/>
                <w:sz w:val="24"/>
                <w:szCs w:val="22"/>
                <w:highlight w:val="none"/>
                <w14:textFill>
                  <w14:solidFill>
                    <w14:schemeClr w14:val="tx1"/>
                  </w14:solidFill>
                </w14:textFill>
              </w:rPr>
              <w:t>否</w:t>
            </w:r>
            <w:bookmarkStart w:id="69" w:name="EB65a901bb2d1e4b94a96b402959e5078f"/>
            <w:bookmarkEnd w:id="69"/>
          </w:p>
        </w:tc>
      </w:tr>
      <w:tr w14:paraId="09D1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E1B465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0</w:t>
            </w:r>
          </w:p>
        </w:tc>
        <w:tc>
          <w:tcPr>
            <w:tcW w:w="1781" w:type="dxa"/>
            <w:tcBorders>
              <w:top w:val="single" w:color="auto" w:sz="4" w:space="0"/>
              <w:left w:val="single" w:color="auto" w:sz="4" w:space="0"/>
              <w:bottom w:val="single" w:color="auto" w:sz="4" w:space="0"/>
              <w:right w:val="single" w:color="auto" w:sz="4" w:space="0"/>
            </w:tcBorders>
            <w:vAlign w:val="center"/>
          </w:tcPr>
          <w:p w14:paraId="63809F4A">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踏勘现场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A8BA46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000000" w:themeColor="text1"/>
                <w:kern w:val="0"/>
                <w:sz w:val="24"/>
                <w:szCs w:val="22"/>
                <w:highlight w:val="none"/>
                <w14:textFill>
                  <w14:solidFill>
                    <w14:schemeClr w14:val="tx1"/>
                  </w14:solidFill>
                </w14:textFill>
              </w:rPr>
            </w:pPr>
            <w:bookmarkStart w:id="70" w:name="EB3654e13cae20475eac84fa83364d7833"/>
            <w:bookmarkEnd w:id="70"/>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52"/>
            </w:r>
            <w:r>
              <w:rPr>
                <w:rFonts w:hint="eastAsia" w:ascii="宋体" w:hAnsi="宋体" w:eastAsia="宋体" w:cs="Times New Roman"/>
                <w:color w:val="000000" w:themeColor="text1"/>
                <w:kern w:val="0"/>
                <w:sz w:val="24"/>
                <w:szCs w:val="22"/>
                <w:highlight w:val="none"/>
                <w14:textFill>
                  <w14:solidFill>
                    <w14:schemeClr w14:val="tx1"/>
                  </w14:solidFill>
                </w14:textFill>
              </w:rPr>
              <w:t>自行踏勘</w:t>
            </w:r>
          </w:p>
          <w:p w14:paraId="70E6296F">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color w:val="000000" w:themeColor="text1"/>
                <w:highlight w:val="none"/>
                <w14:textFill>
                  <w14:solidFill>
                    <w14:schemeClr w14:val="tx1"/>
                  </w14:solidFill>
                </w14:textFill>
              </w:rPr>
            </w:pPr>
            <w:r>
              <w:rPr>
                <w:rFonts w:hint="eastAsia" w:ascii="宋体" w:hAnsi="宋体" w:eastAsia="宋体"/>
                <w:color w:val="000000" w:themeColor="text1"/>
                <w:kern w:val="0"/>
                <w:sz w:val="24"/>
                <w:szCs w:val="22"/>
                <w:highlight w:val="none"/>
                <w:lang w:eastAsia="zh-CN"/>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统一组织</w:t>
            </w:r>
          </w:p>
        </w:tc>
      </w:tr>
      <w:tr w14:paraId="29A8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C2C4EB5">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6CFE5EF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答疑接受时间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8C3037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bookmarkStart w:id="71" w:name="EB17a0b1178f4e475ebd3db773a983cd6b"/>
            <w:bookmarkEnd w:id="71"/>
            <w:r>
              <w:rPr>
                <w:rFonts w:ascii="宋体" w:hAnsi="宋体" w:eastAsia="宋体"/>
                <w:color w:val="000000" w:themeColor="text1"/>
                <w:kern w:val="0"/>
                <w:sz w:val="24"/>
                <w:szCs w:val="22"/>
                <w:highlight w:val="none"/>
                <w14:textFill>
                  <w14:solidFill>
                    <w14:schemeClr w14:val="tx1"/>
                  </w14:solidFill>
                </w14:textFill>
              </w:rPr>
              <w:t>公告发布后</w:t>
            </w:r>
            <w:r>
              <w:rPr>
                <w:rFonts w:hint="eastAsia" w:ascii="宋体" w:hAnsi="宋体" w:eastAsia="宋体"/>
                <w:color w:val="000000" w:themeColor="text1"/>
                <w:kern w:val="0"/>
                <w:sz w:val="24"/>
                <w:szCs w:val="22"/>
                <w:highlight w:val="none"/>
                <w:lang w:val="en-US" w:eastAsia="zh-CN"/>
                <w14:textFill>
                  <w14:solidFill>
                    <w14:schemeClr w14:val="tx1"/>
                  </w14:solidFill>
                </w14:textFill>
              </w:rPr>
              <w:t>3</w:t>
            </w:r>
            <w:r>
              <w:rPr>
                <w:rFonts w:ascii="宋体" w:hAnsi="宋体" w:eastAsia="宋体"/>
                <w:color w:val="000000" w:themeColor="text1"/>
                <w:kern w:val="0"/>
                <w:sz w:val="24"/>
                <w:szCs w:val="22"/>
                <w:highlight w:val="none"/>
                <w14:textFill>
                  <w14:solidFill>
                    <w14:schemeClr w14:val="tx1"/>
                  </w14:solidFill>
                </w14:textFill>
              </w:rPr>
              <w:t>个工作日内（含</w:t>
            </w:r>
            <w:r>
              <w:rPr>
                <w:rFonts w:hint="eastAsia" w:ascii="宋体" w:hAnsi="宋体" w:eastAsia="宋体"/>
                <w:color w:val="000000" w:themeColor="text1"/>
                <w:kern w:val="0"/>
                <w:sz w:val="24"/>
                <w:szCs w:val="22"/>
                <w:highlight w:val="none"/>
                <w:lang w:val="en-US" w:eastAsia="zh-CN"/>
                <w14:textFill>
                  <w14:solidFill>
                    <w14:schemeClr w14:val="tx1"/>
                  </w14:solidFill>
                </w14:textFill>
              </w:rPr>
              <w:t>3</w:t>
            </w:r>
            <w:r>
              <w:rPr>
                <w:rFonts w:ascii="宋体" w:hAnsi="宋体" w:eastAsia="宋体"/>
                <w:color w:val="000000" w:themeColor="text1"/>
                <w:kern w:val="0"/>
                <w:sz w:val="24"/>
                <w:szCs w:val="22"/>
                <w:highlight w:val="none"/>
                <w14:textFill>
                  <w14:solidFill>
                    <w14:schemeClr w14:val="tx1"/>
                  </w14:solidFill>
                </w14:textFill>
              </w:rPr>
              <w:t>个工作日）接受投标人疑问或澄清要求（逾期视为理解和接受）。</w:t>
            </w:r>
          </w:p>
          <w:p w14:paraId="79A7AF04">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联系人：</w:t>
            </w:r>
            <w:bookmarkStart w:id="72" w:name="EB0c188acceba94be79a83f193a1d4aa98"/>
            <w:bookmarkEnd w:id="72"/>
            <w:r>
              <w:rPr>
                <w:rFonts w:hint="eastAsia" w:ascii="宋体" w:hAnsi="宋体" w:eastAsia="宋体" w:cs="宋体"/>
                <w:color w:val="000000" w:themeColor="text1"/>
                <w:kern w:val="0"/>
                <w:sz w:val="24"/>
                <w:highlight w:val="none"/>
                <w:lang w:eastAsia="zh-CN"/>
                <w14:textFill>
                  <w14:solidFill>
                    <w14:schemeClr w14:val="tx1"/>
                  </w14:solidFill>
                </w14:textFill>
              </w:rPr>
              <w:t>陈晨</w:t>
            </w:r>
          </w:p>
          <w:p w14:paraId="2E24226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000000" w:themeColor="text1"/>
                <w:kern w:val="0"/>
                <w:sz w:val="24"/>
                <w:szCs w:val="22"/>
                <w:highlight w:val="none"/>
                <w:lang w:eastAsia="zh-CN"/>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联系电话：</w:t>
            </w:r>
            <w:bookmarkStart w:id="73" w:name="EB901134491a6b4a88af871252f3f61d52"/>
            <w:bookmarkEnd w:id="73"/>
            <w:r>
              <w:rPr>
                <w:rFonts w:hint="eastAsia" w:ascii="宋体" w:hAnsi="宋体" w:eastAsia="宋体" w:cs="宋体"/>
                <w:color w:val="000000" w:themeColor="text1"/>
                <w:sz w:val="24"/>
                <w:szCs w:val="22"/>
                <w:highlight w:val="none"/>
                <w:lang w:eastAsia="zh-CN"/>
                <w14:textFill>
                  <w14:solidFill>
                    <w14:schemeClr w14:val="tx1"/>
                  </w14:solidFill>
                </w14:textFill>
              </w:rPr>
              <w:t>13201097601</w:t>
            </w:r>
          </w:p>
          <w:p w14:paraId="60EE1AA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提交方式：质疑函应以纸质版递交招标代理机构</w:t>
            </w:r>
          </w:p>
          <w:p w14:paraId="46EBE5A9">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注：</w:t>
            </w:r>
          </w:p>
          <w:p w14:paraId="100522F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1、澄清、修改文件发出后，投标供应商必须使用最新的澄清文件制作</w:t>
            </w:r>
            <w:r>
              <w:rPr>
                <w:rFonts w:hint="eastAsia" w:ascii="宋体" w:hAnsi="宋体" w:eastAsia="宋体"/>
                <w:color w:val="000000" w:themeColor="text1"/>
                <w:kern w:val="0"/>
                <w:sz w:val="24"/>
                <w:szCs w:val="22"/>
                <w:highlight w:val="none"/>
                <w:lang w:eastAsia="zh-CN"/>
                <w14:textFill>
                  <w14:solidFill>
                    <w14:schemeClr w14:val="tx1"/>
                  </w14:solidFill>
                </w14:textFill>
              </w:rPr>
              <w:t>响应文件</w:t>
            </w:r>
            <w:r>
              <w:rPr>
                <w:rFonts w:hint="eastAsia" w:ascii="宋体" w:hAnsi="宋体" w:eastAsia="宋体"/>
                <w:color w:val="000000" w:themeColor="text1"/>
                <w:kern w:val="0"/>
                <w:sz w:val="24"/>
                <w:szCs w:val="22"/>
                <w:highlight w:val="none"/>
                <w14:textFill>
                  <w14:solidFill>
                    <w14:schemeClr w14:val="tx1"/>
                  </w14:solidFill>
                </w14:textFill>
              </w:rPr>
              <w:t>。</w:t>
            </w:r>
          </w:p>
          <w:p w14:paraId="55399243">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hint="eastAsia" w:ascii="宋体" w:hAnsi="宋体" w:eastAsia="宋体"/>
                <w:color w:val="000000" w:themeColor="text1"/>
                <w:kern w:val="0"/>
                <w:sz w:val="24"/>
                <w:szCs w:val="22"/>
                <w:highlight w:val="none"/>
                <w14:textFill>
                  <w14:solidFill>
                    <w14:schemeClr w14:val="tx1"/>
                  </w14:solidFill>
                </w14:textFill>
              </w:rPr>
              <w:t>2、答疑接受时间内未要求澄清或答疑的视为接受</w:t>
            </w:r>
            <w:r>
              <w:rPr>
                <w:rFonts w:hint="eastAsia" w:ascii="宋体" w:hAnsi="宋体" w:eastAsia="宋体"/>
                <w:color w:val="000000" w:themeColor="text1"/>
                <w:kern w:val="0"/>
                <w:sz w:val="24"/>
                <w:szCs w:val="22"/>
                <w:highlight w:val="none"/>
                <w:lang w:eastAsia="zh-CN"/>
                <w14:textFill>
                  <w14:solidFill>
                    <w14:schemeClr w14:val="tx1"/>
                  </w14:solidFill>
                </w14:textFill>
              </w:rPr>
              <w:t>单一来源文件</w:t>
            </w:r>
            <w:r>
              <w:rPr>
                <w:rFonts w:hint="eastAsia" w:ascii="宋体" w:hAnsi="宋体" w:eastAsia="宋体"/>
                <w:color w:val="000000" w:themeColor="text1"/>
                <w:kern w:val="0"/>
                <w:sz w:val="24"/>
                <w:szCs w:val="22"/>
                <w:highlight w:val="none"/>
                <w14:textFill>
                  <w14:solidFill>
                    <w14:schemeClr w14:val="tx1"/>
                  </w14:solidFill>
                </w14:textFill>
              </w:rPr>
              <w:t>中所有的内容。</w:t>
            </w:r>
          </w:p>
        </w:tc>
      </w:tr>
      <w:tr w14:paraId="1113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98ACB75">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2</w:t>
            </w:r>
          </w:p>
        </w:tc>
        <w:tc>
          <w:tcPr>
            <w:tcW w:w="1781" w:type="dxa"/>
            <w:tcBorders>
              <w:top w:val="single" w:color="auto" w:sz="4" w:space="0"/>
              <w:left w:val="single" w:color="auto" w:sz="4" w:space="0"/>
              <w:bottom w:val="single" w:color="auto" w:sz="4" w:space="0"/>
              <w:right w:val="single" w:color="auto" w:sz="4" w:space="0"/>
            </w:tcBorders>
            <w:vAlign w:val="center"/>
          </w:tcPr>
          <w:p w14:paraId="67D6B44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投标有效期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7DE9A1D">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b/>
                <w:bCs/>
                <w:color w:val="000000" w:themeColor="text1"/>
                <w:sz w:val="24"/>
                <w:szCs w:val="22"/>
                <w:highlight w:val="none"/>
                <w14:textFill>
                  <w14:solidFill>
                    <w14:schemeClr w14:val="tx1"/>
                  </w14:solidFill>
                </w14:textFill>
              </w:rPr>
            </w:pPr>
            <w:r>
              <w:rPr>
                <w:rFonts w:hint="eastAsia" w:ascii="宋体" w:hAnsi="宋体" w:eastAsia="宋体" w:cs="仿宋"/>
                <w:color w:val="000000" w:themeColor="text1"/>
                <w:sz w:val="24"/>
                <w:szCs w:val="22"/>
                <w:highlight w:val="none"/>
                <w:lang w:val="zh-CN"/>
                <w14:textFill>
                  <w14:solidFill>
                    <w14:schemeClr w14:val="tx1"/>
                  </w14:solidFill>
                </w14:textFill>
              </w:rPr>
              <w:t>自投标截止之日起</w:t>
            </w:r>
            <w:bookmarkStart w:id="74" w:name="EB8c89669a7b2d4e7d97b13873e077b2f7"/>
            <w:bookmarkEnd w:id="74"/>
            <w:r>
              <w:rPr>
                <w:rFonts w:hint="eastAsia" w:ascii="宋体" w:hAnsi="宋体" w:eastAsia="宋体" w:cs="宋体"/>
                <w:color w:val="000000" w:themeColor="text1"/>
                <w:kern w:val="0"/>
                <w:sz w:val="24"/>
                <w:highlight w:val="none"/>
                <w:u w:val="single"/>
                <w14:textFill>
                  <w14:solidFill>
                    <w14:schemeClr w14:val="tx1"/>
                  </w14:solidFill>
                </w14:textFill>
              </w:rPr>
              <w:t>90</w:t>
            </w:r>
            <w:r>
              <w:rPr>
                <w:rFonts w:hint="eastAsia" w:ascii="宋体" w:hAnsi="宋体" w:eastAsia="宋体" w:cs="仿宋"/>
                <w:color w:val="000000" w:themeColor="text1"/>
                <w:sz w:val="24"/>
                <w:szCs w:val="22"/>
                <w:highlight w:val="none"/>
                <w:lang w:val="zh-CN"/>
                <w14:textFill>
                  <w14:solidFill>
                    <w14:schemeClr w14:val="tx1"/>
                  </w14:solidFill>
                </w14:textFill>
              </w:rPr>
              <w:t>日历天。</w:t>
            </w:r>
          </w:p>
        </w:tc>
      </w:tr>
      <w:tr w14:paraId="6E35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505C8E8">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3</w:t>
            </w:r>
          </w:p>
        </w:tc>
        <w:tc>
          <w:tcPr>
            <w:tcW w:w="1781" w:type="dxa"/>
            <w:tcBorders>
              <w:top w:val="single" w:color="auto" w:sz="4" w:space="0"/>
              <w:left w:val="single" w:color="auto" w:sz="4" w:space="0"/>
              <w:bottom w:val="single" w:color="auto" w:sz="4" w:space="0"/>
              <w:right w:val="single" w:color="auto" w:sz="4" w:space="0"/>
            </w:tcBorders>
            <w:vAlign w:val="center"/>
          </w:tcPr>
          <w:p w14:paraId="17888D00">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投标截止时间（开标时间）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873DC9A">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截止时间：</w:t>
            </w:r>
            <w:bookmarkStart w:id="75" w:name="EB63b5c568556649b2bb3803aea9efb797"/>
            <w:bookmarkEnd w:id="75"/>
            <w:r>
              <w:rPr>
                <w:rFonts w:hint="eastAsia" w:ascii="宋体" w:hAnsi="宋体" w:eastAsia="宋体" w:cs="宋体"/>
                <w:color w:val="000000" w:themeColor="text1"/>
                <w:kern w:val="0"/>
                <w:sz w:val="24"/>
                <w:szCs w:val="24"/>
                <w:highlight w:val="none"/>
                <w14:textFill>
                  <w14:solidFill>
                    <w14:schemeClr w14:val="tx1"/>
                  </w14:solidFill>
                </w14:textFill>
              </w:rPr>
              <w:t>202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06</w:t>
            </w:r>
            <w:r>
              <w:rPr>
                <w:rFonts w:hint="eastAsia" w:ascii="宋体" w:hAnsi="宋体" w:eastAsia="宋体" w:cs="宋体"/>
                <w:color w:val="000000" w:themeColor="text1"/>
                <w:kern w:val="0"/>
                <w:sz w:val="24"/>
                <w:szCs w:val="24"/>
                <w:highlight w:val="none"/>
                <w14:textFill>
                  <w14:solidFill>
                    <w14:schemeClr w14:val="tx1"/>
                  </w14:solidFill>
                </w14:textFill>
              </w:rPr>
              <w:t>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kern w:val="0"/>
                <w:sz w:val="24"/>
                <w:szCs w:val="24"/>
                <w:highlight w:val="none"/>
                <w14:textFill>
                  <w14:solidFill>
                    <w14:schemeClr w14:val="tx1"/>
                  </w14:solidFill>
                </w14:textFill>
              </w:rPr>
              <w:t>日 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:00</w:t>
            </w:r>
            <w:r>
              <w:rPr>
                <w:rFonts w:hint="eastAsia" w:ascii="宋体" w:hAnsi="宋体" w:eastAsia="宋体"/>
                <w:color w:val="000000" w:themeColor="text1"/>
                <w:sz w:val="24"/>
                <w:szCs w:val="22"/>
                <w:highlight w:val="none"/>
                <w14:textFill>
                  <w14:solidFill>
                    <w14:schemeClr w14:val="tx1"/>
                  </w14:solidFill>
                </w14:textFill>
              </w:rPr>
              <w:t>（北京时间）</w:t>
            </w:r>
          </w:p>
        </w:tc>
      </w:tr>
      <w:tr w14:paraId="283D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D2E7ACD">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4</w:t>
            </w:r>
          </w:p>
        </w:tc>
        <w:tc>
          <w:tcPr>
            <w:tcW w:w="1781" w:type="dxa"/>
            <w:tcBorders>
              <w:top w:val="single" w:color="auto" w:sz="4" w:space="0"/>
              <w:left w:val="single" w:color="auto" w:sz="4" w:space="0"/>
              <w:bottom w:val="single" w:color="auto" w:sz="4" w:space="0"/>
              <w:right w:val="single" w:color="auto" w:sz="4" w:space="0"/>
            </w:tcBorders>
            <w:vAlign w:val="center"/>
          </w:tcPr>
          <w:p w14:paraId="221D9903">
            <w:pPr>
              <w:pStyle w:val="5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2"/>
                <w:sz w:val="24"/>
                <w:szCs w:val="22"/>
                <w:highlight w:val="none"/>
                <w14:textFill>
                  <w14:solidFill>
                    <w14:schemeClr w14:val="tx1"/>
                  </w14:solidFill>
                </w14:textFill>
              </w:rPr>
            </w:pPr>
            <w:r>
              <w:rPr>
                <w:rFonts w:ascii="宋体" w:hAnsi="宋体" w:eastAsia="宋体"/>
                <w:b/>
                <w:color w:val="000000" w:themeColor="text1"/>
                <w:kern w:val="2"/>
                <w:sz w:val="24"/>
                <w:szCs w:val="22"/>
                <w:highlight w:val="none"/>
                <w14:textFill>
                  <w14:solidFill>
                    <w14:schemeClr w14:val="tx1"/>
                  </w14:solidFill>
                </w14:textFill>
              </w:rPr>
              <w:t>投标供应商在投标截止</w:t>
            </w:r>
          </w:p>
          <w:p w14:paraId="38B4DAF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ascii="宋体" w:hAnsi="宋体" w:eastAsia="宋体"/>
                <w:b/>
                <w:color w:val="000000" w:themeColor="text1"/>
                <w:sz w:val="24"/>
                <w:szCs w:val="22"/>
                <w:highlight w:val="none"/>
                <w14:textFill>
                  <w14:solidFill>
                    <w14:schemeClr w14:val="tx1"/>
                  </w14:solidFill>
                </w14:textFill>
              </w:rPr>
              <w:t>时间前提交的文件</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FB5AABF">
            <w:pPr>
              <w:pStyle w:val="35"/>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b/>
                <w:bCs/>
                <w:color w:val="000000" w:themeColor="text1"/>
                <w:sz w:val="24"/>
                <w:szCs w:val="2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eastAsia="宋体"/>
                <w:b/>
                <w:bCs/>
                <w:color w:val="000000" w:themeColor="text1"/>
                <w:sz w:val="24"/>
                <w:szCs w:val="22"/>
                <w:highlight w:val="none"/>
                <w14:textFill>
                  <w14:solidFill>
                    <w14:schemeClr w14:val="tx1"/>
                  </w14:solidFill>
                </w14:textFill>
              </w:rPr>
              <w:t>采用不见面开标：</w:t>
            </w:r>
          </w:p>
          <w:p w14:paraId="4BCB4E9B">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ascii="宋体" w:hAnsi="宋体" w:eastAsia="宋体"/>
                <w:color w:val="000000" w:themeColor="text1"/>
                <w:kern w:val="0"/>
                <w:sz w:val="24"/>
                <w:szCs w:val="22"/>
                <w:highlight w:val="none"/>
                <w14:textFill>
                  <w14:solidFill>
                    <w14:schemeClr w14:val="tx1"/>
                  </w14:solidFill>
                </w14:textFill>
              </w:rPr>
              <w:t>1、本项目采用不见面开标，投标供应商需要将加密的电子</w:t>
            </w:r>
            <w:r>
              <w:rPr>
                <w:rFonts w:hint="eastAsia" w:ascii="宋体" w:hAnsi="宋体" w:eastAsia="宋体"/>
                <w:color w:val="000000" w:themeColor="text1"/>
                <w:kern w:val="0"/>
                <w:sz w:val="24"/>
                <w:szCs w:val="22"/>
                <w:highlight w:val="none"/>
                <w14:textFill>
                  <w14:solidFill>
                    <w14:schemeClr w14:val="tx1"/>
                  </w14:solidFill>
                </w14:textFill>
              </w:rPr>
              <w:t>响应文件</w:t>
            </w:r>
            <w:r>
              <w:rPr>
                <w:rFonts w:ascii="宋体" w:hAnsi="宋体" w:eastAsia="宋体"/>
                <w:color w:val="000000" w:themeColor="text1"/>
                <w:kern w:val="0"/>
                <w:sz w:val="24"/>
                <w:szCs w:val="22"/>
                <w:highlight w:val="none"/>
                <w14:textFill>
                  <w14:solidFill>
                    <w14:schemeClr w14:val="tx1"/>
                  </w14:solidFill>
                </w14:textFill>
              </w:rPr>
              <w:t>，在投标截止时间上传至政采云平台https://www.zcygov.cn/对应位置（逾期未上传的或不符合规定的</w:t>
            </w:r>
            <w:r>
              <w:rPr>
                <w:rFonts w:hint="eastAsia" w:ascii="宋体" w:hAnsi="宋体" w:eastAsia="宋体"/>
                <w:color w:val="000000" w:themeColor="text1"/>
                <w:kern w:val="0"/>
                <w:sz w:val="24"/>
                <w:szCs w:val="22"/>
                <w:highlight w:val="none"/>
                <w14:textFill>
                  <w14:solidFill>
                    <w14:schemeClr w14:val="tx1"/>
                  </w14:solidFill>
                </w14:textFill>
              </w:rPr>
              <w:t>响应文件</w:t>
            </w:r>
            <w:r>
              <w:rPr>
                <w:rFonts w:ascii="宋体" w:hAnsi="宋体" w:eastAsia="宋体"/>
                <w:color w:val="000000" w:themeColor="text1"/>
                <w:kern w:val="0"/>
                <w:sz w:val="24"/>
                <w:szCs w:val="22"/>
                <w:highlight w:val="none"/>
                <w14:textFill>
                  <w14:solidFill>
                    <w14:schemeClr w14:val="tx1"/>
                  </w14:solidFill>
                </w14:textFill>
              </w:rPr>
              <w:t>将被拒绝接收）。</w:t>
            </w:r>
          </w:p>
          <w:p w14:paraId="28F0BD7A">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ascii="宋体" w:hAnsi="宋体" w:eastAsia="宋体"/>
                <w:color w:val="000000" w:themeColor="text1"/>
                <w:kern w:val="0"/>
                <w:sz w:val="24"/>
                <w:szCs w:val="22"/>
                <w:highlight w:val="none"/>
                <w14:textFill>
                  <w14:solidFill>
                    <w14:schemeClr w14:val="tx1"/>
                  </w14:solidFill>
                </w14:textFill>
              </w:rPr>
              <w:t>2、本项目采用电子招标投标模式，无需递交纸质文件。</w:t>
            </w:r>
          </w:p>
          <w:p w14:paraId="2D315BCD">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r>
              <w:rPr>
                <w:rFonts w:ascii="宋体" w:hAnsi="宋体" w:eastAsia="宋体"/>
                <w:color w:val="000000" w:themeColor="text1"/>
                <w:kern w:val="0"/>
                <w:sz w:val="24"/>
                <w:szCs w:val="22"/>
                <w:highlight w:val="none"/>
                <w14:textFill>
                  <w14:solidFill>
                    <w14:schemeClr w14:val="tx1"/>
                  </w14:solidFill>
                </w14:textFill>
              </w:rPr>
              <w:t>3、本项目采用远程不见面交易的模式。开标当日，投标供应商无需到达开标现场。</w:t>
            </w:r>
          </w:p>
        </w:tc>
      </w:tr>
      <w:tr w14:paraId="358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154B29D3">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5</w:t>
            </w:r>
          </w:p>
        </w:tc>
        <w:tc>
          <w:tcPr>
            <w:tcW w:w="1781" w:type="dxa"/>
            <w:tcBorders>
              <w:top w:val="single" w:color="auto" w:sz="4" w:space="0"/>
              <w:left w:val="single" w:color="auto" w:sz="4" w:space="0"/>
              <w:bottom w:val="single" w:color="auto" w:sz="4" w:space="0"/>
              <w:right w:val="single" w:color="auto" w:sz="4" w:space="0"/>
            </w:tcBorders>
            <w:vAlign w:val="center"/>
          </w:tcPr>
          <w:p w14:paraId="33B5B52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开标时间及</w:t>
            </w:r>
          </w:p>
          <w:p w14:paraId="48B99355">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3A5B89E">
            <w:pPr>
              <w:pStyle w:val="35"/>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☑采用不见面开标：</w:t>
            </w:r>
          </w:p>
          <w:p w14:paraId="021AEFAC">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开标时间：同投标截止时间</w:t>
            </w:r>
          </w:p>
          <w:p w14:paraId="5C5CF885">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开标地点：</w:t>
            </w:r>
            <w:bookmarkStart w:id="76" w:name="EBb9cb93a09e6f423386ef27e1ab12b20b"/>
            <w:bookmarkEnd w:id="76"/>
            <w:r>
              <w:rPr>
                <w:rFonts w:hint="eastAsia" w:ascii="宋体" w:hAnsi="宋体" w:eastAsia="宋体" w:cs="宋体"/>
                <w:color w:val="000000" w:themeColor="text1"/>
                <w:sz w:val="24"/>
                <w:highlight w:val="none"/>
                <w14:textFill>
                  <w14:solidFill>
                    <w14:schemeClr w14:val="tx1"/>
                  </w14:solidFill>
                </w14:textFill>
              </w:rPr>
              <w:t>政采云平台https://www.zcygov.cn/，本项目采用远程不见面交易的模式，开标当日，投标供应商无需到达开标现场。</w:t>
            </w:r>
          </w:p>
          <w:p w14:paraId="33BDBD68">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不见面开标默认解密时长：</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0分钟</w:t>
            </w:r>
          </w:p>
          <w:p w14:paraId="4C2E6C93">
            <w:pPr>
              <w:pStyle w:val="35"/>
              <w:keepNext w:val="0"/>
              <w:keepLines w:val="0"/>
              <w:pageBreakBefore w:val="0"/>
              <w:kinsoku/>
              <w:wordWrap/>
              <w:topLinePunct w:val="0"/>
              <w:bidi w:val="0"/>
              <w:spacing w:beforeAutospacing="0" w:afterAutospacing="0" w:line="240" w:lineRule="auto"/>
              <w:ind w:left="0" w:leftChars="0" w:right="0"/>
              <w:rPr>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关于能否延长解密时间的约定</w:t>
            </w:r>
            <w:r>
              <w:rPr>
                <w:rFonts w:hint="eastAsia" w:ascii="宋体" w:hAnsi="宋体" w:eastAsia="宋体" w:cs="宋体"/>
                <w:color w:val="000000" w:themeColor="text1"/>
                <w:sz w:val="24"/>
                <w:highlight w:val="none"/>
                <w14:textFill>
                  <w14:solidFill>
                    <w14:schemeClr w14:val="tx1"/>
                  </w14:solidFill>
                </w14:textFill>
              </w:rPr>
              <w:t>：未在规定的时间内完成相应操作的，因自身原因导致无法正常解密，均视为自动放弃该项目的投标资格。时间截止后不做任何延长。注：逾期递交或不符合规定的响应文件恕不接受。</w:t>
            </w:r>
          </w:p>
        </w:tc>
      </w:tr>
      <w:tr w14:paraId="5D12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4223B4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6</w:t>
            </w:r>
          </w:p>
        </w:tc>
        <w:tc>
          <w:tcPr>
            <w:tcW w:w="1781" w:type="dxa"/>
            <w:tcBorders>
              <w:top w:val="single" w:color="auto" w:sz="4" w:space="0"/>
              <w:left w:val="single" w:color="auto" w:sz="4" w:space="0"/>
              <w:bottom w:val="single" w:color="auto" w:sz="4" w:space="0"/>
              <w:right w:val="single" w:color="auto" w:sz="4" w:space="0"/>
            </w:tcBorders>
            <w:vAlign w:val="center"/>
          </w:tcPr>
          <w:p w14:paraId="7E710C1D">
            <w:pPr>
              <w:pStyle w:val="54"/>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b/>
                <w:color w:val="000000" w:themeColor="text1"/>
                <w:sz w:val="24"/>
                <w:szCs w:val="22"/>
                <w:highlight w:val="none"/>
                <w14:textFill>
                  <w14:solidFill>
                    <w14:schemeClr w14:val="tx1"/>
                  </w14:solidFill>
                </w14:textFill>
              </w:rPr>
              <w:t>单一来源采购小组</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的</w:t>
            </w:r>
            <w:r>
              <w:rPr>
                <w:rFonts w:hint="eastAsia" w:ascii="宋体" w:hAnsi="宋体" w:eastAsia="宋体"/>
                <w:b/>
                <w:color w:val="000000" w:themeColor="text1"/>
                <w:kern w:val="0"/>
                <w:sz w:val="24"/>
                <w:szCs w:val="22"/>
                <w:highlight w:val="none"/>
                <w14:textFill>
                  <w14:solidFill>
                    <w14:schemeClr w14:val="tx1"/>
                  </w14:solidFill>
                </w14:textFill>
              </w:rPr>
              <w:t>组成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9A82A9C">
            <w:pPr>
              <w:pStyle w:val="54"/>
              <w:keepNext w:val="0"/>
              <w:keepLines w:val="0"/>
              <w:pageBreakBefore w:val="0"/>
              <w:kinsoku/>
              <w:wordWrap/>
              <w:topLinePunct w:val="0"/>
              <w:bidi w:val="0"/>
              <w:spacing w:beforeAutospacing="0" w:afterAutospacing="0" w:line="24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采购小组构成</w:t>
            </w:r>
            <w:r>
              <w:rPr>
                <w:rFonts w:hint="eastAsia" w:ascii="宋体" w:hAnsi="宋体"/>
                <w:b/>
                <w:color w:val="000000" w:themeColor="text1"/>
                <w:sz w:val="24"/>
                <w:szCs w:val="22"/>
                <w:highlight w:val="none"/>
                <w14:textFill>
                  <w14:solidFill>
                    <w14:schemeClr w14:val="tx1"/>
                  </w14:solidFill>
                </w14:textFill>
              </w:rPr>
              <w:t>：</w:t>
            </w:r>
            <w:r>
              <w:rPr>
                <w:rFonts w:hint="eastAsia" w:ascii="宋体" w:hAnsi="宋体"/>
                <w:color w:val="000000" w:themeColor="text1"/>
                <w:sz w:val="24"/>
                <w:szCs w:val="22"/>
                <w:highlight w:val="none"/>
                <w14:textFill>
                  <w14:solidFill>
                    <w14:schemeClr w14:val="tx1"/>
                  </w14:solidFill>
                </w14:textFill>
              </w:rPr>
              <w:t>3人</w:t>
            </w:r>
          </w:p>
          <w:p w14:paraId="341DD2B4">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000000" w:themeColor="text1"/>
                <w:sz w:val="24"/>
                <w:szCs w:val="22"/>
                <w:highlight w:val="none"/>
                <w:lang w:eastAsia="zh-CN"/>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评委确定方式：</w:t>
            </w:r>
            <w:r>
              <w:rPr>
                <w:rFonts w:hint="eastAsia" w:ascii="宋体" w:hAnsi="宋体" w:eastAsia="宋体"/>
                <w:color w:val="000000" w:themeColor="text1"/>
                <w:sz w:val="24"/>
                <w:szCs w:val="22"/>
                <w:highlight w:val="none"/>
                <w:lang w:val="en-US" w:eastAsia="zh-CN"/>
                <w14:textFill>
                  <w14:solidFill>
                    <w14:schemeClr w14:val="tx1"/>
                  </w14:solidFill>
                </w14:textFill>
              </w:rPr>
              <w:t>政采云</w:t>
            </w:r>
            <w:r>
              <w:rPr>
                <w:rFonts w:hint="eastAsia" w:ascii="宋体" w:hAnsi="宋体" w:eastAsia="宋体"/>
                <w:color w:val="000000" w:themeColor="text1"/>
                <w:sz w:val="24"/>
                <w:szCs w:val="22"/>
                <w:highlight w:val="none"/>
                <w14:textFill>
                  <w14:solidFill>
                    <w14:schemeClr w14:val="tx1"/>
                  </w14:solidFill>
                </w14:textFill>
              </w:rPr>
              <w:t>专家库中抽取</w:t>
            </w:r>
            <w:r>
              <w:rPr>
                <w:rFonts w:hint="eastAsia" w:ascii="宋体" w:hAnsi="宋体" w:eastAsia="宋体"/>
                <w:color w:val="000000" w:themeColor="text1"/>
                <w:sz w:val="24"/>
                <w:szCs w:val="22"/>
                <w:highlight w:val="none"/>
                <w:lang w:eastAsia="zh-CN"/>
                <w14:textFill>
                  <w14:solidFill>
                    <w14:schemeClr w14:val="tx1"/>
                  </w14:solidFill>
                </w14:textFill>
              </w:rPr>
              <w:t>。</w:t>
            </w:r>
          </w:p>
        </w:tc>
      </w:tr>
      <w:tr w14:paraId="0344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94" w:type="dxa"/>
            <w:tcBorders>
              <w:top w:val="single" w:color="auto" w:sz="4" w:space="0"/>
              <w:left w:val="single" w:color="auto" w:sz="4" w:space="0"/>
              <w:right w:val="single" w:color="auto" w:sz="4" w:space="0"/>
            </w:tcBorders>
            <w:vAlign w:val="center"/>
          </w:tcPr>
          <w:p w14:paraId="091A21A3">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1</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7</w:t>
            </w:r>
          </w:p>
        </w:tc>
        <w:tc>
          <w:tcPr>
            <w:tcW w:w="1781" w:type="dxa"/>
            <w:tcBorders>
              <w:top w:val="single" w:color="auto" w:sz="4" w:space="0"/>
              <w:left w:val="single" w:color="auto" w:sz="4" w:space="0"/>
              <w:right w:val="single" w:color="auto" w:sz="4" w:space="0"/>
            </w:tcBorders>
            <w:vAlign w:val="center"/>
          </w:tcPr>
          <w:p w14:paraId="2FE7F379">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
                <w:bCs w:val="0"/>
                <w:color w:val="000000" w:themeColor="text1"/>
                <w:kern w:val="0"/>
                <w:sz w:val="24"/>
                <w:szCs w:val="22"/>
                <w:highlight w:val="none"/>
                <w14:textFill>
                  <w14:solidFill>
                    <w14:schemeClr w14:val="tx1"/>
                  </w14:solidFill>
                </w14:textFill>
              </w:rPr>
              <w:t>投标保证金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5DF3CD9">
            <w:pPr>
              <w:pStyle w:val="35"/>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sym w:font="Wingdings 2" w:char="00A3"/>
            </w:r>
            <w:r>
              <w:rPr>
                <w:rFonts w:hint="eastAsia" w:ascii="宋体" w:hAnsi="宋体" w:eastAsia="宋体"/>
                <w:bCs/>
                <w:color w:val="000000" w:themeColor="text1"/>
                <w:kern w:val="0"/>
                <w:sz w:val="24"/>
                <w:szCs w:val="22"/>
                <w:highlight w:val="none"/>
                <w14:textFill>
                  <w14:solidFill>
                    <w14:schemeClr w14:val="tx1"/>
                  </w14:solidFill>
                </w14:textFill>
              </w:rPr>
              <w:t>不交纳</w:t>
            </w:r>
          </w:p>
          <w:p w14:paraId="4046E48E">
            <w:pPr>
              <w:pStyle w:val="35"/>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bCs/>
                <w:color w:val="000000" w:themeColor="text1"/>
                <w:kern w:val="0"/>
                <w:sz w:val="24"/>
                <w:szCs w:val="22"/>
                <w:highlight w:val="none"/>
                <w14:textFill>
                  <w14:solidFill>
                    <w14:schemeClr w14:val="tx1"/>
                  </w14:solidFill>
                </w14:textFill>
              </w:rPr>
              <w:sym w:font="Wingdings 2" w:char="0052"/>
            </w:r>
            <w:r>
              <w:rPr>
                <w:rFonts w:hint="eastAsia" w:ascii="宋体" w:hAnsi="宋体" w:eastAsia="宋体"/>
                <w:bCs/>
                <w:color w:val="000000" w:themeColor="text1"/>
                <w:kern w:val="0"/>
                <w:sz w:val="24"/>
                <w:szCs w:val="22"/>
                <w:highlight w:val="none"/>
                <w14:textFill>
                  <w14:solidFill>
                    <w14:schemeClr w14:val="tx1"/>
                  </w14:solidFill>
                </w14:textFill>
              </w:rPr>
              <w:t>交纳</w:t>
            </w:r>
          </w:p>
          <w:p w14:paraId="1727FEE0">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保证金：</w:t>
            </w:r>
            <w:r>
              <w:rPr>
                <w:rFonts w:hint="eastAsia" w:ascii="宋体" w:hAnsi="宋体" w:cs="宋体"/>
                <w:color w:val="000000" w:themeColor="text1"/>
                <w:sz w:val="24"/>
                <w:szCs w:val="24"/>
                <w:highlight w:val="none"/>
                <w:lang w:val="en-US" w:eastAsia="zh-CN"/>
                <w14:textFill>
                  <w14:solidFill>
                    <w14:schemeClr w14:val="tx1"/>
                  </w14:solidFill>
                </w14:textFill>
              </w:rPr>
              <w:t>400</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val="en-US" w:eastAsia="zh-CN"/>
                <w14:textFill>
                  <w14:solidFill>
                    <w14:schemeClr w14:val="tx1"/>
                  </w14:solidFill>
                </w14:textFill>
              </w:rPr>
              <w:t>肆佰元整</w:t>
            </w:r>
            <w:r>
              <w:rPr>
                <w:rFonts w:hint="eastAsia" w:ascii="宋体" w:hAnsi="宋体" w:eastAsia="宋体" w:cs="宋体"/>
                <w:color w:val="000000" w:themeColor="text1"/>
                <w:sz w:val="24"/>
                <w:szCs w:val="24"/>
                <w:highlight w:val="none"/>
                <w14:textFill>
                  <w14:solidFill>
                    <w14:schemeClr w14:val="tx1"/>
                  </w14:solidFill>
                </w14:textFill>
              </w:rPr>
              <w:t>）</w:t>
            </w:r>
          </w:p>
          <w:p w14:paraId="2E0C507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投标保证金的形式：电汇、网银</w:t>
            </w:r>
            <w:r>
              <w:rPr>
                <w:rFonts w:hint="eastAsia" w:ascii="宋体" w:hAnsi="宋体" w:cs="宋体"/>
                <w:color w:val="000000" w:themeColor="text1"/>
                <w:sz w:val="24"/>
                <w:szCs w:val="24"/>
                <w:highlight w:val="none"/>
                <w:lang w:val="en-US" w:eastAsia="zh-CN"/>
                <w14:textFill>
                  <w14:solidFill>
                    <w14:schemeClr w14:val="tx1"/>
                  </w14:solidFill>
                </w14:textFill>
              </w:rPr>
              <w:t>、保函</w:t>
            </w:r>
            <w:r>
              <w:rPr>
                <w:rFonts w:hint="eastAsia" w:ascii="宋体" w:hAnsi="宋体" w:eastAsia="宋体" w:cs="宋体"/>
                <w:color w:val="000000" w:themeColor="text1"/>
                <w:sz w:val="24"/>
                <w:szCs w:val="24"/>
                <w:highlight w:val="none"/>
                <w:lang w:val="en-US" w:eastAsia="zh-CN"/>
                <w14:textFill>
                  <w14:solidFill>
                    <w14:schemeClr w14:val="tx1"/>
                  </w14:solidFill>
                </w14:textFill>
              </w:rPr>
              <w:t>等非现金形式。</w:t>
            </w:r>
          </w:p>
          <w:p w14:paraId="7822B86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开户单位名称：新疆君凯杰工程项目管理有限公司</w:t>
            </w:r>
          </w:p>
          <w:p w14:paraId="01FC6105">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开户银行:中国农业银行乌鲁木齐昆仑路支行</w:t>
            </w:r>
          </w:p>
          <w:p w14:paraId="64B12FED">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账    号: 30006 4010 400 10690</w:t>
            </w:r>
          </w:p>
          <w:p w14:paraId="70E52492">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    号：10388 1000 646</w:t>
            </w:r>
          </w:p>
          <w:p w14:paraId="624D7A46">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采购代理服务费缴纳账号：（同上）</w:t>
            </w:r>
          </w:p>
          <w:p w14:paraId="303C47B4">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附注：（编号+项目名称简称）投标保证金</w:t>
            </w:r>
          </w:p>
          <w:p w14:paraId="649FCE75">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投标保证金必须在响应文件递交截止时间前确保到帐；供应商未按招标文件要求提交投标保证金的，响应文件无效。</w:t>
            </w:r>
          </w:p>
          <w:p w14:paraId="4AA5E56E">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保证金的退还：</w:t>
            </w:r>
          </w:p>
          <w:p w14:paraId="243F1BF7">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（1）供应商在投标截止时间前撤回已提交的响应文件的，招标人或者招标代理机构应当自收到供应商书面撤回通知之日起5个工作日内，退还已收取的投标保证金，但因供应商自身原因导致无法及时退还的除外。</w:t>
            </w:r>
          </w:p>
          <w:p w14:paraId="2BB9D37C">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（2）招标人或者采购代理机构应当自中标通知书发出之日起5个工作日内退还未中标人的投标保证金，自采购合同签订之日起5个工作日内退还中标人的投标保证金。</w:t>
            </w:r>
          </w:p>
          <w:p w14:paraId="321697C9">
            <w:pPr>
              <w:pStyle w:val="35"/>
              <w:keepNext w:val="0"/>
              <w:keepLines w:val="0"/>
              <w:pageBreakBefore w:val="0"/>
              <w:kinsoku/>
              <w:wordWrap/>
              <w:topLinePunct w:val="0"/>
              <w:bidi w:val="0"/>
              <w:spacing w:beforeAutospacing="0" w:afterAutospacing="0" w:line="240" w:lineRule="auto"/>
              <w:ind w:left="0" w:leftChars="0" w:right="0"/>
              <w:jc w:val="left"/>
              <w:rPr>
                <w:rFonts w:hint="eastAsia" w:ascii="宋体" w:hAnsi="宋体" w:eastAsia="宋体"/>
                <w:bCs/>
                <w:color w:val="000000" w:themeColor="text1"/>
                <w:kern w:val="0"/>
                <w:sz w:val="24"/>
                <w:szCs w:val="22"/>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退还中标方保证金时，中标方须提供与</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人签订的合同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扫面件一份发送至代理公司邮箱（983542424@qq.com）</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3B8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06906EB0">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18</w:t>
            </w:r>
          </w:p>
        </w:tc>
        <w:tc>
          <w:tcPr>
            <w:tcW w:w="1781" w:type="dxa"/>
            <w:tcBorders>
              <w:top w:val="single" w:color="auto" w:sz="4" w:space="0"/>
              <w:left w:val="single" w:color="auto" w:sz="4" w:space="0"/>
              <w:bottom w:val="single" w:color="auto" w:sz="4" w:space="0"/>
              <w:right w:val="single" w:color="auto" w:sz="4" w:space="0"/>
            </w:tcBorders>
            <w:vAlign w:val="center"/>
          </w:tcPr>
          <w:p w14:paraId="22758D2C">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中小企业</w:t>
            </w:r>
          </w:p>
          <w:p w14:paraId="633DD4A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有关政策</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4055409">
            <w:pPr>
              <w:pStyle w:val="35"/>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不专门</w:t>
            </w:r>
            <w:r>
              <w:rPr>
                <w:rFonts w:hint="eastAsia" w:ascii="宋体" w:hAnsi="宋体" w:eastAsia="宋体" w:cs="宋体"/>
                <w:color w:val="000000" w:themeColor="text1"/>
                <w:sz w:val="24"/>
                <w:szCs w:val="24"/>
                <w:highlight w:val="none"/>
                <w:lang w:val="en-US" w:eastAsia="zh-CN"/>
                <w14:textFill>
                  <w14:solidFill>
                    <w14:schemeClr w14:val="tx1"/>
                  </w14:solidFill>
                </w14:textFill>
              </w:rPr>
              <w:t>面向中小企业采购；小型和微型企业价格扣除：</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1D35B9E">
            <w:pPr>
              <w:pStyle w:val="35"/>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1、根据《政府采购促进中小企业展暂行办法》（财库〔2020〕46 号文）、关于转发《政府采购促进中小企业发展管理办法》的通知（兵财库〔2021〕7 号文）；财政部《关于进一步加大政府采购支持中小企业力度的通知》（财库〔2022〕19 号）的规定执行；</w:t>
            </w:r>
          </w:p>
          <w:p w14:paraId="780D60E1">
            <w:pPr>
              <w:pStyle w:val="35"/>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2、根据工信部等部委发布的《关于印发中小企业划型标准规定的通知》（工信部联企业〔2011〕300 号）、财政部《关于进一步加大政府采购支持中小企业力度的通知》（财库〔2022〕19 号）规定，本次采购标的所属行业为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工业</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E1340E5">
            <w:pPr>
              <w:pStyle w:val="35"/>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如本项目专门面向中小企业采购，不再执行价格评审优惠的扶持政策，参与投标的供应商须出具《中小企业声明函》（如是监狱企业的应当提供《监狱企业声明函》，如是残疾人福利性单位的应当提供《残疾人福利性单位声明函》）；对不提供《中小企业声明函》或提供的《中小企业声明函》未按照采购文件格式填写，未按照工信部联企业(2011) 300 号文件规定如实填写的，视为投标无效；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（特别说明：本项目采购标的为货物，《中小企业声明函》中应逐项填报货物制造商的真实有效信息！）。 </w:t>
            </w:r>
          </w:p>
          <w:p w14:paraId="3610FB42">
            <w:pPr>
              <w:pStyle w:val="35"/>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4、若所投标产品为进口产品的，不适用《政府采购促进中小企业发展暂行办法》。</w:t>
            </w:r>
          </w:p>
          <w:p w14:paraId="2AD3E4EB">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5、（1）根据中华人民共和国财政部、中华人民共和国民政部、中国残疾人联合会《关于促进残疾人就业政府采购政策的通知》（财库〔2017〕141 号）文件的规定：残疾人福利性单位视同中、小企业。</w:t>
            </w:r>
          </w:p>
          <w:p w14:paraId="5D6A698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（2）供应商若为残疾人福利性单位，须在投标文件中提供《残疾人福利性单位声明函》。供应商须对其声明的真实性负责，若与事实不符的，将依照《政府采购法》第七十七条第一款的规定追究法律责任。 </w:t>
            </w:r>
          </w:p>
          <w:p w14:paraId="0968290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（3）根据财政部、司法部《关于政府采购支持监狱企业发展有关问题的通知》(财库〔2014〕68 号)文件的规定：在政府采购活动中，如投标人为监狱企业，须提供省级以上监狱管理局、戒毒管理局（含新疆生产建设兵团）出具的属于监狱企业证明文件的，视同为小型和微型企业。</w:t>
            </w:r>
          </w:p>
          <w:p w14:paraId="29067A4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6、（1）依据本办法规定享受扶持政策获得政府采购合同的，小微企业不得将合同分包给大中型企业，中型企业不得将合同分包给大型企业。</w:t>
            </w:r>
          </w:p>
          <w:p w14:paraId="27FE06D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说明：在政府采购活动中，供应商提供的货物、工程或者服务符合下列情形的，享受本办法规定的中小企业扶持政策：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E89426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①在货物采购项目中，货物由中小企业制造，即货物由中小企业生产且使用该中小企业商号或者注册商标；</w:t>
            </w:r>
          </w:p>
          <w:p w14:paraId="7A1CB090">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②在工程采购项目中，工程由中小企业承建，即工程施工单位为中小企业； </w:t>
            </w:r>
          </w:p>
          <w:p w14:paraId="1990CDF9">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③在服务采购项目中，服务由中小企业承接，即提供服务的人员为中小企业依照《中华人民共和国劳动民法典》订立劳动合同的从业人员。</w:t>
            </w:r>
          </w:p>
          <w:p w14:paraId="65998320">
            <w:pPr>
              <w:keepNext w:val="0"/>
              <w:keepLines w:val="0"/>
              <w:pageBreakBefore w:val="0"/>
              <w:widowControl/>
              <w:suppressLineNumbers w:val="0"/>
              <w:kinsoku/>
              <w:wordWrap/>
              <w:overflowPunct/>
              <w:topLinePunct w:val="0"/>
              <w:autoSpaceDE/>
              <w:autoSpaceDN/>
              <w:bidi w:val="0"/>
              <w:adjustRightInd/>
              <w:snapToGrid/>
              <w:jc w:val="left"/>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④在货物采购项目中，供应商提供的货物既有中小企业制造货物，也有大型企业制造货物的，不享受本办法规定的中小企业扶持政策。</w:t>
            </w:r>
          </w:p>
        </w:tc>
      </w:tr>
      <w:tr w14:paraId="243C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D385805">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19</w:t>
            </w:r>
          </w:p>
        </w:tc>
        <w:tc>
          <w:tcPr>
            <w:tcW w:w="1781" w:type="dxa"/>
            <w:tcBorders>
              <w:top w:val="single" w:color="auto" w:sz="4" w:space="0"/>
              <w:left w:val="single" w:color="auto" w:sz="4" w:space="0"/>
              <w:bottom w:val="single" w:color="auto" w:sz="4" w:space="0"/>
              <w:right w:val="single" w:color="auto" w:sz="4" w:space="0"/>
            </w:tcBorders>
            <w:vAlign w:val="center"/>
          </w:tcPr>
          <w:p w14:paraId="14AD0641">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技术部分是否采用“暗标”评审方式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1E59F3C">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kern w:val="0"/>
                <w:sz w:val="24"/>
                <w:szCs w:val="22"/>
                <w:highlight w:val="none"/>
                <w14:textFill>
                  <w14:solidFill>
                    <w14:schemeClr w14:val="tx1"/>
                  </w14:solidFill>
                </w14:textFill>
              </w:rPr>
            </w:pPr>
            <w:bookmarkStart w:id="77" w:name="EB6b9b19d6907e432b9afa43d195c134f7"/>
            <w:bookmarkEnd w:id="77"/>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A3"/>
            </w:r>
            <w:r>
              <w:rPr>
                <w:rFonts w:hint="eastAsia" w:ascii="宋体" w:hAnsi="宋体" w:eastAsia="宋体" w:cs="Times New Roman"/>
                <w:color w:val="000000" w:themeColor="text1"/>
                <w:kern w:val="0"/>
                <w:sz w:val="24"/>
                <w:szCs w:val="22"/>
                <w:highlight w:val="none"/>
                <w14:textFill>
                  <w14:solidFill>
                    <w14:schemeClr w14:val="tx1"/>
                  </w14:solidFill>
                </w14:textFill>
              </w:rPr>
              <w:t>是</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kern w:val="0"/>
                <w:sz w:val="24"/>
                <w:szCs w:val="22"/>
                <w:highlight w:val="none"/>
                <w14:textFill>
                  <w14:solidFill>
                    <w14:schemeClr w14:val="tx1"/>
                  </w14:solidFill>
                </w14:textFill>
              </w:rPr>
              <w:t>否</w:t>
            </w:r>
          </w:p>
        </w:tc>
      </w:tr>
      <w:tr w14:paraId="061B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4" w:type="dxa"/>
            <w:tcBorders>
              <w:top w:val="single" w:color="auto" w:sz="4" w:space="0"/>
              <w:left w:val="single" w:color="auto" w:sz="4" w:space="0"/>
              <w:right w:val="single" w:color="auto" w:sz="4" w:space="0"/>
            </w:tcBorders>
            <w:vAlign w:val="center"/>
          </w:tcPr>
          <w:p w14:paraId="6691B732">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20</w:t>
            </w:r>
          </w:p>
        </w:tc>
        <w:tc>
          <w:tcPr>
            <w:tcW w:w="1781" w:type="dxa"/>
            <w:tcBorders>
              <w:top w:val="single" w:color="auto" w:sz="4" w:space="0"/>
              <w:left w:val="single" w:color="auto" w:sz="4" w:space="0"/>
              <w:right w:val="single" w:color="auto" w:sz="4" w:space="0"/>
            </w:tcBorders>
            <w:vAlign w:val="center"/>
          </w:tcPr>
          <w:p w14:paraId="47CF3EDF">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履约保证金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3ECCEAB">
            <w:pPr>
              <w:pStyle w:val="54"/>
              <w:keepNext w:val="0"/>
              <w:keepLines w:val="0"/>
              <w:pageBreakBefore w:val="0"/>
              <w:kinsoku/>
              <w:wordWrap/>
              <w:topLinePunct w:val="0"/>
              <w:bidi w:val="0"/>
              <w:spacing w:beforeAutospacing="0" w:afterAutospacing="0" w:line="240" w:lineRule="auto"/>
              <w:ind w:left="0" w:leftChars="0" w:right="0"/>
              <w:rPr>
                <w:rFonts w:hint="default" w:asci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sym w:font="Wingdings 2" w:char="0052"/>
            </w:r>
            <w:r>
              <w:rPr>
                <w:rFonts w:hint="eastAsia" w:ascii="宋体" w:hAnsi="宋体" w:cs="宋体"/>
                <w:color w:val="000000" w:themeColor="text1"/>
                <w:sz w:val="24"/>
                <w:highlight w:val="none"/>
                <w14:textFill>
                  <w14:solidFill>
                    <w14:schemeClr w14:val="tx1"/>
                  </w14:solidFill>
                </w14:textFill>
              </w:rPr>
              <w:t>不交纳</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4"/>
                <w:szCs w:val="22"/>
                <w:highlight w:val="none"/>
                <w14:textFill>
                  <w14:solidFill>
                    <w14:schemeClr w14:val="tx1"/>
                  </w14:solidFill>
                </w14:textFill>
              </w:rPr>
              <w:sym w:font="Wingdings 2" w:char="00A3"/>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 xml:space="preserve">缴纳    </w:t>
            </w:r>
          </w:p>
        </w:tc>
      </w:tr>
      <w:tr w14:paraId="0245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3728B89">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03F3E3AE">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代理服务费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AFA25B8">
            <w:pPr>
              <w:pStyle w:val="54"/>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000000" w:themeColor="text1"/>
                <w:sz w:val="24"/>
                <w:highlight w:val="none"/>
                <w14:textFill>
                  <w14:solidFill>
                    <w14:schemeClr w14:val="tx1"/>
                  </w14:solidFill>
                </w14:textFill>
              </w:rPr>
            </w:pPr>
            <w:bookmarkStart w:id="78" w:name="EBab54cac318db41e28e6dac8386188fc3"/>
            <w:bookmarkEnd w:id="78"/>
            <w:r>
              <w:rPr>
                <w:rFonts w:hint="eastAsia" w:ascii="宋体" w:hAnsi="宋体" w:cs="宋体"/>
                <w:b/>
                <w:bCs/>
                <w:color w:val="000000" w:themeColor="text1"/>
                <w:sz w:val="24"/>
                <w:highlight w:val="none"/>
                <w14:textFill>
                  <w14:solidFill>
                    <w14:schemeClr w14:val="tx1"/>
                  </w14:solidFill>
                </w14:textFill>
              </w:rPr>
              <w:t>交纳时间：</w:t>
            </w:r>
            <w:r>
              <w:rPr>
                <w:rFonts w:hint="eastAsia" w:ascii="宋体" w:hAnsi="宋体" w:cs="宋体"/>
                <w:color w:val="000000" w:themeColor="text1"/>
                <w:sz w:val="24"/>
                <w:highlight w:val="none"/>
                <w14:textFill>
                  <w14:solidFill>
                    <w14:schemeClr w14:val="tx1"/>
                  </w14:solidFill>
                </w14:textFill>
              </w:rPr>
              <w:t>中标（成交）单位在领取中标（成交）通知书时</w:t>
            </w:r>
          </w:p>
          <w:p w14:paraId="48A21EF2">
            <w:pPr>
              <w:pStyle w:val="54"/>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交纳金额：</w:t>
            </w:r>
            <w:bookmarkStart w:id="179" w:name="_GoBack"/>
            <w:r>
              <w:rPr>
                <w:rFonts w:hint="eastAsia" w:ascii="宋体" w:hAnsi="宋体" w:cs="宋体"/>
                <w:color w:val="000000" w:themeColor="text1"/>
                <w:sz w:val="24"/>
                <w:highlight w:val="none"/>
                <w14:textFill>
                  <w14:solidFill>
                    <w14:schemeClr w14:val="tx1"/>
                  </w14:solidFill>
                </w14:textFill>
              </w:rPr>
              <w:t>参考“计价格[2002]1980号文《关于印发招标代理服务收费管理暂行办法的通知》、发改办价格[2003]857号文件《关于招标代理服务收费有关问题的通知》”收取，中标（成交）单位需缴纳代理服务费。</w:t>
            </w:r>
            <w:bookmarkEnd w:id="179"/>
          </w:p>
          <w:p w14:paraId="55F828B4">
            <w:pPr>
              <w:pStyle w:val="57"/>
              <w:keepNext w:val="0"/>
              <w:keepLines w:val="0"/>
              <w:pageBreakBefore w:val="0"/>
              <w:kinsoku/>
              <w:wordWrap/>
              <w:topLinePunct w:val="0"/>
              <w:bidi w:val="0"/>
              <w:spacing w:beforeAutospacing="0" w:afterAutospacing="0" w:line="240" w:lineRule="auto"/>
              <w:ind w:left="520" w:leftChars="0" w:right="0" w:hanging="520" w:hangingChars="216"/>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代理服务费汇款信息：</w:t>
            </w:r>
          </w:p>
          <w:p w14:paraId="5123642C">
            <w:pPr>
              <w:pStyle w:val="57"/>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收款单位：新疆君凯杰工程项目管理有限公司</w:t>
            </w:r>
          </w:p>
          <w:p w14:paraId="661B561E">
            <w:pPr>
              <w:pStyle w:val="57"/>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开户银行：中国农业银行乌鲁木齐昆仑路支行</w:t>
            </w:r>
          </w:p>
          <w:p w14:paraId="0C5685CD">
            <w:pPr>
              <w:pStyle w:val="57"/>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银行账号：30006401040010690</w:t>
            </w:r>
          </w:p>
          <w:p w14:paraId="07EEA957">
            <w:pPr>
              <w:keepNext w:val="0"/>
              <w:keepLines w:val="0"/>
              <w:pageBreakBefore w:val="0"/>
              <w:widowControl/>
              <w:kinsoku/>
              <w:wordWrap/>
              <w:topLinePunct w:val="0"/>
              <w:bidi w:val="0"/>
              <w:spacing w:beforeAutospacing="0" w:afterAutospacing="0" w:line="240" w:lineRule="auto"/>
              <w:ind w:left="0" w:leftChars="0" w:right="0"/>
              <w:jc w:val="left"/>
              <w:textAlignment w:val="baseline"/>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开户行号：103881000646</w:t>
            </w:r>
          </w:p>
          <w:p w14:paraId="39D7B74B">
            <w:pPr>
              <w:pStyle w:val="11"/>
              <w:keepNext w:val="0"/>
              <w:keepLines w:val="0"/>
              <w:pageBreakBefore w:val="0"/>
              <w:kinsoku/>
              <w:wordWrap/>
              <w:topLinePunct w:val="0"/>
              <w:bidi w:val="0"/>
              <w:spacing w:beforeAutospacing="0" w:after="0" w:afterAutospacing="0" w:line="24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(注明项目编号、项目名称，以便登记、查询)。</w:t>
            </w:r>
          </w:p>
        </w:tc>
      </w:tr>
      <w:tr w14:paraId="7DD4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3A054">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000000" w:themeColor="text1"/>
                <w:kern w:val="0"/>
                <w:sz w:val="24"/>
                <w:szCs w:val="22"/>
                <w:highlight w:val="none"/>
                <w:lang w:eastAsia="zh-CN"/>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2</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2</w:t>
            </w:r>
          </w:p>
        </w:tc>
        <w:tc>
          <w:tcPr>
            <w:tcW w:w="1781" w:type="dxa"/>
            <w:tcBorders>
              <w:top w:val="single" w:color="auto" w:sz="4" w:space="0"/>
              <w:left w:val="single" w:color="auto" w:sz="4" w:space="0"/>
              <w:bottom w:val="single" w:color="auto" w:sz="4" w:space="0"/>
              <w:right w:val="single" w:color="auto" w:sz="4" w:space="0"/>
            </w:tcBorders>
            <w:vAlign w:val="center"/>
          </w:tcPr>
          <w:p w14:paraId="3163E1D3">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争议的解决</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CB5D1E">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bookmarkStart w:id="79" w:name="EB99761000dd4b46ac86a3f3daaf46418a"/>
            <w:bookmarkEnd w:id="79"/>
            <w:bookmarkStart w:id="80" w:name="EBfccade37b80d427c8050f6c32f24c7e6"/>
            <w:r>
              <w:rPr>
                <w:rFonts w:hint="eastAsia" w:ascii="宋体" w:hAnsi="宋体" w:eastAsia="宋体" w:cs="宋体"/>
                <w:color w:val="000000" w:themeColor="text1"/>
                <w:sz w:val="24"/>
                <w:szCs w:val="22"/>
                <w:highlight w:val="none"/>
                <w14:textFill>
                  <w14:solidFill>
                    <w14:schemeClr w14:val="tx1"/>
                  </w14:solidFill>
                </w14:textFill>
              </w:rPr>
              <w:t>若甲、乙双方发生纠纷，应首先友好协商解决，如不能达成一致意见，向采购单位所在地人民法院提起诉讼</w:t>
            </w:r>
            <w:bookmarkEnd w:id="80"/>
            <w:r>
              <w:rPr>
                <w:rFonts w:hint="eastAsia" w:ascii="宋体" w:hAnsi="宋体" w:eastAsia="宋体" w:cs="宋体"/>
                <w:color w:val="000000" w:themeColor="text1"/>
                <w:sz w:val="24"/>
                <w:szCs w:val="22"/>
                <w:highlight w:val="none"/>
                <w14:textFill>
                  <w14:solidFill>
                    <w14:schemeClr w14:val="tx1"/>
                  </w14:solidFill>
                </w14:textFill>
              </w:rPr>
              <w:t>。</w:t>
            </w:r>
          </w:p>
        </w:tc>
      </w:tr>
      <w:tr w14:paraId="01CF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8AC5C58">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23</w:t>
            </w:r>
          </w:p>
        </w:tc>
        <w:tc>
          <w:tcPr>
            <w:tcW w:w="1781" w:type="dxa"/>
            <w:tcBorders>
              <w:top w:val="single" w:color="auto" w:sz="4" w:space="0"/>
              <w:left w:val="single" w:color="auto" w:sz="4" w:space="0"/>
              <w:bottom w:val="single" w:color="auto" w:sz="4" w:space="0"/>
              <w:right w:val="single" w:color="auto" w:sz="4" w:space="0"/>
            </w:tcBorders>
            <w:vAlign w:val="center"/>
          </w:tcPr>
          <w:p w14:paraId="5C969E79">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现场陈述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D1EF7B9">
            <w:pPr>
              <w:keepNext w:val="0"/>
              <w:keepLines w:val="0"/>
              <w:widowControl/>
              <w:suppressLineNumbers w:val="0"/>
              <w:jc w:val="left"/>
              <w:rPr>
                <w:rFonts w:ascii="宋体" w:hAnsi="宋体" w:eastAsia="宋体"/>
                <w:color w:val="000000" w:themeColor="text1"/>
                <w:sz w:val="24"/>
                <w:szCs w:val="22"/>
                <w:highlight w:val="none"/>
                <w14:textFill>
                  <w14:solidFill>
                    <w14:schemeClr w14:val="tx1"/>
                  </w14:solidFill>
                </w14:textFill>
              </w:rPr>
            </w:pPr>
            <w:bookmarkStart w:id="81" w:name="EBb04aba7a60c0423082f0862a0509ef85"/>
            <w:bookmarkEnd w:id="81"/>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 xml:space="preserve">□需要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szCs w:val="22"/>
                <w:highlight w:val="none"/>
                <w14:textFill>
                  <w14:solidFill>
                    <w14:schemeClr w14:val="tx1"/>
                  </w14:solidFill>
                </w14:textFill>
              </w:rPr>
              <w:t>不需要</w:t>
            </w:r>
          </w:p>
        </w:tc>
      </w:tr>
      <w:tr w14:paraId="180B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56797C">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24</w:t>
            </w:r>
          </w:p>
        </w:tc>
        <w:tc>
          <w:tcPr>
            <w:tcW w:w="1781" w:type="dxa"/>
            <w:tcBorders>
              <w:top w:val="single" w:color="auto" w:sz="4" w:space="0"/>
              <w:left w:val="single" w:color="auto" w:sz="4" w:space="0"/>
              <w:bottom w:val="single" w:color="auto" w:sz="4" w:space="0"/>
              <w:right w:val="single" w:color="auto" w:sz="4" w:space="0"/>
            </w:tcBorders>
            <w:vAlign w:val="center"/>
          </w:tcPr>
          <w:p w14:paraId="5A691367">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bCs/>
                <w:color w:val="000000" w:themeColor="text1"/>
                <w:kern w:val="0"/>
                <w:sz w:val="24"/>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交货期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417C3FA">
            <w:pPr>
              <w:pStyle w:val="20"/>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每周一次，特殊情况当日送货，按院方要求供货12个月。</w:t>
            </w:r>
          </w:p>
        </w:tc>
      </w:tr>
      <w:tr w14:paraId="596A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4AC39E7E">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25</w:t>
            </w:r>
          </w:p>
        </w:tc>
        <w:tc>
          <w:tcPr>
            <w:tcW w:w="1781" w:type="dxa"/>
            <w:tcBorders>
              <w:top w:val="single" w:color="auto" w:sz="4" w:space="0"/>
              <w:left w:val="single" w:color="auto" w:sz="4" w:space="0"/>
              <w:bottom w:val="single" w:color="auto" w:sz="4" w:space="0"/>
              <w:right w:val="single" w:color="auto" w:sz="4" w:space="0"/>
            </w:tcBorders>
            <w:vAlign w:val="center"/>
          </w:tcPr>
          <w:p w14:paraId="61F09E8E">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bCs/>
                <w:color w:val="000000" w:themeColor="text1"/>
                <w:kern w:val="0"/>
                <w:sz w:val="24"/>
                <w:szCs w:val="22"/>
                <w:highlight w:val="none"/>
                <w:lang w:eastAsia="zh-CN"/>
                <w14:textFill>
                  <w14:solidFill>
                    <w14:schemeClr w14:val="tx1"/>
                  </w14:solidFill>
                </w14:textFill>
              </w:rPr>
            </w:pPr>
            <w:r>
              <w:rPr>
                <w:rFonts w:eastAsia="仿宋"/>
                <w:b/>
                <w:bCs/>
                <w:color w:val="000000" w:themeColor="text1"/>
                <w:sz w:val="22"/>
                <w:szCs w:val="21"/>
                <w:highlight w:val="none"/>
                <w14:textFill>
                  <w14:solidFill>
                    <w14:schemeClr w14:val="tx1"/>
                  </w14:solidFill>
                </w14:textFill>
              </w:rPr>
              <w:t>★</w:t>
            </w:r>
            <w:r>
              <w:rPr>
                <w:rFonts w:hint="eastAsia" w:ascii="宋体" w:hAnsi="宋体" w:eastAsia="宋体"/>
                <w:b/>
                <w:bCs/>
                <w:color w:val="000000" w:themeColor="text1"/>
                <w:kern w:val="0"/>
                <w:sz w:val="24"/>
                <w:szCs w:val="22"/>
                <w:highlight w:val="none"/>
                <w:lang w:val="en-US" w:eastAsia="zh-CN"/>
                <w14:textFill>
                  <w14:solidFill>
                    <w14:schemeClr w14:val="tx1"/>
                  </w14:solidFill>
                </w14:textFill>
              </w:rPr>
              <w:t>交货地点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0F9C0D1">
            <w:pPr>
              <w:pStyle w:val="35"/>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甲方</w:t>
            </w:r>
            <w:r>
              <w:rPr>
                <w:rFonts w:hint="eastAsia" w:ascii="宋体" w:hAnsi="宋体" w:eastAsia="宋体" w:cs="宋体"/>
                <w:color w:val="000000" w:themeColor="text1"/>
                <w:kern w:val="0"/>
                <w:sz w:val="24"/>
                <w:highlight w:val="none"/>
                <w14:textFill>
                  <w14:solidFill>
                    <w14:schemeClr w14:val="tx1"/>
                  </w14:solidFill>
                </w14:textFill>
              </w:rPr>
              <w:t>指定地点</w:t>
            </w:r>
          </w:p>
        </w:tc>
      </w:tr>
      <w:tr w14:paraId="3E7F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17B4813A">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26</w:t>
            </w:r>
          </w:p>
        </w:tc>
        <w:tc>
          <w:tcPr>
            <w:tcW w:w="1781" w:type="dxa"/>
            <w:tcBorders>
              <w:top w:val="single" w:color="auto" w:sz="4" w:space="0"/>
              <w:left w:val="single" w:color="auto" w:sz="4" w:space="0"/>
              <w:bottom w:val="single" w:color="auto" w:sz="4" w:space="0"/>
              <w:right w:val="single" w:color="auto" w:sz="4" w:space="0"/>
            </w:tcBorders>
            <w:vAlign w:val="center"/>
          </w:tcPr>
          <w:p w14:paraId="01B38C3E">
            <w:pPr>
              <w:pStyle w:val="35"/>
              <w:keepNext w:val="0"/>
              <w:keepLines w:val="0"/>
              <w:pageBreakBefore w:val="0"/>
              <w:kinsoku/>
              <w:wordWrap/>
              <w:topLinePunct w:val="0"/>
              <w:bidi w:val="0"/>
              <w:spacing w:beforeAutospacing="0" w:afterAutospacing="0" w:line="240" w:lineRule="auto"/>
              <w:ind w:left="0" w:leftChars="0" w:right="0"/>
              <w:jc w:val="center"/>
              <w:rPr>
                <w:rFonts w:hint="eastAsia" w:eastAsia="仿宋"/>
                <w:b/>
                <w:bCs/>
                <w:color w:val="000000" w:themeColor="text1"/>
                <w:sz w:val="22"/>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2"/>
                <w:highlight w:val="none"/>
                <w:lang w:val="en-US" w:eastAsia="zh-CN"/>
                <w14:textFill>
                  <w14:solidFill>
                    <w14:schemeClr w14:val="tx1"/>
                  </w14:solidFill>
                </w14:textFill>
              </w:rPr>
              <w:t>★质保期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DF13B96">
            <w:pPr>
              <w:pStyle w:val="35"/>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tc>
      </w:tr>
      <w:tr w14:paraId="3DA1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6B59E51">
            <w:pPr>
              <w:pStyle w:val="35"/>
              <w:keepNext w:val="0"/>
              <w:keepLines w:val="0"/>
              <w:pageBreakBefore w:val="0"/>
              <w:kinsoku/>
              <w:wordWrap/>
              <w:topLinePunct w:val="0"/>
              <w:bidi w:val="0"/>
              <w:spacing w:beforeAutospacing="0" w:afterAutospacing="0" w:line="24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27</w:t>
            </w:r>
          </w:p>
        </w:tc>
        <w:tc>
          <w:tcPr>
            <w:tcW w:w="1781" w:type="dxa"/>
            <w:tcBorders>
              <w:top w:val="single" w:color="auto" w:sz="4" w:space="0"/>
              <w:left w:val="single" w:color="auto" w:sz="4" w:space="0"/>
              <w:bottom w:val="single" w:color="auto" w:sz="4" w:space="0"/>
              <w:right w:val="single" w:color="auto" w:sz="4" w:space="0"/>
            </w:tcBorders>
            <w:vAlign w:val="center"/>
          </w:tcPr>
          <w:p w14:paraId="20F34797">
            <w:pPr>
              <w:pStyle w:val="58"/>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是否需要</w:t>
            </w:r>
          </w:p>
          <w:p w14:paraId="3C31C630">
            <w:pPr>
              <w:pStyle w:val="58"/>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提交样品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6D1E0E8">
            <w:pPr>
              <w:pStyle w:val="58"/>
              <w:keepNext w:val="0"/>
              <w:keepLines w:val="0"/>
              <w:pageBreakBefore w:val="0"/>
              <w:tabs>
                <w:tab w:val="left" w:pos="3570"/>
              </w:tabs>
              <w:kinsoku/>
              <w:wordWrap/>
              <w:topLinePunct w:val="0"/>
              <w:autoSpaceDE w:val="0"/>
              <w:autoSpaceDN w:val="0"/>
              <w:bidi w:val="0"/>
              <w:adjustRightInd w:val="0"/>
              <w:spacing w:beforeAutospacing="0" w:afterAutospacing="0" w:line="240" w:lineRule="auto"/>
              <w:ind w:left="0" w:leftChars="0" w:right="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r w14:paraId="7E26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63ED9413">
            <w:pPr>
              <w:pStyle w:val="35"/>
              <w:keepNext w:val="0"/>
              <w:keepLines w:val="0"/>
              <w:pageBreakBefore w:val="0"/>
              <w:kinsoku/>
              <w:wordWrap/>
              <w:topLinePunct w:val="0"/>
              <w:bidi w:val="0"/>
              <w:spacing w:beforeAutospacing="0" w:afterAutospacing="0" w:line="24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28</w:t>
            </w:r>
          </w:p>
        </w:tc>
        <w:tc>
          <w:tcPr>
            <w:tcW w:w="1781" w:type="dxa"/>
            <w:tcBorders>
              <w:top w:val="single" w:color="auto" w:sz="4" w:space="0"/>
              <w:left w:val="single" w:color="auto" w:sz="4" w:space="0"/>
              <w:bottom w:val="single" w:color="auto" w:sz="4" w:space="0"/>
              <w:right w:val="single" w:color="auto" w:sz="4" w:space="0"/>
            </w:tcBorders>
            <w:vAlign w:val="center"/>
          </w:tcPr>
          <w:p w14:paraId="2CED1C18">
            <w:pPr>
              <w:pStyle w:val="35"/>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付款方式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49F8CFE">
            <w:pPr>
              <w:pStyle w:val="60"/>
              <w:keepNext w:val="0"/>
              <w:keepLines w:val="0"/>
              <w:pageBreakBefore w:val="0"/>
              <w:kinsoku/>
              <w:wordWrap/>
              <w:topLinePunct w:val="0"/>
              <w:bidi w:val="0"/>
              <w:spacing w:beforeAutospacing="0" w:afterAutospacing="0" w:line="240" w:lineRule="auto"/>
              <w:ind w:left="0" w:leftChars="0" w:right="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按照实际使用量，与乙方办理结算付款</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具体以签订合同为准</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w:t>
            </w:r>
          </w:p>
        </w:tc>
      </w:tr>
      <w:tr w14:paraId="322E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23FC80F0">
            <w:pPr>
              <w:pStyle w:val="35"/>
              <w:keepNext w:val="0"/>
              <w:keepLines w:val="0"/>
              <w:pageBreakBefore w:val="0"/>
              <w:kinsoku/>
              <w:wordWrap/>
              <w:topLinePunct w:val="0"/>
              <w:bidi w:val="0"/>
              <w:spacing w:beforeAutospacing="0" w:afterAutospacing="0" w:line="240" w:lineRule="auto"/>
              <w:ind w:left="0" w:leftChars="0" w:right="0" w:rightChars="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29</w:t>
            </w:r>
          </w:p>
        </w:tc>
        <w:tc>
          <w:tcPr>
            <w:tcW w:w="1781" w:type="dxa"/>
            <w:tcBorders>
              <w:top w:val="single" w:color="auto" w:sz="4" w:space="0"/>
              <w:left w:val="single" w:color="auto" w:sz="4" w:space="0"/>
              <w:bottom w:val="single" w:color="auto" w:sz="4" w:space="0"/>
              <w:right w:val="single" w:color="auto" w:sz="4" w:space="0"/>
            </w:tcBorders>
            <w:vAlign w:val="center"/>
          </w:tcPr>
          <w:p w14:paraId="121E155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hint="default" w:ascii="宋体" w:hAnsi="宋体" w:eastAsia="宋体"/>
                <w:b/>
                <w:color w:val="000000" w:themeColor="text1"/>
                <w:kern w:val="0"/>
                <w:sz w:val="24"/>
                <w:szCs w:val="22"/>
                <w:highlight w:val="none"/>
                <w:lang w:val="en-US" w:eastAsia="zh-CN"/>
                <w14:textFill>
                  <w14:solidFill>
                    <w14:schemeClr w14:val="tx1"/>
                  </w14:solidFill>
                </w14:textFill>
              </w:rPr>
            </w:pPr>
            <w:r>
              <w:rPr>
                <w:rFonts w:hint="eastAsia" w:ascii="宋体" w:hAnsi="宋体" w:eastAsia="宋体"/>
                <w:b/>
                <w:color w:val="000000" w:themeColor="text1"/>
                <w:kern w:val="0"/>
                <w:sz w:val="24"/>
                <w:szCs w:val="22"/>
                <w:highlight w:val="none"/>
                <w:lang w:val="en-US" w:eastAsia="zh-CN"/>
                <w14:textFill>
                  <w14:solidFill>
                    <w14:schemeClr w14:val="tx1"/>
                  </w14:solidFill>
                </w14:textFill>
              </w:rPr>
              <w:t>最高限价</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BF0118">
            <w:pPr>
              <w:pStyle w:val="62"/>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default" w:ascii="宋体" w:hAnsi="宋体" w:eastAsia="宋体" w:cs="宋体"/>
                <w:b/>
                <w:bCs/>
                <w:color w:val="000000" w:themeColor="text1"/>
                <w:sz w:val="24"/>
                <w:szCs w:val="22"/>
                <w:highlight w:val="none"/>
                <w:lang w:val="en-US"/>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本项目</w:t>
            </w:r>
            <w:r>
              <w:rPr>
                <w:rFonts w:hint="eastAsia" w:ascii="宋体" w:hAnsi="宋体" w:eastAsia="宋体" w:cs="宋体"/>
                <w:b/>
                <w:bCs/>
                <w:color w:val="000000" w:themeColor="text1"/>
                <w:sz w:val="24"/>
                <w:szCs w:val="22"/>
                <w:highlight w:val="none"/>
                <w14:textFill>
                  <w14:solidFill>
                    <w14:schemeClr w14:val="tx1"/>
                  </w14:solidFill>
                </w14:textFill>
              </w:rPr>
              <w:t>最高限价为</w:t>
            </w:r>
            <w:r>
              <w:rPr>
                <w:rFonts w:hint="eastAsia" w:ascii="宋体" w:hAnsi="宋体" w:eastAsia="宋体" w:cs="宋体"/>
                <w:b/>
                <w:bCs/>
                <w:color w:val="000000" w:themeColor="text1"/>
                <w:sz w:val="24"/>
                <w:szCs w:val="22"/>
                <w:highlight w:val="none"/>
                <w:lang w:val="zh-CN" w:eastAsia="zh-CN"/>
                <w14:textFill>
                  <w14:solidFill>
                    <w14:schemeClr w14:val="tx1"/>
                  </w14:solidFill>
                </w14:textFill>
              </w:rPr>
              <w:t>49999.70</w:t>
            </w: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元，</w:t>
            </w:r>
            <w:r>
              <w:rPr>
                <w:rFonts w:hint="eastAsia" w:ascii="宋体" w:hAnsi="宋体" w:eastAsia="宋体" w:cs="宋体"/>
                <w:color w:val="000000" w:themeColor="text1"/>
                <w:sz w:val="24"/>
                <w:szCs w:val="22"/>
                <w:highlight w:val="none"/>
                <w:lang w:val="en-US" w:eastAsia="zh-CN"/>
                <w14:textFill>
                  <w14:solidFill>
                    <w14:schemeClr w14:val="tx1"/>
                  </w14:solidFill>
                </w14:textFill>
              </w:rPr>
              <w:t>耗材最高单价限价：2.3元</w:t>
            </w:r>
          </w:p>
          <w:p w14:paraId="6026C65B">
            <w:pPr>
              <w:pStyle w:val="62"/>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lang w:val="en-US" w:eastAsia="zh-CN"/>
                <w14:textFill>
                  <w14:solidFill>
                    <w14:schemeClr w14:val="tx1"/>
                  </w14:solidFill>
                </w14:textFill>
              </w:rPr>
              <w:t>注：</w:t>
            </w:r>
            <w:r>
              <w:rPr>
                <w:rFonts w:hint="eastAsia" w:ascii="宋体" w:hAnsi="宋体" w:eastAsia="宋体" w:cs="宋体"/>
                <w:color w:val="000000" w:themeColor="text1"/>
                <w:sz w:val="24"/>
                <w:szCs w:val="22"/>
                <w:highlight w:val="none"/>
                <w:lang w:val="zh-CN"/>
                <w14:textFill>
                  <w14:solidFill>
                    <w14:schemeClr w14:val="tx1"/>
                  </w14:solidFill>
                </w14:textFill>
              </w:rPr>
              <w:t>投标人投标报价超过项目</w:t>
            </w:r>
            <w:r>
              <w:rPr>
                <w:rFonts w:hint="eastAsia" w:ascii="宋体" w:hAnsi="宋体" w:eastAsia="宋体" w:cs="宋体"/>
                <w:color w:val="000000" w:themeColor="text1"/>
                <w:sz w:val="24"/>
                <w:szCs w:val="22"/>
                <w:highlight w:val="none"/>
                <w:lang w:val="en-US" w:eastAsia="zh-CN"/>
                <w14:textFill>
                  <w14:solidFill>
                    <w14:schemeClr w14:val="tx1"/>
                  </w14:solidFill>
                </w14:textFill>
              </w:rPr>
              <w:t>耗材最高单价限价</w:t>
            </w:r>
            <w:r>
              <w:rPr>
                <w:rFonts w:hint="eastAsia" w:ascii="宋体" w:hAnsi="宋体" w:eastAsia="宋体" w:cs="宋体"/>
                <w:color w:val="000000" w:themeColor="text1"/>
                <w:sz w:val="24"/>
                <w:szCs w:val="22"/>
                <w:highlight w:val="none"/>
                <w:lang w:val="zh-CN"/>
                <w14:textFill>
                  <w14:solidFill>
                    <w14:schemeClr w14:val="tx1"/>
                  </w14:solidFill>
                </w14:textFill>
              </w:rPr>
              <w:t>的按无效投标处理。</w:t>
            </w:r>
          </w:p>
        </w:tc>
      </w:tr>
      <w:tr w14:paraId="10F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9A24BF3">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0</w:t>
            </w:r>
          </w:p>
        </w:tc>
        <w:tc>
          <w:tcPr>
            <w:tcW w:w="1781" w:type="dxa"/>
            <w:tcBorders>
              <w:top w:val="single" w:color="auto" w:sz="4" w:space="0"/>
              <w:left w:val="single" w:color="auto" w:sz="4" w:space="0"/>
              <w:bottom w:val="single" w:color="auto" w:sz="4" w:space="0"/>
              <w:right w:val="single" w:color="auto" w:sz="4" w:space="0"/>
            </w:tcBorders>
            <w:vAlign w:val="center"/>
          </w:tcPr>
          <w:p w14:paraId="4A2932E5">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cs="宋体"/>
                <w:b/>
                <w:color w:val="000000" w:themeColor="text1"/>
                <w:kern w:val="0"/>
                <w:sz w:val="24"/>
                <w:szCs w:val="22"/>
                <w:highlight w:val="none"/>
                <w14:textFill>
                  <w14:solidFill>
                    <w14:schemeClr w14:val="tx1"/>
                  </w14:solidFill>
                </w14:textFill>
              </w:rPr>
              <w:t>报价说明</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0FD80ED">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本项目采购方式为单一来源，报价采用二轮方式进行，且二轮报价作为针对本项目的最终报价。</w:t>
            </w:r>
            <w:r>
              <w:rPr>
                <w:rFonts w:hint="eastAsia" w:ascii="宋体" w:hAnsi="宋体" w:eastAsia="宋体" w:cs="宋体"/>
                <w:color w:val="000000" w:themeColor="text1"/>
                <w:sz w:val="24"/>
                <w:highlight w:val="none"/>
                <w14:textFill>
                  <w14:solidFill>
                    <w14:schemeClr w14:val="tx1"/>
                  </w14:solidFill>
                </w14:textFill>
              </w:rPr>
              <w:t>不接受可选择或可调整的投标方案和报价，任何有选择的或可调整的投标方案和报价将被视为非响应性投标而被拒绝。</w:t>
            </w:r>
          </w:p>
          <w:p w14:paraId="776E96A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不接受任何可调整可选择的备选方案。</w:t>
            </w:r>
          </w:p>
          <w:p w14:paraId="5F7A44D6">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、对于出现的</w:t>
            </w:r>
            <w:r>
              <w:rPr>
                <w:rFonts w:hint="eastAsia" w:ascii="宋体" w:hAnsi="宋体" w:eastAsia="宋体" w:cs="宋体"/>
                <w:color w:val="000000" w:themeColor="text1"/>
                <w:sz w:val="24"/>
                <w:highlight w:val="none"/>
                <w:lang w:eastAsia="zh-CN"/>
                <w14:textFill>
                  <w14:solidFill>
                    <w14:schemeClr w14:val="tx1"/>
                  </w14:solidFill>
                </w14:textFill>
              </w:rPr>
              <w:t>政采云</w:t>
            </w:r>
            <w:r>
              <w:rPr>
                <w:rFonts w:hint="eastAsia" w:ascii="宋体" w:hAnsi="宋体" w:eastAsia="宋体" w:cs="宋体"/>
                <w:color w:val="000000" w:themeColor="text1"/>
                <w:sz w:val="24"/>
                <w:highlight w:val="none"/>
                <w14:textFill>
                  <w14:solidFill>
                    <w14:schemeClr w14:val="tx1"/>
                  </w14:solidFill>
                </w14:textFill>
              </w:rPr>
              <w:t>平台开标唱标环节经投标供应商确认的投标报价与</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中开标一览表的报价不一致的现象，视作选择性报价，将被作为无效投标处理。</w:t>
            </w:r>
          </w:p>
          <w:p w14:paraId="0D374A06">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本项目结算时采用按实结算，累计金额达到预算金额为止。单价以投标人所填报的金额，数量以实际发生量为准。结算价=投标单价×实际发生量。</w:t>
            </w:r>
          </w:p>
        </w:tc>
      </w:tr>
      <w:tr w14:paraId="4582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42D2668">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b/>
                <w:color w:val="000000" w:themeColor="text1"/>
                <w:kern w:val="0"/>
                <w:sz w:val="24"/>
                <w:szCs w:val="22"/>
                <w:highlight w:val="none"/>
                <w14:textFill>
                  <w14:solidFill>
                    <w14:schemeClr w14:val="tx1"/>
                  </w14:solidFill>
                </w14:textFill>
              </w:rPr>
              <w:t>3</w:t>
            </w:r>
            <w:r>
              <w:rPr>
                <w:rFonts w:hint="eastAsia" w:ascii="宋体" w:hAnsi="宋体" w:eastAsia="宋体"/>
                <w:b/>
                <w:color w:val="000000" w:themeColor="text1"/>
                <w:kern w:val="0"/>
                <w:sz w:val="24"/>
                <w:szCs w:val="22"/>
                <w:highlight w:val="none"/>
                <w:lang w:val="en-US" w:eastAsia="zh-CN"/>
                <w14:textFill>
                  <w14:solidFill>
                    <w14:schemeClr w14:val="tx1"/>
                  </w14:solidFill>
                </w14:textFill>
              </w:rPr>
              <w:t>1</w:t>
            </w:r>
          </w:p>
        </w:tc>
        <w:tc>
          <w:tcPr>
            <w:tcW w:w="1781" w:type="dxa"/>
            <w:tcBorders>
              <w:top w:val="single" w:color="auto" w:sz="4" w:space="0"/>
              <w:left w:val="single" w:color="auto" w:sz="4" w:space="0"/>
              <w:bottom w:val="single" w:color="auto" w:sz="4" w:space="0"/>
              <w:right w:val="single" w:color="auto" w:sz="4" w:space="0"/>
            </w:tcBorders>
            <w:vAlign w:val="center"/>
          </w:tcPr>
          <w:p w14:paraId="5142C07A">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000000" w:themeColor="text1"/>
                <w:kern w:val="0"/>
                <w:sz w:val="24"/>
                <w:szCs w:val="22"/>
                <w:highlight w:val="none"/>
                <w14:textFill>
                  <w14:solidFill>
                    <w14:schemeClr w14:val="tx1"/>
                  </w14:solidFill>
                </w14:textFill>
              </w:rPr>
            </w:pPr>
            <w:r>
              <w:rPr>
                <w:rFonts w:hint="eastAsia" w:ascii="宋体" w:hAnsi="宋体" w:eastAsia="宋体"/>
                <w:b/>
                <w:bCs/>
                <w:color w:val="000000" w:themeColor="text1"/>
                <w:kern w:val="0"/>
                <w:sz w:val="24"/>
                <w:szCs w:val="22"/>
                <w:highlight w:val="none"/>
                <w14:textFill>
                  <w14:solidFill>
                    <w14:schemeClr w14:val="tx1"/>
                  </w14:solidFill>
                </w14:textFill>
              </w:rPr>
              <w:t>招标人补充的其他内容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6745D2E">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bookmarkStart w:id="82" w:name="EB5de6db3070cf40db8b4846f11f653c14"/>
            <w:bookmarkEnd w:id="82"/>
            <w:bookmarkStart w:id="83" w:name="EB74ae452a189a4b2c993499fc5939ae2d"/>
            <w:r>
              <w:rPr>
                <w:rFonts w:hint="eastAsia" w:ascii="宋体" w:hAnsi="宋体" w:eastAsia="宋体" w:cs="宋体"/>
                <w:color w:val="000000" w:themeColor="text1"/>
                <w:sz w:val="24"/>
                <w:highlight w:val="none"/>
                <w14:textFill>
                  <w14:solidFill>
                    <w14:schemeClr w14:val="tx1"/>
                  </w14:solidFill>
                </w14:textFill>
              </w:rPr>
              <w:t>中标人：</w:t>
            </w:r>
          </w:p>
          <w:bookmarkEnd w:id="83"/>
          <w:p w14:paraId="645E8394">
            <w:pPr>
              <w:pStyle w:val="54"/>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1、与拟进行单一来源采购的供应商确定中标情况。</w:t>
            </w:r>
          </w:p>
          <w:p w14:paraId="32BC564D">
            <w:pPr>
              <w:pStyle w:val="54"/>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2、合同价：按照中标单位的中标价作为执行合同的价格。</w:t>
            </w:r>
          </w:p>
        </w:tc>
      </w:tr>
      <w:tr w14:paraId="39AA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122F77A">
            <w:pPr>
              <w:pStyle w:val="35"/>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t>32</w:t>
            </w:r>
          </w:p>
        </w:tc>
        <w:tc>
          <w:tcPr>
            <w:tcW w:w="1781" w:type="dxa"/>
            <w:tcBorders>
              <w:top w:val="single" w:color="auto" w:sz="4" w:space="0"/>
              <w:left w:val="single" w:color="auto" w:sz="4" w:space="0"/>
              <w:bottom w:val="single" w:color="auto" w:sz="4" w:space="0"/>
              <w:right w:val="single" w:color="auto" w:sz="4" w:space="0"/>
            </w:tcBorders>
            <w:vAlign w:val="center"/>
          </w:tcPr>
          <w:p w14:paraId="4C9DB750">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注意事项</w:t>
            </w:r>
          </w:p>
        </w:tc>
        <w:tc>
          <w:tcPr>
            <w:tcW w:w="6874" w:type="dxa"/>
            <w:gridSpan w:val="2"/>
            <w:tcBorders>
              <w:top w:val="single" w:color="auto" w:sz="4" w:space="0"/>
              <w:left w:val="single" w:color="auto" w:sz="4" w:space="0"/>
              <w:bottom w:val="single" w:color="auto" w:sz="4" w:space="0"/>
              <w:right w:val="single" w:color="auto" w:sz="4" w:space="0"/>
            </w:tcBorders>
          </w:tcPr>
          <w:p w14:paraId="20D54B2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bookmarkStart w:id="84" w:name="EB41dfe38d81d947088300a87cef519167"/>
            <w:bookmarkEnd w:id="84"/>
            <w:r>
              <w:rPr>
                <w:rFonts w:hint="eastAsia" w:ascii="宋体" w:hAnsi="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szCs w:val="22"/>
                <w:highlight w:val="none"/>
                <w14:textFill>
                  <w14:solidFill>
                    <w14:schemeClr w14:val="tx1"/>
                  </w14:solidFill>
                </w14:textFill>
              </w:rPr>
              <w:t>开标时请各投标人使用制作</w:t>
            </w:r>
            <w:r>
              <w:rPr>
                <w:rFonts w:hint="eastAsia" w:ascii="宋体" w:hAnsi="宋体" w:eastAsia="宋体" w:cs="宋体"/>
                <w:color w:val="000000" w:themeColor="text1"/>
                <w:sz w:val="24"/>
                <w:szCs w:val="22"/>
                <w:highlight w:val="none"/>
                <w:lang w:eastAsia="zh-CN"/>
                <w14:textFill>
                  <w14:solidFill>
                    <w14:schemeClr w14:val="tx1"/>
                  </w14:solidFill>
                </w14:textFill>
              </w:rPr>
              <w:t>响应文件</w:t>
            </w:r>
            <w:r>
              <w:rPr>
                <w:rFonts w:hint="eastAsia" w:ascii="宋体" w:hAnsi="宋体" w:eastAsia="宋体" w:cs="宋体"/>
                <w:color w:val="000000" w:themeColor="text1"/>
                <w:sz w:val="24"/>
                <w:szCs w:val="22"/>
                <w:highlight w:val="none"/>
                <w14:textFill>
                  <w14:solidFill>
                    <w14:schemeClr w14:val="tx1"/>
                  </w14:solidFill>
                </w14:textFill>
              </w:rPr>
              <w:t>时所使用的 CA 锁，用于电子</w:t>
            </w:r>
            <w:r>
              <w:rPr>
                <w:rFonts w:hint="eastAsia" w:ascii="宋体" w:hAnsi="宋体" w:eastAsia="宋体" w:cs="宋体"/>
                <w:color w:val="000000" w:themeColor="text1"/>
                <w:sz w:val="24"/>
                <w:szCs w:val="22"/>
                <w:highlight w:val="none"/>
                <w:lang w:eastAsia="zh-CN"/>
                <w14:textFill>
                  <w14:solidFill>
                    <w14:schemeClr w14:val="tx1"/>
                  </w14:solidFill>
                </w14:textFill>
              </w:rPr>
              <w:t>响应文件</w:t>
            </w:r>
            <w:r>
              <w:rPr>
                <w:rFonts w:hint="eastAsia" w:ascii="宋体" w:hAnsi="宋体" w:eastAsia="宋体" w:cs="宋体"/>
                <w:color w:val="000000" w:themeColor="text1"/>
                <w:sz w:val="24"/>
                <w:szCs w:val="22"/>
                <w:highlight w:val="none"/>
                <w14:textFill>
                  <w14:solidFill>
                    <w14:schemeClr w14:val="tx1"/>
                  </w14:solidFill>
                </w14:textFill>
              </w:rPr>
              <w:t>解密。</w:t>
            </w:r>
          </w:p>
          <w:p w14:paraId="5B11959F">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2、针对同一项目，不同投标人使用同一计算机制作并生成电子</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的视为文件制作机器码一致，不同投标人使用同一</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的过程稿制作并生成电子</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的视为文件创建标识码一致。上述两种情形，一经发现，视为投标人相互串通投标，将导致投标均被拒绝且按串通投标处理。</w:t>
            </w:r>
          </w:p>
          <w:p w14:paraId="65E52C50">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在评标过程直至签订合同前的任何时间，如经证实发现供应商提供虚假投标资料(包括技术支持资料)或信息骗取中标的，将取消其中标资格，没收其投标保证金，并报行政主管部门备案。</w:t>
            </w:r>
          </w:p>
        </w:tc>
      </w:tr>
      <w:tr w14:paraId="6A07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779DD499">
            <w:pPr>
              <w:pStyle w:val="35"/>
              <w:keepNext w:val="0"/>
              <w:keepLines w:val="0"/>
              <w:pageBreakBefore w:val="0"/>
              <w:kinsoku/>
              <w:wordWrap/>
              <w:topLinePunct w:val="0"/>
              <w:bidi w:val="0"/>
              <w:spacing w:beforeAutospacing="0" w:afterAutospacing="0" w:line="240" w:lineRule="auto"/>
              <w:ind w:left="0" w:leftChars="0" w:right="0" w:rightChars="0"/>
              <w:jc w:val="cente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2"/>
                <w:highlight w:val="none"/>
                <w:lang w:val="en-US" w:eastAsia="zh-CN" w:bidi="ar-SA"/>
                <w14:textFill>
                  <w14:solidFill>
                    <w14:schemeClr w14:val="tx1"/>
                  </w14:solidFill>
                </w14:textFill>
              </w:rPr>
              <w:t>33</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14:paraId="273BF2DE">
            <w:pPr>
              <w:pStyle w:val="35"/>
              <w:keepNext w:val="0"/>
              <w:keepLines w:val="0"/>
              <w:pageBreakBefore w:val="0"/>
              <w:kinsoku/>
              <w:wordWrap/>
              <w:topLinePunct w:val="0"/>
              <w:autoSpaceDE w:val="0"/>
              <w:autoSpaceDN w:val="0"/>
              <w:bidi w:val="0"/>
              <w:adjustRightInd w:val="0"/>
              <w:spacing w:beforeAutospacing="0" w:afterAutospacing="0" w:line="240" w:lineRule="auto"/>
              <w:ind w:left="0" w:leftChars="0" w:right="0" w:rightChars="0"/>
              <w:jc w:val="cente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无效标条款</w:t>
            </w:r>
          </w:p>
        </w:tc>
        <w:tc>
          <w:tcPr>
            <w:tcW w:w="687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497CAAC">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有下列情况之一的，其投标视为响应无效：</w:t>
            </w:r>
          </w:p>
          <w:p w14:paraId="63000EFF">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1.供应商不具备《中华人民共和国政府采购法》第二十二条规定条件；</w:t>
            </w:r>
          </w:p>
          <w:p w14:paraId="529116A5">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2.采购响应文件没有按采购文件的要求盖章或签名；</w:t>
            </w:r>
          </w:p>
          <w:p w14:paraId="6F311A4C">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3.供应商不符合资格条件；</w:t>
            </w:r>
          </w:p>
          <w:p w14:paraId="496A03DC">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4.采购响应文件中提供虚假材料；</w:t>
            </w:r>
          </w:p>
          <w:p w14:paraId="1E61EC2F">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5.采购响应文件未完全满足采购文件中带“★”号的实质性条款或指标；</w:t>
            </w:r>
          </w:p>
          <w:p w14:paraId="6A007461">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6.供应商报价不确定或超过采购文件中列出的采购预算（最高限价）；</w:t>
            </w:r>
          </w:p>
          <w:p w14:paraId="594BF6E8">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7.联合体的供应商未提交各方共同签署的协议；</w:t>
            </w:r>
          </w:p>
          <w:p w14:paraId="25B5E4E5">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8.投标人未按采购文件要求交纳投标保证金；</w:t>
            </w:r>
          </w:p>
          <w:p w14:paraId="3D5C6CAA">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9.投标人提供可调整的投标方案和报价；</w:t>
            </w:r>
          </w:p>
          <w:p w14:paraId="3058BF78">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10.评审期间，供应商没有按评标委员会的要求提交经授权代表签字的澄清、说明、补正或改变了采购响应文件的实质性内容；</w:t>
            </w:r>
          </w:p>
          <w:p w14:paraId="5A2CA4C3">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11.投标人对采购人、采购代理机构、评标委员会及其工作人员施加影响，有碍公平、公正的情形；</w:t>
            </w:r>
          </w:p>
          <w:p w14:paraId="15957DCD">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12.本表中加★项目若有缺失或无效，将导致投标无效且不允许在开标后补正；</w:t>
            </w:r>
          </w:p>
          <w:p w14:paraId="071A2230">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.法律、法规、规章及招标文件中规定属于响应无效的其他</w:t>
            </w:r>
          </w:p>
          <w:p w14:paraId="009025C0">
            <w:pPr>
              <w:pStyle w:val="41"/>
              <w:keepNext w:val="0"/>
              <w:keepLines w:val="0"/>
              <w:pageBreakBefore w:val="0"/>
              <w:kinsoku/>
              <w:wordWrap/>
              <w:topLinePunct w:val="0"/>
              <w:autoSpaceDE w:val="0"/>
              <w:autoSpaceDN w:val="0"/>
              <w:bidi w:val="0"/>
              <w:adjustRightInd w:val="0"/>
              <w:spacing w:beforeAutospacing="0" w:afterAutospacing="0" w:line="240" w:lineRule="auto"/>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情形。</w:t>
            </w:r>
          </w:p>
        </w:tc>
      </w:tr>
      <w:tr w14:paraId="2BD5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43A66866">
            <w:pPr>
              <w:pStyle w:val="35"/>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备注</w:t>
            </w:r>
          </w:p>
        </w:tc>
        <w:tc>
          <w:tcPr>
            <w:tcW w:w="8655" w:type="dxa"/>
            <w:gridSpan w:val="3"/>
            <w:tcBorders>
              <w:top w:val="single" w:color="auto" w:sz="4" w:space="0"/>
              <w:left w:val="single" w:color="auto" w:sz="4" w:space="0"/>
              <w:bottom w:val="single" w:color="auto" w:sz="4" w:space="0"/>
              <w:right w:val="single" w:color="auto" w:sz="4" w:space="0"/>
            </w:tcBorders>
            <w:vAlign w:val="center"/>
          </w:tcPr>
          <w:p w14:paraId="131915F4">
            <w:pPr>
              <w:pStyle w:val="54"/>
              <w:keepNext w:val="0"/>
              <w:keepLines w:val="0"/>
              <w:pageBreakBefore w:val="0"/>
              <w:kinsoku/>
              <w:wordWrap/>
              <w:topLinePunct w:val="0"/>
              <w:bidi w:val="0"/>
              <w:spacing w:beforeAutospacing="0" w:afterAutospacing="0" w:line="240" w:lineRule="auto"/>
              <w:ind w:left="0" w:leftChars="0" w:right="0"/>
              <w:rPr>
                <w:rFonts w:hint="default" w:eastAsiaTheme="majorEastAsia"/>
                <w:color w:val="000000" w:themeColor="text1"/>
                <w:sz w:val="24"/>
                <w:szCs w:val="24"/>
                <w:highlight w:val="none"/>
                <w:lang w:val="en-US" w:eastAsia="zh-CN"/>
                <w14:textFill>
                  <w14:solidFill>
                    <w14:schemeClr w14:val="tx1"/>
                  </w14:solidFill>
                </w14:textFill>
              </w:rPr>
            </w:pPr>
            <w:r>
              <w:rPr>
                <w:rFonts w:hint="default" w:eastAsiaTheme="majorEastAsia"/>
                <w:color w:val="000000" w:themeColor="text1"/>
                <w:sz w:val="24"/>
                <w:szCs w:val="24"/>
                <w:highlight w:val="none"/>
                <w:lang w:val="en-US" w:eastAsia="zh-CN"/>
                <w14:textFill>
                  <w14:solidFill>
                    <w14:schemeClr w14:val="tx1"/>
                  </w14:solidFill>
                </w14:textFill>
              </w:rPr>
              <w:t>如果投标人电子投标文件无法制作或无法导入及导出等疑问，请与如有问题可拨打政采云客户服务热线进行咨询联系。</w:t>
            </w:r>
          </w:p>
          <w:p w14:paraId="5ECEE222">
            <w:pPr>
              <w:pStyle w:val="54"/>
              <w:keepNext w:val="0"/>
              <w:keepLines w:val="0"/>
              <w:pageBreakBefore w:val="0"/>
              <w:kinsoku/>
              <w:wordWrap/>
              <w:topLinePunct w:val="0"/>
              <w:bidi w:val="0"/>
              <w:spacing w:beforeAutospacing="0" w:afterAutospacing="0" w:line="240" w:lineRule="auto"/>
              <w:ind w:left="0" w:leftChars="0" w:right="0"/>
              <w:rPr>
                <w:rFonts w:hint="default" w:eastAsiaTheme="majorEastAsia"/>
                <w:color w:val="000000" w:themeColor="text1"/>
                <w:highlight w:val="none"/>
                <w:lang w:val="en-US" w:eastAsia="zh-CN"/>
                <w14:textFill>
                  <w14:solidFill>
                    <w14:schemeClr w14:val="tx1"/>
                  </w14:solidFill>
                </w14:textFill>
              </w:rPr>
            </w:pPr>
            <w:r>
              <w:rPr>
                <w:rFonts w:hint="default" w:eastAsiaTheme="majorEastAsia"/>
                <w:color w:val="000000" w:themeColor="text1"/>
                <w:sz w:val="24"/>
                <w:szCs w:val="24"/>
                <w:highlight w:val="none"/>
                <w:lang w:val="en-US" w:eastAsia="zh-CN"/>
                <w14:textFill>
                  <w14:solidFill>
                    <w14:schemeClr w14:val="tx1"/>
                  </w14:solidFill>
                </w14:textFill>
              </w:rPr>
              <w:t>联系人：政采云客户服务热线</w:t>
            </w:r>
            <w:r>
              <w:rPr>
                <w:rFonts w:hint="eastAsia" w:eastAsiaTheme="majorEastAsia"/>
                <w:color w:val="000000" w:themeColor="text1"/>
                <w:sz w:val="24"/>
                <w:szCs w:val="24"/>
                <w:highlight w:val="none"/>
                <w:lang w:val="en-US" w:eastAsia="zh-CN"/>
                <w14:textFill>
                  <w14:solidFill>
                    <w14:schemeClr w14:val="tx1"/>
                  </w14:solidFill>
                </w14:textFill>
              </w:rPr>
              <w:t xml:space="preserve">      </w:t>
            </w:r>
            <w:r>
              <w:rPr>
                <w:rFonts w:hint="default" w:eastAsiaTheme="majorEastAsia"/>
                <w:color w:val="000000" w:themeColor="text1"/>
                <w:sz w:val="24"/>
                <w:szCs w:val="24"/>
                <w:highlight w:val="none"/>
                <w:lang w:val="en-US" w:eastAsia="zh-CN"/>
                <w14:textFill>
                  <w14:solidFill>
                    <w14:schemeClr w14:val="tx1"/>
                  </w14:solidFill>
                </w14:textFill>
              </w:rPr>
              <w:t>联系电话：95763。</w:t>
            </w:r>
          </w:p>
        </w:tc>
      </w:tr>
    </w:tbl>
    <w:p w14:paraId="475A3394">
      <w:pPr>
        <w:pStyle w:val="35"/>
        <w:spacing w:line="360" w:lineRule="auto"/>
        <w:rPr>
          <w:rFonts w:ascii="宋体" w:hAnsi="宋体" w:eastAsia="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注：1、本表内容与</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单一来源文件</w:t>
      </w:r>
      <w:r>
        <w:rPr>
          <w:rFonts w:hint="eastAsia" w:ascii="宋体" w:hAnsi="宋体" w:eastAsia="宋体" w:cs="宋体"/>
          <w:b/>
          <w:bCs/>
          <w:color w:val="000000" w:themeColor="text1"/>
          <w:kern w:val="0"/>
          <w:sz w:val="21"/>
          <w:szCs w:val="21"/>
          <w:highlight w:val="none"/>
          <w14:textFill>
            <w14:solidFill>
              <w14:schemeClr w14:val="tx1"/>
            </w14:solidFill>
          </w14:textFill>
        </w:rPr>
        <w:t>其它内容不一致的，应</w:t>
      </w:r>
      <w:r>
        <w:rPr>
          <w:rFonts w:hint="eastAsia" w:ascii="宋体" w:hAnsi="宋体" w:eastAsia="宋体"/>
          <w:b/>
          <w:bCs/>
          <w:color w:val="000000" w:themeColor="text1"/>
          <w:kern w:val="0"/>
          <w:sz w:val="21"/>
          <w:szCs w:val="21"/>
          <w:highlight w:val="none"/>
          <w14:textFill>
            <w14:solidFill>
              <w14:schemeClr w14:val="tx1"/>
            </w14:solidFill>
          </w14:textFill>
        </w:rPr>
        <w:t>当以本表内容为准。</w:t>
      </w:r>
    </w:p>
    <w:p w14:paraId="3EB3589E">
      <w:pPr>
        <w:pStyle w:val="35"/>
        <w:spacing w:line="360" w:lineRule="auto"/>
        <w:rPr>
          <w:rFonts w:ascii="宋体" w:hAnsi="宋体" w:eastAsia="宋体"/>
          <w:b/>
          <w:bCs/>
          <w:color w:val="000000" w:themeColor="text1"/>
          <w:kern w:val="0"/>
          <w:sz w:val="21"/>
          <w:szCs w:val="21"/>
          <w:highlight w:val="none"/>
          <w14:textFill>
            <w14:solidFill>
              <w14:schemeClr w14:val="tx1"/>
            </w14:solidFill>
          </w14:textFill>
        </w:rPr>
      </w:pPr>
      <w:r>
        <w:rPr>
          <w:rFonts w:hint="eastAsia" w:ascii="宋体" w:hAnsi="宋体" w:eastAsia="宋体"/>
          <w:b/>
          <w:bCs/>
          <w:color w:val="000000" w:themeColor="text1"/>
          <w:kern w:val="0"/>
          <w:sz w:val="21"/>
          <w:szCs w:val="21"/>
          <w:highlight w:val="none"/>
          <w14:textFill>
            <w14:solidFill>
              <w14:schemeClr w14:val="tx1"/>
            </w14:solidFill>
          </w14:textFill>
        </w:rPr>
        <w:t>2、本表中“</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b/>
          <w:bCs/>
          <w:color w:val="000000" w:themeColor="text1"/>
          <w:kern w:val="0"/>
          <w:sz w:val="21"/>
          <w:szCs w:val="21"/>
          <w:highlight w:val="none"/>
          <w14:textFill>
            <w14:solidFill>
              <w14:schemeClr w14:val="tx1"/>
            </w14:solidFill>
          </w14:textFill>
        </w:rPr>
        <w:t>”</w:t>
      </w:r>
      <w:r>
        <w:rPr>
          <w:rFonts w:hint="eastAsia" w:ascii="宋体" w:hAnsi="宋体" w:eastAsia="宋体"/>
          <w:b/>
          <w:bCs/>
          <w:color w:val="000000" w:themeColor="text1"/>
          <w:kern w:val="0"/>
          <w:sz w:val="21"/>
          <w:szCs w:val="21"/>
          <w:highlight w:val="none"/>
          <w:lang w:eastAsia="zh-CN"/>
          <w14:textFill>
            <w14:solidFill>
              <w14:schemeClr w14:val="tx1"/>
            </w14:solidFill>
          </w14:textFill>
        </w:rPr>
        <w:t>表示</w:t>
      </w:r>
      <w:r>
        <w:rPr>
          <w:rFonts w:hint="eastAsia" w:ascii="宋体" w:hAnsi="宋体" w:eastAsia="宋体"/>
          <w:b/>
          <w:bCs/>
          <w:color w:val="000000" w:themeColor="text1"/>
          <w:kern w:val="0"/>
          <w:sz w:val="21"/>
          <w:szCs w:val="21"/>
          <w:highlight w:val="none"/>
          <w14:textFill>
            <w14:solidFill>
              <w14:schemeClr w14:val="tx1"/>
            </w14:solidFill>
          </w14:textFill>
        </w:rPr>
        <w:t>选择使用该项，“□”</w:t>
      </w:r>
      <w:r>
        <w:rPr>
          <w:rFonts w:hint="eastAsia" w:ascii="宋体" w:hAnsi="宋体" w:eastAsia="宋体"/>
          <w:b/>
          <w:bCs/>
          <w:color w:val="000000" w:themeColor="text1"/>
          <w:kern w:val="0"/>
          <w:sz w:val="21"/>
          <w:szCs w:val="21"/>
          <w:highlight w:val="none"/>
          <w:lang w:eastAsia="zh-CN"/>
          <w14:textFill>
            <w14:solidFill>
              <w14:schemeClr w14:val="tx1"/>
            </w14:solidFill>
          </w14:textFill>
        </w:rPr>
        <w:t>表示</w:t>
      </w:r>
      <w:r>
        <w:rPr>
          <w:rFonts w:hint="eastAsia" w:ascii="宋体" w:hAnsi="宋体" w:eastAsia="宋体"/>
          <w:b/>
          <w:bCs/>
          <w:color w:val="000000" w:themeColor="text1"/>
          <w:kern w:val="0"/>
          <w:sz w:val="21"/>
          <w:szCs w:val="21"/>
          <w:highlight w:val="none"/>
          <w14:textFill>
            <w14:solidFill>
              <w14:schemeClr w14:val="tx1"/>
            </w14:solidFill>
          </w14:textFill>
        </w:rPr>
        <w:t>不选择使用该项。</w:t>
      </w:r>
    </w:p>
    <w:p w14:paraId="4443D2D4">
      <w:pPr>
        <w:pStyle w:val="35"/>
        <w:spacing w:line="360" w:lineRule="auto"/>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3、本表中加</w:t>
      </w:r>
      <w:r>
        <w:rPr>
          <w:rFonts w:hint="eastAsia" w:ascii="宋体" w:hAnsi="宋体" w:eastAsia="宋体" w:cs="宋体"/>
          <w:b/>
          <w:bCs/>
          <w:color w:val="000000" w:themeColor="text1"/>
          <w:kern w:val="0"/>
          <w:sz w:val="21"/>
          <w:szCs w:val="21"/>
          <w:highlight w:val="none"/>
          <w:lang w:val="zh-TW" w:eastAsia="zh-TW"/>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项目为实质性要求，若有缺失或无效，按无效投标处理。</w:t>
      </w:r>
    </w:p>
    <w:p w14:paraId="50D2C292">
      <w:pPr>
        <w:pStyle w:val="35"/>
        <w:spacing w:line="360" w:lineRule="auto"/>
        <w:ind w:firstLine="0" w:firstLineChars="0"/>
        <w:jc w:val="center"/>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b/>
          <w:bCs/>
          <w:color w:val="000000" w:themeColor="text1"/>
          <w:kern w:val="0"/>
          <w:sz w:val="24"/>
          <w:szCs w:val="22"/>
          <w:highlight w:val="none"/>
          <w14:textFill>
            <w14:solidFill>
              <w14:schemeClr w14:val="tx1"/>
            </w14:solidFill>
          </w14:textFill>
        </w:rPr>
        <w:br w:type="page"/>
      </w:r>
      <w:bookmarkEnd w:id="6"/>
      <w:bookmarkEnd w:id="8"/>
      <w:bookmarkStart w:id="85" w:name="_Toc21894"/>
      <w:r>
        <w:rPr>
          <w:rFonts w:hint="eastAsia" w:ascii="宋体" w:hAnsi="宋体" w:eastAsia="宋体" w:cs="宋体"/>
          <w:b/>
          <w:color w:val="000000" w:themeColor="text1"/>
          <w:sz w:val="28"/>
          <w:szCs w:val="28"/>
          <w:highlight w:val="none"/>
          <w14:textFill>
            <w14:solidFill>
              <w14:schemeClr w14:val="tx1"/>
            </w14:solidFill>
          </w14:textFill>
        </w:rPr>
        <w:t>二、总则</w:t>
      </w:r>
      <w:bookmarkEnd w:id="85"/>
    </w:p>
    <w:p w14:paraId="28242D1E">
      <w:pPr>
        <w:pStyle w:val="6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适用范围</w:t>
      </w:r>
    </w:p>
    <w:p w14:paraId="2A6753A7">
      <w:pPr>
        <w:pStyle w:val="64"/>
        <w:keepNext w:val="0"/>
        <w:keepLines w:val="0"/>
        <w:pageBreakBefore w:val="0"/>
        <w:widowControl w:val="0"/>
        <w:numPr>
          <w:ilvl w:val="1"/>
          <w:numId w:val="0"/>
        </w:numPr>
        <w:kinsoku/>
        <w:wordWrap/>
        <w:overflowPunct/>
        <w:topLinePunct w:val="0"/>
        <w:bidi w:val="0"/>
        <w:adjustRightInd/>
        <w:snapToGrid/>
        <w:spacing w:line="360" w:lineRule="auto"/>
        <w:ind w:left="0" w:lef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1.1</w:t>
      </w:r>
      <w:r>
        <w:rPr>
          <w:rFonts w:hint="eastAsia" w:ascii="宋体" w:hAnsi="宋体" w:cs="宋体"/>
          <w:color w:val="000000" w:themeColor="text1"/>
          <w:sz w:val="24"/>
          <w:szCs w:val="24"/>
          <w:highlight w:val="none"/>
          <w14:textFill>
            <w14:solidFill>
              <w14:schemeClr w14:val="tx1"/>
            </w14:solidFill>
          </w14:textFill>
        </w:rPr>
        <w:t>本采购文件适用于本采购邀请函中所述的货物、服务类政府采购项目。</w:t>
      </w:r>
    </w:p>
    <w:p w14:paraId="184E4D6E">
      <w:pPr>
        <w:pStyle w:val="6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定义</w:t>
      </w:r>
    </w:p>
    <w:p w14:paraId="142E0756">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2.1“采购人”名称见本采购文件第二部分“投标供应商须知前附表”中。</w:t>
      </w:r>
    </w:p>
    <w:p w14:paraId="26FA7523">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2.2“供应商”</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pacing w:val="0"/>
          <w:sz w:val="24"/>
          <w:szCs w:val="24"/>
          <w:highlight w:val="none"/>
          <w14:textFill>
            <w14:solidFill>
              <w14:schemeClr w14:val="tx1"/>
            </w14:solidFill>
          </w14:textFill>
        </w:rPr>
        <w:t>符合本采购文件规定并</w:t>
      </w:r>
      <w:r>
        <w:rPr>
          <w:rFonts w:hint="eastAsia" w:ascii="宋体" w:hAnsi="宋体" w:cs="宋体"/>
          <w:color w:val="000000" w:themeColor="text1"/>
          <w:sz w:val="24"/>
          <w:szCs w:val="24"/>
          <w:highlight w:val="none"/>
          <w14:textFill>
            <w14:solidFill>
              <w14:schemeClr w14:val="tx1"/>
            </w14:solidFill>
          </w14:textFill>
        </w:rPr>
        <w:t>参加本项目采购的供应商。</w:t>
      </w:r>
    </w:p>
    <w:p w14:paraId="065A0BAF">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 “监管部门”</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财政监管部门。</w:t>
      </w:r>
    </w:p>
    <w:p w14:paraId="1D965D86">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 “采购代理机构”</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cs="宋体"/>
          <w:color w:val="000000" w:themeColor="text1"/>
          <w:sz w:val="24"/>
          <w:szCs w:val="24"/>
          <w:highlight w:val="none"/>
          <w14:textFill>
            <w14:solidFill>
              <w14:schemeClr w14:val="tx1"/>
            </w14:solidFill>
          </w14:textFill>
        </w:rPr>
        <w:t>指</w:t>
      </w:r>
      <w:r>
        <w:rPr>
          <w:rFonts w:hint="eastAsia" w:ascii="宋体" w:hAnsi="宋体" w:cs="宋体"/>
          <w:color w:val="000000" w:themeColor="text1"/>
          <w:sz w:val="24"/>
          <w:szCs w:val="24"/>
          <w:highlight w:val="none"/>
          <w:lang w:eastAsia="zh-CN"/>
          <w14:textFill>
            <w14:solidFill>
              <w14:schemeClr w14:val="tx1"/>
            </w14:solidFill>
          </w14:textFill>
        </w:rPr>
        <w:t>：新疆君凯杰工程项目管理有限公司</w:t>
      </w:r>
      <w:r>
        <w:rPr>
          <w:rFonts w:hint="eastAsia" w:ascii="宋体" w:hAnsi="宋体" w:cs="宋体"/>
          <w:color w:val="000000" w:themeColor="text1"/>
          <w:sz w:val="24"/>
          <w:szCs w:val="24"/>
          <w:highlight w:val="none"/>
          <w14:textFill>
            <w14:solidFill>
              <w14:schemeClr w14:val="tx1"/>
            </w14:solidFill>
          </w14:textFill>
        </w:rPr>
        <w:t>。</w:t>
      </w:r>
    </w:p>
    <w:p w14:paraId="56A81985">
      <w:pPr>
        <w:pStyle w:val="64"/>
        <w:keepNext w:val="0"/>
        <w:keepLines w:val="0"/>
        <w:pageBreakBefore w:val="0"/>
        <w:widowControl w:val="0"/>
        <w:numPr>
          <w:ilvl w:val="-1"/>
          <w:numId w:val="0"/>
        </w:numPr>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 “成交供应商”是指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经采购小组评审、推荐，采购人依法确定并授予合同的供应商。</w:t>
      </w:r>
    </w:p>
    <w:p w14:paraId="4D252D3F">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2.6“货物”是</w:t>
      </w:r>
      <w:r>
        <w:rPr>
          <w:rFonts w:hint="eastAsia" w:ascii="宋体" w:hAnsi="宋体" w:cs="宋体"/>
          <w:color w:val="000000" w:themeColor="text1"/>
          <w:spacing w:val="-10"/>
          <w:sz w:val="24"/>
          <w:szCs w:val="24"/>
          <w:highlight w:val="none"/>
          <w14:textFill>
            <w14:solidFill>
              <w14:schemeClr w14:val="tx1"/>
            </w14:solidFill>
          </w14:textFill>
        </w:rPr>
        <w:t>指：各种形态和种类的物品，包括原材料、燃料、设备、产品等</w:t>
      </w:r>
      <w:r>
        <w:rPr>
          <w:rFonts w:hint="eastAsia" w:ascii="宋体" w:hAnsi="宋体" w:cs="宋体"/>
          <w:color w:val="000000" w:themeColor="text1"/>
          <w:sz w:val="24"/>
          <w:szCs w:val="24"/>
          <w:highlight w:val="none"/>
          <w14:textFill>
            <w14:solidFill>
              <w14:schemeClr w14:val="tx1"/>
            </w14:solidFill>
          </w14:textFill>
        </w:rPr>
        <w:t>。</w:t>
      </w:r>
    </w:p>
    <w:p w14:paraId="3302FEEB">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2.7“服务”</w:t>
      </w:r>
      <w:r>
        <w:rPr>
          <w:rFonts w:hint="eastAsia" w:ascii="宋体" w:hAnsi="宋体" w:cs="宋体"/>
          <w:color w:val="000000" w:themeColor="text1"/>
          <w:spacing w:val="-10"/>
          <w:sz w:val="24"/>
          <w:szCs w:val="24"/>
          <w:highlight w:val="none"/>
          <w14:textFill>
            <w14:solidFill>
              <w14:schemeClr w14:val="tx1"/>
            </w14:solidFill>
          </w14:textFill>
        </w:rPr>
        <w:t>是指：除货物和工程以外的其他政府采购对象</w:t>
      </w:r>
      <w:r>
        <w:rPr>
          <w:rFonts w:hint="eastAsia" w:ascii="宋体" w:hAnsi="宋体" w:cs="宋体"/>
          <w:color w:val="000000" w:themeColor="text1"/>
          <w:sz w:val="24"/>
          <w:szCs w:val="24"/>
          <w:highlight w:val="none"/>
          <w14:textFill>
            <w14:solidFill>
              <w14:schemeClr w14:val="tx1"/>
            </w14:solidFill>
          </w14:textFill>
        </w:rPr>
        <w:t>。</w:t>
      </w:r>
    </w:p>
    <w:p w14:paraId="4F5D2AC3">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2.8“响应文件”是指：供应商根据本文件要求，编制包含响应、技术和服务等所有内容的文件。</w:t>
      </w:r>
    </w:p>
    <w:p w14:paraId="77186F60">
      <w:pPr>
        <w:pStyle w:val="64"/>
        <w:keepNext w:val="0"/>
        <w:keepLines w:val="0"/>
        <w:pageBreakBefore w:val="0"/>
        <w:widowControl w:val="0"/>
        <w:kinsoku/>
        <w:wordWrap/>
        <w:overflowPunct/>
        <w:topLinePunct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2.9：“电子响应文件”是指：利用新疆</w:t>
      </w:r>
      <w:r>
        <w:rPr>
          <w:rFonts w:hint="eastAsia" w:ascii="宋体" w:hAnsi="宋体" w:cs="宋体"/>
          <w:color w:val="000000" w:themeColor="text1"/>
          <w:sz w:val="24"/>
          <w:szCs w:val="24"/>
          <w:highlight w:val="none"/>
          <w:lang w:eastAsia="zh-CN"/>
          <w14:textFill>
            <w14:solidFill>
              <w14:schemeClr w14:val="tx1"/>
            </w14:solidFill>
          </w14:textFill>
        </w:rPr>
        <w:t>政府采购</w:t>
      </w:r>
      <w:r>
        <w:rPr>
          <w:rFonts w:hint="eastAsia" w:ascii="宋体" w:hAnsi="宋体" w:cs="宋体"/>
          <w:color w:val="000000" w:themeColor="text1"/>
          <w:sz w:val="24"/>
          <w:szCs w:val="24"/>
          <w:highlight w:val="none"/>
          <w14:textFill>
            <w14:solidFill>
              <w14:schemeClr w14:val="tx1"/>
            </w14:solidFill>
          </w14:textFill>
        </w:rPr>
        <w:t>网提供的“电子响应文件制作工具”编制加密的响应文件。</w:t>
      </w:r>
    </w:p>
    <w:p w14:paraId="04345854">
      <w:pPr>
        <w:pStyle w:val="64"/>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ascii="宋体" w:hAnsi="宋体" w:cs="宋体"/>
          <w:color w:val="000000" w:themeColor="text1"/>
          <w:sz w:val="24"/>
          <w:szCs w:val="24"/>
          <w:highlight w:val="none"/>
          <w:lang w:val="zh-CN"/>
          <w14:textFill>
            <w14:solidFill>
              <w14:schemeClr w14:val="tx1"/>
            </w14:solidFill>
          </w14:textFill>
        </w:rPr>
      </w:pPr>
      <w:r>
        <w:rPr>
          <w:rFonts w:ascii="宋体" w:hAnsi="宋体" w:eastAsia="宋体" w:cs="宋体"/>
          <w:color w:val="000000" w:themeColor="text1"/>
          <w:kern w:val="2"/>
          <w:sz w:val="24"/>
          <w:szCs w:val="24"/>
          <w:lang w:val="zh-CN" w:eastAsia="zh-CN" w:bidi="ar-SA"/>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供应商必须具备的基本条件</w:t>
      </w:r>
    </w:p>
    <w:p w14:paraId="522868D7">
      <w:pPr>
        <w:pStyle w:val="64"/>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 xml:space="preserve">3.1 </w:t>
      </w:r>
      <w:r>
        <w:rPr>
          <w:rFonts w:hint="eastAsia" w:ascii="宋体" w:hAnsi="宋体" w:cs="宋体"/>
          <w:color w:val="000000" w:themeColor="text1"/>
          <w:sz w:val="24"/>
          <w:szCs w:val="24"/>
          <w:highlight w:val="none"/>
          <w14:textFill>
            <w14:solidFill>
              <w14:schemeClr w14:val="tx1"/>
            </w14:solidFill>
          </w14:textFill>
        </w:rPr>
        <w:t>符合采购文件“第一章 采购邀请函”第四条所规定的供应商资格要求，有</w:t>
      </w:r>
      <w:r>
        <w:rPr>
          <w:rFonts w:hint="eastAsia" w:ascii="宋体" w:hAnsi="宋体" w:cs="宋体"/>
          <w:snapToGrid w:val="0"/>
          <w:color w:val="000000" w:themeColor="text1"/>
          <w:sz w:val="24"/>
          <w:szCs w:val="24"/>
          <w:highlight w:val="none"/>
          <w14:textFill>
            <w14:solidFill>
              <w14:schemeClr w14:val="tx1"/>
            </w14:solidFill>
          </w14:textFill>
        </w:rPr>
        <w:t>能力提供本项目货物及相关服务的</w:t>
      </w:r>
      <w:r>
        <w:rPr>
          <w:rFonts w:hint="eastAsia" w:ascii="宋体" w:hAnsi="宋体" w:cs="宋体"/>
          <w:color w:val="000000" w:themeColor="text1"/>
          <w:sz w:val="24"/>
          <w:szCs w:val="24"/>
          <w:highlight w:val="none"/>
          <w14:textFill>
            <w14:solidFill>
              <w14:schemeClr w14:val="tx1"/>
            </w14:solidFill>
          </w14:textFill>
        </w:rPr>
        <w:t>供应商。</w:t>
      </w:r>
    </w:p>
    <w:p w14:paraId="77052D87">
      <w:pPr>
        <w:pStyle w:val="6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响应费用</w:t>
      </w:r>
    </w:p>
    <w:p w14:paraId="5BFF781C">
      <w:pPr>
        <w:pStyle w:val="64"/>
        <w:keepNext w:val="0"/>
        <w:keepLines w:val="0"/>
        <w:pageBreakBefore w:val="0"/>
        <w:widowControl w:val="0"/>
        <w:kinsoku/>
        <w:wordWrap/>
        <w:overflowPunct/>
        <w:topLinePunct w:val="0"/>
        <w:bidi w:val="0"/>
        <w:adjustRightInd/>
        <w:snapToGrid/>
        <w:spacing w:line="360" w:lineRule="auto"/>
        <w:ind w:left="0" w:firstLine="480" w:firstLineChars="200"/>
        <w:jc w:val="center"/>
        <w:textAlignment w:val="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 供应商应自行承担所有与编写和提交响应文件有关的费用，不论结果如何，采购人和采购代理机构在任何情况下无义务和责任承担此类费用。</w:t>
      </w:r>
      <w:bookmarkStart w:id="86" w:name="_Toc22334"/>
    </w:p>
    <w:p w14:paraId="7E77AC88">
      <w:pPr>
        <w:spacing w:line="360" w:lineRule="auto"/>
        <w:jc w:val="center"/>
        <w:rPr>
          <w:rFonts w:hint="eastAsia" w:ascii="宋体" w:hAnsi="宋体"/>
          <w:b/>
          <w:color w:val="000000" w:themeColor="text1"/>
          <w:sz w:val="28"/>
          <w:szCs w:val="28"/>
          <w:highlight w:val="none"/>
          <w14:textFill>
            <w14:solidFill>
              <w14:schemeClr w14:val="tx1"/>
            </w14:solidFill>
          </w14:textFill>
        </w:rPr>
      </w:pPr>
    </w:p>
    <w:p w14:paraId="421FFADF">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87" w:name="_Toc18706"/>
      <w:r>
        <w:rPr>
          <w:rFonts w:hint="eastAsia" w:ascii="宋体" w:hAnsi="宋体"/>
          <w:b/>
          <w:color w:val="000000" w:themeColor="text1"/>
          <w:sz w:val="28"/>
          <w:szCs w:val="28"/>
          <w:highlight w:val="none"/>
          <w14:textFill>
            <w14:solidFill>
              <w14:schemeClr w14:val="tx1"/>
            </w14:solidFill>
          </w14:textFill>
        </w:rPr>
        <w:t>三、响应文件的编制</w:t>
      </w:r>
      <w:bookmarkEnd w:id="86"/>
      <w:bookmarkEnd w:id="87"/>
    </w:p>
    <w:p w14:paraId="45DF33E1">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响应文件编制基本要求</w:t>
      </w:r>
    </w:p>
    <w:p w14:paraId="1024DD29">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455B6086">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5.2供应商应认真阅读、并充分理解本文件的全部内容（包括所有的补充、修改内容），承诺并履行本文件中各项条款规定及要求。</w:t>
      </w:r>
    </w:p>
    <w:p w14:paraId="538A0066">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5.3响应文件必须按本文件的全部内容，包括所有的补充通知及附件进行编制。</w:t>
      </w:r>
    </w:p>
    <w:p w14:paraId="5C675783">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5.4如因供应商只填写和提供了本文件要求的部分内容和附件，而给评审造成困难，其可能导致的结果和责任由供应商自行承担。</w:t>
      </w:r>
    </w:p>
    <w:p w14:paraId="455B1831">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响应文件的组成</w:t>
      </w:r>
    </w:p>
    <w:p w14:paraId="42D764AE">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6.1响应文件由以下内容组成：</w:t>
      </w:r>
    </w:p>
    <w:p w14:paraId="76B66745">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6.1.1响应文件分为资格审查资料、商务文件、技术文件。</w:t>
      </w:r>
    </w:p>
    <w:p w14:paraId="5B130A0E">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文件指投标供应商提交的证明其有资格参加投标和中标后有能力履行合同的文件。技术文件指投标供应商提交的能够证明其提供的货物及服务符合单一来源采购文件规定的文件。本次招标，投标供应商须按单一来源采购文件第二章“投标供应商须知前附表”中</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规定提交资格审查资料、商务文件、技术文件，其中加★项目若有缺失或无效，将导致投标被拒绝且不允许在开标后补正。</w:t>
      </w:r>
    </w:p>
    <w:p w14:paraId="3A049988">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bCs/>
          <w:color w:val="000000" w:themeColor="text1"/>
          <w:sz w:val="24"/>
          <w:szCs w:val="24"/>
          <w:highlight w:val="none"/>
          <w14:textFill>
            <w14:solidFill>
              <w14:schemeClr w14:val="tx1"/>
            </w14:solidFill>
          </w14:textFill>
        </w:rPr>
      </w:pPr>
      <w:r>
        <w:rPr>
          <w:rFonts w:ascii="宋体" w:hAnsi="宋体" w:eastAsia="宋体" w:cs="宋体"/>
          <w:bCs/>
          <w:color w:val="000000" w:themeColor="text1"/>
          <w:kern w:val="2"/>
          <w:sz w:val="24"/>
          <w:szCs w:val="24"/>
          <w:lang w:val="en-US" w:eastAsia="zh-CN" w:bidi="ar-SA"/>
          <w14:textFill>
            <w14:solidFill>
              <w14:schemeClr w14:val="tx1"/>
            </w14:solidFill>
          </w14:textFill>
        </w:rPr>
        <w:t>7.</w:t>
      </w:r>
      <w:r>
        <w:rPr>
          <w:rFonts w:hint="eastAsia" w:ascii="宋体" w:hAnsi="宋体" w:cs="宋体"/>
          <w:bCs/>
          <w:color w:val="000000" w:themeColor="text1"/>
          <w:sz w:val="24"/>
          <w:szCs w:val="24"/>
          <w:highlight w:val="none"/>
          <w14:textFill>
            <w14:solidFill>
              <w14:schemeClr w14:val="tx1"/>
            </w14:solidFill>
          </w14:textFill>
        </w:rPr>
        <w:t>响应文件的编制</w:t>
      </w:r>
    </w:p>
    <w:p w14:paraId="4D9432D2">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1）响应文件制作时，应按照</w:t>
      </w:r>
      <w:r>
        <w:rPr>
          <w:rFonts w:hint="eastAsia" w:ascii="宋体" w:hAnsi="宋体" w:cs="宋体"/>
          <w:color w:val="000000" w:themeColor="text1"/>
          <w:sz w:val="24"/>
          <w:szCs w:val="24"/>
          <w:highlight w:val="none"/>
          <w14:textFill>
            <w14:solidFill>
              <w14:schemeClr w14:val="tx1"/>
            </w14:solidFill>
          </w14:textFill>
        </w:rPr>
        <w:t>单一来源采购文件</w:t>
      </w:r>
      <w:r>
        <w:rPr>
          <w:rFonts w:hint="eastAsia" w:ascii="宋体" w:hAnsi="宋体" w:cs="宋体"/>
          <w:color w:val="000000" w:themeColor="text1"/>
          <w:sz w:val="24"/>
          <w:szCs w:val="24"/>
          <w:highlight w:val="none"/>
          <w:lang w:val="en-US" w:eastAsia="zh-CN"/>
          <w14:textFill>
            <w14:solidFill>
              <w14:schemeClr w14:val="tx1"/>
            </w14:solidFill>
          </w14:textFill>
        </w:rPr>
        <w:t xml:space="preserve">中明确的响应文件目录和投标技术规格、参数及相关要求格式进行编制，保证目录清晰、内容完整。 </w:t>
      </w:r>
    </w:p>
    <w:p w14:paraId="43D816A0">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2）供应商应按照供应商须知前附表要求的份数编制响应文件。 </w:t>
      </w:r>
    </w:p>
    <w:p w14:paraId="36A41409">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3）电子响应文件具有法律效力,与其他形式的响应文件在内容和格式上等同，若响应文件与</w:t>
      </w:r>
      <w:r>
        <w:rPr>
          <w:rFonts w:hint="eastAsia" w:ascii="宋体" w:hAnsi="宋体" w:cs="宋体"/>
          <w:color w:val="000000" w:themeColor="text1"/>
          <w:sz w:val="24"/>
          <w:szCs w:val="24"/>
          <w:highlight w:val="none"/>
          <w14:textFill>
            <w14:solidFill>
              <w14:schemeClr w14:val="tx1"/>
            </w14:solidFill>
          </w14:textFill>
        </w:rPr>
        <w:t>单一来源采购文件</w:t>
      </w:r>
      <w:r>
        <w:rPr>
          <w:rFonts w:hint="eastAsia" w:ascii="宋体" w:hAnsi="宋体" w:cs="宋体"/>
          <w:color w:val="000000" w:themeColor="text1"/>
          <w:sz w:val="24"/>
          <w:szCs w:val="24"/>
          <w:highlight w:val="none"/>
          <w:lang w:val="en-US" w:eastAsia="zh-CN"/>
          <w14:textFill>
            <w14:solidFill>
              <w14:schemeClr w14:val="tx1"/>
            </w14:solidFill>
          </w14:textFill>
        </w:rPr>
        <w:t>要求不一致，其内容影响成交结果时，责任由供应商自行承担。</w:t>
      </w:r>
    </w:p>
    <w:p w14:paraId="5C65EB73">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5）为了保证投标标书的合法性、安全性和完整性，响应文件完成后，应在规定区域加盖单位和法定代表人印章。响应文件若无签章，则视为无效文件。</w:t>
      </w:r>
    </w:p>
    <w:p w14:paraId="7A712A1E">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6）供应商应完整地填写</w:t>
      </w:r>
      <w:r>
        <w:rPr>
          <w:rFonts w:hint="eastAsia" w:ascii="宋体" w:hAnsi="宋体" w:cs="宋体"/>
          <w:color w:val="000000" w:themeColor="text1"/>
          <w:sz w:val="24"/>
          <w:szCs w:val="24"/>
          <w:highlight w:val="none"/>
          <w14:textFill>
            <w14:solidFill>
              <w14:schemeClr w14:val="tx1"/>
            </w14:solidFill>
          </w14:textFill>
        </w:rPr>
        <w:t>单一来源采购文件</w:t>
      </w:r>
      <w:r>
        <w:rPr>
          <w:rFonts w:hint="eastAsia" w:ascii="宋体" w:hAnsi="宋体" w:cs="宋体"/>
          <w:color w:val="000000" w:themeColor="text1"/>
          <w:sz w:val="24"/>
          <w:szCs w:val="24"/>
          <w:highlight w:val="none"/>
          <w:lang w:val="en-US" w:eastAsia="zh-CN"/>
          <w14:textFill>
            <w14:solidFill>
              <w14:schemeClr w14:val="tx1"/>
            </w14:solidFill>
          </w14:textFill>
        </w:rPr>
        <w:t xml:space="preserve">中提供的《报价一览表》、《分项报价表》、《供货清单》等招标文件中规定的所有内容。 </w:t>
      </w:r>
    </w:p>
    <w:p w14:paraId="6A4AC23A">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7）供应商必须保证响应文件所提供的全部资料真实可靠，并接受采购单位对其中任何资料进一步核实的要求。</w:t>
      </w:r>
    </w:p>
    <w:p w14:paraId="0574E24C">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计量单位</w:t>
      </w:r>
    </w:p>
    <w:p w14:paraId="39CFA3B0">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8.1除技术要求中另有规定外，本文件所要求使用的计量单位均应采用国家法定计量单位。</w:t>
      </w:r>
    </w:p>
    <w:p w14:paraId="18D419AC">
      <w:pPr>
        <w:pStyle w:val="64"/>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响应要求</w:t>
      </w:r>
    </w:p>
    <w:p w14:paraId="4B6F3757">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9.1供应商所提供的货物和服务均以人民币为单位报价。</w:t>
      </w:r>
    </w:p>
    <w:p w14:paraId="1C499491">
      <w:pPr>
        <w:pStyle w:val="6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9.2总报价应是</w:t>
      </w:r>
      <w:r>
        <w:rPr>
          <w:rFonts w:hint="eastAsia" w:ascii="宋体" w:hAnsi="宋体" w:cs="宋体"/>
          <w:color w:val="000000" w:themeColor="text1"/>
          <w:sz w:val="24"/>
          <w:highlight w:val="none"/>
          <w14:textFill>
            <w14:solidFill>
              <w14:schemeClr w14:val="tx1"/>
            </w14:solidFill>
          </w14:textFill>
        </w:rPr>
        <w:t>报价费用包括但不限于产品的制造、包装、运输、装卸、供货、验收、售后服务等相关所有费用。投标人应充分考虑本项目实施期间所发生的一切费用，并承担由此带来的风险，凡投标人在报价中未列明的费用，造成的损失有投标人自行承担。</w:t>
      </w:r>
    </w:p>
    <w:p w14:paraId="6CA71755">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9.3对于本文件中未列明，而供应商认为必需的费用也需列入总报价。在合同实施时，采购人将不予支付成交供应商没有列入的项目费用，并认为此项目的费用已包括在总报价中。</w:t>
      </w:r>
    </w:p>
    <w:p w14:paraId="4C7AA20F">
      <w:pPr>
        <w:pStyle w:val="6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9.4供应商要详细填写“报价一览表”和“供货清单”中的内容，由法定代表人或授权代表签字确认，并加盖单位公章。电子响应文件须用供应商单位公章的CA电子签章以及法定代表人的CA电子签章。</w:t>
      </w:r>
    </w:p>
    <w:p w14:paraId="0AA2042E">
      <w:pPr>
        <w:pStyle w:val="64"/>
        <w:spacing w:line="360" w:lineRule="auto"/>
        <w:rPr>
          <w:rFonts w:ascii="宋体" w:hAnsi="宋体" w:cs="宋体"/>
          <w:color w:val="000000" w:themeColor="text1"/>
          <w:highlight w:val="none"/>
          <w14:textFill>
            <w14:solidFill>
              <w14:schemeClr w14:val="tx1"/>
            </w14:solidFill>
          </w14:textFill>
        </w:rPr>
      </w:pPr>
    </w:p>
    <w:p w14:paraId="68AB9E22">
      <w:pPr>
        <w:spacing w:line="360" w:lineRule="auto"/>
        <w:jc w:val="center"/>
        <w:outlineLvl w:val="1"/>
        <w:rPr>
          <w:rFonts w:ascii="宋体" w:hAnsi="宋体"/>
          <w:b/>
          <w:color w:val="000000" w:themeColor="text1"/>
          <w:sz w:val="28"/>
          <w:szCs w:val="28"/>
          <w:highlight w:val="none"/>
          <w14:textFill>
            <w14:solidFill>
              <w14:schemeClr w14:val="tx1"/>
            </w14:solidFill>
          </w14:textFill>
        </w:rPr>
      </w:pPr>
      <w:bookmarkStart w:id="88" w:name="_Toc10305"/>
      <w:bookmarkStart w:id="89" w:name="_Toc22097"/>
      <w:r>
        <w:rPr>
          <w:rFonts w:hint="eastAsia" w:ascii="宋体" w:hAnsi="宋体"/>
          <w:b/>
          <w:color w:val="000000" w:themeColor="text1"/>
          <w:sz w:val="28"/>
          <w:szCs w:val="28"/>
          <w:highlight w:val="none"/>
          <w14:textFill>
            <w14:solidFill>
              <w14:schemeClr w14:val="tx1"/>
            </w14:solidFill>
          </w14:textFill>
        </w:rPr>
        <w:t>四、响应文件的份数、封装和递交</w:t>
      </w:r>
      <w:bookmarkEnd w:id="88"/>
      <w:bookmarkEnd w:id="89"/>
    </w:p>
    <w:p w14:paraId="00A2D128">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 响应文件的份数</w:t>
      </w:r>
    </w:p>
    <w:p w14:paraId="700576F1">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供应商应通过政采云投标客户端编制单一来源响应文件，将编制完成的电子单一来源响应文件，在投标截止时间前上传至新疆政府采购网政采云平台相应位置；若未按规定的方式编制和提交单一来源响应文件的，采购代理机构不予受理。</w:t>
      </w:r>
    </w:p>
    <w:p w14:paraId="7C74405B">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 响应文件的密封和标记</w:t>
      </w:r>
    </w:p>
    <w:p w14:paraId="24DA5FFE">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11.1电子响应文件的密封和标记。电子响应文件的内容通过数字证书进行加密并签章。未按要求加密和数字证书认证的响应文件，电子开标软件将无法接受, 采购代理机构不予受理。</w:t>
      </w:r>
    </w:p>
    <w:p w14:paraId="31255E46">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11.2是否采用不见面开标方式详见投标供应商须知前附表，若本项目采用不见面开标，无需提供电子响应文件U盘、纸质响应文件。</w:t>
      </w:r>
    </w:p>
    <w:p w14:paraId="22EB3821">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 响应文件的递交</w:t>
      </w:r>
    </w:p>
    <w:p w14:paraId="345A37C8">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p>
    <w:p w14:paraId="35526DEB">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12.2是否采用不见面开标详见投标供应商须知前附表</w:t>
      </w:r>
      <w:r>
        <w:rPr>
          <w:rFonts w:ascii="宋体" w:hAnsi="宋体" w:cs="宋体"/>
          <w:color w:val="000000" w:themeColor="text1"/>
          <w:sz w:val="24"/>
          <w:szCs w:val="24"/>
          <w:highlight w:val="none"/>
          <w14:textFill>
            <w14:solidFill>
              <w14:schemeClr w14:val="tx1"/>
            </w14:solidFill>
          </w14:textFill>
        </w:rPr>
        <w:t>。</w:t>
      </w:r>
    </w:p>
    <w:p w14:paraId="5336929C">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 迟交的响应文件</w:t>
      </w:r>
    </w:p>
    <w:p w14:paraId="51E6A814">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13.1采购代理机构将拒绝在其规定的递交响应文件截止时间之后送达的任何响应文件。由于对网上操作不熟悉或自身电脑、网络的原因导致不能在响应文件递交截止时间之前上传响应文件，采购代理机构不负任何责任。建议于响应文件递交截止时间前1个工作日完成响应文件的制作与上传。 </w:t>
      </w:r>
    </w:p>
    <w:p w14:paraId="69E95C9B">
      <w:pPr>
        <w:keepNext w:val="0"/>
        <w:keepLines w:val="0"/>
        <w:pageBreakBefore w:val="0"/>
        <w:widowControl w:val="0"/>
        <w:kinsoku/>
        <w:wordWrap/>
        <w:overflowPunct/>
        <w:topLinePunct w:val="0"/>
        <w:bidi w:val="0"/>
        <w:spacing w:line="360" w:lineRule="auto"/>
        <w:ind w:left="0" w:leftChars="0" w:right="0" w:rightChars="0" w:firstLine="643" w:firstLineChars="200"/>
        <w:jc w:val="center"/>
        <w:textAlignment w:val="auto"/>
        <w:rPr>
          <w:rFonts w:hint="eastAsia" w:ascii="宋体" w:hAnsi="宋体"/>
          <w:b/>
          <w:color w:val="000000" w:themeColor="text1"/>
          <w:sz w:val="32"/>
          <w:szCs w:val="32"/>
          <w:highlight w:val="none"/>
          <w14:textFill>
            <w14:solidFill>
              <w14:schemeClr w14:val="tx1"/>
            </w14:solidFill>
          </w14:textFill>
        </w:rPr>
      </w:pPr>
      <w:bookmarkStart w:id="90" w:name="_Toc14183"/>
    </w:p>
    <w:p w14:paraId="02B8E8F9">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1" w:name="_Toc16880"/>
      <w:r>
        <w:rPr>
          <w:rFonts w:hint="eastAsia" w:ascii="宋体" w:hAnsi="宋体"/>
          <w:b/>
          <w:color w:val="000000" w:themeColor="text1"/>
          <w:sz w:val="28"/>
          <w:szCs w:val="28"/>
          <w:highlight w:val="none"/>
          <w14:textFill>
            <w14:solidFill>
              <w14:schemeClr w14:val="tx1"/>
            </w14:solidFill>
          </w14:textFill>
        </w:rPr>
        <w:t>五、协商步骤</w:t>
      </w:r>
      <w:bookmarkEnd w:id="90"/>
      <w:bookmarkEnd w:id="91"/>
    </w:p>
    <w:p w14:paraId="7C7EC567">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 成立采购小组</w:t>
      </w:r>
    </w:p>
    <w:p w14:paraId="3A3C1DDA">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14.1采购小组由采购人代表和有关专家共3人以上的单数组成，其中专家的人数不少于采购小组成员总数的三分之二。专家成员依法从政府采购专家库中随机抽取。</w:t>
      </w:r>
    </w:p>
    <w:p w14:paraId="3DFDB6C7">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 响应文件的审核</w:t>
      </w:r>
    </w:p>
    <w:p w14:paraId="256F56BF">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15.1供应商在规定的时间内解密上传的响应文件，采购代理机构对响应文件递交截止时间内递交的响应文件二次解密。</w:t>
      </w:r>
    </w:p>
    <w:p w14:paraId="4CB1B79F">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15.2电子响应文件凡具有下列情形之一者，均视为没有响应采购文件要求的无效文件：</w:t>
      </w:r>
    </w:p>
    <w:p w14:paraId="69F3EF00">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1）未按照采购文件规定要求密封、签署、盖章的；</w:t>
      </w:r>
    </w:p>
    <w:p w14:paraId="0D6F6D60">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2）不具备采购文件中规定资格要求的；</w:t>
      </w:r>
    </w:p>
    <w:p w14:paraId="2FDDC0B6">
      <w:pPr>
        <w:pStyle w:val="64"/>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3）不符合法律、法规和采购文件中规定的其他实质性要求的。</w:t>
      </w:r>
    </w:p>
    <w:p w14:paraId="1325B7F4">
      <w:pPr>
        <w:pStyle w:val="64"/>
        <w:keepNext w:val="0"/>
        <w:keepLines w:val="0"/>
        <w:pageBreakBefore w:val="0"/>
        <w:widowControl w:val="0"/>
        <w:tabs>
          <w:tab w:val="left" w:pos="540"/>
        </w:tabs>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15.3响应文件被确认为无效文件后，该供应商即失去参加本次协商资格。</w:t>
      </w:r>
    </w:p>
    <w:p w14:paraId="7EEE5CAD">
      <w:pPr>
        <w:pStyle w:val="64"/>
        <w:keepNext w:val="0"/>
        <w:keepLines w:val="0"/>
        <w:pageBreakBefore w:val="0"/>
        <w:widowControl w:val="0"/>
        <w:kinsoku/>
        <w:wordWrap/>
        <w:overflowPunct/>
        <w:topLinePunct w:val="0"/>
        <w:bidi w:val="0"/>
        <w:spacing w:line="360" w:lineRule="auto"/>
        <w:ind w:right="0" w:rightChars="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 协商</w:t>
      </w:r>
    </w:p>
    <w:p w14:paraId="269843AC">
      <w:pPr>
        <w:pStyle w:val="64"/>
        <w:keepNext w:val="0"/>
        <w:keepLines w:val="0"/>
        <w:pageBreakBefore w:val="0"/>
        <w:widowControl w:val="0"/>
        <w:kinsoku/>
        <w:wordWrap/>
        <w:overflowPunct/>
        <w:topLinePunct w:val="0"/>
        <w:bidi w:val="0"/>
        <w:spacing w:line="360" w:lineRule="auto"/>
        <w:ind w:left="0" w:leftChars="0" w:right="0" w:rightChars="0" w:firstLine="482"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16.1．采用不见面开标方式</w:t>
      </w:r>
    </w:p>
    <w:p w14:paraId="52D7E235">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采购单位在规定的投标截止时间（开标时间）和投标供应商须知前附表规定的地点开标。投标供应商的法定代表人或其委托代理人无需到达开标现场，仅需在任意地点通过新疆政府采购网政采云平台登录开标界面，使用CA密钥完成远程解密、提疑澄清、开标唱标、结果公布等交互环节。</w:t>
      </w:r>
    </w:p>
    <w:p w14:paraId="59CE2091">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法定代表人或法定代表人授权委托人参与远程交互，中途不得更换，在废标、澄清、提疑、传送文件等特殊情况下需要交互时，投标供应商一端参与交互的人员将均被视为是投标供应商的授权委托人或法人代表，投标供应商不得以不承认交互人员的资格或身份等为借口推脱，投标供应商自行承担随意更换人员所导致的一切后果。</w:t>
      </w:r>
    </w:p>
    <w:p w14:paraId="1AEA5040">
      <w:pPr>
        <w:pStyle w:val="64"/>
        <w:keepNext w:val="0"/>
        <w:keepLines w:val="0"/>
        <w:pageBreakBefore w:val="0"/>
        <w:widowControl w:val="0"/>
        <w:kinsoku/>
        <w:wordWrap/>
        <w:overflowPunct/>
        <w:topLinePunct w:val="0"/>
        <w:bidi w:val="0"/>
        <w:spacing w:line="360" w:lineRule="auto"/>
        <w:ind w:left="0" w:leftChars="0" w:right="0" w:rightChars="0" w:firstLine="482" w:firstLineChars="200"/>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16.2 协商内容</w:t>
      </w:r>
    </w:p>
    <w:p w14:paraId="031C7D3F">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采购小组依据单一来源采购文件的规定，从供应商递交的响应性文件的有效性、完整性和对单一来源采购文件的响应程度进行审查，以确定是否对单一来源采购文件的实质性要求作出响应。</w:t>
      </w:r>
    </w:p>
    <w:p w14:paraId="1E7C728E">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采购小组按照递交响应性文件可对采购项目的技术要求、价格等与供应商通过</w:t>
      </w:r>
      <w:r>
        <w:rPr>
          <w:rFonts w:hint="eastAsia" w:ascii="宋体" w:hAnsi="宋体"/>
          <w:color w:val="000000" w:themeColor="text1"/>
          <w:sz w:val="24"/>
          <w:highlight w:val="none"/>
          <w:lang w:eastAsia="zh-CN"/>
          <w14:textFill>
            <w14:solidFill>
              <w14:schemeClr w14:val="tx1"/>
            </w14:solidFill>
          </w14:textFill>
        </w:rPr>
        <w:t>政采云</w:t>
      </w:r>
      <w:r>
        <w:rPr>
          <w:rFonts w:hint="eastAsia" w:ascii="宋体" w:hAnsi="宋体"/>
          <w:color w:val="000000" w:themeColor="text1"/>
          <w:sz w:val="24"/>
          <w:highlight w:val="none"/>
          <w14:textFill>
            <w14:solidFill>
              <w14:schemeClr w14:val="tx1"/>
            </w14:solidFill>
          </w14:textFill>
        </w:rPr>
        <w:t>平台进行谈判。经过商务谈判一时不能达成谈判目标时，采购小组分析具体原因，然后再择时进行下一轮谈判。必要时，进行多轮谈判。</w:t>
      </w:r>
    </w:p>
    <w:p w14:paraId="71873F52">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采购小组经过谈判后，根据符合采购需求、质量和服务满足要求且报价合理的原则确定与拟单一来源的供应商成交。单一来源采购文件如有实质性变动的，采购小组将以书面形式通知参加单一来源的供应商；</w:t>
      </w:r>
    </w:p>
    <w:p w14:paraId="374A55E3">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参加单一来源协商的任何一方在未征得另一方同意的情况下，不得向第三方透露与谈判有关的一切技术资料、价格或其他信息。</w:t>
      </w:r>
    </w:p>
    <w:p w14:paraId="3E5BCFCC">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2" w:name="_Toc26019"/>
      <w:bookmarkStart w:id="93" w:name="_Toc24863"/>
      <w:r>
        <w:rPr>
          <w:rFonts w:hint="eastAsia" w:ascii="宋体" w:hAnsi="宋体"/>
          <w:b/>
          <w:color w:val="000000" w:themeColor="text1"/>
          <w:sz w:val="28"/>
          <w:szCs w:val="28"/>
          <w:highlight w:val="none"/>
          <w14:textFill>
            <w14:solidFill>
              <w14:schemeClr w14:val="tx1"/>
            </w14:solidFill>
          </w14:textFill>
        </w:rPr>
        <w:t>六、确定成交供应商办法</w:t>
      </w:r>
      <w:bookmarkEnd w:id="92"/>
      <w:bookmarkEnd w:id="93"/>
    </w:p>
    <w:p w14:paraId="3D37D928">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17.1采购小组根据符合采购需求、质量和服务且报价合理的原则确定成交供应商。</w:t>
      </w:r>
    </w:p>
    <w:p w14:paraId="4B9FDD77">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17.2成交供应商确定后两个工作日内，采购代理机构将在政府采购监管部门指定的媒体上发布成交公告，同时向成交供应商发出《成交通知书》。</w:t>
      </w:r>
    </w:p>
    <w:p w14:paraId="69DAF9B4">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17.3</w:t>
      </w:r>
      <w:r>
        <w:rPr>
          <w:rFonts w:hint="eastAsia" w:ascii="宋体" w:hAnsi="宋体" w:cs="宋体"/>
          <w:color w:val="000000" w:themeColor="text1"/>
          <w:sz w:val="24"/>
          <w:szCs w:val="24"/>
          <w:highlight w:val="none"/>
          <w14:textFill>
            <w14:solidFill>
              <w14:schemeClr w14:val="tx1"/>
            </w14:solidFill>
          </w14:textFill>
        </w:rPr>
        <w:t>《成交通知书》是合同的组成部分,对成交供应商和采购人具有同等法律效力。</w:t>
      </w:r>
    </w:p>
    <w:p w14:paraId="22563600">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4" w:name="_Toc24868"/>
      <w:bookmarkStart w:id="95" w:name="_Toc18701"/>
      <w:r>
        <w:rPr>
          <w:rFonts w:hint="eastAsia" w:ascii="宋体" w:hAnsi="宋体"/>
          <w:b/>
          <w:color w:val="000000" w:themeColor="text1"/>
          <w:sz w:val="28"/>
          <w:szCs w:val="28"/>
          <w:highlight w:val="none"/>
          <w14:textFill>
            <w14:solidFill>
              <w14:schemeClr w14:val="tx1"/>
            </w14:solidFill>
          </w14:textFill>
        </w:rPr>
        <w:t>七、签订合同</w:t>
      </w:r>
      <w:bookmarkEnd w:id="94"/>
      <w:bookmarkEnd w:id="95"/>
    </w:p>
    <w:p w14:paraId="3F3080FC">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18.1成交供应商在收到《成交通知书》后30日内，按照采购文件确定的合同文本以及采购标的规格型号、采购金额、采购数量、技术和服务要求等事项与采购人签订供货合同。</w:t>
      </w:r>
    </w:p>
    <w:p w14:paraId="2C101886">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18.2合同签订后7个工作日内，采购人应将政府采购合同副本报政府采购监管部门和采购代理机构备案。</w:t>
      </w:r>
    </w:p>
    <w:p w14:paraId="2A16186A">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18.3成交供应商不得向他人转让成交项目，如果成交供应商向他人转让成交项目或在履行合同时发生违约行为，政府采购监管部门或采购代理机构将视情节轻重，按有关规定给予处罚。</w:t>
      </w:r>
    </w:p>
    <w:p w14:paraId="191C0B05">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6" w:name="_Toc11253"/>
      <w:bookmarkStart w:id="97" w:name="_Toc25158"/>
      <w:r>
        <w:rPr>
          <w:rFonts w:hint="eastAsia" w:ascii="宋体" w:hAnsi="宋体"/>
          <w:b/>
          <w:color w:val="000000" w:themeColor="text1"/>
          <w:sz w:val="28"/>
          <w:szCs w:val="28"/>
          <w:highlight w:val="none"/>
          <w14:textFill>
            <w14:solidFill>
              <w14:schemeClr w14:val="tx1"/>
            </w14:solidFill>
          </w14:textFill>
        </w:rPr>
        <w:t>八、项目验收</w:t>
      </w:r>
      <w:bookmarkEnd w:id="96"/>
      <w:bookmarkEnd w:id="97"/>
    </w:p>
    <w:p w14:paraId="6CF44E5B">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19.1 项目实施完毕，采购人和采购代理机构组织对供应商履约的验收。</w:t>
      </w:r>
    </w:p>
    <w:p w14:paraId="603D537A">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19.2 验收标准:采购文件、响应文件、政府采购合同规定的标准。</w:t>
      </w:r>
    </w:p>
    <w:p w14:paraId="559D2CD2">
      <w:pPr>
        <w:keepNext w:val="0"/>
        <w:keepLines w:val="0"/>
        <w:pageBreakBefore w:val="0"/>
        <w:widowControl w:val="0"/>
        <w:kinsoku/>
        <w:wordWrap/>
        <w:overflowPunct/>
        <w:topLinePunct w:val="0"/>
        <w:bidi w:val="0"/>
        <w:spacing w:line="360" w:lineRule="auto"/>
        <w:ind w:left="0" w:leftChars="0" w:right="0" w:rightChars="0" w:firstLine="562" w:firstLineChars="200"/>
        <w:jc w:val="center"/>
        <w:textAlignment w:val="auto"/>
        <w:outlineLvl w:val="1"/>
        <w:rPr>
          <w:rFonts w:ascii="宋体" w:hAnsi="宋体"/>
          <w:b/>
          <w:color w:val="000000" w:themeColor="text1"/>
          <w:sz w:val="28"/>
          <w:szCs w:val="28"/>
          <w:highlight w:val="none"/>
          <w14:textFill>
            <w14:solidFill>
              <w14:schemeClr w14:val="tx1"/>
            </w14:solidFill>
          </w14:textFill>
        </w:rPr>
      </w:pPr>
      <w:bookmarkStart w:id="98" w:name="_Toc32578"/>
      <w:bookmarkStart w:id="99" w:name="_Toc25520"/>
      <w:r>
        <w:rPr>
          <w:rFonts w:hint="eastAsia" w:ascii="宋体" w:hAnsi="宋体"/>
          <w:b/>
          <w:color w:val="000000" w:themeColor="text1"/>
          <w:sz w:val="28"/>
          <w:szCs w:val="28"/>
          <w:highlight w:val="none"/>
          <w14:textFill>
            <w14:solidFill>
              <w14:schemeClr w14:val="tx1"/>
            </w14:solidFill>
          </w14:textFill>
        </w:rPr>
        <w:t>九、适用法律</w:t>
      </w:r>
      <w:bookmarkEnd w:id="98"/>
      <w:bookmarkEnd w:id="99"/>
    </w:p>
    <w:p w14:paraId="3342870D">
      <w:pPr>
        <w:pStyle w:val="64"/>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 采购当事人的一切活动均适用于《中华人民共和国政府采购法》及相关规定。</w:t>
      </w:r>
    </w:p>
    <w:p w14:paraId="0B7E8BD9">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rPr>
          <w:rFonts w:hint="eastAsia" w:ascii="宋体" w:hAnsi="宋体" w:eastAsia="宋体"/>
          <w:color w:val="000000" w:themeColor="text1"/>
          <w:sz w:val="24"/>
          <w:szCs w:val="22"/>
          <w:highlight w:val="none"/>
          <w14:textFill>
            <w14:solidFill>
              <w14:schemeClr w14:val="tx1"/>
            </w14:solidFill>
          </w14:textFill>
        </w:rPr>
      </w:pPr>
    </w:p>
    <w:p w14:paraId="638AE714">
      <w:pPr>
        <w:keepNext w:val="0"/>
        <w:keepLines w:val="0"/>
        <w:pageBreakBefore w:val="0"/>
        <w:widowControl w:val="0"/>
        <w:numPr>
          <w:ilvl w:val="0"/>
          <w:numId w:val="0"/>
        </w:numPr>
        <w:kinsoku/>
        <w:wordWrap/>
        <w:overflowPunct/>
        <w:topLinePunct w:val="0"/>
        <w:bidi w:val="0"/>
        <w:spacing w:line="360" w:lineRule="auto"/>
        <w:ind w:left="0" w:leftChars="0" w:right="0" w:rightChars="0" w:firstLine="562" w:firstLineChars="200"/>
        <w:jc w:val="center"/>
        <w:textAlignment w:val="auto"/>
        <w:outlineLvl w:val="1"/>
        <w:rPr>
          <w:rFonts w:hint="eastAsia" w:ascii="宋体" w:hAnsi="宋体" w:eastAsia="宋体" w:cs="Times New Roman"/>
          <w:b/>
          <w:color w:val="000000" w:themeColor="text1"/>
          <w:sz w:val="28"/>
          <w:szCs w:val="28"/>
          <w:highlight w:val="none"/>
          <w:lang w:val="en-US" w:eastAsia="zh-CN"/>
          <w14:textFill>
            <w14:solidFill>
              <w14:schemeClr w14:val="tx1"/>
            </w14:solidFill>
          </w14:textFill>
        </w:rPr>
      </w:pPr>
      <w:r>
        <w:rPr>
          <w:rFonts w:hint="eastAsia" w:ascii="宋体" w:hAnsi="宋体" w:eastAsia="宋体" w:cs="Times New Roman"/>
          <w:b/>
          <w:color w:val="000000" w:themeColor="text1"/>
          <w:kern w:val="2"/>
          <w:sz w:val="28"/>
          <w:szCs w:val="28"/>
          <w:lang w:val="en-US" w:eastAsia="zh-CN" w:bidi="ar-SA"/>
          <w14:textFill>
            <w14:solidFill>
              <w14:schemeClr w14:val="tx1"/>
            </w14:solidFill>
          </w14:textFill>
        </w:rPr>
        <w:t>十、</w:t>
      </w:r>
      <w:r>
        <w:rPr>
          <w:rFonts w:hint="eastAsia" w:ascii="宋体" w:hAnsi="宋体" w:eastAsia="宋体" w:cs="Times New Roman"/>
          <w:b/>
          <w:color w:val="000000" w:themeColor="text1"/>
          <w:sz w:val="28"/>
          <w:szCs w:val="28"/>
          <w:highlight w:val="none"/>
          <w:lang w:val="en-US" w:eastAsia="zh-CN"/>
          <w14:textFill>
            <w14:solidFill>
              <w14:schemeClr w14:val="tx1"/>
            </w14:solidFill>
          </w14:textFill>
        </w:rPr>
        <w:t>其他注意事项</w:t>
      </w:r>
    </w:p>
    <w:p w14:paraId="0E1A8689">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21.1 单位负责人为同一人或者存在直接控股、管理关系的不同供应商，不得参加同一合同项下的政府采购活动。 </w:t>
      </w:r>
    </w:p>
    <w:p w14:paraId="00FD4A42">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21.2 供应商为采购项目提供整体设计、规范编制或者项目管理、监理、检测等服务的供应商，不得再参加该采购项目的其他采购活动。 </w:t>
      </w:r>
    </w:p>
    <w:p w14:paraId="2F87AE14">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21.3 政府采购法第二十二条第一款第五项所称重大违法记录，是指供应商因违法经营受到刑事处罚或者责令停产停业、吊销许可证或者执照、较大数额罚款等行政处罚。 </w:t>
      </w:r>
    </w:p>
    <w:p w14:paraId="49EBC5BE">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21.4 按照财政部《关于规范政府采购行政处罚有关问题的通知》的规定，各级人民政府财政部门依法对参加政府采购活动的供应商作出的禁止参加政府采购活动等行政处罚决定在全国范围内生效。 </w:t>
      </w:r>
    </w:p>
    <w:p w14:paraId="09868CEA">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21.5 供应商在参加政府采购活动前 3 年内因违法经营被禁止在一定期限内参加政府采购活动，期限届满的，可以参知政府采购活动。 </w:t>
      </w:r>
    </w:p>
    <w:p w14:paraId="1CE863B1">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21.6 知识产权：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投标人须承担全部赔偿责任。</w:t>
      </w:r>
    </w:p>
    <w:p w14:paraId="13CA06EB">
      <w:pPr>
        <w:pStyle w:val="6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投标人如欲在项目实施过程中采用自有知识成果，须在投标文件中声明，并提供相关知识产权证明文件。使用该知识成果后，投标人须提供开发接口和开发手册等技术文档。</w:t>
      </w:r>
    </w:p>
    <w:p w14:paraId="44F36176">
      <w:pPr>
        <w:pStyle w:val="8"/>
        <w:widowControl w:val="0"/>
        <w:numPr>
          <w:ilvl w:val="0"/>
          <w:numId w:val="0"/>
        </w:numPr>
        <w:jc w:val="both"/>
        <w:rPr>
          <w:rFonts w:hint="eastAsia"/>
          <w:color w:val="000000" w:themeColor="text1"/>
          <w14:textFill>
            <w14:solidFill>
              <w14:schemeClr w14:val="tx1"/>
            </w14:solidFill>
          </w14:textFill>
        </w:rPr>
      </w:pPr>
    </w:p>
    <w:p w14:paraId="519D08EF">
      <w:pPr>
        <w:spacing w:line="360" w:lineRule="auto"/>
        <w:ind w:firstLine="480" w:firstLineChars="200"/>
        <w:rPr>
          <w:rFonts w:hint="eastAsia"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br w:type="page"/>
      </w:r>
    </w:p>
    <w:p w14:paraId="19547CC8">
      <w:pPr>
        <w:pStyle w:val="3"/>
        <w:numPr>
          <w:ilvl w:val="0"/>
          <w:numId w:val="0"/>
        </w:numPr>
        <w:spacing w:line="360" w:lineRule="auto"/>
        <w:ind w:firstLine="288" w:firstLineChars="0"/>
        <w:jc w:val="center"/>
        <w:rPr>
          <w:rFonts w:hint="eastAsia" w:ascii="宋体" w:hAnsi="宋体"/>
          <w:color w:val="000000" w:themeColor="text1"/>
          <w:sz w:val="36"/>
          <w:highlight w:val="none"/>
          <w14:textFill>
            <w14:solidFill>
              <w14:schemeClr w14:val="tx1"/>
            </w14:solidFill>
          </w14:textFill>
        </w:rPr>
      </w:pPr>
      <w:bookmarkStart w:id="100" w:name="_Toc6985"/>
      <w:r>
        <w:rPr>
          <w:rFonts w:hint="eastAsia" w:ascii="宋体" w:hAnsi="宋体" w:eastAsia="宋体" w:cs="Times New Roman"/>
          <w:b/>
          <w:bCs/>
          <w:color w:val="000000" w:themeColor="text1"/>
          <w:kern w:val="44"/>
          <w:sz w:val="36"/>
          <w:szCs w:val="44"/>
          <w:lang w:val="en-US" w:eastAsia="zh-CN" w:bidi="ar-SA"/>
          <w14:textFill>
            <w14:solidFill>
              <w14:schemeClr w14:val="tx1"/>
            </w14:solidFill>
          </w14:textFill>
        </w:rPr>
        <w:t>第三部分</w:t>
      </w:r>
      <w:r>
        <w:rPr>
          <w:rFonts w:hint="eastAsia" w:ascii="宋体" w:hAnsi="宋体"/>
          <w:color w:val="000000" w:themeColor="text1"/>
          <w:sz w:val="36"/>
          <w:highlight w:val="none"/>
          <w14:textFill>
            <w14:solidFill>
              <w14:schemeClr w14:val="tx1"/>
            </w14:solidFill>
          </w14:textFill>
        </w:rPr>
        <w:t xml:space="preserve">  采购需求</w:t>
      </w:r>
      <w:bookmarkEnd w:id="100"/>
    </w:p>
    <w:p w14:paraId="23EFFDDE">
      <w:pPr>
        <w:pStyle w:val="4"/>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一、技术参数</w:t>
      </w:r>
    </w:p>
    <w:tbl>
      <w:tblPr>
        <w:tblStyle w:val="22"/>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5"/>
        <w:gridCol w:w="1354"/>
        <w:gridCol w:w="1237"/>
        <w:gridCol w:w="3878"/>
        <w:gridCol w:w="709"/>
        <w:gridCol w:w="1174"/>
      </w:tblGrid>
      <w:tr w14:paraId="1541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trPr>
        <w:tc>
          <w:tcPr>
            <w:tcW w:w="231" w:type="pct"/>
            <w:shd w:val="clear" w:color="auto" w:fill="auto"/>
            <w:noWrap/>
            <w:vAlign w:val="center"/>
          </w:tcPr>
          <w:p w14:paraId="0442DB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序号</w:t>
            </w:r>
          </w:p>
        </w:tc>
        <w:tc>
          <w:tcPr>
            <w:tcW w:w="773" w:type="pct"/>
            <w:shd w:val="clear" w:color="auto" w:fill="auto"/>
            <w:noWrap/>
            <w:vAlign w:val="center"/>
          </w:tcPr>
          <w:p w14:paraId="38D409F0">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货物名称</w:t>
            </w:r>
          </w:p>
        </w:tc>
        <w:tc>
          <w:tcPr>
            <w:tcW w:w="706" w:type="pct"/>
            <w:shd w:val="clear" w:color="auto" w:fill="auto"/>
            <w:noWrap/>
            <w:vAlign w:val="center"/>
          </w:tcPr>
          <w:p w14:paraId="6CF36856">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型号</w:t>
            </w:r>
          </w:p>
        </w:tc>
        <w:tc>
          <w:tcPr>
            <w:tcW w:w="2214" w:type="pct"/>
            <w:shd w:val="clear" w:color="auto" w:fill="auto"/>
            <w:noWrap/>
            <w:vAlign w:val="center"/>
          </w:tcPr>
          <w:p w14:paraId="1D8BC7D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技术参数要求</w:t>
            </w:r>
          </w:p>
        </w:tc>
        <w:tc>
          <w:tcPr>
            <w:tcW w:w="404" w:type="pct"/>
            <w:shd w:val="clear" w:color="auto" w:fill="auto"/>
            <w:noWrap/>
            <w:vAlign w:val="center"/>
          </w:tcPr>
          <w:p w14:paraId="78D92CB9">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单位</w:t>
            </w:r>
          </w:p>
        </w:tc>
        <w:tc>
          <w:tcPr>
            <w:tcW w:w="670" w:type="pct"/>
            <w:shd w:val="clear" w:color="auto" w:fill="auto"/>
            <w:noWrap/>
            <w:vAlign w:val="center"/>
          </w:tcPr>
          <w:p w14:paraId="6B0DE925">
            <w:pPr>
              <w:keepNext w:val="0"/>
              <w:keepLines w:val="0"/>
              <w:widowControl/>
              <w:suppressLineNumbers w:val="0"/>
              <w:jc w:val="center"/>
              <w:textAlignment w:val="top"/>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最高单价限价</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（元）</w:t>
            </w:r>
          </w:p>
        </w:tc>
      </w:tr>
      <w:tr w14:paraId="7192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8" w:hRule="atLeast"/>
        </w:trPr>
        <w:tc>
          <w:tcPr>
            <w:tcW w:w="231" w:type="pct"/>
            <w:shd w:val="clear" w:color="auto" w:fill="auto"/>
            <w:noWrap/>
            <w:vAlign w:val="center"/>
          </w:tcPr>
          <w:p w14:paraId="5B8B61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773" w:type="pct"/>
            <w:shd w:val="clear" w:color="auto" w:fill="auto"/>
            <w:noWrap/>
            <w:vAlign w:val="center"/>
          </w:tcPr>
          <w:p w14:paraId="20D127E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血红蛋白试纸条</w:t>
            </w:r>
          </w:p>
        </w:tc>
        <w:tc>
          <w:tcPr>
            <w:tcW w:w="706" w:type="pct"/>
            <w:shd w:val="clear" w:color="auto" w:fill="auto"/>
            <w:vAlign w:val="center"/>
          </w:tcPr>
          <w:p w14:paraId="7AEC7893">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C131-3014 100人份/盒</w:t>
            </w:r>
          </w:p>
        </w:tc>
        <w:tc>
          <w:tcPr>
            <w:tcW w:w="2214" w:type="pct"/>
            <w:shd w:val="clear" w:color="auto" w:fill="auto"/>
            <w:vAlign w:val="center"/>
          </w:tcPr>
          <w:p w14:paraId="0BA2BA4A">
            <w:pPr>
              <w:keepNext w:val="0"/>
              <w:keepLines w:val="0"/>
              <w:widowControl/>
              <w:suppressLineNumbers w:val="0"/>
              <w:jc w:val="both"/>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Style w:val="146"/>
                <w:rFonts w:hint="eastAsia" w:ascii="宋体" w:hAnsi="宋体" w:eastAsia="宋体" w:cs="宋体"/>
                <w:color w:val="000000" w:themeColor="text1"/>
                <w:sz w:val="21"/>
                <w:szCs w:val="21"/>
                <w:lang w:val="en-US" w:eastAsia="zh-CN" w:bidi="ar"/>
                <w14:textFill>
                  <w14:solidFill>
                    <w14:schemeClr w14:val="tx1"/>
                  </w14:solidFill>
                </w14:textFill>
              </w:rPr>
              <w:t>1.</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方法原理：干式化学法</w:t>
            </w:r>
            <w:r>
              <w:rPr>
                <w:rStyle w:val="146"/>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146"/>
                <w:rFonts w:hint="eastAsia" w:ascii="宋体" w:hAnsi="宋体" w:eastAsia="宋体" w:cs="宋体"/>
                <w:color w:val="000000" w:themeColor="text1"/>
                <w:sz w:val="21"/>
                <w:szCs w:val="21"/>
                <w:lang w:val="en-US" w:eastAsia="zh-CN" w:bidi="ar"/>
                <w14:textFill>
                  <w14:solidFill>
                    <w14:schemeClr w14:val="tx1"/>
                  </w14:solidFill>
                </w14:textFill>
              </w:rPr>
              <w:t>2.</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样本类型毛细血管血或静脉血；</w:t>
            </w:r>
            <w:r>
              <w:rPr>
                <w:rStyle w:val="146"/>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146"/>
                <w:rFonts w:hint="eastAsia" w:ascii="宋体" w:hAnsi="宋体" w:eastAsia="宋体" w:cs="宋体"/>
                <w:color w:val="000000" w:themeColor="text1"/>
                <w:sz w:val="21"/>
                <w:szCs w:val="21"/>
                <w:lang w:val="en-US" w:eastAsia="zh-CN" w:bidi="ar"/>
                <w14:textFill>
                  <w14:solidFill>
                    <w14:schemeClr w14:val="tx1"/>
                  </w14:solidFill>
                </w14:textFill>
              </w:rPr>
              <w:t>3.</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抗凝剂</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EDTA</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和肝素</w:t>
            </w:r>
            <w:r>
              <w:rPr>
                <w:rStyle w:val="146"/>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146"/>
                <w:rFonts w:hint="eastAsia" w:ascii="宋体" w:hAnsi="宋体" w:eastAsia="宋体" w:cs="宋体"/>
                <w:color w:val="000000" w:themeColor="text1"/>
                <w:sz w:val="21"/>
                <w:szCs w:val="21"/>
                <w:lang w:val="en-US" w:eastAsia="zh-CN" w:bidi="ar"/>
                <w14:textFill>
                  <w14:solidFill>
                    <w14:schemeClr w14:val="tx1"/>
                  </w14:solidFill>
                </w14:textFill>
              </w:rPr>
              <w:t>4.</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检测范围</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45g/1-256g/1</w:t>
            </w:r>
            <w:r>
              <w:rPr>
                <w:rStyle w:val="146"/>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146"/>
                <w:rFonts w:hint="eastAsia" w:ascii="宋体" w:hAnsi="宋体" w:eastAsia="宋体" w:cs="宋体"/>
                <w:color w:val="000000" w:themeColor="text1"/>
                <w:sz w:val="21"/>
                <w:szCs w:val="21"/>
                <w:lang w:val="en-US" w:eastAsia="zh-CN" w:bidi="ar"/>
                <w14:textFill>
                  <w14:solidFill>
                    <w14:schemeClr w14:val="tx1"/>
                  </w14:solidFill>
                </w14:textFill>
              </w:rPr>
              <w:t>5.</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检测时间小于</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15</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秒</w:t>
            </w:r>
            <w:r>
              <w:rPr>
                <w:rStyle w:val="146"/>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146"/>
                <w:rFonts w:hint="eastAsia" w:ascii="宋体" w:hAnsi="宋体" w:eastAsia="宋体" w:cs="宋体"/>
                <w:color w:val="000000" w:themeColor="text1"/>
                <w:sz w:val="21"/>
                <w:szCs w:val="21"/>
                <w:lang w:val="en-US" w:eastAsia="zh-CN" w:bidi="ar"/>
                <w14:textFill>
                  <w14:solidFill>
                    <w14:schemeClr w14:val="tx1"/>
                  </w14:solidFill>
                </w14:textFill>
              </w:rPr>
              <w:t>6.</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样本量</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10μLHb 45g/L-100g/L</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范围内，偏差应在</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±10.0g/L</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范围内；</w:t>
            </w:r>
            <w:r>
              <w:rPr>
                <w:rStyle w:val="146"/>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146"/>
                <w:rFonts w:hint="eastAsia" w:ascii="宋体" w:hAnsi="宋体" w:eastAsia="宋体" w:cs="宋体"/>
                <w:color w:val="000000" w:themeColor="text1"/>
                <w:sz w:val="21"/>
                <w:szCs w:val="21"/>
                <w:lang w:val="en-US" w:eastAsia="zh-CN" w:bidi="ar"/>
                <w14:textFill>
                  <w14:solidFill>
                    <w14:schemeClr w14:val="tx1"/>
                  </w14:solidFill>
                </w14:textFill>
              </w:rPr>
              <w:t>7.</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准确性</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Hb 100g/L-256g/L</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范围内，相对偏差应在</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±4%</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范围内。</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Hb 45g/L-100g/L</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范围内，标准偏差</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(SD)</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应</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≤8g/L;</w:t>
            </w:r>
            <w:r>
              <w:rPr>
                <w:rStyle w:val="146"/>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146"/>
                <w:rFonts w:hint="eastAsia" w:ascii="宋体" w:hAnsi="宋体" w:eastAsia="宋体" w:cs="宋体"/>
                <w:color w:val="000000" w:themeColor="text1"/>
                <w:sz w:val="21"/>
                <w:szCs w:val="21"/>
                <w:lang w:val="en-US" w:eastAsia="zh-CN" w:bidi="ar"/>
                <w14:textFill>
                  <w14:solidFill>
                    <w14:schemeClr w14:val="tx1"/>
                  </w14:solidFill>
                </w14:textFill>
              </w:rPr>
              <w:t>8.</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精密度</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Hb 100g/L-256g/L</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范围内，变异系数</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(CV)</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应</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≤3%</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w:t>
            </w:r>
            <w:r>
              <w:rPr>
                <w:rStyle w:val="146"/>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146"/>
                <w:rFonts w:hint="eastAsia" w:ascii="宋体" w:hAnsi="宋体" w:eastAsia="宋体" w:cs="宋体"/>
                <w:color w:val="000000" w:themeColor="text1"/>
                <w:sz w:val="21"/>
                <w:szCs w:val="21"/>
                <w:lang w:val="en-US" w:eastAsia="zh-CN" w:bidi="ar"/>
                <w14:textFill>
                  <w14:solidFill>
                    <w14:schemeClr w14:val="tx1"/>
                  </w14:solidFill>
                </w14:textFill>
              </w:rPr>
              <w:t>9.</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质控品原厂质控品</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选配</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包装规格条式，</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25</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人份</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筒，</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100</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人份</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盒</w:t>
            </w:r>
            <w:r>
              <w:rPr>
                <w:rStyle w:val="146"/>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146"/>
                <w:rFonts w:hint="eastAsia" w:ascii="宋体" w:hAnsi="宋体" w:eastAsia="宋体" w:cs="宋体"/>
                <w:color w:val="000000" w:themeColor="text1"/>
                <w:sz w:val="21"/>
                <w:szCs w:val="21"/>
                <w:lang w:val="en-US" w:eastAsia="zh-CN" w:bidi="ar"/>
                <w14:textFill>
                  <w14:solidFill>
                    <w14:schemeClr w14:val="tx1"/>
                  </w14:solidFill>
                </w14:textFill>
              </w:rPr>
              <w:t>10.</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存储条件</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2-30℃</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的干燥处密封保存</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w:t>
            </w:r>
            <w:r>
              <w:rPr>
                <w:rStyle w:val="147"/>
                <w:rFonts w:hint="eastAsia" w:ascii="宋体" w:hAnsi="宋体" w:eastAsia="宋体" w:cs="宋体"/>
                <w:color w:val="000000" w:themeColor="text1"/>
                <w:sz w:val="21"/>
                <w:szCs w:val="21"/>
                <w:lang w:val="en-US" w:eastAsia="zh-CN" w:bidi="ar"/>
                <w14:textFill>
                  <w14:solidFill>
                    <w14:schemeClr w14:val="tx1"/>
                  </w14:solidFill>
                </w14:textFill>
              </w:rPr>
              <w:t>切勿放入冰箱</w:t>
            </w:r>
            <w:r>
              <w:rPr>
                <w:rStyle w:val="146"/>
                <w:rFonts w:hint="eastAsia" w:ascii="宋体" w:hAnsi="宋体" w:eastAsia="宋体" w:cs="宋体"/>
                <w:color w:val="000000" w:themeColor="text1"/>
                <w:sz w:val="21"/>
                <w:szCs w:val="21"/>
                <w:lang w:val="en-US" w:eastAsia="zh-CN" w:bidi="ar"/>
                <w14:textFill>
                  <w14:solidFill>
                    <w14:schemeClr w14:val="tx1"/>
                  </w14:solidFill>
                </w14:textFill>
              </w:rPr>
              <w:t>)</w:t>
            </w:r>
          </w:p>
        </w:tc>
        <w:tc>
          <w:tcPr>
            <w:tcW w:w="404" w:type="pct"/>
            <w:shd w:val="clear" w:color="auto" w:fill="auto"/>
            <w:vAlign w:val="center"/>
          </w:tcPr>
          <w:p w14:paraId="7F91C261">
            <w:pPr>
              <w:keepNext w:val="0"/>
              <w:keepLines w:val="0"/>
              <w:widowControl/>
              <w:suppressLineNumbers w:val="0"/>
              <w:jc w:val="center"/>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人/份</w:t>
            </w:r>
          </w:p>
        </w:tc>
        <w:tc>
          <w:tcPr>
            <w:tcW w:w="670" w:type="pct"/>
            <w:shd w:val="clear" w:color="auto" w:fill="auto"/>
            <w:vAlign w:val="center"/>
          </w:tcPr>
          <w:p w14:paraId="49198374">
            <w:pPr>
              <w:keepNext w:val="0"/>
              <w:keepLines w:val="0"/>
              <w:widowControl/>
              <w:suppressLineNumbers w:val="0"/>
              <w:jc w:val="center"/>
              <w:textAlignment w:val="top"/>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w:t>
            </w:r>
          </w:p>
        </w:tc>
      </w:tr>
    </w:tbl>
    <w:p w14:paraId="71C91E57">
      <w:pPr>
        <w:pStyle w:val="4"/>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color w:val="000000" w:themeColor="text1"/>
          <w:lang w:val="en-US" w:eastAsia="zh-CN"/>
          <w14:textFill>
            <w14:solidFill>
              <w14:schemeClr w14:val="tx1"/>
            </w14:solidFill>
          </w14:textFill>
        </w:rPr>
        <w:t>商务要求</w:t>
      </w:r>
    </w:p>
    <w:p w14:paraId="6389F5B7">
      <w:pPr>
        <w:pStyle w:val="4"/>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1、付款方式：按照实际使用量，与乙方办理结算付款（具体以签订合同为准）。</w:t>
      </w:r>
    </w:p>
    <w:p w14:paraId="329A593E">
      <w:pPr>
        <w:pStyle w:val="4"/>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2、交货</w:t>
      </w:r>
      <w:r>
        <w:rPr>
          <w:rFonts w:hint="eastAsia" w:ascii="宋体" w:hAnsi="宋体" w:cs="宋体"/>
          <w:color w:val="000000" w:themeColor="text1"/>
          <w:lang w:val="en-US" w:eastAsia="zh-CN"/>
          <w14:textFill>
            <w14:solidFill>
              <w14:schemeClr w14:val="tx1"/>
            </w14:solidFill>
          </w14:textFill>
        </w:rPr>
        <w:t>期</w:t>
      </w:r>
      <w:r>
        <w:rPr>
          <w:rFonts w:hint="eastAsia" w:ascii="宋体" w:hAnsi="宋体" w:eastAsia="宋体" w:cs="宋体"/>
          <w:color w:val="000000" w:themeColor="text1"/>
          <w:lang w:val="en-US" w:eastAsia="zh-CN"/>
          <w14:textFill>
            <w14:solidFill>
              <w14:schemeClr w14:val="tx1"/>
            </w14:solidFill>
          </w14:textFill>
        </w:rPr>
        <w:t>：每周一次，特殊情况当日送货，按院方要求供货12个月。</w:t>
      </w:r>
    </w:p>
    <w:p w14:paraId="4DC5EB49">
      <w:pPr>
        <w:pStyle w:val="4"/>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3、交货地点：甲方指定地点。</w:t>
      </w:r>
    </w:p>
    <w:p w14:paraId="344D08A9">
      <w:pPr>
        <w:pStyle w:val="4"/>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质保期：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01B5DCF6">
      <w:pPr>
        <w:pStyle w:val="4"/>
        <w:numPr>
          <w:ilvl w:val="0"/>
          <w:numId w:val="0"/>
        </w:num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5、供货服务期限：供应期限 1 年，中标方需具备相关产品的经营资质并提供证明材料。</w:t>
      </w:r>
    </w:p>
    <w:p w14:paraId="443588EC">
      <w:pPr>
        <w:rPr>
          <w:rFonts w:hint="eastAsia" w:ascii="宋体" w:hAnsi="宋体"/>
          <w:b/>
          <w:color w:val="000000" w:themeColor="text1"/>
          <w:sz w:val="36"/>
          <w:highlight w:val="none"/>
          <w14:textFill>
            <w14:solidFill>
              <w14:schemeClr w14:val="tx1"/>
            </w14:solidFill>
          </w14:textFill>
        </w:rPr>
      </w:pPr>
    </w:p>
    <w:p w14:paraId="25A9D26B">
      <w:pPr>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br w:type="page"/>
      </w:r>
    </w:p>
    <w:p w14:paraId="26150D83">
      <w:pPr>
        <w:spacing w:line="360" w:lineRule="auto"/>
        <w:jc w:val="center"/>
        <w:outlineLvl w:val="0"/>
        <w:rPr>
          <w:rFonts w:ascii="宋体" w:hAnsi="宋体"/>
          <w:b/>
          <w:color w:val="000000" w:themeColor="text1"/>
          <w:sz w:val="36"/>
          <w:highlight w:val="none"/>
          <w14:textFill>
            <w14:solidFill>
              <w14:schemeClr w14:val="tx1"/>
            </w14:solidFill>
          </w14:textFill>
        </w:rPr>
      </w:pPr>
      <w:bookmarkStart w:id="101" w:name="_Toc10464"/>
      <w:bookmarkStart w:id="102" w:name="_Toc10095"/>
      <w:bookmarkStart w:id="103" w:name="_Toc31178"/>
      <w:bookmarkStart w:id="104" w:name="_Toc16193"/>
      <w:bookmarkStart w:id="105" w:name="EB988aaeb746df41ed91835b8cac8f5d69"/>
      <w:r>
        <w:rPr>
          <w:rFonts w:hint="eastAsia" w:ascii="宋体" w:hAnsi="宋体"/>
          <w:b/>
          <w:color w:val="000000" w:themeColor="text1"/>
          <w:sz w:val="36"/>
          <w:highlight w:val="none"/>
          <w14:textFill>
            <w14:solidFill>
              <w14:schemeClr w14:val="tx1"/>
            </w14:solidFill>
          </w14:textFill>
        </w:rPr>
        <w:t xml:space="preserve">第四部分   </w:t>
      </w:r>
      <w:r>
        <w:rPr>
          <w:rFonts w:hint="eastAsia" w:ascii="宋体" w:hAnsi="宋体"/>
          <w:b/>
          <w:color w:val="000000" w:themeColor="text1"/>
          <w:sz w:val="36"/>
          <w:highlight w:val="none"/>
          <w:lang w:eastAsia="zh-CN"/>
          <w14:textFill>
            <w14:solidFill>
              <w14:schemeClr w14:val="tx1"/>
            </w14:solidFill>
          </w14:textFill>
        </w:rPr>
        <w:t>单一来源审查办法</w:t>
      </w:r>
      <w:bookmarkEnd w:id="101"/>
      <w:bookmarkEnd w:id="102"/>
    </w:p>
    <w:p w14:paraId="6496300F">
      <w:pPr>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w:t>
      </w:r>
      <w:r>
        <w:rPr>
          <w:rFonts w:hint="eastAsia" w:ascii="宋体" w:hAnsi="宋体"/>
          <w:color w:val="000000" w:themeColor="text1"/>
          <w:sz w:val="24"/>
          <w:highlight w:val="none"/>
          <w:lang w:eastAsia="zh-CN"/>
          <w14:textFill>
            <w14:solidFill>
              <w14:schemeClr w14:val="tx1"/>
            </w14:solidFill>
          </w14:textFill>
        </w:rPr>
        <w:t>单一来源审查办法</w:t>
      </w:r>
      <w:r>
        <w:rPr>
          <w:rFonts w:hint="eastAsia" w:ascii="宋体" w:hAnsi="宋体"/>
          <w:color w:val="000000" w:themeColor="text1"/>
          <w:sz w:val="24"/>
          <w:highlight w:val="none"/>
          <w14:textFill>
            <w14:solidFill>
              <w14:schemeClr w14:val="tx1"/>
            </w14:solidFill>
          </w14:textFill>
        </w:rPr>
        <w:t>见</w:t>
      </w:r>
      <w:r>
        <w:rPr>
          <w:rFonts w:hint="eastAsia" w:ascii="宋体" w:hAnsi="宋体"/>
          <w:color w:val="000000" w:themeColor="text1"/>
          <w:sz w:val="24"/>
          <w:highlight w:val="none"/>
          <w:lang w:eastAsia="zh-CN"/>
          <w14:textFill>
            <w14:solidFill>
              <w14:schemeClr w14:val="tx1"/>
            </w14:solidFill>
          </w14:textFill>
        </w:rPr>
        <w:t>单一来源文件</w:t>
      </w:r>
      <w:r>
        <w:rPr>
          <w:rFonts w:hint="eastAsia" w:ascii="宋体" w:hAnsi="宋体"/>
          <w:color w:val="000000" w:themeColor="text1"/>
          <w:sz w:val="24"/>
          <w:highlight w:val="none"/>
          <w14:textFill>
            <w14:solidFill>
              <w14:schemeClr w14:val="tx1"/>
            </w14:solidFill>
          </w14:textFill>
        </w:rPr>
        <w:t>第二部分“投标人须知前附表”中的规定。</w:t>
      </w:r>
      <w:r>
        <w:rPr>
          <w:rFonts w:hint="eastAsia" w:ascii="宋体" w:hAnsi="宋体"/>
          <w:color w:val="000000" w:themeColor="text1"/>
          <w:kern w:val="0"/>
          <w:sz w:val="24"/>
          <w:highlight w:val="none"/>
          <w:lang w:val="en-US" w:eastAsia="zh-CN"/>
          <w14:textFill>
            <w14:solidFill>
              <w14:schemeClr w14:val="tx1"/>
            </w14:solidFill>
          </w14:textFill>
        </w:rPr>
        <w:t>评审</w:t>
      </w:r>
      <w:r>
        <w:rPr>
          <w:rFonts w:hint="eastAsia" w:ascii="宋体" w:hAnsi="宋体"/>
          <w:color w:val="000000" w:themeColor="text1"/>
          <w:kern w:val="0"/>
          <w:sz w:val="24"/>
          <w:highlight w:val="none"/>
          <w14:textFill>
            <w14:solidFill>
              <w14:schemeClr w14:val="tx1"/>
            </w14:solidFill>
          </w14:textFill>
        </w:rPr>
        <w:t>细则如下：</w:t>
      </w:r>
      <w:bookmarkStart w:id="106" w:name="EBb28a6449d2394405ae581c05a80bd7bd"/>
    </w:p>
    <w:bookmarkEnd w:id="106"/>
    <w:tbl>
      <w:tblPr>
        <w:tblStyle w:val="22"/>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458"/>
        <w:gridCol w:w="459"/>
        <w:gridCol w:w="1393"/>
        <w:gridCol w:w="5622"/>
        <w:gridCol w:w="361"/>
        <w:gridCol w:w="361"/>
      </w:tblGrid>
      <w:tr w14:paraId="086D94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0" w:hRule="atLeast"/>
          <w:jc w:val="center"/>
        </w:trPr>
        <w:tc>
          <w:tcPr>
            <w:tcW w:w="0" w:type="auto"/>
            <w:gridSpan w:val="2"/>
            <w:vMerge w:val="restart"/>
            <w:tcBorders>
              <w:top w:val="outset" w:color="auto" w:sz="6" w:space="0"/>
              <w:left w:val="outset" w:color="auto" w:sz="6" w:space="0"/>
              <w:bottom w:val="outset" w:color="auto" w:sz="6" w:space="0"/>
              <w:right w:val="outset" w:color="auto" w:sz="6" w:space="0"/>
            </w:tcBorders>
            <w:vAlign w:val="center"/>
          </w:tcPr>
          <w:p w14:paraId="7FF39777">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p>
          <w:p w14:paraId="5B80DFD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因素</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4C7132AF">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r>
              <w:rPr>
                <w:rFonts w:hint="eastAsia" w:ascii="宋体" w:hAnsi="宋体" w:eastAsia="宋体" w:cs="宋体"/>
                <w:b/>
                <w:color w:val="000000" w:themeColor="text1"/>
                <w:sz w:val="21"/>
                <w:szCs w:val="21"/>
                <w:highlight w:val="none"/>
                <w14:textFill>
                  <w14:solidFill>
                    <w14:schemeClr w14:val="tx1"/>
                  </w14:solidFill>
                </w14:textFill>
              </w:rPr>
              <w:t>点</w:t>
            </w:r>
          </w:p>
        </w:tc>
        <w:tc>
          <w:tcPr>
            <w:tcW w:w="0" w:type="auto"/>
            <w:vMerge w:val="restart"/>
            <w:tcBorders>
              <w:top w:val="outset" w:color="auto" w:sz="6" w:space="0"/>
              <w:left w:val="outset" w:color="auto" w:sz="6" w:space="0"/>
              <w:bottom w:val="outset" w:color="auto" w:sz="6" w:space="0"/>
              <w:right w:val="outset" w:color="auto" w:sz="6" w:space="0"/>
            </w:tcBorders>
            <w:vAlign w:val="center"/>
          </w:tcPr>
          <w:p w14:paraId="299F7AC9">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评审</w:t>
            </w:r>
            <w:r>
              <w:rPr>
                <w:rFonts w:hint="eastAsia" w:ascii="宋体" w:hAnsi="宋体" w:eastAsia="宋体" w:cs="宋体"/>
                <w:b/>
                <w:color w:val="000000" w:themeColor="text1"/>
                <w:sz w:val="21"/>
                <w:szCs w:val="21"/>
                <w:highlight w:val="none"/>
                <w14:textFill>
                  <w14:solidFill>
                    <w14:schemeClr w14:val="tx1"/>
                  </w14:solidFill>
                </w14:textFill>
              </w:rPr>
              <w:t>标准</w:t>
            </w:r>
          </w:p>
        </w:tc>
        <w:tc>
          <w:tcPr>
            <w:tcW w:w="0" w:type="auto"/>
            <w:gridSpan w:val="2"/>
            <w:tcBorders>
              <w:top w:val="outset" w:color="auto" w:sz="6" w:space="0"/>
              <w:left w:val="outset" w:color="auto" w:sz="6" w:space="0"/>
              <w:bottom w:val="outset" w:color="auto" w:sz="6" w:space="0"/>
              <w:right w:val="outset" w:color="auto" w:sz="6" w:space="0"/>
            </w:tcBorders>
            <w:vAlign w:val="center"/>
          </w:tcPr>
          <w:p w14:paraId="726627EC">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w:t>
            </w:r>
          </w:p>
          <w:p w14:paraId="77D6F36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意见</w:t>
            </w:r>
          </w:p>
        </w:tc>
      </w:tr>
      <w:tr w14:paraId="14A6A1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14:paraId="2E5AE669">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260CB0ED">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097BD05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3434A68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是</w:t>
            </w:r>
          </w:p>
        </w:tc>
        <w:tc>
          <w:tcPr>
            <w:tcW w:w="0" w:type="auto"/>
            <w:tcBorders>
              <w:top w:val="outset" w:color="auto" w:sz="6" w:space="0"/>
              <w:left w:val="outset" w:color="auto" w:sz="6" w:space="0"/>
              <w:bottom w:val="outset" w:color="auto" w:sz="6" w:space="0"/>
              <w:right w:val="outset" w:color="auto" w:sz="6" w:space="0"/>
            </w:tcBorders>
            <w:vAlign w:val="center"/>
          </w:tcPr>
          <w:p w14:paraId="2D4A02B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否</w:t>
            </w:r>
          </w:p>
        </w:tc>
      </w:tr>
      <w:tr w14:paraId="181D20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restart"/>
            <w:tcBorders>
              <w:top w:val="outset" w:color="auto" w:sz="6" w:space="0"/>
              <w:left w:val="outset" w:color="auto" w:sz="6" w:space="0"/>
              <w:right w:val="outset" w:color="auto" w:sz="6" w:space="0"/>
            </w:tcBorders>
            <w:vAlign w:val="center"/>
          </w:tcPr>
          <w:p w14:paraId="7FA11DF4">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初步评审</w:t>
            </w:r>
          </w:p>
        </w:tc>
        <w:tc>
          <w:tcPr>
            <w:tcW w:w="0" w:type="auto"/>
            <w:vMerge w:val="restart"/>
            <w:tcBorders>
              <w:top w:val="outset" w:color="auto" w:sz="6" w:space="0"/>
              <w:left w:val="outset" w:color="auto" w:sz="6" w:space="0"/>
              <w:right w:val="outset" w:color="auto" w:sz="6" w:space="0"/>
            </w:tcBorders>
            <w:vAlign w:val="center"/>
          </w:tcPr>
          <w:p w14:paraId="1F1F5E5D">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资格检查</w:t>
            </w:r>
          </w:p>
        </w:tc>
        <w:tc>
          <w:tcPr>
            <w:tcW w:w="0" w:type="auto"/>
            <w:tcBorders>
              <w:top w:val="outset" w:color="auto" w:sz="6" w:space="0"/>
              <w:left w:val="outset" w:color="auto" w:sz="6" w:space="0"/>
              <w:bottom w:val="outset" w:color="auto" w:sz="6" w:space="0"/>
              <w:right w:val="outset" w:color="auto" w:sz="6" w:space="0"/>
            </w:tcBorders>
            <w:vAlign w:val="center"/>
          </w:tcPr>
          <w:p w14:paraId="763EEBAF">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具备承担民事责任的能力</w:t>
            </w:r>
          </w:p>
        </w:tc>
        <w:tc>
          <w:tcPr>
            <w:tcW w:w="0" w:type="auto"/>
            <w:tcBorders>
              <w:top w:val="outset" w:color="auto" w:sz="6" w:space="0"/>
              <w:left w:val="outset" w:color="auto" w:sz="6" w:space="0"/>
              <w:bottom w:val="outset" w:color="auto" w:sz="6" w:space="0"/>
              <w:right w:val="outset" w:color="auto" w:sz="6" w:space="0"/>
            </w:tcBorders>
            <w:vAlign w:val="center"/>
          </w:tcPr>
          <w:p w14:paraId="26B45B5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tc>
        <w:tc>
          <w:tcPr>
            <w:tcW w:w="0" w:type="auto"/>
            <w:tcBorders>
              <w:top w:val="outset" w:color="auto" w:sz="6" w:space="0"/>
              <w:left w:val="outset" w:color="auto" w:sz="6" w:space="0"/>
              <w:bottom w:val="outset" w:color="auto" w:sz="6" w:space="0"/>
              <w:right w:val="outset" w:color="auto" w:sz="6" w:space="0"/>
            </w:tcBorders>
            <w:vAlign w:val="center"/>
          </w:tcPr>
          <w:p w14:paraId="2D0D34A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ADD391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F7C52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06F59F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327D9B9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49F909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法人和授权代表资格</w:t>
            </w:r>
          </w:p>
        </w:tc>
        <w:tc>
          <w:tcPr>
            <w:tcW w:w="0" w:type="auto"/>
            <w:tcBorders>
              <w:top w:val="outset" w:color="auto" w:sz="6" w:space="0"/>
              <w:left w:val="outset" w:color="auto" w:sz="6" w:space="0"/>
              <w:bottom w:val="outset" w:color="auto" w:sz="6" w:space="0"/>
              <w:right w:val="outset" w:color="auto" w:sz="6" w:space="0"/>
            </w:tcBorders>
            <w:vAlign w:val="center"/>
          </w:tcPr>
          <w:p w14:paraId="4D9B79A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是否具备有效的法定代表人身份证明文件及法定代表人授权委托书（法人组织提供授权委托书、其他组织提供负责人授权书、自然人提供身份证明文件）</w:t>
            </w:r>
          </w:p>
        </w:tc>
        <w:tc>
          <w:tcPr>
            <w:tcW w:w="0" w:type="auto"/>
            <w:tcBorders>
              <w:top w:val="outset" w:color="auto" w:sz="6" w:space="0"/>
              <w:left w:val="outset" w:color="auto" w:sz="6" w:space="0"/>
              <w:bottom w:val="outset" w:color="auto" w:sz="6" w:space="0"/>
              <w:right w:val="outset" w:color="auto" w:sz="6" w:space="0"/>
            </w:tcBorders>
            <w:vAlign w:val="center"/>
          </w:tcPr>
          <w:p w14:paraId="3E4AD1A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337F6A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BFEF46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CF14BC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2330B55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8D925DF">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财务状况报告</w:t>
            </w:r>
          </w:p>
        </w:tc>
        <w:tc>
          <w:tcPr>
            <w:tcW w:w="0" w:type="auto"/>
            <w:tcBorders>
              <w:top w:val="outset" w:color="auto" w:sz="6" w:space="0"/>
              <w:left w:val="outset" w:color="auto" w:sz="6" w:space="0"/>
              <w:bottom w:val="outset" w:color="auto" w:sz="6" w:space="0"/>
              <w:right w:val="outset" w:color="auto" w:sz="6" w:space="0"/>
            </w:tcBorders>
            <w:vAlign w:val="center"/>
          </w:tcPr>
          <w:p w14:paraId="4A10BA2C">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须提供本单位上一年度由会计师事务所出具的财务审计报告（当上一年度审计报告未出来时，可提供前一年度审计报告）或财务报表（至少包括资产负债表、利润表、现金流量表）；如供应商无法提供上年度审计报告或财务报表，则需提供响应截止日前三个月内银行出具的资信证明。银行资信证明可提供原件，也可提供复印件加盖公章。</w:t>
            </w:r>
            <w:r>
              <w:rPr>
                <w:rFonts w:hint="eastAsia" w:ascii="宋体" w:hAnsi="宋体" w:eastAsia="宋体" w:cs="宋体"/>
                <w:color w:val="000000" w:themeColor="text1"/>
                <w:sz w:val="21"/>
                <w:szCs w:val="21"/>
                <w:highlight w:val="none"/>
                <w14:textFill>
                  <w14:solidFill>
                    <w14:schemeClr w14:val="tx1"/>
                  </w14:solidFill>
                </w14:textFill>
              </w:rPr>
              <w:t>注：财务报表需加盖本单位公章，资信证明需加盖出具机关印章，资信证明内容须包含商业信誉良好的相关内容。</w:t>
            </w:r>
          </w:p>
        </w:tc>
        <w:tc>
          <w:tcPr>
            <w:tcW w:w="0" w:type="auto"/>
            <w:tcBorders>
              <w:top w:val="outset" w:color="auto" w:sz="6" w:space="0"/>
              <w:left w:val="outset" w:color="auto" w:sz="6" w:space="0"/>
              <w:bottom w:val="outset" w:color="auto" w:sz="6" w:space="0"/>
              <w:right w:val="outset" w:color="auto" w:sz="6" w:space="0"/>
            </w:tcBorders>
            <w:vAlign w:val="center"/>
          </w:tcPr>
          <w:p w14:paraId="0DC7886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A2055E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25F2E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73119A9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22811EB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316D30A4">
            <w:pPr>
              <w:pStyle w:val="66"/>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具有履行合同所必需的设备和专业技术能力</w:t>
            </w:r>
          </w:p>
        </w:tc>
        <w:tc>
          <w:tcPr>
            <w:tcW w:w="0" w:type="auto"/>
            <w:tcBorders>
              <w:top w:val="outset" w:color="auto" w:sz="6" w:space="0"/>
              <w:left w:val="outset" w:color="auto" w:sz="6" w:space="0"/>
              <w:bottom w:val="outset" w:color="auto" w:sz="6" w:space="0"/>
              <w:right w:val="outset" w:color="auto" w:sz="6" w:space="0"/>
            </w:tcBorders>
            <w:vAlign w:val="center"/>
          </w:tcPr>
          <w:p w14:paraId="7FADCC10">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提供具有履行合同所必需的设备和专业技术能力相关证明材料或声明；</w:t>
            </w:r>
          </w:p>
        </w:tc>
        <w:tc>
          <w:tcPr>
            <w:tcW w:w="0" w:type="auto"/>
            <w:tcBorders>
              <w:top w:val="outset" w:color="auto" w:sz="6" w:space="0"/>
              <w:left w:val="outset" w:color="auto" w:sz="6" w:space="0"/>
              <w:bottom w:val="outset" w:color="auto" w:sz="6" w:space="0"/>
              <w:right w:val="outset" w:color="auto" w:sz="6" w:space="0"/>
            </w:tcBorders>
            <w:vAlign w:val="center"/>
          </w:tcPr>
          <w:p w14:paraId="343141B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187778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0F5F46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37B3913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36571DE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0EC8D8C">
            <w:pPr>
              <w:pStyle w:val="66"/>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依法缴纳税收证明</w:t>
            </w:r>
          </w:p>
        </w:tc>
        <w:tc>
          <w:tcPr>
            <w:tcW w:w="0" w:type="auto"/>
            <w:tcBorders>
              <w:top w:val="outset" w:color="auto" w:sz="6" w:space="0"/>
              <w:left w:val="outset" w:color="auto" w:sz="6" w:space="0"/>
              <w:bottom w:val="outset" w:color="auto" w:sz="6" w:space="0"/>
              <w:right w:val="outset" w:color="auto" w:sz="6" w:space="0"/>
            </w:tcBorders>
            <w:vAlign w:val="center"/>
          </w:tcPr>
          <w:p w14:paraId="6E055F1D">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个月税收缴纳完成的证明资料。</w:t>
            </w:r>
          </w:p>
          <w:p w14:paraId="703FB405">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个月（以税款所属期为准）税收部门出具的完成税收缴纳证明。其它无需纳税或免税的必须提供出具部门相关证明。</w:t>
            </w:r>
          </w:p>
        </w:tc>
        <w:tc>
          <w:tcPr>
            <w:tcW w:w="0" w:type="auto"/>
            <w:tcBorders>
              <w:top w:val="outset" w:color="auto" w:sz="6" w:space="0"/>
              <w:left w:val="outset" w:color="auto" w:sz="6" w:space="0"/>
              <w:bottom w:val="outset" w:color="auto" w:sz="6" w:space="0"/>
              <w:right w:val="outset" w:color="auto" w:sz="6" w:space="0"/>
            </w:tcBorders>
            <w:vAlign w:val="center"/>
          </w:tcPr>
          <w:p w14:paraId="4DF75F9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405E9D9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E1723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0C0BD55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69A4D5B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283F6A7">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社会保障资金缴纳记录</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B7FEC3C">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个月税收部门或社保机构出具的完成社保缴纳证明。</w:t>
            </w:r>
          </w:p>
          <w:p w14:paraId="6B3C1E19">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提供截止开标前近半年内任意</w:t>
            </w:r>
            <w:r>
              <w:rPr>
                <w:rFonts w:hint="eastAsia" w:ascii="宋体" w:hAnsi="宋体" w:eastAsia="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个月（以费款所属期为准）税收部门或社保机构出具的完成社保缴纳证明。其它无需缴纳或免缴的也必须提供社保部门相关证明。</w:t>
            </w:r>
          </w:p>
          <w:p w14:paraId="2FC07EC9">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其他组织和自然人也需按上述要求提供依法缴纳税收和社会保障资金的证明材料。</w:t>
            </w:r>
          </w:p>
        </w:tc>
        <w:tc>
          <w:tcPr>
            <w:tcW w:w="0" w:type="auto"/>
            <w:tcBorders>
              <w:top w:val="outset" w:color="auto" w:sz="6" w:space="0"/>
              <w:left w:val="outset" w:color="auto" w:sz="6" w:space="0"/>
              <w:bottom w:val="outset" w:color="auto" w:sz="6" w:space="0"/>
              <w:right w:val="outset" w:color="auto" w:sz="6" w:space="0"/>
            </w:tcBorders>
            <w:vAlign w:val="center"/>
          </w:tcPr>
          <w:p w14:paraId="2CE00BE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4AAE5D6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51641A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0295B77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04FA265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1E2CAAE8">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不参与围标串标承诺书</w:t>
            </w:r>
          </w:p>
        </w:tc>
        <w:tc>
          <w:tcPr>
            <w:tcW w:w="0" w:type="auto"/>
            <w:tcBorders>
              <w:top w:val="outset" w:color="auto" w:sz="6" w:space="0"/>
              <w:left w:val="outset" w:color="auto" w:sz="6" w:space="0"/>
              <w:bottom w:val="outset" w:color="auto" w:sz="6" w:space="0"/>
              <w:right w:val="outset" w:color="auto" w:sz="6" w:space="0"/>
            </w:tcBorders>
            <w:vAlign w:val="center"/>
          </w:tcPr>
          <w:p w14:paraId="33A9F06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提供不参与围标串标承诺书。</w:t>
            </w:r>
          </w:p>
        </w:tc>
        <w:tc>
          <w:tcPr>
            <w:tcW w:w="0" w:type="auto"/>
            <w:tcBorders>
              <w:top w:val="outset" w:color="auto" w:sz="6" w:space="0"/>
              <w:left w:val="outset" w:color="auto" w:sz="6" w:space="0"/>
              <w:bottom w:val="outset" w:color="auto" w:sz="6" w:space="0"/>
              <w:right w:val="outset" w:color="auto" w:sz="6" w:space="0"/>
            </w:tcBorders>
            <w:vAlign w:val="center"/>
          </w:tcPr>
          <w:p w14:paraId="448B109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1C06FC3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95A8C9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37EFB5D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53FB9B2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E86A83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参加政府采购活动前三年内，在经营活动中没有重大违法记录</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94728B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提供参加政府采购活动近三年无重大违法记录声明书</w:t>
            </w:r>
          </w:p>
        </w:tc>
        <w:tc>
          <w:tcPr>
            <w:tcW w:w="0" w:type="auto"/>
            <w:tcBorders>
              <w:top w:val="outset" w:color="auto" w:sz="6" w:space="0"/>
              <w:left w:val="outset" w:color="auto" w:sz="6" w:space="0"/>
              <w:bottom w:val="outset" w:color="auto" w:sz="6" w:space="0"/>
              <w:right w:val="outset" w:color="auto" w:sz="6" w:space="0"/>
            </w:tcBorders>
            <w:vAlign w:val="center"/>
          </w:tcPr>
          <w:p w14:paraId="68CAD40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37FB0C4">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05F52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5255DA5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5F31A756">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58F0E7E">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特定资质</w:t>
            </w:r>
          </w:p>
        </w:tc>
        <w:tc>
          <w:tcPr>
            <w:tcW w:w="0" w:type="auto"/>
            <w:tcBorders>
              <w:top w:val="outset" w:color="auto" w:sz="6" w:space="0"/>
              <w:left w:val="outset" w:color="auto" w:sz="6" w:space="0"/>
              <w:bottom w:val="outset" w:color="auto" w:sz="6" w:space="0"/>
              <w:right w:val="outset" w:color="auto" w:sz="6" w:space="0"/>
            </w:tcBorders>
            <w:vAlign w:val="center"/>
          </w:tcPr>
          <w:p w14:paraId="23FB379A">
            <w:pPr>
              <w:pStyle w:val="4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tc>
        <w:tc>
          <w:tcPr>
            <w:tcW w:w="0" w:type="auto"/>
            <w:tcBorders>
              <w:top w:val="outset" w:color="auto" w:sz="6" w:space="0"/>
              <w:left w:val="outset" w:color="auto" w:sz="6" w:space="0"/>
              <w:bottom w:val="outset" w:color="auto" w:sz="6" w:space="0"/>
              <w:right w:val="outset" w:color="auto" w:sz="6" w:space="0"/>
            </w:tcBorders>
            <w:vAlign w:val="center"/>
          </w:tcPr>
          <w:p w14:paraId="5A8538F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4DA3AE8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D1933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543DD3E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restart"/>
            <w:tcBorders>
              <w:top w:val="outset" w:color="auto" w:sz="6" w:space="0"/>
              <w:left w:val="outset" w:color="auto" w:sz="6" w:space="0"/>
              <w:right w:val="outset" w:color="auto" w:sz="6" w:space="0"/>
            </w:tcBorders>
            <w:vAlign w:val="center"/>
          </w:tcPr>
          <w:p w14:paraId="221F284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符合性</w:t>
            </w:r>
          </w:p>
          <w:p w14:paraId="5E57E881">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2A454A0">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投标人名称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4AF1E9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zh-CN" w:eastAsia="zh-CN"/>
                <w14:textFill>
                  <w14:solidFill>
                    <w14:schemeClr w14:val="tx1"/>
                  </w14:solidFill>
                </w14:textFill>
              </w:rPr>
              <w:t>是否与营业执照、税务登记证、资质证书一致</w:t>
            </w:r>
          </w:p>
        </w:tc>
        <w:tc>
          <w:tcPr>
            <w:tcW w:w="0" w:type="auto"/>
            <w:tcBorders>
              <w:top w:val="outset" w:color="auto" w:sz="6" w:space="0"/>
              <w:left w:val="outset" w:color="auto" w:sz="6" w:space="0"/>
              <w:bottom w:val="outset" w:color="auto" w:sz="6" w:space="0"/>
              <w:right w:val="outset" w:color="auto" w:sz="6" w:space="0"/>
            </w:tcBorders>
            <w:vAlign w:val="center"/>
          </w:tcPr>
          <w:p w14:paraId="46344A8C">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7DF3CC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AF148C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0DDC2E5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4ECD38F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4661D92">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850A6D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投标报价是否固定或投标价是唯一的、且未超出最高限价的；本项目不接受选择性报价，对于出现的政采云平台开标唱标环节经投标供应商确认的投标报价与响应文件中开标一览表的报价不一致的现象，视作选择性报价，将被作为无效投标处理。</w:t>
            </w:r>
          </w:p>
        </w:tc>
        <w:tc>
          <w:tcPr>
            <w:tcW w:w="0" w:type="auto"/>
            <w:tcBorders>
              <w:top w:val="outset" w:color="auto" w:sz="6" w:space="0"/>
              <w:left w:val="outset" w:color="auto" w:sz="6" w:space="0"/>
              <w:bottom w:val="outset" w:color="auto" w:sz="6" w:space="0"/>
              <w:right w:val="outset" w:color="auto" w:sz="6" w:space="0"/>
            </w:tcBorders>
            <w:vAlign w:val="center"/>
          </w:tcPr>
          <w:p w14:paraId="483673D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A3211F2">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3038A3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32A5F14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6B16E51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A073ED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签字或盖章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7657EE6">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上法定代表人或其授权代理人的签字、投标人的单位章齐全符合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w:t>
            </w:r>
          </w:p>
        </w:tc>
        <w:tc>
          <w:tcPr>
            <w:tcW w:w="0" w:type="auto"/>
            <w:tcBorders>
              <w:top w:val="outset" w:color="auto" w:sz="6" w:space="0"/>
              <w:left w:val="outset" w:color="auto" w:sz="6" w:space="0"/>
              <w:bottom w:val="outset" w:color="auto" w:sz="6" w:space="0"/>
              <w:right w:val="outset" w:color="auto" w:sz="6" w:space="0"/>
            </w:tcBorders>
            <w:vAlign w:val="center"/>
          </w:tcPr>
          <w:p w14:paraId="6BD749B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560284F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78CD0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29158654">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70E69300">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A57FD1B">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7765FD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2850C540">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425F65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AA0A8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209775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7D76596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43EFCEE">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交货期</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9BBA69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规定按要求提供</w:t>
            </w:r>
          </w:p>
        </w:tc>
        <w:tc>
          <w:tcPr>
            <w:tcW w:w="0" w:type="auto"/>
            <w:tcBorders>
              <w:top w:val="outset" w:color="auto" w:sz="6" w:space="0"/>
              <w:left w:val="outset" w:color="auto" w:sz="6" w:space="0"/>
              <w:bottom w:val="outset" w:color="auto" w:sz="6" w:space="0"/>
              <w:right w:val="outset" w:color="auto" w:sz="6" w:space="0"/>
            </w:tcBorders>
            <w:vAlign w:val="center"/>
          </w:tcPr>
          <w:p w14:paraId="598386B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5BB8BC3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90783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68327BE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249DEA2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right w:val="outset" w:color="auto" w:sz="6" w:space="0"/>
            </w:tcBorders>
            <w:shd w:val="clear" w:color="auto" w:fill="auto"/>
            <w:vAlign w:val="center"/>
          </w:tcPr>
          <w:p w14:paraId="4A031FA5">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交货地点</w:t>
            </w:r>
          </w:p>
        </w:tc>
        <w:tc>
          <w:tcPr>
            <w:tcW w:w="0" w:type="auto"/>
            <w:tcBorders>
              <w:top w:val="outset" w:color="auto" w:sz="6" w:space="0"/>
              <w:left w:val="outset" w:color="auto" w:sz="6" w:space="0"/>
              <w:right w:val="outset" w:color="auto" w:sz="6" w:space="0"/>
            </w:tcBorders>
            <w:shd w:val="clear" w:color="auto" w:fill="auto"/>
            <w:vAlign w:val="center"/>
          </w:tcPr>
          <w:p w14:paraId="050A1D3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规定按要求提供</w:t>
            </w:r>
          </w:p>
        </w:tc>
        <w:tc>
          <w:tcPr>
            <w:tcW w:w="0" w:type="auto"/>
            <w:tcBorders>
              <w:top w:val="outset" w:color="auto" w:sz="6" w:space="0"/>
              <w:left w:val="outset" w:color="auto" w:sz="6" w:space="0"/>
              <w:right w:val="outset" w:color="auto" w:sz="6" w:space="0"/>
            </w:tcBorders>
            <w:vAlign w:val="center"/>
          </w:tcPr>
          <w:p w14:paraId="3D94762C">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1423790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C91EC7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424AF57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3457983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right w:val="outset" w:color="auto" w:sz="6" w:space="0"/>
            </w:tcBorders>
            <w:shd w:val="clear" w:color="auto" w:fill="auto"/>
            <w:vAlign w:val="center"/>
          </w:tcPr>
          <w:p w14:paraId="093B83CE">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质保期</w:t>
            </w:r>
          </w:p>
        </w:tc>
        <w:tc>
          <w:tcPr>
            <w:tcW w:w="0" w:type="auto"/>
            <w:tcBorders>
              <w:top w:val="outset" w:color="auto" w:sz="6" w:space="0"/>
              <w:left w:val="outset" w:color="auto" w:sz="6" w:space="0"/>
              <w:right w:val="outset" w:color="auto" w:sz="6" w:space="0"/>
            </w:tcBorders>
            <w:shd w:val="clear" w:color="auto" w:fill="auto"/>
            <w:vAlign w:val="center"/>
          </w:tcPr>
          <w:p w14:paraId="62EAB52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规定按要求提供</w:t>
            </w:r>
          </w:p>
        </w:tc>
        <w:tc>
          <w:tcPr>
            <w:tcW w:w="0" w:type="auto"/>
            <w:tcBorders>
              <w:top w:val="outset" w:color="auto" w:sz="6" w:space="0"/>
              <w:left w:val="outset" w:color="auto" w:sz="6" w:space="0"/>
              <w:right w:val="outset" w:color="auto" w:sz="6" w:space="0"/>
            </w:tcBorders>
            <w:vAlign w:val="center"/>
          </w:tcPr>
          <w:p w14:paraId="1EAD6A9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5A1684E8">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4D30EE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561410D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5D80CFB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right w:val="outset" w:color="auto" w:sz="6" w:space="0"/>
            </w:tcBorders>
            <w:shd w:val="clear" w:color="auto" w:fill="auto"/>
            <w:vAlign w:val="center"/>
          </w:tcPr>
          <w:p w14:paraId="19B9D6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技术参数</w:t>
            </w:r>
          </w:p>
        </w:tc>
        <w:tc>
          <w:tcPr>
            <w:tcW w:w="0" w:type="auto"/>
            <w:tcBorders>
              <w:top w:val="outset" w:color="auto" w:sz="6" w:space="0"/>
              <w:left w:val="outset" w:color="auto" w:sz="6" w:space="0"/>
              <w:right w:val="outset" w:color="auto" w:sz="6" w:space="0"/>
            </w:tcBorders>
            <w:shd w:val="clear" w:color="auto" w:fill="auto"/>
            <w:vAlign w:val="center"/>
          </w:tcPr>
          <w:p w14:paraId="1FB06B8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技术参数是否符合招标文件的采购需求</w:t>
            </w:r>
          </w:p>
        </w:tc>
        <w:tc>
          <w:tcPr>
            <w:tcW w:w="0" w:type="auto"/>
            <w:tcBorders>
              <w:top w:val="outset" w:color="auto" w:sz="6" w:space="0"/>
              <w:left w:val="outset" w:color="auto" w:sz="6" w:space="0"/>
              <w:right w:val="outset" w:color="auto" w:sz="6" w:space="0"/>
            </w:tcBorders>
            <w:vAlign w:val="center"/>
          </w:tcPr>
          <w:p w14:paraId="483EB6BD">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26BAE224">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A29B1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66489371">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70437C0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right w:val="outset" w:color="auto" w:sz="6" w:space="0"/>
            </w:tcBorders>
            <w:shd w:val="clear" w:color="auto" w:fill="auto"/>
            <w:vAlign w:val="center"/>
          </w:tcPr>
          <w:p w14:paraId="0B99AF9A">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0" w:type="auto"/>
            <w:tcBorders>
              <w:top w:val="outset" w:color="auto" w:sz="6" w:space="0"/>
              <w:left w:val="outset" w:color="auto" w:sz="6" w:space="0"/>
              <w:right w:val="outset" w:color="auto" w:sz="6" w:space="0"/>
            </w:tcBorders>
            <w:shd w:val="clear" w:color="auto" w:fill="auto"/>
            <w:vAlign w:val="center"/>
          </w:tcPr>
          <w:p w14:paraId="1171E10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是否按要求缴纳足额有效的投标保证金</w:t>
            </w:r>
          </w:p>
        </w:tc>
        <w:tc>
          <w:tcPr>
            <w:tcW w:w="0" w:type="auto"/>
            <w:tcBorders>
              <w:top w:val="outset" w:color="auto" w:sz="6" w:space="0"/>
              <w:left w:val="outset" w:color="auto" w:sz="6" w:space="0"/>
              <w:right w:val="outset" w:color="auto" w:sz="6" w:space="0"/>
            </w:tcBorders>
            <w:vAlign w:val="center"/>
          </w:tcPr>
          <w:p w14:paraId="515C8EC3">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1E8E7A15">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D40F26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bottom w:val="outset" w:color="auto" w:sz="6" w:space="0"/>
              <w:right w:val="outset" w:color="auto" w:sz="6" w:space="0"/>
            </w:tcBorders>
            <w:vAlign w:val="center"/>
          </w:tcPr>
          <w:p w14:paraId="00E1B547">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bottom w:val="outset" w:color="auto" w:sz="6" w:space="0"/>
              <w:right w:val="outset" w:color="auto" w:sz="6" w:space="0"/>
            </w:tcBorders>
            <w:vAlign w:val="center"/>
          </w:tcPr>
          <w:p w14:paraId="60ECA196">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right w:val="outset" w:color="auto" w:sz="6" w:space="0"/>
            </w:tcBorders>
            <w:shd w:val="clear" w:color="auto" w:fill="auto"/>
            <w:vAlign w:val="center"/>
          </w:tcPr>
          <w:p w14:paraId="7256A70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Tahoma"/>
                <w:color w:val="000000" w:themeColor="text1"/>
                <w:kern w:val="0"/>
                <w:szCs w:val="21"/>
                <w:highlight w:val="none"/>
                <w:lang w:val="en-US" w:eastAsia="zh-CN"/>
                <w14:textFill>
                  <w14:solidFill>
                    <w14:schemeClr w14:val="tx1"/>
                  </w14:solidFill>
                </w14:textFill>
              </w:rPr>
              <w:t>投标文件组成及格式</w:t>
            </w:r>
          </w:p>
        </w:tc>
        <w:tc>
          <w:tcPr>
            <w:tcW w:w="0" w:type="auto"/>
            <w:tcBorders>
              <w:top w:val="outset" w:color="auto" w:sz="6" w:space="0"/>
              <w:left w:val="outset" w:color="auto" w:sz="6" w:space="0"/>
              <w:right w:val="outset" w:color="auto" w:sz="6" w:space="0"/>
            </w:tcBorders>
            <w:shd w:val="clear" w:color="auto" w:fill="auto"/>
            <w:vAlign w:val="center"/>
          </w:tcPr>
          <w:p w14:paraId="3202FA0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Tahoma"/>
                <w:color w:val="000000" w:themeColor="text1"/>
                <w:kern w:val="0"/>
                <w:szCs w:val="21"/>
                <w:highlight w:val="none"/>
                <w:lang w:val="en-US" w:eastAsia="zh-CN"/>
                <w14:textFill>
                  <w14:solidFill>
                    <w14:schemeClr w14:val="tx1"/>
                  </w14:solidFill>
                </w14:textFill>
              </w:rPr>
              <w:t>投标文件组成分为资格、商务、技术；按照单一来源采购文件给定格式编制，内容完整</w:t>
            </w:r>
          </w:p>
        </w:tc>
        <w:tc>
          <w:tcPr>
            <w:tcW w:w="0" w:type="auto"/>
            <w:tcBorders>
              <w:top w:val="outset" w:color="auto" w:sz="6" w:space="0"/>
              <w:left w:val="outset" w:color="auto" w:sz="6" w:space="0"/>
              <w:right w:val="outset" w:color="auto" w:sz="6" w:space="0"/>
            </w:tcBorders>
            <w:vAlign w:val="center"/>
          </w:tcPr>
          <w:p w14:paraId="22D8981F">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6D81507B">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7F16DA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0" w:hRule="atLeast"/>
          <w:jc w:val="center"/>
        </w:trPr>
        <w:tc>
          <w:tcPr>
            <w:tcW w:w="0" w:type="auto"/>
            <w:vMerge w:val="continue"/>
            <w:tcBorders>
              <w:left w:val="outset" w:color="auto" w:sz="6" w:space="0"/>
              <w:right w:val="outset" w:color="auto" w:sz="6" w:space="0"/>
            </w:tcBorders>
            <w:vAlign w:val="center"/>
          </w:tcPr>
          <w:p w14:paraId="608DE00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vMerge w:val="continue"/>
            <w:tcBorders>
              <w:left w:val="outset" w:color="auto" w:sz="6" w:space="0"/>
              <w:right w:val="outset" w:color="auto" w:sz="6" w:space="0"/>
            </w:tcBorders>
            <w:vAlign w:val="center"/>
          </w:tcPr>
          <w:p w14:paraId="2E19E79E">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2BA0CC2">
            <w:pPr>
              <w:pStyle w:val="58"/>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346673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14:textFill>
                  <w14:solidFill>
                    <w14:schemeClr w14:val="tx1"/>
                  </w14:solidFill>
                </w14:textFill>
              </w:rPr>
              <w:t>未附有采购人不能接受的条件或不符合</w:t>
            </w:r>
            <w:r>
              <w:rPr>
                <w:rFonts w:hint="eastAsia" w:ascii="宋体" w:hAnsi="宋体" w:eastAsia="宋体" w:cs="宋体"/>
                <w:color w:val="000000" w:themeColor="text1"/>
                <w:sz w:val="21"/>
                <w:szCs w:val="21"/>
                <w:highlight w:val="none"/>
                <w:lang w:eastAsia="zh-CN"/>
                <w14:textFill>
                  <w14:solidFill>
                    <w14:schemeClr w14:val="tx1"/>
                  </w14:solidFill>
                </w14:textFill>
              </w:rPr>
              <w:t>单一来源文件</w:t>
            </w:r>
            <w:r>
              <w:rPr>
                <w:rFonts w:hint="eastAsia" w:ascii="宋体" w:hAnsi="宋体" w:eastAsia="宋体" w:cs="宋体"/>
                <w:color w:val="000000" w:themeColor="text1"/>
                <w:sz w:val="21"/>
                <w:szCs w:val="21"/>
                <w:highlight w:val="none"/>
                <w14:textFill>
                  <w14:solidFill>
                    <w14:schemeClr w14:val="tx1"/>
                  </w14:solidFill>
                </w14:textFill>
              </w:rPr>
              <w:t>的其他要求。</w:t>
            </w:r>
          </w:p>
        </w:tc>
        <w:tc>
          <w:tcPr>
            <w:tcW w:w="0" w:type="auto"/>
            <w:tcBorders>
              <w:top w:val="outset" w:color="auto" w:sz="6" w:space="0"/>
              <w:left w:val="outset" w:color="auto" w:sz="6" w:space="0"/>
              <w:bottom w:val="outset" w:color="auto" w:sz="6" w:space="0"/>
              <w:right w:val="outset" w:color="auto" w:sz="6" w:space="0"/>
            </w:tcBorders>
            <w:vAlign w:val="center"/>
          </w:tcPr>
          <w:p w14:paraId="32E91749">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0" w:type="auto"/>
            <w:tcBorders>
              <w:top w:val="outset" w:color="auto" w:sz="6" w:space="0"/>
              <w:left w:val="outset" w:color="auto" w:sz="6" w:space="0"/>
              <w:bottom w:val="outset" w:color="auto" w:sz="6" w:space="0"/>
              <w:right w:val="outset" w:color="auto" w:sz="6" w:space="0"/>
            </w:tcBorders>
            <w:vAlign w:val="center"/>
          </w:tcPr>
          <w:p w14:paraId="4C38A0AA">
            <w:pPr>
              <w:pStyle w:val="58"/>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5BD72429">
      <w:pP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14:paraId="402D2221">
      <w:pPr>
        <w:pStyle w:val="3"/>
        <w:spacing w:line="360" w:lineRule="auto"/>
        <w:ind w:firstLine="0"/>
        <w:jc w:val="center"/>
        <w:rPr>
          <w:rFonts w:ascii="宋体" w:hAnsi="宋体" w:cs="宋体"/>
          <w:color w:val="000000" w:themeColor="text1"/>
          <w:sz w:val="36"/>
          <w:szCs w:val="36"/>
          <w:highlight w:val="none"/>
          <w14:textFill>
            <w14:solidFill>
              <w14:schemeClr w14:val="tx1"/>
            </w14:solidFill>
          </w14:textFill>
        </w:rPr>
      </w:pPr>
      <w:bookmarkStart w:id="107" w:name="_Toc531075011"/>
      <w:bookmarkStart w:id="108" w:name="_Toc30397"/>
      <w:bookmarkStart w:id="109" w:name="_Toc14533"/>
      <w:bookmarkStart w:id="110" w:name="_Toc22908"/>
      <w:bookmarkStart w:id="111" w:name="_Toc31127"/>
      <w:bookmarkStart w:id="112" w:name="_Toc6170"/>
      <w:bookmarkStart w:id="113" w:name="_Toc532543567"/>
      <w:bookmarkStart w:id="114" w:name="EB115ce0a9d14c44af9db43fca9dc620a9"/>
      <w:r>
        <w:rPr>
          <w:rFonts w:hint="eastAsia" w:ascii="宋体" w:hAnsi="宋体" w:cs="宋体"/>
          <w:color w:val="000000" w:themeColor="text1"/>
          <w:sz w:val="36"/>
          <w:szCs w:val="36"/>
          <w:highlight w:val="none"/>
          <w14:textFill>
            <w14:solidFill>
              <w14:schemeClr w14:val="tx1"/>
            </w14:solidFill>
          </w14:textFill>
        </w:rPr>
        <w:t>第五部分   合同格式及合同条款</w:t>
      </w:r>
      <w:bookmarkEnd w:id="107"/>
      <w:bookmarkEnd w:id="108"/>
      <w:bookmarkEnd w:id="109"/>
      <w:bookmarkEnd w:id="110"/>
      <w:bookmarkEnd w:id="111"/>
      <w:bookmarkEnd w:id="112"/>
      <w:bookmarkEnd w:id="113"/>
    </w:p>
    <w:bookmarkEnd w:id="114"/>
    <w:p w14:paraId="7E5F0796">
      <w:pPr>
        <w:pStyle w:val="97"/>
        <w:spacing w:line="52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（合同以最终签订版本为准）</w:t>
      </w:r>
    </w:p>
    <w:p w14:paraId="6E74A378">
      <w:pPr>
        <w:keepNext w:val="0"/>
        <w:keepLines w:val="0"/>
        <w:widowControl w:val="0"/>
        <w:kinsoku/>
        <w:wordWrap/>
        <w:overflowPunct/>
        <w:topLinePunct w:val="0"/>
        <w:bidi w:val="0"/>
        <w:spacing w:line="360" w:lineRule="auto"/>
        <w:ind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p>
    <w:p w14:paraId="27053036">
      <w:pPr>
        <w:keepNext w:val="0"/>
        <w:keepLines w:val="0"/>
        <w:widowControl w:val="0"/>
        <w:kinsoku/>
        <w:wordWrap/>
        <w:overflowPunct/>
        <w:topLinePunct w:val="0"/>
        <w:bidi w:val="0"/>
        <w:spacing w:line="360" w:lineRule="auto"/>
        <w:ind w:firstLine="482" w:firstLineChars="20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甲方：</w:t>
      </w:r>
      <w:bookmarkStart w:id="115" w:name="OLE_LINK2"/>
      <w:r>
        <w:rPr>
          <w:rFonts w:hint="eastAsia" w:ascii="宋体" w:hAnsi="宋体" w:eastAsia="宋体" w:cs="宋体"/>
          <w:b/>
          <w:bCs w:val="0"/>
          <w:color w:val="000000" w:themeColor="text1"/>
          <w:sz w:val="24"/>
          <w:szCs w:val="24"/>
          <w:lang w:eastAsia="zh-CN"/>
          <w14:textFill>
            <w14:solidFill>
              <w14:schemeClr w14:val="tx1"/>
            </w14:solidFill>
          </w14:textFill>
        </w:rPr>
        <w:t>乌鲁木齐市米东区中医医院</w:t>
      </w:r>
    </w:p>
    <w:bookmarkEnd w:id="115"/>
    <w:p w14:paraId="178E349A">
      <w:pPr>
        <w:keepNext w:val="0"/>
        <w:keepLines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乙方：</w:t>
      </w:r>
    </w:p>
    <w:p w14:paraId="7F31376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设备并由乙方提供相关服务事宜，达成一致，协议如下：</w:t>
      </w:r>
    </w:p>
    <w:p w14:paraId="38D3D4F2">
      <w:pPr>
        <w:spacing w:line="44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第一条：合同标的</w:t>
      </w:r>
    </w:p>
    <w:p w14:paraId="032F53C8">
      <w:pPr>
        <w:spacing w:line="4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乙方根据甲方需求提供下列货物：</w:t>
      </w:r>
    </w:p>
    <w:tbl>
      <w:tblPr>
        <w:tblStyle w:val="22"/>
        <w:tblW w:w="9240" w:type="dxa"/>
        <w:tblInd w:w="118" w:type="dxa"/>
        <w:tblLayout w:type="fixed"/>
        <w:tblCellMar>
          <w:top w:w="0" w:type="dxa"/>
          <w:left w:w="108" w:type="dxa"/>
          <w:bottom w:w="0" w:type="dxa"/>
          <w:right w:w="108" w:type="dxa"/>
        </w:tblCellMar>
      </w:tblPr>
      <w:tblGrid>
        <w:gridCol w:w="962"/>
        <w:gridCol w:w="3142"/>
        <w:gridCol w:w="2036"/>
        <w:gridCol w:w="1540"/>
        <w:gridCol w:w="1560"/>
      </w:tblGrid>
      <w:tr w14:paraId="238E2F52">
        <w:tblPrEx>
          <w:tblCellMar>
            <w:top w:w="0" w:type="dxa"/>
            <w:left w:w="108" w:type="dxa"/>
            <w:bottom w:w="0" w:type="dxa"/>
            <w:right w:w="108" w:type="dxa"/>
          </w:tblCellMar>
        </w:tblPrEx>
        <w:trPr>
          <w:trHeight w:val="733" w:hRule="atLeast"/>
        </w:trPr>
        <w:tc>
          <w:tcPr>
            <w:tcW w:w="96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6154D3A5">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序号</w:t>
            </w:r>
          </w:p>
        </w:tc>
        <w:tc>
          <w:tcPr>
            <w:tcW w:w="3142" w:type="dxa"/>
            <w:tcBorders>
              <w:top w:val="single" w:color="auto" w:sz="8" w:space="0"/>
              <w:left w:val="nil"/>
              <w:bottom w:val="single" w:color="auto" w:sz="4" w:space="0"/>
              <w:right w:val="single" w:color="auto" w:sz="4" w:space="0"/>
            </w:tcBorders>
            <w:shd w:val="clear" w:color="000000" w:fill="FFFFFF"/>
            <w:noWrap w:val="0"/>
            <w:vAlign w:val="center"/>
          </w:tcPr>
          <w:p w14:paraId="1AF62A74">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产品名称</w:t>
            </w:r>
          </w:p>
        </w:tc>
        <w:tc>
          <w:tcPr>
            <w:tcW w:w="2036" w:type="dxa"/>
            <w:tcBorders>
              <w:top w:val="single" w:color="auto" w:sz="8" w:space="0"/>
              <w:left w:val="nil"/>
              <w:bottom w:val="single" w:color="auto" w:sz="4" w:space="0"/>
              <w:right w:val="single" w:color="auto" w:sz="4" w:space="0"/>
            </w:tcBorders>
            <w:shd w:val="clear" w:color="000000" w:fill="FFFFFF"/>
            <w:noWrap w:val="0"/>
            <w:vAlign w:val="center"/>
          </w:tcPr>
          <w:p w14:paraId="1E5EB0AC">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规格型号</w:t>
            </w:r>
          </w:p>
        </w:tc>
        <w:tc>
          <w:tcPr>
            <w:tcW w:w="1540" w:type="dxa"/>
            <w:tcBorders>
              <w:top w:val="single" w:color="auto" w:sz="8" w:space="0"/>
              <w:left w:val="nil"/>
              <w:bottom w:val="single" w:color="auto" w:sz="4" w:space="0"/>
              <w:right w:val="single" w:color="auto" w:sz="4" w:space="0"/>
            </w:tcBorders>
            <w:shd w:val="clear" w:color="000000" w:fill="FFFFFF"/>
            <w:noWrap w:val="0"/>
            <w:vAlign w:val="center"/>
          </w:tcPr>
          <w:p w14:paraId="12B6B057">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品牌及产地</w:t>
            </w:r>
          </w:p>
        </w:tc>
        <w:tc>
          <w:tcPr>
            <w:tcW w:w="1560" w:type="dxa"/>
            <w:tcBorders>
              <w:top w:val="single" w:color="auto" w:sz="8" w:space="0"/>
              <w:left w:val="nil"/>
              <w:bottom w:val="single" w:color="auto" w:sz="4" w:space="0"/>
              <w:right w:val="single" w:color="auto" w:sz="4" w:space="0"/>
            </w:tcBorders>
            <w:shd w:val="clear" w:color="000000" w:fill="FFFFFF"/>
            <w:noWrap w:val="0"/>
            <w:vAlign w:val="center"/>
          </w:tcPr>
          <w:p w14:paraId="35C07698">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中标单价(元)</w:t>
            </w:r>
          </w:p>
        </w:tc>
      </w:tr>
      <w:tr w14:paraId="29CBB006">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32221E">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3142" w:type="dxa"/>
            <w:tcBorders>
              <w:top w:val="nil"/>
              <w:left w:val="nil"/>
              <w:bottom w:val="single" w:color="auto" w:sz="4" w:space="0"/>
              <w:right w:val="single" w:color="auto" w:sz="4" w:space="0"/>
            </w:tcBorders>
            <w:shd w:val="clear" w:color="000000" w:fill="FFFFFF"/>
            <w:noWrap w:val="0"/>
            <w:vAlign w:val="center"/>
          </w:tcPr>
          <w:p w14:paraId="323786A0">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37E2199">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4354B6E5">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449C669E">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1FB7F90E">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702535DF">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p>
        </w:tc>
        <w:tc>
          <w:tcPr>
            <w:tcW w:w="3142" w:type="dxa"/>
            <w:tcBorders>
              <w:top w:val="nil"/>
              <w:left w:val="nil"/>
              <w:bottom w:val="single" w:color="auto" w:sz="4" w:space="0"/>
              <w:right w:val="single" w:color="auto" w:sz="4" w:space="0"/>
            </w:tcBorders>
            <w:shd w:val="clear" w:color="000000" w:fill="FFFFFF"/>
            <w:noWrap w:val="0"/>
            <w:vAlign w:val="center"/>
          </w:tcPr>
          <w:p w14:paraId="1F6C808F">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5054765">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582477ED">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552137AB">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0E2E9842">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3760D615">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p>
        </w:tc>
        <w:tc>
          <w:tcPr>
            <w:tcW w:w="3142" w:type="dxa"/>
            <w:tcBorders>
              <w:top w:val="nil"/>
              <w:left w:val="nil"/>
              <w:bottom w:val="single" w:color="auto" w:sz="4" w:space="0"/>
              <w:right w:val="single" w:color="auto" w:sz="4" w:space="0"/>
            </w:tcBorders>
            <w:shd w:val="clear" w:color="000000" w:fill="FFFFFF"/>
            <w:noWrap w:val="0"/>
            <w:vAlign w:val="center"/>
          </w:tcPr>
          <w:p w14:paraId="49E515E6">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FB07D12">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1E3F0BB1">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2E636D89">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50AF1429">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0E8B25">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4</w:t>
            </w:r>
          </w:p>
        </w:tc>
        <w:tc>
          <w:tcPr>
            <w:tcW w:w="3142" w:type="dxa"/>
            <w:tcBorders>
              <w:top w:val="nil"/>
              <w:left w:val="nil"/>
              <w:bottom w:val="single" w:color="auto" w:sz="4" w:space="0"/>
              <w:right w:val="single" w:color="auto" w:sz="4" w:space="0"/>
            </w:tcBorders>
            <w:shd w:val="clear" w:color="000000" w:fill="FFFFFF"/>
            <w:noWrap w:val="0"/>
            <w:vAlign w:val="center"/>
          </w:tcPr>
          <w:p w14:paraId="0A7654BF">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5D94585A">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4D1DD02B">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26E3D75E">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2765A357">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931F13E">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5</w:t>
            </w:r>
          </w:p>
        </w:tc>
        <w:tc>
          <w:tcPr>
            <w:tcW w:w="3142" w:type="dxa"/>
            <w:tcBorders>
              <w:top w:val="nil"/>
              <w:left w:val="nil"/>
              <w:bottom w:val="single" w:color="auto" w:sz="4" w:space="0"/>
              <w:right w:val="single" w:color="auto" w:sz="4" w:space="0"/>
            </w:tcBorders>
            <w:shd w:val="clear" w:color="000000" w:fill="FFFFFF"/>
            <w:noWrap w:val="0"/>
            <w:vAlign w:val="center"/>
          </w:tcPr>
          <w:p w14:paraId="2D321F76">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1CF74BE4">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74F06B9C">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062464D2">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03E4490D">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67AC309A">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w:t>
            </w:r>
          </w:p>
        </w:tc>
        <w:tc>
          <w:tcPr>
            <w:tcW w:w="3142" w:type="dxa"/>
            <w:tcBorders>
              <w:top w:val="nil"/>
              <w:left w:val="nil"/>
              <w:bottom w:val="single" w:color="auto" w:sz="4" w:space="0"/>
              <w:right w:val="single" w:color="auto" w:sz="4" w:space="0"/>
            </w:tcBorders>
            <w:shd w:val="clear" w:color="000000" w:fill="FFFFFF"/>
            <w:noWrap w:val="0"/>
            <w:vAlign w:val="center"/>
          </w:tcPr>
          <w:p w14:paraId="5D318538">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2406B31B">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75444B5A">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4CEE108E">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585BF6FA">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EA0C5F9">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w:t>
            </w:r>
          </w:p>
        </w:tc>
        <w:tc>
          <w:tcPr>
            <w:tcW w:w="3142" w:type="dxa"/>
            <w:tcBorders>
              <w:top w:val="nil"/>
              <w:left w:val="nil"/>
              <w:bottom w:val="single" w:color="auto" w:sz="4" w:space="0"/>
              <w:right w:val="single" w:color="auto" w:sz="4" w:space="0"/>
            </w:tcBorders>
            <w:shd w:val="clear" w:color="000000" w:fill="FFFFFF"/>
            <w:noWrap w:val="0"/>
            <w:vAlign w:val="center"/>
          </w:tcPr>
          <w:p w14:paraId="6B1A1A8F">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420B15BB">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6B47A260">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719B7BCB">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08338B6B">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572631F">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8</w:t>
            </w:r>
          </w:p>
        </w:tc>
        <w:tc>
          <w:tcPr>
            <w:tcW w:w="3142" w:type="dxa"/>
            <w:tcBorders>
              <w:top w:val="nil"/>
              <w:left w:val="nil"/>
              <w:bottom w:val="single" w:color="auto" w:sz="4" w:space="0"/>
              <w:right w:val="single" w:color="auto" w:sz="4" w:space="0"/>
            </w:tcBorders>
            <w:shd w:val="clear" w:color="000000" w:fill="FFFFFF"/>
            <w:noWrap w:val="0"/>
            <w:vAlign w:val="center"/>
          </w:tcPr>
          <w:p w14:paraId="09D013BA">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03FE97DD">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41940BA9">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0E78D24A">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r w14:paraId="2D73D0CE">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87F3D72">
            <w:pPr>
              <w:widowControl/>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9</w:t>
            </w:r>
          </w:p>
        </w:tc>
        <w:tc>
          <w:tcPr>
            <w:tcW w:w="3142" w:type="dxa"/>
            <w:tcBorders>
              <w:top w:val="nil"/>
              <w:left w:val="nil"/>
              <w:bottom w:val="single" w:color="auto" w:sz="4" w:space="0"/>
              <w:right w:val="single" w:color="auto" w:sz="4" w:space="0"/>
            </w:tcBorders>
            <w:shd w:val="clear" w:color="000000" w:fill="FFFFFF"/>
            <w:noWrap w:val="0"/>
            <w:vAlign w:val="center"/>
          </w:tcPr>
          <w:p w14:paraId="282F7A49">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2036" w:type="dxa"/>
            <w:tcBorders>
              <w:top w:val="nil"/>
              <w:left w:val="nil"/>
              <w:bottom w:val="single" w:color="auto" w:sz="4" w:space="0"/>
              <w:right w:val="single" w:color="auto" w:sz="4" w:space="0"/>
            </w:tcBorders>
            <w:shd w:val="clear" w:color="000000" w:fill="FFFFFF"/>
            <w:noWrap w:val="0"/>
            <w:vAlign w:val="center"/>
          </w:tcPr>
          <w:p w14:paraId="78C1785E">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40" w:type="dxa"/>
            <w:tcBorders>
              <w:top w:val="nil"/>
              <w:left w:val="nil"/>
              <w:bottom w:val="single" w:color="auto" w:sz="4" w:space="0"/>
              <w:right w:val="single" w:color="auto" w:sz="4" w:space="0"/>
            </w:tcBorders>
            <w:shd w:val="clear" w:color="000000" w:fill="FFFFFF"/>
            <w:noWrap w:val="0"/>
            <w:vAlign w:val="bottom"/>
          </w:tcPr>
          <w:p w14:paraId="68A30FB0">
            <w:pPr>
              <w:widowControl/>
              <w:jc w:val="left"/>
              <w:rPr>
                <w:rFonts w:hint="eastAsia" w:ascii="宋体" w:hAnsi="宋体" w:eastAsia="宋体" w:cs="宋体"/>
                <w:color w:val="000000" w:themeColor="text1"/>
                <w:kern w:val="0"/>
                <w:sz w:val="28"/>
                <w:szCs w:val="28"/>
                <w14:textFill>
                  <w14:solidFill>
                    <w14:schemeClr w14:val="tx1"/>
                  </w14:solidFill>
                </w14:textFill>
              </w:rPr>
            </w:pPr>
          </w:p>
        </w:tc>
        <w:tc>
          <w:tcPr>
            <w:tcW w:w="1560" w:type="dxa"/>
            <w:tcBorders>
              <w:top w:val="nil"/>
              <w:left w:val="nil"/>
              <w:bottom w:val="single" w:color="auto" w:sz="4" w:space="0"/>
              <w:right w:val="single" w:color="auto" w:sz="4" w:space="0"/>
            </w:tcBorders>
            <w:shd w:val="clear" w:color="000000" w:fill="FFFFFF"/>
            <w:noWrap w:val="0"/>
            <w:vAlign w:val="center"/>
          </w:tcPr>
          <w:p w14:paraId="220A4731">
            <w:pPr>
              <w:widowControl/>
              <w:jc w:val="center"/>
              <w:rPr>
                <w:rFonts w:hint="eastAsia" w:ascii="宋体" w:hAnsi="宋体" w:eastAsia="宋体" w:cs="宋体"/>
                <w:color w:val="000000" w:themeColor="text1"/>
                <w:kern w:val="0"/>
                <w:sz w:val="28"/>
                <w:szCs w:val="28"/>
                <w14:textFill>
                  <w14:solidFill>
                    <w14:schemeClr w14:val="tx1"/>
                  </w14:solidFill>
                </w14:textFill>
              </w:rPr>
            </w:pPr>
          </w:p>
        </w:tc>
      </w:tr>
    </w:tbl>
    <w:p w14:paraId="5CBFD9A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本合同为</w:t>
      </w:r>
      <w:r>
        <w:rPr>
          <w:rFonts w:hint="eastAsia" w:ascii="宋体" w:hAnsi="宋体" w:eastAsia="宋体" w:cs="宋体"/>
          <w:b w:val="0"/>
          <w:bCs/>
          <w:color w:val="000000" w:themeColor="text1"/>
          <w:sz w:val="24"/>
          <w:szCs w:val="24"/>
          <w:u w:val="single"/>
          <w14:textFill>
            <w14:solidFill>
              <w14:schemeClr w14:val="tx1"/>
            </w14:solidFill>
          </w14:textFill>
        </w:rPr>
        <w:t>固定单价</w:t>
      </w:r>
      <w:r>
        <w:rPr>
          <w:rFonts w:hint="eastAsia" w:ascii="宋体" w:hAnsi="宋体" w:eastAsia="宋体" w:cs="宋体"/>
          <w:b w:val="0"/>
          <w:bCs/>
          <w:color w:val="000000" w:themeColor="text1"/>
          <w:sz w:val="24"/>
          <w:szCs w:val="24"/>
          <w14:textFill>
            <w14:solidFill>
              <w14:schemeClr w14:val="tx1"/>
            </w14:solidFill>
          </w14:textFill>
        </w:rPr>
        <w:t xml:space="preserve">，上述合同价格包括但不限于以下全部项目：货物供给、货物包装、运输费、装卸费、安装调试费、税金、相关手续费、保修费和保险等的全部费用。乙方应保证甲方除支付合同约定货款之外无需再行支付其他任何费用和款项。 </w:t>
      </w:r>
    </w:p>
    <w:p w14:paraId="3AFF884A">
      <w:pPr>
        <w:keepNext w:val="0"/>
        <w:keepLines w:val="0"/>
        <w:widowControl w:val="0"/>
        <w:kinsoku/>
        <w:wordWrap/>
        <w:overflowPunct/>
        <w:topLinePunct w:val="0"/>
        <w:bidi w:val="0"/>
        <w:spacing w:line="360" w:lineRule="auto"/>
        <w:ind w:firstLine="480" w:firstLineChars="200"/>
        <w:textAlignment w:val="auto"/>
        <w:rPr>
          <w:rStyle w:val="27"/>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二、制造商及原产地</w:t>
      </w:r>
    </w:p>
    <w:p w14:paraId="197EEAC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制造商：</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4B3C60D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原产地：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2276D1A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三、系统配置：</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34286E8C">
      <w:pPr>
        <w:keepNext w:val="0"/>
        <w:keepLines w:val="0"/>
        <w:widowControl w:val="0"/>
        <w:kinsoku/>
        <w:wordWrap/>
        <w:overflowPunct/>
        <w:topLinePunct w:val="0"/>
        <w:bidi w:val="0"/>
        <w:spacing w:line="360" w:lineRule="auto"/>
        <w:ind w:left="422"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四、随机的必备品、配件、工具及其数量：乙方应按产品说明书和装箱单及出厂要求配备必须的备品、配件和专用工具。</w:t>
      </w:r>
    </w:p>
    <w:p w14:paraId="08400FE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五、</w:t>
      </w:r>
      <w:r>
        <w:rPr>
          <w:rFonts w:hint="eastAsia" w:ascii="宋体" w:hAnsi="宋体" w:eastAsia="宋体" w:cs="宋体"/>
          <w:b w:val="0"/>
          <w:bCs/>
          <w:color w:val="000000" w:themeColor="text1"/>
          <w:sz w:val="24"/>
          <w:szCs w:val="24"/>
          <w:lang w:val="en-US" w:eastAsia="zh-CN"/>
          <w14:textFill>
            <w14:solidFill>
              <w14:schemeClr w14:val="tx1"/>
            </w14:solidFill>
          </w14:textFill>
        </w:rPr>
        <w:t>供货服务期、交货地点、质保期</w:t>
      </w:r>
      <w:r>
        <w:rPr>
          <w:rFonts w:hint="eastAsia" w:ascii="宋体" w:hAnsi="宋体" w:eastAsia="宋体" w:cs="宋体"/>
          <w:b w:val="0"/>
          <w:bCs/>
          <w:color w:val="000000" w:themeColor="text1"/>
          <w:sz w:val="24"/>
          <w:szCs w:val="24"/>
          <w14:textFill>
            <w14:solidFill>
              <w14:schemeClr w14:val="tx1"/>
            </w14:solidFill>
          </w14:textFill>
        </w:rPr>
        <w:t>：</w:t>
      </w:r>
    </w:p>
    <w:p w14:paraId="63C283F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a）</w:t>
      </w:r>
      <w:r>
        <w:rPr>
          <w:rFonts w:hint="eastAsia" w:ascii="宋体" w:hAnsi="宋体" w:eastAsia="宋体" w:cs="宋体"/>
          <w:b w:val="0"/>
          <w:bCs/>
          <w:color w:val="000000" w:themeColor="text1"/>
          <w:sz w:val="24"/>
          <w:szCs w:val="24"/>
          <w:lang w:val="en-US" w:eastAsia="zh-CN"/>
          <w14:textFill>
            <w14:solidFill>
              <w14:schemeClr w14:val="tx1"/>
            </w14:solidFill>
          </w14:textFill>
        </w:rPr>
        <w:t>供货服务期</w:t>
      </w:r>
      <w:r>
        <w:rPr>
          <w:rFonts w:hint="eastAsia" w:ascii="宋体" w:hAnsi="宋体" w:eastAsia="宋体" w:cs="宋体"/>
          <w:b w:val="0"/>
          <w:bCs/>
          <w:color w:val="000000" w:themeColor="text1"/>
          <w:sz w:val="24"/>
          <w:szCs w:val="24"/>
          <w14:textFill>
            <w14:solidFill>
              <w14:schemeClr w14:val="tx1"/>
            </w14:solidFill>
          </w14:textFill>
        </w:rPr>
        <w:t>：供应期限</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1 </w:t>
      </w:r>
      <w:r>
        <w:rPr>
          <w:rFonts w:hint="eastAsia" w:ascii="宋体" w:hAnsi="宋体" w:eastAsia="宋体" w:cs="宋体"/>
          <w:b w:val="0"/>
          <w:bCs/>
          <w:color w:val="000000" w:themeColor="text1"/>
          <w:sz w:val="24"/>
          <w:szCs w:val="24"/>
          <w14:textFill>
            <w14:solidFill>
              <w14:schemeClr w14:val="tx1"/>
            </w14:solidFill>
          </w14:textFill>
        </w:rPr>
        <w:t>年，中标方需具备相关产品的经营资质并提供证明材料。</w:t>
      </w:r>
    </w:p>
    <w:p w14:paraId="09C81D2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b）交货地点：甲方指定。</w:t>
      </w:r>
    </w:p>
    <w:p w14:paraId="383209E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c）交货时间：每周一次，特殊情况当日送货，按院方要求供货12个月。</w:t>
      </w:r>
    </w:p>
    <w:p w14:paraId="365B5CD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d</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质保期</w:t>
      </w:r>
      <w:r>
        <w:rPr>
          <w:rFonts w:hint="eastAsia" w:ascii="宋体" w:hAnsi="宋体" w:eastAsia="宋体" w:cs="宋体"/>
          <w:b w:val="0"/>
          <w:bCs/>
          <w:color w:val="000000" w:themeColor="text1"/>
          <w:sz w:val="24"/>
          <w:szCs w:val="24"/>
          <w14:textFill>
            <w14:solidFill>
              <w14:schemeClr w14:val="tx1"/>
            </w14:solidFill>
          </w14:textFill>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p w14:paraId="06D6451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六、售后服务：</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14:paraId="1CBDB6D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七、付款方式：</w:t>
      </w:r>
    </w:p>
    <w:p w14:paraId="1D51AEA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p w14:paraId="423C1FA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4、乙方银行账户信息：</w:t>
      </w:r>
    </w:p>
    <w:p w14:paraId="51EA664E">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开户行：                                </w:t>
      </w:r>
    </w:p>
    <w:p w14:paraId="03FD54F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账户名称：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27557C3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银行账号：</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w:t>
      </w:r>
    </w:p>
    <w:p w14:paraId="07BB0D6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4445BBB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八、包装标准：</w:t>
      </w:r>
    </w:p>
    <w:p w14:paraId="4FBE599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1、乙方提供的全部标的物须采用相应标准的保护措施进行包装。这种包装应适于航空、海运和内陆运输，并有良好的防潮、防震、防锈和防野蛮装卸的保护措施，以确保标的物安全运抵交货地点。</w:t>
      </w:r>
    </w:p>
    <w:p w14:paraId="079E228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2、由于乙方包装或其防护措施不妥而引起标的物锈蚀、损坏和丢失的任何损失的责任或费用由乙方承担。</w:t>
      </w:r>
    </w:p>
    <w:p w14:paraId="3018ED6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3、除双方特殊约定以外，乙方提供的包装物费用包括在本合同总价中。</w:t>
      </w:r>
    </w:p>
    <w:p w14:paraId="2FEB026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4、乙方负责将送至甲方指定地点的设备包装物从甲方工作场所中清除出去，不得给甲方工作人员或环境造成影响，否则将承担相应的责任，赔偿甲方的损失。</w:t>
      </w:r>
    </w:p>
    <w:p w14:paraId="5CD8898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5、标的物在运输途中的安全问题均由乙方负责，在交货过程中，发生意外事故和故障损失，如撞、刮、裂、损等均由乙方承担责任；</w:t>
      </w:r>
    </w:p>
    <w:p w14:paraId="381CD96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0B33065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十、安装调试：</w:t>
      </w:r>
    </w:p>
    <w:p w14:paraId="4D3F834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1、乙方必须在合同签订后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周内将所有的安装调试条件、需甲方配合的事项以书面方式通知甲方；</w:t>
      </w:r>
    </w:p>
    <w:p w14:paraId="651D65D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2、乙方负责标的物的运送、安装、调试、技术协助、校准、培训以及其他类似等工作，直至该标的物可以正常使用。 </w:t>
      </w:r>
    </w:p>
    <w:p w14:paraId="2A7754C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07B4859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bidi="ar"/>
          <w14:textFill>
            <w14:solidFill>
              <w14:schemeClr w14:val="tx1"/>
            </w14:solidFill>
          </w14:textFill>
        </w:rPr>
      </w:pPr>
      <w:r>
        <w:rPr>
          <w:rFonts w:hint="eastAsia" w:ascii="宋体" w:hAnsi="宋体" w:eastAsia="宋体" w:cs="宋体"/>
          <w:b w:val="0"/>
          <w:bCs/>
          <w:color w:val="000000" w:themeColor="text1"/>
          <w:sz w:val="24"/>
          <w:szCs w:val="24"/>
          <w:lang w:bidi="ar"/>
          <w14:textFill>
            <w14:solidFill>
              <w14:schemeClr w14:val="tx1"/>
            </w14:solidFill>
          </w14:textFill>
        </w:rPr>
        <w:t>4、在安装调试期间，</w:t>
      </w:r>
      <w:r>
        <w:rPr>
          <w:rFonts w:hint="eastAsia" w:ascii="宋体" w:hAnsi="宋体" w:eastAsia="宋体" w:cs="宋体"/>
          <w:b w:val="0"/>
          <w:bCs/>
          <w:color w:val="000000" w:themeColor="text1"/>
          <w:sz w:val="24"/>
          <w:szCs w:val="24"/>
          <w:lang w:val="en-US" w:eastAsia="zh-Hans" w:bidi="ar"/>
          <w14:textFill>
            <w14:solidFill>
              <w14:schemeClr w14:val="tx1"/>
            </w14:solidFill>
          </w14:textFill>
        </w:rPr>
        <w:t>因物件本身以及安装操作造成的安全事故</w:t>
      </w:r>
      <w:r>
        <w:rPr>
          <w:rFonts w:hint="eastAsia" w:ascii="宋体" w:hAnsi="宋体" w:eastAsia="宋体" w:cs="宋体"/>
          <w:b w:val="0"/>
          <w:bCs/>
          <w:color w:val="000000" w:themeColor="text1"/>
          <w:sz w:val="24"/>
          <w:szCs w:val="24"/>
          <w:lang w:bidi="ar"/>
          <w14:textFill>
            <w14:solidFill>
              <w14:schemeClr w14:val="tx1"/>
            </w14:solidFill>
          </w14:textFill>
        </w:rPr>
        <w:t>及造成任何人身伤亡，由乙方承担全部责任责任。</w:t>
      </w:r>
    </w:p>
    <w:p w14:paraId="09E78D8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十一、验收标准：</w:t>
      </w:r>
    </w:p>
    <w:p w14:paraId="5C3C438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1、单证齐全：应有产品合格证（或质量证明）、使用说明、保修证明、发票和其他应具有的单证。同时由乙方提供该套标的物的商检证，需计量鉴定的，还需提供初次计量鉴定证书。</w:t>
      </w:r>
    </w:p>
    <w:p w14:paraId="61439C5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2、质量符合现行国家法律法规规定的标准、招标文件和</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的要求。其中有关标的物名称、制造商、数量等信息须符合</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和配置清单</w:t>
      </w:r>
    </w:p>
    <w:p w14:paraId="67884E02">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3、标的物到达用户所在地后，由甲、乙双方负责对标的物进行数量、包装及品质的验收。确定与合同规定相符后，乙方工程师须</w:t>
      </w:r>
      <w:r>
        <w:rPr>
          <w:rFonts w:hint="eastAsia" w:ascii="宋体" w:hAnsi="宋体" w:eastAsia="宋体" w:cs="宋体"/>
          <w:b w:val="0"/>
          <w:bCs/>
          <w:color w:val="000000" w:themeColor="text1"/>
          <w:sz w:val="24"/>
          <w:szCs w:val="24"/>
          <w:u w:val="single"/>
          <w14:textFill>
            <w14:solidFill>
              <w14:schemeClr w14:val="tx1"/>
            </w14:solidFill>
          </w14:textFill>
        </w:rPr>
        <w:t>7</w:t>
      </w:r>
      <w:r>
        <w:rPr>
          <w:rFonts w:hint="eastAsia" w:ascii="宋体" w:hAnsi="宋体" w:eastAsia="宋体" w:cs="宋体"/>
          <w:b w:val="0"/>
          <w:bCs/>
          <w:color w:val="000000" w:themeColor="text1"/>
          <w:sz w:val="24"/>
          <w:szCs w:val="24"/>
          <w14:textFill>
            <w14:solidFill>
              <w14:schemeClr w14:val="tx1"/>
            </w14:solidFill>
          </w14:textFill>
        </w:rPr>
        <w:t>天内负责对标的物进行安装调试。因乙方原因造成不能按时完成安装调试工作，乙方应承担甲方由此所受的损失。</w:t>
      </w:r>
    </w:p>
    <w:p w14:paraId="66F1619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4、甲方标的物使用科室最终签发相关的安装验收合格报告，并且甲方有权委托中国有资质的单位对仪器进行精度校核，所发生的费用由乙方承担且乙方同意授权甲方从应付货款中直接扣除。</w:t>
      </w:r>
    </w:p>
    <w:p w14:paraId="5070D9F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甲方最终验收合格后进入售后服务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27B506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6、根据《中华人民共和国强制检定的工作计量器具目录》及招标文件要求，属于计量器具需要进行计量检定、校准的设备，由乙方承担首次技术监督局的检定、校准费用，并提供承诺函。</w:t>
      </w:r>
    </w:p>
    <w:p w14:paraId="7319411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十二、质量技术标准及损害赔偿：</w:t>
      </w:r>
    </w:p>
    <w:p w14:paraId="5211AFE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1、产品质量标准：标的物的质量技术标准按国家法律法规规定的标准、招标文件和乙方</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所要求的技术标准执行。同时应符合中华人民共和国国家质量及国家安全环保标准，上述标准不一致的，按照高标准执行。</w:t>
      </w:r>
    </w:p>
    <w:p w14:paraId="4327447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2、乙方应保证其提供的标的物是原产地的原装产品，是全新的、未使用过的，</w:t>
      </w:r>
      <w:r>
        <w:rPr>
          <w:rFonts w:hint="eastAsia" w:ascii="宋体" w:hAnsi="宋体" w:eastAsia="宋体" w:cs="宋体"/>
          <w:color w:val="000000" w:themeColor="text1"/>
          <w:sz w:val="24"/>
          <w:highlight w:val="none"/>
          <w14:textFill>
            <w14:solidFill>
              <w14:schemeClr w14:val="tx1"/>
            </w14:solidFill>
          </w14:textFill>
        </w:rPr>
        <w:t>依据国家中医药管理局制订的中医体质量表</w:t>
      </w:r>
      <w:r>
        <w:rPr>
          <w:rFonts w:hint="eastAsia" w:ascii="宋体" w:hAnsi="宋体" w:eastAsia="宋体" w:cs="宋体"/>
          <w:color w:val="000000" w:themeColor="text1"/>
          <w:sz w:val="24"/>
          <w:highlight w:val="none"/>
          <w:lang w:eastAsia="zh-CN"/>
          <w14:textFill>
            <w14:solidFill>
              <w14:schemeClr w14:val="tx1"/>
            </w14:solidFill>
          </w14:textFill>
        </w:rPr>
        <w:t>，应引用医疗器械国家标准（如YY/T 0287）或具体行业</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b w:val="0"/>
          <w:bCs/>
          <w:color w:val="000000" w:themeColor="text1"/>
          <w:sz w:val="24"/>
          <w:szCs w:val="24"/>
          <w14:textFill>
            <w14:solidFill>
              <w14:schemeClr w14:val="tx1"/>
            </w14:solidFill>
          </w14:textFill>
        </w:rPr>
        <w:t>并在各个方面符合合同规定的质量、规格和性能要求。否则按退货处理。</w:t>
      </w:r>
    </w:p>
    <w:p w14:paraId="763AC946">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00AB2020">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标的物在售后服务期内，如出现三次以上（含三次）因质量问题引起的故障，乙方负责更换同类新的货物，以达到合同规定的规格、质量和性能，并从更换之日起重新计算被更换标的物的售后服务期，由此产生的一切费用由乙方承担。</w:t>
      </w:r>
      <w:r>
        <w:rPr>
          <w:rFonts w:hint="eastAsia" w:ascii="宋体" w:hAnsi="宋体" w:eastAsia="宋体" w:cs="宋体"/>
          <w:b w:val="0"/>
          <w:bCs/>
          <w:color w:val="000000" w:themeColor="text1"/>
          <w:sz w:val="24"/>
          <w:szCs w:val="24"/>
          <w:lang w:val="en-US" w:eastAsia="zh-CN"/>
          <w14:textFill>
            <w14:solidFill>
              <w14:schemeClr w14:val="tx1"/>
            </w14:solidFill>
          </w14:textFill>
        </w:rPr>
        <w:t>如</w:t>
      </w:r>
      <w:r>
        <w:rPr>
          <w:rFonts w:hint="eastAsia" w:ascii="宋体" w:hAnsi="宋体" w:eastAsia="宋体" w:cs="宋体"/>
          <w:b w:val="0"/>
          <w:bCs/>
          <w:color w:val="000000" w:themeColor="text1"/>
          <w:sz w:val="24"/>
          <w:szCs w:val="24"/>
          <w14:textFill>
            <w14:solidFill>
              <w14:schemeClr w14:val="tx1"/>
            </w14:solidFill>
          </w14:textFill>
        </w:rPr>
        <w:t>更换同类新的货物</w:t>
      </w:r>
      <w:r>
        <w:rPr>
          <w:rFonts w:hint="eastAsia" w:ascii="宋体" w:hAnsi="宋体" w:eastAsia="宋体" w:cs="宋体"/>
          <w:b w:val="0"/>
          <w:bCs/>
          <w:color w:val="000000" w:themeColor="text1"/>
          <w:sz w:val="24"/>
          <w:szCs w:val="24"/>
          <w:lang w:val="en-US" w:eastAsia="zh-CN"/>
          <w14:textFill>
            <w14:solidFill>
              <w14:schemeClr w14:val="tx1"/>
            </w14:solidFill>
          </w14:textFill>
        </w:rPr>
        <w:t>之后仍未达到甲方要求的，甲方可要求退货，情节严重的直接解除合同，由此产生的损失全部由乙方承担。</w:t>
      </w:r>
    </w:p>
    <w:p w14:paraId="33680A2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5、如因为乙方标的物质量原因，导致甲方损失，</w:t>
      </w:r>
      <w:r>
        <w:rPr>
          <w:rFonts w:hint="eastAsia" w:ascii="宋体" w:hAnsi="宋体" w:eastAsia="宋体" w:cs="宋体"/>
          <w:b w:val="0"/>
          <w:bCs/>
          <w:color w:val="000000" w:themeColor="text1"/>
          <w:sz w:val="24"/>
          <w:szCs w:val="24"/>
          <w:lang w:bidi="ar"/>
          <w14:textFill>
            <w14:solidFill>
              <w14:schemeClr w14:val="tx1"/>
            </w14:solidFill>
          </w14:textFill>
        </w:rPr>
        <w:t>由乙方承担全部责任并赔偿甲方所有损失。如因乙方提供的设备发生医疗器械不良事件，乙方应承担全部责任和所有费用</w:t>
      </w:r>
      <w:r>
        <w:rPr>
          <w:rFonts w:hint="eastAsia" w:ascii="宋体" w:hAnsi="宋体" w:eastAsia="宋体" w:cs="宋体"/>
          <w:b w:val="0"/>
          <w:bCs/>
          <w:color w:val="000000" w:themeColor="text1"/>
          <w:sz w:val="24"/>
          <w:szCs w:val="24"/>
          <w14:textFill>
            <w14:solidFill>
              <w14:schemeClr w14:val="tx1"/>
            </w14:solidFill>
          </w14:textFill>
        </w:rPr>
        <w:t>。</w:t>
      </w:r>
    </w:p>
    <w:p w14:paraId="11B9DEA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十三、合同修改、变更、转让及专利权：</w:t>
      </w:r>
    </w:p>
    <w:p w14:paraId="187BB9DC">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w:t>
      </w:r>
      <w:bookmarkStart w:id="116" w:name="OLE_LINK13"/>
      <w:r>
        <w:rPr>
          <w:rFonts w:hint="eastAsia" w:ascii="宋体" w:hAnsi="宋体" w:eastAsia="宋体" w:cs="宋体"/>
          <w:b w:val="0"/>
          <w:bCs/>
          <w:color w:val="000000" w:themeColor="text1"/>
          <w:sz w:val="24"/>
          <w:szCs w:val="24"/>
          <w14:textFill>
            <w14:solidFill>
              <w14:schemeClr w14:val="tx1"/>
            </w14:solidFill>
          </w14:textFill>
        </w:rPr>
        <w:t>未经甲方书面同意，乙方不得对合同条款及服务内容进行任何修改、变更。并</w:t>
      </w:r>
      <w:bookmarkEnd w:id="116"/>
      <w:r>
        <w:rPr>
          <w:rFonts w:hint="eastAsia" w:ascii="宋体" w:hAnsi="宋体" w:eastAsia="宋体" w:cs="宋体"/>
          <w:b w:val="0"/>
          <w:bCs/>
          <w:color w:val="000000" w:themeColor="text1"/>
          <w:sz w:val="24"/>
          <w:szCs w:val="24"/>
          <w14:textFill>
            <w14:solidFill>
              <w14:schemeClr w14:val="tx1"/>
            </w14:solidFill>
          </w14:textFill>
        </w:rPr>
        <w:t>且不得转让其应履行的义务。否则，甲方有权终止合同，所发生的损失由乙方全部承担。</w:t>
      </w:r>
    </w:p>
    <w:p w14:paraId="1135293F">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6B3FA7DB">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十四、</w:t>
      </w:r>
      <w:bookmarkStart w:id="117" w:name="OLE_LINK14"/>
      <w:r>
        <w:rPr>
          <w:rFonts w:hint="eastAsia" w:ascii="宋体" w:hAnsi="宋体" w:eastAsia="宋体" w:cs="宋体"/>
          <w:b w:val="0"/>
          <w:bCs/>
          <w:color w:val="000000" w:themeColor="text1"/>
          <w:sz w:val="24"/>
          <w:szCs w:val="24"/>
          <w14:textFill>
            <w14:solidFill>
              <w14:schemeClr w14:val="tx1"/>
            </w14:solidFill>
          </w14:textFill>
        </w:rPr>
        <w:t>不</w:t>
      </w:r>
      <w:bookmarkEnd w:id="117"/>
      <w:r>
        <w:rPr>
          <w:rFonts w:hint="eastAsia" w:ascii="宋体" w:hAnsi="宋体" w:eastAsia="宋体" w:cs="宋体"/>
          <w:b w:val="0"/>
          <w:bCs/>
          <w:color w:val="000000" w:themeColor="text1"/>
          <w:sz w:val="24"/>
          <w:szCs w:val="24"/>
          <w14:textFill>
            <w14:solidFill>
              <w14:schemeClr w14:val="tx1"/>
            </w14:solidFill>
          </w14:textFill>
        </w:rPr>
        <w:t>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12E047C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十五、违约责任：</w:t>
      </w:r>
    </w:p>
    <w:p w14:paraId="4C487C1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甲方有权</w:t>
      </w:r>
      <w:r>
        <w:rPr>
          <w:rFonts w:hint="eastAsia" w:ascii="宋体" w:hAnsi="宋体" w:eastAsia="宋体" w:cs="宋体"/>
          <w:b w:val="0"/>
          <w:bCs/>
          <w:color w:val="000000" w:themeColor="text1"/>
          <w:sz w:val="24"/>
          <w:szCs w:val="24"/>
          <w:lang w:val="en-US" w:eastAsia="zh-Hans"/>
          <w14:textFill>
            <w14:solidFill>
              <w14:schemeClr w14:val="tx1"/>
            </w14:solidFill>
          </w14:textFill>
        </w:rPr>
        <w:t>解除合同及要求</w:t>
      </w:r>
      <w:r>
        <w:rPr>
          <w:rFonts w:hint="eastAsia" w:ascii="宋体" w:hAnsi="宋体" w:eastAsia="宋体" w:cs="宋体"/>
          <w:b w:val="0"/>
          <w:bCs/>
          <w:color w:val="000000" w:themeColor="text1"/>
          <w:sz w:val="24"/>
          <w:szCs w:val="24"/>
          <w14:textFill>
            <w14:solidFill>
              <w14:schemeClr w14:val="tx1"/>
            </w14:solidFill>
          </w14:textFill>
        </w:rPr>
        <w:t>退货，</w:t>
      </w:r>
      <w:r>
        <w:rPr>
          <w:rFonts w:hint="eastAsia" w:ascii="宋体" w:hAnsi="宋体" w:eastAsia="宋体" w:cs="宋体"/>
          <w:b w:val="0"/>
          <w:bCs/>
          <w:color w:val="000000" w:themeColor="text1"/>
          <w:sz w:val="24"/>
          <w:szCs w:val="24"/>
          <w:lang w:val="en-US" w:eastAsia="zh-Hans"/>
          <w14:textFill>
            <w14:solidFill>
              <w14:schemeClr w14:val="tx1"/>
            </w14:solidFill>
          </w14:textFill>
        </w:rPr>
        <w:t>并要求乙方</w:t>
      </w:r>
      <w:r>
        <w:rPr>
          <w:rFonts w:hint="eastAsia" w:ascii="宋体" w:hAnsi="宋体" w:eastAsia="宋体" w:cs="宋体"/>
          <w:b w:val="0"/>
          <w:bCs/>
          <w:color w:val="000000" w:themeColor="text1"/>
          <w:sz w:val="24"/>
          <w:szCs w:val="24"/>
          <w14:textFill>
            <w14:solidFill>
              <w14:schemeClr w14:val="tx1"/>
            </w14:solidFill>
          </w14:textFill>
        </w:rPr>
        <w:t>按合同总额的</w:t>
      </w:r>
      <w:r>
        <w:rPr>
          <w:rFonts w:hint="eastAsia" w:ascii="宋体" w:hAnsi="宋体" w:eastAsia="宋体" w:cs="宋体"/>
          <w:b w:val="0"/>
          <w:bCs/>
          <w:color w:val="000000" w:themeColor="text1"/>
          <w:sz w:val="24"/>
          <w:szCs w:val="24"/>
          <w:lang w:val="en-US"/>
          <w14:textFill>
            <w14:solidFill>
              <w14:schemeClr w14:val="tx1"/>
            </w14:solidFill>
          </w14:textFill>
        </w:rPr>
        <w:t>10</w:t>
      </w:r>
      <w:r>
        <w:rPr>
          <w:rFonts w:hint="eastAsia" w:ascii="宋体" w:hAnsi="宋体" w:eastAsia="宋体" w:cs="宋体"/>
          <w:b w:val="0"/>
          <w:bCs/>
          <w:color w:val="000000" w:themeColor="text1"/>
          <w:sz w:val="24"/>
          <w:szCs w:val="24"/>
          <w14:textFill>
            <w14:solidFill>
              <w14:schemeClr w14:val="tx1"/>
            </w14:solidFill>
          </w14:textFill>
        </w:rPr>
        <w:t>%承担违约金。乙方应承担因退货而发生的一切直接损失和费用并按照本合同总金额</w:t>
      </w:r>
      <w:r>
        <w:rPr>
          <w:rFonts w:hint="eastAsia" w:ascii="宋体" w:hAnsi="宋体" w:eastAsia="宋体" w:cs="宋体"/>
          <w:b w:val="0"/>
          <w:bCs/>
          <w:color w:val="000000" w:themeColor="text1"/>
          <w:sz w:val="24"/>
          <w:szCs w:val="24"/>
          <w:lang w:val="en-US"/>
          <w14:textFill>
            <w14:solidFill>
              <w14:schemeClr w14:val="tx1"/>
            </w14:solidFill>
          </w14:textFill>
        </w:rPr>
        <w:t>10</w:t>
      </w:r>
      <w:r>
        <w:rPr>
          <w:rFonts w:hint="eastAsia" w:ascii="宋体" w:hAnsi="宋体" w:eastAsia="宋体" w:cs="宋体"/>
          <w:b w:val="0"/>
          <w:bCs/>
          <w:color w:val="000000" w:themeColor="text1"/>
          <w:sz w:val="24"/>
          <w:szCs w:val="24"/>
          <w14:textFill>
            <w14:solidFill>
              <w14:schemeClr w14:val="tx1"/>
            </w14:solidFill>
          </w14:textFill>
        </w:rPr>
        <w:t>%向甲方支付违约金。</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58BB4A6E">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2、乙方逾期交货的，按逾期交货部分货款计算，乙方向甲方偿付每日千分之五的违约金。逾期至</w:t>
      </w: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日</w:t>
      </w:r>
      <w:r>
        <w:rPr>
          <w:rFonts w:hint="eastAsia" w:ascii="宋体" w:hAnsi="宋体" w:eastAsia="宋体" w:cs="宋体"/>
          <w:b w:val="0"/>
          <w:bCs/>
          <w:color w:val="000000" w:themeColor="text1"/>
          <w:sz w:val="24"/>
          <w:szCs w:val="24"/>
          <w:lang w:val="en-US" w:eastAsia="zh-CN"/>
          <w14:textFill>
            <w14:solidFill>
              <w14:schemeClr w14:val="tx1"/>
            </w14:solidFill>
          </w14:textFill>
        </w:rPr>
        <w:t>以上</w:t>
      </w:r>
      <w:r>
        <w:rPr>
          <w:rFonts w:hint="eastAsia" w:ascii="宋体" w:hAnsi="宋体" w:eastAsia="宋体" w:cs="宋体"/>
          <w:b w:val="0"/>
          <w:bCs/>
          <w:color w:val="000000" w:themeColor="text1"/>
          <w:sz w:val="24"/>
          <w:szCs w:val="24"/>
          <w14:textFill>
            <w14:solidFill>
              <w14:schemeClr w14:val="tx1"/>
            </w14:solidFill>
          </w14:textFill>
        </w:rPr>
        <w:t>仍未交付，甲方有权解除合同，并要求乙方继续承担合同金额</w:t>
      </w:r>
      <w:r>
        <w:rPr>
          <w:rFonts w:hint="eastAsia" w:ascii="宋体" w:hAnsi="宋体" w:eastAsia="宋体" w:cs="宋体"/>
          <w:b w:val="0"/>
          <w:bCs/>
          <w:color w:val="000000" w:themeColor="text1"/>
          <w:sz w:val="24"/>
          <w:szCs w:val="24"/>
          <w:lang w:val="en-US"/>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%的违约金</w:t>
      </w:r>
      <w:r>
        <w:rPr>
          <w:rFonts w:hint="eastAsia" w:ascii="宋体" w:hAnsi="宋体" w:eastAsia="宋体" w:cs="宋体"/>
          <w:b w:val="0"/>
          <w:bCs/>
          <w:color w:val="000000" w:themeColor="text1"/>
          <w:sz w:val="24"/>
          <w:szCs w:val="24"/>
          <w:lang w:eastAsia="zh-CN"/>
          <w14:textFill>
            <w14:solidFill>
              <w14:schemeClr w14:val="tx1"/>
            </w14:solidFill>
          </w14:textFill>
        </w:rPr>
        <w:t>。</w:t>
      </w:r>
    </w:p>
    <w:p w14:paraId="6FC57AC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w:t>
      </w:r>
      <w:bookmarkStart w:id="118" w:name="OLE_LINK12"/>
      <w:r>
        <w:rPr>
          <w:rFonts w:hint="eastAsia" w:ascii="宋体" w:hAnsi="宋体" w:eastAsia="宋体" w:cs="宋体"/>
          <w:b w:val="0"/>
          <w:bCs/>
          <w:color w:val="000000" w:themeColor="text1"/>
          <w:sz w:val="24"/>
          <w:szCs w:val="24"/>
          <w14:textFill>
            <w14:solidFill>
              <w14:schemeClr w14:val="tx1"/>
            </w14:solidFill>
          </w14:textFill>
        </w:rPr>
        <w:t>乙方不得以任何形式在任何情况下对甲方工作人员进行</w:t>
      </w:r>
      <w:bookmarkEnd w:id="118"/>
      <w:r>
        <w:rPr>
          <w:rFonts w:hint="eastAsia" w:ascii="宋体" w:hAnsi="宋体" w:eastAsia="宋体" w:cs="宋体"/>
          <w:b w:val="0"/>
          <w:bCs/>
          <w:color w:val="000000" w:themeColor="text1"/>
          <w:sz w:val="24"/>
          <w:szCs w:val="24"/>
          <w14:textFill>
            <w14:solidFill>
              <w14:schemeClr w14:val="tx1"/>
            </w14:solidFill>
          </w14:textFill>
        </w:rPr>
        <w:t>商业贿赂活动，否则甲方有权单方解除合同，同时乙方需按照本合同总金额20%向甲方支付违约金并承担相应的法律责任。</w:t>
      </w:r>
    </w:p>
    <w:p w14:paraId="2C7022EA">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乙方延期交货应通过签订补充协议的方式经甲方盖章确认。</w:t>
      </w:r>
    </w:p>
    <w:p w14:paraId="44BF5F3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、本合同签订后，乙方不得以货物市场价格上涨等各种理由断货、中止供货或要求甲方调价，否则，甲方有权解除合同并拒绝支付任何合同款项，乙方向甲方支付合同总价20%的违约金。</w:t>
      </w:r>
    </w:p>
    <w:p w14:paraId="370D6AE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十六、赔偿、追索权：</w:t>
      </w:r>
    </w:p>
    <w:p w14:paraId="5BD12097">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1、本合同中所涉及到的乙方应支付甲方的损害赔偿、违约金等，在质保期内，甲方有权从合同总金额</w:t>
      </w: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%中直接扣除，对不足以抵偿的部分，甲方保留追索权；设备质保期以外，甲方保留追索的权利，包括从甲、乙双方所签署的其他合同乙方的权利中，追偿上述经济损失及违约金。</w:t>
      </w:r>
    </w:p>
    <w:p w14:paraId="1A8BECC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2、本合同所有条款约定的违约金、赔偿金等均应以人民币的方式支付，双方明确按照第一次购汇当日的银行汇卖价，即购汇凭单上的购汇汇率，作为今后违约金、赔偿金等结算支付的汇率。</w:t>
      </w:r>
    </w:p>
    <w:p w14:paraId="3467F275">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十七、解决合同纠纷的方式：</w:t>
      </w:r>
    </w:p>
    <w:p w14:paraId="301C780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1、合同双方本着诚实、公平合理的原则协商解决，协商仍不能达成共识，可向甲方所在地人民法院提起诉讼</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由此产生的</w:t>
      </w:r>
      <w:r>
        <w:rPr>
          <w:rFonts w:hint="eastAsia" w:ascii="宋体" w:hAnsi="宋体" w:eastAsia="宋体" w:cs="宋体"/>
          <w:b w:val="0"/>
          <w:bCs/>
          <w:color w:val="000000" w:themeColor="text1"/>
          <w:sz w:val="24"/>
          <w:szCs w:val="24"/>
          <w:lang w:val="en-US" w:eastAsia="zh-Hans"/>
          <w14:textFill>
            <w14:solidFill>
              <w14:schemeClr w14:val="tx1"/>
            </w14:solidFill>
          </w14:textFill>
        </w:rPr>
        <w:t>诉讼费</w:t>
      </w:r>
      <w:r>
        <w:rPr>
          <w:rFonts w:hint="eastAsia" w:ascii="宋体" w:hAnsi="宋体" w:eastAsia="宋体" w:cs="宋体"/>
          <w:b w:val="0"/>
          <w:bCs/>
          <w:color w:val="000000" w:themeColor="text1"/>
          <w:sz w:val="24"/>
          <w:szCs w:val="24"/>
          <w:lang w:eastAsia="zh-Hans"/>
          <w14:textFill>
            <w14:solidFill>
              <w14:schemeClr w14:val="tx1"/>
            </w14:solidFill>
          </w14:textFill>
        </w:rPr>
        <w:t>、</w:t>
      </w:r>
      <w:r>
        <w:rPr>
          <w:rFonts w:hint="eastAsia" w:ascii="宋体" w:hAnsi="宋体" w:eastAsia="宋体" w:cs="宋体"/>
          <w:b w:val="0"/>
          <w:bCs/>
          <w:color w:val="000000" w:themeColor="text1"/>
          <w:sz w:val="24"/>
          <w:szCs w:val="24"/>
          <w:lang w:val="en-US" w:eastAsia="zh-Hans"/>
          <w14:textFill>
            <w14:solidFill>
              <w14:schemeClr w14:val="tx1"/>
            </w14:solidFill>
          </w14:textFill>
        </w:rPr>
        <w:t>保全费</w:t>
      </w:r>
      <w:r>
        <w:rPr>
          <w:rFonts w:hint="eastAsia" w:ascii="宋体" w:hAnsi="宋体" w:eastAsia="宋体" w:cs="宋体"/>
          <w:b w:val="0"/>
          <w:bCs/>
          <w:color w:val="000000" w:themeColor="text1"/>
          <w:sz w:val="24"/>
          <w:szCs w:val="24"/>
          <w:lang w:eastAsia="zh-Hans"/>
          <w14:textFill>
            <w14:solidFill>
              <w14:schemeClr w14:val="tx1"/>
            </w14:solidFill>
          </w14:textFill>
        </w:rPr>
        <w:t>、</w:t>
      </w:r>
      <w:r>
        <w:rPr>
          <w:rFonts w:hint="eastAsia" w:ascii="宋体" w:hAnsi="宋体" w:eastAsia="宋体" w:cs="宋体"/>
          <w:b w:val="0"/>
          <w:bCs/>
          <w:color w:val="000000" w:themeColor="text1"/>
          <w:sz w:val="24"/>
          <w:szCs w:val="24"/>
          <w:lang w:val="en-US" w:eastAsia="zh-Hans"/>
          <w14:textFill>
            <w14:solidFill>
              <w14:schemeClr w14:val="tx1"/>
            </w14:solidFill>
          </w14:textFill>
        </w:rPr>
        <w:t>律师费等由违约方承担</w:t>
      </w:r>
      <w:r>
        <w:rPr>
          <w:rFonts w:hint="eastAsia" w:ascii="宋体" w:hAnsi="宋体" w:eastAsia="宋体" w:cs="宋体"/>
          <w:b w:val="0"/>
          <w:bCs/>
          <w:color w:val="000000" w:themeColor="text1"/>
          <w:sz w:val="24"/>
          <w:szCs w:val="24"/>
          <w:lang w:val="en-US" w:eastAsia="zh-CN"/>
          <w14:textFill>
            <w14:solidFill>
              <w14:schemeClr w14:val="tx1"/>
            </w14:solidFill>
          </w14:textFill>
        </w:rPr>
        <w:t>。</w:t>
      </w:r>
    </w:p>
    <w:p w14:paraId="49E41D2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2、在诉讼期间，合同未发生争议部分应当继续履行。</w:t>
      </w:r>
    </w:p>
    <w:p w14:paraId="26733313">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十八、其它：</w:t>
      </w:r>
    </w:p>
    <w:p w14:paraId="381F3EA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 合同所有附件，包括与合同相关的采购文件、招标文件、谈判文件、招投标备案材料、售后服务承诺书、成交通知书、成交方的</w:t>
      </w:r>
      <w:r>
        <w:rPr>
          <w:rFonts w:hint="eastAsia" w:ascii="宋体" w:hAnsi="宋体" w:eastAsia="宋体" w:cs="宋体"/>
          <w:b w:val="0"/>
          <w:bCs/>
          <w:color w:val="000000" w:themeColor="text1"/>
          <w:sz w:val="24"/>
          <w:szCs w:val="24"/>
          <w:lang w:eastAsia="zh-CN"/>
          <w14:textFill>
            <w14:solidFill>
              <w14:schemeClr w14:val="tx1"/>
            </w14:solidFill>
          </w14:textFill>
        </w:rPr>
        <w:t>响应文件</w:t>
      </w:r>
      <w:r>
        <w:rPr>
          <w:rFonts w:hint="eastAsia" w:ascii="宋体" w:hAnsi="宋体" w:eastAsia="宋体" w:cs="宋体"/>
          <w:b w:val="0"/>
          <w:bCs/>
          <w:color w:val="000000" w:themeColor="text1"/>
          <w:sz w:val="24"/>
          <w:szCs w:val="24"/>
          <w14:textFill>
            <w14:solidFill>
              <w14:schemeClr w14:val="tx1"/>
            </w14:solidFill>
          </w14:textFill>
        </w:rPr>
        <w:t>、询标中的书面答疑、开标中的书面承诺及合同附件等均作为合同的有效组成部分，与合同具有同等的法律效力。</w:t>
      </w:r>
    </w:p>
    <w:p w14:paraId="7DF4F178">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2、乙方保证提供的资质是真实的，与原件相符。否则，产生的责任及给甲方造成的损失均由乙方承担并赔偿。</w:t>
      </w:r>
    </w:p>
    <w:p w14:paraId="66DBB639">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3、乙方保证合同中提供的开户银行、账号等信息准确无误。否则造成的责任及损失由乙方承担。</w:t>
      </w:r>
    </w:p>
    <w:p w14:paraId="3A580FA4">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4、本合同应按中华人民共和国的相关法律解释</w:t>
      </w:r>
      <w:r>
        <w:rPr>
          <w:rFonts w:hint="eastAsia" w:ascii="宋体" w:hAnsi="宋体" w:eastAsia="宋体" w:cs="宋体"/>
          <w:b w:val="0"/>
          <w:bCs/>
          <w:color w:val="000000" w:themeColor="text1"/>
          <w:sz w:val="24"/>
          <w:szCs w:val="24"/>
          <w:lang w:bidi="ar"/>
          <w14:textFill>
            <w14:solidFill>
              <w14:schemeClr w14:val="tx1"/>
            </w14:solidFill>
          </w14:textFill>
        </w:rPr>
        <w:t>，合同内容如遇国家法律、法规及政策另有规定的，从其规定。</w:t>
      </w:r>
    </w:p>
    <w:p w14:paraId="3D43166D">
      <w:pPr>
        <w:keepNext w:val="0"/>
        <w:keepLines w:val="0"/>
        <w:widowControl w:val="0"/>
        <w:kinsoku/>
        <w:wordWrap/>
        <w:overflowPunct/>
        <w:topLinePunct w:val="0"/>
        <w:bidi w:val="0"/>
        <w:spacing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5、本合同文本一式</w:t>
      </w:r>
      <w:bookmarkStart w:id="119" w:name="OLE_LINK10"/>
      <w:r>
        <w:rPr>
          <w:rFonts w:hint="eastAsia" w:ascii="宋体" w:hAnsi="宋体" w:eastAsia="宋体" w:cs="宋体"/>
          <w:b w:val="0"/>
          <w:bCs/>
          <w:color w:val="000000" w:themeColor="text1"/>
          <w:sz w:val="24"/>
          <w:szCs w:val="24"/>
          <w14:textFill>
            <w14:solidFill>
              <w14:schemeClr w14:val="tx1"/>
            </w14:solidFill>
          </w14:textFill>
        </w:rPr>
        <w:t>五</w:t>
      </w:r>
      <w:bookmarkEnd w:id="119"/>
      <w:r>
        <w:rPr>
          <w:rFonts w:hint="eastAsia" w:ascii="宋体" w:hAnsi="宋体" w:eastAsia="宋体" w:cs="宋体"/>
          <w:b w:val="0"/>
          <w:bCs/>
          <w:color w:val="000000" w:themeColor="text1"/>
          <w:sz w:val="24"/>
          <w:szCs w:val="24"/>
          <w14:textFill>
            <w14:solidFill>
              <w14:schemeClr w14:val="tx1"/>
            </w14:solidFill>
          </w14:textFill>
        </w:rPr>
        <w:t>份，甲方执</w:t>
      </w:r>
      <w:bookmarkStart w:id="120" w:name="OLE_LINK11"/>
      <w:r>
        <w:rPr>
          <w:rFonts w:hint="eastAsia" w:ascii="宋体" w:hAnsi="宋体" w:eastAsia="宋体" w:cs="宋体"/>
          <w:b w:val="0"/>
          <w:bCs/>
          <w:color w:val="000000" w:themeColor="text1"/>
          <w:sz w:val="24"/>
          <w:szCs w:val="24"/>
          <w14:textFill>
            <w14:solidFill>
              <w14:schemeClr w14:val="tx1"/>
            </w14:solidFill>
          </w14:textFill>
        </w:rPr>
        <w:t>四</w:t>
      </w:r>
      <w:bookmarkEnd w:id="120"/>
      <w:r>
        <w:rPr>
          <w:rFonts w:hint="eastAsia" w:ascii="宋体" w:hAnsi="宋体" w:eastAsia="宋体" w:cs="宋体"/>
          <w:b w:val="0"/>
          <w:bCs/>
          <w:color w:val="000000" w:themeColor="text1"/>
          <w:sz w:val="24"/>
          <w:szCs w:val="24"/>
          <w14:textFill>
            <w14:solidFill>
              <w14:schemeClr w14:val="tx1"/>
            </w14:solidFill>
          </w14:textFill>
        </w:rPr>
        <w:t>份、乙方执一份</w:t>
      </w:r>
      <w:r>
        <w:rPr>
          <w:rFonts w:hint="eastAsia" w:ascii="宋体" w:hAnsi="宋体" w:eastAsia="宋体" w:cs="宋体"/>
          <w:b w:val="0"/>
          <w:bCs/>
          <w:color w:val="000000" w:themeColor="text1"/>
          <w:sz w:val="24"/>
          <w:szCs w:val="24"/>
          <w:lang w:bidi="ar"/>
          <w14:textFill>
            <w14:solidFill>
              <w14:schemeClr w14:val="tx1"/>
            </w14:solidFill>
          </w14:textFill>
        </w:rPr>
        <w:t>，均具有同等的法律效力</w:t>
      </w:r>
      <w:r>
        <w:rPr>
          <w:rFonts w:hint="eastAsia" w:ascii="宋体" w:hAnsi="宋体" w:eastAsia="宋体" w:cs="宋体"/>
          <w:b w:val="0"/>
          <w:bCs/>
          <w:color w:val="000000" w:themeColor="text1"/>
          <w:sz w:val="24"/>
          <w:szCs w:val="24"/>
          <w14:textFill>
            <w14:solidFill>
              <w14:schemeClr w14:val="tx1"/>
            </w14:solidFill>
          </w14:textFill>
        </w:rPr>
        <w:t>。自甲、乙双方盖章之日起生效，双方如有未尽事宜，可另行友好协商解决。</w:t>
      </w:r>
    </w:p>
    <w:tbl>
      <w:tblPr>
        <w:tblStyle w:val="22"/>
        <w:tblpPr w:leftFromText="180" w:rightFromText="180" w:vertAnchor="text" w:horzAnchor="page" w:tblpXSpec="center" w:tblpY="333"/>
        <w:tblOverlap w:val="never"/>
        <w:tblW w:w="8439" w:type="dxa"/>
        <w:jc w:val="center"/>
        <w:tblLayout w:type="fixed"/>
        <w:tblCellMar>
          <w:top w:w="0" w:type="dxa"/>
          <w:left w:w="108" w:type="dxa"/>
          <w:bottom w:w="0" w:type="dxa"/>
          <w:right w:w="108" w:type="dxa"/>
        </w:tblCellMar>
      </w:tblPr>
      <w:tblGrid>
        <w:gridCol w:w="4341"/>
        <w:gridCol w:w="4098"/>
      </w:tblGrid>
      <w:tr w14:paraId="638CBD9B">
        <w:tblPrEx>
          <w:tblCellMar>
            <w:top w:w="0" w:type="dxa"/>
            <w:left w:w="108" w:type="dxa"/>
            <w:bottom w:w="0" w:type="dxa"/>
            <w:right w:w="108" w:type="dxa"/>
          </w:tblCellMar>
        </w:tblPrEx>
        <w:trPr>
          <w:trHeight w:val="816" w:hRule="atLeast"/>
          <w:jc w:val="center"/>
        </w:trPr>
        <w:tc>
          <w:tcPr>
            <w:tcW w:w="4341" w:type="dxa"/>
            <w:noWrap w:val="0"/>
            <w:vAlign w:val="top"/>
          </w:tcPr>
          <w:p w14:paraId="5E360B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69D411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4A15FB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甲方：</w:t>
            </w:r>
            <w:r>
              <w:rPr>
                <w:rFonts w:hint="eastAsia" w:ascii="宋体" w:hAnsi="宋体" w:eastAsia="宋体" w:cs="宋体"/>
                <w:b/>
                <w:bCs w:val="0"/>
                <w:color w:val="000000" w:themeColor="text1"/>
                <w:sz w:val="24"/>
                <w:szCs w:val="24"/>
                <w:lang w:eastAsia="zh-CN"/>
                <w14:textFill>
                  <w14:solidFill>
                    <w14:schemeClr w14:val="tx1"/>
                  </w14:solidFill>
                </w14:textFill>
              </w:rPr>
              <w:t>乌鲁木齐市米东区中医医院</w:t>
            </w:r>
          </w:p>
        </w:tc>
        <w:tc>
          <w:tcPr>
            <w:tcW w:w="4098" w:type="dxa"/>
            <w:noWrap w:val="0"/>
            <w:vAlign w:val="top"/>
          </w:tcPr>
          <w:p w14:paraId="6EF15F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66A594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p w14:paraId="562708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乙方：</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tc>
      </w:tr>
      <w:tr w14:paraId="4C9671C3">
        <w:tblPrEx>
          <w:tblCellMar>
            <w:top w:w="0" w:type="dxa"/>
            <w:left w:w="108" w:type="dxa"/>
            <w:bottom w:w="0" w:type="dxa"/>
            <w:right w:w="108" w:type="dxa"/>
          </w:tblCellMar>
        </w:tblPrEx>
        <w:trPr>
          <w:trHeight w:val="408" w:hRule="atLeast"/>
          <w:jc w:val="center"/>
        </w:trPr>
        <w:tc>
          <w:tcPr>
            <w:tcW w:w="4341" w:type="dxa"/>
            <w:noWrap w:val="0"/>
            <w:vAlign w:val="top"/>
          </w:tcPr>
          <w:p w14:paraId="03A357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w:t>
            </w:r>
            <w:bookmarkStart w:id="121" w:name="OLE_LINK9"/>
            <w:r>
              <w:rPr>
                <w:rFonts w:hint="eastAsia" w:ascii="宋体" w:hAnsi="宋体" w:eastAsia="宋体" w:cs="宋体"/>
                <w:b/>
                <w:bCs w:val="0"/>
                <w:color w:val="000000" w:themeColor="text1"/>
                <w:sz w:val="24"/>
                <w:szCs w:val="24"/>
                <w:lang w:val="en-US" w:eastAsia="zh-CN"/>
                <w14:textFill>
                  <w14:solidFill>
                    <w14:schemeClr w14:val="tx1"/>
                  </w14:solidFill>
                </w14:textFill>
              </w:rPr>
              <w:t>盖章</w:t>
            </w:r>
            <w:bookmarkEnd w:id="121"/>
            <w:r>
              <w:rPr>
                <w:rFonts w:hint="eastAsia" w:ascii="宋体" w:hAnsi="宋体" w:eastAsia="宋体" w:cs="宋体"/>
                <w:b/>
                <w:bCs w:val="0"/>
                <w:color w:val="000000" w:themeColor="text1"/>
                <w:sz w:val="24"/>
                <w:szCs w:val="24"/>
                <w14:textFill>
                  <w14:solidFill>
                    <w14:schemeClr w14:val="tx1"/>
                  </w14:solidFill>
                </w14:textFill>
              </w:rPr>
              <w:t>）</w:t>
            </w:r>
          </w:p>
        </w:tc>
        <w:tc>
          <w:tcPr>
            <w:tcW w:w="4098" w:type="dxa"/>
            <w:noWrap w:val="0"/>
            <w:vAlign w:val="top"/>
          </w:tcPr>
          <w:p w14:paraId="7B60DC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盖章</w:t>
            </w:r>
            <w:r>
              <w:rPr>
                <w:rFonts w:hint="eastAsia" w:ascii="宋体" w:hAnsi="宋体" w:eastAsia="宋体" w:cs="宋体"/>
                <w:b/>
                <w:bCs w:val="0"/>
                <w:color w:val="000000" w:themeColor="text1"/>
                <w:sz w:val="24"/>
                <w:szCs w:val="24"/>
                <w14:textFill>
                  <w14:solidFill>
                    <w14:schemeClr w14:val="tx1"/>
                  </w14:solidFill>
                </w14:textFill>
              </w:rPr>
              <w:t>）</w:t>
            </w:r>
          </w:p>
        </w:tc>
      </w:tr>
      <w:tr w14:paraId="5747CBCD">
        <w:tblPrEx>
          <w:tblCellMar>
            <w:top w:w="0" w:type="dxa"/>
            <w:left w:w="108" w:type="dxa"/>
            <w:bottom w:w="0" w:type="dxa"/>
            <w:right w:w="108" w:type="dxa"/>
          </w:tblCellMar>
        </w:tblPrEx>
        <w:trPr>
          <w:trHeight w:val="408" w:hRule="atLeast"/>
          <w:jc w:val="center"/>
        </w:trPr>
        <w:tc>
          <w:tcPr>
            <w:tcW w:w="4341" w:type="dxa"/>
            <w:noWrap w:val="0"/>
            <w:vAlign w:val="top"/>
          </w:tcPr>
          <w:p w14:paraId="1E89EC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合同专用章：</w:t>
            </w:r>
          </w:p>
        </w:tc>
        <w:tc>
          <w:tcPr>
            <w:tcW w:w="4098" w:type="dxa"/>
            <w:noWrap w:val="0"/>
            <w:vAlign w:val="top"/>
          </w:tcPr>
          <w:p w14:paraId="0198B0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合同专用章：</w:t>
            </w:r>
          </w:p>
        </w:tc>
      </w:tr>
      <w:tr w14:paraId="3FA64159">
        <w:tblPrEx>
          <w:tblCellMar>
            <w:top w:w="0" w:type="dxa"/>
            <w:left w:w="108" w:type="dxa"/>
            <w:bottom w:w="0" w:type="dxa"/>
            <w:right w:w="108" w:type="dxa"/>
          </w:tblCellMar>
        </w:tblPrEx>
        <w:trPr>
          <w:trHeight w:val="408" w:hRule="atLeast"/>
          <w:jc w:val="center"/>
        </w:trPr>
        <w:tc>
          <w:tcPr>
            <w:tcW w:w="4341" w:type="dxa"/>
            <w:noWrap w:val="0"/>
            <w:vAlign w:val="top"/>
          </w:tcPr>
          <w:p w14:paraId="26BF2B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tc>
        <w:tc>
          <w:tcPr>
            <w:tcW w:w="4098" w:type="dxa"/>
            <w:noWrap w:val="0"/>
            <w:vAlign w:val="top"/>
          </w:tcPr>
          <w:p w14:paraId="6B1937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单位地址：</w:t>
            </w:r>
          </w:p>
        </w:tc>
      </w:tr>
      <w:tr w14:paraId="12329FFA">
        <w:tblPrEx>
          <w:tblCellMar>
            <w:top w:w="0" w:type="dxa"/>
            <w:left w:w="108" w:type="dxa"/>
            <w:bottom w:w="0" w:type="dxa"/>
            <w:right w:w="108" w:type="dxa"/>
          </w:tblCellMar>
        </w:tblPrEx>
        <w:trPr>
          <w:trHeight w:val="816" w:hRule="atLeast"/>
          <w:jc w:val="center"/>
        </w:trPr>
        <w:tc>
          <w:tcPr>
            <w:tcW w:w="4341" w:type="dxa"/>
            <w:noWrap w:val="0"/>
            <w:vAlign w:val="top"/>
          </w:tcPr>
          <w:p w14:paraId="61A584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单位地址：</w:t>
            </w:r>
            <w:r>
              <w:rPr>
                <w:rFonts w:hint="eastAsia" w:ascii="宋体" w:hAnsi="宋体" w:eastAsia="宋体" w:cs="宋体"/>
                <w:b/>
                <w:bCs w:val="0"/>
                <w:color w:val="000000" w:themeColor="text1"/>
                <w:sz w:val="24"/>
                <w:szCs w:val="24"/>
                <w:lang w:eastAsia="zh-CN"/>
                <w14:textFill>
                  <w14:solidFill>
                    <w14:schemeClr w14:val="tx1"/>
                  </w14:solidFill>
                </w14:textFill>
              </w:rPr>
              <w:t>乌鲁木齐市米东区中医医院</w:t>
            </w:r>
          </w:p>
        </w:tc>
        <w:tc>
          <w:tcPr>
            <w:tcW w:w="4098" w:type="dxa"/>
            <w:noWrap w:val="0"/>
            <w:vAlign w:val="top"/>
          </w:tcPr>
          <w:p w14:paraId="657C72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开户行：</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tc>
      </w:tr>
      <w:tr w14:paraId="2F6EFAFF">
        <w:tblPrEx>
          <w:tblCellMar>
            <w:top w:w="0" w:type="dxa"/>
            <w:left w:w="108" w:type="dxa"/>
            <w:bottom w:w="0" w:type="dxa"/>
            <w:right w:w="108" w:type="dxa"/>
          </w:tblCellMar>
        </w:tblPrEx>
        <w:trPr>
          <w:trHeight w:val="408" w:hRule="atLeast"/>
          <w:jc w:val="center"/>
        </w:trPr>
        <w:tc>
          <w:tcPr>
            <w:tcW w:w="4341" w:type="dxa"/>
            <w:noWrap w:val="0"/>
            <w:vAlign w:val="top"/>
          </w:tcPr>
          <w:p w14:paraId="0C3A39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p>
        </w:tc>
        <w:tc>
          <w:tcPr>
            <w:tcW w:w="4098" w:type="dxa"/>
            <w:noWrap w:val="0"/>
            <w:vAlign w:val="top"/>
          </w:tcPr>
          <w:p w14:paraId="78BBBF1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帐号：</w:t>
            </w:r>
            <w:r>
              <w:rPr>
                <w:rFonts w:hint="eastAsia" w:ascii="宋体" w:hAnsi="宋体" w:eastAsia="宋体" w:cs="宋体"/>
                <w:b/>
                <w:bCs w:val="0"/>
                <w:color w:val="000000" w:themeColor="text1"/>
                <w:sz w:val="24"/>
                <w:szCs w:val="24"/>
                <w:lang w:val="en-US" w:eastAsia="zh-CN"/>
                <w14:textFill>
                  <w14:solidFill>
                    <w14:schemeClr w14:val="tx1"/>
                  </w14:solidFill>
                </w14:textFill>
              </w:rPr>
              <w:t xml:space="preserve"> </w:t>
            </w:r>
          </w:p>
        </w:tc>
      </w:tr>
      <w:tr w14:paraId="100291DB">
        <w:tblPrEx>
          <w:tblCellMar>
            <w:top w:w="0" w:type="dxa"/>
            <w:left w:w="108" w:type="dxa"/>
            <w:bottom w:w="0" w:type="dxa"/>
            <w:right w:w="108" w:type="dxa"/>
          </w:tblCellMar>
        </w:tblPrEx>
        <w:trPr>
          <w:trHeight w:val="408" w:hRule="atLeast"/>
          <w:jc w:val="center"/>
        </w:trPr>
        <w:tc>
          <w:tcPr>
            <w:tcW w:w="4341" w:type="dxa"/>
            <w:noWrap w:val="0"/>
            <w:vAlign w:val="top"/>
          </w:tcPr>
          <w:p w14:paraId="27134D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合同签订时间：    年   月   日</w:t>
            </w:r>
          </w:p>
        </w:tc>
        <w:tc>
          <w:tcPr>
            <w:tcW w:w="4098" w:type="dxa"/>
            <w:noWrap w:val="0"/>
            <w:vAlign w:val="top"/>
          </w:tcPr>
          <w:p w14:paraId="4B2349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合同签订时间：    年   月   日</w:t>
            </w:r>
          </w:p>
        </w:tc>
      </w:tr>
    </w:tbl>
    <w:p w14:paraId="5023875B">
      <w:pPr>
        <w:pStyle w:val="36"/>
        <w:widowControl/>
        <w:spacing w:line="360" w:lineRule="auto"/>
        <w:jc w:val="both"/>
        <w:rPr>
          <w:rFonts w:hint="eastAsia" w:ascii="宋体" w:hAnsi="宋体" w:eastAsia="宋体" w:cs="宋体"/>
          <w:b/>
          <w:bCs w:val="0"/>
          <w:color w:val="000000" w:themeColor="text1"/>
          <w:sz w:val="24"/>
          <w:szCs w:val="24"/>
          <w14:textFill>
            <w14:solidFill>
              <w14:schemeClr w14:val="tx1"/>
            </w14:solidFill>
          </w14:textFill>
        </w:rPr>
      </w:pPr>
    </w:p>
    <w:p w14:paraId="484385B0">
      <w:pPr>
        <w:keepNext w:val="0"/>
        <w:keepLines w:val="0"/>
        <w:pageBreakBefore w:val="0"/>
        <w:widowControl w:val="0"/>
        <w:kinsoku/>
        <w:overflowPunct/>
        <w:topLinePunct w:val="0"/>
        <w:autoSpaceDE/>
        <w:autoSpaceDN/>
        <w:bidi w:val="0"/>
        <w:adjustRightInd/>
        <w:spacing w:line="360" w:lineRule="auto"/>
        <w:ind w:left="0"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7B24026">
      <w:pPr>
        <w:rPr>
          <w:rFonts w:hint="eastAsia" w:ascii="宋体" w:hAnsi="宋体"/>
          <w:b/>
          <w:color w:val="000000" w:themeColor="text1"/>
          <w:sz w:val="36"/>
          <w:highlight w:val="none"/>
          <w14:textFill>
            <w14:solidFill>
              <w14:schemeClr w14:val="tx1"/>
            </w14:solidFill>
          </w14:textFill>
        </w:rPr>
        <w:sectPr>
          <w:footerReference r:id="rId9" w:type="default"/>
          <w:pgSz w:w="11906" w:h="16838"/>
          <w:pgMar w:top="1440" w:right="1701" w:bottom="1440" w:left="1701" w:header="851" w:footer="992" w:gutter="0"/>
          <w:pgNumType w:fmt="decimal" w:start="1"/>
          <w:cols w:space="720" w:num="1"/>
          <w:docGrid w:type="lines" w:linePitch="312" w:charSpace="0"/>
        </w:sectPr>
      </w:pPr>
      <w:bookmarkStart w:id="122" w:name="_Toc11535"/>
      <w:bookmarkStart w:id="123" w:name="_Toc12352"/>
      <w:r>
        <w:rPr>
          <w:rFonts w:hint="eastAsia" w:ascii="宋体" w:hAnsi="宋体"/>
          <w:b/>
          <w:color w:val="000000" w:themeColor="text1"/>
          <w:sz w:val="36"/>
          <w:highlight w:val="none"/>
          <w14:textFill>
            <w14:solidFill>
              <w14:schemeClr w14:val="tx1"/>
            </w14:solidFill>
          </w14:textFill>
        </w:rPr>
        <w:br w:type="page"/>
      </w:r>
    </w:p>
    <w:p w14:paraId="1DD0F83B">
      <w:pPr>
        <w:spacing w:before="55" w:line="219" w:lineRule="auto"/>
        <w:ind w:left="213"/>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1"/>
          <w:sz w:val="28"/>
          <w:szCs w:val="28"/>
          <w:highlight w:val="none"/>
          <w14:textFill>
            <w14:solidFill>
              <w14:schemeClr w14:val="tx1"/>
            </w14:solidFill>
          </w14:textFill>
        </w:rPr>
        <w:t>附件1:</w:t>
      </w:r>
    </w:p>
    <w:p w14:paraId="04BB5083">
      <w:pPr>
        <w:pStyle w:val="11"/>
        <w:spacing w:line="329" w:lineRule="auto"/>
        <w:rPr>
          <w:color w:val="000000" w:themeColor="text1"/>
          <w:highlight w:val="none"/>
          <w14:textFill>
            <w14:solidFill>
              <w14:schemeClr w14:val="tx1"/>
            </w14:solidFill>
          </w14:textFill>
        </w:rPr>
      </w:pPr>
    </w:p>
    <w:p w14:paraId="63CEEA8E">
      <w:pPr>
        <w:tabs>
          <w:tab w:val="left" w:pos="420"/>
        </w:tabs>
        <w:spacing w:before="108" w:line="219" w:lineRule="auto"/>
        <w:ind w:left="840" w:leftChars="0" w:firstLine="0" w:firstLineChars="0"/>
        <w:rPr>
          <w:rFonts w:hint="default" w:ascii="宋体" w:hAnsi="宋体" w:eastAsia="宋体" w:cs="宋体"/>
          <w:b/>
          <w:bCs/>
          <w:color w:val="000000" w:themeColor="text1"/>
          <w:spacing w:val="-21"/>
          <w:sz w:val="33"/>
          <w:szCs w:val="33"/>
          <w:highlight w:val="none"/>
          <w:lang w:val="en-US" w:eastAsia="zh-CN"/>
          <w14:textFill>
            <w14:solidFill>
              <w14:schemeClr w14:val="tx1"/>
            </w14:solidFill>
          </w14:textFill>
        </w:rPr>
      </w:pPr>
      <w:r>
        <w:rPr>
          <w:rFonts w:hint="eastAsia" w:ascii="宋体" w:hAnsi="宋体" w:eastAsia="宋体" w:cs="宋体"/>
          <w:b/>
          <w:bCs/>
          <w:color w:val="000000" w:themeColor="text1"/>
          <w:spacing w:val="-21"/>
          <w:sz w:val="33"/>
          <w:szCs w:val="33"/>
          <w:highlight w:val="none"/>
          <w:lang w:val="en-US" w:eastAsia="zh-CN"/>
          <w14:textFill>
            <w14:solidFill>
              <w14:schemeClr w14:val="tx1"/>
            </w14:solidFill>
          </w14:textFill>
        </w:rPr>
        <w:t>法人身份证明书及委托人身份证明书(付联系方式)</w:t>
      </w:r>
    </w:p>
    <w:p w14:paraId="3120206F">
      <w:pPr>
        <w:pStyle w:val="11"/>
        <w:spacing w:line="305" w:lineRule="auto"/>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附身份证正反面</w:t>
      </w:r>
    </w:p>
    <w:p w14:paraId="0E92958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3177265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F7EB3B">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4C7E4294">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DAAE44C">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880E48E">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41D3F6CF">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42EB6C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6192314">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FE14A6F">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F6BF1E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3558F7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60896427">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1A475BA">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9E9994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AA114B">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9580A84">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6661AB19">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EA8DE6">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3EA8EC09">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4279FAB1">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8197B6D">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7E6392AE">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75561411">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B0F4EA7">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CBADA06">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8B9BECF">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2A111448">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EF3DCB3">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1E651615">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03DCE802">
      <w:pPr>
        <w:spacing w:before="57" w:line="219" w:lineRule="auto"/>
        <w:rPr>
          <w:rFonts w:ascii="宋体" w:hAnsi="宋体" w:eastAsia="宋体" w:cs="宋体"/>
          <w:b/>
          <w:bCs/>
          <w:color w:val="000000" w:themeColor="text1"/>
          <w:spacing w:val="-1"/>
          <w:sz w:val="29"/>
          <w:szCs w:val="29"/>
          <w:highlight w:val="none"/>
          <w14:textFill>
            <w14:solidFill>
              <w14:schemeClr w14:val="tx1"/>
            </w14:solidFill>
          </w14:textFill>
        </w:rPr>
      </w:pPr>
    </w:p>
    <w:p w14:paraId="5B66D023">
      <w:pPr>
        <w:spacing w:before="57" w:line="219" w:lineRule="auto"/>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b/>
          <w:bCs/>
          <w:color w:val="000000" w:themeColor="text1"/>
          <w:spacing w:val="-1"/>
          <w:sz w:val="29"/>
          <w:szCs w:val="29"/>
          <w:highlight w:val="none"/>
          <w14:textFill>
            <w14:solidFill>
              <w14:schemeClr w14:val="tx1"/>
            </w14:solidFill>
          </w14:textFill>
        </w:rPr>
        <w:t>附件2:</w:t>
      </w:r>
    </w:p>
    <w:p w14:paraId="7BBA2081">
      <w:pPr>
        <w:pStyle w:val="11"/>
        <w:spacing w:line="244" w:lineRule="auto"/>
        <w:rPr>
          <w:color w:val="000000" w:themeColor="text1"/>
          <w:highlight w:val="none"/>
          <w14:textFill>
            <w14:solidFill>
              <w14:schemeClr w14:val="tx1"/>
            </w14:solidFill>
          </w14:textFill>
        </w:rPr>
      </w:pPr>
    </w:p>
    <w:p w14:paraId="0BC752F6">
      <w:pPr>
        <w:pStyle w:val="11"/>
        <w:spacing w:line="244" w:lineRule="auto"/>
        <w:rPr>
          <w:color w:val="000000" w:themeColor="text1"/>
          <w:highlight w:val="none"/>
          <w14:textFill>
            <w14:solidFill>
              <w14:schemeClr w14:val="tx1"/>
            </w14:solidFill>
          </w14:textFill>
        </w:rPr>
      </w:pPr>
    </w:p>
    <w:p w14:paraId="7CB0B113">
      <w:pPr>
        <w:spacing w:before="108" w:line="219" w:lineRule="auto"/>
        <w:jc w:val="left"/>
        <w:rPr>
          <w:rFonts w:ascii="宋体" w:hAnsi="宋体" w:eastAsia="宋体" w:cs="宋体"/>
          <w:color w:val="000000" w:themeColor="text1"/>
          <w:sz w:val="33"/>
          <w:szCs w:val="33"/>
          <w:highlight w:val="none"/>
          <w14:textFill>
            <w14:solidFill>
              <w14:schemeClr w14:val="tx1"/>
            </w14:solidFill>
          </w14:textFill>
        </w:rPr>
      </w:pPr>
      <w:r>
        <w:rPr>
          <w:rFonts w:hint="eastAsia" w:ascii="宋体" w:hAnsi="宋体" w:eastAsia="宋体" w:cs="宋体"/>
          <w:b/>
          <w:bCs/>
          <w:color w:val="000000" w:themeColor="text1"/>
          <w:spacing w:val="-21"/>
          <w:sz w:val="33"/>
          <w:szCs w:val="33"/>
          <w:highlight w:val="none"/>
          <w:lang w:val="en-US" w:eastAsia="zh-CN"/>
          <w14:textFill>
            <w14:solidFill>
              <w14:schemeClr w14:val="tx1"/>
            </w14:solidFill>
          </w14:textFill>
        </w:rPr>
        <w:t>营业执照、产品</w:t>
      </w:r>
      <w:r>
        <w:rPr>
          <w:rFonts w:ascii="宋体" w:hAnsi="宋体" w:eastAsia="宋体" w:cs="宋体"/>
          <w:b/>
          <w:bCs/>
          <w:color w:val="000000" w:themeColor="text1"/>
          <w:spacing w:val="-21"/>
          <w:sz w:val="33"/>
          <w:szCs w:val="33"/>
          <w:highlight w:val="none"/>
          <w14:textFill>
            <w14:solidFill>
              <w14:schemeClr w14:val="tx1"/>
            </w14:solidFill>
          </w14:textFill>
        </w:rPr>
        <w:t>注册证</w:t>
      </w:r>
    </w:p>
    <w:p w14:paraId="13B8F64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r>
        <w:rPr>
          <w:rFonts w:hint="eastAsia" w:ascii="宋体" w:hAnsi="宋体" w:eastAsia="宋体" w:cs="宋体"/>
          <w:color w:val="000000" w:themeColor="text1"/>
          <w:spacing w:val="0"/>
          <w:position w:val="0"/>
          <w:sz w:val="25"/>
          <w:szCs w:val="25"/>
          <w:lang w:val="en-US" w:eastAsia="zh-CN"/>
          <w14:textFill>
            <w14:solidFill>
              <w14:schemeClr w14:val="tx1"/>
            </w14:solidFill>
          </w14:textFill>
        </w:rPr>
        <w:t xml:space="preserve">                           </w:t>
      </w:r>
    </w:p>
    <w:p w14:paraId="3F2DC7D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C16A4E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9F86D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6154A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EF5514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89F06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5DEAD5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EEF6C6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CF0BEA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15D887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F2899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62266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A1BF77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B0FEC8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1A6C18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77770C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3A879E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2F097A7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1614FF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482D2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B07271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A2157DD">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6D673B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1FF3D7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4F0E83C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880393D">
      <w:pPr>
        <w:spacing w:before="57" w:line="219" w:lineRule="auto"/>
        <w:ind w:left="129"/>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b/>
          <w:bCs/>
          <w:color w:val="000000" w:themeColor="text1"/>
          <w:spacing w:val="2"/>
          <w:sz w:val="29"/>
          <w:szCs w:val="29"/>
          <w:highlight w:val="none"/>
          <w14:textFill>
            <w14:solidFill>
              <w14:schemeClr w14:val="tx1"/>
            </w14:solidFill>
          </w14:textFill>
        </w:rPr>
        <w:t>附件3:</w:t>
      </w:r>
    </w:p>
    <w:p w14:paraId="3CE2FA4E">
      <w:pPr>
        <w:spacing w:before="131" w:line="220" w:lineRule="auto"/>
        <w:jc w:val="center"/>
        <w:rPr>
          <w:rFonts w:ascii="宋体" w:hAnsi="宋体" w:eastAsia="宋体" w:cs="宋体"/>
          <w:color w:val="000000" w:themeColor="text1"/>
          <w:sz w:val="38"/>
          <w:szCs w:val="38"/>
          <w:highlight w:val="none"/>
          <w14:textFill>
            <w14:solidFill>
              <w14:schemeClr w14:val="tx1"/>
            </w14:solidFill>
          </w14:textFill>
        </w:rPr>
      </w:pPr>
      <w:r>
        <w:rPr>
          <w:rFonts w:ascii="宋体" w:hAnsi="宋体" w:eastAsia="宋体" w:cs="宋体"/>
          <w:b/>
          <w:bCs/>
          <w:color w:val="000000" w:themeColor="text1"/>
          <w:spacing w:val="-15"/>
          <w:sz w:val="38"/>
          <w:szCs w:val="38"/>
          <w:highlight w:val="none"/>
          <w14:textFill>
            <w14:solidFill>
              <w14:schemeClr w14:val="tx1"/>
            </w14:solidFill>
          </w14:textFill>
        </w:rPr>
        <w:t>配</w:t>
      </w:r>
      <w:r>
        <w:rPr>
          <w:rFonts w:ascii="宋体" w:hAnsi="宋体" w:eastAsia="宋体" w:cs="宋体"/>
          <w:color w:val="000000" w:themeColor="text1"/>
          <w:spacing w:val="33"/>
          <w:sz w:val="38"/>
          <w:szCs w:val="38"/>
          <w:highlight w:val="none"/>
          <w14:textFill>
            <w14:solidFill>
              <w14:schemeClr w14:val="tx1"/>
            </w14:solidFill>
          </w14:textFill>
        </w:rPr>
        <w:t xml:space="preserve"> </w:t>
      </w:r>
      <w:r>
        <w:rPr>
          <w:rFonts w:ascii="宋体" w:hAnsi="宋体" w:eastAsia="宋体" w:cs="宋体"/>
          <w:b/>
          <w:bCs/>
          <w:color w:val="000000" w:themeColor="text1"/>
          <w:spacing w:val="-15"/>
          <w:sz w:val="38"/>
          <w:szCs w:val="38"/>
          <w:highlight w:val="none"/>
          <w14:textFill>
            <w14:solidFill>
              <w14:schemeClr w14:val="tx1"/>
            </w14:solidFill>
          </w14:textFill>
        </w:rPr>
        <w:t>置</w:t>
      </w:r>
      <w:r>
        <w:rPr>
          <w:rFonts w:ascii="宋体" w:hAnsi="宋体" w:eastAsia="宋体" w:cs="宋体"/>
          <w:color w:val="000000" w:themeColor="text1"/>
          <w:spacing w:val="35"/>
          <w:sz w:val="38"/>
          <w:szCs w:val="38"/>
          <w:highlight w:val="none"/>
          <w14:textFill>
            <w14:solidFill>
              <w14:schemeClr w14:val="tx1"/>
            </w14:solidFill>
          </w14:textFill>
        </w:rPr>
        <w:t xml:space="preserve"> </w:t>
      </w:r>
      <w:r>
        <w:rPr>
          <w:rFonts w:ascii="宋体" w:hAnsi="宋体" w:eastAsia="宋体" w:cs="宋体"/>
          <w:b/>
          <w:bCs/>
          <w:color w:val="000000" w:themeColor="text1"/>
          <w:spacing w:val="-15"/>
          <w:sz w:val="38"/>
          <w:szCs w:val="38"/>
          <w:highlight w:val="none"/>
          <w14:textFill>
            <w14:solidFill>
              <w14:schemeClr w14:val="tx1"/>
            </w14:solidFill>
          </w14:textFill>
        </w:rPr>
        <w:t>清</w:t>
      </w:r>
      <w:r>
        <w:rPr>
          <w:rFonts w:ascii="宋体" w:hAnsi="宋体" w:eastAsia="宋体" w:cs="宋体"/>
          <w:color w:val="000000" w:themeColor="text1"/>
          <w:spacing w:val="38"/>
          <w:sz w:val="38"/>
          <w:szCs w:val="38"/>
          <w:highlight w:val="none"/>
          <w14:textFill>
            <w14:solidFill>
              <w14:schemeClr w14:val="tx1"/>
            </w14:solidFill>
          </w14:textFill>
        </w:rPr>
        <w:t xml:space="preserve"> </w:t>
      </w:r>
      <w:r>
        <w:rPr>
          <w:rFonts w:ascii="宋体" w:hAnsi="宋体" w:eastAsia="宋体" w:cs="宋体"/>
          <w:b/>
          <w:bCs/>
          <w:color w:val="000000" w:themeColor="text1"/>
          <w:spacing w:val="-15"/>
          <w:sz w:val="38"/>
          <w:szCs w:val="38"/>
          <w:highlight w:val="none"/>
          <w14:textFill>
            <w14:solidFill>
              <w14:schemeClr w14:val="tx1"/>
            </w14:solidFill>
          </w14:textFill>
        </w:rPr>
        <w:t>单</w:t>
      </w:r>
    </w:p>
    <w:p w14:paraId="246A0F0B">
      <w:pPr>
        <w:spacing w:before="78" w:line="241" w:lineRule="auto"/>
        <w:ind w:right="1088"/>
        <w:rPr>
          <w:rFonts w:hint="eastAsia" w:ascii="宋体" w:hAnsi="宋体" w:eastAsia="宋体" w:cs="宋体"/>
          <w:color w:val="000000" w:themeColor="text1"/>
          <w:sz w:val="32"/>
          <w:szCs w:val="32"/>
          <w:highlight w:val="none"/>
          <w:lang w:eastAsia="zh-CN"/>
          <w14:textFill>
            <w14:solidFill>
              <w14:schemeClr w14:val="tx1"/>
            </w14:solidFill>
          </w14:textFill>
        </w:rPr>
      </w:pPr>
      <w:r>
        <w:rPr>
          <w:rFonts w:ascii="宋体" w:hAnsi="宋体" w:eastAsia="宋体" w:cs="宋体"/>
          <w:b/>
          <w:bCs/>
          <w:color w:val="000000" w:themeColor="text1"/>
          <w:spacing w:val="17"/>
          <w:sz w:val="32"/>
          <w:szCs w:val="32"/>
          <w:highlight w:val="none"/>
          <w:u w:val="none" w:color="auto"/>
          <w14:textFill>
            <w14:solidFill>
              <w14:schemeClr w14:val="tx1"/>
            </w14:solidFill>
          </w14:textFill>
        </w:rPr>
        <w:t>设备名称</w:t>
      </w:r>
      <w:r>
        <w:rPr>
          <w:rFonts w:hint="eastAsia" w:ascii="宋体" w:hAnsi="宋体" w:eastAsia="宋体" w:cs="宋体"/>
          <w:color w:val="000000" w:themeColor="text1"/>
          <w:sz w:val="32"/>
          <w:szCs w:val="32"/>
          <w:highlight w:val="none"/>
          <w:lang w:eastAsia="zh-CN"/>
          <w14:textFill>
            <w14:solidFill>
              <w14:schemeClr w14:val="tx1"/>
            </w14:solidFill>
          </w14:textFill>
        </w:rPr>
        <w:t>：</w:t>
      </w:r>
    </w:p>
    <w:p w14:paraId="65CF23F3">
      <w:pPr>
        <w:spacing w:before="78" w:line="241" w:lineRule="auto"/>
        <w:ind w:right="1088"/>
        <w:rPr>
          <w:rFonts w:ascii="宋体" w:hAnsi="宋体" w:eastAsia="宋体" w:cs="宋体"/>
          <w:color w:val="000000" w:themeColor="text1"/>
          <w:spacing w:val="-146"/>
          <w:sz w:val="32"/>
          <w:szCs w:val="32"/>
          <w:highlight w:val="none"/>
          <w:u w:val="single" w:color="auto"/>
          <w14:textFill>
            <w14:solidFill>
              <w14:schemeClr w14:val="tx1"/>
            </w14:solidFill>
          </w14:textFill>
        </w:rPr>
      </w:pPr>
      <w:r>
        <w:rPr>
          <w:rFonts w:ascii="宋体" w:hAnsi="宋体" w:eastAsia="宋体" w:cs="宋体"/>
          <w:b/>
          <w:bCs/>
          <w:color w:val="000000" w:themeColor="text1"/>
          <w:spacing w:val="17"/>
          <w:sz w:val="32"/>
          <w:szCs w:val="32"/>
          <w:highlight w:val="none"/>
          <w:u w:val="none" w:color="auto"/>
          <w14:textFill>
            <w14:solidFill>
              <w14:schemeClr w14:val="tx1"/>
            </w14:solidFill>
          </w14:textFill>
        </w:rPr>
        <w:t>型</w:t>
      </w:r>
      <w:r>
        <w:rPr>
          <w:rFonts w:hint="eastAsia" w:ascii="宋体" w:hAnsi="宋体" w:eastAsia="宋体" w:cs="宋体"/>
          <w:b/>
          <w:bCs/>
          <w:color w:val="000000" w:themeColor="text1"/>
          <w:spacing w:val="17"/>
          <w:sz w:val="32"/>
          <w:szCs w:val="32"/>
          <w:highlight w:val="none"/>
          <w:u w:val="none" w:color="auto"/>
          <w:lang w:val="en-US" w:eastAsia="zh-CN"/>
          <w14:textFill>
            <w14:solidFill>
              <w14:schemeClr w14:val="tx1"/>
            </w14:solidFill>
          </w14:textFill>
        </w:rPr>
        <w:t xml:space="preserve">   </w:t>
      </w:r>
      <w:r>
        <w:rPr>
          <w:rFonts w:ascii="宋体" w:hAnsi="宋体" w:eastAsia="宋体" w:cs="宋体"/>
          <w:b/>
          <w:bCs/>
          <w:color w:val="000000" w:themeColor="text1"/>
          <w:spacing w:val="17"/>
          <w:sz w:val="32"/>
          <w:szCs w:val="32"/>
          <w:highlight w:val="none"/>
          <w:u w:val="none" w:color="auto"/>
          <w14:textFill>
            <w14:solidFill>
              <w14:schemeClr w14:val="tx1"/>
            </w14:solidFill>
          </w14:textFill>
        </w:rPr>
        <w:t>号</w:t>
      </w:r>
      <w:r>
        <w:rPr>
          <w:rFonts w:hint="eastAsia" w:ascii="宋体" w:hAnsi="宋体" w:eastAsia="宋体" w:cs="宋体"/>
          <w:b/>
          <w:bCs/>
          <w:color w:val="000000" w:themeColor="text1"/>
          <w:spacing w:val="17"/>
          <w:sz w:val="32"/>
          <w:szCs w:val="32"/>
          <w:highlight w:val="none"/>
          <w:u w:val="none" w:color="auto"/>
          <w:lang w:eastAsia="zh-CN"/>
          <w14:textFill>
            <w14:solidFill>
              <w14:schemeClr w14:val="tx1"/>
            </w14:solidFill>
          </w14:textFill>
        </w:rPr>
        <w:t>：</w:t>
      </w:r>
      <w:r>
        <w:rPr>
          <w:rFonts w:ascii="宋体" w:hAnsi="宋体" w:eastAsia="宋体" w:cs="宋体"/>
          <w:color w:val="000000" w:themeColor="text1"/>
          <w:spacing w:val="105"/>
          <w:sz w:val="32"/>
          <w:szCs w:val="32"/>
          <w:highlight w:val="none"/>
          <w14:textFill>
            <w14:solidFill>
              <w14:schemeClr w14:val="tx1"/>
            </w14:solidFill>
          </w14:textFill>
        </w:rPr>
        <w:t xml:space="preserve"> </w:t>
      </w:r>
      <w:r>
        <w:rPr>
          <w:rFonts w:ascii="宋体" w:hAnsi="宋体" w:eastAsia="宋体" w:cs="宋体"/>
          <w:color w:val="000000" w:themeColor="text1"/>
          <w:spacing w:val="-146"/>
          <w:sz w:val="32"/>
          <w:szCs w:val="32"/>
          <w:highlight w:val="none"/>
          <w:u w:val="single" w:color="auto"/>
          <w14:textFill>
            <w14:solidFill>
              <w14:schemeClr w14:val="tx1"/>
            </w14:solidFill>
          </w14:textFill>
        </w:rPr>
        <w:t xml:space="preserve"> </w:t>
      </w:r>
    </w:p>
    <w:p w14:paraId="1CFD25EA">
      <w:pPr>
        <w:spacing w:before="78" w:line="241" w:lineRule="auto"/>
        <w:ind w:right="1088"/>
        <w:rPr>
          <w:rFonts w:ascii="宋体" w:hAnsi="宋体" w:eastAsia="宋体" w:cs="宋体"/>
          <w:color w:val="000000" w:themeColor="text1"/>
          <w:sz w:val="32"/>
          <w:szCs w:val="32"/>
          <w:highlight w:val="none"/>
          <w14:textFill>
            <w14:solidFill>
              <w14:schemeClr w14:val="tx1"/>
            </w14:solidFill>
          </w14:textFill>
        </w:rPr>
      </w:pPr>
      <w:r>
        <w:rPr>
          <w:rFonts w:ascii="宋体" w:hAnsi="宋体" w:eastAsia="宋体" w:cs="宋体"/>
          <w:b/>
          <w:bCs/>
          <w:color w:val="000000" w:themeColor="text1"/>
          <w:spacing w:val="1"/>
          <w:sz w:val="32"/>
          <w:szCs w:val="32"/>
          <w:highlight w:val="none"/>
          <w14:textFill>
            <w14:solidFill>
              <w14:schemeClr w14:val="tx1"/>
            </w14:solidFill>
          </w14:textFill>
        </w:rPr>
        <w:t>设备</w:t>
      </w:r>
      <w:r>
        <w:rPr>
          <w:rFonts w:hint="eastAsia" w:ascii="宋体" w:hAnsi="宋体" w:eastAsia="宋体" w:cs="宋体"/>
          <w:b/>
          <w:bCs/>
          <w:color w:val="000000" w:themeColor="text1"/>
          <w:spacing w:val="1"/>
          <w:sz w:val="32"/>
          <w:szCs w:val="32"/>
          <w:highlight w:val="none"/>
          <w:lang w:val="en-US" w:eastAsia="zh-CN"/>
          <w14:textFill>
            <w14:solidFill>
              <w14:schemeClr w14:val="tx1"/>
            </w14:solidFill>
          </w14:textFill>
        </w:rPr>
        <w:t>数量</w:t>
      </w:r>
      <w:r>
        <w:rPr>
          <w:rFonts w:ascii="宋体" w:hAnsi="宋体" w:eastAsia="宋体" w:cs="宋体"/>
          <w:b/>
          <w:bCs/>
          <w:color w:val="000000" w:themeColor="text1"/>
          <w:spacing w:val="1"/>
          <w:sz w:val="32"/>
          <w:szCs w:val="32"/>
          <w:highlight w:val="none"/>
          <w14:textFill>
            <w14:solidFill>
              <w14:schemeClr w14:val="tx1"/>
            </w14:solidFill>
          </w14:textFill>
        </w:rPr>
        <w:t>：</w:t>
      </w:r>
    </w:p>
    <w:p w14:paraId="314F8F1F">
      <w:pPr>
        <w:spacing w:line="46" w:lineRule="exact"/>
        <w:rPr>
          <w:color w:val="000000" w:themeColor="text1"/>
          <w:highlight w:val="none"/>
          <w14:textFill>
            <w14:solidFill>
              <w14:schemeClr w14:val="tx1"/>
            </w14:solidFill>
          </w14:textFill>
        </w:rPr>
      </w:pPr>
    </w:p>
    <w:tbl>
      <w:tblPr>
        <w:tblStyle w:val="150"/>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57999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1A01CFF5">
            <w:pPr>
              <w:pStyle w:val="149"/>
              <w:spacing w:before="88" w:line="220" w:lineRule="auto"/>
              <w:ind w:left="4254"/>
              <w:rPr>
                <w:color w:val="000000" w:themeColor="text1"/>
                <w:sz w:val="31"/>
                <w:szCs w:val="31"/>
                <w:highlight w:val="none"/>
                <w14:textFill>
                  <w14:solidFill>
                    <w14:schemeClr w14:val="tx1"/>
                  </w14:solidFill>
                </w14:textFill>
              </w:rPr>
            </w:pPr>
            <w:r>
              <w:rPr>
                <w:color w:val="000000" w:themeColor="text1"/>
                <w:spacing w:val="2"/>
                <w:sz w:val="31"/>
                <w:szCs w:val="31"/>
                <w:highlight w:val="none"/>
                <w14:textFill>
                  <w14:solidFill>
                    <w14:schemeClr w14:val="tx1"/>
                  </w14:solidFill>
                </w14:textFill>
              </w:rPr>
              <w:t>标准配置</w:t>
            </w:r>
          </w:p>
        </w:tc>
      </w:tr>
      <w:tr w14:paraId="4A25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6589DF5D">
            <w:pPr>
              <w:pStyle w:val="149"/>
              <w:spacing w:before="80" w:line="221" w:lineRule="auto"/>
              <w:ind w:left="179"/>
              <w:rPr>
                <w:color w:val="000000" w:themeColor="text1"/>
                <w:sz w:val="31"/>
                <w:szCs w:val="31"/>
                <w:highlight w:val="none"/>
                <w14:textFill>
                  <w14:solidFill>
                    <w14:schemeClr w14:val="tx1"/>
                  </w14:solidFill>
                </w14:textFill>
              </w:rPr>
            </w:pPr>
            <w:r>
              <w:rPr>
                <w:b/>
                <w:bCs/>
                <w:color w:val="000000" w:themeColor="text1"/>
                <w:spacing w:val="1"/>
                <w:sz w:val="31"/>
                <w:szCs w:val="31"/>
                <w:highlight w:val="none"/>
                <w14:textFill>
                  <w14:solidFill>
                    <w14:schemeClr w14:val="tx1"/>
                  </w14:solidFill>
                </w14:textFill>
              </w:rPr>
              <w:t>序号</w:t>
            </w:r>
          </w:p>
        </w:tc>
        <w:tc>
          <w:tcPr>
            <w:tcW w:w="3265" w:type="dxa"/>
            <w:vAlign w:val="top"/>
          </w:tcPr>
          <w:p w14:paraId="7BEFC10C">
            <w:pPr>
              <w:pStyle w:val="149"/>
              <w:spacing w:before="82" w:line="221" w:lineRule="auto"/>
              <w:ind w:left="1435"/>
              <w:rPr>
                <w:color w:val="000000" w:themeColor="text1"/>
                <w:sz w:val="31"/>
                <w:szCs w:val="31"/>
                <w:highlight w:val="none"/>
                <w14:textFill>
                  <w14:solidFill>
                    <w14:schemeClr w14:val="tx1"/>
                  </w14:solidFill>
                </w14:textFill>
              </w:rPr>
            </w:pPr>
            <w:r>
              <w:rPr>
                <w:b/>
                <w:bCs/>
                <w:color w:val="000000" w:themeColor="text1"/>
                <w:sz w:val="31"/>
                <w:szCs w:val="31"/>
                <w:highlight w:val="none"/>
                <w14:textFill>
                  <w14:solidFill>
                    <w14:schemeClr w14:val="tx1"/>
                  </w14:solidFill>
                </w14:textFill>
              </w:rPr>
              <w:t>名称</w:t>
            </w:r>
          </w:p>
        </w:tc>
        <w:tc>
          <w:tcPr>
            <w:tcW w:w="1833" w:type="dxa"/>
            <w:vAlign w:val="top"/>
          </w:tcPr>
          <w:p w14:paraId="0F7402A4">
            <w:pPr>
              <w:pStyle w:val="149"/>
              <w:spacing w:before="84" w:line="221" w:lineRule="auto"/>
              <w:ind w:left="664"/>
              <w:rPr>
                <w:color w:val="000000" w:themeColor="text1"/>
                <w:sz w:val="31"/>
                <w:szCs w:val="31"/>
                <w:highlight w:val="none"/>
                <w14:textFill>
                  <w14:solidFill>
                    <w14:schemeClr w14:val="tx1"/>
                  </w14:solidFill>
                </w14:textFill>
              </w:rPr>
            </w:pPr>
            <w:r>
              <w:rPr>
                <w:color w:val="000000" w:themeColor="text1"/>
                <w:spacing w:val="9"/>
                <w:sz w:val="31"/>
                <w:szCs w:val="31"/>
                <w:highlight w:val="none"/>
                <w14:textFill>
                  <w14:solidFill>
                    <w14:schemeClr w14:val="tx1"/>
                  </w14:solidFill>
                </w14:textFill>
              </w:rPr>
              <w:t>型号</w:t>
            </w:r>
          </w:p>
        </w:tc>
        <w:tc>
          <w:tcPr>
            <w:tcW w:w="865" w:type="dxa"/>
            <w:vAlign w:val="top"/>
          </w:tcPr>
          <w:p w14:paraId="71446A96">
            <w:pPr>
              <w:pStyle w:val="149"/>
              <w:spacing w:before="83" w:line="219" w:lineRule="auto"/>
              <w:ind w:left="146"/>
              <w:rPr>
                <w:color w:val="000000" w:themeColor="text1"/>
                <w:sz w:val="31"/>
                <w:szCs w:val="31"/>
                <w:highlight w:val="none"/>
                <w14:textFill>
                  <w14:solidFill>
                    <w14:schemeClr w14:val="tx1"/>
                  </w14:solidFill>
                </w14:textFill>
              </w:rPr>
            </w:pPr>
            <w:r>
              <w:rPr>
                <w:color w:val="000000" w:themeColor="text1"/>
                <w:spacing w:val="6"/>
                <w:sz w:val="31"/>
                <w:szCs w:val="31"/>
                <w:highlight w:val="none"/>
                <w14:textFill>
                  <w14:solidFill>
                    <w14:schemeClr w14:val="tx1"/>
                  </w14:solidFill>
                </w14:textFill>
              </w:rPr>
              <w:t>数量</w:t>
            </w:r>
          </w:p>
        </w:tc>
        <w:tc>
          <w:tcPr>
            <w:tcW w:w="1247" w:type="dxa"/>
            <w:vAlign w:val="top"/>
          </w:tcPr>
          <w:p w14:paraId="5BBB0EFF">
            <w:pPr>
              <w:pStyle w:val="149"/>
              <w:spacing w:before="83" w:line="220" w:lineRule="auto"/>
              <w:ind w:left="357"/>
              <w:rPr>
                <w:color w:val="000000" w:themeColor="text1"/>
                <w:sz w:val="31"/>
                <w:szCs w:val="31"/>
                <w:highlight w:val="none"/>
                <w14:textFill>
                  <w14:solidFill>
                    <w14:schemeClr w14:val="tx1"/>
                  </w14:solidFill>
                </w14:textFill>
              </w:rPr>
            </w:pPr>
            <w:r>
              <w:rPr>
                <w:color w:val="000000" w:themeColor="text1"/>
                <w:spacing w:val="6"/>
                <w:sz w:val="31"/>
                <w:szCs w:val="31"/>
                <w:highlight w:val="none"/>
                <w14:textFill>
                  <w14:solidFill>
                    <w14:schemeClr w14:val="tx1"/>
                  </w14:solidFill>
                </w14:textFill>
              </w:rPr>
              <w:t>单位</w:t>
            </w:r>
          </w:p>
        </w:tc>
        <w:tc>
          <w:tcPr>
            <w:tcW w:w="974" w:type="dxa"/>
            <w:vAlign w:val="top"/>
          </w:tcPr>
          <w:p w14:paraId="6D11CCB4">
            <w:pPr>
              <w:pStyle w:val="149"/>
              <w:spacing w:before="84" w:line="221" w:lineRule="auto"/>
              <w:ind w:left="208"/>
              <w:rPr>
                <w:color w:val="000000" w:themeColor="text1"/>
                <w:sz w:val="31"/>
                <w:szCs w:val="31"/>
                <w:highlight w:val="none"/>
                <w14:textFill>
                  <w14:solidFill>
                    <w14:schemeClr w14:val="tx1"/>
                  </w14:solidFill>
                </w14:textFill>
              </w:rPr>
            </w:pPr>
            <w:r>
              <w:rPr>
                <w:color w:val="000000" w:themeColor="text1"/>
                <w:spacing w:val="7"/>
                <w:sz w:val="31"/>
                <w:szCs w:val="31"/>
                <w:highlight w:val="none"/>
                <w14:textFill>
                  <w14:solidFill>
                    <w14:schemeClr w14:val="tx1"/>
                  </w14:solidFill>
                </w14:textFill>
              </w:rPr>
              <w:t>备注</w:t>
            </w:r>
          </w:p>
        </w:tc>
      </w:tr>
      <w:tr w14:paraId="1AE4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04DF68B9">
            <w:pPr>
              <w:pStyle w:val="149"/>
              <w:spacing w:before="331" w:line="184"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1</w:t>
            </w:r>
          </w:p>
        </w:tc>
        <w:tc>
          <w:tcPr>
            <w:tcW w:w="3265" w:type="dxa"/>
            <w:vAlign w:val="top"/>
          </w:tcPr>
          <w:p w14:paraId="5162EF3A">
            <w:pPr>
              <w:pStyle w:val="149"/>
              <w:spacing w:before="250" w:line="219" w:lineRule="auto"/>
              <w:ind w:left="1430"/>
              <w:rPr>
                <w:color w:val="000000" w:themeColor="text1"/>
                <w:sz w:val="31"/>
                <w:szCs w:val="31"/>
                <w:highlight w:val="none"/>
                <w14:textFill>
                  <w14:solidFill>
                    <w14:schemeClr w14:val="tx1"/>
                  </w14:solidFill>
                </w14:textFill>
              </w:rPr>
            </w:pPr>
          </w:p>
        </w:tc>
        <w:tc>
          <w:tcPr>
            <w:tcW w:w="1833" w:type="dxa"/>
            <w:vAlign w:val="top"/>
          </w:tcPr>
          <w:p w14:paraId="4556F6C8">
            <w:pPr>
              <w:pStyle w:val="149"/>
              <w:spacing w:before="104" w:line="234" w:lineRule="exact"/>
              <w:ind w:left="824"/>
              <w:rPr>
                <w:color w:val="000000" w:themeColor="text1"/>
                <w:sz w:val="31"/>
                <w:szCs w:val="31"/>
                <w:highlight w:val="none"/>
                <w14:textFill>
                  <w14:solidFill>
                    <w14:schemeClr w14:val="tx1"/>
                  </w14:solidFill>
                </w14:textFill>
              </w:rPr>
            </w:pPr>
          </w:p>
        </w:tc>
        <w:tc>
          <w:tcPr>
            <w:tcW w:w="865" w:type="dxa"/>
            <w:vAlign w:val="top"/>
          </w:tcPr>
          <w:p w14:paraId="540D6B58">
            <w:pPr>
              <w:pStyle w:val="149"/>
              <w:spacing w:before="332" w:line="183" w:lineRule="auto"/>
              <w:ind w:left="376"/>
              <w:rPr>
                <w:color w:val="000000" w:themeColor="text1"/>
                <w:sz w:val="31"/>
                <w:szCs w:val="31"/>
                <w:highlight w:val="none"/>
                <w14:textFill>
                  <w14:solidFill>
                    <w14:schemeClr w14:val="tx1"/>
                  </w14:solidFill>
                </w14:textFill>
              </w:rPr>
            </w:pPr>
          </w:p>
        </w:tc>
        <w:tc>
          <w:tcPr>
            <w:tcW w:w="1247" w:type="dxa"/>
            <w:vAlign w:val="top"/>
          </w:tcPr>
          <w:p w14:paraId="19007D13">
            <w:pPr>
              <w:pStyle w:val="149"/>
              <w:spacing w:before="257" w:line="221" w:lineRule="auto"/>
              <w:ind w:left="508"/>
              <w:rPr>
                <w:color w:val="000000" w:themeColor="text1"/>
                <w:sz w:val="31"/>
                <w:szCs w:val="31"/>
                <w:highlight w:val="none"/>
                <w14:textFill>
                  <w14:solidFill>
                    <w14:schemeClr w14:val="tx1"/>
                  </w14:solidFill>
                </w14:textFill>
              </w:rPr>
            </w:pPr>
          </w:p>
        </w:tc>
        <w:tc>
          <w:tcPr>
            <w:tcW w:w="974" w:type="dxa"/>
            <w:vAlign w:val="top"/>
          </w:tcPr>
          <w:p w14:paraId="2543BE55">
            <w:pPr>
              <w:pStyle w:val="149"/>
              <w:spacing w:before="261" w:line="224" w:lineRule="auto"/>
              <w:ind w:left="438"/>
              <w:rPr>
                <w:color w:val="000000" w:themeColor="text1"/>
                <w:sz w:val="31"/>
                <w:szCs w:val="31"/>
                <w:highlight w:val="none"/>
                <w14:textFill>
                  <w14:solidFill>
                    <w14:schemeClr w14:val="tx1"/>
                  </w14:solidFill>
                </w14:textFill>
              </w:rPr>
            </w:pPr>
          </w:p>
        </w:tc>
      </w:tr>
      <w:tr w14:paraId="4E05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12753279">
            <w:pPr>
              <w:pStyle w:val="149"/>
              <w:spacing w:before="263"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2</w:t>
            </w:r>
          </w:p>
        </w:tc>
        <w:tc>
          <w:tcPr>
            <w:tcW w:w="3265" w:type="dxa"/>
            <w:vAlign w:val="top"/>
          </w:tcPr>
          <w:p w14:paraId="332B1FE9">
            <w:pPr>
              <w:pStyle w:val="149"/>
              <w:spacing w:before="183" w:line="219" w:lineRule="auto"/>
              <w:ind w:left="1121"/>
              <w:rPr>
                <w:color w:val="000000" w:themeColor="text1"/>
                <w:sz w:val="31"/>
                <w:szCs w:val="31"/>
                <w:highlight w:val="none"/>
                <w14:textFill>
                  <w14:solidFill>
                    <w14:schemeClr w14:val="tx1"/>
                  </w14:solidFill>
                </w14:textFill>
              </w:rPr>
            </w:pPr>
          </w:p>
        </w:tc>
        <w:tc>
          <w:tcPr>
            <w:tcW w:w="1833" w:type="dxa"/>
            <w:vAlign w:val="top"/>
          </w:tcPr>
          <w:p w14:paraId="669128BC">
            <w:pPr>
              <w:pStyle w:val="149"/>
              <w:spacing w:before="262" w:line="184" w:lineRule="auto"/>
              <w:ind w:left="584"/>
              <w:rPr>
                <w:color w:val="000000" w:themeColor="text1"/>
                <w:sz w:val="31"/>
                <w:szCs w:val="31"/>
                <w:highlight w:val="none"/>
                <w14:textFill>
                  <w14:solidFill>
                    <w14:schemeClr w14:val="tx1"/>
                  </w14:solidFill>
                </w14:textFill>
              </w:rPr>
            </w:pPr>
          </w:p>
        </w:tc>
        <w:tc>
          <w:tcPr>
            <w:tcW w:w="865" w:type="dxa"/>
            <w:vAlign w:val="top"/>
          </w:tcPr>
          <w:p w14:paraId="34A764EB">
            <w:pPr>
              <w:pStyle w:val="149"/>
              <w:spacing w:before="263" w:line="183" w:lineRule="auto"/>
              <w:ind w:left="376"/>
              <w:rPr>
                <w:color w:val="000000" w:themeColor="text1"/>
                <w:sz w:val="31"/>
                <w:szCs w:val="31"/>
                <w:highlight w:val="none"/>
                <w14:textFill>
                  <w14:solidFill>
                    <w14:schemeClr w14:val="tx1"/>
                  </w14:solidFill>
                </w14:textFill>
              </w:rPr>
            </w:pPr>
          </w:p>
        </w:tc>
        <w:tc>
          <w:tcPr>
            <w:tcW w:w="1247" w:type="dxa"/>
            <w:vAlign w:val="top"/>
          </w:tcPr>
          <w:p w14:paraId="1D881E18">
            <w:pPr>
              <w:pStyle w:val="149"/>
              <w:spacing w:before="183" w:line="219" w:lineRule="auto"/>
              <w:ind w:left="508"/>
              <w:rPr>
                <w:color w:val="000000" w:themeColor="text1"/>
                <w:sz w:val="31"/>
                <w:szCs w:val="31"/>
                <w:highlight w:val="none"/>
                <w14:textFill>
                  <w14:solidFill>
                    <w14:schemeClr w14:val="tx1"/>
                  </w14:solidFill>
                </w14:textFill>
              </w:rPr>
            </w:pPr>
          </w:p>
        </w:tc>
        <w:tc>
          <w:tcPr>
            <w:tcW w:w="974" w:type="dxa"/>
            <w:vAlign w:val="top"/>
          </w:tcPr>
          <w:p w14:paraId="6E4687D9">
            <w:pPr>
              <w:pStyle w:val="149"/>
              <w:spacing w:before="192" w:line="224" w:lineRule="auto"/>
              <w:ind w:left="438"/>
              <w:rPr>
                <w:color w:val="000000" w:themeColor="text1"/>
                <w:sz w:val="31"/>
                <w:szCs w:val="31"/>
                <w:highlight w:val="none"/>
                <w14:textFill>
                  <w14:solidFill>
                    <w14:schemeClr w14:val="tx1"/>
                  </w14:solidFill>
                </w14:textFill>
              </w:rPr>
            </w:pPr>
          </w:p>
        </w:tc>
      </w:tr>
      <w:tr w14:paraId="7808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3CDA23A7">
            <w:pPr>
              <w:spacing w:line="302" w:lineRule="auto"/>
              <w:rPr>
                <w:rFonts w:ascii="Arial"/>
                <w:color w:val="000000" w:themeColor="text1"/>
                <w:sz w:val="21"/>
                <w:highlight w:val="none"/>
                <w14:textFill>
                  <w14:solidFill>
                    <w14:schemeClr w14:val="tx1"/>
                  </w14:solidFill>
                </w14:textFill>
              </w:rPr>
            </w:pPr>
          </w:p>
          <w:p w14:paraId="3CC03F9D">
            <w:pPr>
              <w:pStyle w:val="149"/>
              <w:spacing w:before="100"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3</w:t>
            </w:r>
          </w:p>
        </w:tc>
        <w:tc>
          <w:tcPr>
            <w:tcW w:w="3265" w:type="dxa"/>
            <w:vAlign w:val="top"/>
          </w:tcPr>
          <w:p w14:paraId="664F29B2">
            <w:pPr>
              <w:pStyle w:val="149"/>
              <w:spacing w:before="325" w:line="219" w:lineRule="auto"/>
              <w:ind w:left="810"/>
              <w:rPr>
                <w:color w:val="000000" w:themeColor="text1"/>
                <w:sz w:val="31"/>
                <w:szCs w:val="31"/>
                <w:highlight w:val="none"/>
                <w14:textFill>
                  <w14:solidFill>
                    <w14:schemeClr w14:val="tx1"/>
                  </w14:solidFill>
                </w14:textFill>
              </w:rPr>
            </w:pPr>
          </w:p>
        </w:tc>
        <w:tc>
          <w:tcPr>
            <w:tcW w:w="1833" w:type="dxa"/>
            <w:vAlign w:val="top"/>
          </w:tcPr>
          <w:p w14:paraId="32E436DE">
            <w:pPr>
              <w:pStyle w:val="149"/>
              <w:spacing w:before="101" w:line="184" w:lineRule="auto"/>
              <w:ind w:left="514"/>
              <w:rPr>
                <w:color w:val="000000" w:themeColor="text1"/>
                <w:sz w:val="31"/>
                <w:szCs w:val="31"/>
                <w:highlight w:val="none"/>
                <w14:textFill>
                  <w14:solidFill>
                    <w14:schemeClr w14:val="tx1"/>
                  </w14:solidFill>
                </w14:textFill>
              </w:rPr>
            </w:pPr>
          </w:p>
        </w:tc>
        <w:tc>
          <w:tcPr>
            <w:tcW w:w="865" w:type="dxa"/>
            <w:vAlign w:val="top"/>
          </w:tcPr>
          <w:p w14:paraId="4933DF64">
            <w:pPr>
              <w:pStyle w:val="149"/>
              <w:spacing w:before="100" w:line="183" w:lineRule="auto"/>
              <w:ind w:left="376"/>
              <w:rPr>
                <w:color w:val="000000" w:themeColor="text1"/>
                <w:sz w:val="31"/>
                <w:szCs w:val="31"/>
                <w:highlight w:val="none"/>
                <w14:textFill>
                  <w14:solidFill>
                    <w14:schemeClr w14:val="tx1"/>
                  </w14:solidFill>
                </w14:textFill>
              </w:rPr>
            </w:pPr>
          </w:p>
        </w:tc>
        <w:tc>
          <w:tcPr>
            <w:tcW w:w="1247" w:type="dxa"/>
            <w:vAlign w:val="top"/>
          </w:tcPr>
          <w:p w14:paraId="55BD4819">
            <w:pPr>
              <w:pStyle w:val="149"/>
              <w:spacing w:before="325" w:line="219" w:lineRule="auto"/>
              <w:ind w:left="508"/>
              <w:rPr>
                <w:color w:val="000000" w:themeColor="text1"/>
                <w:sz w:val="31"/>
                <w:szCs w:val="31"/>
                <w:highlight w:val="none"/>
                <w14:textFill>
                  <w14:solidFill>
                    <w14:schemeClr w14:val="tx1"/>
                  </w14:solidFill>
                </w14:textFill>
              </w:rPr>
            </w:pPr>
          </w:p>
        </w:tc>
        <w:tc>
          <w:tcPr>
            <w:tcW w:w="974" w:type="dxa"/>
            <w:vAlign w:val="top"/>
          </w:tcPr>
          <w:p w14:paraId="474A61BC">
            <w:pPr>
              <w:pStyle w:val="149"/>
              <w:spacing w:before="333" w:line="224" w:lineRule="auto"/>
              <w:ind w:left="438"/>
              <w:rPr>
                <w:color w:val="000000" w:themeColor="text1"/>
                <w:sz w:val="31"/>
                <w:szCs w:val="31"/>
                <w:highlight w:val="none"/>
                <w14:textFill>
                  <w14:solidFill>
                    <w14:schemeClr w14:val="tx1"/>
                  </w14:solidFill>
                </w14:textFill>
              </w:rPr>
            </w:pPr>
          </w:p>
        </w:tc>
      </w:tr>
      <w:tr w14:paraId="1AF8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2DCF3FE1">
            <w:pPr>
              <w:pStyle w:val="149"/>
              <w:spacing w:before="265"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4</w:t>
            </w:r>
          </w:p>
        </w:tc>
        <w:tc>
          <w:tcPr>
            <w:tcW w:w="3265" w:type="dxa"/>
            <w:vAlign w:val="top"/>
          </w:tcPr>
          <w:p w14:paraId="46F2CB46">
            <w:pPr>
              <w:pStyle w:val="149"/>
              <w:spacing w:before="186" w:line="219" w:lineRule="auto"/>
              <w:ind w:left="1121"/>
              <w:rPr>
                <w:color w:val="000000" w:themeColor="text1"/>
                <w:sz w:val="31"/>
                <w:szCs w:val="31"/>
                <w:highlight w:val="none"/>
                <w14:textFill>
                  <w14:solidFill>
                    <w14:schemeClr w14:val="tx1"/>
                  </w14:solidFill>
                </w14:textFill>
              </w:rPr>
            </w:pPr>
          </w:p>
        </w:tc>
        <w:tc>
          <w:tcPr>
            <w:tcW w:w="1833" w:type="dxa"/>
            <w:vAlign w:val="top"/>
          </w:tcPr>
          <w:p w14:paraId="3F5EF770">
            <w:pPr>
              <w:pStyle w:val="149"/>
              <w:spacing w:before="265" w:line="183" w:lineRule="auto"/>
              <w:ind w:left="584"/>
              <w:rPr>
                <w:color w:val="000000" w:themeColor="text1"/>
                <w:sz w:val="31"/>
                <w:szCs w:val="31"/>
                <w:highlight w:val="none"/>
                <w14:textFill>
                  <w14:solidFill>
                    <w14:schemeClr w14:val="tx1"/>
                  </w14:solidFill>
                </w14:textFill>
              </w:rPr>
            </w:pPr>
          </w:p>
        </w:tc>
        <w:tc>
          <w:tcPr>
            <w:tcW w:w="865" w:type="dxa"/>
            <w:vAlign w:val="top"/>
          </w:tcPr>
          <w:p w14:paraId="4CA28D5C">
            <w:pPr>
              <w:pStyle w:val="149"/>
              <w:spacing w:before="265" w:line="183" w:lineRule="auto"/>
              <w:ind w:left="376"/>
              <w:rPr>
                <w:color w:val="000000" w:themeColor="text1"/>
                <w:sz w:val="31"/>
                <w:szCs w:val="31"/>
                <w:highlight w:val="none"/>
                <w14:textFill>
                  <w14:solidFill>
                    <w14:schemeClr w14:val="tx1"/>
                  </w14:solidFill>
                </w14:textFill>
              </w:rPr>
            </w:pPr>
          </w:p>
        </w:tc>
        <w:tc>
          <w:tcPr>
            <w:tcW w:w="1247" w:type="dxa"/>
            <w:vAlign w:val="top"/>
          </w:tcPr>
          <w:p w14:paraId="3C47A532">
            <w:pPr>
              <w:pStyle w:val="149"/>
              <w:spacing w:before="186" w:line="219" w:lineRule="auto"/>
              <w:ind w:left="508"/>
              <w:rPr>
                <w:color w:val="000000" w:themeColor="text1"/>
                <w:sz w:val="31"/>
                <w:szCs w:val="31"/>
                <w:highlight w:val="none"/>
                <w14:textFill>
                  <w14:solidFill>
                    <w14:schemeClr w14:val="tx1"/>
                  </w14:solidFill>
                </w14:textFill>
              </w:rPr>
            </w:pPr>
          </w:p>
        </w:tc>
        <w:tc>
          <w:tcPr>
            <w:tcW w:w="974" w:type="dxa"/>
            <w:vAlign w:val="top"/>
          </w:tcPr>
          <w:p w14:paraId="6F85CB1C">
            <w:pPr>
              <w:pStyle w:val="149"/>
              <w:spacing w:before="194" w:line="224" w:lineRule="auto"/>
              <w:ind w:left="438"/>
              <w:rPr>
                <w:color w:val="000000" w:themeColor="text1"/>
                <w:sz w:val="31"/>
                <w:szCs w:val="31"/>
                <w:highlight w:val="none"/>
                <w14:textFill>
                  <w14:solidFill>
                    <w14:schemeClr w14:val="tx1"/>
                  </w14:solidFill>
                </w14:textFill>
              </w:rPr>
            </w:pPr>
          </w:p>
        </w:tc>
      </w:tr>
      <w:tr w14:paraId="7AFF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BD9BB2">
            <w:pPr>
              <w:pStyle w:val="149"/>
              <w:spacing w:before="238" w:line="182"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5</w:t>
            </w:r>
          </w:p>
        </w:tc>
        <w:tc>
          <w:tcPr>
            <w:tcW w:w="3265" w:type="dxa"/>
            <w:vAlign w:val="top"/>
          </w:tcPr>
          <w:p w14:paraId="725F91E6">
            <w:pPr>
              <w:pStyle w:val="149"/>
              <w:spacing w:before="157" w:line="219" w:lineRule="auto"/>
              <w:ind w:left="970"/>
              <w:rPr>
                <w:color w:val="000000" w:themeColor="text1"/>
                <w:sz w:val="31"/>
                <w:szCs w:val="31"/>
                <w:highlight w:val="none"/>
                <w14:textFill>
                  <w14:solidFill>
                    <w14:schemeClr w14:val="tx1"/>
                  </w14:solidFill>
                </w14:textFill>
              </w:rPr>
            </w:pPr>
          </w:p>
        </w:tc>
        <w:tc>
          <w:tcPr>
            <w:tcW w:w="1833" w:type="dxa"/>
            <w:vAlign w:val="top"/>
          </w:tcPr>
          <w:p w14:paraId="406780D3">
            <w:pPr>
              <w:pStyle w:val="149"/>
              <w:spacing w:before="235" w:line="184" w:lineRule="auto"/>
              <w:ind w:left="584"/>
              <w:rPr>
                <w:color w:val="000000" w:themeColor="text1"/>
                <w:sz w:val="31"/>
                <w:szCs w:val="31"/>
                <w:highlight w:val="none"/>
                <w14:textFill>
                  <w14:solidFill>
                    <w14:schemeClr w14:val="tx1"/>
                  </w14:solidFill>
                </w14:textFill>
              </w:rPr>
            </w:pPr>
          </w:p>
        </w:tc>
        <w:tc>
          <w:tcPr>
            <w:tcW w:w="865" w:type="dxa"/>
            <w:vAlign w:val="top"/>
          </w:tcPr>
          <w:p w14:paraId="35DCA624">
            <w:pPr>
              <w:pStyle w:val="149"/>
              <w:spacing w:before="236" w:line="183" w:lineRule="auto"/>
              <w:ind w:left="376"/>
              <w:rPr>
                <w:color w:val="000000" w:themeColor="text1"/>
                <w:sz w:val="31"/>
                <w:szCs w:val="31"/>
                <w:highlight w:val="none"/>
                <w14:textFill>
                  <w14:solidFill>
                    <w14:schemeClr w14:val="tx1"/>
                  </w14:solidFill>
                </w14:textFill>
              </w:rPr>
            </w:pPr>
          </w:p>
        </w:tc>
        <w:tc>
          <w:tcPr>
            <w:tcW w:w="1247" w:type="dxa"/>
            <w:vAlign w:val="top"/>
          </w:tcPr>
          <w:p w14:paraId="27B44F83">
            <w:pPr>
              <w:pStyle w:val="149"/>
              <w:spacing w:before="157" w:line="219" w:lineRule="auto"/>
              <w:ind w:left="508"/>
              <w:rPr>
                <w:color w:val="000000" w:themeColor="text1"/>
                <w:sz w:val="31"/>
                <w:szCs w:val="31"/>
                <w:highlight w:val="none"/>
                <w14:textFill>
                  <w14:solidFill>
                    <w14:schemeClr w14:val="tx1"/>
                  </w14:solidFill>
                </w14:textFill>
              </w:rPr>
            </w:pPr>
          </w:p>
        </w:tc>
        <w:tc>
          <w:tcPr>
            <w:tcW w:w="974" w:type="dxa"/>
            <w:vAlign w:val="top"/>
          </w:tcPr>
          <w:p w14:paraId="222DF19C">
            <w:pPr>
              <w:pStyle w:val="149"/>
              <w:spacing w:before="165" w:line="224" w:lineRule="auto"/>
              <w:ind w:left="438"/>
              <w:rPr>
                <w:color w:val="000000" w:themeColor="text1"/>
                <w:sz w:val="31"/>
                <w:szCs w:val="31"/>
                <w:highlight w:val="none"/>
                <w14:textFill>
                  <w14:solidFill>
                    <w14:schemeClr w14:val="tx1"/>
                  </w14:solidFill>
                </w14:textFill>
              </w:rPr>
            </w:pPr>
          </w:p>
        </w:tc>
      </w:tr>
      <w:tr w14:paraId="6CB6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66865CAC">
            <w:pPr>
              <w:spacing w:line="295" w:lineRule="auto"/>
              <w:rPr>
                <w:rFonts w:ascii="Arial"/>
                <w:color w:val="000000" w:themeColor="text1"/>
                <w:sz w:val="21"/>
                <w:highlight w:val="none"/>
                <w14:textFill>
                  <w14:solidFill>
                    <w14:schemeClr w14:val="tx1"/>
                  </w14:solidFill>
                </w14:textFill>
              </w:rPr>
            </w:pPr>
          </w:p>
          <w:p w14:paraId="21843956">
            <w:pPr>
              <w:pStyle w:val="149"/>
              <w:spacing w:before="100" w:line="18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6</w:t>
            </w:r>
          </w:p>
        </w:tc>
        <w:tc>
          <w:tcPr>
            <w:tcW w:w="3265" w:type="dxa"/>
            <w:vAlign w:val="top"/>
          </w:tcPr>
          <w:p w14:paraId="04B38E87">
            <w:pPr>
              <w:pStyle w:val="149"/>
              <w:spacing w:before="318" w:line="219" w:lineRule="auto"/>
              <w:ind w:left="190"/>
              <w:rPr>
                <w:color w:val="000000" w:themeColor="text1"/>
                <w:sz w:val="31"/>
                <w:szCs w:val="31"/>
                <w:highlight w:val="none"/>
                <w14:textFill>
                  <w14:solidFill>
                    <w14:schemeClr w14:val="tx1"/>
                  </w14:solidFill>
                </w14:textFill>
              </w:rPr>
            </w:pPr>
          </w:p>
        </w:tc>
        <w:tc>
          <w:tcPr>
            <w:tcW w:w="1833" w:type="dxa"/>
            <w:vAlign w:val="top"/>
          </w:tcPr>
          <w:p w14:paraId="400F6C3B">
            <w:pPr>
              <w:pStyle w:val="149"/>
              <w:spacing w:before="326" w:line="224" w:lineRule="auto"/>
              <w:ind w:left="894"/>
              <w:rPr>
                <w:color w:val="000000" w:themeColor="text1"/>
                <w:sz w:val="31"/>
                <w:szCs w:val="31"/>
                <w:highlight w:val="none"/>
                <w14:textFill>
                  <w14:solidFill>
                    <w14:schemeClr w14:val="tx1"/>
                  </w14:solidFill>
                </w14:textFill>
              </w:rPr>
            </w:pPr>
          </w:p>
        </w:tc>
        <w:tc>
          <w:tcPr>
            <w:tcW w:w="865" w:type="dxa"/>
            <w:vAlign w:val="top"/>
          </w:tcPr>
          <w:p w14:paraId="71732397">
            <w:pPr>
              <w:pStyle w:val="149"/>
              <w:spacing w:before="100" w:line="183" w:lineRule="auto"/>
              <w:ind w:left="376"/>
              <w:rPr>
                <w:color w:val="000000" w:themeColor="text1"/>
                <w:sz w:val="31"/>
                <w:szCs w:val="31"/>
                <w:highlight w:val="none"/>
                <w14:textFill>
                  <w14:solidFill>
                    <w14:schemeClr w14:val="tx1"/>
                  </w14:solidFill>
                </w14:textFill>
              </w:rPr>
            </w:pPr>
          </w:p>
        </w:tc>
        <w:tc>
          <w:tcPr>
            <w:tcW w:w="1247" w:type="dxa"/>
            <w:vAlign w:val="top"/>
          </w:tcPr>
          <w:p w14:paraId="6ACF4585">
            <w:pPr>
              <w:pStyle w:val="149"/>
              <w:spacing w:before="318" w:line="220" w:lineRule="auto"/>
              <w:ind w:left="508"/>
              <w:rPr>
                <w:color w:val="000000" w:themeColor="text1"/>
                <w:sz w:val="31"/>
                <w:szCs w:val="31"/>
                <w:highlight w:val="none"/>
                <w14:textFill>
                  <w14:solidFill>
                    <w14:schemeClr w14:val="tx1"/>
                  </w14:solidFill>
                </w14:textFill>
              </w:rPr>
            </w:pPr>
          </w:p>
        </w:tc>
        <w:tc>
          <w:tcPr>
            <w:tcW w:w="974" w:type="dxa"/>
            <w:vAlign w:val="top"/>
          </w:tcPr>
          <w:p w14:paraId="55BAD620">
            <w:pPr>
              <w:pStyle w:val="149"/>
              <w:spacing w:before="326" w:line="224" w:lineRule="auto"/>
              <w:ind w:left="438"/>
              <w:rPr>
                <w:color w:val="000000" w:themeColor="text1"/>
                <w:sz w:val="31"/>
                <w:szCs w:val="31"/>
                <w:highlight w:val="none"/>
                <w14:textFill>
                  <w14:solidFill>
                    <w14:schemeClr w14:val="tx1"/>
                  </w14:solidFill>
                </w14:textFill>
              </w:rPr>
            </w:pPr>
          </w:p>
        </w:tc>
      </w:tr>
      <w:tr w14:paraId="3004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07902227">
            <w:pPr>
              <w:pStyle w:val="149"/>
              <w:spacing w:before="101" w:line="182" w:lineRule="auto"/>
              <w:ind w:left="405"/>
              <w:jc w:val="both"/>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7</w:t>
            </w:r>
          </w:p>
        </w:tc>
        <w:tc>
          <w:tcPr>
            <w:tcW w:w="3265" w:type="dxa"/>
            <w:vAlign w:val="top"/>
          </w:tcPr>
          <w:p w14:paraId="15150D29">
            <w:pPr>
              <w:pStyle w:val="149"/>
              <w:spacing w:before="318" w:line="219" w:lineRule="auto"/>
              <w:ind w:left="660"/>
              <w:rPr>
                <w:color w:val="000000" w:themeColor="text1"/>
                <w:sz w:val="31"/>
                <w:szCs w:val="31"/>
                <w:highlight w:val="none"/>
                <w14:textFill>
                  <w14:solidFill>
                    <w14:schemeClr w14:val="tx1"/>
                  </w14:solidFill>
                </w14:textFill>
              </w:rPr>
            </w:pPr>
          </w:p>
        </w:tc>
        <w:tc>
          <w:tcPr>
            <w:tcW w:w="1833" w:type="dxa"/>
            <w:vAlign w:val="top"/>
          </w:tcPr>
          <w:p w14:paraId="20FD3BCF">
            <w:pPr>
              <w:pStyle w:val="149"/>
              <w:spacing w:before="327" w:line="224" w:lineRule="auto"/>
              <w:ind w:left="894"/>
              <w:rPr>
                <w:color w:val="000000" w:themeColor="text1"/>
                <w:sz w:val="31"/>
                <w:szCs w:val="31"/>
                <w:highlight w:val="none"/>
                <w14:textFill>
                  <w14:solidFill>
                    <w14:schemeClr w14:val="tx1"/>
                  </w14:solidFill>
                </w14:textFill>
              </w:rPr>
            </w:pPr>
          </w:p>
        </w:tc>
        <w:tc>
          <w:tcPr>
            <w:tcW w:w="865" w:type="dxa"/>
            <w:vAlign w:val="top"/>
          </w:tcPr>
          <w:p w14:paraId="691C2111">
            <w:pPr>
              <w:pStyle w:val="149"/>
              <w:spacing w:before="100" w:line="183" w:lineRule="auto"/>
              <w:ind w:left="376"/>
              <w:rPr>
                <w:color w:val="000000" w:themeColor="text1"/>
                <w:sz w:val="31"/>
                <w:szCs w:val="31"/>
                <w:highlight w:val="none"/>
                <w14:textFill>
                  <w14:solidFill>
                    <w14:schemeClr w14:val="tx1"/>
                  </w14:solidFill>
                </w14:textFill>
              </w:rPr>
            </w:pPr>
          </w:p>
        </w:tc>
        <w:tc>
          <w:tcPr>
            <w:tcW w:w="1247" w:type="dxa"/>
            <w:vAlign w:val="top"/>
          </w:tcPr>
          <w:p w14:paraId="0701E705">
            <w:pPr>
              <w:pStyle w:val="149"/>
              <w:spacing w:before="319" w:line="220" w:lineRule="auto"/>
              <w:ind w:left="508"/>
              <w:rPr>
                <w:color w:val="000000" w:themeColor="text1"/>
                <w:sz w:val="31"/>
                <w:szCs w:val="31"/>
                <w:highlight w:val="none"/>
                <w14:textFill>
                  <w14:solidFill>
                    <w14:schemeClr w14:val="tx1"/>
                  </w14:solidFill>
                </w14:textFill>
              </w:rPr>
            </w:pPr>
          </w:p>
        </w:tc>
        <w:tc>
          <w:tcPr>
            <w:tcW w:w="974" w:type="dxa"/>
            <w:vAlign w:val="top"/>
          </w:tcPr>
          <w:p w14:paraId="30BCFDB9">
            <w:pPr>
              <w:pStyle w:val="149"/>
              <w:spacing w:before="327" w:line="224" w:lineRule="auto"/>
              <w:ind w:left="438"/>
              <w:rPr>
                <w:color w:val="000000" w:themeColor="text1"/>
                <w:sz w:val="31"/>
                <w:szCs w:val="31"/>
                <w:highlight w:val="none"/>
                <w14:textFill>
                  <w14:solidFill>
                    <w14:schemeClr w14:val="tx1"/>
                  </w14:solidFill>
                </w14:textFill>
              </w:rPr>
            </w:pPr>
          </w:p>
        </w:tc>
      </w:tr>
      <w:tr w14:paraId="7EBA6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2F0AB130">
            <w:pPr>
              <w:pStyle w:val="149"/>
              <w:spacing w:before="169" w:line="17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8</w:t>
            </w:r>
          </w:p>
        </w:tc>
        <w:tc>
          <w:tcPr>
            <w:tcW w:w="3265" w:type="dxa"/>
            <w:vAlign w:val="top"/>
          </w:tcPr>
          <w:p w14:paraId="61BDB15D">
            <w:pPr>
              <w:pStyle w:val="149"/>
              <w:spacing w:before="90" w:line="219" w:lineRule="auto"/>
              <w:ind w:left="970"/>
              <w:rPr>
                <w:color w:val="000000" w:themeColor="text1"/>
                <w:sz w:val="31"/>
                <w:szCs w:val="31"/>
                <w:highlight w:val="none"/>
                <w14:textFill>
                  <w14:solidFill>
                    <w14:schemeClr w14:val="tx1"/>
                  </w14:solidFill>
                </w14:textFill>
              </w:rPr>
            </w:pPr>
          </w:p>
        </w:tc>
        <w:tc>
          <w:tcPr>
            <w:tcW w:w="1833" w:type="dxa"/>
            <w:vAlign w:val="top"/>
          </w:tcPr>
          <w:p w14:paraId="646748EE">
            <w:pPr>
              <w:pStyle w:val="149"/>
              <w:spacing w:before="98" w:line="215" w:lineRule="auto"/>
              <w:ind w:left="894"/>
              <w:rPr>
                <w:color w:val="000000" w:themeColor="text1"/>
                <w:sz w:val="31"/>
                <w:szCs w:val="31"/>
                <w:highlight w:val="none"/>
                <w14:textFill>
                  <w14:solidFill>
                    <w14:schemeClr w14:val="tx1"/>
                  </w14:solidFill>
                </w14:textFill>
              </w:rPr>
            </w:pPr>
          </w:p>
        </w:tc>
        <w:tc>
          <w:tcPr>
            <w:tcW w:w="865" w:type="dxa"/>
            <w:vAlign w:val="top"/>
          </w:tcPr>
          <w:p w14:paraId="0E04DFB8">
            <w:pPr>
              <w:pStyle w:val="149"/>
              <w:spacing w:before="169" w:line="173" w:lineRule="auto"/>
              <w:ind w:left="376"/>
              <w:rPr>
                <w:color w:val="000000" w:themeColor="text1"/>
                <w:sz w:val="31"/>
                <w:szCs w:val="31"/>
                <w:highlight w:val="none"/>
                <w14:textFill>
                  <w14:solidFill>
                    <w14:schemeClr w14:val="tx1"/>
                  </w14:solidFill>
                </w14:textFill>
              </w:rPr>
            </w:pPr>
          </w:p>
        </w:tc>
        <w:tc>
          <w:tcPr>
            <w:tcW w:w="1247" w:type="dxa"/>
            <w:vAlign w:val="top"/>
          </w:tcPr>
          <w:p w14:paraId="377EA825">
            <w:pPr>
              <w:pStyle w:val="149"/>
              <w:spacing w:before="93" w:line="218" w:lineRule="auto"/>
              <w:ind w:left="508"/>
              <w:rPr>
                <w:color w:val="000000" w:themeColor="text1"/>
                <w:sz w:val="31"/>
                <w:szCs w:val="31"/>
                <w:highlight w:val="none"/>
                <w14:textFill>
                  <w14:solidFill>
                    <w14:schemeClr w14:val="tx1"/>
                  </w14:solidFill>
                </w14:textFill>
              </w:rPr>
            </w:pPr>
          </w:p>
        </w:tc>
        <w:tc>
          <w:tcPr>
            <w:tcW w:w="974" w:type="dxa"/>
            <w:vAlign w:val="top"/>
          </w:tcPr>
          <w:p w14:paraId="3CC3255F">
            <w:pPr>
              <w:pStyle w:val="149"/>
              <w:spacing w:before="98" w:line="215" w:lineRule="auto"/>
              <w:ind w:left="438"/>
              <w:rPr>
                <w:color w:val="000000" w:themeColor="text1"/>
                <w:sz w:val="31"/>
                <w:szCs w:val="31"/>
                <w:highlight w:val="none"/>
                <w14:textFill>
                  <w14:solidFill>
                    <w14:schemeClr w14:val="tx1"/>
                  </w14:solidFill>
                </w14:textFill>
              </w:rPr>
            </w:pPr>
          </w:p>
        </w:tc>
      </w:tr>
      <w:tr w14:paraId="34B7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49E790">
            <w:pPr>
              <w:pStyle w:val="149"/>
              <w:spacing w:before="169" w:line="173" w:lineRule="auto"/>
              <w:ind w:left="405"/>
              <w:rPr>
                <w:color w:val="000000" w:themeColor="text1"/>
                <w:sz w:val="31"/>
                <w:szCs w:val="31"/>
                <w:highlight w:val="none"/>
                <w14:textFill>
                  <w14:solidFill>
                    <w14:schemeClr w14:val="tx1"/>
                  </w14:solidFill>
                </w14:textFill>
              </w:rPr>
            </w:pPr>
            <w:r>
              <w:rPr>
                <w:color w:val="000000" w:themeColor="text1"/>
                <w:sz w:val="31"/>
                <w:szCs w:val="31"/>
                <w:highlight w:val="none"/>
                <w14:textFill>
                  <w14:solidFill>
                    <w14:schemeClr w14:val="tx1"/>
                  </w14:solidFill>
                </w14:textFill>
              </w:rPr>
              <w:t>9</w:t>
            </w:r>
          </w:p>
        </w:tc>
        <w:tc>
          <w:tcPr>
            <w:tcW w:w="3265" w:type="dxa"/>
            <w:vAlign w:val="top"/>
          </w:tcPr>
          <w:p w14:paraId="74C708DE">
            <w:pPr>
              <w:pStyle w:val="149"/>
              <w:spacing w:before="90" w:line="219" w:lineRule="auto"/>
              <w:ind w:left="970"/>
              <w:rPr>
                <w:color w:val="000000" w:themeColor="text1"/>
                <w:sz w:val="31"/>
                <w:szCs w:val="31"/>
                <w:highlight w:val="none"/>
                <w14:textFill>
                  <w14:solidFill>
                    <w14:schemeClr w14:val="tx1"/>
                  </w14:solidFill>
                </w14:textFill>
              </w:rPr>
            </w:pPr>
          </w:p>
        </w:tc>
        <w:tc>
          <w:tcPr>
            <w:tcW w:w="1833" w:type="dxa"/>
            <w:vAlign w:val="top"/>
          </w:tcPr>
          <w:p w14:paraId="3B81B67D">
            <w:pPr>
              <w:pStyle w:val="149"/>
              <w:spacing w:before="97" w:line="216" w:lineRule="auto"/>
              <w:ind w:left="894"/>
              <w:rPr>
                <w:color w:val="000000" w:themeColor="text1"/>
                <w:sz w:val="31"/>
                <w:szCs w:val="31"/>
                <w:highlight w:val="none"/>
                <w14:textFill>
                  <w14:solidFill>
                    <w14:schemeClr w14:val="tx1"/>
                  </w14:solidFill>
                </w14:textFill>
              </w:rPr>
            </w:pPr>
          </w:p>
        </w:tc>
        <w:tc>
          <w:tcPr>
            <w:tcW w:w="865" w:type="dxa"/>
            <w:vAlign w:val="top"/>
          </w:tcPr>
          <w:p w14:paraId="3C888DF8">
            <w:pPr>
              <w:pStyle w:val="149"/>
              <w:spacing w:before="169" w:line="173" w:lineRule="auto"/>
              <w:ind w:left="376"/>
              <w:rPr>
                <w:color w:val="000000" w:themeColor="text1"/>
                <w:sz w:val="31"/>
                <w:szCs w:val="31"/>
                <w:highlight w:val="none"/>
                <w14:textFill>
                  <w14:solidFill>
                    <w14:schemeClr w14:val="tx1"/>
                  </w14:solidFill>
                </w14:textFill>
              </w:rPr>
            </w:pPr>
          </w:p>
        </w:tc>
        <w:tc>
          <w:tcPr>
            <w:tcW w:w="1247" w:type="dxa"/>
            <w:vAlign w:val="top"/>
          </w:tcPr>
          <w:p w14:paraId="3A377550">
            <w:pPr>
              <w:pStyle w:val="149"/>
              <w:spacing w:before="90" w:line="219" w:lineRule="auto"/>
              <w:ind w:left="508"/>
              <w:rPr>
                <w:color w:val="000000" w:themeColor="text1"/>
                <w:sz w:val="31"/>
                <w:szCs w:val="31"/>
                <w:highlight w:val="none"/>
                <w14:textFill>
                  <w14:solidFill>
                    <w14:schemeClr w14:val="tx1"/>
                  </w14:solidFill>
                </w14:textFill>
              </w:rPr>
            </w:pPr>
          </w:p>
        </w:tc>
        <w:tc>
          <w:tcPr>
            <w:tcW w:w="974" w:type="dxa"/>
            <w:vAlign w:val="top"/>
          </w:tcPr>
          <w:p w14:paraId="4BBD11F9">
            <w:pPr>
              <w:pStyle w:val="149"/>
              <w:spacing w:before="97" w:line="216" w:lineRule="auto"/>
              <w:ind w:left="438"/>
              <w:rPr>
                <w:color w:val="000000" w:themeColor="text1"/>
                <w:sz w:val="31"/>
                <w:szCs w:val="31"/>
                <w:highlight w:val="none"/>
                <w14:textFill>
                  <w14:solidFill>
                    <w14:schemeClr w14:val="tx1"/>
                  </w14:solidFill>
                </w14:textFill>
              </w:rPr>
            </w:pPr>
          </w:p>
        </w:tc>
      </w:tr>
      <w:tr w14:paraId="4387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367FAEA4">
            <w:pPr>
              <w:pStyle w:val="149"/>
              <w:spacing w:before="268" w:line="184" w:lineRule="auto"/>
              <w:ind w:left="324"/>
              <w:rPr>
                <w:color w:val="000000" w:themeColor="text1"/>
                <w:sz w:val="31"/>
                <w:szCs w:val="31"/>
                <w:highlight w:val="none"/>
                <w14:textFill>
                  <w14:solidFill>
                    <w14:schemeClr w14:val="tx1"/>
                  </w14:solidFill>
                </w14:textFill>
              </w:rPr>
            </w:pPr>
            <w:r>
              <w:rPr>
                <w:color w:val="000000" w:themeColor="text1"/>
                <w:spacing w:val="-9"/>
                <w:sz w:val="31"/>
                <w:szCs w:val="31"/>
                <w:highlight w:val="none"/>
                <w14:textFill>
                  <w14:solidFill>
                    <w14:schemeClr w14:val="tx1"/>
                  </w14:solidFill>
                </w14:textFill>
              </w:rPr>
              <w:t>10</w:t>
            </w:r>
          </w:p>
        </w:tc>
        <w:tc>
          <w:tcPr>
            <w:tcW w:w="3265" w:type="dxa"/>
            <w:vAlign w:val="top"/>
          </w:tcPr>
          <w:p w14:paraId="1D9152BE">
            <w:pPr>
              <w:pStyle w:val="149"/>
              <w:spacing w:before="187" w:line="219" w:lineRule="auto"/>
              <w:ind w:left="660"/>
              <w:rPr>
                <w:color w:val="000000" w:themeColor="text1"/>
                <w:sz w:val="31"/>
                <w:szCs w:val="31"/>
                <w:highlight w:val="none"/>
                <w14:textFill>
                  <w14:solidFill>
                    <w14:schemeClr w14:val="tx1"/>
                  </w14:solidFill>
                </w14:textFill>
              </w:rPr>
            </w:pPr>
          </w:p>
        </w:tc>
        <w:tc>
          <w:tcPr>
            <w:tcW w:w="1833" w:type="dxa"/>
            <w:vAlign w:val="top"/>
          </w:tcPr>
          <w:p w14:paraId="51BA8B84">
            <w:pPr>
              <w:pStyle w:val="149"/>
              <w:spacing w:before="198" w:line="224" w:lineRule="auto"/>
              <w:ind w:left="894"/>
              <w:rPr>
                <w:color w:val="000000" w:themeColor="text1"/>
                <w:sz w:val="31"/>
                <w:szCs w:val="31"/>
                <w:highlight w:val="none"/>
                <w14:textFill>
                  <w14:solidFill>
                    <w14:schemeClr w14:val="tx1"/>
                  </w14:solidFill>
                </w14:textFill>
              </w:rPr>
            </w:pPr>
          </w:p>
        </w:tc>
        <w:tc>
          <w:tcPr>
            <w:tcW w:w="865" w:type="dxa"/>
            <w:vAlign w:val="top"/>
          </w:tcPr>
          <w:p w14:paraId="0C60C04C">
            <w:pPr>
              <w:pStyle w:val="149"/>
              <w:spacing w:before="269" w:line="183" w:lineRule="auto"/>
              <w:ind w:left="376"/>
              <w:rPr>
                <w:color w:val="000000" w:themeColor="text1"/>
                <w:sz w:val="31"/>
                <w:szCs w:val="31"/>
                <w:highlight w:val="none"/>
                <w14:textFill>
                  <w14:solidFill>
                    <w14:schemeClr w14:val="tx1"/>
                  </w14:solidFill>
                </w14:textFill>
              </w:rPr>
            </w:pPr>
          </w:p>
        </w:tc>
        <w:tc>
          <w:tcPr>
            <w:tcW w:w="1247" w:type="dxa"/>
            <w:vAlign w:val="top"/>
          </w:tcPr>
          <w:p w14:paraId="0C412A46">
            <w:pPr>
              <w:pStyle w:val="149"/>
              <w:spacing w:before="193" w:line="221" w:lineRule="auto"/>
              <w:ind w:left="508"/>
              <w:rPr>
                <w:color w:val="000000" w:themeColor="text1"/>
                <w:sz w:val="31"/>
                <w:szCs w:val="31"/>
                <w:highlight w:val="none"/>
                <w14:textFill>
                  <w14:solidFill>
                    <w14:schemeClr w14:val="tx1"/>
                  </w14:solidFill>
                </w14:textFill>
              </w:rPr>
            </w:pPr>
          </w:p>
        </w:tc>
        <w:tc>
          <w:tcPr>
            <w:tcW w:w="974" w:type="dxa"/>
            <w:vAlign w:val="top"/>
          </w:tcPr>
          <w:p w14:paraId="413CE2FF">
            <w:pPr>
              <w:pStyle w:val="149"/>
              <w:spacing w:before="198" w:line="224" w:lineRule="auto"/>
              <w:ind w:left="438"/>
              <w:rPr>
                <w:color w:val="000000" w:themeColor="text1"/>
                <w:sz w:val="31"/>
                <w:szCs w:val="31"/>
                <w:highlight w:val="none"/>
                <w14:textFill>
                  <w14:solidFill>
                    <w14:schemeClr w14:val="tx1"/>
                  </w14:solidFill>
                </w14:textFill>
              </w:rPr>
            </w:pPr>
          </w:p>
        </w:tc>
      </w:tr>
      <w:tr w14:paraId="5D58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14FE9C03">
            <w:pPr>
              <w:pStyle w:val="149"/>
              <w:spacing w:before="89" w:line="214" w:lineRule="auto"/>
              <w:ind w:left="4569"/>
              <w:rPr>
                <w:color w:val="000000" w:themeColor="text1"/>
                <w:sz w:val="31"/>
                <w:szCs w:val="31"/>
                <w:highlight w:val="none"/>
                <w14:textFill>
                  <w14:solidFill>
                    <w14:schemeClr w14:val="tx1"/>
                  </w14:solidFill>
                </w14:textFill>
              </w:rPr>
            </w:pPr>
            <w:r>
              <w:rPr>
                <w:b/>
                <w:bCs/>
                <w:color w:val="000000" w:themeColor="text1"/>
                <w:spacing w:val="-7"/>
                <w:sz w:val="31"/>
                <w:szCs w:val="31"/>
                <w:highlight w:val="none"/>
                <w14:textFill>
                  <w14:solidFill>
                    <w14:schemeClr w14:val="tx1"/>
                  </w14:solidFill>
                </w14:textFill>
              </w:rPr>
              <w:t>增配</w:t>
            </w:r>
          </w:p>
        </w:tc>
      </w:tr>
      <w:tr w14:paraId="70E0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2248A218">
            <w:pPr>
              <w:pStyle w:val="149"/>
              <w:spacing w:before="100" w:line="220" w:lineRule="auto"/>
              <w:ind w:left="179"/>
              <w:rPr>
                <w:color w:val="000000" w:themeColor="text1"/>
                <w:sz w:val="31"/>
                <w:szCs w:val="31"/>
                <w:highlight w:val="none"/>
                <w14:textFill>
                  <w14:solidFill>
                    <w14:schemeClr w14:val="tx1"/>
                  </w14:solidFill>
                </w14:textFill>
              </w:rPr>
            </w:pPr>
            <w:r>
              <w:rPr>
                <w:b/>
                <w:bCs/>
                <w:color w:val="000000" w:themeColor="text1"/>
                <w:spacing w:val="1"/>
                <w:sz w:val="31"/>
                <w:szCs w:val="31"/>
                <w:highlight w:val="none"/>
                <w14:textFill>
                  <w14:solidFill>
                    <w14:schemeClr w14:val="tx1"/>
                  </w14:solidFill>
                </w14:textFill>
              </w:rPr>
              <w:t>序号</w:t>
            </w:r>
          </w:p>
        </w:tc>
        <w:tc>
          <w:tcPr>
            <w:tcW w:w="3265" w:type="dxa"/>
            <w:vAlign w:val="top"/>
          </w:tcPr>
          <w:p w14:paraId="40CF26A4">
            <w:pPr>
              <w:pStyle w:val="149"/>
              <w:spacing w:before="102" w:line="219" w:lineRule="auto"/>
              <w:ind w:left="1435"/>
              <w:rPr>
                <w:color w:val="000000" w:themeColor="text1"/>
                <w:sz w:val="31"/>
                <w:szCs w:val="31"/>
                <w:highlight w:val="none"/>
                <w14:textFill>
                  <w14:solidFill>
                    <w14:schemeClr w14:val="tx1"/>
                  </w14:solidFill>
                </w14:textFill>
              </w:rPr>
            </w:pPr>
            <w:r>
              <w:rPr>
                <w:b/>
                <w:bCs/>
                <w:color w:val="000000" w:themeColor="text1"/>
                <w:sz w:val="31"/>
                <w:szCs w:val="31"/>
                <w:highlight w:val="none"/>
                <w14:textFill>
                  <w14:solidFill>
                    <w14:schemeClr w14:val="tx1"/>
                  </w14:solidFill>
                </w14:textFill>
              </w:rPr>
              <w:t>名称</w:t>
            </w:r>
          </w:p>
        </w:tc>
        <w:tc>
          <w:tcPr>
            <w:tcW w:w="1833" w:type="dxa"/>
            <w:vAlign w:val="top"/>
          </w:tcPr>
          <w:p w14:paraId="67BEADCD">
            <w:pPr>
              <w:pStyle w:val="149"/>
              <w:spacing w:before="100" w:line="220" w:lineRule="auto"/>
              <w:ind w:left="669"/>
              <w:rPr>
                <w:color w:val="000000" w:themeColor="text1"/>
                <w:sz w:val="31"/>
                <w:szCs w:val="31"/>
                <w:highlight w:val="none"/>
                <w14:textFill>
                  <w14:solidFill>
                    <w14:schemeClr w14:val="tx1"/>
                  </w14:solidFill>
                </w14:textFill>
              </w:rPr>
            </w:pPr>
            <w:r>
              <w:rPr>
                <w:b/>
                <w:bCs/>
                <w:color w:val="000000" w:themeColor="text1"/>
                <w:spacing w:val="1"/>
                <w:sz w:val="31"/>
                <w:szCs w:val="31"/>
                <w:highlight w:val="none"/>
                <w14:textFill>
                  <w14:solidFill>
                    <w14:schemeClr w14:val="tx1"/>
                  </w14:solidFill>
                </w14:textFill>
              </w:rPr>
              <w:t>型号</w:t>
            </w:r>
          </w:p>
        </w:tc>
        <w:tc>
          <w:tcPr>
            <w:tcW w:w="865" w:type="dxa"/>
            <w:vAlign w:val="top"/>
          </w:tcPr>
          <w:p w14:paraId="3E212786">
            <w:pPr>
              <w:pStyle w:val="149"/>
              <w:spacing w:before="98" w:line="219" w:lineRule="auto"/>
              <w:ind w:left="151"/>
              <w:rPr>
                <w:color w:val="000000" w:themeColor="text1"/>
                <w:sz w:val="31"/>
                <w:szCs w:val="31"/>
                <w:highlight w:val="none"/>
                <w14:textFill>
                  <w14:solidFill>
                    <w14:schemeClr w14:val="tx1"/>
                  </w14:solidFill>
                </w14:textFill>
              </w:rPr>
            </w:pPr>
            <w:r>
              <w:rPr>
                <w:b/>
                <w:bCs/>
                <w:color w:val="000000" w:themeColor="text1"/>
                <w:spacing w:val="-7"/>
                <w:sz w:val="31"/>
                <w:szCs w:val="31"/>
                <w:highlight w:val="none"/>
                <w14:textFill>
                  <w14:solidFill>
                    <w14:schemeClr w14:val="tx1"/>
                  </w14:solidFill>
                </w14:textFill>
              </w:rPr>
              <w:t>数量</w:t>
            </w:r>
          </w:p>
        </w:tc>
        <w:tc>
          <w:tcPr>
            <w:tcW w:w="1247" w:type="dxa"/>
            <w:vAlign w:val="top"/>
          </w:tcPr>
          <w:p w14:paraId="75B697FB">
            <w:pPr>
              <w:pStyle w:val="149"/>
              <w:spacing w:before="99" w:line="220" w:lineRule="auto"/>
              <w:ind w:left="362"/>
              <w:rPr>
                <w:color w:val="000000" w:themeColor="text1"/>
                <w:sz w:val="31"/>
                <w:szCs w:val="31"/>
                <w:highlight w:val="none"/>
                <w14:textFill>
                  <w14:solidFill>
                    <w14:schemeClr w14:val="tx1"/>
                  </w14:solidFill>
                </w14:textFill>
              </w:rPr>
            </w:pPr>
            <w:r>
              <w:rPr>
                <w:b/>
                <w:bCs/>
                <w:color w:val="000000" w:themeColor="text1"/>
                <w:spacing w:val="-7"/>
                <w:sz w:val="31"/>
                <w:szCs w:val="31"/>
                <w:highlight w:val="none"/>
                <w14:textFill>
                  <w14:solidFill>
                    <w14:schemeClr w14:val="tx1"/>
                  </w14:solidFill>
                </w14:textFill>
              </w:rPr>
              <w:t>单位</w:t>
            </w:r>
          </w:p>
        </w:tc>
        <w:tc>
          <w:tcPr>
            <w:tcW w:w="974" w:type="dxa"/>
            <w:vAlign w:val="top"/>
          </w:tcPr>
          <w:p w14:paraId="49A20048">
            <w:pPr>
              <w:pStyle w:val="149"/>
              <w:spacing w:before="105" w:line="217" w:lineRule="auto"/>
              <w:ind w:left="208"/>
              <w:rPr>
                <w:color w:val="000000" w:themeColor="text1"/>
                <w:sz w:val="31"/>
                <w:szCs w:val="31"/>
                <w:highlight w:val="none"/>
                <w14:textFill>
                  <w14:solidFill>
                    <w14:schemeClr w14:val="tx1"/>
                  </w14:solidFill>
                </w14:textFill>
              </w:rPr>
            </w:pPr>
            <w:r>
              <w:rPr>
                <w:color w:val="000000" w:themeColor="text1"/>
                <w:spacing w:val="7"/>
                <w:sz w:val="31"/>
                <w:szCs w:val="31"/>
                <w:highlight w:val="none"/>
                <w14:textFill>
                  <w14:solidFill>
                    <w14:schemeClr w14:val="tx1"/>
                  </w14:solidFill>
                </w14:textFill>
              </w:rPr>
              <w:t>备注</w:t>
            </w:r>
          </w:p>
        </w:tc>
      </w:tr>
      <w:tr w14:paraId="59BC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601F76DE">
            <w:pPr>
              <w:pStyle w:val="149"/>
              <w:spacing w:before="141" w:line="253" w:lineRule="exact"/>
              <w:ind w:left="405"/>
              <w:rPr>
                <w:color w:val="000000" w:themeColor="text1"/>
                <w:sz w:val="31"/>
                <w:szCs w:val="31"/>
                <w:highlight w:val="none"/>
                <w14:textFill>
                  <w14:solidFill>
                    <w14:schemeClr w14:val="tx1"/>
                  </w14:solidFill>
                </w14:textFill>
              </w:rPr>
            </w:pPr>
            <w:r>
              <w:rPr>
                <w:color w:val="000000" w:themeColor="text1"/>
                <w:position w:val="-3"/>
                <w:sz w:val="31"/>
                <w:szCs w:val="31"/>
                <w:highlight w:val="none"/>
                <w14:textFill>
                  <w14:solidFill>
                    <w14:schemeClr w14:val="tx1"/>
                  </w14:solidFill>
                </w14:textFill>
              </w:rPr>
              <w:t>1</w:t>
            </w:r>
          </w:p>
        </w:tc>
        <w:tc>
          <w:tcPr>
            <w:tcW w:w="3265" w:type="dxa"/>
            <w:vAlign w:val="top"/>
          </w:tcPr>
          <w:p w14:paraId="146FD235">
            <w:pPr>
              <w:rPr>
                <w:rFonts w:ascii="Arial"/>
                <w:color w:val="000000" w:themeColor="text1"/>
                <w:sz w:val="21"/>
                <w:highlight w:val="none"/>
                <w14:textFill>
                  <w14:solidFill>
                    <w14:schemeClr w14:val="tx1"/>
                  </w14:solidFill>
                </w14:textFill>
              </w:rPr>
            </w:pPr>
          </w:p>
        </w:tc>
        <w:tc>
          <w:tcPr>
            <w:tcW w:w="1833" w:type="dxa"/>
            <w:vAlign w:val="top"/>
          </w:tcPr>
          <w:p w14:paraId="69336EC0">
            <w:pPr>
              <w:pStyle w:val="149"/>
              <w:spacing w:before="70" w:line="193" w:lineRule="auto"/>
              <w:ind w:left="894"/>
              <w:rPr>
                <w:color w:val="000000" w:themeColor="text1"/>
                <w:sz w:val="31"/>
                <w:szCs w:val="31"/>
                <w:highlight w:val="none"/>
                <w14:textFill>
                  <w14:solidFill>
                    <w14:schemeClr w14:val="tx1"/>
                  </w14:solidFill>
                </w14:textFill>
              </w:rPr>
            </w:pPr>
          </w:p>
        </w:tc>
        <w:tc>
          <w:tcPr>
            <w:tcW w:w="865" w:type="dxa"/>
            <w:vAlign w:val="top"/>
          </w:tcPr>
          <w:p w14:paraId="4F4FE094">
            <w:pPr>
              <w:pStyle w:val="149"/>
              <w:spacing w:before="70" w:line="193" w:lineRule="auto"/>
              <w:ind w:left="376"/>
              <w:rPr>
                <w:color w:val="000000" w:themeColor="text1"/>
                <w:sz w:val="31"/>
                <w:szCs w:val="31"/>
                <w:highlight w:val="none"/>
                <w14:textFill>
                  <w14:solidFill>
                    <w14:schemeClr w14:val="tx1"/>
                  </w14:solidFill>
                </w14:textFill>
              </w:rPr>
            </w:pPr>
          </w:p>
        </w:tc>
        <w:tc>
          <w:tcPr>
            <w:tcW w:w="1247" w:type="dxa"/>
            <w:vAlign w:val="top"/>
          </w:tcPr>
          <w:p w14:paraId="63B5D74E">
            <w:pPr>
              <w:pStyle w:val="149"/>
              <w:spacing w:before="70" w:line="193" w:lineRule="auto"/>
              <w:ind w:left="587"/>
              <w:rPr>
                <w:color w:val="000000" w:themeColor="text1"/>
                <w:sz w:val="31"/>
                <w:szCs w:val="31"/>
                <w:highlight w:val="none"/>
                <w14:textFill>
                  <w14:solidFill>
                    <w14:schemeClr w14:val="tx1"/>
                  </w14:solidFill>
                </w14:textFill>
              </w:rPr>
            </w:pPr>
          </w:p>
        </w:tc>
        <w:tc>
          <w:tcPr>
            <w:tcW w:w="974" w:type="dxa"/>
            <w:vAlign w:val="top"/>
          </w:tcPr>
          <w:p w14:paraId="729922B0">
            <w:pPr>
              <w:pStyle w:val="149"/>
              <w:spacing w:before="70" w:line="193" w:lineRule="auto"/>
              <w:ind w:left="438"/>
              <w:rPr>
                <w:color w:val="000000" w:themeColor="text1"/>
                <w:sz w:val="31"/>
                <w:szCs w:val="31"/>
                <w:highlight w:val="none"/>
                <w14:textFill>
                  <w14:solidFill>
                    <w14:schemeClr w14:val="tx1"/>
                  </w14:solidFill>
                </w14:textFill>
              </w:rPr>
            </w:pPr>
          </w:p>
        </w:tc>
      </w:tr>
      <w:tr w14:paraId="22E1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8B15E1F">
            <w:pPr>
              <w:pStyle w:val="149"/>
              <w:spacing w:before="141" w:line="253" w:lineRule="exact"/>
              <w:ind w:left="405"/>
              <w:rPr>
                <w:rFonts w:hint="eastAsia" w:eastAsia="宋体"/>
                <w:color w:val="000000" w:themeColor="text1"/>
                <w:position w:val="-3"/>
                <w:sz w:val="31"/>
                <w:szCs w:val="31"/>
                <w:highlight w:val="none"/>
                <w:lang w:val="en-US" w:eastAsia="zh-CN"/>
                <w14:textFill>
                  <w14:solidFill>
                    <w14:schemeClr w14:val="tx1"/>
                  </w14:solidFill>
                </w14:textFill>
              </w:rPr>
            </w:pPr>
            <w:r>
              <w:rPr>
                <w:rFonts w:hint="eastAsia"/>
                <w:color w:val="000000" w:themeColor="text1"/>
                <w:position w:val="-3"/>
                <w:sz w:val="31"/>
                <w:szCs w:val="31"/>
                <w:highlight w:val="none"/>
                <w:lang w:val="en-US" w:eastAsia="zh-CN"/>
                <w14:textFill>
                  <w14:solidFill>
                    <w14:schemeClr w14:val="tx1"/>
                  </w14:solidFill>
                </w14:textFill>
              </w:rPr>
              <w:t>2</w:t>
            </w:r>
          </w:p>
        </w:tc>
        <w:tc>
          <w:tcPr>
            <w:tcW w:w="3265" w:type="dxa"/>
            <w:vAlign w:val="top"/>
          </w:tcPr>
          <w:p w14:paraId="7DA639F3">
            <w:pPr>
              <w:rPr>
                <w:rFonts w:ascii="Arial"/>
                <w:color w:val="000000" w:themeColor="text1"/>
                <w:sz w:val="21"/>
                <w:highlight w:val="none"/>
                <w14:textFill>
                  <w14:solidFill>
                    <w14:schemeClr w14:val="tx1"/>
                  </w14:solidFill>
                </w14:textFill>
              </w:rPr>
            </w:pPr>
          </w:p>
        </w:tc>
        <w:tc>
          <w:tcPr>
            <w:tcW w:w="1833" w:type="dxa"/>
            <w:vAlign w:val="top"/>
          </w:tcPr>
          <w:p w14:paraId="2E787A80">
            <w:pPr>
              <w:pStyle w:val="149"/>
              <w:spacing w:before="70" w:line="193" w:lineRule="auto"/>
              <w:ind w:left="894"/>
              <w:rPr>
                <w:color w:val="000000" w:themeColor="text1"/>
                <w:sz w:val="31"/>
                <w:szCs w:val="31"/>
                <w:highlight w:val="none"/>
                <w14:textFill>
                  <w14:solidFill>
                    <w14:schemeClr w14:val="tx1"/>
                  </w14:solidFill>
                </w14:textFill>
              </w:rPr>
            </w:pPr>
          </w:p>
        </w:tc>
        <w:tc>
          <w:tcPr>
            <w:tcW w:w="865" w:type="dxa"/>
            <w:vAlign w:val="top"/>
          </w:tcPr>
          <w:p w14:paraId="3123E36B">
            <w:pPr>
              <w:pStyle w:val="149"/>
              <w:spacing w:before="70" w:line="193" w:lineRule="auto"/>
              <w:ind w:left="376"/>
              <w:rPr>
                <w:color w:val="000000" w:themeColor="text1"/>
                <w:sz w:val="31"/>
                <w:szCs w:val="31"/>
                <w:highlight w:val="none"/>
                <w14:textFill>
                  <w14:solidFill>
                    <w14:schemeClr w14:val="tx1"/>
                  </w14:solidFill>
                </w14:textFill>
              </w:rPr>
            </w:pPr>
          </w:p>
        </w:tc>
        <w:tc>
          <w:tcPr>
            <w:tcW w:w="1247" w:type="dxa"/>
            <w:vAlign w:val="top"/>
          </w:tcPr>
          <w:p w14:paraId="01C84F29">
            <w:pPr>
              <w:pStyle w:val="149"/>
              <w:spacing w:before="70" w:line="193" w:lineRule="auto"/>
              <w:ind w:left="587"/>
              <w:rPr>
                <w:color w:val="000000" w:themeColor="text1"/>
                <w:sz w:val="31"/>
                <w:szCs w:val="31"/>
                <w:highlight w:val="none"/>
                <w14:textFill>
                  <w14:solidFill>
                    <w14:schemeClr w14:val="tx1"/>
                  </w14:solidFill>
                </w14:textFill>
              </w:rPr>
            </w:pPr>
          </w:p>
        </w:tc>
        <w:tc>
          <w:tcPr>
            <w:tcW w:w="974" w:type="dxa"/>
            <w:vAlign w:val="top"/>
          </w:tcPr>
          <w:p w14:paraId="0EC64A40">
            <w:pPr>
              <w:pStyle w:val="149"/>
              <w:spacing w:before="70" w:line="193" w:lineRule="auto"/>
              <w:ind w:left="438"/>
              <w:rPr>
                <w:color w:val="000000" w:themeColor="text1"/>
                <w:sz w:val="31"/>
                <w:szCs w:val="31"/>
                <w:highlight w:val="none"/>
                <w14:textFill>
                  <w14:solidFill>
                    <w14:schemeClr w14:val="tx1"/>
                  </w14:solidFill>
                </w14:textFill>
              </w:rPr>
            </w:pPr>
          </w:p>
        </w:tc>
      </w:tr>
      <w:tr w14:paraId="5094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3AFCB803">
            <w:pPr>
              <w:pStyle w:val="149"/>
              <w:spacing w:before="141" w:line="253" w:lineRule="exact"/>
              <w:ind w:left="405"/>
              <w:rPr>
                <w:rFonts w:hint="eastAsia" w:eastAsia="宋体"/>
                <w:color w:val="000000" w:themeColor="text1"/>
                <w:position w:val="-3"/>
                <w:sz w:val="31"/>
                <w:szCs w:val="31"/>
                <w:highlight w:val="none"/>
                <w:lang w:val="en-US" w:eastAsia="zh-CN"/>
                <w14:textFill>
                  <w14:solidFill>
                    <w14:schemeClr w14:val="tx1"/>
                  </w14:solidFill>
                </w14:textFill>
              </w:rPr>
            </w:pPr>
            <w:r>
              <w:rPr>
                <w:rFonts w:hint="eastAsia"/>
                <w:color w:val="000000" w:themeColor="text1"/>
                <w:position w:val="-3"/>
                <w:sz w:val="31"/>
                <w:szCs w:val="31"/>
                <w:highlight w:val="none"/>
                <w:lang w:val="en-US" w:eastAsia="zh-CN"/>
                <w14:textFill>
                  <w14:solidFill>
                    <w14:schemeClr w14:val="tx1"/>
                  </w14:solidFill>
                </w14:textFill>
              </w:rPr>
              <w:t>3</w:t>
            </w:r>
          </w:p>
        </w:tc>
        <w:tc>
          <w:tcPr>
            <w:tcW w:w="3265" w:type="dxa"/>
            <w:vAlign w:val="top"/>
          </w:tcPr>
          <w:p w14:paraId="1EF3F681">
            <w:pPr>
              <w:rPr>
                <w:rFonts w:ascii="Arial"/>
                <w:color w:val="000000" w:themeColor="text1"/>
                <w:sz w:val="21"/>
                <w:highlight w:val="none"/>
                <w14:textFill>
                  <w14:solidFill>
                    <w14:schemeClr w14:val="tx1"/>
                  </w14:solidFill>
                </w14:textFill>
              </w:rPr>
            </w:pPr>
          </w:p>
        </w:tc>
        <w:tc>
          <w:tcPr>
            <w:tcW w:w="1833" w:type="dxa"/>
            <w:vAlign w:val="top"/>
          </w:tcPr>
          <w:p w14:paraId="14BA8040">
            <w:pPr>
              <w:pStyle w:val="149"/>
              <w:spacing w:before="70" w:line="193" w:lineRule="auto"/>
              <w:ind w:left="894"/>
              <w:rPr>
                <w:color w:val="000000" w:themeColor="text1"/>
                <w:sz w:val="31"/>
                <w:szCs w:val="31"/>
                <w:highlight w:val="none"/>
                <w14:textFill>
                  <w14:solidFill>
                    <w14:schemeClr w14:val="tx1"/>
                  </w14:solidFill>
                </w14:textFill>
              </w:rPr>
            </w:pPr>
          </w:p>
        </w:tc>
        <w:tc>
          <w:tcPr>
            <w:tcW w:w="865" w:type="dxa"/>
            <w:vAlign w:val="top"/>
          </w:tcPr>
          <w:p w14:paraId="1B95E49D">
            <w:pPr>
              <w:pStyle w:val="149"/>
              <w:spacing w:before="70" w:line="193" w:lineRule="auto"/>
              <w:ind w:left="376"/>
              <w:rPr>
                <w:color w:val="000000" w:themeColor="text1"/>
                <w:sz w:val="31"/>
                <w:szCs w:val="31"/>
                <w:highlight w:val="none"/>
                <w14:textFill>
                  <w14:solidFill>
                    <w14:schemeClr w14:val="tx1"/>
                  </w14:solidFill>
                </w14:textFill>
              </w:rPr>
            </w:pPr>
          </w:p>
        </w:tc>
        <w:tc>
          <w:tcPr>
            <w:tcW w:w="1247" w:type="dxa"/>
            <w:vAlign w:val="top"/>
          </w:tcPr>
          <w:p w14:paraId="4A375BE7">
            <w:pPr>
              <w:pStyle w:val="149"/>
              <w:spacing w:before="70" w:line="193" w:lineRule="auto"/>
              <w:ind w:left="587"/>
              <w:rPr>
                <w:color w:val="000000" w:themeColor="text1"/>
                <w:sz w:val="31"/>
                <w:szCs w:val="31"/>
                <w:highlight w:val="none"/>
                <w14:textFill>
                  <w14:solidFill>
                    <w14:schemeClr w14:val="tx1"/>
                  </w14:solidFill>
                </w14:textFill>
              </w:rPr>
            </w:pPr>
          </w:p>
        </w:tc>
        <w:tc>
          <w:tcPr>
            <w:tcW w:w="974" w:type="dxa"/>
            <w:vAlign w:val="top"/>
          </w:tcPr>
          <w:p w14:paraId="262F1519">
            <w:pPr>
              <w:pStyle w:val="149"/>
              <w:spacing w:before="70" w:line="193" w:lineRule="auto"/>
              <w:ind w:left="438"/>
              <w:rPr>
                <w:color w:val="000000" w:themeColor="text1"/>
                <w:sz w:val="31"/>
                <w:szCs w:val="31"/>
                <w:highlight w:val="none"/>
                <w14:textFill>
                  <w14:solidFill>
                    <w14:schemeClr w14:val="tx1"/>
                  </w14:solidFill>
                </w14:textFill>
              </w:rPr>
            </w:pPr>
          </w:p>
        </w:tc>
      </w:tr>
    </w:tbl>
    <w:p w14:paraId="1BE4CAE7">
      <w:pPr>
        <w:spacing w:before="275"/>
        <w:ind w:left="774"/>
        <w:rPr>
          <w:rFonts w:ascii="宋体" w:hAnsi="宋体" w:eastAsia="宋体" w:cs="宋体"/>
          <w:color w:val="000000" w:themeColor="text1"/>
          <w:spacing w:val="7"/>
          <w:sz w:val="32"/>
          <w:szCs w:val="32"/>
          <w:highlight w:val="none"/>
          <w14:textFill>
            <w14:solidFill>
              <w14:schemeClr w14:val="tx1"/>
            </w14:solidFill>
          </w14:textFill>
        </w:rPr>
      </w:pPr>
      <w:r>
        <w:rPr>
          <w:rFonts w:ascii="宋体" w:hAnsi="宋体" w:eastAsia="宋体" w:cs="宋体"/>
          <w:color w:val="000000" w:themeColor="text1"/>
          <w:spacing w:val="-37"/>
          <w:w w:val="99"/>
          <w:sz w:val="32"/>
          <w:szCs w:val="32"/>
          <w:highlight w:val="none"/>
          <w14:textFill>
            <w14:solidFill>
              <w14:schemeClr w14:val="tx1"/>
            </w14:solidFill>
          </w14:textFill>
        </w:rPr>
        <w:t>使用科室：</w:t>
      </w:r>
      <w:r>
        <w:rPr>
          <w:rFonts w:ascii="宋体" w:hAnsi="宋体" w:eastAsia="宋体" w:cs="宋体"/>
          <w:color w:val="000000" w:themeColor="text1"/>
          <w:spacing w:val="7"/>
          <w:sz w:val="32"/>
          <w:szCs w:val="32"/>
          <w:highlight w:val="none"/>
          <w14:textFill>
            <w14:solidFill>
              <w14:schemeClr w14:val="tx1"/>
            </w14:solidFill>
          </w14:textFill>
        </w:rPr>
        <w:t xml:space="preserve"> </w:t>
      </w:r>
    </w:p>
    <w:p w14:paraId="56845C8F">
      <w:pPr>
        <w:ind w:left="774"/>
        <w:rPr>
          <w:color w:val="000000" w:themeColor="text1"/>
          <w:sz w:val="32"/>
          <w:szCs w:val="32"/>
          <w:highlight w:val="none"/>
          <w14:textFill>
            <w14:solidFill>
              <w14:schemeClr w14:val="tx1"/>
            </w14:solidFill>
          </w14:textFill>
        </w:rPr>
      </w:pPr>
      <w:r>
        <w:rPr>
          <w:rFonts w:ascii="宋体" w:hAnsi="宋体" w:eastAsia="宋体" w:cs="宋体"/>
          <w:color w:val="000000" w:themeColor="text1"/>
          <w:spacing w:val="27"/>
          <w:sz w:val="32"/>
          <w:szCs w:val="32"/>
          <w:highlight w:val="none"/>
          <w14:textFill>
            <w14:solidFill>
              <w14:schemeClr w14:val="tx1"/>
            </w14:solidFill>
          </w14:textFill>
        </w:rPr>
        <w:t>科室负责人(签字):</w:t>
      </w:r>
      <w:r>
        <w:rPr>
          <w:rFonts w:ascii="宋体" w:hAnsi="宋体" w:eastAsia="宋体" w:cs="宋体"/>
          <w:color w:val="000000" w:themeColor="text1"/>
          <w:spacing w:val="39"/>
          <w:sz w:val="32"/>
          <w:szCs w:val="32"/>
          <w:highlight w:val="none"/>
          <w14:textFill>
            <w14:solidFill>
              <w14:schemeClr w14:val="tx1"/>
            </w14:solidFill>
          </w14:textFill>
        </w:rPr>
        <w:t xml:space="preserve">   </w:t>
      </w:r>
    </w:p>
    <w:p w14:paraId="66EACCC5">
      <w:pPr>
        <w:rPr>
          <w:color w:val="000000" w:themeColor="text1"/>
          <w:sz w:val="32"/>
          <w:szCs w:val="32"/>
          <w:highlight w:val="none"/>
          <w14:textFill>
            <w14:solidFill>
              <w14:schemeClr w14:val="tx1"/>
            </w14:solidFill>
          </w14:textFill>
        </w:rPr>
        <w:sectPr>
          <w:footerReference r:id="rId10" w:type="default"/>
          <w:pgSz w:w="11840" w:h="16800"/>
          <w:pgMar w:top="1440" w:right="1800" w:bottom="1440" w:left="1800" w:header="0" w:footer="0" w:gutter="0"/>
          <w:pgNumType w:fmt="decimal"/>
          <w:cols w:space="720" w:num="1"/>
        </w:sectPr>
      </w:pPr>
    </w:p>
    <w:p w14:paraId="207F5B4A">
      <w:pPr>
        <w:pStyle w:val="11"/>
        <w:spacing w:line="353" w:lineRule="auto"/>
        <w:rPr>
          <w:color w:val="000000" w:themeColor="text1"/>
          <w:highlight w:val="none"/>
          <w14:textFill>
            <w14:solidFill>
              <w14:schemeClr w14:val="tx1"/>
            </w14:solidFill>
          </w14:textFill>
        </w:rPr>
      </w:pPr>
    </w:p>
    <w:p w14:paraId="3CEC5DEA">
      <w:pPr>
        <w:spacing w:before="101" w:line="219" w:lineRule="auto"/>
        <w:ind w:left="129"/>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18"/>
          <w:sz w:val="31"/>
          <w:szCs w:val="31"/>
          <w:highlight w:val="none"/>
          <w14:textFill>
            <w14:solidFill>
              <w14:schemeClr w14:val="tx1"/>
            </w14:solidFill>
          </w14:textFill>
        </w:rPr>
        <w:t>附件4:</w:t>
      </w:r>
    </w:p>
    <w:p w14:paraId="04E3B7F4">
      <w:pPr>
        <w:spacing w:before="66" w:line="219" w:lineRule="auto"/>
        <w:jc w:val="center"/>
        <w:rPr>
          <w:rFonts w:ascii="宋体" w:hAnsi="宋体" w:eastAsia="宋体" w:cs="宋体"/>
          <w:color w:val="000000" w:themeColor="text1"/>
          <w:sz w:val="40"/>
          <w:szCs w:val="40"/>
          <w:highlight w:val="none"/>
          <w14:textFill>
            <w14:solidFill>
              <w14:schemeClr w14:val="tx1"/>
            </w14:solidFill>
          </w14:textFill>
        </w:rPr>
      </w:pPr>
      <w:r>
        <w:rPr>
          <w:rFonts w:ascii="宋体" w:hAnsi="宋体" w:eastAsia="宋体" w:cs="宋体"/>
          <w:b/>
          <w:bCs/>
          <w:color w:val="000000" w:themeColor="text1"/>
          <w:spacing w:val="-8"/>
          <w:sz w:val="40"/>
          <w:szCs w:val="40"/>
          <w:highlight w:val="none"/>
          <w14:textFill>
            <w14:solidFill>
              <w14:schemeClr w14:val="tx1"/>
            </w14:solidFill>
          </w14:textFill>
        </w:rPr>
        <w:t>备品备件清单</w:t>
      </w:r>
    </w:p>
    <w:p w14:paraId="7E6A8A8A">
      <w:pPr>
        <w:spacing w:before="132"/>
        <w:rPr>
          <w:color w:val="000000" w:themeColor="text1"/>
          <w:highlight w:val="none"/>
          <w14:textFill>
            <w14:solidFill>
              <w14:schemeClr w14:val="tx1"/>
            </w14:solidFill>
          </w14:textFill>
        </w:rPr>
      </w:pPr>
    </w:p>
    <w:tbl>
      <w:tblPr>
        <w:tblStyle w:val="150"/>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7D59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4DAD21E5">
            <w:pPr>
              <w:pStyle w:val="149"/>
              <w:spacing w:before="121" w:line="216" w:lineRule="auto"/>
              <w:ind w:left="399"/>
              <w:rPr>
                <w:color w:val="000000" w:themeColor="text1"/>
                <w:sz w:val="33"/>
                <w:szCs w:val="33"/>
                <w:highlight w:val="none"/>
                <w14:textFill>
                  <w14:solidFill>
                    <w14:schemeClr w14:val="tx1"/>
                  </w14:solidFill>
                </w14:textFill>
              </w:rPr>
            </w:pPr>
            <w:r>
              <w:rPr>
                <w:b/>
                <w:bCs/>
                <w:color w:val="000000" w:themeColor="text1"/>
                <w:spacing w:val="2"/>
                <w:sz w:val="33"/>
                <w:szCs w:val="33"/>
                <w:highlight w:val="none"/>
                <w14:textFill>
                  <w14:solidFill>
                    <w14:schemeClr w14:val="tx1"/>
                  </w14:solidFill>
                </w14:textFill>
              </w:rPr>
              <w:t>序号</w:t>
            </w:r>
          </w:p>
        </w:tc>
        <w:tc>
          <w:tcPr>
            <w:tcW w:w="3038" w:type="dxa"/>
            <w:vAlign w:val="top"/>
          </w:tcPr>
          <w:p w14:paraId="43DA60C4">
            <w:pPr>
              <w:pStyle w:val="149"/>
              <w:spacing w:before="118" w:line="218" w:lineRule="auto"/>
              <w:ind w:left="696"/>
              <w:rPr>
                <w:color w:val="000000" w:themeColor="text1"/>
                <w:sz w:val="33"/>
                <w:szCs w:val="33"/>
                <w:highlight w:val="none"/>
                <w14:textFill>
                  <w14:solidFill>
                    <w14:schemeClr w14:val="tx1"/>
                  </w14:solidFill>
                </w14:textFill>
              </w:rPr>
            </w:pPr>
            <w:r>
              <w:rPr>
                <w:b/>
                <w:bCs/>
                <w:color w:val="000000" w:themeColor="text1"/>
                <w:spacing w:val="-3"/>
                <w:sz w:val="33"/>
                <w:szCs w:val="33"/>
                <w:highlight w:val="none"/>
                <w14:textFill>
                  <w14:solidFill>
                    <w14:schemeClr w14:val="tx1"/>
                  </w14:solidFill>
                </w14:textFill>
              </w:rPr>
              <w:t>备品备件名称</w:t>
            </w:r>
          </w:p>
        </w:tc>
        <w:tc>
          <w:tcPr>
            <w:tcW w:w="2177" w:type="dxa"/>
            <w:vAlign w:val="top"/>
          </w:tcPr>
          <w:p w14:paraId="7CA682C1">
            <w:pPr>
              <w:pStyle w:val="149"/>
              <w:spacing w:before="125" w:line="214" w:lineRule="auto"/>
              <w:ind w:left="874"/>
              <w:rPr>
                <w:color w:val="000000" w:themeColor="text1"/>
                <w:sz w:val="33"/>
                <w:szCs w:val="33"/>
                <w:highlight w:val="none"/>
                <w14:textFill>
                  <w14:solidFill>
                    <w14:schemeClr w14:val="tx1"/>
                  </w14:solidFill>
                </w14:textFill>
              </w:rPr>
            </w:pPr>
            <w:r>
              <w:rPr>
                <w:color w:val="000000" w:themeColor="text1"/>
                <w:spacing w:val="10"/>
                <w:sz w:val="33"/>
                <w:szCs w:val="33"/>
                <w:highlight w:val="none"/>
                <w14:textFill>
                  <w14:solidFill>
                    <w14:schemeClr w14:val="tx1"/>
                  </w14:solidFill>
                </w14:textFill>
              </w:rPr>
              <w:t>型号</w:t>
            </w:r>
          </w:p>
        </w:tc>
        <w:tc>
          <w:tcPr>
            <w:tcW w:w="2172" w:type="dxa"/>
            <w:vAlign w:val="top"/>
          </w:tcPr>
          <w:p w14:paraId="6217D8A4">
            <w:pPr>
              <w:pStyle w:val="149"/>
              <w:spacing w:before="125" w:line="214" w:lineRule="auto"/>
              <w:ind w:left="877"/>
              <w:rPr>
                <w:color w:val="000000" w:themeColor="text1"/>
                <w:sz w:val="33"/>
                <w:szCs w:val="33"/>
                <w:highlight w:val="none"/>
                <w14:textFill>
                  <w14:solidFill>
                    <w14:schemeClr w14:val="tx1"/>
                  </w14:solidFill>
                </w14:textFill>
              </w:rPr>
            </w:pPr>
            <w:r>
              <w:rPr>
                <w:color w:val="000000" w:themeColor="text1"/>
                <w:spacing w:val="8"/>
                <w:sz w:val="33"/>
                <w:szCs w:val="33"/>
                <w:highlight w:val="none"/>
                <w14:textFill>
                  <w14:solidFill>
                    <w14:schemeClr w14:val="tx1"/>
                  </w14:solidFill>
                </w14:textFill>
              </w:rPr>
              <w:t>备注</w:t>
            </w:r>
          </w:p>
        </w:tc>
      </w:tr>
      <w:tr w14:paraId="46EF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3F15208">
            <w:pPr>
              <w:pStyle w:val="149"/>
              <w:spacing w:before="169" w:line="167"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1</w:t>
            </w:r>
          </w:p>
        </w:tc>
        <w:tc>
          <w:tcPr>
            <w:tcW w:w="3038" w:type="dxa"/>
            <w:vAlign w:val="top"/>
          </w:tcPr>
          <w:p w14:paraId="3FAF7603">
            <w:pPr>
              <w:pStyle w:val="149"/>
              <w:spacing w:before="85" w:line="214" w:lineRule="auto"/>
              <w:ind w:left="531"/>
              <w:rPr>
                <w:color w:val="000000" w:themeColor="text1"/>
                <w:sz w:val="33"/>
                <w:szCs w:val="33"/>
                <w:highlight w:val="none"/>
                <w14:textFill>
                  <w14:solidFill>
                    <w14:schemeClr w14:val="tx1"/>
                  </w14:solidFill>
                </w14:textFill>
              </w:rPr>
            </w:pPr>
          </w:p>
        </w:tc>
        <w:tc>
          <w:tcPr>
            <w:tcW w:w="2177" w:type="dxa"/>
            <w:vAlign w:val="top"/>
          </w:tcPr>
          <w:p w14:paraId="0791F9AF">
            <w:pPr>
              <w:pStyle w:val="149"/>
              <w:spacing w:before="171" w:line="166" w:lineRule="auto"/>
              <w:ind w:left="794"/>
              <w:rPr>
                <w:color w:val="000000" w:themeColor="text1"/>
                <w:sz w:val="33"/>
                <w:szCs w:val="33"/>
                <w:highlight w:val="none"/>
                <w14:textFill>
                  <w14:solidFill>
                    <w14:schemeClr w14:val="tx1"/>
                  </w14:solidFill>
                </w14:textFill>
              </w:rPr>
            </w:pPr>
          </w:p>
        </w:tc>
        <w:tc>
          <w:tcPr>
            <w:tcW w:w="2172" w:type="dxa"/>
            <w:vAlign w:val="top"/>
          </w:tcPr>
          <w:p w14:paraId="002C7590">
            <w:pPr>
              <w:pStyle w:val="149"/>
              <w:spacing w:before="94" w:line="209" w:lineRule="auto"/>
              <w:ind w:left="1117"/>
              <w:rPr>
                <w:color w:val="000000" w:themeColor="text1"/>
                <w:sz w:val="33"/>
                <w:szCs w:val="33"/>
                <w:highlight w:val="none"/>
                <w14:textFill>
                  <w14:solidFill>
                    <w14:schemeClr w14:val="tx1"/>
                  </w14:solidFill>
                </w14:textFill>
              </w:rPr>
            </w:pPr>
          </w:p>
        </w:tc>
      </w:tr>
      <w:tr w14:paraId="342C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162CD435">
            <w:pPr>
              <w:pStyle w:val="149"/>
              <w:spacing w:before="162" w:line="166"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2</w:t>
            </w:r>
          </w:p>
        </w:tc>
        <w:tc>
          <w:tcPr>
            <w:tcW w:w="3038" w:type="dxa"/>
            <w:vAlign w:val="top"/>
          </w:tcPr>
          <w:p w14:paraId="2DA70925">
            <w:pPr>
              <w:pStyle w:val="149"/>
              <w:spacing w:before="76" w:line="214" w:lineRule="auto"/>
              <w:ind w:left="862"/>
              <w:rPr>
                <w:color w:val="000000" w:themeColor="text1"/>
                <w:sz w:val="33"/>
                <w:szCs w:val="33"/>
                <w:highlight w:val="none"/>
                <w14:textFill>
                  <w14:solidFill>
                    <w14:schemeClr w14:val="tx1"/>
                  </w14:solidFill>
                </w14:textFill>
              </w:rPr>
            </w:pPr>
          </w:p>
        </w:tc>
        <w:tc>
          <w:tcPr>
            <w:tcW w:w="2177" w:type="dxa"/>
            <w:vAlign w:val="top"/>
          </w:tcPr>
          <w:p w14:paraId="6CB3774F">
            <w:pPr>
              <w:pStyle w:val="149"/>
              <w:spacing w:before="162" w:line="166" w:lineRule="auto"/>
              <w:ind w:left="794"/>
              <w:rPr>
                <w:color w:val="000000" w:themeColor="text1"/>
                <w:sz w:val="33"/>
                <w:szCs w:val="33"/>
                <w:highlight w:val="none"/>
                <w14:textFill>
                  <w14:solidFill>
                    <w14:schemeClr w14:val="tx1"/>
                  </w14:solidFill>
                </w14:textFill>
              </w:rPr>
            </w:pPr>
          </w:p>
        </w:tc>
        <w:tc>
          <w:tcPr>
            <w:tcW w:w="2172" w:type="dxa"/>
            <w:vAlign w:val="top"/>
          </w:tcPr>
          <w:p w14:paraId="1DBE51D0">
            <w:pPr>
              <w:pStyle w:val="149"/>
              <w:spacing w:before="87" w:line="208" w:lineRule="auto"/>
              <w:ind w:left="1117"/>
              <w:rPr>
                <w:color w:val="000000" w:themeColor="text1"/>
                <w:sz w:val="33"/>
                <w:szCs w:val="33"/>
                <w:highlight w:val="none"/>
                <w14:textFill>
                  <w14:solidFill>
                    <w14:schemeClr w14:val="tx1"/>
                  </w14:solidFill>
                </w14:textFill>
              </w:rPr>
            </w:pPr>
          </w:p>
        </w:tc>
      </w:tr>
      <w:tr w14:paraId="0762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3D6E45C1">
            <w:pPr>
              <w:pStyle w:val="149"/>
              <w:spacing w:before="164" w:line="165"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3</w:t>
            </w:r>
          </w:p>
        </w:tc>
        <w:tc>
          <w:tcPr>
            <w:tcW w:w="3038" w:type="dxa"/>
            <w:vAlign w:val="top"/>
          </w:tcPr>
          <w:p w14:paraId="4868567E">
            <w:pPr>
              <w:pStyle w:val="149"/>
              <w:spacing w:before="80" w:line="212" w:lineRule="auto"/>
              <w:ind w:left="862"/>
              <w:rPr>
                <w:color w:val="000000" w:themeColor="text1"/>
                <w:sz w:val="33"/>
                <w:szCs w:val="33"/>
                <w:highlight w:val="none"/>
                <w14:textFill>
                  <w14:solidFill>
                    <w14:schemeClr w14:val="tx1"/>
                  </w14:solidFill>
                </w14:textFill>
              </w:rPr>
            </w:pPr>
          </w:p>
        </w:tc>
        <w:tc>
          <w:tcPr>
            <w:tcW w:w="2177" w:type="dxa"/>
            <w:vAlign w:val="top"/>
          </w:tcPr>
          <w:p w14:paraId="095B50C5">
            <w:pPr>
              <w:pStyle w:val="149"/>
              <w:spacing w:before="164" w:line="165" w:lineRule="auto"/>
              <w:ind w:left="794"/>
              <w:rPr>
                <w:color w:val="000000" w:themeColor="text1"/>
                <w:sz w:val="33"/>
                <w:szCs w:val="33"/>
                <w:highlight w:val="none"/>
                <w14:textFill>
                  <w14:solidFill>
                    <w14:schemeClr w14:val="tx1"/>
                  </w14:solidFill>
                </w14:textFill>
              </w:rPr>
            </w:pPr>
          </w:p>
        </w:tc>
        <w:tc>
          <w:tcPr>
            <w:tcW w:w="2172" w:type="dxa"/>
            <w:vAlign w:val="top"/>
          </w:tcPr>
          <w:p w14:paraId="28F4CC53">
            <w:pPr>
              <w:pStyle w:val="149"/>
              <w:spacing w:before="87" w:line="208" w:lineRule="auto"/>
              <w:ind w:left="1117"/>
              <w:rPr>
                <w:color w:val="000000" w:themeColor="text1"/>
                <w:sz w:val="33"/>
                <w:szCs w:val="33"/>
                <w:highlight w:val="none"/>
                <w14:textFill>
                  <w14:solidFill>
                    <w14:schemeClr w14:val="tx1"/>
                  </w14:solidFill>
                </w14:textFill>
              </w:rPr>
            </w:pPr>
          </w:p>
        </w:tc>
      </w:tr>
      <w:tr w14:paraId="6835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4C44E4A3">
            <w:pPr>
              <w:pStyle w:val="149"/>
              <w:spacing w:before="174" w:line="164"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4</w:t>
            </w:r>
          </w:p>
        </w:tc>
        <w:tc>
          <w:tcPr>
            <w:tcW w:w="3038" w:type="dxa"/>
            <w:vAlign w:val="top"/>
          </w:tcPr>
          <w:p w14:paraId="0A5935E9">
            <w:pPr>
              <w:pStyle w:val="149"/>
              <w:spacing w:before="87" w:line="213" w:lineRule="auto"/>
              <w:ind w:left="691"/>
              <w:rPr>
                <w:color w:val="000000" w:themeColor="text1"/>
                <w:sz w:val="33"/>
                <w:szCs w:val="33"/>
                <w:highlight w:val="none"/>
                <w14:textFill>
                  <w14:solidFill>
                    <w14:schemeClr w14:val="tx1"/>
                  </w14:solidFill>
                </w14:textFill>
              </w:rPr>
            </w:pPr>
          </w:p>
        </w:tc>
        <w:tc>
          <w:tcPr>
            <w:tcW w:w="2177" w:type="dxa"/>
            <w:vAlign w:val="top"/>
          </w:tcPr>
          <w:p w14:paraId="44A2E7E0">
            <w:pPr>
              <w:pStyle w:val="149"/>
              <w:spacing w:before="174" w:line="164" w:lineRule="auto"/>
              <w:ind w:left="794"/>
              <w:rPr>
                <w:color w:val="000000" w:themeColor="text1"/>
                <w:sz w:val="33"/>
                <w:szCs w:val="33"/>
                <w:highlight w:val="none"/>
                <w14:textFill>
                  <w14:solidFill>
                    <w14:schemeClr w14:val="tx1"/>
                  </w14:solidFill>
                </w14:textFill>
              </w:rPr>
            </w:pPr>
          </w:p>
        </w:tc>
        <w:tc>
          <w:tcPr>
            <w:tcW w:w="2172" w:type="dxa"/>
            <w:vAlign w:val="top"/>
          </w:tcPr>
          <w:p w14:paraId="2ACEF753">
            <w:pPr>
              <w:pStyle w:val="149"/>
              <w:spacing w:before="97" w:line="207" w:lineRule="auto"/>
              <w:ind w:left="1117"/>
              <w:rPr>
                <w:color w:val="000000" w:themeColor="text1"/>
                <w:sz w:val="33"/>
                <w:szCs w:val="33"/>
                <w:highlight w:val="none"/>
                <w14:textFill>
                  <w14:solidFill>
                    <w14:schemeClr w14:val="tx1"/>
                  </w14:solidFill>
                </w14:textFill>
              </w:rPr>
            </w:pPr>
          </w:p>
        </w:tc>
      </w:tr>
      <w:tr w14:paraId="6D24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44357920">
            <w:pPr>
              <w:pStyle w:val="149"/>
              <w:spacing w:before="169" w:line="162" w:lineRule="auto"/>
              <w:ind w:left="634"/>
              <w:rPr>
                <w:color w:val="000000" w:themeColor="text1"/>
                <w:sz w:val="33"/>
                <w:szCs w:val="33"/>
                <w:highlight w:val="none"/>
                <w14:textFill>
                  <w14:solidFill>
                    <w14:schemeClr w14:val="tx1"/>
                  </w14:solidFill>
                </w14:textFill>
              </w:rPr>
            </w:pPr>
            <w:r>
              <w:rPr>
                <w:color w:val="000000" w:themeColor="text1"/>
                <w:sz w:val="33"/>
                <w:szCs w:val="33"/>
                <w:highlight w:val="none"/>
                <w14:textFill>
                  <w14:solidFill>
                    <w14:schemeClr w14:val="tx1"/>
                  </w14:solidFill>
                </w14:textFill>
              </w:rPr>
              <w:t>5</w:t>
            </w:r>
          </w:p>
        </w:tc>
        <w:tc>
          <w:tcPr>
            <w:tcW w:w="3038" w:type="dxa"/>
            <w:vAlign w:val="top"/>
          </w:tcPr>
          <w:p w14:paraId="057B006D">
            <w:pPr>
              <w:pStyle w:val="149"/>
              <w:spacing w:before="81" w:line="211" w:lineRule="auto"/>
              <w:ind w:left="862"/>
              <w:rPr>
                <w:color w:val="000000" w:themeColor="text1"/>
                <w:sz w:val="33"/>
                <w:szCs w:val="33"/>
                <w:highlight w:val="none"/>
                <w14:textFill>
                  <w14:solidFill>
                    <w14:schemeClr w14:val="tx1"/>
                  </w14:solidFill>
                </w14:textFill>
              </w:rPr>
            </w:pPr>
          </w:p>
        </w:tc>
        <w:tc>
          <w:tcPr>
            <w:tcW w:w="2177" w:type="dxa"/>
            <w:vAlign w:val="top"/>
          </w:tcPr>
          <w:p w14:paraId="2DAED78B">
            <w:pPr>
              <w:pStyle w:val="149"/>
              <w:spacing w:before="165" w:line="164" w:lineRule="auto"/>
              <w:ind w:left="794"/>
              <w:rPr>
                <w:color w:val="000000" w:themeColor="text1"/>
                <w:sz w:val="33"/>
                <w:szCs w:val="33"/>
                <w:highlight w:val="none"/>
                <w14:textFill>
                  <w14:solidFill>
                    <w14:schemeClr w14:val="tx1"/>
                  </w14:solidFill>
                </w14:textFill>
              </w:rPr>
            </w:pPr>
          </w:p>
        </w:tc>
        <w:tc>
          <w:tcPr>
            <w:tcW w:w="2172" w:type="dxa"/>
            <w:vAlign w:val="top"/>
          </w:tcPr>
          <w:p w14:paraId="2CE5863D">
            <w:pPr>
              <w:pStyle w:val="149"/>
              <w:spacing w:before="90" w:line="206" w:lineRule="auto"/>
              <w:ind w:left="1117"/>
              <w:rPr>
                <w:color w:val="000000" w:themeColor="text1"/>
                <w:sz w:val="33"/>
                <w:szCs w:val="33"/>
                <w:highlight w:val="none"/>
                <w14:textFill>
                  <w14:solidFill>
                    <w14:schemeClr w14:val="tx1"/>
                  </w14:solidFill>
                </w14:textFill>
              </w:rPr>
            </w:pPr>
          </w:p>
        </w:tc>
      </w:tr>
      <w:tr w14:paraId="4D1B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20136E5A">
            <w:pPr>
              <w:pStyle w:val="149"/>
              <w:spacing w:before="85" w:line="219" w:lineRule="auto"/>
              <w:ind w:left="129"/>
              <w:rPr>
                <w:color w:val="000000" w:themeColor="text1"/>
                <w:sz w:val="33"/>
                <w:szCs w:val="33"/>
                <w:highlight w:val="none"/>
                <w14:textFill>
                  <w14:solidFill>
                    <w14:schemeClr w14:val="tx1"/>
                  </w14:solidFill>
                </w14:textFill>
              </w:rPr>
            </w:pPr>
            <w:r>
              <w:rPr>
                <w:b/>
                <w:bCs/>
                <w:color w:val="000000" w:themeColor="text1"/>
                <w:spacing w:val="-4"/>
                <w:sz w:val="33"/>
                <w:szCs w:val="33"/>
                <w:highlight w:val="none"/>
                <w14:textFill>
                  <w14:solidFill>
                    <w14:schemeClr w14:val="tx1"/>
                  </w14:solidFill>
                </w14:textFill>
              </w:rPr>
              <w:t>说明：质保期内免费提供以上备品备件</w:t>
            </w:r>
          </w:p>
        </w:tc>
      </w:tr>
    </w:tbl>
    <w:p w14:paraId="0539E78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58CC2D9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60AF39B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CD90BB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3E63CB7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1D9B9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72820A8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color w:val="000000" w:themeColor="text1"/>
          <w:spacing w:val="0"/>
          <w:position w:val="0"/>
          <w:sz w:val="25"/>
          <w:szCs w:val="25"/>
          <w:lang w:val="en-US" w:eastAsia="zh-CN"/>
          <w14:textFill>
            <w14:solidFill>
              <w14:schemeClr w14:val="tx1"/>
            </w14:solidFill>
          </w14:textFill>
        </w:rPr>
      </w:pPr>
    </w:p>
    <w:p w14:paraId="010F5187">
      <w:pPr>
        <w:spacing w:before="104" w:line="219" w:lineRule="auto"/>
        <w:rPr>
          <w:rFonts w:ascii="宋体" w:hAnsi="宋体" w:eastAsia="宋体" w:cs="宋体"/>
          <w:color w:val="000000" w:themeColor="text1"/>
          <w:sz w:val="32"/>
          <w:szCs w:val="32"/>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附件5:</w:t>
      </w:r>
    </w:p>
    <w:p w14:paraId="421BE059">
      <w:pPr>
        <w:spacing w:before="36" w:line="219" w:lineRule="auto"/>
        <w:jc w:val="cente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技术参数</w:t>
      </w:r>
    </w:p>
    <w:p w14:paraId="2C2018B9">
      <w:pPr>
        <w:pStyle w:val="11"/>
        <w:spacing w:line="294" w:lineRule="auto"/>
        <w:rPr>
          <w:color w:val="000000" w:themeColor="text1"/>
          <w:highlight w:val="none"/>
          <w14:textFill>
            <w14:solidFill>
              <w14:schemeClr w14:val="tx1"/>
            </w14:solidFill>
          </w14:textFill>
        </w:rPr>
      </w:pPr>
    </w:p>
    <w:p w14:paraId="1F40A677">
      <w:pPr>
        <w:pStyle w:val="11"/>
        <w:spacing w:line="278" w:lineRule="auto"/>
        <w:rPr>
          <w:color w:val="000000" w:themeColor="text1"/>
          <w:highlight w:val="none"/>
          <w14:textFill>
            <w14:solidFill>
              <w14:schemeClr w14:val="tx1"/>
            </w14:solidFill>
          </w14:textFill>
        </w:rPr>
      </w:pPr>
    </w:p>
    <w:p w14:paraId="757C103D">
      <w:pPr>
        <w:spacing w:before="104" w:line="219" w:lineRule="auto"/>
        <w:rPr>
          <w:rFonts w:ascii="宋体" w:hAnsi="宋体" w:eastAsia="宋体" w:cs="宋体"/>
          <w:b/>
          <w:bCs/>
          <w:color w:val="000000" w:themeColor="text1"/>
          <w:spacing w:val="-20"/>
          <w:sz w:val="32"/>
          <w:szCs w:val="32"/>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附件6:</w:t>
      </w:r>
    </w:p>
    <w:p w14:paraId="7E6FCFE3">
      <w:pPr>
        <w:spacing w:before="36" w:line="219" w:lineRule="auto"/>
        <w:jc w:val="center"/>
        <w:rPr>
          <w:rFonts w:ascii="宋体" w:hAnsi="宋体" w:eastAsia="宋体" w:cs="宋体"/>
          <w:color w:val="000000" w:themeColor="text1"/>
          <w:sz w:val="40"/>
          <w:szCs w:val="40"/>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基本服务要求承诺函</w:t>
      </w:r>
    </w:p>
    <w:p w14:paraId="0526415E">
      <w:pPr>
        <w:pStyle w:val="11"/>
        <w:spacing w:line="324" w:lineRule="auto"/>
        <w:jc w:val="center"/>
        <w:rPr>
          <w:color w:val="000000" w:themeColor="text1"/>
          <w:highlight w:val="none"/>
          <w14:textFill>
            <w14:solidFill>
              <w14:schemeClr w14:val="tx1"/>
            </w14:solidFill>
          </w14:textFill>
        </w:rPr>
      </w:pPr>
    </w:p>
    <w:p w14:paraId="2CE9B022">
      <w:pPr>
        <w:pStyle w:val="11"/>
        <w:spacing w:line="324" w:lineRule="auto"/>
        <w:rPr>
          <w:color w:val="000000" w:themeColor="text1"/>
          <w:highlight w:val="none"/>
          <w14:textFill>
            <w14:solidFill>
              <w14:schemeClr w14:val="tx1"/>
            </w14:solidFill>
          </w14:textFill>
        </w:rPr>
      </w:pPr>
    </w:p>
    <w:p w14:paraId="179EE649">
      <w:pPr>
        <w:spacing w:before="104" w:line="219" w:lineRule="auto"/>
        <w:rPr>
          <w:rFonts w:ascii="宋体" w:hAnsi="宋体" w:eastAsia="宋体" w:cs="宋体"/>
          <w:b/>
          <w:bCs/>
          <w:color w:val="000000" w:themeColor="text1"/>
          <w:spacing w:val="-20"/>
          <w:sz w:val="32"/>
          <w:szCs w:val="32"/>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附件7:</w:t>
      </w:r>
    </w:p>
    <w:p w14:paraId="3E912E97">
      <w:pPr>
        <w:spacing w:before="170" w:line="219" w:lineRule="auto"/>
        <w:jc w:val="center"/>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代理商售后服务承诺书</w:t>
      </w:r>
    </w:p>
    <w:p w14:paraId="21B88151">
      <w:pPr>
        <w:pStyle w:val="11"/>
        <w:spacing w:line="412" w:lineRule="auto"/>
        <w:rPr>
          <w:color w:val="000000" w:themeColor="text1"/>
          <w:highlight w:val="none"/>
          <w14:textFill>
            <w14:solidFill>
              <w14:schemeClr w14:val="tx1"/>
            </w14:solidFill>
          </w14:textFill>
        </w:rPr>
      </w:pPr>
    </w:p>
    <w:p w14:paraId="0FBD4CAF">
      <w:pPr>
        <w:spacing w:before="91" w:line="219" w:lineRule="auto"/>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20"/>
          <w:sz w:val="32"/>
          <w:szCs w:val="32"/>
          <w:highlight w:val="none"/>
          <w14:textFill>
            <w14:solidFill>
              <w14:schemeClr w14:val="tx1"/>
            </w14:solidFill>
          </w14:textFill>
        </w:rPr>
        <w:t>附件8:</w:t>
      </w:r>
    </w:p>
    <w:p w14:paraId="22C47A6A">
      <w:pPr>
        <w:pStyle w:val="11"/>
        <w:spacing w:line="394" w:lineRule="auto"/>
        <w:rPr>
          <w:color w:val="000000" w:themeColor="text1"/>
          <w:highlight w:val="none"/>
          <w14:textFill>
            <w14:solidFill>
              <w14:schemeClr w14:val="tx1"/>
            </w14:solidFill>
          </w14:textFill>
        </w:rPr>
      </w:pPr>
    </w:p>
    <w:p w14:paraId="21E7477F">
      <w:pPr>
        <w:spacing w:before="170" w:line="219" w:lineRule="auto"/>
        <w:jc w:val="cente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厂家售后服务承诺书</w:t>
      </w:r>
    </w:p>
    <w:p w14:paraId="303A63C3">
      <w:pPr>
        <w:pStyle w:val="11"/>
        <w:spacing w:line="274" w:lineRule="auto"/>
        <w:rPr>
          <w:color w:val="000000" w:themeColor="text1"/>
          <w:highlight w:val="none"/>
          <w14:textFill>
            <w14:solidFill>
              <w14:schemeClr w14:val="tx1"/>
            </w14:solidFill>
          </w14:textFill>
        </w:rPr>
      </w:pPr>
    </w:p>
    <w:p w14:paraId="5053D4C9">
      <w:pPr>
        <w:spacing w:before="94" w:line="219" w:lineRule="auto"/>
        <w:rPr>
          <w:rFonts w:ascii="宋体" w:hAnsi="宋体" w:eastAsia="宋体" w:cs="宋体"/>
          <w:color w:val="000000" w:themeColor="text1"/>
          <w:sz w:val="29"/>
          <w:szCs w:val="29"/>
          <w:highlight w:val="none"/>
          <w14:textFill>
            <w14:solidFill>
              <w14:schemeClr w14:val="tx1"/>
            </w14:solidFill>
          </w14:textFill>
        </w:rPr>
      </w:pPr>
      <w:r>
        <w:rPr>
          <w:rFonts w:ascii="宋体" w:hAnsi="宋体" w:eastAsia="宋体" w:cs="宋体"/>
          <w:b/>
          <w:bCs/>
          <w:color w:val="000000" w:themeColor="text1"/>
          <w:spacing w:val="4"/>
          <w:sz w:val="29"/>
          <w:szCs w:val="29"/>
          <w:highlight w:val="none"/>
          <w14:textFill>
            <w14:solidFill>
              <w14:schemeClr w14:val="tx1"/>
            </w14:solidFill>
          </w14:textFill>
        </w:rPr>
        <w:t>附件9:</w:t>
      </w:r>
    </w:p>
    <w:p w14:paraId="53C2F47D">
      <w:pPr>
        <w:spacing w:before="170" w:line="219" w:lineRule="auto"/>
        <w:jc w:val="cente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培训计划</w:t>
      </w:r>
    </w:p>
    <w:p w14:paraId="1E8F3A69">
      <w:pPr>
        <w:spacing w:before="98" w:line="219" w:lineRule="auto"/>
        <w:rPr>
          <w:rFonts w:ascii="宋体" w:hAnsi="宋体" w:eastAsia="宋体" w:cs="宋体"/>
          <w:color w:val="000000" w:themeColor="text1"/>
          <w:sz w:val="30"/>
          <w:szCs w:val="30"/>
          <w:highlight w:val="none"/>
          <w14:textFill>
            <w14:solidFill>
              <w14:schemeClr w14:val="tx1"/>
            </w14:solidFill>
          </w14:textFill>
        </w:rPr>
      </w:pPr>
      <w:r>
        <w:rPr>
          <w:rFonts w:ascii="宋体" w:hAnsi="宋体" w:eastAsia="宋体" w:cs="宋体"/>
          <w:b/>
          <w:bCs/>
          <w:color w:val="000000" w:themeColor="text1"/>
          <w:spacing w:val="-10"/>
          <w:sz w:val="30"/>
          <w:szCs w:val="30"/>
          <w:highlight w:val="none"/>
          <w14:textFill>
            <w14:solidFill>
              <w14:schemeClr w14:val="tx1"/>
            </w14:solidFill>
          </w14:textFill>
        </w:rPr>
        <w:t>附件10:</w:t>
      </w:r>
    </w:p>
    <w:p w14:paraId="68D2D1B1">
      <w:pPr>
        <w:pStyle w:val="11"/>
        <w:spacing w:line="344" w:lineRule="auto"/>
        <w:rPr>
          <w:color w:val="000000" w:themeColor="text1"/>
          <w:highlight w:val="none"/>
          <w14:textFill>
            <w14:solidFill>
              <w14:schemeClr w14:val="tx1"/>
            </w14:solidFill>
          </w14:textFill>
        </w:rPr>
      </w:pPr>
    </w:p>
    <w:p w14:paraId="5813B132">
      <w:pPr>
        <w:keepNext w:val="0"/>
        <w:keepLines w:val="0"/>
        <w:pageBreakBefore w:val="0"/>
        <w:widowControl/>
        <w:kinsoku/>
        <w:wordWrap/>
        <w:overflowPunct w:val="0"/>
        <w:topLinePunct w:val="0"/>
        <w:autoSpaceDE/>
        <w:autoSpaceDN/>
        <w:bidi w:val="0"/>
        <w:spacing w:before="172" w:line="219" w:lineRule="auto"/>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t>中标(成交)通知书</w:t>
      </w:r>
    </w:p>
    <w:p w14:paraId="5545DF64">
      <w:pPr>
        <w:rPr>
          <w:rFonts w:ascii="宋体" w:hAnsi="宋体" w:eastAsia="宋体" w:cs="宋体"/>
          <w:color w:val="000000" w:themeColor="text1"/>
          <w:spacing w:val="27"/>
          <w:sz w:val="29"/>
          <w:szCs w:val="29"/>
          <w:highlight w:val="none"/>
          <w14:textFill>
            <w14:solidFill>
              <w14:schemeClr w14:val="tx1"/>
            </w14:solidFill>
          </w14:textFill>
        </w:rPr>
      </w:pPr>
      <w:r>
        <w:rPr>
          <w:rFonts w:ascii="宋体" w:hAnsi="宋体" w:eastAsia="宋体" w:cs="宋体"/>
          <w:color w:val="000000" w:themeColor="text1"/>
          <w:spacing w:val="27"/>
          <w:sz w:val="29"/>
          <w:szCs w:val="29"/>
          <w:highlight w:val="none"/>
          <w14:textFill>
            <w14:solidFill>
              <w14:schemeClr w14:val="tx1"/>
            </w14:solidFill>
          </w14:textFill>
        </w:rPr>
        <w:br w:type="page"/>
      </w:r>
    </w:p>
    <w:p w14:paraId="029751AE">
      <w:pPr>
        <w:spacing w:before="98" w:line="219"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pacing w:val="-10"/>
          <w:sz w:val="30"/>
          <w:szCs w:val="30"/>
          <w:highlight w:val="none"/>
          <w:lang w:val="en-US" w:eastAsia="zh-CN"/>
          <w14:textFill>
            <w14:solidFill>
              <w14:schemeClr w14:val="tx1"/>
            </w14:solidFill>
          </w14:textFill>
        </w:rPr>
        <w:t>附件11：     供应商拒绝采购领域商业贿赂承诺书</w:t>
      </w:r>
    </w:p>
    <w:p w14:paraId="27FA42CC">
      <w:pPr>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供应商拒绝采购领域商业贿赂承诺书</w:t>
      </w:r>
    </w:p>
    <w:p w14:paraId="4296D8C7">
      <w:pPr>
        <w:widowControl/>
        <w:spacing w:line="408" w:lineRule="auto"/>
        <w:ind w:left="239" w:leftChars="114" w:firstLine="411" w:firstLineChars="196"/>
        <w:jc w:val="left"/>
        <w:rPr>
          <w:rFonts w:hint="eastAsia" w:ascii="宋体" w:hAnsi="宋体" w:eastAsia="宋体" w:cs="宋体"/>
          <w:color w:val="000000" w:themeColor="text1"/>
          <w:highlight w:val="none"/>
          <w14:textFill>
            <w14:solidFill>
              <w14:schemeClr w14:val="tx1"/>
            </w14:solidFill>
          </w14:textFill>
        </w:rPr>
      </w:pPr>
    </w:p>
    <w:p w14:paraId="1FA17D9D">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为营造守法诚信、廉洁高效的工作环境，防止违规违纪行为的发生，我公司郑重承诺如下：</w:t>
      </w:r>
    </w:p>
    <w:p w14:paraId="5628D3BB">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1、在参与采购活动中遵纪守法、诚信经营、公平竞标。</w:t>
      </w:r>
    </w:p>
    <w:p w14:paraId="7E4686A4">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2、不向采购人、采购代理机构和采购评审专家进行任何形式的商业贿赂以谋取交易机会。</w:t>
      </w:r>
    </w:p>
    <w:p w14:paraId="05D32CE5">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3、不向采购代理机构和采购人提供虚假资质文件或采用虚假应标方式参与采购市场竞争并谋取中标、成交。</w:t>
      </w:r>
    </w:p>
    <w:p w14:paraId="53DD833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4、不采取“围标、陪标”等商业欺诈手段谋取中标、成交。</w:t>
      </w:r>
    </w:p>
    <w:p w14:paraId="606D06FF">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5、不采取不正当手段诋毁、排挤其他供应商。</w:t>
      </w:r>
    </w:p>
    <w:p w14:paraId="37F29489">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6、不在提供商品和服务时“偷梁换柱、以次充好”损害采购人的合法权益。</w:t>
      </w:r>
    </w:p>
    <w:p w14:paraId="0968F9C6">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7、不与采购人、采购代理机构采购评审专家或其它供应商恶意串通，进行质疑和投诉，维护采购市场秩序。</w:t>
      </w:r>
    </w:p>
    <w:p w14:paraId="6D13A03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8、尊重和接受采购监督管理部门的监督和采购代理机构招标采购要求，承担因违约行为给采购人造成的损失。</w:t>
      </w:r>
    </w:p>
    <w:p w14:paraId="0397CAA4">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9、不发生其他有悖于采购公开、公平、公正和诚信原则的行为。</w:t>
      </w:r>
    </w:p>
    <w:p w14:paraId="0A193733">
      <w:pPr>
        <w:pStyle w:val="11"/>
        <w:spacing w:line="360" w:lineRule="auto"/>
        <w:ind w:firstLine="480" w:firstLineChars="200"/>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p>
    <w:p w14:paraId="0E2818CC">
      <w:pPr>
        <w:pStyle w:val="11"/>
        <w:spacing w:line="360" w:lineRule="auto"/>
        <w:ind w:firstLine="480" w:firstLineChars="200"/>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若我公司有关人员违反本《廉洁承诺书》，我公司愿接受贵公司责令整改、暂停业务往来、取消业务往来、纳入“合作方黑名单”等处理。</w:t>
      </w:r>
    </w:p>
    <w:p w14:paraId="78DE4AB0">
      <w:pPr>
        <w:pStyle w:val="11"/>
        <w:spacing w:line="360" w:lineRule="auto"/>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32"/>
          <w:highlight w:val="none"/>
          <w:lang w:val="en-US" w:eastAsia="zh-CN" w:bidi="ar-SA"/>
          <w14:textFill>
            <w14:solidFill>
              <w14:schemeClr w14:val="tx1"/>
            </w14:solidFill>
          </w14:textFill>
        </w:rPr>
        <w:t>特此承诺。</w:t>
      </w:r>
    </w:p>
    <w:p w14:paraId="041C6409">
      <w:pPr>
        <w:widowControl/>
        <w:spacing w:line="360" w:lineRule="auto"/>
        <w:ind w:left="239" w:leftChars="114"/>
        <w:jc w:val="left"/>
        <w:rPr>
          <w:rFonts w:hint="eastAsia" w:ascii="宋体" w:hAnsi="宋体" w:eastAsia="宋体" w:cs="宋体"/>
          <w:color w:val="000000" w:themeColor="text1"/>
          <w:sz w:val="24"/>
          <w:szCs w:val="32"/>
          <w:highlight w:val="none"/>
          <w14:textFill>
            <w14:solidFill>
              <w14:schemeClr w14:val="tx1"/>
            </w14:solidFill>
          </w14:textFill>
        </w:rPr>
      </w:pPr>
    </w:p>
    <w:p w14:paraId="0B1A4D17">
      <w:pPr>
        <w:widowControl/>
        <w:spacing w:line="360" w:lineRule="auto"/>
        <w:ind w:left="239" w:leftChars="114"/>
        <w:jc w:val="left"/>
        <w:rPr>
          <w:rFonts w:hint="eastAsia" w:ascii="宋体" w:hAnsi="宋体" w:eastAsia="宋体" w:cs="宋体"/>
          <w:color w:val="000000" w:themeColor="text1"/>
          <w:sz w:val="24"/>
          <w:szCs w:val="32"/>
          <w:highlight w:val="none"/>
          <w14:textFill>
            <w14:solidFill>
              <w14:schemeClr w14:val="tx1"/>
            </w14:solidFill>
          </w14:textFill>
        </w:rPr>
      </w:pPr>
    </w:p>
    <w:p w14:paraId="72AA8F64">
      <w:pPr>
        <w:widowControl/>
        <w:spacing w:line="360" w:lineRule="auto"/>
        <w:ind w:left="239" w:leftChars="114"/>
        <w:jc w:val="left"/>
        <w:rPr>
          <w:rFonts w:hint="eastAsia" w:ascii="宋体" w:hAnsi="宋体" w:eastAsia="宋体" w:cs="宋体"/>
          <w:color w:val="000000" w:themeColor="text1"/>
          <w:sz w:val="24"/>
          <w:szCs w:val="32"/>
          <w:highlight w:val="none"/>
          <w14:textFill>
            <w14:solidFill>
              <w14:schemeClr w14:val="tx1"/>
            </w14:solidFill>
          </w14:textFill>
        </w:rPr>
      </w:pPr>
    </w:p>
    <w:p w14:paraId="50C02CBF">
      <w:pPr>
        <w:widowControl/>
        <w:spacing w:line="360" w:lineRule="auto"/>
        <w:ind w:left="239" w:leftChars="114" w:firstLine="5060" w:firstLineChars="2100"/>
        <w:jc w:val="left"/>
        <w:rPr>
          <w:rFonts w:hint="eastAsia" w:ascii="宋体" w:hAnsi="宋体" w:eastAsia="宋体" w:cs="宋体"/>
          <w:b/>
          <w:bCs/>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承诺单位：（盖章）</w:t>
      </w:r>
    </w:p>
    <w:p w14:paraId="13482739">
      <w:pPr>
        <w:widowControl/>
        <w:spacing w:line="408" w:lineRule="auto"/>
        <w:ind w:left="239" w:leftChars="114"/>
        <w:jc w:val="left"/>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32"/>
          <w:highlight w:val="none"/>
          <w14:textFill>
            <w14:solidFill>
              <w14:schemeClr w14:val="tx1"/>
            </w14:solidFill>
          </w14:textFill>
        </w:rPr>
        <w:t>年</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 xml:space="preserve">    月    日</w:t>
      </w:r>
    </w:p>
    <w:p w14:paraId="2E09AEBF">
      <w:pPr>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br w:type="page"/>
      </w:r>
    </w:p>
    <w:p w14:paraId="7E6B70EC">
      <w:pPr>
        <w:pStyle w:val="2"/>
        <w:tabs>
          <w:tab w:val="left" w:pos="0"/>
        </w:tabs>
        <w:spacing w:line="360" w:lineRule="auto"/>
        <w:ind w:left="0" w:leftChars="0" w:firstLine="0" w:firstLineChars="0"/>
        <w:jc w:val="center"/>
        <w:outlineLvl w:val="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第六部分   </w:t>
      </w:r>
      <w:r>
        <w:rPr>
          <w:rFonts w:hint="eastAsia" w:ascii="宋体" w:hAnsi="宋体"/>
          <w:b/>
          <w:color w:val="000000" w:themeColor="text1"/>
          <w:sz w:val="36"/>
          <w:highlight w:val="none"/>
          <w:lang w:eastAsia="zh-CN"/>
          <w14:textFill>
            <w14:solidFill>
              <w14:schemeClr w14:val="tx1"/>
            </w14:solidFill>
          </w14:textFill>
        </w:rPr>
        <w:t>响应文件</w:t>
      </w:r>
      <w:r>
        <w:rPr>
          <w:rFonts w:hint="eastAsia" w:ascii="宋体" w:hAnsi="宋体"/>
          <w:b/>
          <w:color w:val="000000" w:themeColor="text1"/>
          <w:sz w:val="36"/>
          <w:highlight w:val="none"/>
          <w14:textFill>
            <w14:solidFill>
              <w14:schemeClr w14:val="tx1"/>
            </w14:solidFill>
          </w14:textFill>
        </w:rPr>
        <w:t>格式</w:t>
      </w:r>
      <w:bookmarkEnd w:id="122"/>
      <w:bookmarkEnd w:id="123"/>
    </w:p>
    <w:p w14:paraId="35195DE5">
      <w:pPr>
        <w:pStyle w:val="68"/>
        <w:spacing w:after="100" w:afterAutospacing="1" w:line="360" w:lineRule="auto"/>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目  录</w:t>
      </w:r>
    </w:p>
    <w:p w14:paraId="0E5A3B0C">
      <w:pPr>
        <w:pStyle w:val="68"/>
        <w:keepNext w:val="0"/>
        <w:keepLines w:val="0"/>
        <w:pageBreakBefore w:val="0"/>
        <w:widowControl/>
        <w:numPr>
          <w:ilvl w:val="0"/>
          <w:numId w:val="0"/>
        </w:numPr>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一、</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w:t>
      </w:r>
    </w:p>
    <w:p w14:paraId="13DFBB6F">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封面</w:t>
      </w:r>
    </w:p>
    <w:p w14:paraId="7B05BCE0">
      <w:pPr>
        <w:pStyle w:val="68"/>
        <w:keepNext w:val="0"/>
        <w:keepLines w:val="0"/>
        <w:pageBreakBefore w:val="0"/>
        <w:widowControl/>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二、资格审查材料</w:t>
      </w:r>
      <w:r>
        <w:rPr>
          <w:rFonts w:hint="eastAsia" w:ascii="宋体" w:hAnsi="宋体" w:eastAsia="宋体" w:cs="宋体"/>
          <w:color w:val="000000" w:themeColor="text1"/>
          <w:highlight w:val="none"/>
          <w:lang w:val="en-US" w:eastAsia="zh-CN"/>
          <w14:textFill>
            <w14:solidFill>
              <w14:schemeClr w14:val="tx1"/>
            </w14:solidFill>
          </w14:textFill>
        </w:rPr>
        <w:tab/>
      </w:r>
    </w:p>
    <w:p w14:paraId="06235748">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1、营业执照、组织机构代码证、税务登记证</w:t>
      </w:r>
    </w:p>
    <w:p w14:paraId="396EF8C6">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企业相关资质等</w:t>
      </w:r>
    </w:p>
    <w:p w14:paraId="6DCCE4E7">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3、法定代表人身份证明及授权委托书</w:t>
      </w:r>
    </w:p>
    <w:p w14:paraId="7945EEE0">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、中、小企业声明函</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如有</w:t>
      </w:r>
      <w:r>
        <w:rPr>
          <w:rFonts w:hint="eastAsia" w:ascii="宋体" w:hAnsi="宋体" w:eastAsia="宋体" w:cs="宋体"/>
          <w:color w:val="000000" w:themeColor="text1"/>
          <w:highlight w:val="none"/>
          <w:lang w:eastAsia="zh-CN"/>
          <w14:textFill>
            <w14:solidFill>
              <w14:schemeClr w14:val="tx1"/>
            </w14:solidFill>
          </w14:textFill>
        </w:rPr>
        <w:t>）</w:t>
      </w:r>
    </w:p>
    <w:p w14:paraId="7F4ECBB7">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5、《中华人民共和国政府采购法》第二十二条应当具备的条件 </w:t>
      </w:r>
    </w:p>
    <w:p w14:paraId="639D3C24">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6、不参与围标串标承诺书</w:t>
      </w:r>
    </w:p>
    <w:p w14:paraId="2DBB2310">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7、供应商认为有必要提供的声明及文件资料</w:t>
      </w:r>
    </w:p>
    <w:p w14:paraId="5253AD00">
      <w:pPr>
        <w:pStyle w:val="68"/>
        <w:keepNext w:val="0"/>
        <w:keepLines w:val="0"/>
        <w:pageBreakBefore w:val="0"/>
        <w:widowControl/>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三、商务文件</w:t>
      </w:r>
    </w:p>
    <w:p w14:paraId="1CEF9FAB">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1、投标函</w:t>
      </w:r>
    </w:p>
    <w:p w14:paraId="55579D8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2、开标一览表</w:t>
      </w:r>
    </w:p>
    <w:p w14:paraId="2D103109">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3、投标报价明细表</w:t>
      </w:r>
    </w:p>
    <w:p w14:paraId="382EE9F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val="en-US" w:eastAsia="zh-CN"/>
          <w14:textFill>
            <w14:solidFill>
              <w14:schemeClr w14:val="tx1"/>
            </w14:solidFill>
          </w14:textFill>
        </w:rPr>
        <w:t>供货清单</w:t>
      </w:r>
    </w:p>
    <w:p w14:paraId="14D1868E">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商务条款偏离说明表</w:t>
      </w:r>
    </w:p>
    <w:p w14:paraId="26A89848">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供应商认为有必要提供的其他资料</w:t>
      </w:r>
    </w:p>
    <w:p w14:paraId="21C9F5E5">
      <w:pPr>
        <w:pStyle w:val="68"/>
        <w:keepNext w:val="0"/>
        <w:keepLines w:val="0"/>
        <w:pageBreakBefore w:val="0"/>
        <w:widowControl/>
        <w:kinsoku/>
        <w:wordWrap/>
        <w:overflowPunct/>
        <w:topLinePunct w:val="0"/>
        <w:autoSpaceDE/>
        <w:autoSpaceDN/>
        <w:bidi w:val="0"/>
        <w:adjustRightInd/>
        <w:snapToGrid/>
        <w:spacing w:afterAutospacing="0" w:line="24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四、技术文件</w:t>
      </w:r>
    </w:p>
    <w:p w14:paraId="22994E44">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1、货物主要技术指标和运行性能： </w:t>
      </w:r>
    </w:p>
    <w:p w14:paraId="7FA2E04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2、货物配件、耗材、选件表和备件及特殊工具清单； </w:t>
      </w:r>
    </w:p>
    <w:p w14:paraId="076FDE01">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3、货物供货方案及验收标准； </w:t>
      </w:r>
    </w:p>
    <w:p w14:paraId="29EBDFA8">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4、质量保证措施和保证交货期措施； </w:t>
      </w:r>
    </w:p>
    <w:p w14:paraId="045105E3">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5、货物售后服务</w:t>
      </w:r>
    </w:p>
    <w:p w14:paraId="25C92165">
      <w:pPr>
        <w:pStyle w:val="68"/>
        <w:keepNext w:val="0"/>
        <w:keepLines w:val="0"/>
        <w:pageBreakBefore w:val="0"/>
        <w:widowControl/>
        <w:kinsoku/>
        <w:wordWrap/>
        <w:overflowPunct/>
        <w:topLinePunct w:val="0"/>
        <w:autoSpaceDE/>
        <w:autoSpaceDN/>
        <w:bidi w:val="0"/>
        <w:adjustRightInd/>
        <w:snapToGrid/>
        <w:spacing w:afterAutospacing="0" w:line="24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6、供应商认为有必要提供的其他资料</w:t>
      </w:r>
    </w:p>
    <w:p w14:paraId="5368A0E9">
      <w:pPr>
        <w:pStyle w:val="68"/>
        <w:spacing w:after="100" w:afterAutospacing="1" w:line="360" w:lineRule="auto"/>
        <w:rPr>
          <w:rFonts w:hint="eastAsia" w:ascii="宋体" w:hAnsi="宋体" w:eastAsia="宋体" w:cs="宋体"/>
          <w:color w:val="000000" w:themeColor="text1"/>
          <w:highlight w:val="none"/>
          <w14:textFill>
            <w14:solidFill>
              <w14:schemeClr w14:val="tx1"/>
            </w14:solidFill>
          </w14:textFill>
        </w:rPr>
      </w:pPr>
    </w:p>
    <w:p w14:paraId="7DD9C481">
      <w:pPr>
        <w:pStyle w:val="68"/>
        <w:spacing w:after="100" w:afterAutospacing="1" w:line="360" w:lineRule="auto"/>
        <w:rPr>
          <w:rFonts w:ascii="宋体" w:hAnsi="宋体" w:eastAsia="宋体" w:cs="宋体"/>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24" w:name="_Toc27120"/>
      <w:bookmarkStart w:id="125" w:name="_Toc17760"/>
      <w:bookmarkStart w:id="126" w:name="_Toc20752"/>
      <w:bookmarkStart w:id="127" w:name="_Toc16419"/>
      <w:r>
        <w:rPr>
          <w:rFonts w:hint="eastAsia" w:ascii="宋体" w:hAnsi="宋体" w:eastAsia="宋体" w:cs="宋体"/>
          <w:b/>
          <w:bCs/>
          <w:color w:val="000000" w:themeColor="text1"/>
          <w:highlight w:val="none"/>
          <w14:textFill>
            <w14:solidFill>
              <w14:schemeClr w14:val="tx1"/>
            </w14:solidFill>
          </w14:textFill>
        </w:rPr>
        <w:t>一、</w:t>
      </w:r>
      <w:r>
        <w:rPr>
          <w:rFonts w:hint="eastAsia" w:ascii="宋体" w:hAnsi="宋体" w:eastAsia="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格式</w:t>
      </w:r>
      <w:bookmarkEnd w:id="124"/>
      <w:bookmarkEnd w:id="125"/>
      <w:bookmarkEnd w:id="126"/>
      <w:bookmarkEnd w:id="127"/>
    </w:p>
    <w:p w14:paraId="58E08B8E">
      <w:pPr>
        <w:pStyle w:val="70"/>
        <w:tabs>
          <w:tab w:val="left" w:pos="3570"/>
        </w:tabs>
        <w:spacing w:line="360" w:lineRule="auto"/>
        <w:outlineLvl w:val="9"/>
        <w:rPr>
          <w:rFonts w:ascii="宋体" w:hAnsi="宋体" w:eastAsia="宋体" w:cs="宋体"/>
          <w:color w:val="000000" w:themeColor="text1"/>
          <w:highlight w:val="none"/>
          <w14:textFill>
            <w14:solidFill>
              <w14:schemeClr w14:val="tx1"/>
            </w14:solidFill>
          </w14:textFill>
        </w:rPr>
      </w:pPr>
      <w:bookmarkStart w:id="128" w:name="_Toc21305"/>
      <w:bookmarkStart w:id="129" w:name="_Toc32017"/>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响应文件</w:t>
      </w:r>
      <w:r>
        <w:rPr>
          <w:rFonts w:hint="eastAsia" w:ascii="宋体" w:hAnsi="宋体" w:eastAsia="宋体" w:cs="宋体"/>
          <w:color w:val="000000" w:themeColor="text1"/>
          <w:sz w:val="28"/>
          <w:szCs w:val="28"/>
          <w:highlight w:val="none"/>
          <w14:textFill>
            <w14:solidFill>
              <w14:schemeClr w14:val="tx1"/>
            </w14:solidFill>
          </w14:textFill>
        </w:rPr>
        <w:t>封面</w:t>
      </w:r>
      <w:bookmarkEnd w:id="128"/>
      <w:bookmarkEnd w:id="129"/>
    </w:p>
    <w:p w14:paraId="60BB6D88">
      <w:pPr>
        <w:pStyle w:val="46"/>
        <w:tabs>
          <w:tab w:val="left" w:pos="3570"/>
        </w:tabs>
        <w:spacing w:line="360" w:lineRule="auto"/>
        <w:rPr>
          <w:rFonts w:ascii="宋体" w:hAnsi="宋体" w:cs="宋体"/>
          <w:b/>
          <w:color w:val="000000" w:themeColor="text1"/>
          <w:sz w:val="24"/>
          <w:highlight w:val="none"/>
          <w14:textFill>
            <w14:solidFill>
              <w14:schemeClr w14:val="tx1"/>
            </w14:solidFill>
          </w14:textFill>
        </w:rPr>
      </w:pPr>
    </w:p>
    <w:p w14:paraId="31303D85">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64050F6B">
      <w:pPr>
        <w:pStyle w:val="46"/>
        <w:tabs>
          <w:tab w:val="left" w:pos="3570"/>
        </w:tabs>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w:t>
      </w:r>
    </w:p>
    <w:p w14:paraId="4955CB0A">
      <w:pPr>
        <w:pStyle w:val="46"/>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p>
    <w:p w14:paraId="1E10DCF9">
      <w:pPr>
        <w:pStyle w:val="46"/>
        <w:tabs>
          <w:tab w:val="left" w:pos="3570"/>
        </w:tabs>
        <w:spacing w:line="360" w:lineRule="auto"/>
        <w:ind w:firstLine="1680" w:firstLineChars="6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（项目编号）</w:t>
      </w:r>
    </w:p>
    <w:p w14:paraId="60154ABF">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410A7036">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323297C9">
      <w:pPr>
        <w:pStyle w:val="46"/>
        <w:tabs>
          <w:tab w:val="left" w:pos="3570"/>
        </w:tabs>
        <w:spacing w:line="360" w:lineRule="auto"/>
        <w:jc w:val="center"/>
        <w:rPr>
          <w:rFonts w:hint="eastAsia" w:ascii="宋体" w:hAnsi="宋体" w:eastAsia="宋体" w:cs="宋体"/>
          <w:b/>
          <w:color w:val="000000" w:themeColor="text1"/>
          <w:sz w:val="72"/>
          <w:szCs w:val="72"/>
          <w:highlight w:val="none"/>
          <w:lang w:eastAsia="zh-CN"/>
          <w14:textFill>
            <w14:solidFill>
              <w14:schemeClr w14:val="tx1"/>
            </w14:solidFill>
          </w14:textFill>
        </w:rPr>
      </w:pPr>
      <w:r>
        <w:rPr>
          <w:rFonts w:hint="eastAsia" w:ascii="宋体" w:hAnsi="宋体" w:cs="宋体"/>
          <w:b/>
          <w:color w:val="000000" w:themeColor="text1"/>
          <w:sz w:val="72"/>
          <w:szCs w:val="72"/>
          <w:highlight w:val="none"/>
          <w:lang w:eastAsia="zh-CN"/>
          <w14:textFill>
            <w14:solidFill>
              <w14:schemeClr w14:val="tx1"/>
            </w14:solidFill>
          </w14:textFill>
        </w:rPr>
        <w:t>响应文件</w:t>
      </w:r>
    </w:p>
    <w:p w14:paraId="2740A647">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77D2D111">
      <w:pPr>
        <w:pStyle w:val="46"/>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p w14:paraId="715730B2">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7357BD5E">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15D4E44A">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23E66660">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469A3F81">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440CF7D3">
      <w:pPr>
        <w:pStyle w:val="46"/>
        <w:tabs>
          <w:tab w:val="left" w:pos="3570"/>
        </w:tabs>
        <w:spacing w:line="360" w:lineRule="auto"/>
        <w:jc w:val="center"/>
        <w:rPr>
          <w:rFonts w:ascii="宋体" w:hAnsi="宋体" w:cs="宋体"/>
          <w:b/>
          <w:color w:val="000000" w:themeColor="text1"/>
          <w:sz w:val="24"/>
          <w:highlight w:val="none"/>
          <w14:textFill>
            <w14:solidFill>
              <w14:schemeClr w14:val="tx1"/>
            </w14:solidFill>
          </w14:textFill>
        </w:rPr>
      </w:pPr>
    </w:p>
    <w:p w14:paraId="3D5A9DCD">
      <w:pPr>
        <w:pStyle w:val="46"/>
        <w:tabs>
          <w:tab w:val="left" w:pos="3570"/>
        </w:tabs>
        <w:spacing w:line="360" w:lineRule="auto"/>
        <w:jc w:val="cente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投标人</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（投标人公章</w:t>
      </w:r>
      <w:r>
        <w:rPr>
          <w:rFonts w:hint="eastAsia" w:ascii="宋体" w:hAnsi="宋体" w:cs="宋体"/>
          <w:color w:val="000000" w:themeColor="text1"/>
          <w:sz w:val="28"/>
          <w:szCs w:val="28"/>
          <w:highlight w:val="none"/>
          <w14:textFill>
            <w14:solidFill>
              <w14:schemeClr w14:val="tx1"/>
            </w14:solidFill>
          </w14:textFill>
        </w:rPr>
        <w:t>）</w:t>
      </w:r>
    </w:p>
    <w:p w14:paraId="44179E3F">
      <w:pPr>
        <w:pStyle w:val="46"/>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法定代表人</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（签名或盖章）</w:t>
      </w:r>
    </w:p>
    <w:p w14:paraId="69C7DA8F">
      <w:pPr>
        <w:pStyle w:val="46"/>
        <w:tabs>
          <w:tab w:val="left" w:pos="3570"/>
        </w:tabs>
        <w:spacing w:line="360" w:lineRule="auto"/>
        <w:jc w:val="center"/>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日期</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（年/月/日）</w:t>
      </w:r>
    </w:p>
    <w:p w14:paraId="64031470">
      <w:pPr>
        <w:pStyle w:val="46"/>
        <w:tabs>
          <w:tab w:val="left" w:pos="3570"/>
        </w:tabs>
        <w:spacing w:line="360" w:lineRule="auto"/>
        <w:jc w:val="center"/>
        <w:rPr>
          <w:rFonts w:ascii="宋体" w:hAnsi="宋体" w:cs="宋体"/>
          <w:color w:val="000000" w:themeColor="text1"/>
          <w:sz w:val="28"/>
          <w:szCs w:val="28"/>
          <w:highlight w:val="none"/>
          <w14:textFill>
            <w14:solidFill>
              <w14:schemeClr w14:val="tx1"/>
            </w14:solidFill>
          </w14:textFill>
        </w:rPr>
      </w:pPr>
    </w:p>
    <w:p w14:paraId="61D86DAF">
      <w:pPr>
        <w:pStyle w:val="72"/>
        <w:tabs>
          <w:tab w:val="left" w:pos="3570"/>
        </w:tabs>
        <w:spacing w:line="360" w:lineRule="auto"/>
        <w:outlineLvl w:val="1"/>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30" w:name="_Toc23565"/>
      <w:bookmarkStart w:id="131" w:name="_Toc22840"/>
      <w:bookmarkStart w:id="132" w:name="_Toc15057"/>
      <w:bookmarkStart w:id="133" w:name="_Toc12471"/>
      <w:r>
        <w:rPr>
          <w:rFonts w:hint="eastAsia" w:ascii="宋体" w:hAnsi="宋体" w:eastAsia="宋体" w:cs="宋体"/>
          <w:color w:val="000000" w:themeColor="text1"/>
          <w:highlight w:val="none"/>
          <w14:textFill>
            <w14:solidFill>
              <w14:schemeClr w14:val="tx1"/>
            </w14:solidFill>
          </w14:textFill>
        </w:rPr>
        <w:t>二、资格审查材料</w:t>
      </w:r>
      <w:bookmarkEnd w:id="130"/>
      <w:bookmarkEnd w:id="131"/>
      <w:bookmarkEnd w:id="132"/>
      <w:bookmarkEnd w:id="133"/>
    </w:p>
    <w:p w14:paraId="1B30F33C">
      <w:pPr>
        <w:pStyle w:val="73"/>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134" w:name="_Toc7035"/>
      <w:bookmarkStart w:id="135" w:name="_Toc9510"/>
      <w:bookmarkStart w:id="136" w:name="_Toc7305"/>
      <w:bookmarkStart w:id="137" w:name="_Toc30681"/>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营业执照、组织机构代码证、税务登记证</w:t>
      </w:r>
      <w:bookmarkEnd w:id="134"/>
      <w:bookmarkEnd w:id="135"/>
      <w:bookmarkEnd w:id="136"/>
      <w:bookmarkEnd w:id="137"/>
    </w:p>
    <w:p w14:paraId="097AE4FD">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说明：此处提供营业执照、组织机构代码证、税务登记证，如三证合一，只需要提供营业执照即可。（如投标人是自然人，应提供有效的自然人身份证明。）</w:t>
      </w:r>
    </w:p>
    <w:p w14:paraId="561FA5DD">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3AE6D24">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24C75E48">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6A006A78">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74E3619E">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4418243">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07CDF74D">
      <w:pPr>
        <w:pStyle w:val="74"/>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4F3719AC">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138" w:name="_Toc9066"/>
      <w:bookmarkStart w:id="139" w:name="_Toc2781"/>
      <w:bookmarkStart w:id="140" w:name="_Toc13569"/>
      <w:bookmarkStart w:id="141" w:name="_Toc28050"/>
    </w:p>
    <w:p w14:paraId="1D017D0A">
      <w:pPr>
        <w:pStyle w:val="73"/>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2、企业相关资质等</w:t>
      </w:r>
    </w:p>
    <w:p w14:paraId="7A1D90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货物制造商须具备医疗器械生产许可证；供应商须具备医疗器械经营许可证；所投产品须具备有效期内的医疗器械注册证（含登记表）(或按照国家食品药品监督管理部门规定实行备案管理的，出具备案证明文件)；</w:t>
      </w:r>
    </w:p>
    <w:p w14:paraId="0112F441">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1EE758CC">
      <w:pPr>
        <w:pStyle w:val="75"/>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法定代表人身份证明及授权委托书</w:t>
      </w:r>
      <w:bookmarkEnd w:id="138"/>
      <w:bookmarkEnd w:id="139"/>
      <w:bookmarkEnd w:id="140"/>
      <w:bookmarkEnd w:id="141"/>
    </w:p>
    <w:p w14:paraId="1B8AF77F">
      <w:pPr>
        <w:pStyle w:val="76"/>
        <w:tabs>
          <w:tab w:val="left" w:pos="3570"/>
        </w:tabs>
        <w:adjustRightInd w:val="0"/>
        <w:snapToGrid w:val="0"/>
        <w:spacing w:line="360" w:lineRule="auto"/>
        <w:jc w:val="center"/>
        <w:rPr>
          <w:rFonts w:hint="eastAsia" w:ascii="宋体" w:hAnsi="宋体" w:cs="宋体"/>
          <w:color w:val="000000" w:themeColor="text1"/>
          <w:sz w:val="24"/>
          <w:szCs w:val="24"/>
          <w:highlight w:val="none"/>
          <w14:textFill>
            <w14:solidFill>
              <w14:schemeClr w14:val="tx1"/>
            </w14:solidFill>
          </w14:textFill>
        </w:rPr>
      </w:pPr>
      <w:bookmarkStart w:id="142" w:name="_Toc487101447"/>
      <w:bookmarkEnd w:id="142"/>
      <w:bookmarkStart w:id="143" w:name="_Toc487101305"/>
      <w:bookmarkEnd w:id="143"/>
      <w:bookmarkStart w:id="144" w:name="_Toc487101376"/>
      <w:bookmarkEnd w:id="144"/>
    </w:p>
    <w:p w14:paraId="622EBD3C">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法定代表人资格证明文件</w:t>
      </w:r>
    </w:p>
    <w:p w14:paraId="5EBEE7F8">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（代理机构名称）</w:t>
      </w:r>
      <w:r>
        <w:rPr>
          <w:rFonts w:hint="eastAsia" w:ascii="宋体" w:hAnsi="宋体" w:cs="宋体"/>
          <w:color w:val="000000" w:themeColor="text1"/>
          <w:sz w:val="24"/>
          <w:szCs w:val="24"/>
          <w:highlight w:val="none"/>
          <w14:textFill>
            <w14:solidFill>
              <w14:schemeClr w14:val="tx1"/>
            </w14:solidFill>
          </w14:textFill>
        </w:rPr>
        <w:t>：</w:t>
      </w:r>
    </w:p>
    <w:p w14:paraId="2450F58C">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兹有</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同志为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公司法定代表人，代表我公司办理一切社会公务事宜，具有法律效力。 </w:t>
      </w:r>
    </w:p>
    <w:p w14:paraId="2B79D439">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附法定代表人基本情况： </w:t>
      </w:r>
    </w:p>
    <w:p w14:paraId="6B26D300">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8D38033">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ACA2900">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通讯地址：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964B0C9">
      <w:pPr>
        <w:pStyle w:val="76"/>
        <w:tabs>
          <w:tab w:val="left" w:pos="3570"/>
        </w:tabs>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邮政编码：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70BCE91">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bl>
      <w:tblPr>
        <w:tblStyle w:val="22"/>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tblGrid>
      <w:tr w14:paraId="5440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975" w:type="dxa"/>
            <w:tcBorders>
              <w:top w:val="single" w:color="auto" w:sz="4" w:space="0"/>
              <w:left w:val="single" w:color="auto" w:sz="4" w:space="0"/>
              <w:bottom w:val="single" w:color="auto" w:sz="4" w:space="0"/>
              <w:right w:val="single" w:color="auto" w:sz="4" w:space="0"/>
            </w:tcBorders>
          </w:tcPr>
          <w:p w14:paraId="24774F32">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14:paraId="0971D29C">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14:paraId="0D1E4911">
            <w:pPr>
              <w:pStyle w:val="76"/>
              <w:tabs>
                <w:tab w:val="left" w:pos="3570"/>
              </w:tabs>
              <w:adjustRightInd w:val="0"/>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法定代表人《居民身份证》扫描件</w:t>
            </w:r>
          </w:p>
        </w:tc>
      </w:tr>
    </w:tbl>
    <w:p w14:paraId="0941DA5B">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p>
    <w:p w14:paraId="429DFEE2">
      <w:pPr>
        <w:pStyle w:val="76"/>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39BF2C67">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06A2DCAF">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5E936A1F">
      <w:pPr>
        <w:pStyle w:val="77"/>
        <w:tabs>
          <w:tab w:val="left" w:pos="3570"/>
        </w:tabs>
        <w:spacing w:line="360" w:lineRule="auto"/>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w:t>
      </w:r>
    </w:p>
    <w:p w14:paraId="17F2E4FD">
      <w:pPr>
        <w:pStyle w:val="77"/>
        <w:tabs>
          <w:tab w:val="left" w:pos="3570"/>
        </w:tabs>
        <w:spacing w:line="360" w:lineRule="auto"/>
        <w:outlineLvl w:val="9"/>
        <w:rPr>
          <w:rFonts w:cs="宋体"/>
          <w:color w:val="000000" w:themeColor="text1"/>
          <w:highlight w:val="none"/>
          <w14:textFill>
            <w14:solidFill>
              <w14:schemeClr w14:val="tx1"/>
            </w14:solidFill>
          </w14:textFill>
        </w:rPr>
      </w:pPr>
    </w:p>
    <w:p w14:paraId="4FD3F1B4">
      <w:pPr>
        <w:pStyle w:val="77"/>
        <w:tabs>
          <w:tab w:val="left" w:pos="3570"/>
        </w:tabs>
        <w:spacing w:line="360" w:lineRule="auto"/>
        <w:outlineLvl w:val="9"/>
        <w:rPr>
          <w:rFonts w:cs="宋体"/>
          <w:color w:val="000000" w:themeColor="text1"/>
          <w:highlight w:val="none"/>
          <w14:textFill>
            <w14:solidFill>
              <w14:schemeClr w14:val="tx1"/>
            </w14:solidFill>
          </w14:textFill>
        </w:rPr>
      </w:pPr>
    </w:p>
    <w:p w14:paraId="3A2B5778">
      <w:pPr>
        <w:pStyle w:val="76"/>
        <w:tabs>
          <w:tab w:val="left" w:pos="3570"/>
        </w:tabs>
        <w:spacing w:line="360" w:lineRule="auto"/>
        <w:rPr>
          <w:rFonts w:ascii="宋体" w:hAnsi="宋体" w:cs="宋体"/>
          <w:color w:val="000000" w:themeColor="text1"/>
          <w:highlight w:val="none"/>
          <w14:textFill>
            <w14:solidFill>
              <w14:schemeClr w14:val="tx1"/>
            </w14:solidFill>
          </w14:textFill>
        </w:rPr>
      </w:pPr>
    </w:p>
    <w:p w14:paraId="2CFDD0FA">
      <w:pPr>
        <w:pStyle w:val="76"/>
        <w:tabs>
          <w:tab w:val="left" w:pos="3570"/>
        </w:tabs>
        <w:spacing w:line="360" w:lineRule="auto"/>
        <w:rPr>
          <w:rFonts w:ascii="宋体" w:hAnsi="宋体" w:cs="宋体"/>
          <w:color w:val="000000" w:themeColor="text1"/>
          <w:highlight w:val="none"/>
          <w14:textFill>
            <w14:solidFill>
              <w14:schemeClr w14:val="tx1"/>
            </w14:solidFill>
          </w14:textFill>
        </w:rPr>
      </w:pPr>
    </w:p>
    <w:p w14:paraId="4912B516">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0CB86953">
      <w:pPr>
        <w:pStyle w:val="76"/>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法定代表人授权书</w:t>
      </w:r>
    </w:p>
    <w:p w14:paraId="710D8219">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（代理机构名称）</w:t>
      </w:r>
      <w:r>
        <w:rPr>
          <w:rFonts w:hint="eastAsia" w:ascii="宋体" w:hAnsi="宋体" w:cs="宋体"/>
          <w:color w:val="000000" w:themeColor="text1"/>
          <w:sz w:val="24"/>
          <w:szCs w:val="24"/>
          <w:highlight w:val="none"/>
          <w14:textFill>
            <w14:solidFill>
              <w14:schemeClr w14:val="tx1"/>
            </w14:solidFill>
          </w14:textFill>
        </w:rPr>
        <w:t>：</w:t>
      </w:r>
    </w:p>
    <w:p w14:paraId="6A3140B1">
      <w:pPr>
        <w:pStyle w:val="76"/>
        <w:tabs>
          <w:tab w:val="left" w:pos="3570"/>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兹授权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同志为我公司参加贵单位组织的编号为</w:t>
      </w:r>
      <w:r>
        <w:rPr>
          <w:rFonts w:hint="eastAsia" w:ascii="宋体" w:hAnsi="宋体" w:cs="宋体"/>
          <w:color w:val="000000" w:themeColor="text1"/>
          <w:sz w:val="24"/>
          <w:szCs w:val="24"/>
          <w:highlight w:val="none"/>
          <w:u w:val="single"/>
          <w14:textFill>
            <w14:solidFill>
              <w14:schemeClr w14:val="tx1"/>
            </w14:solidFill>
          </w14:textFill>
        </w:rPr>
        <w:t>（项目编号）</w:t>
      </w:r>
      <w:r>
        <w:rPr>
          <w:rFonts w:hint="eastAsia" w:ascii="宋体" w:hAnsi="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14:textFill>
            <w14:solidFill>
              <w14:schemeClr w14:val="tx1"/>
            </w14:solidFill>
          </w14:textFill>
        </w:rPr>
        <w:t>（项 目 名 称）</w:t>
      </w:r>
      <w:r>
        <w:rPr>
          <w:rFonts w:hint="eastAsia" w:ascii="宋体" w:hAnsi="宋体" w:cs="宋体"/>
          <w:color w:val="000000" w:themeColor="text1"/>
          <w:sz w:val="24"/>
          <w:szCs w:val="24"/>
          <w:highlight w:val="none"/>
          <w14:textFill>
            <w14:solidFill>
              <w14:schemeClr w14:val="tx1"/>
            </w14:solidFill>
          </w14:textFill>
        </w:rPr>
        <w:t>采购活动的投标代表人，全权代表我公司处理在该项目采购活动中的一切事宜。代理期限从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日起至</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日止。 </w:t>
      </w:r>
    </w:p>
    <w:p w14:paraId="7D431C37">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p w14:paraId="22028735">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2F1F0684">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2ADE1F6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0642044B">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p w14:paraId="38CDF9BB">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w:t>
      </w:r>
    </w:p>
    <w:p w14:paraId="5A100B13">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代理人工作单位：</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7C174E7">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6F7A7853">
      <w:pPr>
        <w:pStyle w:val="76"/>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080FAB35">
      <w:pPr>
        <w:pStyle w:val="76"/>
        <w:tabs>
          <w:tab w:val="left" w:pos="3570"/>
        </w:tabs>
        <w:adjustRightInd w:val="0"/>
        <w:snapToGrid w:val="0"/>
        <w:spacing w:line="360" w:lineRule="auto"/>
        <w:ind w:left="-88" w:leftChars="-42" w:firstLine="600" w:firstLineChars="250"/>
        <w:rPr>
          <w:rFonts w:ascii="宋体" w:hAnsi="宋体" w:cs="宋体"/>
          <w:color w:val="000000" w:themeColor="text1"/>
          <w:sz w:val="24"/>
          <w:szCs w:val="24"/>
          <w:highlight w:val="none"/>
          <w:u w:val="single"/>
          <w14:textFill>
            <w14:solidFill>
              <w14:schemeClr w14:val="tx1"/>
            </w14:solidFill>
          </w14:textFill>
        </w:rPr>
      </w:pPr>
    </w:p>
    <w:tbl>
      <w:tblPr>
        <w:tblStyle w:val="22"/>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1D6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3293FE7D">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法定代表人《居民身份证》扫描件</w:t>
            </w:r>
          </w:p>
          <w:p w14:paraId="266500B1">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p>
        </w:tc>
      </w:tr>
    </w:tbl>
    <w:p w14:paraId="3C260CD9">
      <w:pPr>
        <w:pStyle w:val="78"/>
        <w:tabs>
          <w:tab w:val="left" w:pos="3570"/>
        </w:tabs>
        <w:spacing w:line="360" w:lineRule="auto"/>
        <w:rPr>
          <w:rFonts w:ascii="宋体" w:hAnsi="宋体" w:eastAsia="宋体" w:cs="宋体"/>
          <w:color w:val="000000" w:themeColor="text1"/>
          <w:highlight w:val="none"/>
          <w14:textFill>
            <w14:solidFill>
              <w14:schemeClr w14:val="tx1"/>
            </w14:solidFill>
          </w14:textFill>
        </w:rPr>
      </w:pPr>
    </w:p>
    <w:tbl>
      <w:tblPr>
        <w:tblStyle w:val="22"/>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79E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677F750C">
            <w:pPr>
              <w:pStyle w:val="76"/>
              <w:tabs>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被授权人《居民身份证》扫描件</w:t>
            </w:r>
          </w:p>
        </w:tc>
      </w:tr>
    </w:tbl>
    <w:p w14:paraId="0107579A">
      <w:pPr>
        <w:pStyle w:val="79"/>
        <w:tabs>
          <w:tab w:val="left" w:pos="3570"/>
          <w:tab w:val="left" w:pos="8786"/>
        </w:tabs>
        <w:spacing w:after="0" w:line="360" w:lineRule="auto"/>
        <w:rPr>
          <w:rFonts w:ascii="宋体" w:hAnsi="宋体" w:cs="宋体"/>
          <w:color w:val="000000" w:themeColor="text1"/>
          <w:sz w:val="24"/>
          <w:highlight w:val="none"/>
          <w14:textFill>
            <w14:solidFill>
              <w14:schemeClr w14:val="tx1"/>
            </w14:solidFill>
          </w14:textFill>
        </w:rPr>
      </w:pPr>
      <w:bookmarkStart w:id="145" w:name="_Toc11433"/>
      <w:bookmarkStart w:id="146" w:name="_Toc32217"/>
      <w:r>
        <w:rPr>
          <w:rFonts w:hint="eastAsia" w:ascii="宋体" w:hAnsi="宋体" w:eastAsia="宋体" w:cs="宋体"/>
          <w:color w:val="000000" w:themeColor="text1"/>
          <w:sz w:val="28"/>
          <w:szCs w:val="28"/>
          <w:highlight w:val="none"/>
          <w14:textFill>
            <w14:solidFill>
              <w14:schemeClr w14:val="tx1"/>
            </w14:solidFill>
          </w14:textFill>
        </w:rPr>
        <w:br w:type="page"/>
      </w:r>
      <w:bookmarkEnd w:id="145"/>
      <w:bookmarkEnd w:id="146"/>
    </w:p>
    <w:p w14:paraId="4B609B3D">
      <w:pPr>
        <w:pStyle w:val="80"/>
        <w:tabs>
          <w:tab w:val="left" w:pos="3570"/>
        </w:tabs>
        <w:spacing w:line="360" w:lineRule="auto"/>
        <w:outlineLvl w:val="2"/>
        <w:rPr>
          <w:rFonts w:hint="eastAsia" w:ascii="宋体" w:hAnsi="宋体" w:eastAsia="宋体" w:cs="宋体"/>
          <w:color w:val="000000" w:themeColor="text1"/>
          <w:highlight w:val="none"/>
          <w:lang w:eastAsia="zh-CN"/>
          <w14:textFill>
            <w14:solidFill>
              <w14:schemeClr w14:val="tx1"/>
            </w14:solidFill>
          </w14:textFill>
        </w:rPr>
      </w:pPr>
      <w:bookmarkStart w:id="147" w:name="_Toc31344"/>
      <w:bookmarkStart w:id="148" w:name="_Toc19239"/>
      <w:bookmarkStart w:id="149" w:name="_Toc12214"/>
      <w:bookmarkStart w:id="150" w:name="_Toc16466"/>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中小企业声明函</w:t>
      </w:r>
      <w:bookmarkEnd w:id="147"/>
      <w:bookmarkEnd w:id="148"/>
      <w:bookmarkEnd w:id="149"/>
      <w:bookmarkEnd w:id="150"/>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如有</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32F95C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themeColor="text1"/>
          <w:sz w:val="24"/>
          <w:szCs w:val="24"/>
          <w:highlight w:val="none"/>
          <w14:textFill>
            <w14:solidFill>
              <w14:schemeClr w14:val="tx1"/>
            </w14:solidFill>
          </w14:textFill>
        </w:rPr>
      </w:pPr>
      <w:bookmarkStart w:id="151" w:name="_Toc26310"/>
      <w:bookmarkStart w:id="152" w:name="_Toc20288"/>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.1 中小企业声明函</w:t>
      </w:r>
    </w:p>
    <w:p w14:paraId="31BA3538">
      <w:pPr>
        <w:pStyle w:val="81"/>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cs="宋体"/>
          <w:b w:val="0"/>
          <w:bCs w:val="0"/>
          <w:color w:val="000000" w:themeColor="text1"/>
          <w:spacing w:val="-2"/>
          <w:sz w:val="24"/>
          <w:szCs w:val="24"/>
          <w14:textFill>
            <w14:solidFill>
              <w14:schemeClr w14:val="tx1"/>
            </w14:solidFill>
          </w14:textFill>
        </w:rPr>
      </w:pPr>
      <w:r>
        <w:rPr>
          <w:rFonts w:hint="eastAsia" w:ascii="宋体" w:hAnsi="宋体" w:cs="宋体"/>
          <w:b w:val="0"/>
          <w:bCs w:val="0"/>
          <w:color w:val="000000" w:themeColor="text1"/>
          <w:spacing w:val="-2"/>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b w:val="0"/>
          <w:bCs w:val="0"/>
          <w:color w:val="000000" w:themeColor="text1"/>
          <w:spacing w:val="-2"/>
          <w:sz w:val="24"/>
          <w:szCs w:val="24"/>
          <w:u w:val="single"/>
          <w14:textFill>
            <w14:solidFill>
              <w14:schemeClr w14:val="tx1"/>
            </w14:solidFill>
          </w14:textFill>
        </w:rPr>
        <w:t>（单位名称）</w:t>
      </w:r>
      <w:r>
        <w:rPr>
          <w:rFonts w:hint="eastAsia" w:ascii="宋体" w:hAnsi="宋体" w:cs="宋体"/>
          <w:b w:val="0"/>
          <w:bCs w:val="0"/>
          <w:color w:val="000000" w:themeColor="text1"/>
          <w:spacing w:val="-2"/>
          <w:sz w:val="24"/>
          <w:szCs w:val="24"/>
          <w14:textFill>
            <w14:solidFill>
              <w14:schemeClr w14:val="tx1"/>
            </w14:solidFill>
          </w14:textFill>
        </w:rPr>
        <w:t>的</w:t>
      </w:r>
      <w:r>
        <w:rPr>
          <w:rFonts w:hint="eastAsia" w:ascii="宋体" w:hAnsi="宋体" w:cs="宋体"/>
          <w:b w:val="0"/>
          <w:bCs w:val="0"/>
          <w:color w:val="000000" w:themeColor="text1"/>
          <w:spacing w:val="-2"/>
          <w:sz w:val="24"/>
          <w:szCs w:val="24"/>
          <w:u w:val="single"/>
          <w14:textFill>
            <w14:solidFill>
              <w14:schemeClr w14:val="tx1"/>
            </w14:solidFill>
          </w14:textFill>
        </w:rPr>
        <w:t>（项目名称）</w:t>
      </w:r>
      <w:r>
        <w:rPr>
          <w:rFonts w:hint="eastAsia" w:ascii="宋体" w:hAnsi="宋体" w:cs="宋体"/>
          <w:b w:val="0"/>
          <w:bCs w:val="0"/>
          <w:color w:val="000000" w:themeColor="text1"/>
          <w:spacing w:val="-2"/>
          <w:sz w:val="24"/>
          <w:szCs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F986E8C">
      <w:pPr>
        <w:pStyle w:val="81"/>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cs="宋体"/>
          <w:b w:val="0"/>
          <w:bCs w:val="0"/>
          <w:color w:val="000000" w:themeColor="text1"/>
          <w:spacing w:val="-2"/>
          <w:sz w:val="24"/>
          <w:szCs w:val="24"/>
          <w14:textFill>
            <w14:solidFill>
              <w14:schemeClr w14:val="tx1"/>
            </w14:solidFill>
          </w14:textFill>
        </w:rPr>
      </w:pPr>
      <w:r>
        <w:rPr>
          <w:rFonts w:hint="eastAsia" w:ascii="宋体" w:hAnsi="宋体" w:cs="宋体"/>
          <w:b w:val="0"/>
          <w:bCs w:val="0"/>
          <w:color w:val="000000" w:themeColor="text1"/>
          <w:spacing w:val="-2"/>
          <w:sz w:val="24"/>
          <w:szCs w:val="24"/>
          <w14:textFill>
            <w14:solidFill>
              <w14:schemeClr w14:val="tx1"/>
            </w14:solidFill>
          </w14:textFill>
        </w:rPr>
        <w:t>1.</w:t>
      </w:r>
      <w:r>
        <w:rPr>
          <w:rFonts w:hint="eastAsia" w:ascii="宋体" w:hAnsi="宋体" w:cs="宋体"/>
          <w:b w:val="0"/>
          <w:bCs w:val="0"/>
          <w:color w:val="000000" w:themeColor="text1"/>
          <w:spacing w:val="-2"/>
          <w:sz w:val="24"/>
          <w:szCs w:val="24"/>
          <w:u w:val="single"/>
          <w14:textFill>
            <w14:solidFill>
              <w14:schemeClr w14:val="tx1"/>
            </w14:solidFill>
          </w14:textFill>
        </w:rPr>
        <w:t>（标的名称）</w:t>
      </w:r>
      <w:r>
        <w:rPr>
          <w:rFonts w:hint="eastAsia" w:ascii="宋体" w:hAnsi="宋体" w:cs="宋体"/>
          <w:b w:val="0"/>
          <w:bCs w:val="0"/>
          <w:color w:val="000000" w:themeColor="text1"/>
          <w:spacing w:val="-2"/>
          <w:sz w:val="24"/>
          <w:szCs w:val="24"/>
          <w14:textFill>
            <w14:solidFill>
              <w14:schemeClr w14:val="tx1"/>
            </w14:solidFill>
          </w14:textFill>
        </w:rPr>
        <w:t>，属于</w:t>
      </w:r>
      <w:r>
        <w:rPr>
          <w:rFonts w:hint="eastAsia" w:ascii="宋体" w:hAnsi="宋体" w:cs="宋体"/>
          <w:b w:val="0"/>
          <w:bCs w:val="0"/>
          <w:color w:val="000000" w:themeColor="text1"/>
          <w:spacing w:val="-2"/>
          <w:sz w:val="24"/>
          <w:szCs w:val="24"/>
          <w:u w:val="single"/>
          <w14:textFill>
            <w14:solidFill>
              <w14:schemeClr w14:val="tx1"/>
            </w14:solidFill>
          </w14:textFill>
        </w:rPr>
        <w:t>（采购文件中明确的所属行业）</w:t>
      </w:r>
      <w:r>
        <w:rPr>
          <w:rFonts w:hint="eastAsia" w:ascii="宋体" w:hAnsi="宋体" w:cs="宋体"/>
          <w:b w:val="0"/>
          <w:bCs w:val="0"/>
          <w:color w:val="000000" w:themeColor="text1"/>
          <w:spacing w:val="-2"/>
          <w:sz w:val="24"/>
          <w:szCs w:val="24"/>
          <w:u w:val="none"/>
          <w:lang w:val="en-US" w:eastAsia="zh-CN"/>
          <w14:textFill>
            <w14:solidFill>
              <w14:schemeClr w14:val="tx1"/>
            </w14:solidFill>
          </w14:textFill>
        </w:rPr>
        <w:t>行业</w:t>
      </w:r>
      <w:r>
        <w:rPr>
          <w:rFonts w:hint="eastAsia" w:ascii="宋体" w:hAnsi="宋体" w:cs="宋体"/>
          <w:b w:val="0"/>
          <w:bCs w:val="0"/>
          <w:color w:val="000000" w:themeColor="text1"/>
          <w:spacing w:val="-2"/>
          <w:sz w:val="24"/>
          <w:szCs w:val="24"/>
          <w14:textFill>
            <w14:solidFill>
              <w14:schemeClr w14:val="tx1"/>
            </w14:solidFill>
          </w14:textFill>
        </w:rPr>
        <w:t>；制造商为</w:t>
      </w:r>
      <w:r>
        <w:rPr>
          <w:rFonts w:hint="eastAsia" w:ascii="宋体" w:hAnsi="宋体" w:cs="宋体"/>
          <w:b w:val="0"/>
          <w:bCs w:val="0"/>
          <w:color w:val="000000" w:themeColor="text1"/>
          <w:spacing w:val="-2"/>
          <w:sz w:val="24"/>
          <w:szCs w:val="24"/>
          <w:u w:val="single"/>
          <w14:textFill>
            <w14:solidFill>
              <w14:schemeClr w14:val="tx1"/>
            </w14:solidFill>
          </w14:textFill>
        </w:rPr>
        <w:t>（企业名称）</w:t>
      </w:r>
      <w:r>
        <w:rPr>
          <w:rFonts w:hint="eastAsia" w:ascii="宋体" w:hAnsi="宋体" w:cs="宋体"/>
          <w:b w:val="0"/>
          <w:bCs w:val="0"/>
          <w:color w:val="000000" w:themeColor="text1"/>
          <w:spacing w:val="-2"/>
          <w:sz w:val="24"/>
          <w:szCs w:val="24"/>
          <w14:textFill>
            <w14:solidFill>
              <w14:schemeClr w14:val="tx1"/>
            </w14:solidFill>
          </w14:textFill>
        </w:rPr>
        <w:t>，从业人员</w:t>
      </w:r>
      <w:r>
        <w:rPr>
          <w:rFonts w:hint="eastAsia" w:ascii="宋体" w:hAnsi="宋体" w:cs="宋体"/>
          <w:b w:val="0"/>
          <w:bCs w:val="0"/>
          <w:color w:val="000000" w:themeColor="text1"/>
          <w:spacing w:val="-2"/>
          <w:sz w:val="24"/>
          <w:szCs w:val="24"/>
          <w:u w:val="single"/>
          <w14:textFill>
            <w14:solidFill>
              <w14:schemeClr w14:val="tx1"/>
            </w14:solidFill>
          </w14:textFill>
        </w:rPr>
        <w:t xml:space="preserve">     </w:t>
      </w:r>
      <w:r>
        <w:rPr>
          <w:rFonts w:hint="eastAsia" w:ascii="宋体" w:hAnsi="宋体" w:cs="宋体"/>
          <w:b w:val="0"/>
          <w:bCs w:val="0"/>
          <w:color w:val="000000" w:themeColor="text1"/>
          <w:spacing w:val="-2"/>
          <w:sz w:val="24"/>
          <w:szCs w:val="24"/>
          <w14:textFill>
            <w14:solidFill>
              <w14:schemeClr w14:val="tx1"/>
            </w14:solidFill>
          </w14:textFill>
        </w:rPr>
        <w:t>人，营业收入为</w:t>
      </w:r>
      <w:r>
        <w:rPr>
          <w:rFonts w:hint="eastAsia" w:ascii="宋体" w:hAnsi="宋体" w:cs="宋体"/>
          <w:b w:val="0"/>
          <w:bCs w:val="0"/>
          <w:color w:val="000000" w:themeColor="text1"/>
          <w:spacing w:val="-2"/>
          <w:sz w:val="24"/>
          <w:szCs w:val="24"/>
          <w:u w:val="single"/>
          <w14:textFill>
            <w14:solidFill>
              <w14:schemeClr w14:val="tx1"/>
            </w14:solidFill>
          </w14:textFill>
        </w:rPr>
        <w:t xml:space="preserve">   </w:t>
      </w:r>
      <w:r>
        <w:rPr>
          <w:rFonts w:hint="eastAsia" w:ascii="宋体" w:hAnsi="宋体" w:cs="宋体"/>
          <w:b w:val="0"/>
          <w:bCs w:val="0"/>
          <w:color w:val="000000" w:themeColor="text1"/>
          <w:spacing w:val="-2"/>
          <w:sz w:val="24"/>
          <w:szCs w:val="24"/>
          <w14:textFill>
            <w14:solidFill>
              <w14:schemeClr w14:val="tx1"/>
            </w14:solidFill>
          </w14:textFill>
        </w:rPr>
        <w:t>万元，资产总额为</w:t>
      </w:r>
      <w:r>
        <w:rPr>
          <w:rFonts w:hint="eastAsia" w:cs="宋体"/>
          <w:b w:val="0"/>
          <w:bCs w:val="0"/>
          <w:color w:val="000000" w:themeColor="text1"/>
          <w:spacing w:val="-2"/>
          <w:sz w:val="24"/>
          <w:szCs w:val="24"/>
          <w:u w:val="single"/>
          <w14:textFill>
            <w14:solidFill>
              <w14:schemeClr w14:val="tx1"/>
            </w14:solidFill>
          </w14:textFill>
        </w:rPr>
        <w:t xml:space="preserve">   </w:t>
      </w:r>
      <w:r>
        <w:rPr>
          <w:rFonts w:hint="eastAsia" w:ascii="宋体" w:hAnsi="宋体" w:cs="宋体"/>
          <w:b w:val="0"/>
          <w:bCs w:val="0"/>
          <w:color w:val="000000" w:themeColor="text1"/>
          <w:spacing w:val="-2"/>
          <w:sz w:val="24"/>
          <w:szCs w:val="24"/>
          <w14:textFill>
            <w14:solidFill>
              <w14:schemeClr w14:val="tx1"/>
            </w14:solidFill>
          </w14:textFill>
        </w:rPr>
        <w:t>万元，属于</w:t>
      </w:r>
      <w:r>
        <w:rPr>
          <w:rFonts w:hint="eastAsia" w:ascii="宋体" w:hAnsi="宋体" w:cs="宋体"/>
          <w:b w:val="0"/>
          <w:bCs w:val="0"/>
          <w:color w:val="000000" w:themeColor="text1"/>
          <w:spacing w:val="-2"/>
          <w:sz w:val="24"/>
          <w:szCs w:val="24"/>
          <w:u w:val="single"/>
          <w14:textFill>
            <w14:solidFill>
              <w14:schemeClr w14:val="tx1"/>
            </w14:solidFill>
          </w14:textFill>
        </w:rPr>
        <w:t xml:space="preserve">   （中型企业、小型企业、微型企业）</w:t>
      </w:r>
      <w:r>
        <w:rPr>
          <w:rFonts w:hint="eastAsia" w:ascii="宋体" w:hAnsi="宋体" w:cs="宋体"/>
          <w:b w:val="0"/>
          <w:bCs w:val="0"/>
          <w:color w:val="000000" w:themeColor="text1"/>
          <w:spacing w:val="-2"/>
          <w:sz w:val="24"/>
          <w:szCs w:val="24"/>
          <w14:textFill>
            <w14:solidFill>
              <w14:schemeClr w14:val="tx1"/>
            </w14:solidFill>
          </w14:textFill>
        </w:rPr>
        <w:t>；</w:t>
      </w:r>
    </w:p>
    <w:p w14:paraId="25D5DC75">
      <w:pPr>
        <w:pStyle w:val="67"/>
        <w:keepNext w:val="0"/>
        <w:keepLines w:val="0"/>
        <w:pageBreakBefore w:val="0"/>
        <w:widowControl w:val="0"/>
        <w:tabs>
          <w:tab w:val="left" w:pos="1193"/>
          <w:tab w:val="left" w:pos="6974"/>
        </w:tabs>
        <w:kinsoku/>
        <w:wordWrap/>
        <w:overflowPunct/>
        <w:topLinePunct w:val="0"/>
        <w:autoSpaceDE/>
        <w:autoSpaceDN/>
        <w:bidi w:val="0"/>
        <w:adjustRightInd/>
        <w:snapToGrid/>
        <w:spacing w:line="360" w:lineRule="auto"/>
        <w:ind w:firstLine="472" w:firstLineChars="200"/>
        <w:jc w:val="left"/>
        <w:textAlignment w:val="auto"/>
        <w:rPr>
          <w:b w:val="0"/>
          <w:bCs w:val="0"/>
          <w:color w:val="000000" w:themeColor="text1"/>
          <w:spacing w:val="-2"/>
          <w:sz w:val="24"/>
          <w:szCs w:val="24"/>
          <w14:textFill>
            <w14:solidFill>
              <w14:schemeClr w14:val="tx1"/>
            </w14:solidFill>
          </w14:textFill>
        </w:rPr>
      </w:pPr>
      <w:r>
        <w:rPr>
          <w:rFonts w:hint="eastAsia"/>
          <w:b w:val="0"/>
          <w:bCs w:val="0"/>
          <w:color w:val="000000" w:themeColor="text1"/>
          <w:spacing w:val="-2"/>
          <w:sz w:val="24"/>
          <w:szCs w:val="24"/>
          <w14:textFill>
            <w14:solidFill>
              <w14:schemeClr w14:val="tx1"/>
            </w14:solidFill>
          </w14:textFill>
        </w:rPr>
        <w:t>2.</w:t>
      </w:r>
      <w:r>
        <w:rPr>
          <w:rFonts w:hint="eastAsia"/>
          <w:b w:val="0"/>
          <w:bCs w:val="0"/>
          <w:color w:val="000000" w:themeColor="text1"/>
          <w:spacing w:val="-2"/>
          <w:sz w:val="24"/>
          <w:szCs w:val="24"/>
          <w:u w:val="single"/>
          <w14:textFill>
            <w14:solidFill>
              <w14:schemeClr w14:val="tx1"/>
            </w14:solidFill>
          </w14:textFill>
        </w:rPr>
        <w:t>（标的名称）</w:t>
      </w:r>
      <w:r>
        <w:rPr>
          <w:rFonts w:hint="eastAsia"/>
          <w:b w:val="0"/>
          <w:bCs w:val="0"/>
          <w:color w:val="000000" w:themeColor="text1"/>
          <w:spacing w:val="-2"/>
          <w:sz w:val="24"/>
          <w:szCs w:val="24"/>
          <w14:textFill>
            <w14:solidFill>
              <w14:schemeClr w14:val="tx1"/>
            </w14:solidFill>
          </w14:textFill>
        </w:rPr>
        <w:t>，属于</w:t>
      </w:r>
      <w:r>
        <w:rPr>
          <w:rFonts w:hint="eastAsia"/>
          <w:b w:val="0"/>
          <w:bCs w:val="0"/>
          <w:color w:val="000000" w:themeColor="text1"/>
          <w:spacing w:val="-2"/>
          <w:sz w:val="24"/>
          <w:szCs w:val="24"/>
          <w:u w:val="single"/>
          <w14:textFill>
            <w14:solidFill>
              <w14:schemeClr w14:val="tx1"/>
            </w14:solidFill>
          </w14:textFill>
        </w:rPr>
        <w:t>（采购文件中明确的所属行业）</w:t>
      </w:r>
      <w:r>
        <w:rPr>
          <w:rFonts w:hint="eastAsia" w:ascii="宋体" w:hAnsi="宋体" w:cs="宋体"/>
          <w:b w:val="0"/>
          <w:bCs w:val="0"/>
          <w:color w:val="000000" w:themeColor="text1"/>
          <w:spacing w:val="-2"/>
          <w:sz w:val="24"/>
          <w:szCs w:val="24"/>
          <w:u w:val="none"/>
          <w:lang w:val="en-US" w:eastAsia="zh-CN"/>
          <w14:textFill>
            <w14:solidFill>
              <w14:schemeClr w14:val="tx1"/>
            </w14:solidFill>
          </w14:textFill>
        </w:rPr>
        <w:t>行业</w:t>
      </w:r>
      <w:r>
        <w:rPr>
          <w:rFonts w:hint="eastAsia"/>
          <w:b w:val="0"/>
          <w:bCs w:val="0"/>
          <w:color w:val="000000" w:themeColor="text1"/>
          <w:spacing w:val="-2"/>
          <w:sz w:val="24"/>
          <w:szCs w:val="24"/>
          <w14:textFill>
            <w14:solidFill>
              <w14:schemeClr w14:val="tx1"/>
            </w14:solidFill>
          </w14:textFill>
        </w:rPr>
        <w:t>；制造商为</w:t>
      </w:r>
      <w:r>
        <w:rPr>
          <w:rFonts w:hint="eastAsia"/>
          <w:b w:val="0"/>
          <w:bCs w:val="0"/>
          <w:color w:val="000000" w:themeColor="text1"/>
          <w:spacing w:val="-2"/>
          <w:sz w:val="24"/>
          <w:szCs w:val="24"/>
          <w:u w:val="single"/>
          <w14:textFill>
            <w14:solidFill>
              <w14:schemeClr w14:val="tx1"/>
            </w14:solidFill>
          </w14:textFill>
        </w:rPr>
        <w:t>（企业名称）</w:t>
      </w:r>
      <w:r>
        <w:rPr>
          <w:rFonts w:hint="eastAsia"/>
          <w:b w:val="0"/>
          <w:bCs w:val="0"/>
          <w:color w:val="000000" w:themeColor="text1"/>
          <w:spacing w:val="-2"/>
          <w:sz w:val="24"/>
          <w:szCs w:val="24"/>
          <w14:textFill>
            <w14:solidFill>
              <w14:schemeClr w14:val="tx1"/>
            </w14:solidFill>
          </w14:textFill>
        </w:rPr>
        <w:t>，从业人员</w:t>
      </w:r>
      <w:r>
        <w:rPr>
          <w:rFonts w:hint="eastAsia"/>
          <w:b w:val="0"/>
          <w:bCs w:val="0"/>
          <w:color w:val="000000" w:themeColor="text1"/>
          <w:spacing w:val="-2"/>
          <w:sz w:val="24"/>
          <w:szCs w:val="24"/>
          <w:u w:val="single"/>
          <w:lang w:val="en-US" w:eastAsia="zh-CN"/>
          <w14:textFill>
            <w14:solidFill>
              <w14:schemeClr w14:val="tx1"/>
            </w14:solidFill>
          </w14:textFill>
        </w:rPr>
        <w:t xml:space="preserve">     </w:t>
      </w:r>
      <w:r>
        <w:rPr>
          <w:rFonts w:hint="eastAsia"/>
          <w:b w:val="0"/>
          <w:bCs w:val="0"/>
          <w:color w:val="000000" w:themeColor="text1"/>
          <w:spacing w:val="-2"/>
          <w:sz w:val="24"/>
          <w:szCs w:val="24"/>
          <w14:textFill>
            <w14:solidFill>
              <w14:schemeClr w14:val="tx1"/>
            </w14:solidFill>
          </w14:textFill>
        </w:rPr>
        <w:t>人，营业收入为</w:t>
      </w:r>
      <w:r>
        <w:rPr>
          <w:rFonts w:hint="eastAsia"/>
          <w:b w:val="0"/>
          <w:bCs w:val="0"/>
          <w:color w:val="000000" w:themeColor="text1"/>
          <w:spacing w:val="-2"/>
          <w:sz w:val="24"/>
          <w:szCs w:val="24"/>
          <w:u w:val="single"/>
          <w:lang w:val="en-US" w:eastAsia="zh-CN"/>
          <w14:textFill>
            <w14:solidFill>
              <w14:schemeClr w14:val="tx1"/>
            </w14:solidFill>
          </w14:textFill>
        </w:rPr>
        <w:t xml:space="preserve">   </w:t>
      </w:r>
      <w:r>
        <w:rPr>
          <w:rFonts w:hint="eastAsia"/>
          <w:b w:val="0"/>
          <w:bCs w:val="0"/>
          <w:color w:val="000000" w:themeColor="text1"/>
          <w:spacing w:val="-2"/>
          <w:sz w:val="24"/>
          <w:szCs w:val="24"/>
          <w14:textFill>
            <w14:solidFill>
              <w14:schemeClr w14:val="tx1"/>
            </w14:solidFill>
          </w14:textFill>
        </w:rPr>
        <w:t>万元，资产总额为</w:t>
      </w:r>
      <w:r>
        <w:rPr>
          <w:rFonts w:hint="eastAsia"/>
          <w:b w:val="0"/>
          <w:bCs w:val="0"/>
          <w:color w:val="000000" w:themeColor="text1"/>
          <w:spacing w:val="-2"/>
          <w:sz w:val="24"/>
          <w:szCs w:val="24"/>
          <w:u w:val="single"/>
          <w:lang w:val="en-US" w:eastAsia="zh-CN"/>
          <w14:textFill>
            <w14:solidFill>
              <w14:schemeClr w14:val="tx1"/>
            </w14:solidFill>
          </w14:textFill>
        </w:rPr>
        <w:t xml:space="preserve">   </w:t>
      </w:r>
      <w:r>
        <w:rPr>
          <w:rFonts w:hint="eastAsia"/>
          <w:b w:val="0"/>
          <w:bCs w:val="0"/>
          <w:color w:val="000000" w:themeColor="text1"/>
          <w:spacing w:val="-2"/>
          <w:sz w:val="24"/>
          <w:szCs w:val="24"/>
          <w14:textFill>
            <w14:solidFill>
              <w14:schemeClr w14:val="tx1"/>
            </w14:solidFill>
          </w14:textFill>
        </w:rPr>
        <w:t>万元，属于</w:t>
      </w:r>
      <w:r>
        <w:rPr>
          <w:rFonts w:hint="eastAsia"/>
          <w:b w:val="0"/>
          <w:bCs w:val="0"/>
          <w:color w:val="000000" w:themeColor="text1"/>
          <w:spacing w:val="-2"/>
          <w:sz w:val="24"/>
          <w:szCs w:val="24"/>
          <w:u w:val="single"/>
          <w:lang w:val="en-US" w:eastAsia="zh-CN"/>
          <w14:textFill>
            <w14:solidFill>
              <w14:schemeClr w14:val="tx1"/>
            </w14:solidFill>
          </w14:textFill>
        </w:rPr>
        <w:t xml:space="preserve">   </w:t>
      </w:r>
      <w:r>
        <w:rPr>
          <w:rFonts w:hint="eastAsia"/>
          <w:b w:val="0"/>
          <w:bCs w:val="0"/>
          <w:color w:val="000000" w:themeColor="text1"/>
          <w:spacing w:val="-2"/>
          <w:sz w:val="24"/>
          <w:szCs w:val="24"/>
          <w:u w:val="single"/>
          <w14:textFill>
            <w14:solidFill>
              <w14:schemeClr w14:val="tx1"/>
            </w14:solidFill>
          </w14:textFill>
        </w:rPr>
        <w:t>（中型企业、小型企业、微型企业）</w:t>
      </w:r>
      <w:r>
        <w:rPr>
          <w:rFonts w:hint="eastAsia"/>
          <w:b w:val="0"/>
          <w:bCs w:val="0"/>
          <w:color w:val="000000" w:themeColor="text1"/>
          <w:spacing w:val="-2"/>
          <w:sz w:val="24"/>
          <w:szCs w:val="24"/>
          <w14:textFill>
            <w14:solidFill>
              <w14:schemeClr w14:val="tx1"/>
            </w14:solidFill>
          </w14:textFill>
        </w:rPr>
        <w:t>；</w:t>
      </w:r>
    </w:p>
    <w:p w14:paraId="1877480D">
      <w:pPr>
        <w:pStyle w:val="148"/>
        <w:spacing w:before="312" w:beforeLines="100" w:line="500" w:lineRule="exact"/>
        <w:ind w:left="221" w:firstLine="240" w:firstLineChars="100"/>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 xml:space="preserve"> ......</w:t>
      </w:r>
    </w:p>
    <w:p w14:paraId="3313E281">
      <w:pPr>
        <w:pStyle w:val="81"/>
        <w:spacing w:line="500" w:lineRule="exact"/>
        <w:ind w:firstLine="472" w:firstLineChars="200"/>
        <w:rPr>
          <w:rFonts w:ascii="宋体" w:hAnsi="宋体" w:cs="宋体"/>
          <w:b w:val="0"/>
          <w:bCs w:val="0"/>
          <w:color w:val="000000" w:themeColor="text1"/>
          <w:spacing w:val="-2"/>
          <w:sz w:val="24"/>
          <w:szCs w:val="24"/>
          <w14:textFill>
            <w14:solidFill>
              <w14:schemeClr w14:val="tx1"/>
            </w14:solidFill>
          </w14:textFill>
        </w:rPr>
      </w:pPr>
      <w:r>
        <w:rPr>
          <w:rFonts w:hint="eastAsia" w:ascii="宋体" w:hAnsi="宋体" w:cs="宋体"/>
          <w:b w:val="0"/>
          <w:bCs w:val="0"/>
          <w:color w:val="000000" w:themeColor="text1"/>
          <w:spacing w:val="-2"/>
          <w:sz w:val="24"/>
          <w:szCs w:val="24"/>
          <w14:textFill>
            <w14:solidFill>
              <w14:schemeClr w14:val="tx1"/>
            </w14:solidFill>
          </w14:textFill>
        </w:rPr>
        <w:t>以上企业，不属于大企业的分支机构，不存在控股股东为大企业的情形，也不存在与大企业的负责人为同一人的情形。</w:t>
      </w:r>
    </w:p>
    <w:p w14:paraId="10E7C97B">
      <w:pPr>
        <w:spacing w:line="560" w:lineRule="exact"/>
        <w:ind w:firstLine="472" w:firstLineChars="200"/>
        <w:rPr>
          <w:rFonts w:ascii="宋体" w:hAnsi="宋体"/>
          <w:color w:val="000000" w:themeColor="text1"/>
          <w:spacing w:val="-2"/>
          <w:sz w:val="24"/>
          <w:szCs w:val="24"/>
          <w:highlight w:val="none"/>
          <w14:textFill>
            <w14:solidFill>
              <w14:schemeClr w14:val="tx1"/>
            </w14:solidFill>
          </w14:textFill>
        </w:rPr>
      </w:pPr>
      <w:r>
        <w:rPr>
          <w:rFonts w:hint="eastAsia" w:ascii="宋体" w:hAnsi="宋体" w:cs="宋体"/>
          <w:b w:val="0"/>
          <w:bCs w:val="0"/>
          <w:color w:val="000000" w:themeColor="text1"/>
          <w:spacing w:val="-2"/>
          <w:sz w:val="24"/>
          <w:szCs w:val="24"/>
          <w14:textFill>
            <w14:solidFill>
              <w14:schemeClr w14:val="tx1"/>
            </w14:solidFill>
          </w14:textFill>
        </w:rPr>
        <w:t>本企业对上述声明内容的真实性负责。如有虚假，将依法承担相应责任。</w:t>
      </w:r>
    </w:p>
    <w:p w14:paraId="4F2AE547">
      <w:pPr>
        <w:spacing w:line="560" w:lineRule="exact"/>
        <w:ind w:firstLine="3776" w:firstLineChars="16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企业名称（盖章）：</w:t>
      </w:r>
    </w:p>
    <w:p w14:paraId="1301AA3D">
      <w:pPr>
        <w:spacing w:line="560" w:lineRule="exact"/>
        <w:ind w:firstLine="3776" w:firstLineChars="1600"/>
        <w:rPr>
          <w:rFonts w:ascii="宋体" w:hAnsi="宋体"/>
          <w:color w:val="000000" w:themeColor="text1"/>
          <w:spacing w:val="-2"/>
          <w:sz w:val="24"/>
          <w:szCs w:val="24"/>
          <w:highlight w:val="none"/>
          <w14:textFill>
            <w14:solidFill>
              <w14:schemeClr w14:val="tx1"/>
            </w14:solidFill>
          </w14:textFill>
        </w:rPr>
      </w:pPr>
      <w:r>
        <w:rPr>
          <w:rFonts w:hint="eastAsia" w:ascii="宋体" w:hAnsi="宋体"/>
          <w:color w:val="000000" w:themeColor="text1"/>
          <w:spacing w:val="-2"/>
          <w:sz w:val="24"/>
          <w:szCs w:val="24"/>
          <w:highlight w:val="none"/>
          <w14:textFill>
            <w14:solidFill>
              <w14:schemeClr w14:val="tx1"/>
            </w14:solidFill>
          </w14:textFill>
        </w:rPr>
        <w:t>日期：年月日</w:t>
      </w:r>
    </w:p>
    <w:p w14:paraId="324054F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18"/>
          <w:szCs w:val="18"/>
          <w:highlight w:val="none"/>
          <w14:textFill>
            <w14:solidFill>
              <w14:schemeClr w14:val="tx1"/>
            </w14:solidFill>
          </w14:textFill>
        </w:rPr>
        <w:t>注：</w:t>
      </w:r>
    </w:p>
    <w:p w14:paraId="70A855D8">
      <w:pPr>
        <w:pStyle w:val="90"/>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asciiTheme="majorEastAsia" w:hAnsiTheme="majorEastAsia" w:eastAsiaTheme="majorEastAsia"/>
          <w:b/>
          <w:bCs/>
          <w:color w:val="000000" w:themeColor="text1"/>
          <w:sz w:val="18"/>
          <w:szCs w:val="18"/>
          <w:highlight w:val="none"/>
          <w14:textFill>
            <w14:solidFill>
              <w14:schemeClr w14:val="tx1"/>
            </w14:solidFill>
          </w14:textFill>
        </w:rPr>
        <w:t>如可以享受中小企业政策的供应商，按照如上声明函的内容如实填写，若不满足中小企业政策的供应商，请不要填写。</w:t>
      </w:r>
      <w:r>
        <w:rPr>
          <w:rFonts w:hint="eastAsia" w:asciiTheme="majorEastAsia" w:hAnsiTheme="majorEastAsia" w:eastAsiaTheme="majorEastAsia"/>
          <w:b/>
          <w:bCs/>
          <w:color w:val="000000" w:themeColor="text1"/>
          <w:sz w:val="18"/>
          <w:szCs w:val="18"/>
          <w:highlight w:val="none"/>
          <w14:textFill>
            <w14:solidFill>
              <w14:schemeClr w14:val="tx1"/>
            </w14:solidFill>
          </w14:textFill>
        </w:rPr>
        <w:t>如存在虚假声明或未按实际内容填写，供应商需承担由此产生的一切后果及相应的法律责任。</w:t>
      </w:r>
    </w:p>
    <w:p w14:paraId="1C20CF81">
      <w:pPr>
        <w:pStyle w:val="90"/>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r>
        <w:rPr>
          <w:rFonts w:hint="eastAsia" w:asciiTheme="majorEastAsia" w:hAnsiTheme="majorEastAsia" w:eastAsiaTheme="majorEastAsia"/>
          <w:b/>
          <w:bCs/>
          <w:color w:val="000000" w:themeColor="text1"/>
          <w:sz w:val="18"/>
          <w:szCs w:val="18"/>
          <w:highlight w:val="none"/>
          <w14:textFill>
            <w14:solidFill>
              <w14:schemeClr w14:val="tx1"/>
            </w14:solidFill>
          </w14:textFill>
        </w:rPr>
        <w:t>本声明函中“标的名称”是指采购需求中计划采购的商品，供应商必须按采购需求中列明的商品名称填写；“采购文件中明确的所属行业”是指投标人须知前附表中小微型企业有关政策中明确的行业，供应商必须明确填写行业。</w:t>
      </w:r>
    </w:p>
    <w:p w14:paraId="66C1CA0C">
      <w:pPr>
        <w:pStyle w:val="90"/>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000000" w:themeColor="text1"/>
          <w:sz w:val="18"/>
          <w:szCs w:val="18"/>
          <w:highlight w:val="none"/>
          <w14:textFill>
            <w14:solidFill>
              <w14:schemeClr w14:val="tx1"/>
            </w14:solidFill>
          </w14:textFill>
        </w:rPr>
      </w:pPr>
      <w:bookmarkStart w:id="153" w:name="_Toc25507"/>
      <w:r>
        <w:rPr>
          <w:rFonts w:asciiTheme="majorEastAsia" w:hAnsiTheme="majorEastAsia" w:eastAsiaTheme="majorEastAsia"/>
          <w:b/>
          <w:bCs/>
          <w:color w:val="000000" w:themeColor="text1"/>
          <w:sz w:val="18"/>
          <w:szCs w:val="18"/>
          <w:highlight w:val="none"/>
          <w14:textFill>
            <w14:solidFill>
              <w14:schemeClr w14:val="tx1"/>
            </w14:solidFill>
          </w14:textFill>
        </w:rPr>
        <w:t>如</w:t>
      </w:r>
      <w:r>
        <w:rPr>
          <w:rFonts w:hint="eastAsia" w:asciiTheme="majorEastAsia" w:hAnsiTheme="majorEastAsia" w:eastAsiaTheme="majorEastAsia"/>
          <w:b/>
          <w:bCs/>
          <w:color w:val="000000" w:themeColor="text1"/>
          <w:sz w:val="18"/>
          <w:szCs w:val="18"/>
          <w:highlight w:val="none"/>
          <w14:textFill>
            <w14:solidFill>
              <w14:schemeClr w14:val="tx1"/>
            </w14:solidFill>
          </w14:textFill>
        </w:rPr>
        <w:t>供应商未填写或未按要求填写此表，评审时将不予认可</w:t>
      </w:r>
      <w:r>
        <w:rPr>
          <w:rFonts w:asciiTheme="majorEastAsia" w:hAnsiTheme="majorEastAsia" w:eastAsiaTheme="majorEastAsia"/>
          <w:b/>
          <w:bCs/>
          <w:color w:val="000000" w:themeColor="text1"/>
          <w:sz w:val="18"/>
          <w:szCs w:val="18"/>
          <w:highlight w:val="none"/>
          <w14:textFill>
            <w14:solidFill>
              <w14:schemeClr w14:val="tx1"/>
            </w14:solidFill>
          </w14:textFill>
        </w:rPr>
        <w:t>。</w:t>
      </w:r>
      <w:bookmarkEnd w:id="153"/>
    </w:p>
    <w:p w14:paraId="2239DA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b/>
          <w:bCs/>
          <w:color w:val="000000" w:themeColor="text1"/>
          <w:sz w:val="18"/>
          <w:szCs w:val="18"/>
          <w:highlight w:val="none"/>
          <w:lang w:val="en-US" w:eastAsia="zh-CN"/>
          <w14:textFill>
            <w14:solidFill>
              <w14:schemeClr w14:val="tx1"/>
            </w14:solidFill>
          </w14:textFill>
        </w:rPr>
        <w:t>4、</w:t>
      </w:r>
      <w:r>
        <w:rPr>
          <w:rFonts w:asciiTheme="majorEastAsia" w:hAnsiTheme="majorEastAsia" w:eastAsiaTheme="majorEastAsia"/>
          <w:b/>
          <w:bCs/>
          <w:color w:val="000000" w:themeColor="text1"/>
          <w:sz w:val="18"/>
          <w:szCs w:val="18"/>
          <w:highlight w:val="none"/>
          <w14:textFill>
            <w14:solidFill>
              <w14:schemeClr w14:val="tx1"/>
            </w14:solidFill>
          </w14:textFill>
        </w:rPr>
        <w:t>详细内容请在中国政府采购网上查询获取。</w:t>
      </w:r>
    </w:p>
    <w:p w14:paraId="2A3FAEB8">
      <w:pPr>
        <w:rPr>
          <w:rFonts w:hint="eastAsia"/>
          <w:b/>
          <w:bCs/>
          <w:color w:val="000000" w:themeColor="text1"/>
          <w:sz w:val="24"/>
          <w:szCs w:val="24"/>
          <w:highlight w:val="none"/>
          <w:lang w:val="en-US" w:eastAsia="zh-CN"/>
          <w14:textFill>
            <w14:solidFill>
              <w14:schemeClr w14:val="tx1"/>
            </w14:solidFill>
          </w14:textFill>
        </w:rPr>
      </w:pPr>
      <w:bookmarkStart w:id="154" w:name="_Toc12495"/>
      <w:r>
        <w:rPr>
          <w:rFonts w:hint="eastAsia"/>
          <w:b/>
          <w:bCs/>
          <w:color w:val="000000" w:themeColor="text1"/>
          <w:sz w:val="24"/>
          <w:szCs w:val="24"/>
          <w:highlight w:val="none"/>
          <w:lang w:val="en-US" w:eastAsia="zh-CN"/>
          <w14:textFill>
            <w14:solidFill>
              <w14:schemeClr w14:val="tx1"/>
            </w14:solidFill>
          </w14:textFill>
        </w:rPr>
        <w:br w:type="page"/>
      </w:r>
    </w:p>
    <w:p w14:paraId="7543171B">
      <w:pPr>
        <w:spacing w:line="360" w:lineRule="auto"/>
        <w:jc w:val="center"/>
        <w:rPr>
          <w:rFonts w:ascii="宋体" w:hAnsi="宋体"/>
          <w:color w:val="000000" w:themeColor="text1"/>
          <w:sz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4</w:t>
      </w:r>
      <w:r>
        <w:rPr>
          <w:rFonts w:hint="eastAsia"/>
          <w:b/>
          <w:bCs/>
          <w:color w:val="000000" w:themeColor="text1"/>
          <w:sz w:val="24"/>
          <w:szCs w:val="24"/>
          <w:highlight w:val="none"/>
          <w14:textFill>
            <w14:solidFill>
              <w14:schemeClr w14:val="tx1"/>
            </w14:solidFill>
          </w14:textFill>
        </w:rPr>
        <w:t xml:space="preserve">.2 </w:t>
      </w:r>
      <w:r>
        <w:rPr>
          <w:b/>
          <w:bCs/>
          <w:color w:val="000000" w:themeColor="text1"/>
          <w:sz w:val="24"/>
          <w:szCs w:val="24"/>
          <w:highlight w:val="none"/>
          <w14:textFill>
            <w14:solidFill>
              <w14:schemeClr w14:val="tx1"/>
            </w14:solidFill>
          </w14:textFill>
        </w:rPr>
        <w:t>投标人</w:t>
      </w:r>
      <w:r>
        <w:rPr>
          <w:rFonts w:hint="eastAsia"/>
          <w:b/>
          <w:bCs/>
          <w:color w:val="000000" w:themeColor="text1"/>
          <w:sz w:val="24"/>
          <w:szCs w:val="24"/>
          <w:highlight w:val="none"/>
          <w14:textFill>
            <w14:solidFill>
              <w14:schemeClr w14:val="tx1"/>
            </w14:solidFill>
          </w14:textFill>
        </w:rPr>
        <w:t>监狱企业</w:t>
      </w:r>
      <w:r>
        <w:rPr>
          <w:b/>
          <w:bCs/>
          <w:color w:val="000000" w:themeColor="text1"/>
          <w:sz w:val="24"/>
          <w:szCs w:val="24"/>
          <w:highlight w:val="none"/>
          <w14:textFill>
            <w14:solidFill>
              <w14:schemeClr w14:val="tx1"/>
            </w14:solidFill>
          </w14:textFill>
        </w:rPr>
        <w:t>声明函</w:t>
      </w:r>
      <w:bookmarkEnd w:id="154"/>
    </w:p>
    <w:p w14:paraId="6482B02B">
      <w:pPr>
        <w:spacing w:line="360" w:lineRule="auto"/>
        <w:ind w:left="1080" w:leftChars="257" w:hanging="540"/>
        <w:jc w:val="center"/>
        <w:rPr>
          <w:rFonts w:ascii="宋体" w:hAnsi="宋体"/>
          <w:b/>
          <w:color w:val="000000" w:themeColor="text1"/>
          <w:kern w:val="0"/>
          <w:sz w:val="24"/>
          <w:szCs w:val="20"/>
          <w:highlight w:val="none"/>
          <w14:textFill>
            <w14:solidFill>
              <w14:schemeClr w14:val="tx1"/>
            </w14:solidFill>
          </w14:textFill>
        </w:rPr>
      </w:pPr>
    </w:p>
    <w:p w14:paraId="4FAE760D">
      <w:pPr>
        <w:widowControl/>
        <w:spacing w:before="100" w:beforeAutospacing="1" w:after="100" w:afterAutospacing="1"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）郑重声明下</w:t>
      </w:r>
      <w:r>
        <w:rPr>
          <w:rFonts w:hint="eastAsia" w:ascii="宋体" w:hAnsi="宋体" w:cs="宋体"/>
          <w:color w:val="000000" w:themeColor="text1"/>
          <w:kern w:val="0"/>
          <w:sz w:val="24"/>
          <w:highlight w:val="none"/>
          <w14:textFill>
            <w14:solidFill>
              <w14:schemeClr w14:val="tx1"/>
            </w14:solidFill>
          </w14:textFill>
        </w:rPr>
        <w:t>列事项（按照</w:t>
      </w:r>
      <w:r>
        <w:rPr>
          <w:rFonts w:ascii="宋体" w:hAnsi="宋体" w:cs="宋体"/>
          <w:color w:val="000000" w:themeColor="text1"/>
          <w:kern w:val="0"/>
          <w:sz w:val="24"/>
          <w:highlight w:val="none"/>
          <w14:textFill>
            <w14:solidFill>
              <w14:schemeClr w14:val="tx1"/>
            </w14:solidFill>
          </w14:textFill>
        </w:rPr>
        <w:t>实际情况勾选或</w:t>
      </w:r>
      <w:r>
        <w:rPr>
          <w:rFonts w:hint="eastAsia" w:ascii="宋体" w:hAnsi="宋体" w:cs="宋体"/>
          <w:color w:val="000000" w:themeColor="text1"/>
          <w:kern w:val="0"/>
          <w:sz w:val="24"/>
          <w:highlight w:val="none"/>
          <w14:textFill>
            <w14:solidFill>
              <w14:schemeClr w14:val="tx1"/>
            </w14:solidFill>
          </w14:textFill>
        </w:rPr>
        <w:t>填空）：</w:t>
      </w:r>
    </w:p>
    <w:p w14:paraId="74CE048F">
      <w:pPr>
        <w:widowControl/>
        <w:spacing w:before="100" w:beforeAutospacing="1" w:after="100" w:afterAutospacing="1"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企业（单位）为直接投标人</w:t>
      </w:r>
      <w:r>
        <w:rPr>
          <w:rFonts w:ascii="宋体" w:hAnsi="宋体" w:cs="宋体"/>
          <w:color w:val="000000" w:themeColor="text1"/>
          <w:kern w:val="0"/>
          <w:sz w:val="24"/>
          <w:highlight w:val="none"/>
          <w14:textFill>
            <w14:solidFill>
              <w14:schemeClr w14:val="tx1"/>
            </w14:solidFill>
          </w14:textFill>
        </w:rPr>
        <w:t>提供本企业</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制造的货物</w:t>
      </w:r>
      <w:r>
        <w:rPr>
          <w:rFonts w:hint="eastAsia" w:ascii="宋体" w:hAnsi="宋体" w:cs="宋体"/>
          <w:color w:val="000000" w:themeColor="text1"/>
          <w:kern w:val="0"/>
          <w:sz w:val="24"/>
          <w:highlight w:val="none"/>
          <w14:textFill>
            <w14:solidFill>
              <w14:schemeClr w14:val="tx1"/>
            </w14:solidFill>
          </w14:textFill>
        </w:rPr>
        <w:t>。</w:t>
      </w:r>
    </w:p>
    <w:p w14:paraId="777C10BC">
      <w:pPr>
        <w:widowControl/>
        <w:spacing w:before="100" w:beforeAutospacing="1" w:after="100" w:afterAutospacing="1" w:line="360" w:lineRule="auto"/>
        <w:ind w:firstLine="360" w:firstLineChars="1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ascii="宋体" w:hAnsi="宋体" w:cs="宋体"/>
          <w:color w:val="000000" w:themeColor="text1"/>
          <w:kern w:val="0"/>
          <w:sz w:val="24"/>
          <w:highlight w:val="none"/>
          <w14:textFill>
            <w14:solidFill>
              <w14:schemeClr w14:val="tx1"/>
            </w14:solidFill>
          </w14:textFill>
        </w:rPr>
        <w:t>本</w:t>
      </w:r>
      <w:r>
        <w:rPr>
          <w:rFonts w:hint="eastAsia" w:ascii="宋体" w:hAnsi="宋体" w:cs="宋体"/>
          <w:color w:val="000000" w:themeColor="text1"/>
          <w:kern w:val="0"/>
          <w:sz w:val="24"/>
          <w:highlight w:val="none"/>
          <w14:textFill>
            <w14:solidFill>
              <w14:schemeClr w14:val="tx1"/>
            </w14:solidFill>
          </w14:textFill>
        </w:rPr>
        <w:t>企业（单位）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（请填写：</w:t>
      </w:r>
      <w:r>
        <w:rPr>
          <w:rFonts w:hint="eastAsia" w:ascii="宋体" w:hAnsi="宋体" w:cs="宋体"/>
          <w:color w:val="000000" w:themeColor="text1"/>
          <w:kern w:val="0"/>
          <w:sz w:val="24"/>
          <w:highlight w:val="none"/>
          <w14:textFill>
            <w14:solidFill>
              <w14:schemeClr w14:val="tx1"/>
            </w14:solidFill>
          </w14:textFill>
        </w:rPr>
        <w:t>是、不是</w:t>
      </w:r>
      <w:r>
        <w:rPr>
          <w:rFonts w:ascii="宋体" w:hAnsi="宋体" w:cs="宋体"/>
          <w:color w:val="000000" w:themeColor="text1"/>
          <w:kern w:val="0"/>
          <w:sz w:val="24"/>
          <w:highlight w:val="none"/>
          <w14:textFill>
            <w14:solidFill>
              <w14:schemeClr w14:val="tx1"/>
            </w14:solidFill>
          </w14:textFill>
        </w:rPr>
        <w:t>）监狱企业。</w:t>
      </w:r>
      <w:r>
        <w:rPr>
          <w:rFonts w:hint="eastAsia" w:ascii="宋体" w:hAnsi="宋体" w:cs="宋体"/>
          <w:color w:val="000000" w:themeColor="text1"/>
          <w:kern w:val="0"/>
          <w:sz w:val="24"/>
          <w:highlight w:val="none"/>
          <w14:textFill>
            <w14:solidFill>
              <w14:schemeClr w14:val="tx1"/>
            </w14:solidFill>
          </w14:textFill>
        </w:rPr>
        <w:t>后附省级以上监狱管理局、戒毒管理局（含新疆生产建设兵团）出具的属于监狱企业的证明文件。</w:t>
      </w:r>
    </w:p>
    <w:p w14:paraId="0915867C">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本</w:t>
      </w:r>
      <w:r>
        <w:rPr>
          <w:rFonts w:hint="eastAsia" w:ascii="宋体" w:hAnsi="宋体" w:cs="宋体"/>
          <w:color w:val="000000" w:themeColor="text1"/>
          <w:kern w:val="0"/>
          <w:sz w:val="24"/>
          <w:highlight w:val="none"/>
          <w14:textFill>
            <w14:solidFill>
              <w14:schemeClr w14:val="tx1"/>
            </w14:solidFill>
          </w14:textFill>
        </w:rPr>
        <w:t>企业</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单位</w:t>
      </w:r>
      <w:r>
        <w:rPr>
          <w:rFonts w:ascii="宋体" w:hAnsi="宋体" w:cs="宋体"/>
          <w:color w:val="000000" w:themeColor="text1"/>
          <w:kern w:val="0"/>
          <w:sz w:val="24"/>
          <w:highlight w:val="none"/>
          <w14:textFill>
            <w14:solidFill>
              <w14:schemeClr w14:val="tx1"/>
            </w14:solidFill>
          </w14:textFill>
        </w:rPr>
        <w:t>）对上述声明的真实性负责。如有虚假，将依法承担相应责任。</w:t>
      </w:r>
    </w:p>
    <w:p w14:paraId="0CF21E1F">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w:t>
      </w:r>
    </w:p>
    <w:p w14:paraId="64795586">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p>
    <w:p w14:paraId="2C06B1EF">
      <w:pPr>
        <w:widowControl/>
        <w:spacing w:before="100" w:beforeAutospacing="1" w:after="100" w:afterAutospacing="1" w:line="360" w:lineRule="auto"/>
        <w:jc w:val="left"/>
        <w:rPr>
          <w:rFonts w:ascii="宋体" w:hAnsi="宋体" w:cs="宋体"/>
          <w:color w:val="000000" w:themeColor="text1"/>
          <w:kern w:val="0"/>
          <w:sz w:val="24"/>
          <w:highlight w:val="none"/>
          <w14:textFill>
            <w14:solidFill>
              <w14:schemeClr w14:val="tx1"/>
            </w14:solidFill>
          </w14:textFill>
        </w:rPr>
      </w:pPr>
    </w:p>
    <w:p w14:paraId="1D2F99A3">
      <w:pPr>
        <w:spacing w:line="360" w:lineRule="auto"/>
        <w:ind w:left="1080" w:leftChars="257" w:hanging="540"/>
        <w:jc w:val="center"/>
        <w:rPr>
          <w:rFonts w:ascii="宋体" w:hAnsi="宋体"/>
          <w:b/>
          <w:color w:val="000000" w:themeColor="text1"/>
          <w:kern w:val="0"/>
          <w:sz w:val="24"/>
          <w:szCs w:val="20"/>
          <w:highlight w:val="none"/>
          <w14:textFill>
            <w14:solidFill>
              <w14:schemeClr w14:val="tx1"/>
            </w14:solidFill>
          </w14:textFill>
        </w:rPr>
      </w:pPr>
      <w:r>
        <w:rPr>
          <w:rFonts w:ascii="宋体" w:hAnsi="宋体"/>
          <w:b/>
          <w:color w:val="000000" w:themeColor="text1"/>
          <w:kern w:val="0"/>
          <w:sz w:val="24"/>
          <w:szCs w:val="20"/>
          <w:highlight w:val="none"/>
          <w14:textFill>
            <w14:solidFill>
              <w14:schemeClr w14:val="tx1"/>
            </w14:solidFill>
          </w14:textFill>
        </w:rPr>
        <w:t>　</w:t>
      </w:r>
    </w:p>
    <w:p w14:paraId="48DC1394">
      <w:pPr>
        <w:spacing w:line="360" w:lineRule="auto"/>
        <w:rPr>
          <w:rFonts w:ascii="宋体" w:hAnsi="宋体"/>
          <w:b/>
          <w:color w:val="000000" w:themeColor="text1"/>
          <w:sz w:val="24"/>
          <w:highlight w:val="none"/>
          <w14:textFill>
            <w14:solidFill>
              <w14:schemeClr w14:val="tx1"/>
            </w14:solidFill>
          </w14:textFill>
        </w:rPr>
      </w:pPr>
    </w:p>
    <w:p w14:paraId="4DC654C1">
      <w:pPr>
        <w:widowControl/>
        <w:spacing w:before="100" w:beforeAutospacing="1" w:after="100" w:afterAutospacing="1" w:line="360" w:lineRule="auto"/>
        <w:ind w:firstLine="3960" w:firstLineChars="16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w:t>
      </w:r>
      <w:r>
        <w:rPr>
          <w:rFonts w:ascii="宋体" w:hAnsi="宋体" w:cs="宋体"/>
          <w:color w:val="000000" w:themeColor="text1"/>
          <w:kern w:val="0"/>
          <w:sz w:val="24"/>
          <w:highlight w:val="none"/>
          <w14:textFill>
            <w14:solidFill>
              <w14:schemeClr w14:val="tx1"/>
            </w14:solidFill>
          </w14:textFill>
        </w:rPr>
        <w:t>（盖章）：</w:t>
      </w:r>
      <w:r>
        <w:rPr>
          <w:rFonts w:ascii="宋体" w:hAnsi="宋体" w:cs="宋体"/>
          <w:color w:val="000000" w:themeColor="text1"/>
          <w:kern w:val="0"/>
          <w:sz w:val="24"/>
          <w:highlight w:val="none"/>
          <w:u w:val="single"/>
          <w14:textFill>
            <w14:solidFill>
              <w14:schemeClr w14:val="tx1"/>
            </w14:solidFill>
          </w14:textFill>
        </w:rPr>
        <w:t xml:space="preserve">             </w:t>
      </w:r>
    </w:p>
    <w:p w14:paraId="73EC4A69">
      <w:pPr>
        <w:widowControl/>
        <w:spacing w:before="100" w:beforeAutospacing="1" w:after="100" w:afterAutospacing="1" w:line="360" w:lineRule="auto"/>
        <w:ind w:firstLine="3720" w:firstLineChars="1550"/>
        <w:jc w:val="left"/>
        <w:rPr>
          <w:rFonts w:ascii="宋体" w:hAnsi="宋体" w:cs="宋体"/>
          <w:color w:val="000000" w:themeColor="text1"/>
          <w:kern w:val="0"/>
          <w:sz w:val="24"/>
          <w:highlight w:val="none"/>
          <w:u w:val="singl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　日　期：</w:t>
      </w:r>
      <w:r>
        <w:rPr>
          <w:rFonts w:hint="eastAsia" w:ascii="宋体" w:hAnsi="宋体" w:cs="宋体"/>
          <w:color w:val="000000" w:themeColor="text1"/>
          <w:kern w:val="0"/>
          <w:sz w:val="24"/>
          <w:highlight w:val="none"/>
          <w:u w:val="single"/>
          <w14:textFill>
            <w14:solidFill>
              <w14:schemeClr w14:val="tx1"/>
            </w14:solidFill>
          </w14:textFill>
        </w:rPr>
        <w:t xml:space="preserve">             </w:t>
      </w:r>
    </w:p>
    <w:p w14:paraId="76465FE5">
      <w:pPr>
        <w:pStyle w:val="92"/>
        <w:spacing w:line="360" w:lineRule="auto"/>
        <w:ind w:firstLine="442" w:firstLineChars="200"/>
        <w:rPr>
          <w:rFonts w:ascii="宋体" w:hAnsi="宋体" w:cs="宋体"/>
          <w:b/>
          <w:bCs/>
          <w:color w:val="000000" w:themeColor="text1"/>
          <w:kern w:val="0"/>
          <w:sz w:val="22"/>
          <w:highlight w:val="none"/>
          <w14:textFill>
            <w14:solidFill>
              <w14:schemeClr w14:val="tx1"/>
            </w14:solidFill>
          </w14:textFill>
        </w:rPr>
      </w:pPr>
    </w:p>
    <w:p w14:paraId="25E13323">
      <w:pPr>
        <w:pStyle w:val="92"/>
        <w:spacing w:line="360" w:lineRule="auto"/>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kern w:val="0"/>
          <w:sz w:val="22"/>
          <w:highlight w:val="none"/>
          <w14:textFill>
            <w14:solidFill>
              <w14:schemeClr w14:val="tx1"/>
            </w14:solidFill>
          </w14:textFill>
        </w:rPr>
        <w:t>注：如投标人为监狱企业，须提供省级以上监狱管理局、戒毒管理局（含新疆生产建设兵团）出具的属于监狱企业证明文件的，视同为小型和微型企业。</w:t>
      </w:r>
    </w:p>
    <w:p w14:paraId="4DFDB48E">
      <w:pPr>
        <w:spacing w:line="360" w:lineRule="auto"/>
        <w:jc w:val="center"/>
        <w:rPr>
          <w:rFonts w:ascii="宋体" w:hAnsi="宋体" w:cs="宋体"/>
          <w:b/>
          <w:bCs/>
          <w:color w:val="000000" w:themeColor="text1"/>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br w:type="page"/>
      </w:r>
      <w:bookmarkStart w:id="155" w:name="_Toc65166619"/>
      <w:bookmarkStart w:id="156" w:name="_Toc3885"/>
      <w:bookmarkStart w:id="157" w:name="_Toc532473513"/>
    </w:p>
    <w:p w14:paraId="14D8271B">
      <w:pPr>
        <w:spacing w:line="360" w:lineRule="auto"/>
        <w:jc w:val="center"/>
        <w:rPr>
          <w:rFonts w:ascii="宋体" w:hAnsi="宋体"/>
          <w:color w:val="000000" w:themeColor="text1"/>
          <w:sz w:val="24"/>
          <w:highlight w:val="none"/>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4</w:t>
      </w:r>
      <w:r>
        <w:rPr>
          <w:rFonts w:hint="eastAsia" w:hAnsi="宋体" w:cs="宋体"/>
          <w:b/>
          <w:bCs/>
          <w:color w:val="000000" w:themeColor="text1"/>
          <w:sz w:val="24"/>
          <w:szCs w:val="24"/>
          <w:highlight w:val="none"/>
          <w14:textFill>
            <w14:solidFill>
              <w14:schemeClr w14:val="tx1"/>
            </w14:solidFill>
          </w14:textFill>
        </w:rPr>
        <w:t xml:space="preserve">.3 </w:t>
      </w:r>
      <w:r>
        <w:rPr>
          <w:rFonts w:hint="eastAsia" w:ascii="宋体" w:hAnsi="宋体"/>
          <w:b/>
          <w:bCs/>
          <w:color w:val="000000" w:themeColor="text1"/>
          <w:sz w:val="24"/>
          <w:szCs w:val="24"/>
          <w:highlight w:val="none"/>
          <w14:textFill>
            <w14:solidFill>
              <w14:schemeClr w14:val="tx1"/>
            </w14:solidFill>
          </w14:textFill>
        </w:rPr>
        <w:t>残疾人福利性单位声明函</w:t>
      </w:r>
      <w:bookmarkEnd w:id="155"/>
      <w:bookmarkEnd w:id="156"/>
    </w:p>
    <w:bookmarkEnd w:id="157"/>
    <w:p w14:paraId="0285BDC8">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56566439">
      <w:pPr>
        <w:spacing w:line="360" w:lineRule="auto"/>
        <w:ind w:firstLine="567"/>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本单位郑重声明，根据《财政部 民政部 中国残疾人联合会关于促进残疾人就业政府采购政策的通知》（财库〔2017〕</w:t>
      </w:r>
      <w:r>
        <w:rPr>
          <w:rFonts w:hint="eastAsia" w:ascii="宋体" w:hAnsi="宋体"/>
          <w:color w:val="000000" w:themeColor="text1"/>
          <w:kern w:val="0"/>
          <w:sz w:val="24"/>
          <w:szCs w:val="20"/>
          <w:highlight w:val="none"/>
          <w:lang w:eastAsia="zh-CN"/>
          <w14:textFill>
            <w14:solidFill>
              <w14:schemeClr w14:val="tx1"/>
            </w14:solidFill>
          </w14:textFill>
        </w:rPr>
        <w:t>139</w:t>
      </w:r>
      <w:r>
        <w:rPr>
          <w:rFonts w:hint="eastAsia" w:ascii="宋体" w:hAnsi="宋体"/>
          <w:color w:val="000000" w:themeColor="text1"/>
          <w:kern w:val="0"/>
          <w:sz w:val="24"/>
          <w:szCs w:val="20"/>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D73B0F">
      <w:pPr>
        <w:spacing w:line="360" w:lineRule="auto"/>
        <w:ind w:left="1080" w:leftChars="257" w:hanging="540"/>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本单位对上述声明的真实性负责。如有虚假，将依法承担相应责任。</w:t>
      </w:r>
    </w:p>
    <w:p w14:paraId="25C49D5F">
      <w:pPr>
        <w:pStyle w:val="8"/>
        <w:spacing w:line="360" w:lineRule="auto"/>
        <w:rPr>
          <w:color w:val="000000" w:themeColor="text1"/>
          <w:highlight w:val="none"/>
          <w14:textFill>
            <w14:solidFill>
              <w14:schemeClr w14:val="tx1"/>
            </w14:solidFill>
          </w14:textFill>
        </w:rPr>
      </w:pPr>
    </w:p>
    <w:p w14:paraId="499A3FCA">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3D0650A0">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p>
    <w:p w14:paraId="2CAB9DD3">
      <w:pPr>
        <w:spacing w:line="360" w:lineRule="auto"/>
        <w:ind w:left="1080" w:leftChars="257" w:hanging="540"/>
        <w:jc w:val="center"/>
        <w:rPr>
          <w:rFonts w:ascii="宋体" w:hAnsi="宋体"/>
          <w:color w:val="000000" w:themeColor="text1"/>
          <w:kern w:val="0"/>
          <w:sz w:val="24"/>
          <w:szCs w:val="20"/>
          <w:highlight w:val="none"/>
          <w:u w:val="singl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 xml:space="preserve">              残疾人</w:t>
      </w:r>
      <w:r>
        <w:rPr>
          <w:rFonts w:ascii="宋体" w:hAnsi="宋体"/>
          <w:color w:val="000000" w:themeColor="text1"/>
          <w:kern w:val="0"/>
          <w:sz w:val="24"/>
          <w:szCs w:val="20"/>
          <w:highlight w:val="none"/>
          <w14:textFill>
            <w14:solidFill>
              <w14:schemeClr w14:val="tx1"/>
            </w14:solidFill>
          </w14:textFill>
        </w:rPr>
        <w:t>福利性单位</w:t>
      </w:r>
      <w:r>
        <w:rPr>
          <w:rFonts w:hint="eastAsia" w:ascii="宋体" w:hAnsi="宋体"/>
          <w:color w:val="000000" w:themeColor="text1"/>
          <w:kern w:val="0"/>
          <w:sz w:val="24"/>
          <w:szCs w:val="20"/>
          <w:highlight w:val="none"/>
          <w14:textFill>
            <w14:solidFill>
              <w14:schemeClr w14:val="tx1"/>
            </w14:solidFill>
          </w14:textFill>
        </w:rPr>
        <w:t>（盖章）：</w:t>
      </w:r>
      <w:r>
        <w:rPr>
          <w:rFonts w:hint="eastAsia" w:ascii="宋体" w:hAnsi="宋体"/>
          <w:color w:val="000000" w:themeColor="text1"/>
          <w:kern w:val="0"/>
          <w:sz w:val="24"/>
          <w:szCs w:val="20"/>
          <w:highlight w:val="none"/>
          <w:u w:val="single"/>
          <w14:textFill>
            <w14:solidFill>
              <w14:schemeClr w14:val="tx1"/>
            </w14:solidFill>
          </w14:textFill>
        </w:rPr>
        <w:t xml:space="preserve"> </w:t>
      </w:r>
      <w:r>
        <w:rPr>
          <w:rFonts w:ascii="宋体" w:hAnsi="宋体"/>
          <w:color w:val="000000" w:themeColor="text1"/>
          <w:kern w:val="0"/>
          <w:sz w:val="24"/>
          <w:szCs w:val="20"/>
          <w:highlight w:val="none"/>
          <w:u w:val="single"/>
          <w14:textFill>
            <w14:solidFill>
              <w14:schemeClr w14:val="tx1"/>
            </w14:solidFill>
          </w14:textFill>
        </w:rPr>
        <w:t xml:space="preserve">           </w:t>
      </w:r>
    </w:p>
    <w:p w14:paraId="41AA0573">
      <w:pPr>
        <w:spacing w:line="360" w:lineRule="auto"/>
        <w:ind w:left="1080" w:leftChars="257" w:hanging="540"/>
        <w:jc w:val="center"/>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 xml:space="preserve">       </w:t>
      </w:r>
      <w:r>
        <w:rPr>
          <w:rFonts w:ascii="宋体" w:hAnsi="宋体"/>
          <w:color w:val="000000" w:themeColor="text1"/>
          <w:kern w:val="0"/>
          <w:sz w:val="24"/>
          <w:szCs w:val="20"/>
          <w:highlight w:val="none"/>
          <w14:textFill>
            <w14:solidFill>
              <w14:schemeClr w14:val="tx1"/>
            </w14:solidFill>
          </w14:textFill>
        </w:rPr>
        <w:t xml:space="preserve">  </w:t>
      </w:r>
    </w:p>
    <w:p w14:paraId="5B48806E">
      <w:pPr>
        <w:spacing w:line="360" w:lineRule="auto"/>
        <w:ind w:left="645" w:leftChars="307" w:firstLine="3120" w:firstLineChars="1300"/>
        <w:rPr>
          <w:rFonts w:ascii="宋体" w:hAnsi="宋体"/>
          <w:color w:val="000000" w:themeColor="text1"/>
          <w:kern w:val="0"/>
          <w:sz w:val="24"/>
          <w:szCs w:val="20"/>
          <w:highlight w:val="none"/>
          <w:u w:val="singl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日  期：</w:t>
      </w:r>
      <w:r>
        <w:rPr>
          <w:rFonts w:ascii="宋体" w:hAnsi="宋体"/>
          <w:color w:val="000000" w:themeColor="text1"/>
          <w:kern w:val="0"/>
          <w:sz w:val="24"/>
          <w:szCs w:val="20"/>
          <w:highlight w:val="none"/>
          <w:u w:val="single"/>
          <w14:textFill>
            <w14:solidFill>
              <w14:schemeClr w14:val="tx1"/>
            </w14:solidFill>
          </w14:textFill>
        </w:rPr>
        <w:t xml:space="preserve">                             </w:t>
      </w:r>
    </w:p>
    <w:p w14:paraId="67BCE873">
      <w:pPr>
        <w:pStyle w:val="92"/>
        <w:spacing w:before="624" w:beforeLines="200" w:line="360" w:lineRule="auto"/>
        <w:ind w:firstLine="442" w:firstLineChars="200"/>
        <w:rPr>
          <w:rFonts w:ascii="宋体" w:hAnsi="宋体" w:cs="宋体"/>
          <w:b/>
          <w:bCs/>
          <w:color w:val="000000" w:themeColor="text1"/>
          <w:kern w:val="0"/>
          <w:sz w:val="22"/>
          <w:highlight w:val="none"/>
          <w14:textFill>
            <w14:solidFill>
              <w14:schemeClr w14:val="tx1"/>
            </w14:solidFill>
          </w14:textFill>
        </w:rPr>
      </w:pPr>
      <w:r>
        <w:rPr>
          <w:rFonts w:hint="eastAsia" w:ascii="宋体" w:hAnsi="宋体" w:cs="宋体"/>
          <w:b/>
          <w:bCs/>
          <w:color w:val="000000" w:themeColor="text1"/>
          <w:sz w:val="22"/>
          <w:highlight w:val="none"/>
          <w14:textFill>
            <w14:solidFill>
              <w14:schemeClr w14:val="tx1"/>
            </w14:solidFill>
          </w14:textFill>
        </w:rPr>
        <w:t>注：符合享受政府采购支持政策的残疾人福利性单位条件且提供《残疾人福利性单位声明函》的，视同为小型和微型企业。</w:t>
      </w:r>
    </w:p>
    <w:p w14:paraId="3D205A65">
      <w:pPr>
        <w:rPr>
          <w:rFonts w:hint="eastAsia" w:ascii="宋体" w:hAnsi="宋体" w:eastAsia="宋体" w:cs="宋体"/>
          <w:bCs/>
          <w:color w:val="000000" w:themeColor="text1"/>
          <w:kern w:val="2"/>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14:textFill>
            <w14:solidFill>
              <w14:schemeClr w14:val="tx1"/>
            </w14:solidFill>
          </w14:textFill>
        </w:rPr>
        <w:br w:type="page"/>
      </w:r>
      <w:bookmarkStart w:id="158" w:name="_Toc31286"/>
      <w:bookmarkStart w:id="159" w:name="_Toc6994"/>
    </w:p>
    <w:p w14:paraId="76373C3D">
      <w:pPr>
        <w:pStyle w:val="93"/>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kern w:val="2"/>
          <w:sz w:val="28"/>
          <w:szCs w:val="28"/>
          <w:highlight w:val="none"/>
          <w:lang w:val="en-US" w:eastAsia="zh-CN"/>
          <w14:textFill>
            <w14:solidFill>
              <w14:schemeClr w14:val="tx1"/>
            </w14:solidFill>
          </w14:textFill>
        </w:rPr>
        <w:t>5、</w:t>
      </w:r>
      <w:bookmarkEnd w:id="151"/>
      <w:bookmarkEnd w:id="152"/>
      <w:bookmarkEnd w:id="158"/>
      <w:bookmarkEnd w:id="159"/>
      <w:r>
        <w:rPr>
          <w:rFonts w:hint="eastAsia" w:ascii="宋体" w:hAnsi="宋体" w:eastAsia="宋体" w:cs="宋体"/>
          <w:bCs/>
          <w:color w:val="000000" w:themeColor="text1"/>
          <w:kern w:val="2"/>
          <w:sz w:val="28"/>
          <w:szCs w:val="28"/>
          <w:highlight w:val="none"/>
          <w:lang w:val="en-US" w:eastAsia="zh-CN"/>
          <w14:textFill>
            <w14:solidFill>
              <w14:schemeClr w14:val="tx1"/>
            </w14:solidFill>
          </w14:textFill>
        </w:rPr>
        <w:t>《中华人民共和国政府采购法》第二十二条应当具备的条件</w:t>
      </w:r>
    </w:p>
    <w:p w14:paraId="78E03167">
      <w:pPr>
        <w:rPr>
          <w:rFonts w:hint="eastAsia" w:ascii="宋体" w:hAnsi="宋体" w:cs="宋体"/>
          <w:color w:val="000000" w:themeColor="text1"/>
          <w:kern w:val="0"/>
          <w:sz w:val="24"/>
          <w:highlight w:val="none"/>
          <w14:textFill>
            <w14:solidFill>
              <w14:schemeClr w14:val="tx1"/>
            </w14:solidFill>
          </w14:textFill>
        </w:rPr>
      </w:pPr>
    </w:p>
    <w:p w14:paraId="492DEB59">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1、具有独立承担民事责任的能力</w:t>
      </w:r>
    </w:p>
    <w:p w14:paraId="3262BBB6">
      <w:pPr>
        <w:pStyle w:val="90"/>
        <w:widowControl/>
        <w:tabs>
          <w:tab w:val="left" w:pos="3570"/>
        </w:tabs>
        <w:spacing w:line="360" w:lineRule="auto"/>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p w14:paraId="3D0B6B2E">
      <w:pPr>
        <w:pStyle w:val="91"/>
        <w:rPr>
          <w:color w:val="000000" w:themeColor="text1"/>
          <w14:textFill>
            <w14:solidFill>
              <w14:schemeClr w14:val="tx1"/>
            </w14:solidFill>
          </w14:textFill>
        </w:rPr>
      </w:pPr>
    </w:p>
    <w:p w14:paraId="11EE29BF">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2、具有良好的商业信誉和健全的财务会计制度</w:t>
      </w:r>
    </w:p>
    <w:p w14:paraId="230196AD">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须提供本单位上一年度由会计师事务所出具的财务审计报告（当上一年度审计报告未出来时，可提供前一年度审计报告）或财务报表（至少包括资产负债表、利润表、现金流量表）；如供应商无法提供上年度审计报告或财务报表，则需提供响应截止日前三个月内银行出具的资信证明。银行资信证明可提供原件，也可提供复印件加盖公章。注：财务报表需加盖本单位公章，资信证明需加盖出具机关印章，资信证明内容须包含商业信誉良好的相关内容。</w:t>
      </w:r>
    </w:p>
    <w:p w14:paraId="351B4AA2">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7B4FD657">
      <w:pPr>
        <w:rPr>
          <w:rFonts w:hint="eastAsia"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br w:type="page"/>
      </w:r>
    </w:p>
    <w:p w14:paraId="0C787872">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3、具有履行合同所必需的设备和专业技术能力</w:t>
      </w:r>
    </w:p>
    <w:p w14:paraId="4223FED8">
      <w:pPr>
        <w:pStyle w:val="90"/>
        <w:widowControl/>
        <w:tabs>
          <w:tab w:val="left" w:pos="3570"/>
        </w:tabs>
        <w:spacing w:line="360" w:lineRule="auto"/>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 xml:space="preserve">（提供具有履行合同所必需的设备和专业技术能力相关证明材料或声明；） </w:t>
      </w:r>
    </w:p>
    <w:p w14:paraId="1F16C6A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themeColor="text1"/>
          <w:sz w:val="24"/>
          <w:szCs w:val="24"/>
          <w:highlight w:val="none"/>
          <w:lang w:val="zh-TW" w:eastAsia="zh-TW"/>
          <w14:textFill>
            <w14:solidFill>
              <w14:schemeClr w14:val="tx1"/>
            </w14:solidFill>
          </w14:textFill>
        </w:rPr>
      </w:pPr>
    </w:p>
    <w:p w14:paraId="5F65E37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lang w:val="zh-TW" w:eastAsia="zh-TW"/>
          <w14:textFill>
            <w14:solidFill>
              <w14:schemeClr w14:val="tx1"/>
            </w14:solidFill>
          </w14:textFill>
        </w:rPr>
        <w:t>具有履行合同所必需的设备和专业技术能力</w:t>
      </w:r>
      <w:r>
        <w:rPr>
          <w:rFonts w:hint="eastAsia" w:ascii="宋体" w:hAnsi="宋体" w:eastAsia="宋体" w:cs="宋体"/>
          <w:color w:val="000000" w:themeColor="text1"/>
          <w:sz w:val="24"/>
          <w:szCs w:val="24"/>
          <w:highlight w:val="none"/>
          <w:lang w:val="zh-TW" w:eastAsia="zh-CN"/>
          <w14:textFill>
            <w14:solidFill>
              <w14:schemeClr w14:val="tx1"/>
            </w14:solidFill>
          </w14:textFill>
        </w:rPr>
        <w:t>声明函</w:t>
      </w:r>
    </w:p>
    <w:p w14:paraId="2ED1028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(采购人名称)      </w:t>
      </w:r>
      <w:r>
        <w:rPr>
          <w:rFonts w:hint="eastAsia" w:ascii="宋体" w:hAnsi="宋体" w:eastAsia="宋体" w:cs="宋体"/>
          <w:color w:val="000000" w:themeColor="text1"/>
          <w:kern w:val="0"/>
          <w:sz w:val="24"/>
          <w:szCs w:val="24"/>
          <w:highlight w:val="none"/>
          <w:u w:val="none"/>
          <w14:textFill>
            <w14:solidFill>
              <w14:schemeClr w14:val="tx1"/>
            </w14:solidFill>
          </w14:textFill>
        </w:rPr>
        <w:t>：</w:t>
      </w:r>
    </w:p>
    <w:p w14:paraId="0A9193C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对于贵单位的</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采购项目，</w:t>
      </w:r>
      <w:r>
        <w:rPr>
          <w:rFonts w:hint="eastAsia" w:ascii="宋体" w:hAnsi="宋体" w:eastAsia="宋体" w:cs="宋体"/>
          <w:color w:val="000000" w:themeColor="text1"/>
          <w:kern w:val="0"/>
          <w:sz w:val="24"/>
          <w:szCs w:val="24"/>
          <w:highlight w:val="none"/>
          <w14:textFill>
            <w14:solidFill>
              <w14:schemeClr w14:val="tx1"/>
            </w14:solidFill>
          </w14:textFill>
        </w:rPr>
        <w:t>我公司承诺</w:t>
      </w:r>
      <w:r>
        <w:rPr>
          <w:rFonts w:hint="eastAsia" w:ascii="宋体" w:hAnsi="宋体" w:eastAsia="宋体" w:cs="宋体"/>
          <w:color w:val="000000" w:themeColor="text1"/>
          <w:sz w:val="24"/>
          <w:szCs w:val="24"/>
          <w:highlight w:val="none"/>
          <w14:textFill>
            <w14:solidFill>
              <w14:schemeClr w14:val="tx1"/>
            </w14:solidFill>
          </w14:textFill>
        </w:rPr>
        <w:t>具备履行合同所必需的设备和专业技术能力</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如我单位中标，在项目实施过程中发现声明不实，我单位愿意放弃本次项目的中标资格，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中华人民共和国</w:t>
      </w:r>
      <w:r>
        <w:rPr>
          <w:rFonts w:hint="eastAsia" w:ascii="宋体" w:hAnsi="宋体" w:eastAsia="宋体" w:cs="宋体"/>
          <w:color w:val="000000" w:themeColor="text1"/>
          <w:sz w:val="24"/>
          <w:szCs w:val="24"/>
          <w:highlight w:val="none"/>
          <w14:textFill>
            <w14:solidFill>
              <w14:schemeClr w14:val="tx1"/>
            </w14:solidFill>
          </w14:textFill>
        </w:rPr>
        <w:t>政府采购法》有关提供虚假材料的规定，接受处罚。</w:t>
      </w:r>
    </w:p>
    <w:p w14:paraId="0D96A88D">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7D8406B">
      <w:pPr>
        <w:keepNext w:val="0"/>
        <w:keepLines w:val="0"/>
        <w:pageBreakBefore w:val="0"/>
        <w:kinsoku/>
        <w:wordWrap/>
        <w:overflowPunct/>
        <w:topLinePunct w:val="0"/>
        <w:autoSpaceDE/>
        <w:autoSpaceDN/>
        <w:bidi w:val="0"/>
        <w:spacing w:line="360" w:lineRule="auto"/>
        <w:ind w:left="0" w:leftChars="0" w:firstLine="480"/>
        <w:rPr>
          <w:rFonts w:hint="eastAsia" w:ascii="宋体" w:hAnsi="宋体" w:eastAsia="宋体" w:cs="宋体"/>
          <w:b/>
          <w:color w:val="000000" w:themeColor="text1"/>
          <w:sz w:val="24"/>
          <w:szCs w:val="24"/>
          <w:highlight w:val="none"/>
          <w14:textFill>
            <w14:solidFill>
              <w14:schemeClr w14:val="tx1"/>
            </w14:solidFill>
          </w14:textFill>
        </w:rPr>
      </w:pPr>
    </w:p>
    <w:p w14:paraId="1D0CA281">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rPr>
          <w:rFonts w:hint="eastAsia" w:ascii="宋体" w:hAnsi="宋体" w:eastAsia="宋体" w:cs="宋体"/>
          <w:color w:val="000000" w:themeColor="text1"/>
          <w:sz w:val="24"/>
          <w:szCs w:val="24"/>
          <w:highlight w:val="none"/>
          <w:lang w:eastAsia="zh-CN"/>
          <w14:textFill>
            <w14:solidFill>
              <w14:schemeClr w14:val="tx1"/>
            </w14:solidFill>
          </w14:textFill>
        </w:rPr>
      </w:pPr>
    </w:p>
    <w:p w14:paraId="0EEF4FC1">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48C55FCC">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7372D191">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375DE410">
      <w:pPr>
        <w:rPr>
          <w:rFonts w:hint="eastAsia"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br w:type="page"/>
      </w:r>
    </w:p>
    <w:p w14:paraId="4D6F216F">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4、有依法缴纳税收和社会保障资金的良好记录</w:t>
      </w:r>
    </w:p>
    <w:p w14:paraId="47D27D1D">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（1）提供截止开标前近半年内任意一个月税收缴纳完成的证明资料。</w:t>
      </w:r>
    </w:p>
    <w:p w14:paraId="2609E3E6">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提供截止开标前近半年内任意一个月（以税款所属期为准）税收部门出具的完成税收缴纳证明。其它无需纳税或免税的必须提供出具部门相关证明。</w:t>
      </w:r>
    </w:p>
    <w:p w14:paraId="20F1BB4A">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（2）提供截止开标前近半年内任意一个月税收部门或社保机构出具的完成社保缴纳证明。</w:t>
      </w:r>
    </w:p>
    <w:p w14:paraId="72743E89">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提供截止开标前近半年内任意一个月（以费款所属期为准）税收部门或社保机构出具的完成社保缴纳证明。其它无需缴纳或免缴的也必须提供社保部门相关证明。</w:t>
      </w:r>
    </w:p>
    <w:p w14:paraId="5480F837">
      <w:pPr>
        <w:pStyle w:val="42"/>
        <w:spacing w:line="360" w:lineRule="auto"/>
        <w:ind w:firstLine="480" w:firstLineChars="200"/>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（3）其他组织和自然人也需按上述要求提供依法缴纳税收和社会保障资金的证明材料。</w:t>
      </w:r>
    </w:p>
    <w:p w14:paraId="4BE8138A">
      <w:pPr>
        <w:pStyle w:val="42"/>
        <w:spacing w:line="360" w:lineRule="auto"/>
        <w:ind w:firstLine="480" w:firstLineChars="200"/>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p>
    <w:p w14:paraId="4819DC94">
      <w:pPr>
        <w:rPr>
          <w:rFonts w:hint="eastAsia" w:ascii="宋体" w:hAnsi="宋体" w:cs="宋体"/>
          <w:b/>
          <w:bCs/>
          <w:color w:val="000000" w:themeColor="text1"/>
          <w:kern w:val="0"/>
          <w:sz w:val="24"/>
          <w:szCs w:val="24"/>
          <w:highlight w:val="none"/>
          <w:lang w:bidi="ar"/>
          <w14:textFill>
            <w14:solidFill>
              <w14:schemeClr w14:val="tx1"/>
            </w14:solidFill>
          </w14:textFill>
        </w:rPr>
      </w:pPr>
      <w:r>
        <w:rPr>
          <w:rFonts w:hint="eastAsia" w:ascii="宋体" w:hAnsi="宋体" w:cs="宋体"/>
          <w:b/>
          <w:bCs/>
          <w:color w:val="000000" w:themeColor="text1"/>
          <w:kern w:val="0"/>
          <w:sz w:val="24"/>
          <w:szCs w:val="24"/>
          <w:highlight w:val="none"/>
          <w:lang w:bidi="ar"/>
          <w14:textFill>
            <w14:solidFill>
              <w14:schemeClr w14:val="tx1"/>
            </w14:solidFill>
          </w14:textFill>
        </w:rPr>
        <w:br w:type="page"/>
      </w:r>
    </w:p>
    <w:p w14:paraId="4CFB67DE">
      <w:pPr>
        <w:pStyle w:val="90"/>
        <w:widowControl/>
        <w:tabs>
          <w:tab w:val="left" w:pos="3570"/>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color w:val="000000" w:themeColor="text1"/>
          <w:kern w:val="0"/>
          <w:sz w:val="24"/>
          <w:szCs w:val="24"/>
          <w:highlight w:val="none"/>
          <w:lang w:bidi="ar"/>
          <w14:textFill>
            <w14:solidFill>
              <w14:schemeClr w14:val="tx1"/>
            </w14:solidFill>
          </w14:textFill>
        </w:rPr>
        <w:t>5、参加招标采购活动前三年内，在经营活动中没有重大违法记录</w:t>
      </w:r>
    </w:p>
    <w:p w14:paraId="135823C4">
      <w:pPr>
        <w:pStyle w:val="90"/>
        <w:widowControl/>
        <w:tabs>
          <w:tab w:val="left" w:pos="3570"/>
        </w:tabs>
        <w:spacing w:line="360" w:lineRule="auto"/>
        <w:jc w:val="left"/>
        <w:rPr>
          <w:rFonts w:hint="eastAsia"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（提供参加招标采购活动近三年无重大违法记录声明书；）</w:t>
      </w:r>
    </w:p>
    <w:p w14:paraId="16BAD101">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近三年内在经营活动中没有重大违法记录的书面声明</w:t>
      </w:r>
    </w:p>
    <w:p w14:paraId="69AF007E">
      <w:pPr>
        <w:pStyle w:val="96"/>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000000" w:themeColor="text1"/>
          <w:sz w:val="24"/>
          <w:szCs w:val="24"/>
          <w:highlight w:val="none"/>
          <w14:textFill>
            <w14:solidFill>
              <w14:schemeClr w14:val="tx1"/>
            </w14:solidFill>
          </w14:textFill>
        </w:rPr>
      </w:pPr>
    </w:p>
    <w:p w14:paraId="5D263D4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（采购人）  </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5E5D4D8E">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项目投标文件递交截止时间前，我公司郑重承诺在参加本项目政府采购活动前三年内，在经营活动中无重大违法记录。公司未受到刑事处罚或责令停业、吊销许可证（或执照）、较大数额罚款（较大数额罚款”认定为200万元以上的罚款，法律、行政法规以及国务院有关部门明确规定相关领域“较大数额罚款”标准高于200万元的，从其规定。）等行政处罚；未处于财产被接管、冻结、破产状况。</w:t>
      </w:r>
    </w:p>
    <w:p w14:paraId="13416564">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如发现我单位提供的声明函不实时，我公司愿意承担一切法律责任并认可采购人或采购代理机构作出的取消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资格、罚没保证金等决定。</w:t>
      </w:r>
    </w:p>
    <w:p w14:paraId="0397F0A8">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97B0FCC">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7277CB40">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06A7095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25249C58">
      <w:pPr>
        <w:rPr>
          <w:rFonts w:hint="eastAsia" w:ascii="宋体" w:hAnsi="宋体" w:cs="宋体"/>
          <w:b/>
          <w:bCs w:val="0"/>
          <w:color w:val="000000" w:themeColor="text1"/>
          <w:kern w:val="0"/>
          <w:sz w:val="24"/>
          <w:szCs w:val="24"/>
          <w:highlight w:val="none"/>
          <w:lang w:bidi="ar"/>
          <w14:textFill>
            <w14:solidFill>
              <w14:schemeClr w14:val="tx1"/>
            </w14:solidFill>
          </w14:textFill>
        </w:rPr>
      </w:pPr>
      <w:r>
        <w:rPr>
          <w:rFonts w:hint="eastAsia" w:ascii="宋体" w:hAnsi="宋体" w:cs="宋体"/>
          <w:b/>
          <w:bCs w:val="0"/>
          <w:color w:val="000000" w:themeColor="text1"/>
          <w:kern w:val="0"/>
          <w:sz w:val="24"/>
          <w:szCs w:val="24"/>
          <w:highlight w:val="none"/>
          <w:lang w:bidi="ar"/>
          <w14:textFill>
            <w14:solidFill>
              <w14:schemeClr w14:val="tx1"/>
            </w14:solidFill>
          </w14:textFill>
        </w:rPr>
        <w:br w:type="page"/>
      </w:r>
    </w:p>
    <w:p w14:paraId="109A2697">
      <w:pPr>
        <w:pStyle w:val="90"/>
        <w:widowControl/>
        <w:tabs>
          <w:tab w:val="left" w:pos="3570"/>
        </w:tabs>
        <w:spacing w:line="360" w:lineRule="auto"/>
        <w:jc w:val="left"/>
        <w:rPr>
          <w:rFonts w:hint="eastAsia" w:ascii="宋体" w:hAnsi="宋体" w:cs="宋体"/>
          <w:b/>
          <w:bCs w:val="0"/>
          <w:color w:val="000000" w:themeColor="text1"/>
          <w:kern w:val="0"/>
          <w:sz w:val="24"/>
          <w:szCs w:val="24"/>
          <w:highlight w:val="none"/>
          <w:lang w:bidi="ar"/>
          <w14:textFill>
            <w14:solidFill>
              <w14:schemeClr w14:val="tx1"/>
            </w14:solidFill>
          </w14:textFill>
        </w:rPr>
      </w:pPr>
      <w:r>
        <w:rPr>
          <w:rFonts w:hint="eastAsia" w:ascii="宋体" w:hAnsi="宋体" w:cs="宋体"/>
          <w:b/>
          <w:bCs w:val="0"/>
          <w:color w:val="000000" w:themeColor="text1"/>
          <w:kern w:val="0"/>
          <w:sz w:val="24"/>
          <w:szCs w:val="24"/>
          <w:highlight w:val="none"/>
          <w:lang w:val="en-US" w:eastAsia="zh-CN" w:bidi="ar"/>
          <w14:textFill>
            <w14:solidFill>
              <w14:schemeClr w14:val="tx1"/>
            </w14:solidFill>
          </w14:textFill>
        </w:rPr>
        <w:t>5.</w:t>
      </w:r>
      <w:r>
        <w:rPr>
          <w:rFonts w:hint="eastAsia" w:ascii="宋体" w:hAnsi="宋体" w:cs="宋体"/>
          <w:b/>
          <w:bCs w:val="0"/>
          <w:color w:val="000000" w:themeColor="text1"/>
          <w:kern w:val="0"/>
          <w:sz w:val="24"/>
          <w:szCs w:val="24"/>
          <w:highlight w:val="none"/>
          <w:lang w:bidi="ar"/>
          <w14:textFill>
            <w14:solidFill>
              <w14:schemeClr w14:val="tx1"/>
            </w14:solidFill>
          </w14:textFill>
        </w:rPr>
        <w:t>6、法律、行政法规规定的其他条件</w:t>
      </w:r>
    </w:p>
    <w:p w14:paraId="3804B850">
      <w:pPr>
        <w:pStyle w:val="91"/>
        <w:rPr>
          <w:color w:val="000000" w:themeColor="text1"/>
          <w:highlight w:val="none"/>
          <w14:textFill>
            <w14:solidFill>
              <w14:schemeClr w14:val="tx1"/>
            </w14:solidFill>
          </w14:textFill>
        </w:rPr>
      </w:pPr>
    </w:p>
    <w:p w14:paraId="37463493">
      <w:pPr>
        <w:pStyle w:val="7"/>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声明函</w:t>
      </w:r>
    </w:p>
    <w:p w14:paraId="1D322EAD">
      <w:pPr>
        <w:pStyle w:val="7"/>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291954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(采购人名称)      </w:t>
      </w:r>
      <w:r>
        <w:rPr>
          <w:rFonts w:hint="eastAsia" w:ascii="宋体" w:hAnsi="宋体" w:eastAsia="宋体" w:cs="宋体"/>
          <w:color w:val="000000" w:themeColor="text1"/>
          <w:kern w:val="0"/>
          <w:sz w:val="24"/>
          <w:szCs w:val="24"/>
          <w:highlight w:val="none"/>
          <w:u w:val="none"/>
          <w14:textFill>
            <w14:solidFill>
              <w14:schemeClr w14:val="tx1"/>
            </w14:solidFill>
          </w14:textFill>
        </w:rPr>
        <w:t>：</w:t>
      </w:r>
    </w:p>
    <w:p w14:paraId="1333F052">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对于贵单位的</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（项目名称）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采购项目，</w:t>
      </w:r>
      <w:r>
        <w:rPr>
          <w:rFonts w:hint="eastAsia" w:ascii="宋体" w:hAnsi="宋体" w:eastAsia="宋体" w:cs="宋体"/>
          <w:color w:val="000000" w:themeColor="text1"/>
          <w:kern w:val="0"/>
          <w:sz w:val="24"/>
          <w:szCs w:val="24"/>
          <w:highlight w:val="none"/>
          <w14:textFill>
            <w14:solidFill>
              <w14:schemeClr w14:val="tx1"/>
            </w14:solidFill>
          </w14:textFill>
        </w:rPr>
        <w:t>我公司承诺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我单位不属于以下情况：</w:t>
      </w:r>
    </w:p>
    <w:p w14:paraId="1E92CCB3">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投标人与采购人、采购代理机构存在隶属关系或者其他利害关系。</w:t>
      </w:r>
    </w:p>
    <w:p w14:paraId="319EB523">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（2）单位负责人为同一人或者存在直接控股、管理关系的不同投标人，参加同一合同下的政府采购活动；</w:t>
      </w:r>
    </w:p>
    <w:p w14:paraId="48C1CA90">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（3）除单一来源采购项目外，为采购项目提供整体设计、规范编制或者项目管理、监理、检测等服务的投标人，再参加该采购项目的其他采购活动；</w:t>
      </w:r>
    </w:p>
    <w:p w14:paraId="118646BE">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如我单位中标，在项目实施过程中发现声明不实，我单位愿意放弃本次项目的中标资格，</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中华人民共和国</w:t>
      </w:r>
      <w:r>
        <w:rPr>
          <w:rFonts w:hint="eastAsia" w:ascii="宋体" w:hAnsi="宋体" w:eastAsia="宋体" w:cs="宋体"/>
          <w:color w:val="000000" w:themeColor="text1"/>
          <w:sz w:val="24"/>
          <w:szCs w:val="24"/>
          <w:highlight w:val="none"/>
          <w14:textFill>
            <w14:solidFill>
              <w14:schemeClr w14:val="tx1"/>
            </w14:solidFill>
          </w14:textFill>
        </w:rPr>
        <w:t>政府采购法》有关提供虚假材料的规定，接受处罚。</w:t>
      </w:r>
    </w:p>
    <w:p w14:paraId="4B94C10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FB1D685">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199B46CA">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4F32AE86">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6B4526F4">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4F7E7F4B">
      <w:pPr>
        <w:rPr>
          <w:rFonts w:hint="eastAsia" w:ascii="宋体" w:hAnsi="宋体" w:cs="宋体"/>
          <w:color w:val="000000" w:themeColor="text1"/>
          <w:kern w:val="0"/>
          <w:sz w:val="24"/>
          <w:highlight w:val="none"/>
          <w14:textFill>
            <w14:solidFill>
              <w14:schemeClr w14:val="tx1"/>
            </w14:solidFill>
          </w14:textFill>
        </w:rPr>
      </w:pPr>
    </w:p>
    <w:p w14:paraId="06793AFD">
      <w:pPr>
        <w:rPr>
          <w:rFonts w:hint="eastAsia" w:ascii="宋体" w:hAnsi="宋体" w:cs="宋体"/>
          <w:color w:val="000000" w:themeColor="text1"/>
          <w:kern w:val="0"/>
          <w:sz w:val="24"/>
          <w:highlight w:val="none"/>
          <w14:textFill>
            <w14:solidFill>
              <w14:schemeClr w14:val="tx1"/>
            </w14:solidFill>
          </w14:textFill>
        </w:rPr>
      </w:pPr>
    </w:p>
    <w:p w14:paraId="54417581">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14:paraId="696A202A">
      <w:pPr>
        <w:pStyle w:val="90"/>
        <w:widowControl/>
        <w:tabs>
          <w:tab w:val="left" w:pos="3570"/>
        </w:tabs>
        <w:spacing w:line="360" w:lineRule="auto"/>
        <w:jc w:val="left"/>
        <w:outlineLvl w:val="2"/>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bCs w:val="0"/>
          <w:color w:val="000000" w:themeColor="text1"/>
          <w:kern w:val="0"/>
          <w:sz w:val="24"/>
          <w:szCs w:val="24"/>
          <w:highlight w:val="none"/>
          <w:lang w:val="en-US" w:eastAsia="zh-CN" w:bidi="ar"/>
          <w14:textFill>
            <w14:solidFill>
              <w14:schemeClr w14:val="tx1"/>
            </w14:solidFill>
          </w14:textFill>
        </w:rPr>
        <w:t>6</w:t>
      </w: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、参与围标串标承诺书</w:t>
      </w:r>
    </w:p>
    <w:p w14:paraId="2255D985">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22B541F2">
      <w:pPr>
        <w:keepNext w:val="0"/>
        <w:keepLines w:val="0"/>
        <w:widowControl/>
        <w:suppressLineNumbers w:val="0"/>
        <w:jc w:val="center"/>
        <w:rPr>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不参与围标串标承诺书</w:t>
      </w:r>
    </w:p>
    <w:p w14:paraId="7D0369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124575C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本人作为经授权的投标人代表</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清楚知晓我单位本项目投标活动</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对以下事项作出承诺： </w:t>
      </w:r>
    </w:p>
    <w:p w14:paraId="718649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721B726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一、我单位和我本人遵循公开透明、公平竞争、公正和诚实信用的原则</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依法依规参与本项目竞标。 </w:t>
      </w:r>
    </w:p>
    <w:p w14:paraId="03880F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二、我单位和我本人在本项目政府采购投标活动中</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未参与围标串标。 </w:t>
      </w:r>
    </w:p>
    <w:p w14:paraId="0A17D9B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三、我单位如被查实在本项目政府采购投标活动中存在围标串标的，递交投标文件行为作为实施串通投标违法行为的关键环节</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由我单位及法定代表人承担相应的法律责任，接受相应行政处罚和失信惩戒。</w:t>
      </w:r>
    </w:p>
    <w:p w14:paraId="60B8297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6FB143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66BA842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14:paraId="2C79675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24A0372F">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5EFBFFCE">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56186FFA">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14:paraId="7F3A0603">
      <w:pPr>
        <w:spacing w:line="360" w:lineRule="auto"/>
        <w:outlineLvl w:val="2"/>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b/>
          <w:bCs w:val="0"/>
          <w:color w:val="000000" w:themeColor="text1"/>
          <w:kern w:val="0"/>
          <w:sz w:val="28"/>
          <w:szCs w:val="28"/>
          <w:highlight w:val="none"/>
          <w:lang w:val="en-US" w:eastAsia="zh-CN" w:bidi="ar"/>
          <w14:textFill>
            <w14:solidFill>
              <w14:schemeClr w14:val="tx1"/>
            </w14:solidFill>
          </w14:textFill>
        </w:rPr>
        <w:t>7</w:t>
      </w:r>
      <w:r>
        <w:rPr>
          <w:rFonts w:hint="eastAsia" w:ascii="宋体" w:hAnsi="宋体" w:eastAsia="宋体" w:cs="宋体"/>
          <w:b/>
          <w:bCs w:val="0"/>
          <w:color w:val="000000" w:themeColor="text1"/>
          <w:kern w:val="0"/>
          <w:sz w:val="28"/>
          <w:szCs w:val="28"/>
          <w:highlight w:val="none"/>
          <w:lang w:val="en-US" w:eastAsia="zh-CN" w:bidi="ar"/>
          <w14:textFill>
            <w14:solidFill>
              <w14:schemeClr w14:val="tx1"/>
            </w14:solidFill>
          </w14:textFill>
        </w:rPr>
        <w:t>、投标保证金</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0"/>
      </w:tblGrid>
      <w:tr w14:paraId="27C9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7920" w:type="dxa"/>
          </w:tcPr>
          <w:p w14:paraId="78CC135D">
            <w:pPr>
              <w:widowControl w:val="0"/>
              <w:jc w:val="center"/>
              <w:rPr>
                <w:rFonts w:hint="eastAsia" w:ascii="宋体" w:hAnsi="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smallCaps w:val="0"/>
                <w:color w:val="000000" w:themeColor="text1"/>
                <w:spacing w:val="0"/>
                <w:position w:val="0"/>
                <w:sz w:val="24"/>
                <w:szCs w:val="24"/>
                <w:highlight w:val="none"/>
                <w:lang w:val="en-US" w:bidi="ar-SA"/>
                <w14:textFill>
                  <w14:solidFill>
                    <w14:schemeClr w14:val="tx1"/>
                  </w14:solidFill>
                </w14:textFill>
              </w:rPr>
              <w:t>缴费回单</w:t>
            </w:r>
          </w:p>
        </w:tc>
      </w:tr>
    </w:tbl>
    <w:p w14:paraId="6A84D7B9">
      <w:pPr>
        <w:pStyle w:val="11"/>
        <w:jc w:val="center"/>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退还保证金说明函</w:t>
      </w:r>
    </w:p>
    <w:p w14:paraId="36C419D3">
      <w:pPr>
        <w:pStyle w:val="11"/>
        <w:pageBreakBefore w:val="0"/>
        <w:kinsoku/>
        <w:wordWrap/>
        <w:overflowPunct/>
        <w:topLinePunct w:val="0"/>
        <w:bidi w:val="0"/>
        <w:spacing w:before="0" w:line="480" w:lineRule="exact"/>
        <w:textAlignment w:val="auto"/>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u w:val="single"/>
          <w14:textFill>
            <w14:solidFill>
              <w14:schemeClr w14:val="tx1"/>
            </w14:solidFill>
          </w14:textFill>
        </w:rPr>
        <w:t>（</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采购</w:t>
      </w:r>
      <w:r>
        <w:rPr>
          <w:rFonts w:hint="eastAsia" w:ascii="宋体" w:hAnsi="宋体" w:eastAsia="宋体" w:cs="宋体"/>
          <w:bCs/>
          <w:color w:val="000000" w:themeColor="text1"/>
          <w:sz w:val="24"/>
          <w:szCs w:val="24"/>
          <w:highlight w:val="none"/>
          <w:u w:val="single"/>
          <w14:textFill>
            <w14:solidFill>
              <w14:schemeClr w14:val="tx1"/>
            </w14:solidFill>
          </w14:textFill>
        </w:rPr>
        <w:t>代理公司）</w:t>
      </w:r>
    </w:p>
    <w:p w14:paraId="2B20D9EC">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我单位已按项目（项目号：）的</w:t>
      </w:r>
      <w:r>
        <w:rPr>
          <w:rFonts w:hint="eastAsia" w:ascii="宋体" w:hAnsi="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要求，提交的保证金（</w:t>
      </w:r>
      <w:r>
        <w:rPr>
          <w:rFonts w:hint="eastAsia" w:ascii="宋体" w:hAnsi="宋体" w:eastAsia="宋体" w:cs="宋体"/>
          <w:color w:val="000000" w:themeColor="text1"/>
          <w:sz w:val="24"/>
          <w:szCs w:val="24"/>
          <w:highlight w:val="none"/>
          <w:u w:val="single"/>
          <w14:textFill>
            <w14:solidFill>
              <w14:schemeClr w14:val="tx1"/>
            </w14:solidFill>
          </w14:textFill>
        </w:rPr>
        <w:t>大写金额</w:t>
      </w:r>
      <w:r>
        <w:rPr>
          <w:rFonts w:hint="eastAsia" w:ascii="宋体" w:hAnsi="宋体" w:eastAsia="宋体" w:cs="宋体"/>
          <w:color w:val="000000" w:themeColor="text1"/>
          <w:sz w:val="24"/>
          <w:szCs w:val="24"/>
          <w:highlight w:val="none"/>
          <w14:textFill>
            <w14:solidFill>
              <w14:schemeClr w14:val="tx1"/>
            </w14:solidFill>
          </w14:textFill>
        </w:rPr>
        <w:t>）元，请贵公司退还时划到以下</w:t>
      </w:r>
      <w:r>
        <w:rPr>
          <w:rFonts w:hint="eastAsia" w:ascii="宋体" w:hAnsi="宋体" w:eastAsia="宋体" w:cs="宋体"/>
          <w:color w:val="000000" w:themeColor="text1"/>
          <w:sz w:val="24"/>
          <w:szCs w:val="24"/>
          <w:highlight w:val="none"/>
          <w:lang w:eastAsia="zh-CN"/>
          <w14:textFill>
            <w14:solidFill>
              <w14:schemeClr w14:val="tx1"/>
            </w14:solidFill>
          </w14:textFill>
        </w:rPr>
        <w:t>账户</w:t>
      </w:r>
      <w:r>
        <w:rPr>
          <w:rFonts w:hint="eastAsia" w:ascii="宋体" w:hAnsi="宋体" w:eastAsia="宋体" w:cs="宋体"/>
          <w:color w:val="000000" w:themeColor="text1"/>
          <w:sz w:val="24"/>
          <w:szCs w:val="24"/>
          <w:highlight w:val="none"/>
          <w14:textFill>
            <w14:solidFill>
              <w14:schemeClr w14:val="tx1"/>
            </w14:solidFill>
          </w14:textFill>
        </w:rPr>
        <w:t>：</w:t>
      </w:r>
    </w:p>
    <w:p w14:paraId="016F4FAD">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w:t>
      </w:r>
    </w:p>
    <w:p w14:paraId="151E245D">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收款单位地址：</w:t>
      </w:r>
    </w:p>
    <w:p w14:paraId="6C5AC037">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p w14:paraId="387C337B">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w:t>
      </w:r>
    </w:p>
    <w:p w14:paraId="11C19CA5">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396A4FFB">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32A8556F">
      <w:pPr>
        <w:pStyle w:val="11"/>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行号：</w:t>
      </w:r>
    </w:p>
    <w:p w14:paraId="66060BAD">
      <w:pPr>
        <w:rPr>
          <w:rFonts w:hint="eastAsia" w:ascii="宋体" w:hAnsi="宋体" w:eastAsia="宋体" w:cs="宋体"/>
          <w:color w:val="000000" w:themeColor="text1"/>
          <w:sz w:val="24"/>
          <w:szCs w:val="24"/>
          <w:highlight w:val="none"/>
          <w14:textFill>
            <w14:solidFill>
              <w14:schemeClr w14:val="tx1"/>
            </w14:solidFill>
          </w14:textFill>
        </w:rPr>
      </w:pPr>
    </w:p>
    <w:p w14:paraId="2A0C1B1A">
      <w:pPr>
        <w:pStyle w:val="7"/>
        <w:rPr>
          <w:rFonts w:hint="eastAsia"/>
          <w:color w:val="000000" w:themeColor="text1"/>
          <w:sz w:val="24"/>
          <w:szCs w:val="24"/>
          <w:highlight w:val="none"/>
          <w14:textFill>
            <w14:solidFill>
              <w14:schemeClr w14:val="tx1"/>
            </w14:solidFill>
          </w14:textFill>
        </w:rPr>
      </w:pPr>
    </w:p>
    <w:p w14:paraId="6533C84E">
      <w:pPr>
        <w:snapToGrid w:val="0"/>
        <w:spacing w:line="360" w:lineRule="auto"/>
        <w:ind w:firstLine="480" w:firstLineChars="200"/>
        <w:jc w:val="left"/>
        <w:outlineLvl w:val="9"/>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t>因投标人提供的开户行和银行账号信息不准确或错误导致保证金不能及时退付或退付出现问题和纠纷的，由投标人承担责任。</w:t>
      </w:r>
    </w:p>
    <w:p w14:paraId="64964624">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3299F8C2">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66596AA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214A3BBA">
      <w:pP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br w:type="page"/>
      </w:r>
    </w:p>
    <w:p w14:paraId="6C598F0D">
      <w:pPr>
        <w:spacing w:before="212"/>
        <w:ind w:left="0" w:right="113" w:firstLine="0"/>
        <w:jc w:val="center"/>
        <w:outlineLvl w:val="9"/>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color w:val="000000" w:themeColor="text1"/>
          <w:spacing w:val="0"/>
          <w:w w:val="100"/>
          <w:position w:val="0"/>
          <w:sz w:val="24"/>
          <w:szCs w:val="24"/>
          <w:highlight w:val="none"/>
          <w14:textFill>
            <w14:solidFill>
              <w14:schemeClr w14:val="tx1"/>
            </w14:solidFill>
          </w14:textFill>
        </w:rPr>
        <w:t>开票信息表格式</w:t>
      </w:r>
    </w:p>
    <w:p w14:paraId="7771B96A">
      <w:pPr>
        <w:pStyle w:val="11"/>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项目名称：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48461E2A">
      <w:pPr>
        <w:pStyle w:val="11"/>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项目编号：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 xml:space="preserve">    </w:t>
      </w:r>
    </w:p>
    <w:p w14:paraId="468AF398">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如果我单位中标/成交，请贵单位开具服务费发票：</w:t>
      </w:r>
    </w:p>
    <w:p w14:paraId="15026BB8">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000000" w:themeColor="text1"/>
          <w:spacing w:val="0"/>
          <w:w w:val="100"/>
          <w:kern w:val="2"/>
          <w:position w:val="0"/>
          <w:sz w:val="24"/>
          <w:szCs w:val="24"/>
          <w:highlight w:val="none"/>
          <w:lang w:val="en-US" w:eastAsia="zh-CN" w:bidi="zh-CN"/>
          <w14:textFill>
            <w14:solidFill>
              <w14:schemeClr w14:val="tx1"/>
            </w14:solidFill>
          </w14:textFill>
        </w:rPr>
      </w:pPr>
      <w:r>
        <w:rPr>
          <w:rFonts w:hint="eastAsia" w:ascii="宋体" w:hAnsi="宋体" w:eastAsia="宋体" w:cs="宋体"/>
          <w:color w:val="000000" w:themeColor="text1"/>
          <w:spacing w:val="0"/>
          <w:w w:val="100"/>
          <w:kern w:val="2"/>
          <w:position w:val="0"/>
          <w:sz w:val="24"/>
          <w:szCs w:val="24"/>
          <w:highlight w:val="none"/>
          <w:lang w:val="zh-CN" w:eastAsia="zh-CN" w:bidi="zh-CN"/>
          <w14:textFill>
            <w14:solidFill>
              <w14:schemeClr w14:val="tx1"/>
            </w14:solidFill>
          </w14:textFill>
        </w:rPr>
        <w:t>开票类型为</w:t>
      </w:r>
      <w:r>
        <w:rPr>
          <w:rFonts w:hint="eastAsia" w:ascii="宋体" w:hAnsi="宋体" w:eastAsia="宋体" w:cs="宋体"/>
          <w:color w:val="000000" w:themeColor="text1"/>
          <w:spacing w:val="0"/>
          <w:w w:val="100"/>
          <w:kern w:val="2"/>
          <w:position w:val="0"/>
          <w:sz w:val="24"/>
          <w:szCs w:val="24"/>
          <w:highlight w:val="none"/>
          <w:u w:val="single"/>
          <w:lang w:val="en-US" w:eastAsia="zh-CN" w:bidi="zh-CN"/>
          <w14:textFill>
            <w14:solidFill>
              <w14:schemeClr w14:val="tx1"/>
            </w14:solidFill>
          </w14:textFill>
        </w:rPr>
        <w:t xml:space="preserve">         </w:t>
      </w:r>
      <w:r>
        <w:rPr>
          <w:rFonts w:hint="eastAsia" w:ascii="宋体" w:hAnsi="宋体" w:eastAsia="宋体" w:cs="宋体"/>
          <w:color w:val="000000" w:themeColor="text1"/>
          <w:spacing w:val="0"/>
          <w:w w:val="100"/>
          <w:kern w:val="2"/>
          <w:position w:val="0"/>
          <w:sz w:val="24"/>
          <w:szCs w:val="24"/>
          <w:highlight w:val="none"/>
          <w:lang w:val="en-US" w:eastAsia="zh-CN" w:bidi="zh-CN"/>
          <w14:textFill>
            <w14:solidFill>
              <w14:schemeClr w14:val="tx1"/>
            </w14:solidFill>
          </w14:textFill>
        </w:rPr>
        <w:t>（专票/普票）</w:t>
      </w:r>
    </w:p>
    <w:p w14:paraId="2A6CB24E">
      <w:pPr>
        <w:pStyle w:val="11"/>
        <w:keepNext w:val="0"/>
        <w:keepLines w:val="0"/>
        <w:pageBreakBefore w:val="0"/>
        <w:widowControl w:val="0"/>
        <w:tabs>
          <w:tab w:val="left" w:pos="3348"/>
          <w:tab w:val="left" w:pos="5509"/>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我单位开票信息为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1265D0D9">
      <w:pPr>
        <w:pStyle w:val="11"/>
        <w:keepNext w:val="0"/>
        <w:keepLines w:val="0"/>
        <w:pageBreakBefore w:val="0"/>
        <w:widowControl w:val="0"/>
        <w:tabs>
          <w:tab w:val="left" w:pos="53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单位全称：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0E32A4A4">
      <w:pPr>
        <w:pStyle w:val="11"/>
        <w:keepNext w:val="0"/>
        <w:keepLines w:val="0"/>
        <w:pageBreakBefore w:val="0"/>
        <w:widowControl w:val="0"/>
        <w:tabs>
          <w:tab w:val="left" w:pos="580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纳税人识别号：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11B811E0">
      <w:pPr>
        <w:pStyle w:val="11"/>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地址：</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11D902AD">
      <w:pPr>
        <w:pStyle w:val="11"/>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电话：</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450D7C76">
      <w:pPr>
        <w:pStyle w:val="11"/>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开户行名称：</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p>
    <w:p w14:paraId="586BBD4D">
      <w:pPr>
        <w:pStyle w:val="11"/>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开户行账号：</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u w:val="single"/>
          <w14:textFill>
            <w14:solidFill>
              <w14:schemeClr w14:val="tx1"/>
            </w14:solidFill>
          </w14:textFill>
        </w:rPr>
        <w:tab/>
      </w:r>
    </w:p>
    <w:p w14:paraId="34495CD0">
      <w:pPr>
        <w:pStyle w:val="11"/>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p>
    <w:p w14:paraId="7C9B916D">
      <w:pPr>
        <w:pStyle w:val="11"/>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发票接收邮箱：</w:t>
      </w:r>
      <w:r>
        <w:rPr>
          <w:rFonts w:hint="eastAsia" w:ascii="宋体" w:hAnsi="宋体" w:eastAsia="宋体" w:cs="宋体"/>
          <w:color w:val="000000" w:themeColor="text1"/>
          <w:spacing w:val="0"/>
          <w:w w:val="100"/>
          <w:position w:val="0"/>
          <w:sz w:val="24"/>
          <w:szCs w:val="24"/>
          <w:highlight w:val="none"/>
          <w:u w:val="single"/>
          <w:lang w:val="en-US" w:eastAsia="zh-CN"/>
          <w14:textFill>
            <w14:solidFill>
              <w14:schemeClr w14:val="tx1"/>
            </w14:solidFill>
          </w14:textFill>
        </w:rPr>
        <w:t xml:space="preserve">                                      </w:t>
      </w:r>
    </w:p>
    <w:p w14:paraId="6AA233EA">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w:t>
      </w:r>
    </w:p>
    <w:p w14:paraId="48F843AB">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请贵单位提供最新的开票信息，若因为贵单位提供的信息有误导致发票开错，我单位不承担任何责任；发票一经开出，会发至邮箱，请及时查收。</w:t>
      </w:r>
    </w:p>
    <w:p w14:paraId="6CEB0A9C">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ED7A4D8">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5C2F6712">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55384A8C">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67474F1C">
      <w:pPr>
        <w:pStyle w:val="98"/>
        <w:tabs>
          <w:tab w:val="left" w:pos="3570"/>
        </w:tabs>
        <w:spacing w:after="0" w:line="360" w:lineRule="auto"/>
        <w:rPr>
          <w:rFonts w:ascii="宋体" w:hAnsi="宋体" w:cs="宋体"/>
          <w:color w:val="000000" w:themeColor="text1"/>
          <w:sz w:val="24"/>
          <w:highlight w:val="none"/>
          <w14:textFill>
            <w14:solidFill>
              <w14:schemeClr w14:val="tx1"/>
            </w14:solidFill>
          </w14:textFill>
        </w:rPr>
      </w:pPr>
    </w:p>
    <w:p w14:paraId="2214652E">
      <w:pP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br w:type="page"/>
      </w:r>
    </w:p>
    <w:p w14:paraId="00967E41">
      <w:pPr>
        <w:pStyle w:val="90"/>
        <w:widowControl/>
        <w:tabs>
          <w:tab w:val="left" w:pos="3570"/>
        </w:tabs>
        <w:spacing w:line="360" w:lineRule="auto"/>
        <w:jc w:val="left"/>
        <w:outlineLvl w:val="2"/>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bCs w:val="0"/>
          <w:color w:val="000000" w:themeColor="text1"/>
          <w:kern w:val="0"/>
          <w:sz w:val="24"/>
          <w:szCs w:val="24"/>
          <w:highlight w:val="none"/>
          <w:lang w:val="en-US" w:eastAsia="zh-CN" w:bidi="ar"/>
          <w14:textFill>
            <w14:solidFill>
              <w14:schemeClr w14:val="tx1"/>
            </w14:solidFill>
          </w14:textFill>
        </w:rPr>
        <w:t>8</w:t>
      </w:r>
      <w:r>
        <w:rPr>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、供应商认为有必要提供的声明及文件资料</w:t>
      </w:r>
    </w:p>
    <w:p w14:paraId="6DE38691">
      <w:pPr>
        <w:pStyle w:val="98"/>
        <w:tabs>
          <w:tab w:val="left" w:pos="3570"/>
        </w:tabs>
        <w:spacing w:after="0" w:line="360" w:lineRule="auto"/>
        <w:rPr>
          <w:rFonts w:ascii="宋体" w:hAnsi="宋体" w:cs="宋体"/>
          <w:color w:val="000000" w:themeColor="text1"/>
          <w:sz w:val="24"/>
          <w:highlight w:val="none"/>
          <w14:textFill>
            <w14:solidFill>
              <w14:schemeClr w14:val="tx1"/>
            </w14:solidFill>
          </w14:textFill>
        </w:rPr>
      </w:pPr>
    </w:p>
    <w:p w14:paraId="69224CB9">
      <w:pP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3563C0FA">
      <w:pPr>
        <w:pStyle w:val="98"/>
        <w:tabs>
          <w:tab w:val="left" w:pos="3570"/>
        </w:tabs>
        <w:spacing w:after="0" w:line="360" w:lineRule="auto"/>
        <w:rPr>
          <w:rFonts w:ascii="宋体" w:hAnsi="宋体" w:cs="宋体"/>
          <w:color w:val="000000" w:themeColor="text1"/>
          <w:sz w:val="24"/>
          <w:highlight w:val="none"/>
          <w14:textFill>
            <w14:solidFill>
              <w14:schemeClr w14:val="tx1"/>
            </w14:solidFill>
          </w14:textFill>
        </w:rPr>
        <w:sectPr>
          <w:pgSz w:w="11906" w:h="16838"/>
          <w:pgMar w:top="1440" w:right="1701" w:bottom="1440" w:left="1701" w:header="851" w:footer="992" w:gutter="0"/>
          <w:pgNumType w:fmt="decimal"/>
          <w:cols w:space="720" w:num="1"/>
          <w:docGrid w:type="lines" w:linePitch="312" w:charSpace="0"/>
        </w:sectPr>
      </w:pPr>
    </w:p>
    <w:p w14:paraId="056F7477">
      <w:pPr>
        <w:pStyle w:val="103"/>
        <w:tabs>
          <w:tab w:val="left" w:pos="3570"/>
        </w:tabs>
        <w:spacing w:line="360" w:lineRule="auto"/>
        <w:outlineLvl w:val="1"/>
        <w:rPr>
          <w:rFonts w:ascii="宋体" w:hAnsi="宋体" w:eastAsia="宋体" w:cs="宋体"/>
          <w:color w:val="000000" w:themeColor="text1"/>
          <w:highlight w:val="none"/>
          <w14:textFill>
            <w14:solidFill>
              <w14:schemeClr w14:val="tx1"/>
            </w14:solidFill>
          </w14:textFill>
        </w:rPr>
      </w:pPr>
      <w:bookmarkStart w:id="160" w:name="_Toc28393"/>
      <w:r>
        <w:rPr>
          <w:rFonts w:hint="eastAsia" w:ascii="宋体" w:hAnsi="宋体" w:eastAsia="宋体" w:cs="宋体"/>
          <w:color w:val="000000" w:themeColor="text1"/>
          <w:highlight w:val="none"/>
          <w14:textFill>
            <w14:solidFill>
              <w14:schemeClr w14:val="tx1"/>
            </w14:solidFill>
          </w14:textFill>
        </w:rPr>
        <w:t>三、商务文件</w:t>
      </w:r>
      <w:bookmarkEnd w:id="103"/>
      <w:bookmarkEnd w:id="104"/>
      <w:bookmarkEnd w:id="160"/>
    </w:p>
    <w:p w14:paraId="03096119">
      <w:pPr>
        <w:pStyle w:val="104"/>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bookmarkStart w:id="161" w:name="_Toc9959"/>
      <w:bookmarkStart w:id="162" w:name="_Toc5101"/>
      <w:bookmarkStart w:id="163" w:name="_Toc23195"/>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投标函</w:t>
      </w:r>
      <w:bookmarkEnd w:id="161"/>
      <w:bookmarkEnd w:id="162"/>
      <w:bookmarkEnd w:id="163"/>
    </w:p>
    <w:p w14:paraId="650898FB">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(采购人名称)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A5F0CBA">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(投标人名称)授权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(投标人授权代理人姓名)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(职务、职称)为我方代表，参加贵方组织的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(项目名称、项目编号)招标的有关活动，并对此项目进行投标。为此：</w:t>
      </w:r>
    </w:p>
    <w:p w14:paraId="2D45D197">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1、我方同意在本项目</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中规定的投标有效期</w:t>
      </w:r>
      <w:r>
        <w:rPr>
          <w:rFonts w:hint="eastAsia" w:ascii="宋体" w:hAnsi="宋体" w:cs="宋体"/>
          <w:color w:val="000000" w:themeColor="text1"/>
          <w:sz w:val="24"/>
          <w:highlight w:val="none"/>
          <w:u w:val="single"/>
          <w:lang w:val="en-US" w:eastAsia="zh-CN"/>
          <w14:textFill>
            <w14:solidFill>
              <w14:schemeClr w14:val="tx1"/>
            </w14:solidFill>
          </w14:textFill>
        </w:rPr>
        <w:t xml:space="preserve"> 自投标截止之日起90日历天 </w:t>
      </w:r>
      <w:r>
        <w:rPr>
          <w:rFonts w:hint="eastAsia" w:ascii="宋体" w:hAnsi="宋体" w:cs="宋体"/>
          <w:color w:val="000000" w:themeColor="text1"/>
          <w:sz w:val="24"/>
          <w:highlight w:val="none"/>
          <w14:textFill>
            <w14:solidFill>
              <w14:schemeClr w14:val="tx1"/>
            </w14:solidFill>
          </w14:textFill>
        </w:rPr>
        <w:t>遵守本</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中的承诺且在此期限期满之前均具有约束力。</w:t>
      </w:r>
    </w:p>
    <w:p w14:paraId="2505F6FB">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2、我方承诺已经具备《中华人民共和国政府采购法》中规定的参加政府采购活动的供应商应当具备的条件：</w:t>
      </w:r>
    </w:p>
    <w:p w14:paraId="3D71AC9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6DC69ED">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0458E74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6F28AA6D">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0388993">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5）参加此项采购活动前三年内，在经营活动中没有重大违法记录；</w:t>
      </w:r>
    </w:p>
    <w:p w14:paraId="53BB6FA2">
      <w:pPr>
        <w:pStyle w:val="106"/>
        <w:tabs>
          <w:tab w:val="left" w:pos="357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6）法律、行政法规规定的其他条件。</w:t>
      </w:r>
    </w:p>
    <w:p w14:paraId="6B7599D2">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3、提供投标人须知规定的全部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w:t>
      </w:r>
    </w:p>
    <w:p w14:paraId="49937829">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4、按</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要求提供和交付的货物及相关服务的投标报价详见开标一览表。</w:t>
      </w:r>
    </w:p>
    <w:p w14:paraId="592DC08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5、保证忠实地执行双方所签订的合同，并承担合同规定的责任和义务。</w:t>
      </w:r>
    </w:p>
    <w:p w14:paraId="3CEB4908">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6、我方承诺完全满足和响应</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中的各项技术和服务要求，若有偏差，已在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偏离表中予以明确特别说明。</w:t>
      </w:r>
    </w:p>
    <w:p w14:paraId="2AB88715">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7、我方承诺：完全理解投标报价若超过项目预算时，投标将被拒绝。</w:t>
      </w:r>
    </w:p>
    <w:p w14:paraId="6A0965F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8、我方承诺：与在本项目中设计编制技术规格的机构及其附属机构无任何直接隶属关系和利益关联。</w:t>
      </w:r>
    </w:p>
    <w:p w14:paraId="2CF5BEE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9、如果在开标后规定的投标有效期内撤回投标，我方的投标保证金可被贵方没收。</w:t>
      </w:r>
    </w:p>
    <w:p w14:paraId="61E8280A">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10、我方完全理解贵方不一定接受最低价的投标或收到的任何投标。</w:t>
      </w:r>
    </w:p>
    <w:p w14:paraId="3A218CCF">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11、我方承诺：</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E2E300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12、我方已详细审核全部</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，包括</w:t>
      </w:r>
      <w:r>
        <w:rPr>
          <w:rFonts w:hint="eastAsia" w:ascii="宋体" w:hAnsi="宋体" w:cs="宋体"/>
          <w:color w:val="000000" w:themeColor="text1"/>
          <w:sz w:val="24"/>
          <w:highlight w:val="none"/>
          <w:lang w:eastAsia="zh-CN"/>
          <w14:textFill>
            <w14:solidFill>
              <w14:schemeClr w14:val="tx1"/>
            </w14:solidFill>
          </w14:textFill>
        </w:rPr>
        <w:t>响应文件</w:t>
      </w:r>
      <w:r>
        <w:rPr>
          <w:rFonts w:hint="eastAsia" w:ascii="宋体" w:hAnsi="宋体" w:cs="宋体"/>
          <w:color w:val="000000" w:themeColor="text1"/>
          <w:sz w:val="24"/>
          <w:highlight w:val="none"/>
          <w14:textFill>
            <w14:solidFill>
              <w14:schemeClr w14:val="tx1"/>
            </w14:solidFill>
          </w14:textFill>
        </w:rPr>
        <w:t>修改书（如有的话）、参考资料及有关附件，确认无误。</w:t>
      </w:r>
    </w:p>
    <w:p w14:paraId="7FFA9B44">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13、我方承诺：采购人若需追加采购本项目</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所列货物及相关服务的，在不改变合同其他实质性条款的前提下，按相同或更优惠的折扣率保证供货。</w:t>
      </w:r>
    </w:p>
    <w:p w14:paraId="3C2A8D45">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14、我方承诺：如所报货物属国家强制认证产品的，均已通过认证且在有效期内，否则，由此产生的一切法律责任由我方承担。</w:t>
      </w:r>
    </w:p>
    <w:p w14:paraId="7928C5F0">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15、我方承诺：接受</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中的全部条款且无任何异议，保证遵守</w:t>
      </w:r>
      <w:r>
        <w:rPr>
          <w:rFonts w:hint="eastAsia" w:ascii="宋体" w:hAnsi="宋体" w:cs="宋体"/>
          <w:color w:val="000000" w:themeColor="text1"/>
          <w:sz w:val="24"/>
          <w:highlight w:val="none"/>
          <w:lang w:eastAsia="zh-CN"/>
          <w14:textFill>
            <w14:solidFill>
              <w14:schemeClr w14:val="tx1"/>
            </w14:solidFill>
          </w14:textFill>
        </w:rPr>
        <w:t>单一来源文件</w:t>
      </w:r>
      <w:r>
        <w:rPr>
          <w:rFonts w:hint="eastAsia" w:ascii="宋体" w:hAnsi="宋体" w:cs="宋体"/>
          <w:color w:val="000000" w:themeColor="text1"/>
          <w:sz w:val="24"/>
          <w:highlight w:val="none"/>
          <w14:textFill>
            <w14:solidFill>
              <w14:schemeClr w14:val="tx1"/>
            </w14:solidFill>
          </w14:textFill>
        </w:rPr>
        <w:t>的规定。</w:t>
      </w:r>
    </w:p>
    <w:p w14:paraId="25DA94DB">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FCA194">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1）提供虚假材料谋取中标、成交的；</w:t>
      </w:r>
    </w:p>
    <w:p w14:paraId="6F3D6CCE">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2）采取不正当手段诋毁、排挤其他供应商的；</w:t>
      </w:r>
    </w:p>
    <w:p w14:paraId="723D6CC7">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3）与采购人、其他供应商或者采购代理机构工作人员恶意串通的；</w:t>
      </w:r>
    </w:p>
    <w:p w14:paraId="4A20947C">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4）向采购人、采购代理机构工作人员行贿或者提供其他不正当利益的；</w:t>
      </w:r>
    </w:p>
    <w:p w14:paraId="4D577076">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5）在采购过程中与采购人进行协商谈判的；</w:t>
      </w:r>
    </w:p>
    <w:p w14:paraId="0851FCE3">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6）拒绝有关部门监督检查或提供虚假情况的。</w:t>
      </w:r>
    </w:p>
    <w:p w14:paraId="55060FF5">
      <w:pPr>
        <w:pStyle w:val="106"/>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17、</w:t>
      </w:r>
      <w:r>
        <w:rPr>
          <w:rFonts w:hint="eastAsia" w:ascii="宋体" w:hAnsi="宋体" w:cs="宋体"/>
          <w:color w:val="000000" w:themeColor="text1"/>
          <w:sz w:val="24"/>
          <w:highlight w:val="none"/>
          <w14:textFill>
            <w14:solidFill>
              <w14:schemeClr w14:val="tx1"/>
            </w14:solidFill>
          </w14:textFill>
        </w:rPr>
        <w:t>与本投标有关的一切往来通讯请寄：</w:t>
      </w:r>
    </w:p>
    <w:p w14:paraId="5670D320">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地址：____________________________________________________</w:t>
      </w:r>
    </w:p>
    <w:p w14:paraId="39E67F43">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邮编：____________　</w:t>
      </w:r>
    </w:p>
    <w:p w14:paraId="36BDD51B">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电话：____________　</w:t>
      </w:r>
    </w:p>
    <w:p w14:paraId="6E350469">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传真：____________</w:t>
      </w:r>
    </w:p>
    <w:p w14:paraId="0936BDCC">
      <w:pPr>
        <w:pStyle w:val="105"/>
        <w:widowControl/>
        <w:tabs>
          <w:tab w:val="left" w:pos="357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投标人法定代表人或授权代理人联系电话，e-mail：</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9E6B9C">
      <w:pPr>
        <w:pStyle w:val="105"/>
        <w:widowControl/>
        <w:tabs>
          <w:tab w:val="left" w:pos="3570"/>
        </w:tabs>
        <w:spacing w:line="360" w:lineRule="auto"/>
        <w:ind w:left="0" w:leftChars="0"/>
        <w:rPr>
          <w:rFonts w:ascii="宋体" w:hAnsi="宋体" w:cs="宋体"/>
          <w:color w:val="000000" w:themeColor="text1"/>
          <w:sz w:val="24"/>
          <w:highlight w:val="none"/>
          <w14:textFill>
            <w14:solidFill>
              <w14:schemeClr w14:val="tx1"/>
            </w14:solidFill>
          </w14:textFill>
        </w:rPr>
      </w:pPr>
    </w:p>
    <w:p w14:paraId="5F2E9432">
      <w:pPr>
        <w:pStyle w:val="105"/>
        <w:widowControl/>
        <w:tabs>
          <w:tab w:val="left" w:pos="3570"/>
        </w:tabs>
        <w:spacing w:line="360" w:lineRule="auto"/>
        <w:ind w:left="101" w:leftChars="48" w:firstLine="361" w:firstLineChars="150"/>
        <w:rPr>
          <w:rFonts w:ascii="宋体" w:hAnsi="宋体" w:cs="宋体"/>
          <w:b/>
          <w:color w:val="000000" w:themeColor="text1"/>
          <w:sz w:val="24"/>
          <w:highlight w:val="none"/>
          <w14:textFill>
            <w14:solidFill>
              <w14:schemeClr w14:val="tx1"/>
            </w14:solidFill>
          </w14:textFill>
        </w:rPr>
      </w:pPr>
    </w:p>
    <w:p w14:paraId="58986A5F">
      <w:pPr>
        <w:pStyle w:val="105"/>
        <w:widowControl/>
        <w:tabs>
          <w:tab w:val="left" w:pos="3570"/>
        </w:tabs>
        <w:spacing w:line="360" w:lineRule="auto"/>
        <w:ind w:left="101" w:leftChars="48" w:firstLine="361" w:firstLineChars="150"/>
        <w:rPr>
          <w:rFonts w:ascii="宋体" w:hAnsi="宋体" w:cs="宋体"/>
          <w:b/>
          <w:color w:val="000000" w:themeColor="text1"/>
          <w:sz w:val="24"/>
          <w:highlight w:val="none"/>
          <w14:textFill>
            <w14:solidFill>
              <w14:schemeClr w14:val="tx1"/>
            </w14:solidFill>
          </w14:textFill>
        </w:rPr>
      </w:pPr>
    </w:p>
    <w:p w14:paraId="65E5CFEC">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0404748C">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11EB4922">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1820397A">
      <w:pPr>
        <w:pStyle w:val="105"/>
        <w:widowControl/>
        <w:tabs>
          <w:tab w:val="left" w:pos="3570"/>
        </w:tabs>
        <w:spacing w:line="360" w:lineRule="auto"/>
        <w:ind w:left="0" w:leftChars="0"/>
        <w:rPr>
          <w:rFonts w:hint="eastAsia" w:ascii="宋体" w:hAnsi="宋体" w:cs="宋体"/>
          <w:b/>
          <w:color w:val="000000" w:themeColor="text1"/>
          <w:sz w:val="24"/>
          <w:highlight w:val="none"/>
          <w14:textFill>
            <w14:solidFill>
              <w14:schemeClr w14:val="tx1"/>
            </w14:solidFill>
          </w14:textFill>
        </w:rPr>
      </w:pPr>
    </w:p>
    <w:p w14:paraId="5026EE2F">
      <w:pPr>
        <w:pStyle w:val="105"/>
        <w:widowControl/>
        <w:tabs>
          <w:tab w:val="left" w:pos="3570"/>
        </w:tabs>
        <w:spacing w:line="360" w:lineRule="auto"/>
        <w:ind w:left="0" w:leftChars="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说明：除可填报项目外，对本投标函的任何修改将被视为非实质性响应投标，从而导致该投标被拒绝。</w:t>
      </w:r>
    </w:p>
    <w:p w14:paraId="48FD5A0E">
      <w:pPr>
        <w:pStyle w:val="107"/>
        <w:tabs>
          <w:tab w:val="left" w:pos="3570"/>
        </w:tabs>
        <w:spacing w:after="0" w:line="360" w:lineRule="auto"/>
        <w:rPr>
          <w:rFonts w:ascii="宋体" w:hAnsi="宋体" w:cs="宋体"/>
          <w:b/>
          <w:color w:val="000000" w:themeColor="text1"/>
          <w:szCs w:val="21"/>
          <w:highlight w:val="none"/>
          <w14:textFill>
            <w14:solidFill>
              <w14:schemeClr w14:val="tx1"/>
            </w14:solidFill>
          </w14:textFill>
        </w:rPr>
      </w:pPr>
    </w:p>
    <w:p w14:paraId="20D6FE9C">
      <w:pPr>
        <w:pStyle w:val="108"/>
        <w:tabs>
          <w:tab w:val="left" w:pos="3570"/>
        </w:tabs>
        <w:spacing w:line="360" w:lineRule="auto"/>
        <w:outlineLvl w:val="2"/>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64" w:name="_Toc104"/>
      <w:bookmarkStart w:id="165" w:name="_Toc27925"/>
      <w:bookmarkStart w:id="166" w:name="_Toc1137"/>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开标一览表</w:t>
      </w:r>
      <w:bookmarkEnd w:id="164"/>
      <w:bookmarkEnd w:id="165"/>
      <w:bookmarkEnd w:id="166"/>
    </w:p>
    <w:p w14:paraId="40854D7F">
      <w:pPr>
        <w:pStyle w:val="88"/>
        <w:tabs>
          <w:tab w:val="left" w:pos="3570"/>
        </w:tabs>
        <w:spacing w:line="360" w:lineRule="auto"/>
        <w:ind w:firstLine="482" w:firstLineChars="20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开标一览表</w:t>
      </w:r>
    </w:p>
    <w:p w14:paraId="7AD28F33">
      <w:pPr>
        <w:pStyle w:val="9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3B2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42EE1738">
            <w:pPr>
              <w:pStyle w:val="90"/>
              <w:tabs>
                <w:tab w:val="left" w:pos="1337"/>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项目名称</w:t>
            </w:r>
          </w:p>
        </w:tc>
        <w:tc>
          <w:tcPr>
            <w:tcW w:w="6770" w:type="dxa"/>
            <w:tcBorders>
              <w:bottom w:val="single" w:color="auto" w:sz="4" w:space="0"/>
            </w:tcBorders>
            <w:vAlign w:val="center"/>
          </w:tcPr>
          <w:p w14:paraId="1CAA30BF">
            <w:pPr>
              <w:pStyle w:val="90"/>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p>
        </w:tc>
      </w:tr>
      <w:tr w14:paraId="78BA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4AD81CC5">
            <w:pPr>
              <w:pStyle w:val="90"/>
              <w:tabs>
                <w:tab w:val="left" w:pos="1337"/>
              </w:tabs>
              <w:spacing w:line="360" w:lineRule="auto"/>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 标 报 价</w:t>
            </w:r>
          </w:p>
          <w:p w14:paraId="7E321213">
            <w:pPr>
              <w:pStyle w:val="90"/>
              <w:tabs>
                <w:tab w:val="left" w:pos="1337"/>
              </w:tabs>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eastAsia="zh-CN"/>
                <w14:textFill>
                  <w14:solidFill>
                    <w14:schemeClr w14:val="tx1"/>
                  </w14:solidFill>
                </w14:textFill>
              </w:rPr>
              <w:t>（单价合计）</w:t>
            </w:r>
          </w:p>
        </w:tc>
        <w:tc>
          <w:tcPr>
            <w:tcW w:w="6770" w:type="dxa"/>
          </w:tcPr>
          <w:p w14:paraId="16D847CC">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p>
          <w:p w14:paraId="6CA3E014">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小写：</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00730028">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p>
          <w:p w14:paraId="70A1366C">
            <w:pPr>
              <w:pStyle w:val="90"/>
              <w:tabs>
                <w:tab w:val="left" w:pos="1337"/>
              </w:tabs>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大写：</w:t>
            </w:r>
            <w:r>
              <w:rPr>
                <w:rFonts w:hint="eastAsia" w:ascii="宋体" w:hAnsi="宋体" w:cs="宋体"/>
                <w:bCs/>
                <w:color w:val="000000" w:themeColor="text1"/>
                <w:sz w:val="24"/>
                <w:szCs w:val="24"/>
                <w:highlight w:val="none"/>
                <w:u w:val="single"/>
                <w14:textFill>
                  <w14:solidFill>
                    <w14:schemeClr w14:val="tx1"/>
                  </w14:solidFill>
                </w14:textFill>
              </w:rPr>
              <w:t xml:space="preserve">                               </w:t>
            </w:r>
          </w:p>
          <w:p w14:paraId="592D66A5">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41F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67C989E">
            <w:pPr>
              <w:pStyle w:val="90"/>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报价单位</w:t>
            </w:r>
          </w:p>
        </w:tc>
        <w:tc>
          <w:tcPr>
            <w:tcW w:w="6770" w:type="dxa"/>
          </w:tcPr>
          <w:p w14:paraId="1582A90E">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元</w:t>
            </w:r>
          </w:p>
        </w:tc>
      </w:tr>
      <w:tr w14:paraId="0BAB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9C4D250">
            <w:pPr>
              <w:pStyle w:val="90"/>
              <w:tabs>
                <w:tab w:val="left" w:pos="1337"/>
              </w:tabs>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交货期</w:t>
            </w:r>
          </w:p>
        </w:tc>
        <w:tc>
          <w:tcPr>
            <w:tcW w:w="6770" w:type="dxa"/>
          </w:tcPr>
          <w:p w14:paraId="459602A1">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48E3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38DA09C5">
            <w:pPr>
              <w:pStyle w:val="90"/>
              <w:tabs>
                <w:tab w:val="left" w:pos="1337"/>
              </w:tabs>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质保期</w:t>
            </w:r>
          </w:p>
        </w:tc>
        <w:tc>
          <w:tcPr>
            <w:tcW w:w="6770" w:type="dxa"/>
          </w:tcPr>
          <w:p w14:paraId="119AA2B7">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5453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1A1ABF1E">
            <w:pPr>
              <w:pStyle w:val="90"/>
              <w:tabs>
                <w:tab w:val="left" w:pos="1337"/>
              </w:tabs>
              <w:spacing w:line="360" w:lineRule="auto"/>
              <w:jc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交货地点</w:t>
            </w:r>
          </w:p>
        </w:tc>
        <w:tc>
          <w:tcPr>
            <w:tcW w:w="6770" w:type="dxa"/>
          </w:tcPr>
          <w:p w14:paraId="4C8E392B">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03AE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5FE51DB5">
            <w:pPr>
              <w:pStyle w:val="90"/>
              <w:tabs>
                <w:tab w:val="left" w:pos="1337"/>
              </w:tabs>
              <w:spacing w:line="360" w:lineRule="auto"/>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联系人及联系方式</w:t>
            </w:r>
          </w:p>
        </w:tc>
        <w:tc>
          <w:tcPr>
            <w:tcW w:w="6770" w:type="dxa"/>
          </w:tcPr>
          <w:p w14:paraId="7AB09A64">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p>
        </w:tc>
      </w:tr>
      <w:tr w14:paraId="4861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14:paraId="40AE7C4A">
            <w:pPr>
              <w:pStyle w:val="90"/>
              <w:tabs>
                <w:tab w:val="left" w:pos="1337"/>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备注：</w:t>
            </w:r>
          </w:p>
        </w:tc>
      </w:tr>
    </w:tbl>
    <w:p w14:paraId="483BAE37">
      <w:pPr>
        <w:pStyle w:val="9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说明：1、投标人严格按照规定的格式填写。投标报价为优惠后报价，并作为评审及定标的依据。</w:t>
      </w:r>
    </w:p>
    <w:p w14:paraId="70F97CF5">
      <w:pPr>
        <w:pStyle w:val="9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2、任何有选择或有条件的投标报价或表中某一包填写多个报价，均将导致投标被拒绝。</w:t>
      </w:r>
    </w:p>
    <w:p w14:paraId="261336D9">
      <w:pPr>
        <w:pStyle w:val="9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E8C8C07">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0BCF52BF">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0662E4A8">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5A6E0CAA">
      <w:pPr>
        <w:pStyle w:val="110"/>
        <w:tabs>
          <w:tab w:val="left" w:pos="3570"/>
        </w:tabs>
        <w:spacing w:line="360" w:lineRule="auto"/>
        <w:outlineLvl w:val="2"/>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167" w:name="_Toc19033"/>
      <w:bookmarkStart w:id="168" w:name="_Toc3087"/>
      <w:bookmarkStart w:id="169" w:name="_Toc25026"/>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投标报价明细表</w:t>
      </w:r>
      <w:bookmarkEnd w:id="167"/>
      <w:bookmarkEnd w:id="168"/>
      <w:bookmarkEnd w:id="169"/>
    </w:p>
    <w:p w14:paraId="5985D880">
      <w:pPr>
        <w:pStyle w:val="111"/>
        <w:spacing w:line="360" w:lineRule="auto"/>
        <w:ind w:left="0" w:leftChars="0" w:firstLine="0" w:firstLineChars="0"/>
        <w:jc w:val="center"/>
        <w:rPr>
          <w:rFonts w:ascii="宋体" w:hAnsi="宋体" w:cs="宋体"/>
          <w:color w:val="000000" w:themeColor="text1"/>
          <w:szCs w:val="24"/>
          <w:highlight w:val="none"/>
          <w14:textFill>
            <w14:solidFill>
              <w14:schemeClr w14:val="tx1"/>
            </w14:solidFill>
          </w14:textFill>
        </w:rPr>
      </w:pPr>
      <w:bookmarkStart w:id="170" w:name="_Toc28046"/>
      <w:r>
        <w:rPr>
          <w:rFonts w:hint="eastAsia" w:ascii="宋体" w:hAnsi="宋体" w:cs="宋体"/>
          <w:color w:val="000000" w:themeColor="text1"/>
          <w:szCs w:val="24"/>
          <w:highlight w:val="none"/>
          <w14:textFill>
            <w14:solidFill>
              <w14:schemeClr w14:val="tx1"/>
            </w14:solidFill>
          </w14:textFill>
        </w:rPr>
        <w:t>1、投标报价明细表</w:t>
      </w:r>
    </w:p>
    <w:p w14:paraId="047C8B8A">
      <w:pPr>
        <w:pStyle w:val="111"/>
        <w:spacing w:line="360" w:lineRule="auto"/>
        <w:ind w:left="0" w:leftChars="0" w:firstLine="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项目编号：</w:t>
      </w:r>
      <w:r>
        <w:rPr>
          <w:rFonts w:hint="eastAsia" w:ascii="宋体" w:hAnsi="宋体" w:cs="宋体"/>
          <w:color w:val="000000" w:themeColor="text1"/>
          <w:szCs w:val="24"/>
          <w:highlight w:val="none"/>
          <w:u w:val="single"/>
          <w14:textFill>
            <w14:solidFill>
              <w14:schemeClr w14:val="tx1"/>
            </w14:solidFill>
          </w14:textFill>
        </w:rPr>
        <w:t xml:space="preserve">                     </w:t>
      </w:r>
      <w:r>
        <w:rPr>
          <w:rFonts w:hint="eastAsia" w:ascii="宋体" w:hAnsi="宋体" w:cs="宋体"/>
          <w:color w:val="000000" w:themeColor="text1"/>
          <w:szCs w:val="24"/>
          <w:highlight w:val="none"/>
          <w14:textFill>
            <w14:solidFill>
              <w14:schemeClr w14:val="tx1"/>
            </w14:solidFill>
          </w14:textFill>
        </w:rPr>
        <w:t xml:space="preserve">                    价格单位：元</w:t>
      </w:r>
    </w:p>
    <w:tbl>
      <w:tblPr>
        <w:tblStyle w:val="2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27"/>
        <w:gridCol w:w="1968"/>
        <w:gridCol w:w="1420"/>
        <w:gridCol w:w="1420"/>
        <w:gridCol w:w="1420"/>
      </w:tblGrid>
      <w:tr w14:paraId="6BF0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14:paraId="15213CF0">
            <w:pPr>
              <w:pStyle w:val="13"/>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2127" w:type="dxa"/>
            <w:vMerge w:val="restart"/>
            <w:vAlign w:val="center"/>
          </w:tcPr>
          <w:p w14:paraId="30B90A0E">
            <w:pPr>
              <w:pStyle w:val="13"/>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货物名称</w:t>
            </w:r>
          </w:p>
        </w:tc>
        <w:tc>
          <w:tcPr>
            <w:tcW w:w="1968" w:type="dxa"/>
            <w:vMerge w:val="restart"/>
            <w:vAlign w:val="center"/>
          </w:tcPr>
          <w:p w14:paraId="74B92ED2">
            <w:pPr>
              <w:pStyle w:val="13"/>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品牌、型号</w:t>
            </w:r>
          </w:p>
        </w:tc>
        <w:tc>
          <w:tcPr>
            <w:tcW w:w="4260" w:type="dxa"/>
            <w:gridSpan w:val="3"/>
            <w:vAlign w:val="center"/>
          </w:tcPr>
          <w:p w14:paraId="258647C4">
            <w:pPr>
              <w:pStyle w:val="13"/>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价格</w:t>
            </w:r>
          </w:p>
        </w:tc>
      </w:tr>
      <w:tr w14:paraId="5A1F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14:paraId="4F948EF3">
            <w:pPr>
              <w:pStyle w:val="13"/>
              <w:jc w:val="center"/>
              <w:rPr>
                <w:rFonts w:hint="eastAsia" w:hAnsi="宋体" w:cs="宋体"/>
                <w:color w:val="000000" w:themeColor="text1"/>
                <w:sz w:val="24"/>
                <w:szCs w:val="24"/>
                <w:highlight w:val="none"/>
                <w14:textFill>
                  <w14:solidFill>
                    <w14:schemeClr w14:val="tx1"/>
                  </w14:solidFill>
                </w14:textFill>
              </w:rPr>
            </w:pPr>
          </w:p>
        </w:tc>
        <w:tc>
          <w:tcPr>
            <w:tcW w:w="2127" w:type="dxa"/>
            <w:vMerge w:val="continue"/>
            <w:vAlign w:val="center"/>
          </w:tcPr>
          <w:p w14:paraId="4117116D">
            <w:pPr>
              <w:pStyle w:val="13"/>
              <w:jc w:val="center"/>
              <w:rPr>
                <w:rFonts w:hAnsi="宋体" w:cs="宋体"/>
                <w:color w:val="000000" w:themeColor="text1"/>
                <w:sz w:val="24"/>
                <w:szCs w:val="24"/>
                <w:highlight w:val="none"/>
                <w14:textFill>
                  <w14:solidFill>
                    <w14:schemeClr w14:val="tx1"/>
                  </w14:solidFill>
                </w14:textFill>
              </w:rPr>
            </w:pPr>
          </w:p>
        </w:tc>
        <w:tc>
          <w:tcPr>
            <w:tcW w:w="1968" w:type="dxa"/>
            <w:vMerge w:val="continue"/>
            <w:vAlign w:val="center"/>
          </w:tcPr>
          <w:p w14:paraId="1A1EA905">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07560D5">
            <w:pPr>
              <w:pStyle w:val="13"/>
              <w:jc w:val="center"/>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单价</w:t>
            </w:r>
          </w:p>
        </w:tc>
        <w:tc>
          <w:tcPr>
            <w:tcW w:w="1420" w:type="dxa"/>
            <w:vAlign w:val="center"/>
          </w:tcPr>
          <w:p w14:paraId="074DCB66">
            <w:pPr>
              <w:pStyle w:val="13"/>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数量</w:t>
            </w:r>
          </w:p>
        </w:tc>
        <w:tc>
          <w:tcPr>
            <w:tcW w:w="1420" w:type="dxa"/>
            <w:vAlign w:val="center"/>
          </w:tcPr>
          <w:p w14:paraId="793C4CE4">
            <w:pPr>
              <w:pStyle w:val="13"/>
              <w:jc w:val="center"/>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小计</w:t>
            </w:r>
          </w:p>
        </w:tc>
      </w:tr>
      <w:tr w14:paraId="4D81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A0D0D3F">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2127" w:type="dxa"/>
            <w:vAlign w:val="center"/>
          </w:tcPr>
          <w:p w14:paraId="523C0C05">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70B15E00">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262D1AC">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97BEC8B">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2A645D69">
            <w:pPr>
              <w:pStyle w:val="13"/>
              <w:jc w:val="center"/>
              <w:rPr>
                <w:rFonts w:hAnsi="宋体" w:cs="宋体"/>
                <w:color w:val="000000" w:themeColor="text1"/>
                <w:sz w:val="24"/>
                <w:szCs w:val="24"/>
                <w:highlight w:val="none"/>
                <w14:textFill>
                  <w14:solidFill>
                    <w14:schemeClr w14:val="tx1"/>
                  </w14:solidFill>
                </w14:textFill>
              </w:rPr>
            </w:pPr>
          </w:p>
        </w:tc>
      </w:tr>
      <w:tr w14:paraId="1103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3394810B">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p>
        </w:tc>
        <w:tc>
          <w:tcPr>
            <w:tcW w:w="2127" w:type="dxa"/>
            <w:vAlign w:val="center"/>
          </w:tcPr>
          <w:p w14:paraId="25581571">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14A192AE">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CC14A65">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37336C9">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3FF3406">
            <w:pPr>
              <w:pStyle w:val="13"/>
              <w:jc w:val="center"/>
              <w:rPr>
                <w:rFonts w:hAnsi="宋体" w:cs="宋体"/>
                <w:color w:val="000000" w:themeColor="text1"/>
                <w:sz w:val="24"/>
                <w:szCs w:val="24"/>
                <w:highlight w:val="none"/>
                <w14:textFill>
                  <w14:solidFill>
                    <w14:schemeClr w14:val="tx1"/>
                  </w14:solidFill>
                </w14:textFill>
              </w:rPr>
            </w:pPr>
          </w:p>
        </w:tc>
      </w:tr>
      <w:tr w14:paraId="2FF5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2F4BC7E">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w:t>
            </w:r>
          </w:p>
        </w:tc>
        <w:tc>
          <w:tcPr>
            <w:tcW w:w="2127" w:type="dxa"/>
            <w:vAlign w:val="center"/>
          </w:tcPr>
          <w:p w14:paraId="20574EA0">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79A7C53D">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760130E">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FBA5CBD">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39BF7EC5">
            <w:pPr>
              <w:pStyle w:val="13"/>
              <w:jc w:val="center"/>
              <w:rPr>
                <w:rFonts w:hAnsi="宋体" w:cs="宋体"/>
                <w:color w:val="000000" w:themeColor="text1"/>
                <w:sz w:val="24"/>
                <w:szCs w:val="24"/>
                <w:highlight w:val="none"/>
                <w14:textFill>
                  <w14:solidFill>
                    <w14:schemeClr w14:val="tx1"/>
                  </w14:solidFill>
                </w14:textFill>
              </w:rPr>
            </w:pPr>
          </w:p>
        </w:tc>
      </w:tr>
      <w:tr w14:paraId="02DC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75" w:type="dxa"/>
            <w:vAlign w:val="center"/>
          </w:tcPr>
          <w:p w14:paraId="21B7B568">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p>
        </w:tc>
        <w:tc>
          <w:tcPr>
            <w:tcW w:w="2127" w:type="dxa"/>
            <w:vAlign w:val="center"/>
          </w:tcPr>
          <w:p w14:paraId="721E8E03">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5A4CF6D9">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AEE082A">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A8D07A6">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86FC6F5">
            <w:pPr>
              <w:pStyle w:val="13"/>
              <w:jc w:val="center"/>
              <w:rPr>
                <w:rFonts w:hAnsi="宋体" w:cs="宋体"/>
                <w:color w:val="000000" w:themeColor="text1"/>
                <w:sz w:val="24"/>
                <w:szCs w:val="24"/>
                <w:highlight w:val="none"/>
                <w14:textFill>
                  <w14:solidFill>
                    <w14:schemeClr w14:val="tx1"/>
                  </w14:solidFill>
                </w14:textFill>
              </w:rPr>
            </w:pPr>
          </w:p>
        </w:tc>
      </w:tr>
      <w:tr w14:paraId="3070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B5BEC7">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w:t>
            </w:r>
          </w:p>
        </w:tc>
        <w:tc>
          <w:tcPr>
            <w:tcW w:w="2127" w:type="dxa"/>
            <w:vAlign w:val="center"/>
          </w:tcPr>
          <w:p w14:paraId="1C113346">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0376FCF0">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71952EF4">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30FBA8D">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BDBC730">
            <w:pPr>
              <w:pStyle w:val="13"/>
              <w:jc w:val="center"/>
              <w:rPr>
                <w:rFonts w:hAnsi="宋体" w:cs="宋体"/>
                <w:color w:val="000000" w:themeColor="text1"/>
                <w:sz w:val="24"/>
                <w:szCs w:val="24"/>
                <w:highlight w:val="none"/>
                <w14:textFill>
                  <w14:solidFill>
                    <w14:schemeClr w14:val="tx1"/>
                  </w14:solidFill>
                </w14:textFill>
              </w:rPr>
            </w:pPr>
          </w:p>
        </w:tc>
      </w:tr>
      <w:tr w14:paraId="0FAF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430357B">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w:t>
            </w:r>
          </w:p>
        </w:tc>
        <w:tc>
          <w:tcPr>
            <w:tcW w:w="2127" w:type="dxa"/>
            <w:vAlign w:val="center"/>
          </w:tcPr>
          <w:p w14:paraId="569B9D0D">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1DDE9E42">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E9A2D01">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1B05F920">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24297446">
            <w:pPr>
              <w:pStyle w:val="13"/>
              <w:jc w:val="center"/>
              <w:rPr>
                <w:rFonts w:hAnsi="宋体" w:cs="宋体"/>
                <w:color w:val="000000" w:themeColor="text1"/>
                <w:sz w:val="24"/>
                <w:szCs w:val="24"/>
                <w:highlight w:val="none"/>
                <w14:textFill>
                  <w14:solidFill>
                    <w14:schemeClr w14:val="tx1"/>
                  </w14:solidFill>
                </w14:textFill>
              </w:rPr>
            </w:pPr>
          </w:p>
        </w:tc>
      </w:tr>
      <w:tr w14:paraId="7034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D30EB54">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w:t>
            </w:r>
          </w:p>
        </w:tc>
        <w:tc>
          <w:tcPr>
            <w:tcW w:w="2127" w:type="dxa"/>
            <w:vAlign w:val="center"/>
          </w:tcPr>
          <w:p w14:paraId="23B140CB">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0A272514">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E3D1F35">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4F85A1BB">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724EF92">
            <w:pPr>
              <w:pStyle w:val="13"/>
              <w:jc w:val="center"/>
              <w:rPr>
                <w:rFonts w:hAnsi="宋体" w:cs="宋体"/>
                <w:color w:val="000000" w:themeColor="text1"/>
                <w:sz w:val="24"/>
                <w:szCs w:val="24"/>
                <w:highlight w:val="none"/>
                <w14:textFill>
                  <w14:solidFill>
                    <w14:schemeClr w14:val="tx1"/>
                  </w14:solidFill>
                </w14:textFill>
              </w:rPr>
            </w:pPr>
          </w:p>
        </w:tc>
      </w:tr>
      <w:tr w14:paraId="69E1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5AA0ECB">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w:t>
            </w:r>
          </w:p>
        </w:tc>
        <w:tc>
          <w:tcPr>
            <w:tcW w:w="2127" w:type="dxa"/>
            <w:vAlign w:val="center"/>
          </w:tcPr>
          <w:p w14:paraId="51B7D538">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573AA941">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238199C7">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28A878A3">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385983D">
            <w:pPr>
              <w:pStyle w:val="13"/>
              <w:jc w:val="center"/>
              <w:rPr>
                <w:rFonts w:hAnsi="宋体" w:cs="宋体"/>
                <w:color w:val="000000" w:themeColor="text1"/>
                <w:sz w:val="24"/>
                <w:szCs w:val="24"/>
                <w:highlight w:val="none"/>
                <w14:textFill>
                  <w14:solidFill>
                    <w14:schemeClr w14:val="tx1"/>
                  </w14:solidFill>
                </w14:textFill>
              </w:rPr>
            </w:pPr>
          </w:p>
        </w:tc>
      </w:tr>
      <w:tr w14:paraId="44EE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F3A49A">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p>
        </w:tc>
        <w:tc>
          <w:tcPr>
            <w:tcW w:w="2127" w:type="dxa"/>
            <w:vAlign w:val="center"/>
          </w:tcPr>
          <w:p w14:paraId="5EE51DD9">
            <w:pPr>
              <w:pStyle w:val="13"/>
              <w:jc w:val="center"/>
              <w:rPr>
                <w:rFonts w:hAnsi="宋体" w:cs="宋体"/>
                <w:color w:val="000000" w:themeColor="text1"/>
                <w:sz w:val="24"/>
                <w:szCs w:val="24"/>
                <w:highlight w:val="none"/>
                <w14:textFill>
                  <w14:solidFill>
                    <w14:schemeClr w14:val="tx1"/>
                  </w14:solidFill>
                </w14:textFill>
              </w:rPr>
            </w:pPr>
          </w:p>
        </w:tc>
        <w:tc>
          <w:tcPr>
            <w:tcW w:w="1968" w:type="dxa"/>
            <w:vAlign w:val="center"/>
          </w:tcPr>
          <w:p w14:paraId="019733D6">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666EAB42">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0555570D">
            <w:pPr>
              <w:pStyle w:val="13"/>
              <w:jc w:val="center"/>
              <w:rPr>
                <w:rFonts w:hAnsi="宋体" w:cs="宋体"/>
                <w:color w:val="000000" w:themeColor="text1"/>
                <w:sz w:val="24"/>
                <w:szCs w:val="24"/>
                <w:highlight w:val="none"/>
                <w14:textFill>
                  <w14:solidFill>
                    <w14:schemeClr w14:val="tx1"/>
                  </w14:solidFill>
                </w14:textFill>
              </w:rPr>
            </w:pPr>
          </w:p>
        </w:tc>
        <w:tc>
          <w:tcPr>
            <w:tcW w:w="1420" w:type="dxa"/>
            <w:vAlign w:val="center"/>
          </w:tcPr>
          <w:p w14:paraId="31553350">
            <w:pPr>
              <w:pStyle w:val="13"/>
              <w:jc w:val="center"/>
              <w:rPr>
                <w:rFonts w:hAnsi="宋体" w:cs="宋体"/>
                <w:color w:val="000000" w:themeColor="text1"/>
                <w:sz w:val="24"/>
                <w:szCs w:val="24"/>
                <w:highlight w:val="none"/>
                <w14:textFill>
                  <w14:solidFill>
                    <w14:schemeClr w14:val="tx1"/>
                  </w14:solidFill>
                </w14:textFill>
              </w:rPr>
            </w:pPr>
          </w:p>
        </w:tc>
      </w:tr>
      <w:tr w14:paraId="3D1D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2" w:type="dxa"/>
            <w:gridSpan w:val="2"/>
            <w:vAlign w:val="center"/>
          </w:tcPr>
          <w:p w14:paraId="19B326AE">
            <w:pPr>
              <w:pStyle w:val="1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总计</w:t>
            </w:r>
          </w:p>
        </w:tc>
        <w:tc>
          <w:tcPr>
            <w:tcW w:w="6228" w:type="dxa"/>
            <w:gridSpan w:val="4"/>
            <w:vAlign w:val="center"/>
          </w:tcPr>
          <w:p w14:paraId="6027094C">
            <w:pPr>
              <w:pStyle w:val="13"/>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大写：人民币____________________元</w:t>
            </w:r>
          </w:p>
          <w:p w14:paraId="49DCA7DA">
            <w:pPr>
              <w:pStyle w:val="13"/>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小写：￥____________________</w:t>
            </w:r>
          </w:p>
        </w:tc>
      </w:tr>
    </w:tbl>
    <w:p w14:paraId="3E9A7789">
      <w:pPr>
        <w:pStyle w:val="65"/>
        <w:tabs>
          <w:tab w:val="left" w:pos="3570"/>
        </w:tabs>
        <w:spacing w:before="312" w:beforeLines="100" w:line="360" w:lineRule="auto"/>
        <w:rPr>
          <w:rFonts w:hint="eastAsia" w:ascii="宋体" w:hAnsi="宋体" w:cs="宋体"/>
          <w:b/>
          <w:bCs/>
          <w:color w:val="000000" w:themeColor="text1"/>
          <w:sz w:val="24"/>
          <w:highlight w:val="none"/>
          <w14:textFill>
            <w14:solidFill>
              <w14:schemeClr w14:val="tx1"/>
            </w14:solidFill>
          </w14:textFill>
        </w:rPr>
      </w:pPr>
    </w:p>
    <w:p w14:paraId="150B4C00">
      <w:pPr>
        <w:pStyle w:val="65"/>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cs="仿宋" w:asciiTheme="majorEastAsia" w:hAnsiTheme="majorEastAsia" w:eastAsiaTheme="majorEastAsia"/>
          <w:color w:val="000000" w:themeColor="text1"/>
          <w:sz w:val="24"/>
          <w:highlight w:val="none"/>
          <w14:textFill>
            <w14:solidFill>
              <w14:schemeClr w14:val="tx1"/>
            </w14:solidFill>
          </w14:textFill>
        </w:rPr>
        <w:t>投标供应商必须按照规定要求完整填写《投标报价明细表》，如有缺失，将导致投标被拒绝。</w:t>
      </w:r>
    </w:p>
    <w:p w14:paraId="1FB0F7D8">
      <w:pPr>
        <w:pStyle w:val="65"/>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2、2、本项目耗材的交货价格，包括买价、包装费、安装调试费、运费、税费、保险费、知识产权费等各种应用费用的总和。</w:t>
      </w:r>
    </w:p>
    <w:p w14:paraId="7E45E83F">
      <w:pPr>
        <w:pStyle w:val="65"/>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p>
    <w:p w14:paraId="6BDDF92C">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bookmarkStart w:id="171" w:name="_Toc26598"/>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5912833B">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0C46575B">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4CBD060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47BA0BB9">
      <w:pPr>
        <w:pStyle w:val="110"/>
        <w:tabs>
          <w:tab w:val="left" w:pos="3570"/>
        </w:tabs>
        <w:spacing w:line="360" w:lineRule="auto"/>
        <w:outlineLvl w:val="2"/>
        <w:rPr>
          <w:rFonts w:ascii="宋体" w:hAnsi="宋体" w:eastAsia="宋体" w:cs="宋体"/>
          <w:color w:val="000000" w:themeColor="text1"/>
          <w:sz w:val="28"/>
          <w:szCs w:val="28"/>
          <w:highlight w:val="none"/>
          <w14:textFill>
            <w14:solidFill>
              <w14:schemeClr w14:val="tx1"/>
            </w14:solidFill>
          </w14:textFill>
        </w:rPr>
      </w:pPr>
      <w:bookmarkStart w:id="172" w:name="_Toc23839"/>
      <w:r>
        <w:rPr>
          <w:rFonts w:hint="eastAsia" w:ascii="宋体" w:hAnsi="宋体" w:eastAsia="宋体" w:cs="宋体"/>
          <w:color w:val="000000" w:themeColor="text1"/>
          <w:sz w:val="28"/>
          <w:szCs w:val="28"/>
          <w:highlight w:val="none"/>
          <w:lang w:val="en-US" w:eastAsia="zh-CN"/>
          <w14:textFill>
            <w14:solidFill>
              <w14:schemeClr w14:val="tx1"/>
            </w14:solidFill>
          </w14:textFill>
        </w:rPr>
        <w:t>4、供货清单</w:t>
      </w:r>
    </w:p>
    <w:p w14:paraId="508C0A88">
      <w:pPr>
        <w:pStyle w:val="95"/>
        <w:tabs>
          <w:tab w:val="left" w:pos="3570"/>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45F18138">
      <w:pPr>
        <w:pStyle w:val="95"/>
        <w:tabs>
          <w:tab w:val="left" w:pos="3570"/>
        </w:tabs>
        <w:adjustRightInd w:val="0"/>
        <w:snapToGrid w:val="0"/>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采购项目名称：</w:t>
      </w:r>
      <w:r>
        <w:rPr>
          <w:rFonts w:hint="eastAsia" w:ascii="宋体" w:hAnsi="宋体" w:cs="宋体"/>
          <w:color w:val="000000" w:themeColor="text1"/>
          <w:sz w:val="24"/>
          <w:szCs w:val="24"/>
          <w:highlight w:val="none"/>
          <w:u w:val="single"/>
          <w14:textFill>
            <w14:solidFill>
              <w14:schemeClr w14:val="tx1"/>
            </w14:solidFill>
          </w14:textFill>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744"/>
        <w:gridCol w:w="1744"/>
        <w:gridCol w:w="1744"/>
        <w:gridCol w:w="1744"/>
      </w:tblGrid>
      <w:tr w14:paraId="723A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63CCB3E9">
            <w:pPr>
              <w:pStyle w:val="94"/>
              <w:tabs>
                <w:tab w:val="left" w:pos="3570"/>
              </w:tabs>
              <w:spacing w:line="360" w:lineRule="auto"/>
              <w:rPr>
                <w:rFonts w:hint="eastAsia" w:ascii="宋体" w:hAnsi="宋体" w:eastAsia="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序号</w:t>
            </w:r>
          </w:p>
        </w:tc>
        <w:tc>
          <w:tcPr>
            <w:tcW w:w="1744" w:type="dxa"/>
          </w:tcPr>
          <w:p w14:paraId="191FEA5B">
            <w:pPr>
              <w:pStyle w:val="94"/>
              <w:tabs>
                <w:tab w:val="left" w:pos="3570"/>
              </w:tabs>
              <w:spacing w:line="360" w:lineRule="auto"/>
              <w:rPr>
                <w:rFonts w:hint="eastAsia" w:ascii="宋体" w:hAnsi="宋体" w:eastAsia="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货物名称</w:t>
            </w:r>
          </w:p>
        </w:tc>
        <w:tc>
          <w:tcPr>
            <w:tcW w:w="1744" w:type="dxa"/>
          </w:tcPr>
          <w:p w14:paraId="30042D56">
            <w:pPr>
              <w:pStyle w:val="94"/>
              <w:tabs>
                <w:tab w:val="left" w:pos="3570"/>
              </w:tabs>
              <w:spacing w:line="360" w:lineRule="auto"/>
              <w:rPr>
                <w:rFonts w:hint="eastAsia" w:ascii="宋体" w:hAnsi="宋体" w:eastAsia="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规格型号</w:t>
            </w:r>
          </w:p>
        </w:tc>
        <w:tc>
          <w:tcPr>
            <w:tcW w:w="1744" w:type="dxa"/>
          </w:tcPr>
          <w:p w14:paraId="77FD7CAA">
            <w:pPr>
              <w:pStyle w:val="94"/>
              <w:tabs>
                <w:tab w:val="left" w:pos="3570"/>
              </w:tabs>
              <w:spacing w:line="360" w:lineRule="auto"/>
              <w:rPr>
                <w:rFonts w:hint="eastAsia" w:ascii="宋体" w:hAnsi="宋体" w:eastAsia="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单位</w:t>
            </w:r>
          </w:p>
        </w:tc>
        <w:tc>
          <w:tcPr>
            <w:tcW w:w="1744" w:type="dxa"/>
          </w:tcPr>
          <w:p w14:paraId="2E058135">
            <w:pPr>
              <w:pStyle w:val="94"/>
              <w:tabs>
                <w:tab w:val="left" w:pos="3570"/>
              </w:tabs>
              <w:spacing w:line="360" w:lineRule="auto"/>
              <w:rPr>
                <w:rFonts w:hint="default" w:ascii="宋体" w:hAnsi="宋体" w:cs="宋体"/>
                <w:color w:val="000000" w:themeColor="text1"/>
                <w:kern w:val="0"/>
                <w:sz w:val="24"/>
                <w:highlight w:val="none"/>
                <w:vertAlign w:val="baseline"/>
                <w:lang w:val="en-US" w:eastAsia="zh-CN"/>
                <w14:textFill>
                  <w14:solidFill>
                    <w14:schemeClr w14:val="tx1"/>
                  </w14:solidFill>
                </w14:textFill>
              </w:rPr>
            </w:pPr>
            <w:r>
              <w:rPr>
                <w:rFonts w:hint="eastAsia" w:ascii="宋体" w:hAnsi="宋体" w:cs="宋体"/>
                <w:color w:val="000000" w:themeColor="text1"/>
                <w:kern w:val="0"/>
                <w:sz w:val="24"/>
                <w:highlight w:val="none"/>
                <w:vertAlign w:val="baseline"/>
                <w:lang w:val="en-US" w:eastAsia="zh-CN"/>
                <w14:textFill>
                  <w14:solidFill>
                    <w14:schemeClr w14:val="tx1"/>
                  </w14:solidFill>
                </w14:textFill>
              </w:rPr>
              <w:t>数量</w:t>
            </w:r>
          </w:p>
        </w:tc>
      </w:tr>
      <w:tr w14:paraId="6678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151B7272">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7E8AF16">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18CC11F5">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1CCF9257">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36C3946F">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34C0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479D570D">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3C736B31">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452B953F">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3ACCF78">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4CD15921">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4574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16286932">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5905C551">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464225BE">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0FF46DB5">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6A9D07F3">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62A8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6E8D6C70">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15081C9">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A0C13B3">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594818A9">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6238C136">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5B08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3D801420">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18395DFE">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5AD2393E">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03E22DB2">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5852A65D">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r w14:paraId="63D4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14:paraId="105C5D00">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077E3CAB">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7A7428FF">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2DB394FC">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c>
          <w:tcPr>
            <w:tcW w:w="1744" w:type="dxa"/>
          </w:tcPr>
          <w:p w14:paraId="4320FD74">
            <w:pPr>
              <w:pStyle w:val="94"/>
              <w:tabs>
                <w:tab w:val="left" w:pos="3570"/>
              </w:tabs>
              <w:spacing w:line="360" w:lineRule="auto"/>
              <w:rPr>
                <w:rFonts w:hint="eastAsia" w:ascii="宋体" w:hAnsi="宋体" w:cs="宋体"/>
                <w:color w:val="000000" w:themeColor="text1"/>
                <w:kern w:val="0"/>
                <w:sz w:val="24"/>
                <w:highlight w:val="none"/>
                <w:vertAlign w:val="baseline"/>
                <w14:textFill>
                  <w14:solidFill>
                    <w14:schemeClr w14:val="tx1"/>
                  </w14:solidFill>
                </w14:textFill>
              </w:rPr>
            </w:pPr>
          </w:p>
        </w:tc>
      </w:tr>
    </w:tbl>
    <w:p w14:paraId="6312F5BB">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04AB4C63">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说明：提供所供货物，包括主要设备、主要配件及备品备件等详细的供货清单。</w:t>
      </w:r>
    </w:p>
    <w:p w14:paraId="182127C0">
      <w:pPr>
        <w:pStyle w:val="65"/>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p>
    <w:p w14:paraId="3E0C2C5E">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4211A518">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789EB361">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1C6E6E24">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14:paraId="2B78713C">
      <w:pPr>
        <w:pStyle w:val="110"/>
        <w:tabs>
          <w:tab w:val="left" w:pos="3570"/>
        </w:tabs>
        <w:spacing w:line="360" w:lineRule="auto"/>
        <w:outlineLvl w:val="2"/>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5、商务条款偏离说明表</w:t>
      </w:r>
    </w:p>
    <w:p w14:paraId="505ED916">
      <w:pPr>
        <w:pStyle w:val="125"/>
        <w:jc w:val="center"/>
        <w:rPr>
          <w:rFonts w:asciiTheme="majorEastAsia" w:hAnsiTheme="majorEastAsia" w:eastAsiaTheme="majorEastAsia"/>
          <w:color w:val="000000" w:themeColor="text1"/>
          <w:highlight w:val="none"/>
          <w14:textFill>
            <w14:solidFill>
              <w14:schemeClr w14:val="tx1"/>
            </w14:solidFill>
          </w14:textFill>
        </w:rPr>
      </w:pPr>
      <w:r>
        <w:rPr>
          <w:rFonts w:asciiTheme="majorEastAsia" w:hAnsiTheme="majorEastAsia" w:eastAsiaTheme="majorEastAsia"/>
          <w:color w:val="000000" w:themeColor="text1"/>
          <w:highlight w:val="none"/>
          <w14:textFill>
            <w14:solidFill>
              <w14:schemeClr w14:val="tx1"/>
            </w14:solidFill>
          </w14:textFill>
        </w:rPr>
        <w:t>商务条款偏离说明表</w:t>
      </w:r>
    </w:p>
    <w:p w14:paraId="4C383FBB">
      <w:pPr>
        <w:pStyle w:val="126"/>
        <w:spacing w:line="360" w:lineRule="auto"/>
        <w:ind w:left="0" w:leftChars="0" w:firstLine="0" w:firstLineChars="0"/>
        <w:rPr>
          <w:rFonts w:asciiTheme="majorEastAsia" w:hAnsiTheme="majorEastAsia" w:eastAsiaTheme="majorEastAsia"/>
          <w:color w:val="000000" w:themeColor="text1"/>
          <w:highlight w:val="none"/>
          <w14:textFill>
            <w14:solidFill>
              <w14:schemeClr w14:val="tx1"/>
            </w14:solidFill>
          </w14:textFill>
        </w:rPr>
      </w:pPr>
      <w:r>
        <w:rPr>
          <w:rFonts w:hint="eastAsia" w:asciiTheme="majorEastAsia" w:hAnsiTheme="majorEastAsia" w:eastAsiaTheme="majorEastAsia"/>
          <w:color w:val="000000" w:themeColor="text1"/>
          <w:highlight w:val="none"/>
          <w14:textFill>
            <w14:solidFill>
              <w14:schemeClr w14:val="tx1"/>
            </w14:solidFill>
          </w14:textFill>
        </w:rPr>
        <w:t xml:space="preserve">项目编号：                                           </w:t>
      </w:r>
    </w:p>
    <w:tbl>
      <w:tblPr>
        <w:tblStyle w:val="22"/>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82"/>
        <w:gridCol w:w="1929"/>
        <w:gridCol w:w="2091"/>
        <w:gridCol w:w="1035"/>
        <w:gridCol w:w="715"/>
      </w:tblGrid>
      <w:tr w14:paraId="74EB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02" w:type="dxa"/>
            <w:vAlign w:val="center"/>
          </w:tcPr>
          <w:p w14:paraId="59C6266B">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序号</w:t>
            </w:r>
          </w:p>
        </w:tc>
        <w:tc>
          <w:tcPr>
            <w:tcW w:w="1882" w:type="dxa"/>
            <w:vAlign w:val="center"/>
          </w:tcPr>
          <w:p w14:paraId="7C6846D5">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条款号</w:t>
            </w:r>
          </w:p>
        </w:tc>
        <w:tc>
          <w:tcPr>
            <w:tcW w:w="1929" w:type="dxa"/>
            <w:vAlign w:val="center"/>
          </w:tcPr>
          <w:p w14:paraId="1D9E85A3">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的商务条款</w:t>
            </w:r>
          </w:p>
        </w:tc>
        <w:tc>
          <w:tcPr>
            <w:tcW w:w="2091" w:type="dxa"/>
            <w:vAlign w:val="center"/>
          </w:tcPr>
          <w:p w14:paraId="0A5AB280">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的商务条款</w:t>
            </w:r>
          </w:p>
        </w:tc>
        <w:tc>
          <w:tcPr>
            <w:tcW w:w="1035" w:type="dxa"/>
            <w:vAlign w:val="center"/>
          </w:tcPr>
          <w:p w14:paraId="282B30AD">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偏离</w:t>
            </w:r>
          </w:p>
        </w:tc>
        <w:tc>
          <w:tcPr>
            <w:tcW w:w="715" w:type="dxa"/>
            <w:vAlign w:val="center"/>
          </w:tcPr>
          <w:p w14:paraId="7627F5C4">
            <w:pPr>
              <w:pStyle w:val="65"/>
              <w:tabs>
                <w:tab w:val="left" w:pos="1337"/>
              </w:tabs>
              <w:spacing w:line="400" w:lineRule="exact"/>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备注</w:t>
            </w:r>
          </w:p>
        </w:tc>
      </w:tr>
      <w:tr w14:paraId="4701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04D7D73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1A1DBD42">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44C2A20E">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4D4A1E4E">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0260D812">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02FE358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6D88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35F6A1CD">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243BD4BA">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10D99D23">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62CF401A">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7CC6D3E7">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2731FBEB">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0737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3A6FC68F">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7BD6B5B6">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5F6FA57B">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0E2CDB57">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2F61628D">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39BABDF1">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3631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02" w:type="dxa"/>
            <w:vAlign w:val="center"/>
          </w:tcPr>
          <w:p w14:paraId="705E79D3">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82" w:type="dxa"/>
            <w:vAlign w:val="center"/>
          </w:tcPr>
          <w:p w14:paraId="1885C7CD">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929" w:type="dxa"/>
            <w:vAlign w:val="center"/>
          </w:tcPr>
          <w:p w14:paraId="44B7541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2091" w:type="dxa"/>
            <w:vAlign w:val="center"/>
          </w:tcPr>
          <w:p w14:paraId="7DDC485B">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35" w:type="dxa"/>
            <w:vAlign w:val="center"/>
          </w:tcPr>
          <w:p w14:paraId="6FFBEE54">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715" w:type="dxa"/>
            <w:vAlign w:val="center"/>
          </w:tcPr>
          <w:p w14:paraId="01B470CF">
            <w:pPr>
              <w:pStyle w:val="127"/>
              <w:tabs>
                <w:tab w:val="left" w:pos="1337"/>
              </w:tabs>
              <w:spacing w:line="400" w:lineRule="exact"/>
              <w:jc w:val="center"/>
              <w:rPr>
                <w:rFonts w:asciiTheme="majorEastAsia" w:hAnsiTheme="majorEastAsia" w:eastAsiaTheme="majorEastAsia"/>
                <w:color w:val="000000" w:themeColor="text1"/>
                <w:sz w:val="24"/>
                <w:highlight w:val="none"/>
                <w14:textFill>
                  <w14:solidFill>
                    <w14:schemeClr w14:val="tx1"/>
                  </w14:solidFill>
                </w14:textFill>
              </w:rPr>
            </w:pPr>
          </w:p>
        </w:tc>
      </w:tr>
    </w:tbl>
    <w:p w14:paraId="7F46F619">
      <w:pPr>
        <w:pStyle w:val="127"/>
        <w:spacing w:line="360" w:lineRule="auto"/>
        <w:ind w:left="2"/>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说明：1、如有偏离，须详细说明偏离及偏离说明。</w:t>
      </w:r>
    </w:p>
    <w:p w14:paraId="74D2C60B">
      <w:pPr>
        <w:pStyle w:val="127"/>
        <w:spacing w:line="360" w:lineRule="auto"/>
        <w:ind w:left="2"/>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2、如不填写此表或未明确说明是否偏离，将视为</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对</w:t>
      </w: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所列全部条款均响应。</w:t>
      </w:r>
    </w:p>
    <w:p w14:paraId="2F1B5140">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1B7D15B3">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548B0ACD">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48AF2581">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111A31B2">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468AF4E5">
      <w:pPr>
        <w:pStyle w:val="110"/>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6、类似项目业绩表</w:t>
      </w:r>
    </w:p>
    <w:tbl>
      <w:tblPr>
        <w:tblStyle w:val="2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14:paraId="7185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046973EF">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200" w:type="dxa"/>
          </w:tcPr>
          <w:p w14:paraId="6892D236">
            <w:pPr>
              <w:pStyle w:val="95"/>
              <w:tabs>
                <w:tab w:val="left" w:pos="2265"/>
                <w:tab w:val="left" w:pos="3570"/>
              </w:tabs>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b/>
            </w:r>
          </w:p>
        </w:tc>
      </w:tr>
      <w:tr w14:paraId="19F2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35BB277D">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项目单位名称</w:t>
            </w:r>
          </w:p>
        </w:tc>
        <w:tc>
          <w:tcPr>
            <w:tcW w:w="7200" w:type="dxa"/>
          </w:tcPr>
          <w:p w14:paraId="1C33A4CE">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3740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64288D3">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项目单位联系人姓名及联系方式</w:t>
            </w:r>
          </w:p>
        </w:tc>
        <w:tc>
          <w:tcPr>
            <w:tcW w:w="7200" w:type="dxa"/>
          </w:tcPr>
          <w:p w14:paraId="0373A2AF">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578B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744379D1">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合同金额</w:t>
            </w:r>
          </w:p>
        </w:tc>
        <w:tc>
          <w:tcPr>
            <w:tcW w:w="7200" w:type="dxa"/>
          </w:tcPr>
          <w:p w14:paraId="14CF806B">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52CD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4295A2E9">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项目负责人</w:t>
            </w:r>
          </w:p>
          <w:p w14:paraId="191BAF2B">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7200" w:type="dxa"/>
          </w:tcPr>
          <w:p w14:paraId="4A6FE3A5">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153D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2B978889">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项目实施时间</w:t>
            </w:r>
          </w:p>
        </w:tc>
        <w:tc>
          <w:tcPr>
            <w:tcW w:w="7200" w:type="dxa"/>
          </w:tcPr>
          <w:p w14:paraId="63CE2896">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r w14:paraId="76DF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3CFEA5F8">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项目内容说明</w:t>
            </w:r>
          </w:p>
        </w:tc>
        <w:tc>
          <w:tcPr>
            <w:tcW w:w="7200" w:type="dxa"/>
          </w:tcPr>
          <w:p w14:paraId="254A994F">
            <w:pPr>
              <w:pStyle w:val="95"/>
              <w:tabs>
                <w:tab w:val="left" w:pos="3570"/>
              </w:tabs>
              <w:spacing w:line="360" w:lineRule="auto"/>
              <w:jc w:val="center"/>
              <w:rPr>
                <w:rFonts w:ascii="宋体" w:hAnsi="宋体" w:cs="宋体"/>
                <w:color w:val="000000" w:themeColor="text1"/>
                <w:sz w:val="24"/>
                <w:szCs w:val="24"/>
                <w:highlight w:val="none"/>
                <w14:textFill>
                  <w14:solidFill>
                    <w14:schemeClr w14:val="tx1"/>
                  </w14:solidFill>
                </w14:textFill>
              </w:rPr>
            </w:pPr>
          </w:p>
        </w:tc>
      </w:tr>
    </w:tbl>
    <w:p w14:paraId="649B66D3">
      <w:pPr>
        <w:pStyle w:val="95"/>
        <w:tabs>
          <w:tab w:val="left" w:pos="3570"/>
        </w:tabs>
        <w:autoSpaceDE w:val="0"/>
        <w:autoSpaceDN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说明：1．每个合同须单独附表，并附上相关证明材料，否则专家在评审时将不予采信；</w:t>
      </w:r>
    </w:p>
    <w:p w14:paraId="053055B8">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337AA747">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185640C9">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26976117">
      <w:pPr>
        <w:pStyle w:val="110"/>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47E9129">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09966E5F">
      <w:pPr>
        <w:pStyle w:val="110"/>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7、供应商认为有必要提供的其他资料</w:t>
      </w:r>
    </w:p>
    <w:p w14:paraId="649E7222">
      <w:pPr>
        <w:pStyle w:val="94"/>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2179A251">
      <w:pPr>
        <w:rPr>
          <w:rFonts w:hint="eastAsia" w:ascii="宋体" w:hAnsi="宋体" w:eastAsia="宋体" w:cs="宋体"/>
          <w:color w:val="000000" w:themeColor="text1"/>
          <w:sz w:val="24"/>
          <w:highlight w:val="none"/>
          <w14:textFill>
            <w14:solidFill>
              <w14:schemeClr w14:val="tx1"/>
            </w14:solidFill>
          </w14:textFill>
        </w:rPr>
      </w:pPr>
    </w:p>
    <w:p w14:paraId="169C4CF3">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272C9B23">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16181780">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113F1BF1">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p w14:paraId="79C1672E">
      <w:pPr>
        <w:pStyle w:val="110"/>
        <w:tabs>
          <w:tab w:val="left" w:pos="3570"/>
        </w:tabs>
        <w:spacing w:line="360" w:lineRule="auto"/>
        <w:outlineLvl w:val="9"/>
        <w:rPr>
          <w:rFonts w:hint="eastAsia" w:ascii="宋体" w:hAnsi="宋体" w:eastAsia="宋体" w:cs="宋体"/>
          <w:color w:val="000000" w:themeColor="text1"/>
          <w:sz w:val="24"/>
          <w:highlight w:val="none"/>
          <w14:textFill>
            <w14:solidFill>
              <w14:schemeClr w14:val="tx1"/>
            </w14:solidFill>
          </w14:textFill>
        </w:rPr>
      </w:pPr>
    </w:p>
    <w:bookmarkEnd w:id="170"/>
    <w:bookmarkEnd w:id="171"/>
    <w:bookmarkEnd w:id="172"/>
    <w:p w14:paraId="133C0762">
      <w:pPr>
        <w:pStyle w:val="122"/>
        <w:tabs>
          <w:tab w:val="left" w:pos="3570"/>
        </w:tabs>
        <w:spacing w:line="360" w:lineRule="auto"/>
        <w:rPr>
          <w:rFonts w:hint="eastAsia" w:ascii="宋体" w:hAnsi="宋体" w:cs="宋体"/>
          <w:color w:val="000000" w:themeColor="text1"/>
          <w:kern w:val="0"/>
          <w:sz w:val="24"/>
          <w:highlight w:val="none"/>
          <w14:textFill>
            <w14:solidFill>
              <w14:schemeClr w14:val="tx1"/>
            </w14:solidFill>
          </w14:textFill>
        </w:rPr>
      </w:pPr>
    </w:p>
    <w:p w14:paraId="1BA3B5F1">
      <w:pPr>
        <w:rPr>
          <w:rFonts w:hint="eastAsia" w:ascii="宋体" w:hAnsi="宋体" w:eastAsia="宋体" w:cs="宋体"/>
          <w:color w:val="000000" w:themeColor="text1"/>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bookmarkStart w:id="173" w:name="_Toc1874"/>
      <w:bookmarkStart w:id="174" w:name="_Toc28750"/>
      <w:bookmarkStart w:id="175" w:name="_Toc8298"/>
    </w:p>
    <w:p w14:paraId="7199C401">
      <w:pPr>
        <w:pStyle w:val="125"/>
        <w:tabs>
          <w:tab w:val="left" w:pos="3570"/>
        </w:tabs>
        <w:spacing w:line="360" w:lineRule="auto"/>
        <w:jc w:val="both"/>
        <w:outlineLvl w:val="1"/>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32"/>
          <w:highlight w:val="none"/>
          <w14:textFill>
            <w14:solidFill>
              <w14:schemeClr w14:val="tx1"/>
            </w14:solidFill>
          </w14:textFill>
        </w:rPr>
        <w:t>四、技术文件</w:t>
      </w:r>
      <w:bookmarkEnd w:id="173"/>
      <w:bookmarkEnd w:id="174"/>
      <w:bookmarkEnd w:id="175"/>
    </w:p>
    <w:p w14:paraId="123795C7">
      <w:pPr>
        <w:pStyle w:val="128"/>
        <w:tabs>
          <w:tab w:val="left" w:pos="3570"/>
        </w:tabs>
        <w:spacing w:line="360" w:lineRule="auto"/>
        <w:outlineLvl w:val="2"/>
        <w:rPr>
          <w:rFonts w:hint="eastAsia" w:ascii="宋体" w:hAnsi="宋体" w:eastAsia="宋体" w:cs="宋体"/>
          <w:color w:val="000000" w:themeColor="text1"/>
          <w:sz w:val="28"/>
          <w:szCs w:val="28"/>
          <w:highlight w:val="none"/>
          <w14:textFill>
            <w14:solidFill>
              <w14:schemeClr w14:val="tx1"/>
            </w14:solidFill>
          </w14:textFill>
        </w:rPr>
      </w:pPr>
      <w:bookmarkStart w:id="176" w:name="_Toc23873"/>
      <w:bookmarkStart w:id="177" w:name="_Toc29640"/>
      <w:bookmarkStart w:id="178" w:name="_Toc1115"/>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1、货物主要技术指标和运行性能： </w:t>
      </w:r>
    </w:p>
    <w:p w14:paraId="4A59D56B">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（1）货物主要技术指标和运行性能： </w:t>
      </w:r>
    </w:p>
    <w:p w14:paraId="59110310">
      <w:pPr>
        <w:pStyle w:val="128"/>
        <w:tabs>
          <w:tab w:val="left" w:pos="3570"/>
        </w:tabs>
        <w:spacing w:line="360" w:lineRule="auto"/>
        <w:outlineLvl w:val="2"/>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 xml:space="preserve">★①技术明细表（详细描述货物技术指标及性能）； </w:t>
      </w:r>
    </w:p>
    <w:p w14:paraId="130C272E">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654"/>
        <w:gridCol w:w="2180"/>
        <w:gridCol w:w="2180"/>
      </w:tblGrid>
      <w:tr w14:paraId="6C43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9B7828C">
            <w:pPr>
              <w:pStyle w:val="128"/>
              <w:widowControl w:val="0"/>
              <w:tabs>
                <w:tab w:val="left" w:pos="3570"/>
              </w:tabs>
              <w:spacing w:line="360" w:lineRule="auto"/>
              <w:jc w:val="center"/>
              <w:outlineLvl w:val="2"/>
              <w:rPr>
                <w:rFonts w:hint="default"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序号</w:t>
            </w:r>
          </w:p>
        </w:tc>
        <w:tc>
          <w:tcPr>
            <w:tcW w:w="3654" w:type="dxa"/>
            <w:vAlign w:val="center"/>
          </w:tcPr>
          <w:p w14:paraId="34228CC5">
            <w:pPr>
              <w:keepNext w:val="0"/>
              <w:keepLines w:val="0"/>
              <w:widowControl/>
              <w:suppressLineNumbers w:val="0"/>
              <w:jc w:val="center"/>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产品名称品牌、型号</w:t>
            </w:r>
          </w:p>
        </w:tc>
        <w:tc>
          <w:tcPr>
            <w:tcW w:w="2180" w:type="dxa"/>
            <w:vAlign w:val="center"/>
          </w:tcPr>
          <w:p w14:paraId="30C0D615">
            <w:pPr>
              <w:pStyle w:val="128"/>
              <w:widowControl w:val="0"/>
              <w:tabs>
                <w:tab w:val="left" w:pos="3570"/>
              </w:tabs>
              <w:spacing w:line="360" w:lineRule="auto"/>
              <w:jc w:val="center"/>
              <w:outlineLvl w:val="2"/>
              <w:rPr>
                <w:rFonts w:hint="default"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技术规格</w:t>
            </w:r>
          </w:p>
        </w:tc>
        <w:tc>
          <w:tcPr>
            <w:tcW w:w="2180" w:type="dxa"/>
            <w:vAlign w:val="center"/>
          </w:tcPr>
          <w:p w14:paraId="4E64E475">
            <w:pPr>
              <w:pStyle w:val="128"/>
              <w:widowControl w:val="0"/>
              <w:tabs>
                <w:tab w:val="left" w:pos="3570"/>
              </w:tabs>
              <w:spacing w:line="360" w:lineRule="auto"/>
              <w:jc w:val="center"/>
              <w:outlineLvl w:val="2"/>
              <w:rPr>
                <w:rFonts w:hint="default"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备注</w:t>
            </w:r>
          </w:p>
        </w:tc>
      </w:tr>
      <w:tr w14:paraId="7656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91E0F70">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00547ACA">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4F9914FF">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695A321C">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r w14:paraId="1B44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433B1E2">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50D2200A">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4CD8BF50">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34B80DA6">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r w14:paraId="2427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0FB6453">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560C3035">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0EE43151">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630911AB">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r w14:paraId="4281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ECE27BC">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738EFAE7">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5F8D2ABC">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51B247DD">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r w14:paraId="6272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BD41078">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3654" w:type="dxa"/>
            <w:vAlign w:val="center"/>
          </w:tcPr>
          <w:p w14:paraId="0B36CD4E">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5A792A35">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2180" w:type="dxa"/>
            <w:vAlign w:val="center"/>
          </w:tcPr>
          <w:p w14:paraId="3B7A7A96">
            <w:pPr>
              <w:pStyle w:val="128"/>
              <w:widowControl w:val="0"/>
              <w:tabs>
                <w:tab w:val="left" w:pos="3570"/>
              </w:tabs>
              <w:spacing w:line="360" w:lineRule="auto"/>
              <w:jc w:val="center"/>
              <w:outlineLvl w:val="2"/>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r>
    </w:tbl>
    <w:p w14:paraId="6628A579">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p>
    <w:p w14:paraId="7371CC12">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说明：1.投标人必须填写技术明细表。如果此表中所列内容无法满足单一来源采购文件中提出的要求或者与投标人在技术文件中提供的内容不一致，投标有可能被拒绝。</w:t>
      </w:r>
    </w:p>
    <w:p w14:paraId="50D3882E">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DD7A3E9">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3234E2BF">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0B5D7015">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6DCE8279">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EDAA259">
      <w:pP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br w:type="page"/>
      </w:r>
    </w:p>
    <w:p w14:paraId="5C5410BF">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②同货物型号一致的产品检测报告、彩页、说明书等技术文件；（包括但不限于单一来源采购文件中要求提供的投标产品样本、使用保养说明书、图纸以及产品检测报告和认定证书等技术资料）；</w:t>
      </w:r>
    </w:p>
    <w:p w14:paraId="016A1A3B">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791BD1D">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★③货物技术规范偏离表； </w:t>
      </w:r>
    </w:p>
    <w:tbl>
      <w:tblPr>
        <w:tblStyle w:val="22"/>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78"/>
        <w:gridCol w:w="1021"/>
        <w:gridCol w:w="1707"/>
        <w:gridCol w:w="1337"/>
        <w:gridCol w:w="934"/>
        <w:gridCol w:w="851"/>
      </w:tblGrid>
      <w:tr w14:paraId="7B63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vAlign w:val="center"/>
          </w:tcPr>
          <w:p w14:paraId="74788D1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序号</w:t>
            </w:r>
          </w:p>
        </w:tc>
        <w:tc>
          <w:tcPr>
            <w:tcW w:w="1878" w:type="dxa"/>
            <w:vAlign w:val="center"/>
          </w:tcPr>
          <w:p w14:paraId="410FA11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val="en-US" w:eastAsia="zh-CN"/>
                <w14:textFill>
                  <w14:solidFill>
                    <w14:schemeClr w14:val="tx1"/>
                  </w14:solidFill>
                </w14:textFill>
              </w:rPr>
              <w:t>货物名称</w:t>
            </w:r>
            <w:r>
              <w:rPr>
                <w:rFonts w:hint="eastAsia" w:asciiTheme="majorEastAsia" w:hAnsiTheme="majorEastAsia" w:eastAsiaTheme="majorEastAsia"/>
                <w:color w:val="000000" w:themeColor="text1"/>
                <w:sz w:val="24"/>
                <w:highlight w:val="none"/>
                <w14:textFill>
                  <w14:solidFill>
                    <w14:schemeClr w14:val="tx1"/>
                  </w14:solidFill>
                </w14:textFill>
              </w:rPr>
              <w:t>名称</w:t>
            </w:r>
          </w:p>
        </w:tc>
        <w:tc>
          <w:tcPr>
            <w:tcW w:w="1021" w:type="dxa"/>
            <w:vAlign w:val="center"/>
          </w:tcPr>
          <w:p w14:paraId="181B661B">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数量</w:t>
            </w:r>
          </w:p>
        </w:tc>
        <w:tc>
          <w:tcPr>
            <w:tcW w:w="1707" w:type="dxa"/>
            <w:vAlign w:val="center"/>
          </w:tcPr>
          <w:p w14:paraId="03085141">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单一来源文件</w:t>
            </w:r>
            <w:r>
              <w:rPr>
                <w:rFonts w:hint="eastAsia" w:asciiTheme="majorEastAsia" w:hAnsiTheme="majorEastAsia" w:eastAsiaTheme="majorEastAsia"/>
                <w:color w:val="000000" w:themeColor="text1"/>
                <w:sz w:val="24"/>
                <w:highlight w:val="none"/>
                <w14:textFill>
                  <w14:solidFill>
                    <w14:schemeClr w14:val="tx1"/>
                  </w14:solidFill>
                </w14:textFill>
              </w:rPr>
              <w:t>技术规范、要求</w:t>
            </w:r>
          </w:p>
        </w:tc>
        <w:tc>
          <w:tcPr>
            <w:tcW w:w="1337" w:type="dxa"/>
            <w:vAlign w:val="center"/>
          </w:tcPr>
          <w:p w14:paraId="39F16CD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lang w:eastAsia="zh-CN"/>
                <w14:textFill>
                  <w14:solidFill>
                    <w14:schemeClr w14:val="tx1"/>
                  </w14:solidFill>
                </w14:textFill>
              </w:rPr>
              <w:t>响应文件</w:t>
            </w:r>
            <w:r>
              <w:rPr>
                <w:rFonts w:hint="eastAsia" w:asciiTheme="majorEastAsia" w:hAnsiTheme="majorEastAsia" w:eastAsiaTheme="majorEastAsia"/>
                <w:color w:val="000000" w:themeColor="text1"/>
                <w:sz w:val="24"/>
                <w:highlight w:val="none"/>
                <w14:textFill>
                  <w14:solidFill>
                    <w14:schemeClr w14:val="tx1"/>
                  </w14:solidFill>
                </w14:textFill>
              </w:rPr>
              <w:t>对应规范</w:t>
            </w:r>
          </w:p>
        </w:tc>
        <w:tc>
          <w:tcPr>
            <w:tcW w:w="934" w:type="dxa"/>
            <w:vAlign w:val="center"/>
          </w:tcPr>
          <w:p w14:paraId="726AA639">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偏离</w:t>
            </w:r>
          </w:p>
        </w:tc>
        <w:tc>
          <w:tcPr>
            <w:tcW w:w="851" w:type="dxa"/>
            <w:vAlign w:val="center"/>
          </w:tcPr>
          <w:p w14:paraId="34A32E3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备注</w:t>
            </w:r>
          </w:p>
        </w:tc>
      </w:tr>
      <w:tr w14:paraId="0DF6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0176AA3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78" w:type="dxa"/>
            <w:vAlign w:val="center"/>
          </w:tcPr>
          <w:p w14:paraId="18165D48">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21" w:type="dxa"/>
            <w:vAlign w:val="center"/>
          </w:tcPr>
          <w:p w14:paraId="1E7597F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707" w:type="dxa"/>
            <w:vAlign w:val="center"/>
          </w:tcPr>
          <w:p w14:paraId="1A06FF8F">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37" w:type="dxa"/>
            <w:vAlign w:val="center"/>
          </w:tcPr>
          <w:p w14:paraId="313B8442">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4" w:type="dxa"/>
            <w:vAlign w:val="center"/>
          </w:tcPr>
          <w:p w14:paraId="75D9177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51" w:type="dxa"/>
            <w:vAlign w:val="center"/>
          </w:tcPr>
          <w:p w14:paraId="7EEE0DB0">
            <w:pPr>
              <w:pStyle w:val="122"/>
              <w:tabs>
                <w:tab w:val="left" w:pos="754"/>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1EE5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31183BB0">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78" w:type="dxa"/>
            <w:vAlign w:val="center"/>
          </w:tcPr>
          <w:p w14:paraId="3A465E72">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21" w:type="dxa"/>
            <w:vAlign w:val="center"/>
          </w:tcPr>
          <w:p w14:paraId="0639B25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707" w:type="dxa"/>
            <w:vAlign w:val="center"/>
          </w:tcPr>
          <w:p w14:paraId="0A54CE8F">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37" w:type="dxa"/>
            <w:vAlign w:val="center"/>
          </w:tcPr>
          <w:p w14:paraId="3C19C992">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4" w:type="dxa"/>
            <w:vAlign w:val="center"/>
          </w:tcPr>
          <w:p w14:paraId="71042A2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51" w:type="dxa"/>
            <w:vAlign w:val="center"/>
          </w:tcPr>
          <w:p w14:paraId="7260569E">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24E4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6AA37927">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78" w:type="dxa"/>
            <w:vAlign w:val="center"/>
          </w:tcPr>
          <w:p w14:paraId="1E273163">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21" w:type="dxa"/>
            <w:vAlign w:val="center"/>
          </w:tcPr>
          <w:p w14:paraId="5A204920">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707" w:type="dxa"/>
            <w:vAlign w:val="center"/>
          </w:tcPr>
          <w:p w14:paraId="70ECEF3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37" w:type="dxa"/>
            <w:vAlign w:val="center"/>
          </w:tcPr>
          <w:p w14:paraId="3B650A2B">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4" w:type="dxa"/>
            <w:vAlign w:val="center"/>
          </w:tcPr>
          <w:p w14:paraId="41AD366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51" w:type="dxa"/>
            <w:vAlign w:val="center"/>
          </w:tcPr>
          <w:p w14:paraId="54AA1E15">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r w14:paraId="7D27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vAlign w:val="center"/>
          </w:tcPr>
          <w:p w14:paraId="4B6103C5">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878" w:type="dxa"/>
            <w:vAlign w:val="center"/>
          </w:tcPr>
          <w:p w14:paraId="5F9ED97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021" w:type="dxa"/>
            <w:vAlign w:val="center"/>
          </w:tcPr>
          <w:p w14:paraId="5931DB9B">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707" w:type="dxa"/>
            <w:vAlign w:val="center"/>
          </w:tcPr>
          <w:p w14:paraId="4BD2193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1337" w:type="dxa"/>
            <w:vAlign w:val="center"/>
          </w:tcPr>
          <w:p w14:paraId="1EDEC3F3">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934" w:type="dxa"/>
            <w:vAlign w:val="center"/>
          </w:tcPr>
          <w:p w14:paraId="6E4C40E4">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c>
          <w:tcPr>
            <w:tcW w:w="851" w:type="dxa"/>
            <w:vAlign w:val="center"/>
          </w:tcPr>
          <w:p w14:paraId="6115425C">
            <w:pPr>
              <w:pStyle w:val="122"/>
              <w:tabs>
                <w:tab w:val="left" w:pos="1337"/>
              </w:tabs>
              <w:spacing w:line="360" w:lineRule="auto"/>
              <w:ind w:left="-42" w:right="-42"/>
              <w:jc w:val="center"/>
              <w:rPr>
                <w:rFonts w:asciiTheme="majorEastAsia" w:hAnsiTheme="majorEastAsia" w:eastAsiaTheme="majorEastAsia"/>
                <w:color w:val="000000" w:themeColor="text1"/>
                <w:sz w:val="24"/>
                <w:highlight w:val="none"/>
                <w14:textFill>
                  <w14:solidFill>
                    <w14:schemeClr w14:val="tx1"/>
                  </w14:solidFill>
                </w14:textFill>
              </w:rPr>
            </w:pPr>
          </w:p>
        </w:tc>
      </w:tr>
    </w:tbl>
    <w:p w14:paraId="1377AAC5">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1045E69">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说明：如投标人提交的货物技术规范与招标文件的要求存在偏离，需逐项填写《货物技术规范偏离表》。</w:t>
      </w:r>
    </w:p>
    <w:p w14:paraId="73B4563E">
      <w:pPr>
        <w:pStyle w:val="46"/>
        <w:tabs>
          <w:tab w:val="left" w:pos="3570"/>
        </w:tabs>
        <w:spacing w:line="360" w:lineRule="auto"/>
        <w:jc w:val="both"/>
        <w:rPr>
          <w:rFonts w:hint="eastAsia" w:ascii="宋体" w:hAnsi="宋体" w:cs="宋体"/>
          <w:color w:val="000000" w:themeColor="text1"/>
          <w:sz w:val="24"/>
          <w:szCs w:val="24"/>
          <w:highlight w:val="none"/>
          <w14:textFill>
            <w14:solidFill>
              <w14:schemeClr w14:val="tx1"/>
            </w14:solidFill>
          </w14:textFill>
        </w:rPr>
      </w:pPr>
    </w:p>
    <w:p w14:paraId="39B43136">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（投标人公章</w:t>
      </w:r>
      <w:r>
        <w:rPr>
          <w:rFonts w:hint="eastAsia" w:ascii="宋体" w:hAnsi="宋体" w:cs="宋体"/>
          <w:color w:val="000000" w:themeColor="text1"/>
          <w:sz w:val="24"/>
          <w:szCs w:val="24"/>
          <w:highlight w:val="none"/>
          <w14:textFill>
            <w14:solidFill>
              <w14:schemeClr w14:val="tx1"/>
            </w14:solidFill>
          </w14:textFill>
        </w:rPr>
        <w:t>）</w:t>
      </w:r>
    </w:p>
    <w:p w14:paraId="117777BB">
      <w:pPr>
        <w:pStyle w:val="46"/>
        <w:tabs>
          <w:tab w:val="left" w:pos="3570"/>
        </w:tabs>
        <w:spacing w:line="360" w:lineRule="auto"/>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（签名或盖章）</w:t>
      </w:r>
    </w:p>
    <w:p w14:paraId="46CCB87B">
      <w:pPr>
        <w:pStyle w:val="46"/>
        <w:tabs>
          <w:tab w:val="left" w:pos="3570"/>
        </w:tabs>
        <w:spacing w:line="360" w:lineRule="auto"/>
        <w:jc w:val="both"/>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（年/月/日）</w:t>
      </w:r>
    </w:p>
    <w:p w14:paraId="75BE14DC">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1D3706F">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2E15321C">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2、货物配件、耗材、选件表和备件及特殊工具清单； </w:t>
      </w:r>
    </w:p>
    <w:p w14:paraId="1E0D9DAE">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928A3C2">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374F8BA">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43AD08C">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3、货物供货方案及验收标准； </w:t>
      </w:r>
    </w:p>
    <w:p w14:paraId="1656FEC0">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3.1 货物供货方案</w:t>
      </w:r>
    </w:p>
    <w:p w14:paraId="060F8EA4">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3.2 验收标准</w:t>
      </w:r>
    </w:p>
    <w:p w14:paraId="35800622">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EEA8653">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4、质量保证措施和保证交货期措施； </w:t>
      </w:r>
    </w:p>
    <w:p w14:paraId="1C6DF782">
      <w:pPr>
        <w:pStyle w:val="128"/>
        <w:tabs>
          <w:tab w:val="left" w:pos="3570"/>
        </w:tabs>
        <w:spacing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EF6DD60">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3D8950E6">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5、货物售后服务</w:t>
      </w:r>
    </w:p>
    <w:p w14:paraId="4FF27B9D">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 xml:space="preserve">5.1货物售后服务程序、内容及措施； </w:t>
      </w:r>
    </w:p>
    <w:p w14:paraId="2D12D72B">
      <w:pPr>
        <w:pStyle w:val="128"/>
        <w:tabs>
          <w:tab w:val="left" w:pos="3570"/>
        </w:tabs>
        <w:spacing w:line="360" w:lineRule="auto"/>
        <w:outlineLvl w:val="9"/>
        <w:rPr>
          <w:rFonts w:hint="eastAsia" w:ascii="宋体" w:hAnsi="宋体" w:eastAsia="宋体" w:cs="宋体"/>
          <w:b w:val="0"/>
          <w:color w:val="000000" w:themeColor="text1"/>
          <w:kern w:val="0"/>
          <w:sz w:val="24"/>
          <w:szCs w:val="24"/>
          <w:lang w:val="en-US" w:eastAsia="zh-CN" w:bidi="ar"/>
          <w14:textFill>
            <w14:solidFill>
              <w14:schemeClr w14:val="tx1"/>
            </w14:solidFill>
          </w14:textFill>
        </w:rPr>
      </w:pPr>
      <w:r>
        <w:rPr>
          <w:rFonts w:hint="default" w:ascii="宋体" w:hAnsi="宋体" w:eastAsia="宋体" w:cs="宋体"/>
          <w:b w:val="0"/>
          <w:color w:val="000000" w:themeColor="text1"/>
          <w:kern w:val="0"/>
          <w:sz w:val="24"/>
          <w:szCs w:val="24"/>
          <w:lang w:eastAsia="zh-CN" w:bidi="ar"/>
          <w14:textFill>
            <w14:solidFill>
              <w14:schemeClr w14:val="tx1"/>
            </w14:solidFill>
          </w14:textFill>
        </w:rPr>
        <w:t>5.2</w:t>
      </w:r>
      <w:r>
        <w:rPr>
          <w:rFonts w:hint="eastAsia" w:ascii="宋体" w:hAnsi="宋体" w:eastAsia="宋体" w:cs="宋体"/>
          <w:b w:val="0"/>
          <w:color w:val="000000" w:themeColor="text1"/>
          <w:kern w:val="0"/>
          <w:sz w:val="24"/>
          <w:szCs w:val="24"/>
          <w:lang w:val="en-US" w:eastAsia="zh-CN" w:bidi="ar"/>
          <w14:textFill>
            <w14:solidFill>
              <w14:schemeClr w14:val="tx1"/>
            </w14:solidFill>
          </w14:textFill>
        </w:rPr>
        <w:t>响应时间和技术支持情况；</w:t>
      </w:r>
    </w:p>
    <w:p w14:paraId="4419D5E1">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p w14:paraId="3458CA01">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附本地化服务一览表：</w:t>
      </w:r>
    </w:p>
    <w:tbl>
      <w:tblPr>
        <w:tblStyle w:val="22"/>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1693"/>
      </w:tblGrid>
      <w:tr w14:paraId="653A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14:paraId="6FF188C4">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p>
        </w:tc>
        <w:tc>
          <w:tcPr>
            <w:tcW w:w="6813" w:type="dxa"/>
            <w:gridSpan w:val="3"/>
          </w:tcPr>
          <w:p w14:paraId="36C9445B">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23AE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1C03F4D3">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本地化服务形式</w:t>
            </w:r>
          </w:p>
        </w:tc>
        <w:tc>
          <w:tcPr>
            <w:tcW w:w="6813" w:type="dxa"/>
            <w:gridSpan w:val="3"/>
            <w:vAlign w:val="center"/>
          </w:tcPr>
          <w:p w14:paraId="75DD0C85">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在本地具有固定的合作伙伴</w:t>
            </w:r>
          </w:p>
          <w:p w14:paraId="0A796265">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在本地注册成立</w:t>
            </w:r>
          </w:p>
        </w:tc>
      </w:tr>
      <w:tr w14:paraId="4D3A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vAlign w:val="center"/>
          </w:tcPr>
          <w:p w14:paraId="60421C22">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以下本地注册的公司无需填写</w:t>
            </w:r>
          </w:p>
        </w:tc>
      </w:tr>
      <w:tr w14:paraId="5F6C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30994450">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本地化服务地点及联系方式</w:t>
            </w:r>
          </w:p>
        </w:tc>
        <w:tc>
          <w:tcPr>
            <w:tcW w:w="2940" w:type="dxa"/>
            <w:vAlign w:val="center"/>
          </w:tcPr>
          <w:p w14:paraId="2CDCA217">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p>
        </w:tc>
        <w:tc>
          <w:tcPr>
            <w:tcW w:w="2180" w:type="dxa"/>
            <w:vAlign w:val="center"/>
          </w:tcPr>
          <w:p w14:paraId="2FBA7D63">
            <w:pPr>
              <w:pStyle w:val="122"/>
              <w:tabs>
                <w:tab w:val="left" w:pos="357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负责人及联系方式（附身份证号码）</w:t>
            </w:r>
          </w:p>
        </w:tc>
        <w:tc>
          <w:tcPr>
            <w:tcW w:w="1693" w:type="dxa"/>
          </w:tcPr>
          <w:p w14:paraId="7CA9B105">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7E2A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49D6F584">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服务人员名单及联系方式（附身份证号码）：</w:t>
            </w:r>
          </w:p>
          <w:p w14:paraId="3F1ECABD">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41E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6A178C79">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其他有关证明文件说明（如营业执照等）：</w:t>
            </w:r>
          </w:p>
          <w:p w14:paraId="001DB4B4">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p>
        </w:tc>
      </w:tr>
      <w:tr w14:paraId="0D2C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7189035F">
            <w:pPr>
              <w:pStyle w:val="122"/>
              <w:tabs>
                <w:tab w:val="left" w:pos="357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备注：1、具有合作伙伴的应填写合作伙伴的相关资料，并提供双方的合作协议以及合作伙伴的营业执照等证明文件。</w:t>
            </w:r>
          </w:p>
          <w:p w14:paraId="1DB2BA81">
            <w:pPr>
              <w:pStyle w:val="122"/>
              <w:tabs>
                <w:tab w:val="left" w:pos="3570"/>
              </w:tabs>
              <w:spacing w:line="360" w:lineRule="auto"/>
              <w:ind w:left="2" w:leftChars="1"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2、如供应商不能提供本地化服务，可不填报。</w:t>
            </w:r>
          </w:p>
        </w:tc>
      </w:tr>
    </w:tbl>
    <w:p w14:paraId="3BD06AAD">
      <w:pPr>
        <w:pStyle w:val="128"/>
        <w:tabs>
          <w:tab w:val="left" w:pos="3570"/>
        </w:tabs>
        <w:spacing w:line="360" w:lineRule="auto"/>
        <w:outlineLvl w:val="2"/>
        <w:rPr>
          <w:rFonts w:hint="default" w:ascii="宋体" w:hAnsi="宋体" w:eastAsia="宋体" w:cs="宋体"/>
          <w:color w:val="000000" w:themeColor="text1"/>
          <w:sz w:val="28"/>
          <w:szCs w:val="28"/>
          <w:highlight w:val="none"/>
          <w:lang w:eastAsia="zh-CN"/>
          <w14:textFill>
            <w14:solidFill>
              <w14:schemeClr w14:val="tx1"/>
            </w14:solidFill>
          </w14:textFill>
        </w:rPr>
      </w:pPr>
    </w:p>
    <w:p w14:paraId="57D6C426">
      <w:pPr>
        <w:rPr>
          <w:rFonts w:hint="default" w:ascii="宋体" w:hAnsi="宋体" w:eastAsia="宋体" w:cs="宋体"/>
          <w:color w:val="000000" w:themeColor="text1"/>
          <w:sz w:val="28"/>
          <w:szCs w:val="28"/>
          <w:highlight w:val="none"/>
          <w:lang w:eastAsia="zh-CN"/>
          <w14:textFill>
            <w14:solidFill>
              <w14:schemeClr w14:val="tx1"/>
            </w14:solidFill>
          </w14:textFill>
        </w:rPr>
      </w:pPr>
      <w:r>
        <w:rPr>
          <w:rFonts w:hint="default" w:ascii="宋体" w:hAnsi="宋体" w:eastAsia="宋体" w:cs="宋体"/>
          <w:color w:val="000000" w:themeColor="text1"/>
          <w:sz w:val="28"/>
          <w:szCs w:val="28"/>
          <w:highlight w:val="none"/>
          <w:lang w:eastAsia="zh-CN"/>
          <w14:textFill>
            <w14:solidFill>
              <w14:schemeClr w14:val="tx1"/>
            </w14:solidFill>
          </w14:textFill>
        </w:rPr>
        <w:br w:type="page"/>
      </w:r>
    </w:p>
    <w:p w14:paraId="01012779">
      <w:pPr>
        <w:pStyle w:val="128"/>
        <w:tabs>
          <w:tab w:val="left" w:pos="3570"/>
        </w:tabs>
        <w:spacing w:line="360" w:lineRule="auto"/>
        <w:outlineLvl w:val="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default" w:ascii="宋体" w:hAnsi="宋体" w:eastAsia="宋体" w:cs="宋体"/>
          <w:color w:val="000000" w:themeColor="text1"/>
          <w:sz w:val="28"/>
          <w:szCs w:val="28"/>
          <w:highlight w:val="none"/>
          <w:lang w:eastAsia="zh-CN"/>
          <w14:textFill>
            <w14:solidFill>
              <w14:schemeClr w14:val="tx1"/>
            </w14:solidFill>
          </w14:textFill>
        </w:rPr>
        <w:t>6、</w:t>
      </w:r>
      <w:r>
        <w:rPr>
          <w:rFonts w:hint="eastAsia" w:ascii="宋体" w:hAnsi="宋体" w:eastAsia="宋体" w:cs="宋体"/>
          <w:color w:val="000000" w:themeColor="text1"/>
          <w:sz w:val="28"/>
          <w:szCs w:val="28"/>
          <w:highlight w:val="none"/>
          <w:lang w:val="en-US" w:eastAsia="zh-CN"/>
          <w14:textFill>
            <w14:solidFill>
              <w14:schemeClr w14:val="tx1"/>
            </w14:solidFill>
          </w14:textFill>
        </w:rPr>
        <w:t>供应商认为有必要提供的其他资料</w:t>
      </w:r>
    </w:p>
    <w:p w14:paraId="04A1E78D">
      <w:pPr>
        <w:pStyle w:val="128"/>
        <w:tabs>
          <w:tab w:val="left" w:pos="3570"/>
        </w:tabs>
        <w:spacing w:line="360" w:lineRule="auto"/>
        <w:outlineLvl w:val="2"/>
        <w:rPr>
          <w:rFonts w:hint="eastAsia" w:ascii="宋体" w:hAnsi="宋体" w:eastAsia="宋体" w:cs="宋体"/>
          <w:color w:val="000000" w:themeColor="text1"/>
          <w:highlight w:val="none"/>
          <w14:textFill>
            <w14:solidFill>
              <w14:schemeClr w14:val="tx1"/>
            </w14:solidFill>
          </w14:textFill>
        </w:rPr>
      </w:pPr>
    </w:p>
    <w:p w14:paraId="3EC39315">
      <w:pPr>
        <w:pStyle w:val="128"/>
        <w:tabs>
          <w:tab w:val="left" w:pos="3570"/>
        </w:tabs>
        <w:spacing w:line="360" w:lineRule="auto"/>
        <w:outlineLvl w:val="2"/>
        <w:rPr>
          <w:rFonts w:hint="eastAsia" w:ascii="宋体" w:hAnsi="宋体" w:eastAsia="宋体" w:cs="宋体"/>
          <w:color w:val="000000" w:themeColor="text1"/>
          <w:highlight w:val="none"/>
          <w14:textFill>
            <w14:solidFill>
              <w14:schemeClr w14:val="tx1"/>
            </w14:solidFill>
          </w14:textFill>
        </w:rPr>
      </w:pPr>
    </w:p>
    <w:p w14:paraId="0ABA37F9">
      <w:pPr>
        <w:pStyle w:val="128"/>
        <w:tabs>
          <w:tab w:val="left" w:pos="3570"/>
        </w:tabs>
        <w:spacing w:line="360" w:lineRule="auto"/>
        <w:outlineLvl w:val="2"/>
        <w:rPr>
          <w:rFonts w:hint="eastAsia" w:ascii="宋体" w:hAnsi="宋体" w:eastAsia="宋体" w:cs="宋体"/>
          <w:color w:val="000000" w:themeColor="text1"/>
          <w:highlight w:val="none"/>
          <w14:textFill>
            <w14:solidFill>
              <w14:schemeClr w14:val="tx1"/>
            </w14:solidFill>
          </w14:textFill>
        </w:rPr>
      </w:pPr>
    </w:p>
    <w:bookmarkEnd w:id="105"/>
    <w:bookmarkEnd w:id="176"/>
    <w:bookmarkEnd w:id="177"/>
    <w:bookmarkEnd w:id="178"/>
    <w:p w14:paraId="643DD1F8">
      <w:pPr>
        <w:rPr>
          <w:color w:val="000000" w:themeColor="text1"/>
          <w:highlight w:val="none"/>
          <w14:textFill>
            <w14:solidFill>
              <w14:schemeClr w14:val="tx1"/>
            </w14:solidFill>
          </w14:textFill>
        </w:rPr>
      </w:pPr>
    </w:p>
    <w:sectPr>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宋体-简">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4F240">
    <w:pPr>
      <w:pStyle w:val="15"/>
      <w:tabs>
        <w:tab w:val="left" w:pos="4717"/>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2469">
    <w:pPr>
      <w:pStyle w:val="15"/>
      <w:pBdr>
        <w:top w:val="single" w:color="auto" w:sz="4" w:space="0"/>
      </w:pBdr>
      <w:tabs>
        <w:tab w:val="left" w:pos="6932"/>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16A2">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81DC">
    <w:pPr>
      <w:pStyle w:val="15"/>
      <w:pBdr>
        <w:top w:val="single" w:color="auto" w:sz="4"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D04BC">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2D04BC">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C5A1">
    <w:pPr>
      <w:pStyle w:val="11"/>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A4719">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8A4719">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D4615">
    <w:pPr>
      <w:pStyle w:val="16"/>
      <w:pBdr>
        <w:bottom w:val="thinThickSmallGap" w:color="auto" w:sz="12" w:space="1"/>
      </w:pBdr>
    </w:pPr>
    <w:r>
      <w:rPr>
        <w:rFonts w:hint="eastAsia" w:ascii="等线" w:hAnsi="等线" w:eastAsia="等线" w:cs="等线"/>
        <w:b/>
        <w:bCs/>
        <w:sz w:val="21"/>
        <w:szCs w:val="21"/>
      </w:rPr>
      <w:t>新疆君凯杰工程项目管理有限公司</w:t>
    </w:r>
    <w:r>
      <w:rPr>
        <w:rFonts w:hint="eastAsia" w:ascii="等线" w:hAnsi="等线" w:eastAsia="等线" w:cs="等线"/>
        <w:sz w:val="24"/>
        <w:szCs w:val="24"/>
      </w:rPr>
      <w:t xml:space="preserve"> </w:t>
    </w:r>
    <w:r>
      <w:rPr>
        <w:rFonts w:hint="eastAsia" w:ascii="等线" w:hAnsi="等线" w:eastAsia="等线" w:cs="等线"/>
      </w:rPr>
      <w:t xml:space="preserve">                                      </w:t>
    </w:r>
    <w:r>
      <w:rPr>
        <w:rFonts w:hint="eastAsia"/>
        <w:b/>
        <w:bCs/>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EF70">
    <w:pPr>
      <w:pStyle w:val="16"/>
      <w:pBdr>
        <w:bottom w:val="thinThickSmallGap" w:color="auto" w:sz="12" w:space="1"/>
      </w:pBdr>
    </w:pPr>
    <w:r>
      <w:rPr>
        <w:rFonts w:hint="eastAsia" w:ascii="宋体" w:hAnsi="宋体" w:eastAsia="宋体" w:cs="宋体"/>
        <w:b/>
        <w:bCs/>
        <w:sz w:val="21"/>
        <w:szCs w:val="21"/>
      </w:rPr>
      <w:t>新疆君凯杰工程项目管理有限公司</w:t>
    </w:r>
    <w:r>
      <w:rPr>
        <w:rFonts w:hint="eastAsia" w:ascii="宋体" w:hAnsi="宋体" w:eastAsia="宋体" w:cs="宋体"/>
        <w:sz w:val="21"/>
        <w:szCs w:val="21"/>
      </w:rPr>
      <w:t xml:space="preserve"> </w:t>
    </w:r>
    <w:r>
      <w:rPr>
        <w:rFonts w:hint="eastAsia" w:ascii="宋体" w:hAnsi="宋体" w:eastAsia="宋体" w:cs="宋体"/>
      </w:rPr>
      <w:t xml:space="preserve">                                         </w:t>
    </w:r>
    <w:r>
      <w:rPr>
        <w:rFonts w:hint="eastAsia" w:ascii="宋体" w:hAnsi="宋体" w:eastAsia="宋体" w:cs="宋体"/>
        <w:b/>
        <w:bCs/>
      </w:rPr>
      <w:t>【专业 诚信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13E2">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3"/>
      <w:lvlText w:val="%1."/>
      <w:lvlJc w:val="left"/>
      <w:pPr>
        <w:tabs>
          <w:tab w:val="left" w:pos="360"/>
        </w:tabs>
        <w:ind w:left="360" w:hanging="360"/>
      </w:pPr>
    </w:lvl>
  </w:abstractNum>
  <w:abstractNum w:abstractNumId="1">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D99202C"/>
    <w:multiLevelType w:val="singleLevel"/>
    <w:tmpl w:val="7D99202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TRjZjQ5MzQxODZlODEwNDkzM2FjMTFjNzI4MmUifQ=="/>
  </w:docVars>
  <w:rsids>
    <w:rsidRoot w:val="2B3275BB"/>
    <w:rsid w:val="01F54D67"/>
    <w:rsid w:val="027D6C99"/>
    <w:rsid w:val="03581A91"/>
    <w:rsid w:val="067E1AA4"/>
    <w:rsid w:val="0A782A69"/>
    <w:rsid w:val="0B730AE4"/>
    <w:rsid w:val="0B991789"/>
    <w:rsid w:val="0E8A4AD4"/>
    <w:rsid w:val="12426CF7"/>
    <w:rsid w:val="1B28356A"/>
    <w:rsid w:val="1B2E3AD1"/>
    <w:rsid w:val="1B3D6F7B"/>
    <w:rsid w:val="1BA63824"/>
    <w:rsid w:val="1C2C7853"/>
    <w:rsid w:val="1E2B1D5A"/>
    <w:rsid w:val="205748EC"/>
    <w:rsid w:val="28A46846"/>
    <w:rsid w:val="2B3275BB"/>
    <w:rsid w:val="2F0E58D1"/>
    <w:rsid w:val="32D827AB"/>
    <w:rsid w:val="347555A8"/>
    <w:rsid w:val="34FB5965"/>
    <w:rsid w:val="356F1B25"/>
    <w:rsid w:val="37DB4030"/>
    <w:rsid w:val="3A8F5DD5"/>
    <w:rsid w:val="3CD30555"/>
    <w:rsid w:val="3D670A7E"/>
    <w:rsid w:val="401E15E2"/>
    <w:rsid w:val="4037207C"/>
    <w:rsid w:val="41DA3C4E"/>
    <w:rsid w:val="42293B4E"/>
    <w:rsid w:val="42CD6DEA"/>
    <w:rsid w:val="435B1214"/>
    <w:rsid w:val="454342FE"/>
    <w:rsid w:val="4A89687E"/>
    <w:rsid w:val="4AAB5291"/>
    <w:rsid w:val="4E8E7D02"/>
    <w:rsid w:val="51271017"/>
    <w:rsid w:val="52AB1A9E"/>
    <w:rsid w:val="54E51DE0"/>
    <w:rsid w:val="55660B09"/>
    <w:rsid w:val="5720110A"/>
    <w:rsid w:val="57D52571"/>
    <w:rsid w:val="5A532442"/>
    <w:rsid w:val="5D4053CC"/>
    <w:rsid w:val="613C6157"/>
    <w:rsid w:val="65D87C2A"/>
    <w:rsid w:val="703D7168"/>
    <w:rsid w:val="76237F51"/>
    <w:rsid w:val="79FC3495"/>
    <w:rsid w:val="7B0C1557"/>
    <w:rsid w:val="7E68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4"/>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autoRedefine/>
    <w:qFormat/>
    <w:uiPriority w:val="0"/>
    <w:pPr>
      <w:outlineLvl w:val="1"/>
    </w:pPr>
    <w:rPr>
      <w:rFonts w:ascii="Arial" w:hAnsi="Arial" w:eastAsia="黑体"/>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500" w:lineRule="exact"/>
      <w:ind w:left="1588" w:leftChars="832" w:firstLine="433" w:firstLineChars="196"/>
    </w:pPr>
    <w:rPr>
      <w:rFonts w:ascii="Times New Roman" w:hAnsi="Times New Roman"/>
      <w:sz w:val="24"/>
      <w:szCs w:val="24"/>
    </w:rPr>
  </w:style>
  <w:style w:type="paragraph" w:customStyle="1" w:styleId="4">
    <w:name w:val="方案正文"/>
    <w:basedOn w:val="2"/>
    <w:autoRedefine/>
    <w:qFormat/>
    <w:uiPriority w:val="0"/>
    <w:pPr>
      <w:spacing w:before="156" w:line="360" w:lineRule="auto"/>
      <w:ind w:firstLine="359" w:firstLineChars="171"/>
      <w:jc w:val="left"/>
    </w:pPr>
    <w:rPr>
      <w:rFonts w:cs="宋体"/>
      <w:sz w:val="24"/>
    </w:rPr>
  </w:style>
  <w:style w:type="paragraph" w:styleId="7">
    <w:name w:val="index 8"/>
    <w:basedOn w:val="1"/>
    <w:next w:val="1"/>
    <w:autoRedefine/>
    <w:qFormat/>
    <w:uiPriority w:val="0"/>
    <w:pPr>
      <w:ind w:left="3920" w:leftChars="1400"/>
    </w:pPr>
  </w:style>
  <w:style w:type="paragraph" w:styleId="8">
    <w:name w:val="Normal Indent"/>
    <w:basedOn w:val="1"/>
    <w:autoRedefine/>
    <w:unhideWhenUsed/>
    <w:qFormat/>
    <w:uiPriority w:val="0"/>
    <w:pPr>
      <w:ind w:firstLine="420" w:firstLineChars="200"/>
    </w:pPr>
  </w:style>
  <w:style w:type="paragraph" w:styleId="9">
    <w:name w:val="toa heading"/>
    <w:basedOn w:val="1"/>
    <w:next w:val="1"/>
    <w:autoRedefine/>
    <w:qFormat/>
    <w:uiPriority w:val="0"/>
    <w:pPr>
      <w:spacing w:before="120"/>
    </w:pPr>
    <w:rPr>
      <w:rFonts w:ascii="Cambria" w:hAnsi="Cambria"/>
      <w:sz w:val="28"/>
    </w:rPr>
  </w:style>
  <w:style w:type="paragraph" w:styleId="10">
    <w:name w:val="Body Text 3"/>
    <w:basedOn w:val="1"/>
    <w:autoRedefine/>
    <w:qFormat/>
    <w:uiPriority w:val="0"/>
    <w:pPr>
      <w:spacing w:after="120"/>
    </w:pPr>
    <w:rPr>
      <w:sz w:val="16"/>
      <w:szCs w:val="16"/>
    </w:rPr>
  </w:style>
  <w:style w:type="paragraph" w:styleId="11">
    <w:name w:val="Body Text"/>
    <w:basedOn w:val="1"/>
    <w:autoRedefine/>
    <w:qFormat/>
    <w:uiPriority w:val="0"/>
    <w:pPr>
      <w:spacing w:after="120"/>
    </w:pPr>
    <w:rPr>
      <w:rFonts w:ascii="Times New Roman" w:hAnsi="Times New Roman"/>
      <w:szCs w:val="24"/>
    </w:rPr>
  </w:style>
  <w:style w:type="paragraph" w:styleId="12">
    <w:name w:val="toc 3"/>
    <w:basedOn w:val="1"/>
    <w:next w:val="1"/>
    <w:autoRedefine/>
    <w:qFormat/>
    <w:uiPriority w:val="39"/>
    <w:pPr>
      <w:ind w:left="840" w:leftChars="400"/>
    </w:pPr>
  </w:style>
  <w:style w:type="paragraph" w:styleId="13">
    <w:name w:val="Plain Text"/>
    <w:basedOn w:val="1"/>
    <w:autoRedefine/>
    <w:qFormat/>
    <w:uiPriority w:val="0"/>
    <w:rPr>
      <w:rFonts w:ascii="宋体" w:hAnsi="Courier New"/>
      <w:szCs w:val="21"/>
    </w:rPr>
  </w:style>
  <w:style w:type="paragraph" w:styleId="14">
    <w:name w:val="Body Text Indent 2"/>
    <w:basedOn w:val="1"/>
    <w:qFormat/>
    <w:uiPriority w:val="99"/>
    <w:pPr>
      <w:ind w:firstLine="480"/>
    </w:pPr>
    <w:rPr>
      <w:rFonts w:hint="eastAsia" w:ascii="Helvetica Neue" w:hAnsi="Helvetica Neue" w:eastAsia="宋体-简"/>
      <w:color w:val="000000"/>
    </w:rPr>
  </w:style>
  <w:style w:type="paragraph" w:styleId="15">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footnote text"/>
    <w:basedOn w:val="1"/>
    <w:autoRedefine/>
    <w:qFormat/>
    <w:uiPriority w:val="99"/>
    <w:pPr>
      <w:snapToGrid w:val="0"/>
      <w:jc w:val="left"/>
    </w:pPr>
    <w:rPr>
      <w:sz w:val="18"/>
    </w:rPr>
  </w:style>
  <w:style w:type="paragraph" w:styleId="19">
    <w:name w:val="toc 2"/>
    <w:basedOn w:val="1"/>
    <w:next w:val="1"/>
    <w:autoRedefine/>
    <w:qFormat/>
    <w:uiPriority w:val="39"/>
    <w:pPr>
      <w:ind w:left="420" w:leftChars="200"/>
    </w:pPr>
  </w:style>
  <w:style w:type="paragraph" w:styleId="20">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21">
    <w:name w:val="Body Text First Indent 2"/>
    <w:basedOn w:val="2"/>
    <w:autoRedefine/>
    <w:qFormat/>
    <w:uiPriority w:val="0"/>
    <w:pPr>
      <w:ind w:firstLine="420" w:firstLineChars="200"/>
    </w:p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annotation reference"/>
    <w:qFormat/>
    <w:uiPriority w:val="0"/>
    <w:rPr>
      <w:sz w:val="21"/>
      <w:szCs w:val="21"/>
    </w:rPr>
  </w:style>
  <w:style w:type="paragraph" w:customStyle="1" w:styleId="28">
    <w:name w:val="表格文字"/>
    <w:basedOn w:val="4"/>
    <w:next w:val="1"/>
    <w:autoRedefine/>
    <w:qFormat/>
    <w:uiPriority w:val="0"/>
    <w:pPr>
      <w:spacing w:line="200" w:lineRule="atLeast"/>
      <w:ind w:firstLine="171"/>
      <w:jc w:val="center"/>
    </w:pPr>
    <w:rPr>
      <w:rFonts w:ascii="微软雅黑" w:hAnsi="微软雅黑" w:eastAsia="微软雅黑"/>
      <w:sz w:val="21"/>
      <w:szCs w:val="20"/>
    </w:rPr>
  </w:style>
  <w:style w:type="paragraph" w:customStyle="1" w:styleId="29">
    <w:name w:val="Body Text First Indent 21"/>
    <w:basedOn w:val="30"/>
    <w:next w:val="1"/>
    <w:autoRedefine/>
    <w:qFormat/>
    <w:uiPriority w:val="0"/>
    <w:pPr>
      <w:ind w:firstLine="420"/>
    </w:pPr>
  </w:style>
  <w:style w:type="paragraph" w:customStyle="1" w:styleId="30">
    <w:name w:val="Body Text Indent1"/>
    <w:basedOn w:val="1"/>
    <w:next w:val="1"/>
    <w:autoRedefine/>
    <w:qFormat/>
    <w:uiPriority w:val="0"/>
    <w:pPr>
      <w:spacing w:line="500" w:lineRule="exact"/>
      <w:ind w:left="1588" w:leftChars="832" w:firstLine="433" w:firstLineChars="196"/>
    </w:pPr>
    <w:rPr>
      <w:sz w:val="24"/>
    </w:rPr>
  </w:style>
  <w:style w:type="paragraph" w:customStyle="1" w:styleId="31">
    <w:name w:val="正文_3"/>
    <w:basedOn w:val="32"/>
    <w:autoRedefine/>
    <w:qFormat/>
    <w:uiPriority w:val="0"/>
  </w:style>
  <w:style w:type="paragraph" w:customStyle="1" w:styleId="32">
    <w:name w:val="正文_4"/>
    <w:next w:val="3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首行缩进"/>
    <w:basedOn w:val="32"/>
    <w:autoRedefine/>
    <w:qFormat/>
    <w:uiPriority w:val="0"/>
    <w:pPr>
      <w:ind w:firstLine="480" w:firstLineChars="200"/>
    </w:pPr>
    <w:rPr>
      <w:lang w:val="zh-CN"/>
    </w:rPr>
  </w:style>
  <w:style w:type="character" w:customStyle="1" w:styleId="34">
    <w:name w:val="16"/>
    <w:autoRedefine/>
    <w:qFormat/>
    <w:uiPriority w:val="0"/>
    <w:rPr>
      <w:rFonts w:hint="default" w:ascii="Times New Roman" w:hAnsi="Times New Roman" w:eastAsia="宋体" w:cs="Times New Roman"/>
      <w:b/>
      <w:bCs/>
      <w:color w:val="000000"/>
      <w:kern w:val="44"/>
      <w:sz w:val="44"/>
      <w:szCs w:val="44"/>
      <w:u w:val="none" w:color="000000"/>
    </w:rPr>
  </w:style>
  <w:style w:type="paragraph" w:customStyle="1" w:styleId="35">
    <w:name w:val="正文_0"/>
    <w:basedOn w:val="36"/>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6">
    <w:name w:val="正文_1"/>
    <w:basedOn w:val="37"/>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2"/>
    <w:basedOn w:val="31"/>
    <w:autoRedefine/>
    <w:qFormat/>
    <w:uiPriority w:val="0"/>
  </w:style>
  <w:style w:type="paragraph" w:customStyle="1" w:styleId="38">
    <w:name w:val="正"/>
    <w:basedOn w:val="36"/>
    <w:autoRedefine/>
    <w:qFormat/>
    <w:uiPriority w:val="0"/>
    <w:pPr>
      <w:ind w:firstLine="525"/>
    </w:pPr>
    <w:rPr>
      <w:spacing w:val="20"/>
      <w:szCs w:val="20"/>
    </w:rPr>
  </w:style>
  <w:style w:type="paragraph" w:customStyle="1" w:styleId="39">
    <w:name w:val="列表_0"/>
    <w:basedOn w:val="36"/>
    <w:semiHidden/>
    <w:qFormat/>
    <w:locked/>
    <w:uiPriority w:val="0"/>
    <w:pPr>
      <w:ind w:left="200" w:hanging="200" w:hangingChars="200"/>
    </w:pPr>
  </w:style>
  <w:style w:type="paragraph" w:customStyle="1" w:styleId="40">
    <w:name w:val="页脚_0"/>
    <w:basedOn w:val="35"/>
    <w:autoRedefine/>
    <w:unhideWhenUsed/>
    <w:qFormat/>
    <w:uiPriority w:val="99"/>
    <w:pPr>
      <w:tabs>
        <w:tab w:val="center" w:pos="4153"/>
        <w:tab w:val="right" w:pos="8306"/>
      </w:tabs>
      <w:snapToGrid w:val="0"/>
      <w:jc w:val="left"/>
    </w:pPr>
    <w:rPr>
      <w:sz w:val="18"/>
      <w:szCs w:val="18"/>
    </w:rPr>
  </w:style>
  <w:style w:type="paragraph" w:customStyle="1" w:styleId="41">
    <w:name w:val="正文_0_1"/>
    <w:basedOn w:val="31"/>
    <w:autoRedefine/>
    <w:qFormat/>
    <w:uiPriority w:val="0"/>
    <w:rPr>
      <w:rFonts w:eastAsia="仿宋_GB2312"/>
      <w:sz w:val="28"/>
      <w:szCs w:val="24"/>
    </w:rPr>
  </w:style>
  <w:style w:type="paragraph" w:customStyle="1" w:styleId="42">
    <w:name w:val="正文_1_1"/>
    <w:basedOn w:val="43"/>
    <w:next w:val="53"/>
    <w:autoRedefine/>
    <w:qFormat/>
    <w:uiPriority w:val="0"/>
    <w:rPr>
      <w:szCs w:val="22"/>
    </w:rPr>
  </w:style>
  <w:style w:type="paragraph" w:customStyle="1" w:styleId="43">
    <w:name w:val="正文_2_0_0"/>
    <w:basedOn w:val="44"/>
    <w:next w:val="49"/>
    <w:autoRedefine/>
    <w:qFormat/>
    <w:uiPriority w:val="0"/>
    <w:rPr>
      <w:szCs w:val="24"/>
    </w:rPr>
  </w:style>
  <w:style w:type="paragraph" w:customStyle="1" w:styleId="44">
    <w:name w:val="正文_3_1"/>
    <w:next w:val="4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缩进_1"/>
    <w:basedOn w:val="46"/>
    <w:autoRedefine/>
    <w:unhideWhenUsed/>
    <w:qFormat/>
    <w:uiPriority w:val="0"/>
    <w:pPr>
      <w:ind w:firstLine="420" w:firstLineChars="200"/>
    </w:pPr>
  </w:style>
  <w:style w:type="paragraph" w:customStyle="1" w:styleId="46">
    <w:name w:val="正文_5"/>
    <w:basedOn w:val="47"/>
    <w:next w:val="4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6"/>
    <w:next w:val="4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列表_1"/>
    <w:basedOn w:val="47"/>
    <w:autoRedefine/>
    <w:semiHidden/>
    <w:qFormat/>
    <w:locked/>
    <w:uiPriority w:val="0"/>
    <w:pPr>
      <w:ind w:left="200" w:hanging="200" w:hangingChars="200"/>
    </w:pPr>
  </w:style>
  <w:style w:type="paragraph" w:customStyle="1" w:styleId="49">
    <w:name w:val="正文文本_0_1"/>
    <w:basedOn w:val="50"/>
    <w:autoRedefine/>
    <w:qFormat/>
    <w:uiPriority w:val="0"/>
    <w:pPr>
      <w:spacing w:after="120"/>
    </w:pPr>
    <w:rPr>
      <w:rFonts w:ascii="Calibri" w:hAnsi="Calibri"/>
      <w:kern w:val="0"/>
      <w:sz w:val="20"/>
    </w:rPr>
  </w:style>
  <w:style w:type="paragraph" w:customStyle="1" w:styleId="50">
    <w:name w:val="正文_2_2"/>
    <w:next w:val="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首行缩进 2_0"/>
    <w:basedOn w:val="52"/>
    <w:autoRedefine/>
    <w:qFormat/>
    <w:uiPriority w:val="0"/>
    <w:pPr>
      <w:ind w:firstLine="420" w:firstLineChars="200"/>
    </w:pPr>
  </w:style>
  <w:style w:type="paragraph" w:customStyle="1" w:styleId="52">
    <w:name w:val="正文文本缩进_0_1"/>
    <w:basedOn w:val="44"/>
    <w:autoRedefine/>
    <w:qFormat/>
    <w:uiPriority w:val="0"/>
    <w:pPr>
      <w:spacing w:line="500" w:lineRule="exact"/>
      <w:ind w:left="1588" w:leftChars="832" w:firstLine="433" w:firstLineChars="196"/>
    </w:pPr>
    <w:rPr>
      <w:sz w:val="24"/>
    </w:rPr>
  </w:style>
  <w:style w:type="paragraph" w:customStyle="1" w:styleId="53">
    <w:name w:val="正文首行缩进_0"/>
    <w:basedOn w:val="1"/>
    <w:autoRedefine/>
    <w:unhideWhenUsed/>
    <w:qFormat/>
    <w:uiPriority w:val="99"/>
    <w:pPr>
      <w:spacing w:after="120"/>
      <w:ind w:firstLine="420" w:firstLineChars="100"/>
    </w:pPr>
  </w:style>
  <w:style w:type="paragraph" w:customStyle="1" w:styleId="54">
    <w:name w:val="正文_1_0"/>
    <w:basedOn w:val="43"/>
    <w:next w:val="55"/>
    <w:autoRedefine/>
    <w:qFormat/>
    <w:uiPriority w:val="0"/>
    <w:rPr>
      <w:rFonts w:ascii="Times New Roman" w:hAnsi="Times New Roman"/>
    </w:rPr>
  </w:style>
  <w:style w:type="paragraph" w:customStyle="1" w:styleId="55">
    <w:name w:val="正文缩进_0_0"/>
    <w:basedOn w:val="41"/>
    <w:autoRedefine/>
    <w:unhideWhenUsed/>
    <w:qFormat/>
    <w:uiPriority w:val="0"/>
    <w:pPr>
      <w:ind w:firstLine="420" w:firstLineChars="200"/>
    </w:pPr>
  </w:style>
  <w:style w:type="paragraph" w:customStyle="1" w:styleId="56">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57">
    <w:name w:val="正文_3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2"/>
    <w:next w:val="59"/>
    <w:autoRedefine/>
    <w:qFormat/>
    <w:uiPriority w:val="0"/>
    <w:rPr>
      <w:rFonts w:ascii="Times New Roman" w:hAnsi="Times New Roman" w:eastAsia="Times New Roman" w:cs="Times New Roman"/>
      <w:sz w:val="24"/>
      <w:szCs w:val="24"/>
      <w:lang w:val="en-US" w:eastAsia="zh-CN" w:bidi="ar-SA"/>
    </w:rPr>
  </w:style>
  <w:style w:type="paragraph" w:customStyle="1" w:styleId="59">
    <w:name w:val="正文缩进1"/>
    <w:basedOn w:val="58"/>
    <w:autoRedefine/>
    <w:unhideWhenUsed/>
    <w:qFormat/>
    <w:uiPriority w:val="0"/>
    <w:pPr>
      <w:ind w:firstLine="420" w:firstLineChars="200"/>
    </w:pPr>
    <w:rPr>
      <w:rFonts w:ascii="Calibri" w:hAnsi="Calibri"/>
      <w:szCs w:val="22"/>
    </w:rPr>
  </w:style>
  <w:style w:type="paragraph" w:customStyle="1" w:styleId="60">
    <w:name w:val="正文_2_1"/>
    <w:basedOn w:val="42"/>
    <w:next w:val="61"/>
    <w:autoRedefine/>
    <w:qFormat/>
    <w:uiPriority w:val="0"/>
  </w:style>
  <w:style w:type="paragraph" w:customStyle="1" w:styleId="61">
    <w:name w:val="正文文本_2_1"/>
    <w:basedOn w:val="60"/>
    <w:autoRedefine/>
    <w:qFormat/>
    <w:uiPriority w:val="99"/>
    <w:pPr>
      <w:spacing w:after="120"/>
    </w:pPr>
  </w:style>
  <w:style w:type="paragraph" w:customStyle="1" w:styleId="62">
    <w:name w:val="正文_0_2"/>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3">
    <w:name w:val="正文1"/>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4">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Body text|1"/>
    <w:basedOn w:val="1"/>
    <w:autoRedefine/>
    <w:qFormat/>
    <w:uiPriority w:val="0"/>
    <w:pPr>
      <w:spacing w:after="170" w:line="410" w:lineRule="auto"/>
      <w:ind w:firstLine="400"/>
    </w:pPr>
    <w:rPr>
      <w:rFonts w:ascii="宋体" w:hAnsi="宋体" w:eastAsia="宋体" w:cs="宋体"/>
      <w:lang w:val="zh-TW" w:eastAsia="zh-TW" w:bidi="zh-TW"/>
    </w:rPr>
  </w:style>
  <w:style w:type="paragraph" w:customStyle="1" w:styleId="68">
    <w:name w:val="Normal_20"/>
    <w:autoRedefine/>
    <w:qFormat/>
    <w:uiPriority w:val="0"/>
    <w:rPr>
      <w:rFonts w:ascii="Times New Roman" w:hAnsi="Times New Roman" w:eastAsia="Times New Roman" w:cs="Times New Roman"/>
      <w:sz w:val="24"/>
      <w:szCs w:val="24"/>
      <w:lang w:val="en-US" w:eastAsia="zh-CN" w:bidi="ar-SA"/>
    </w:rPr>
  </w:style>
  <w:style w:type="paragraph" w:customStyle="1" w:styleId="69">
    <w:name w:val="Normal_0_1"/>
    <w:autoRedefine/>
    <w:qFormat/>
    <w:uiPriority w:val="0"/>
    <w:rPr>
      <w:rFonts w:ascii="黑体" w:hAnsi="黑体" w:eastAsia="黑体" w:cs="Times New Roman"/>
      <w:b/>
      <w:sz w:val="32"/>
      <w:szCs w:val="24"/>
      <w:lang w:val="en-US" w:eastAsia="zh-CN" w:bidi="ar-SA"/>
    </w:rPr>
  </w:style>
  <w:style w:type="paragraph" w:customStyle="1" w:styleId="70">
    <w:name w:val="Normal_1_0"/>
    <w:autoRedefine/>
    <w:qFormat/>
    <w:uiPriority w:val="0"/>
    <w:rPr>
      <w:rFonts w:ascii="黑体" w:hAnsi="黑体" w:eastAsia="黑体" w:cs="Times New Roman"/>
      <w:b/>
      <w:sz w:val="32"/>
      <w:szCs w:val="24"/>
      <w:lang w:val="en-US" w:eastAsia="zh-CN" w:bidi="ar-SA"/>
    </w:rPr>
  </w:style>
  <w:style w:type="paragraph" w:customStyle="1" w:styleId="71">
    <w:name w:val="段_0"/>
    <w:next w:val="46"/>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2">
    <w:name w:val="Normal_2"/>
    <w:autoRedefine/>
    <w:qFormat/>
    <w:uiPriority w:val="0"/>
    <w:rPr>
      <w:rFonts w:ascii="黑体" w:hAnsi="黑体" w:eastAsia="黑体" w:cs="Times New Roman"/>
      <w:b/>
      <w:sz w:val="32"/>
      <w:szCs w:val="24"/>
      <w:lang w:val="en-US" w:eastAsia="zh-CN" w:bidi="ar-SA"/>
    </w:rPr>
  </w:style>
  <w:style w:type="paragraph" w:customStyle="1" w:styleId="73">
    <w:name w:val="Normal_3"/>
    <w:autoRedefine/>
    <w:qFormat/>
    <w:uiPriority w:val="0"/>
    <w:rPr>
      <w:rFonts w:ascii="黑体" w:hAnsi="黑体" w:eastAsia="黑体" w:cs="Times New Roman"/>
      <w:b/>
      <w:sz w:val="32"/>
      <w:szCs w:val="24"/>
      <w:lang w:val="en-US" w:eastAsia="zh-CN" w:bidi="ar-SA"/>
    </w:rPr>
  </w:style>
  <w:style w:type="paragraph" w:customStyle="1" w:styleId="74">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5">
    <w:name w:val="Normal_4"/>
    <w:autoRedefine/>
    <w:qFormat/>
    <w:uiPriority w:val="0"/>
    <w:rPr>
      <w:rFonts w:ascii="黑体" w:hAnsi="黑体" w:eastAsia="黑体" w:cs="Times New Roman"/>
      <w:b/>
      <w:sz w:val="32"/>
      <w:szCs w:val="24"/>
      <w:lang w:val="en-US" w:eastAsia="zh-CN" w:bidi="ar-SA"/>
    </w:rPr>
  </w:style>
  <w:style w:type="paragraph" w:customStyle="1" w:styleId="76">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7">
    <w:name w:val="标题 3_0_0"/>
    <w:basedOn w:val="76"/>
    <w:next w:val="76"/>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78">
    <w:name w:val="Normal_5"/>
    <w:autoRedefine/>
    <w:qFormat/>
    <w:uiPriority w:val="0"/>
    <w:rPr>
      <w:rFonts w:ascii="黑体" w:hAnsi="黑体" w:eastAsia="黑体" w:cs="Times New Roman"/>
      <w:b/>
      <w:sz w:val="32"/>
      <w:szCs w:val="24"/>
      <w:lang w:val="en-US" w:eastAsia="zh-CN" w:bidi="ar-SA"/>
    </w:rPr>
  </w:style>
  <w:style w:type="paragraph" w:customStyle="1" w:styleId="79">
    <w:name w:val="正文文本_0"/>
    <w:basedOn w:val="37"/>
    <w:autoRedefine/>
    <w:qFormat/>
    <w:uiPriority w:val="0"/>
    <w:pPr>
      <w:spacing w:after="120"/>
    </w:pPr>
    <w:rPr>
      <w:szCs w:val="24"/>
    </w:rPr>
  </w:style>
  <w:style w:type="paragraph" w:customStyle="1" w:styleId="80">
    <w:name w:val="Normal_6"/>
    <w:autoRedefine/>
    <w:qFormat/>
    <w:uiPriority w:val="0"/>
    <w:rPr>
      <w:rFonts w:ascii="黑体" w:hAnsi="黑体" w:eastAsia="黑体" w:cs="Times New Roman"/>
      <w:b/>
      <w:sz w:val="32"/>
      <w:szCs w:val="24"/>
      <w:lang w:val="en-US" w:eastAsia="zh-CN" w:bidi="ar-SA"/>
    </w:rPr>
  </w:style>
  <w:style w:type="paragraph" w:customStyle="1" w:styleId="81">
    <w:name w:val="正文_3_0"/>
    <w:basedOn w:val="82"/>
    <w:next w:val="88"/>
    <w:autoRedefine/>
    <w:qFormat/>
    <w:uiPriority w:val="0"/>
  </w:style>
  <w:style w:type="paragraph" w:customStyle="1" w:styleId="82">
    <w:name w:val="正文_4_0"/>
    <w:basedOn w:val="83"/>
    <w:next w:val="84"/>
    <w:autoRedefine/>
    <w:qFormat/>
    <w:uiPriority w:val="0"/>
  </w:style>
  <w:style w:type="paragraph" w:customStyle="1" w:styleId="83">
    <w:name w:val="正文_4_1"/>
    <w:basedOn w:val="4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文本_2_0"/>
    <w:basedOn w:val="85"/>
    <w:qFormat/>
    <w:uiPriority w:val="0"/>
    <w:pPr>
      <w:spacing w:after="120"/>
    </w:pPr>
  </w:style>
  <w:style w:type="paragraph" w:customStyle="1" w:styleId="85">
    <w:name w:val="正文_2_0"/>
    <w:basedOn w:val="37"/>
    <w:next w:val="86"/>
    <w:autoRedefine/>
    <w:qFormat/>
    <w:uiPriority w:val="0"/>
  </w:style>
  <w:style w:type="paragraph" w:customStyle="1" w:styleId="86">
    <w:name w:val="Body Text First Indent 21_0"/>
    <w:basedOn w:val="87"/>
    <w:next w:val="70"/>
    <w:autoRedefine/>
    <w:qFormat/>
    <w:uiPriority w:val="0"/>
    <w:pPr>
      <w:ind w:firstLine="420"/>
    </w:pPr>
    <w:rPr>
      <w:rFonts w:eastAsia="宋体"/>
      <w:szCs w:val="22"/>
    </w:rPr>
  </w:style>
  <w:style w:type="paragraph" w:customStyle="1" w:styleId="87">
    <w:name w:val="Body Text Indent1_0"/>
    <w:basedOn w:val="56"/>
    <w:next w:val="70"/>
    <w:autoRedefine/>
    <w:qFormat/>
    <w:uiPriority w:val="0"/>
    <w:pPr>
      <w:spacing w:line="500" w:lineRule="exact"/>
      <w:ind w:left="1588" w:leftChars="832" w:firstLine="433" w:firstLineChars="196"/>
    </w:pPr>
    <w:rPr>
      <w:sz w:val="24"/>
    </w:rPr>
  </w:style>
  <w:style w:type="paragraph" w:customStyle="1" w:styleId="88">
    <w:name w:val="正文文本_2"/>
    <w:basedOn w:val="89"/>
    <w:autoRedefine/>
    <w:unhideWhenUsed/>
    <w:qFormat/>
    <w:uiPriority w:val="0"/>
    <w:rPr>
      <w:rFonts w:ascii="Times New Roman" w:hAnsi="Times New Roman" w:eastAsia="黑体"/>
      <w:sz w:val="36"/>
    </w:rPr>
  </w:style>
  <w:style w:type="paragraph" w:customStyle="1" w:styleId="89">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_5_0"/>
    <w:next w:val="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缩进_0_0_0"/>
    <w:basedOn w:val="90"/>
    <w:autoRedefine/>
    <w:unhideWhenUsed/>
    <w:qFormat/>
    <w:uiPriority w:val="0"/>
    <w:pPr>
      <w:ind w:firstLine="420" w:firstLineChars="200"/>
    </w:pPr>
    <w:rPr>
      <w:rFonts w:ascii="Calibri" w:hAnsi="Calibri"/>
    </w:rPr>
  </w:style>
  <w:style w:type="paragraph" w:customStyle="1" w:styleId="92">
    <w:name w:val="正文_4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Normal_7"/>
    <w:autoRedefine/>
    <w:qFormat/>
    <w:uiPriority w:val="0"/>
    <w:rPr>
      <w:rFonts w:ascii="黑体" w:hAnsi="黑体" w:eastAsia="黑体" w:cs="Times New Roman"/>
      <w:b/>
      <w:sz w:val="32"/>
      <w:szCs w:val="24"/>
      <w:lang w:val="en-US" w:eastAsia="zh-CN" w:bidi="ar-SA"/>
    </w:rPr>
  </w:style>
  <w:style w:type="paragraph" w:customStyle="1" w:styleId="94">
    <w:name w:val="正文_4_0_0"/>
    <w:basedOn w:val="83"/>
    <w:autoRedefine/>
    <w:qFormat/>
    <w:uiPriority w:val="0"/>
  </w:style>
  <w:style w:type="paragraph" w:customStyle="1" w:styleId="95">
    <w:name w:val="正文_0_0_1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6">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98">
    <w:name w:val="正文文本_4"/>
    <w:basedOn w:val="99"/>
    <w:autoRedefine/>
    <w:qFormat/>
    <w:uiPriority w:val="0"/>
    <w:pPr>
      <w:spacing w:after="120"/>
    </w:pPr>
    <w:rPr>
      <w:rFonts w:ascii="Times New Roman" w:hAnsi="Times New Roman"/>
      <w:szCs w:val="24"/>
    </w:rPr>
  </w:style>
  <w:style w:type="paragraph" w:customStyle="1" w:styleId="99">
    <w:name w:val="正文_9"/>
    <w:next w:val="10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首行缩进_0_0"/>
    <w:basedOn w:val="101"/>
    <w:autoRedefine/>
    <w:unhideWhenUsed/>
    <w:qFormat/>
    <w:uiPriority w:val="99"/>
    <w:pPr>
      <w:ind w:firstLine="420" w:firstLineChars="100"/>
    </w:pPr>
    <w:rPr>
      <w:szCs w:val="22"/>
    </w:rPr>
  </w:style>
  <w:style w:type="paragraph" w:customStyle="1" w:styleId="101">
    <w:name w:val="正文文本_0_1_0"/>
    <w:basedOn w:val="102"/>
    <w:autoRedefine/>
    <w:qFormat/>
    <w:uiPriority w:val="0"/>
    <w:pPr>
      <w:spacing w:after="120"/>
    </w:pPr>
    <w:rPr>
      <w:rFonts w:ascii="Calibri" w:hAnsi="Calibri"/>
      <w:szCs w:val="24"/>
    </w:rPr>
  </w:style>
  <w:style w:type="paragraph" w:customStyle="1" w:styleId="102">
    <w:name w:val="正文_1_1_0"/>
    <w:next w:val="100"/>
    <w:autoRedefine/>
    <w:qFormat/>
    <w:uiPriority w:val="0"/>
    <w:pPr>
      <w:widowControl w:val="0"/>
      <w:jc w:val="both"/>
    </w:pPr>
    <w:rPr>
      <w:rFonts w:ascii="Times New Roman" w:hAnsi="Times New Roman" w:eastAsia="宋体" w:cs="Times New Roman"/>
      <w:lang w:val="en-US" w:eastAsia="zh-CN" w:bidi="ar-SA"/>
    </w:rPr>
  </w:style>
  <w:style w:type="paragraph" w:customStyle="1" w:styleId="103">
    <w:name w:val="Normal_10"/>
    <w:qFormat/>
    <w:uiPriority w:val="0"/>
    <w:rPr>
      <w:rFonts w:ascii="黑体" w:hAnsi="黑体" w:eastAsia="黑体" w:cs="Times New Roman"/>
      <w:b/>
      <w:sz w:val="32"/>
      <w:szCs w:val="24"/>
      <w:lang w:val="en-US" w:eastAsia="zh-CN" w:bidi="ar-SA"/>
    </w:rPr>
  </w:style>
  <w:style w:type="paragraph" w:customStyle="1" w:styleId="104">
    <w:name w:val="Normal_11"/>
    <w:autoRedefine/>
    <w:qFormat/>
    <w:uiPriority w:val="0"/>
    <w:rPr>
      <w:rFonts w:ascii="黑体" w:hAnsi="黑体" w:eastAsia="黑体" w:cs="Times New Roman"/>
      <w:b/>
      <w:sz w:val="32"/>
      <w:szCs w:val="24"/>
      <w:lang w:val="en-US" w:eastAsia="zh-CN" w:bidi="ar-SA"/>
    </w:rPr>
  </w:style>
  <w:style w:type="paragraph" w:customStyle="1" w:styleId="105">
    <w:name w:val="日期_1"/>
    <w:basedOn w:val="106"/>
    <w:next w:val="106"/>
    <w:autoRedefine/>
    <w:qFormat/>
    <w:uiPriority w:val="0"/>
    <w:pPr>
      <w:ind w:left="100" w:leftChars="2500"/>
    </w:pPr>
    <w:rPr>
      <w:rFonts w:ascii="Times New Roman" w:hAnsi="Times New Roman"/>
      <w:szCs w:val="24"/>
    </w:rPr>
  </w:style>
  <w:style w:type="paragraph" w:customStyle="1" w:styleId="106">
    <w:name w:val="正文_5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文本_1"/>
    <w:basedOn w:val="42"/>
    <w:autoRedefine/>
    <w:qFormat/>
    <w:uiPriority w:val="0"/>
    <w:pPr>
      <w:spacing w:after="120"/>
    </w:pPr>
    <w:rPr>
      <w:rFonts w:ascii="Times New Roman" w:hAnsi="Times New Roman"/>
      <w:szCs w:val="24"/>
    </w:rPr>
  </w:style>
  <w:style w:type="paragraph" w:customStyle="1" w:styleId="108">
    <w:name w:val="Normal_12"/>
    <w:autoRedefine/>
    <w:qFormat/>
    <w:uiPriority w:val="0"/>
    <w:rPr>
      <w:rFonts w:ascii="黑体" w:hAnsi="黑体" w:eastAsia="黑体" w:cs="Times New Roman"/>
      <w:b/>
      <w:sz w:val="32"/>
      <w:szCs w:val="24"/>
      <w:lang w:val="en-US" w:eastAsia="zh-CN" w:bidi="ar-SA"/>
    </w:rPr>
  </w:style>
  <w:style w:type="paragraph" w:customStyle="1" w:styleId="109">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0">
    <w:name w:val="Normal_13"/>
    <w:autoRedefine/>
    <w:qFormat/>
    <w:uiPriority w:val="0"/>
    <w:rPr>
      <w:rFonts w:ascii="黑体" w:hAnsi="黑体" w:eastAsia="黑体" w:cs="Times New Roman"/>
      <w:b/>
      <w:sz w:val="32"/>
      <w:szCs w:val="24"/>
      <w:lang w:val="en-US" w:eastAsia="zh-CN" w:bidi="ar-SA"/>
    </w:rPr>
  </w:style>
  <w:style w:type="paragraph" w:customStyle="1" w:styleId="111">
    <w:name w:val="正文文本缩进_1_0"/>
    <w:basedOn w:val="65"/>
    <w:autoRedefine/>
    <w:qFormat/>
    <w:uiPriority w:val="0"/>
    <w:pPr>
      <w:spacing w:line="500" w:lineRule="exact"/>
      <w:ind w:left="1588" w:leftChars="832" w:firstLine="433" w:firstLineChars="196"/>
    </w:pPr>
    <w:rPr>
      <w:kern w:val="0"/>
      <w:sz w:val="24"/>
    </w:rPr>
  </w:style>
  <w:style w:type="paragraph" w:customStyle="1" w:styleId="112">
    <w:name w:val="正文_7"/>
    <w:next w:val="1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样式 黑色 首行缩进:  0.85 厘米 行距: 固定值 20 磅_1"/>
    <w:basedOn w:val="112"/>
    <w:autoRedefine/>
    <w:qFormat/>
    <w:uiPriority w:val="0"/>
    <w:pPr>
      <w:spacing w:line="400" w:lineRule="exact"/>
      <w:ind w:firstLine="480"/>
    </w:pPr>
    <w:rPr>
      <w:rFonts w:ascii="宋体" w:hAnsi="宋体" w:cs="宋体"/>
      <w:color w:val="000000"/>
      <w:sz w:val="24"/>
    </w:rPr>
  </w:style>
  <w:style w:type="paragraph" w:customStyle="1" w:styleId="114">
    <w:name w:val="正文_1_0_0_0"/>
    <w:basedOn w:val="115"/>
    <w:next w:val="117"/>
    <w:autoRedefine/>
    <w:qFormat/>
    <w:uiPriority w:val="0"/>
    <w:rPr>
      <w:rFonts w:ascii="Times New Roman" w:hAnsi="Times New Roman"/>
    </w:rPr>
  </w:style>
  <w:style w:type="paragraph" w:customStyle="1" w:styleId="115">
    <w:name w:val="正文_2_0_0_0"/>
    <w:basedOn w:val="43"/>
    <w:next w:val="116"/>
    <w:autoRedefine/>
    <w:qFormat/>
    <w:uiPriority w:val="0"/>
  </w:style>
  <w:style w:type="paragraph" w:customStyle="1" w:styleId="116">
    <w:name w:val="引文目录标题_0_0_0"/>
    <w:basedOn w:val="82"/>
    <w:next w:val="82"/>
    <w:autoRedefine/>
    <w:qFormat/>
    <w:uiPriority w:val="0"/>
    <w:pPr>
      <w:spacing w:before="120"/>
    </w:pPr>
    <w:rPr>
      <w:rFonts w:ascii="Cambria" w:hAnsi="Cambria"/>
      <w:sz w:val="28"/>
    </w:rPr>
  </w:style>
  <w:style w:type="paragraph" w:customStyle="1" w:styleId="117">
    <w:name w:val="Default_0"/>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8">
    <w:name w:val="正文_0_0_3"/>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9">
    <w:name w:val="正文文本缩进_1"/>
    <w:basedOn w:val="120"/>
    <w:autoRedefine/>
    <w:unhideWhenUsed/>
    <w:qFormat/>
    <w:uiPriority w:val="99"/>
    <w:pPr>
      <w:spacing w:after="120"/>
      <w:ind w:left="420" w:leftChars="200"/>
    </w:pPr>
    <w:rPr>
      <w:rFonts w:ascii="Times New Roman" w:hAnsi="Times New Roman"/>
    </w:rPr>
  </w:style>
  <w:style w:type="paragraph" w:customStyle="1" w:styleId="120">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文本_3"/>
    <w:basedOn w:val="120"/>
    <w:autoRedefine/>
    <w:qFormat/>
    <w:uiPriority w:val="0"/>
    <w:pPr>
      <w:spacing w:after="120"/>
    </w:pPr>
    <w:rPr>
      <w:rFonts w:ascii="Times New Roman" w:hAnsi="Times New Roman"/>
      <w:szCs w:val="24"/>
    </w:rPr>
  </w:style>
  <w:style w:type="paragraph" w:customStyle="1" w:styleId="124">
    <w:name w:val="Normal_15"/>
    <w:qFormat/>
    <w:uiPriority w:val="0"/>
    <w:rPr>
      <w:rFonts w:ascii="黑体" w:hAnsi="黑体" w:eastAsia="黑体" w:cs="Times New Roman"/>
      <w:b/>
      <w:sz w:val="32"/>
      <w:szCs w:val="24"/>
      <w:lang w:val="en-US" w:eastAsia="zh-CN" w:bidi="ar-SA"/>
    </w:rPr>
  </w:style>
  <w:style w:type="paragraph" w:customStyle="1" w:styleId="125">
    <w:name w:val="Normal_16"/>
    <w:autoRedefine/>
    <w:qFormat/>
    <w:uiPriority w:val="0"/>
    <w:rPr>
      <w:rFonts w:ascii="黑体" w:hAnsi="黑体" w:eastAsia="黑体" w:cs="Times New Roman"/>
      <w:b/>
      <w:sz w:val="32"/>
      <w:szCs w:val="24"/>
      <w:lang w:val="en-US" w:eastAsia="zh-CN" w:bidi="ar-SA"/>
    </w:rPr>
  </w:style>
  <w:style w:type="paragraph" w:customStyle="1" w:styleId="126">
    <w:name w:val="正文文本缩进_5"/>
    <w:basedOn w:val="127"/>
    <w:autoRedefine/>
    <w:qFormat/>
    <w:uiPriority w:val="0"/>
    <w:pPr>
      <w:spacing w:line="500" w:lineRule="exact"/>
      <w:ind w:left="1588" w:leftChars="832" w:firstLine="433" w:firstLineChars="196"/>
    </w:pPr>
    <w:rPr>
      <w:kern w:val="0"/>
      <w:sz w:val="24"/>
    </w:rPr>
  </w:style>
  <w:style w:type="paragraph" w:customStyle="1" w:styleId="127">
    <w:name w:val="正文_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7"/>
    <w:autoRedefine/>
    <w:qFormat/>
    <w:uiPriority w:val="0"/>
    <w:rPr>
      <w:rFonts w:ascii="黑体" w:hAnsi="黑体" w:eastAsia="黑体" w:cs="Times New Roman"/>
      <w:b/>
      <w:sz w:val="32"/>
      <w:szCs w:val="24"/>
      <w:lang w:val="en-US" w:eastAsia="zh-CN" w:bidi="ar-SA"/>
    </w:rPr>
  </w:style>
  <w:style w:type="paragraph" w:customStyle="1" w:styleId="129">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正文文本缩进_3"/>
    <w:basedOn w:val="131"/>
    <w:autoRedefine/>
    <w:qFormat/>
    <w:uiPriority w:val="0"/>
    <w:pPr>
      <w:spacing w:line="500" w:lineRule="exact"/>
      <w:ind w:left="1588" w:leftChars="832" w:firstLine="433" w:firstLineChars="196"/>
    </w:pPr>
    <w:rPr>
      <w:rFonts w:ascii="Calibri" w:hAnsi="Calibri"/>
      <w:sz w:val="24"/>
    </w:rPr>
  </w:style>
  <w:style w:type="paragraph" w:customStyle="1" w:styleId="131">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缩进_4"/>
    <w:basedOn w:val="122"/>
    <w:autoRedefine/>
    <w:qFormat/>
    <w:uiPriority w:val="0"/>
    <w:pPr>
      <w:spacing w:line="500" w:lineRule="exact"/>
      <w:ind w:left="1588" w:leftChars="832" w:firstLine="433" w:firstLineChars="196"/>
    </w:pPr>
    <w:rPr>
      <w:rFonts w:ascii="Calibri" w:hAnsi="Calibri"/>
      <w:sz w:val="24"/>
    </w:rPr>
  </w:style>
  <w:style w:type="paragraph" w:customStyle="1" w:styleId="133">
    <w:name w:val="题注_0"/>
    <w:basedOn w:val="65"/>
    <w:next w:val="134"/>
    <w:autoRedefine/>
    <w:qFormat/>
    <w:uiPriority w:val="0"/>
    <w:pPr>
      <w:spacing w:before="152" w:after="160"/>
    </w:pPr>
    <w:rPr>
      <w:rFonts w:ascii="Arial" w:hAnsi="Arial" w:eastAsia="黑体" w:cs="Arial"/>
      <w:sz w:val="20"/>
      <w:szCs w:val="20"/>
    </w:rPr>
  </w:style>
  <w:style w:type="paragraph" w:customStyle="1" w:styleId="134">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UserStyle_4"/>
    <w:basedOn w:val="1"/>
    <w:autoRedefine/>
    <w:qFormat/>
    <w:uiPriority w:val="0"/>
  </w:style>
  <w:style w:type="character" w:customStyle="1" w:styleId="136">
    <w:name w:val="NormalCharacter"/>
    <w:link w:val="137"/>
    <w:autoRedefine/>
    <w:qFormat/>
    <w:uiPriority w:val="0"/>
  </w:style>
  <w:style w:type="paragraph" w:customStyle="1" w:styleId="137">
    <w:name w:val="UserStyle_5"/>
    <w:basedOn w:val="1"/>
    <w:link w:val="136"/>
    <w:autoRedefine/>
    <w:qFormat/>
    <w:uiPriority w:val="0"/>
    <w:pPr>
      <w:widowControl/>
      <w:spacing w:after="160" w:line="240" w:lineRule="exact"/>
      <w:jc w:val="left"/>
      <w:textAlignment w:val="baseline"/>
    </w:pPr>
  </w:style>
  <w:style w:type="paragraph" w:customStyle="1" w:styleId="138">
    <w:name w:val="GXSJTable"/>
    <w:qFormat/>
    <w:uiPriority w:val="0"/>
    <w:pPr>
      <w:widowControl w:val="0"/>
      <w:adjustRightInd w:val="0"/>
      <w:snapToGrid w:val="0"/>
      <w:spacing w:line="264" w:lineRule="auto"/>
      <w:jc w:val="center"/>
    </w:pPr>
    <w:rPr>
      <w:rFonts w:ascii="Times New Roman" w:hAnsi="Times New Roman" w:eastAsia="仿宋_GB2312" w:cs="宋体"/>
      <w:color w:val="000000"/>
      <w:spacing w:val="11"/>
      <w:kern w:val="44"/>
      <w:sz w:val="21"/>
      <w:szCs w:val="21"/>
      <w:lang w:val="en-US" w:eastAsia="zh-CN" w:bidi="ar-SA"/>
    </w:rPr>
  </w:style>
  <w:style w:type="paragraph" w:customStyle="1" w:styleId="139">
    <w:name w:val="表格内容"/>
    <w:autoRedefine/>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paragraph" w:customStyle="1" w:styleId="140">
    <w:name w:val="正文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U_正文2"/>
    <w:basedOn w:val="1"/>
    <w:qFormat/>
    <w:uiPriority w:val="0"/>
    <w:pPr>
      <w:spacing w:beforeLines="10" w:afterLines="10" w:line="300" w:lineRule="auto"/>
    </w:pPr>
    <w:rPr>
      <w:sz w:val="24"/>
      <w:szCs w:val="20"/>
    </w:rPr>
  </w:style>
  <w:style w:type="paragraph" w:customStyle="1" w:styleId="142">
    <w:name w:val="U_正文"/>
    <w:basedOn w:val="1"/>
    <w:qFormat/>
    <w:uiPriority w:val="0"/>
    <w:pPr>
      <w:spacing w:beforeLines="20" w:afterLines="20" w:line="300" w:lineRule="auto"/>
      <w:ind w:firstLine="200" w:firstLineChars="200"/>
    </w:pPr>
    <w:rPr>
      <w:sz w:val="24"/>
      <w:szCs w:val="20"/>
    </w:rPr>
  </w:style>
  <w:style w:type="paragraph" w:customStyle="1" w:styleId="143">
    <w:name w:val="U_编号"/>
    <w:basedOn w:val="1"/>
    <w:qFormat/>
    <w:uiPriority w:val="0"/>
    <w:pPr>
      <w:numPr>
        <w:ilvl w:val="0"/>
        <w:numId w:val="2"/>
      </w:numPr>
      <w:tabs>
        <w:tab w:val="left" w:pos="420"/>
      </w:tabs>
      <w:spacing w:before="10" w:beforeLines="10" w:after="10" w:afterLines="10" w:line="300" w:lineRule="auto"/>
    </w:pPr>
    <w:rPr>
      <w:sz w:val="24"/>
      <w:szCs w:val="22"/>
    </w:rPr>
  </w:style>
  <w:style w:type="character" w:customStyle="1" w:styleId="144">
    <w:name w:val="font21"/>
    <w:basedOn w:val="24"/>
    <w:qFormat/>
    <w:uiPriority w:val="0"/>
    <w:rPr>
      <w:rFonts w:hint="eastAsia" w:ascii="宋体" w:hAnsi="宋体" w:eastAsia="宋体" w:cs="宋体"/>
      <w:color w:val="000000"/>
      <w:sz w:val="21"/>
      <w:szCs w:val="21"/>
      <w:u w:val="none"/>
    </w:rPr>
  </w:style>
  <w:style w:type="character" w:customStyle="1" w:styleId="145">
    <w:name w:val="font61"/>
    <w:basedOn w:val="24"/>
    <w:qFormat/>
    <w:uiPriority w:val="0"/>
    <w:rPr>
      <w:rFonts w:ascii="Calibri" w:hAnsi="Calibri" w:cs="Calibri"/>
      <w:color w:val="000000"/>
      <w:sz w:val="21"/>
      <w:szCs w:val="21"/>
      <w:u w:val="none"/>
    </w:rPr>
  </w:style>
  <w:style w:type="character" w:customStyle="1" w:styleId="146">
    <w:name w:val="font41"/>
    <w:basedOn w:val="24"/>
    <w:qFormat/>
    <w:uiPriority w:val="0"/>
    <w:rPr>
      <w:rFonts w:hint="default" w:ascii="Tahoma" w:hAnsi="Tahoma" w:eastAsia="Tahoma" w:cs="Tahoma"/>
      <w:color w:val="000000"/>
      <w:sz w:val="22"/>
      <w:szCs w:val="22"/>
      <w:u w:val="none"/>
    </w:rPr>
  </w:style>
  <w:style w:type="character" w:customStyle="1" w:styleId="147">
    <w:name w:val="font01"/>
    <w:basedOn w:val="24"/>
    <w:qFormat/>
    <w:uiPriority w:val="0"/>
    <w:rPr>
      <w:rFonts w:hint="eastAsia" w:ascii="宋体" w:hAnsi="宋体" w:eastAsia="宋体" w:cs="宋体"/>
      <w:color w:val="000000"/>
      <w:sz w:val="22"/>
      <w:szCs w:val="22"/>
      <w:u w:val="none"/>
    </w:rPr>
  </w:style>
  <w:style w:type="paragraph" w:customStyle="1" w:styleId="148">
    <w:name w:val="正文文本_0_0"/>
    <w:basedOn w:val="99"/>
    <w:autoRedefine/>
    <w:qFormat/>
    <w:uiPriority w:val="1"/>
    <w:pPr>
      <w:ind w:left="220"/>
    </w:pPr>
    <w:rPr>
      <w:sz w:val="32"/>
      <w:szCs w:val="32"/>
    </w:rPr>
  </w:style>
  <w:style w:type="paragraph" w:customStyle="1" w:styleId="149">
    <w:name w:val="Table Text"/>
    <w:basedOn w:val="1"/>
    <w:autoRedefine/>
    <w:semiHidden/>
    <w:qFormat/>
    <w:uiPriority w:val="0"/>
    <w:rPr>
      <w:rFonts w:ascii="宋体" w:hAnsi="宋体" w:eastAsia="宋体" w:cs="宋体"/>
      <w:sz w:val="21"/>
      <w:szCs w:val="21"/>
      <w:lang w:val="en-US" w:eastAsia="en-US" w:bidi="ar-SA"/>
    </w:rPr>
  </w:style>
  <w:style w:type="table" w:customStyle="1" w:styleId="15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7646</Words>
  <Characters>8272</Characters>
  <Lines>0</Lines>
  <Paragraphs>0</Paragraphs>
  <TotalTime>14</TotalTime>
  <ScaleCrop>false</ScaleCrop>
  <LinksUpToDate>false</LinksUpToDate>
  <CharactersWithSpaces>8424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2024-05-31T10:36:00Z</dcterms:created>
  <dc:creator>晨～曦</dc:creator>
  <cp:lastModifiedBy>Administrator</cp:lastModifiedBy>
  <dcterms:modified xsi:type="dcterms:W3CDTF">2025-06-13T10:45:48Z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55B6E47B8A4042AAB19CE698C8C19564_13</vt:lpwstr>
  </property>
  <property fmtid="{D5CDD505-2E9C-101B-9397-08002B2CF9AE}" pid="4" name="KSOTemplateDocerSaveRecord">
    <vt:lpwstr>eyJoZGlkIjoiYWVlYTRjZjQ5MzQxODZlODEwNDkzM2FjMTFjNzI4MmUiLCJ1c2VySWQiOiI0ODI1MDM2MDMifQ==</vt:lpwstr>
  </property>
</Properties>
</file>