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24"/>
          <w:szCs w:val="24"/>
          <w:lang w:eastAsia="zh-CN"/>
        </w:rPr>
      </w:pPr>
    </w:p>
    <w:p>
      <w:pPr>
        <w:bidi w:val="0"/>
        <w:jc w:val="center"/>
        <w:rPr>
          <w:rFonts w:hint="eastAsia"/>
          <w:b/>
          <w:bCs/>
          <w:sz w:val="24"/>
          <w:szCs w:val="24"/>
          <w:lang w:eastAsia="zh-CN"/>
        </w:rPr>
      </w:pPr>
    </w:p>
    <w:p>
      <w:pPr>
        <w:bidi w:val="0"/>
        <w:jc w:val="center"/>
        <w:rPr>
          <w:rFonts w:hint="eastAsia"/>
          <w:b/>
          <w:bCs/>
          <w:sz w:val="24"/>
          <w:szCs w:val="24"/>
          <w:lang w:eastAsia="zh-CN"/>
        </w:rPr>
      </w:pPr>
    </w:p>
    <w:p>
      <w:pPr>
        <w:spacing w:line="288" w:lineRule="auto"/>
        <w:jc w:val="center"/>
        <w:rPr>
          <w:rFonts w:hint="default" w:ascii="宋体" w:hAnsi="宋体" w:eastAsia="宋体" w:cs="宋体"/>
          <w:b/>
          <w:bCs/>
          <w:sz w:val="24"/>
          <w:szCs w:val="24"/>
          <w:lang w:val="en-US" w:eastAsia="zh-CN"/>
        </w:rPr>
      </w:pPr>
      <w:r>
        <w:rPr>
          <w:rFonts w:hint="eastAsia" w:ascii="宋体" w:hAnsi="宋体" w:cs="宋体"/>
          <w:b/>
          <w:bCs/>
          <w:sz w:val="44"/>
          <w:szCs w:val="44"/>
          <w:lang w:val="en-US" w:eastAsia="zh-CN"/>
        </w:rPr>
        <w:t>墨玉县2022年墨玉县教育系统部分学校供暖管道改造项目（二次）</w:t>
      </w:r>
      <w:bookmarkStart w:id="77" w:name="_GoBack"/>
      <w:bookmarkEnd w:id="77"/>
    </w:p>
    <w:p>
      <w:pPr>
        <w:spacing w:line="288" w:lineRule="auto"/>
        <w:jc w:val="center"/>
        <w:rPr>
          <w:rFonts w:hint="eastAsia" w:ascii="宋体" w:hAnsi="宋体" w:eastAsia="宋体" w:cs="宋体"/>
          <w:sz w:val="32"/>
          <w:szCs w:val="32"/>
        </w:rPr>
      </w:pPr>
      <w:r>
        <w:rPr>
          <w:rFonts w:hint="eastAsia" w:ascii="宋体" w:hAnsi="宋体" w:eastAsia="宋体" w:cs="宋体"/>
          <w:b/>
          <w:bCs/>
          <w:sz w:val="52"/>
          <w:szCs w:val="52"/>
          <w:lang w:val="en-US" w:eastAsia="zh-CN"/>
        </w:rPr>
        <w:t>谈 判</w:t>
      </w:r>
      <w:r>
        <w:rPr>
          <w:rFonts w:hint="eastAsia" w:ascii="宋体" w:hAnsi="宋体" w:eastAsia="宋体" w:cs="宋体"/>
          <w:b/>
          <w:bCs/>
          <w:sz w:val="52"/>
          <w:szCs w:val="52"/>
        </w:rPr>
        <w:t xml:space="preserve"> 文 件</w:t>
      </w:r>
    </w:p>
    <w:p>
      <w:pPr>
        <w:pStyle w:val="40"/>
        <w:widowControl/>
        <w:spacing w:line="288" w:lineRule="auto"/>
        <w:ind w:firstLine="0" w:firstLineChars="0"/>
        <w:jc w:val="center"/>
        <w:rPr>
          <w:rFonts w:hint="default" w:ascii="宋体" w:hAnsi="宋体" w:eastAsia="宋体" w:cs="宋体"/>
          <w:b/>
          <w:bCs/>
          <w:sz w:val="24"/>
          <w:szCs w:val="24"/>
          <w:highlight w:val="yellow"/>
          <w:lang w:val="en-US" w:eastAsia="zh-CN"/>
        </w:rPr>
      </w:pPr>
      <w:r>
        <w:rPr>
          <w:rFonts w:hint="eastAsia" w:ascii="宋体" w:hAnsi="宋体" w:eastAsia="宋体" w:cs="宋体"/>
          <w:b/>
          <w:bCs/>
          <w:sz w:val="24"/>
          <w:szCs w:val="24"/>
        </w:rPr>
        <w:t>项目</w:t>
      </w:r>
      <w:r>
        <w:rPr>
          <w:rFonts w:hint="eastAsia" w:ascii="宋体" w:hAnsi="宋体" w:eastAsia="宋体" w:cs="宋体"/>
          <w:b/>
          <w:bCs/>
          <w:sz w:val="24"/>
          <w:szCs w:val="24"/>
          <w:lang w:eastAsia="zh-CN"/>
        </w:rPr>
        <w:t>序号</w:t>
      </w:r>
      <w:r>
        <w:rPr>
          <w:rFonts w:hint="eastAsia" w:ascii="宋体" w:hAnsi="宋体" w:eastAsia="宋体" w:cs="宋体"/>
          <w:b/>
          <w:bCs/>
          <w:sz w:val="24"/>
          <w:szCs w:val="24"/>
        </w:rPr>
        <w:t>：</w:t>
      </w:r>
      <w:r>
        <w:rPr>
          <w:rFonts w:hint="eastAsia" w:ascii="宋体" w:hAnsi="宋体" w:cs="宋体"/>
          <w:b/>
          <w:bCs/>
          <w:color w:val="auto"/>
          <w:kern w:val="0"/>
          <w:sz w:val="24"/>
          <w:szCs w:val="24"/>
          <w:highlight w:val="none"/>
          <w:lang w:eastAsia="zh-CN"/>
        </w:rPr>
        <w:t>MYXZFCG-【DSBY】2022-</w:t>
      </w:r>
      <w:r>
        <w:rPr>
          <w:rFonts w:hint="eastAsia" w:ascii="宋体" w:hAnsi="宋体" w:cs="宋体"/>
          <w:b/>
          <w:bCs/>
          <w:color w:val="auto"/>
          <w:kern w:val="0"/>
          <w:sz w:val="24"/>
          <w:szCs w:val="24"/>
          <w:highlight w:val="none"/>
          <w:lang w:val="en-US" w:eastAsia="zh-CN"/>
        </w:rPr>
        <w:t>18</w:t>
      </w:r>
    </w:p>
    <w:p>
      <w:pPr>
        <w:pStyle w:val="40"/>
        <w:widowControl/>
        <w:spacing w:line="288" w:lineRule="auto"/>
        <w:ind w:firstLine="0" w:firstLineChars="0"/>
        <w:jc w:val="left"/>
        <w:rPr>
          <w:rFonts w:hint="eastAsia" w:ascii="宋体" w:hAnsi="宋体" w:eastAsia="宋体" w:cs="宋体"/>
          <w:b/>
          <w:bCs/>
          <w:sz w:val="24"/>
          <w:szCs w:val="24"/>
        </w:rPr>
      </w:pPr>
    </w:p>
    <w:p>
      <w:pPr>
        <w:pStyle w:val="40"/>
        <w:widowControl/>
        <w:spacing w:line="288" w:lineRule="auto"/>
        <w:ind w:firstLine="0" w:firstLineChars="0"/>
        <w:jc w:val="left"/>
        <w:rPr>
          <w:rFonts w:hint="eastAsia" w:ascii="宋体" w:hAnsi="宋体" w:eastAsia="宋体" w:cs="宋体"/>
          <w:b/>
          <w:bCs/>
          <w:sz w:val="24"/>
          <w:szCs w:val="24"/>
        </w:rPr>
      </w:pPr>
    </w:p>
    <w:p>
      <w:pPr>
        <w:pStyle w:val="40"/>
        <w:widowControl/>
        <w:spacing w:line="288" w:lineRule="auto"/>
        <w:ind w:firstLine="0" w:firstLineChars="0"/>
        <w:jc w:val="left"/>
        <w:rPr>
          <w:rFonts w:hint="eastAsia" w:ascii="宋体" w:hAnsi="宋体" w:eastAsia="宋体" w:cs="宋体"/>
          <w:b/>
          <w:bCs/>
          <w:sz w:val="24"/>
          <w:szCs w:val="24"/>
        </w:rPr>
      </w:pPr>
    </w:p>
    <w:p>
      <w:pPr>
        <w:pStyle w:val="40"/>
        <w:widowControl/>
        <w:spacing w:line="288" w:lineRule="auto"/>
        <w:ind w:firstLine="0" w:firstLineChars="0"/>
        <w:jc w:val="left"/>
        <w:rPr>
          <w:rFonts w:hint="eastAsia" w:ascii="宋体" w:hAnsi="宋体" w:eastAsia="宋体" w:cs="宋体"/>
          <w:b/>
          <w:bCs/>
          <w:sz w:val="24"/>
          <w:szCs w:val="24"/>
        </w:rPr>
      </w:pPr>
    </w:p>
    <w:p>
      <w:pPr>
        <w:pStyle w:val="40"/>
        <w:widowControl/>
        <w:spacing w:line="288" w:lineRule="auto"/>
        <w:ind w:firstLine="0" w:firstLineChars="0"/>
        <w:jc w:val="left"/>
        <w:rPr>
          <w:rFonts w:hint="eastAsia" w:ascii="宋体" w:hAnsi="宋体" w:eastAsia="宋体" w:cs="宋体"/>
          <w:b/>
          <w:bCs/>
          <w:sz w:val="24"/>
          <w:szCs w:val="24"/>
        </w:rPr>
      </w:pPr>
    </w:p>
    <w:p>
      <w:pPr>
        <w:pStyle w:val="41"/>
        <w:widowControl/>
        <w:spacing w:line="700" w:lineRule="exact"/>
        <w:ind w:firstLine="1446" w:firstLineChars="600"/>
        <w:jc w:val="left"/>
        <w:rPr>
          <w:rFonts w:hint="eastAsia" w:ascii="宋体" w:hAnsi="宋体" w:eastAsia="宋体" w:cs="宋体"/>
          <w:b/>
          <w:bCs/>
          <w:kern w:val="0"/>
          <w:sz w:val="24"/>
          <w:szCs w:val="24"/>
          <w:u w:val="single"/>
        </w:rPr>
      </w:pPr>
      <w:r>
        <w:rPr>
          <w:rFonts w:hint="eastAsia" w:ascii="宋体" w:hAnsi="宋体" w:eastAsia="宋体" w:cs="宋体"/>
          <w:b/>
          <w:bCs/>
          <w:kern w:val="0"/>
          <w:sz w:val="24"/>
          <w:szCs w:val="24"/>
        </w:rPr>
        <w:t>采购单位名称：</w:t>
      </w:r>
      <w:r>
        <w:rPr>
          <w:rFonts w:hint="eastAsia" w:ascii="宋体" w:hAnsi="宋体" w:eastAsia="宋体" w:cs="宋体"/>
          <w:b/>
          <w:bCs/>
          <w:kern w:val="0"/>
          <w:sz w:val="24"/>
          <w:szCs w:val="24"/>
          <w:u w:val="single"/>
        </w:rPr>
        <w:t xml:space="preserve">  </w:t>
      </w:r>
      <w:r>
        <w:rPr>
          <w:rFonts w:hint="eastAsia" w:ascii="宋体" w:hAnsi="宋体" w:cs="宋体"/>
          <w:b/>
          <w:bCs/>
          <w:kern w:val="0"/>
          <w:sz w:val="24"/>
          <w:szCs w:val="24"/>
          <w:u w:val="single"/>
          <w:lang w:val="en-US" w:eastAsia="zh-CN"/>
        </w:rPr>
        <w:t xml:space="preserve">      </w:t>
      </w:r>
      <w:r>
        <w:rPr>
          <w:rFonts w:hint="eastAsia" w:ascii="宋体" w:hAnsi="宋体" w:eastAsia="宋体" w:cs="宋体"/>
          <w:b/>
          <w:bCs/>
          <w:kern w:val="0"/>
          <w:sz w:val="24"/>
          <w:szCs w:val="24"/>
          <w:u w:val="single"/>
          <w:lang w:val="zh-CN"/>
        </w:rPr>
        <w:t>墨玉县</w:t>
      </w:r>
      <w:r>
        <w:rPr>
          <w:rFonts w:hint="eastAsia" w:ascii="宋体" w:hAnsi="宋体" w:cs="宋体"/>
          <w:b/>
          <w:bCs/>
          <w:kern w:val="0"/>
          <w:sz w:val="24"/>
          <w:szCs w:val="24"/>
          <w:u w:val="single"/>
          <w:lang w:val="en-US" w:eastAsia="zh-CN"/>
        </w:rPr>
        <w:t>教育局</w:t>
      </w:r>
      <w:r>
        <w:rPr>
          <w:rFonts w:hint="eastAsia" w:ascii="宋体" w:hAnsi="宋体" w:eastAsia="宋体" w:cs="宋体"/>
          <w:b/>
          <w:bCs/>
          <w:kern w:val="0"/>
          <w:sz w:val="24"/>
          <w:szCs w:val="24"/>
          <w:u w:val="single"/>
          <w:lang w:val="en-US" w:eastAsia="zh-CN"/>
        </w:rPr>
        <w:t xml:space="preserve"> </w:t>
      </w:r>
      <w:r>
        <w:rPr>
          <w:rFonts w:hint="eastAsia" w:ascii="宋体" w:hAnsi="宋体" w:cs="宋体"/>
          <w:b/>
          <w:bCs/>
          <w:kern w:val="0"/>
          <w:sz w:val="24"/>
          <w:szCs w:val="24"/>
          <w:u w:val="single"/>
          <w:lang w:val="en-US" w:eastAsia="zh-CN"/>
        </w:rPr>
        <w:t xml:space="preserve">       </w:t>
      </w:r>
      <w:r>
        <w:rPr>
          <w:rFonts w:hint="eastAsia" w:ascii="宋体" w:hAnsi="宋体" w:eastAsia="宋体" w:cs="宋体"/>
          <w:b/>
          <w:bCs/>
          <w:kern w:val="0"/>
          <w:sz w:val="24"/>
          <w:szCs w:val="24"/>
          <w:u w:val="single"/>
        </w:rPr>
        <w:t xml:space="preserve"> </w:t>
      </w:r>
    </w:p>
    <w:p>
      <w:pPr>
        <w:pStyle w:val="41"/>
        <w:widowControl/>
        <w:spacing w:line="700" w:lineRule="exact"/>
        <w:ind w:firstLine="1446" w:firstLineChars="600"/>
        <w:jc w:val="left"/>
        <w:rPr>
          <w:rFonts w:hint="eastAsia" w:ascii="宋体" w:hAnsi="宋体" w:eastAsia="宋体" w:cs="宋体"/>
          <w:b/>
          <w:bCs/>
          <w:kern w:val="0"/>
          <w:sz w:val="24"/>
          <w:szCs w:val="24"/>
          <w:u w:val="single"/>
        </w:rPr>
      </w:pPr>
      <w:r>
        <w:rPr>
          <w:rFonts w:hint="eastAsia" w:ascii="宋体" w:hAnsi="宋体" w:eastAsia="宋体" w:cs="宋体"/>
          <w:b/>
          <w:bCs/>
          <w:kern w:val="0"/>
          <w:sz w:val="24"/>
          <w:szCs w:val="24"/>
        </w:rPr>
        <w:t>联   系   人：</w:t>
      </w:r>
      <w:r>
        <w:rPr>
          <w:rFonts w:hint="eastAsia" w:ascii="宋体" w:hAnsi="宋体" w:eastAsia="宋体" w:cs="宋体"/>
          <w:b/>
          <w:bCs/>
          <w:kern w:val="0"/>
          <w:sz w:val="24"/>
          <w:szCs w:val="24"/>
          <w:u w:val="single"/>
        </w:rPr>
        <w:t xml:space="preserve">        </w:t>
      </w:r>
      <w:r>
        <w:rPr>
          <w:rFonts w:hint="eastAsia" w:ascii="宋体" w:hAnsi="宋体" w:cs="宋体"/>
          <w:b/>
          <w:bCs/>
          <w:kern w:val="0"/>
          <w:sz w:val="24"/>
          <w:szCs w:val="24"/>
          <w:u w:val="single"/>
          <w:lang w:val="en-US" w:eastAsia="zh-CN"/>
        </w:rPr>
        <w:t xml:space="preserve"> 徐杰     </w:t>
      </w:r>
      <w:r>
        <w:rPr>
          <w:rFonts w:hint="eastAsia" w:ascii="宋体" w:hAnsi="宋体" w:eastAsia="宋体" w:cs="宋体"/>
          <w:b/>
          <w:bCs/>
          <w:kern w:val="0"/>
          <w:sz w:val="24"/>
          <w:szCs w:val="24"/>
          <w:u w:val="single"/>
        </w:rPr>
        <w:t xml:space="preserve">     </w:t>
      </w:r>
      <w:r>
        <w:rPr>
          <w:rFonts w:hint="eastAsia" w:ascii="宋体" w:hAnsi="宋体" w:cs="宋体"/>
          <w:b/>
          <w:bCs/>
          <w:kern w:val="0"/>
          <w:sz w:val="24"/>
          <w:szCs w:val="24"/>
          <w:u w:val="single"/>
          <w:lang w:val="en-US" w:eastAsia="zh-CN"/>
        </w:rPr>
        <w:t xml:space="preserve">    </w:t>
      </w:r>
      <w:r>
        <w:rPr>
          <w:rFonts w:hint="eastAsia" w:ascii="宋体" w:hAnsi="宋体" w:eastAsia="宋体" w:cs="宋体"/>
          <w:b/>
          <w:bCs/>
          <w:kern w:val="0"/>
          <w:sz w:val="24"/>
          <w:szCs w:val="24"/>
          <w:u w:val="single"/>
        </w:rPr>
        <w:t xml:space="preserve">  </w:t>
      </w:r>
    </w:p>
    <w:p>
      <w:pPr>
        <w:pStyle w:val="41"/>
        <w:widowControl/>
        <w:spacing w:line="700" w:lineRule="exact"/>
        <w:ind w:firstLine="1446" w:firstLineChars="600"/>
        <w:jc w:val="left"/>
        <w:rPr>
          <w:rFonts w:hint="eastAsia" w:ascii="宋体" w:hAnsi="宋体" w:eastAsia="宋体" w:cs="宋体"/>
          <w:b/>
          <w:bCs/>
          <w:kern w:val="0"/>
          <w:sz w:val="24"/>
          <w:szCs w:val="24"/>
          <w:u w:val="single"/>
        </w:rPr>
      </w:pPr>
      <w:r>
        <w:rPr>
          <w:rFonts w:hint="eastAsia" w:ascii="宋体" w:hAnsi="宋体" w:eastAsia="宋体" w:cs="宋体"/>
          <w:b/>
          <w:bCs/>
          <w:kern w:val="0"/>
          <w:sz w:val="24"/>
          <w:szCs w:val="24"/>
        </w:rPr>
        <w:t>联 系  电 话：</w:t>
      </w:r>
      <w:r>
        <w:rPr>
          <w:rFonts w:hint="eastAsia" w:ascii="宋体" w:hAnsi="宋体" w:eastAsia="宋体" w:cs="宋体"/>
          <w:b/>
          <w:bCs/>
          <w:kern w:val="0"/>
          <w:sz w:val="24"/>
          <w:szCs w:val="24"/>
          <w:u w:val="single"/>
        </w:rPr>
        <w:t xml:space="preserve">   </w:t>
      </w:r>
      <w:r>
        <w:rPr>
          <w:rFonts w:hint="eastAsia" w:ascii="宋体" w:hAnsi="宋体" w:cs="宋体"/>
          <w:b/>
          <w:bCs/>
          <w:kern w:val="0"/>
          <w:sz w:val="24"/>
          <w:szCs w:val="24"/>
          <w:u w:val="single"/>
          <w:lang w:val="en-US" w:eastAsia="zh-CN"/>
        </w:rPr>
        <w:t xml:space="preserve">  </w:t>
      </w:r>
      <w:r>
        <w:rPr>
          <w:rFonts w:hint="eastAsia" w:ascii="宋体" w:hAnsi="宋体" w:cs="宋体"/>
          <w:sz w:val="24"/>
          <w:szCs w:val="24"/>
          <w:u w:val="single"/>
          <w:lang w:val="en-US" w:eastAsia="zh-CN"/>
        </w:rPr>
        <w:t>15001538206</w:t>
      </w:r>
      <w:r>
        <w:rPr>
          <w:rFonts w:hint="eastAsia" w:ascii="宋体" w:hAnsi="宋体" w:eastAsia="宋体" w:cs="宋体"/>
          <w:b/>
          <w:bCs/>
          <w:kern w:val="0"/>
          <w:sz w:val="24"/>
          <w:szCs w:val="24"/>
          <w:u w:val="single"/>
        </w:rPr>
        <w:t xml:space="preserve">    </w:t>
      </w:r>
      <w:r>
        <w:rPr>
          <w:rFonts w:hint="eastAsia" w:ascii="宋体" w:hAnsi="宋体" w:cs="宋体"/>
          <w:b/>
          <w:bCs/>
          <w:kern w:val="0"/>
          <w:sz w:val="24"/>
          <w:szCs w:val="24"/>
          <w:u w:val="single"/>
          <w:lang w:val="en-US" w:eastAsia="zh-CN"/>
        </w:rPr>
        <w:t xml:space="preserve">   </w:t>
      </w:r>
      <w:r>
        <w:rPr>
          <w:rFonts w:hint="eastAsia" w:ascii="宋体" w:hAnsi="宋体" w:eastAsia="宋体" w:cs="宋体"/>
          <w:b/>
          <w:bCs/>
          <w:kern w:val="0"/>
          <w:sz w:val="24"/>
          <w:szCs w:val="24"/>
          <w:u w:val="single"/>
        </w:rPr>
        <w:t xml:space="preserve"> </w:t>
      </w:r>
      <w:r>
        <w:rPr>
          <w:rFonts w:hint="eastAsia" w:ascii="宋体" w:hAnsi="宋体" w:cs="宋体"/>
          <w:b/>
          <w:bCs/>
          <w:kern w:val="0"/>
          <w:sz w:val="24"/>
          <w:szCs w:val="24"/>
          <w:u w:val="single"/>
          <w:lang w:val="en-US" w:eastAsia="zh-CN"/>
        </w:rPr>
        <w:t xml:space="preserve">   </w:t>
      </w:r>
      <w:r>
        <w:rPr>
          <w:rFonts w:hint="eastAsia" w:ascii="宋体" w:hAnsi="宋体" w:eastAsia="宋体" w:cs="宋体"/>
          <w:b/>
          <w:bCs/>
          <w:kern w:val="0"/>
          <w:sz w:val="24"/>
          <w:szCs w:val="24"/>
          <w:u w:val="single"/>
        </w:rPr>
        <w:t xml:space="preserve">   </w:t>
      </w:r>
    </w:p>
    <w:p>
      <w:pPr>
        <w:pStyle w:val="6"/>
        <w:spacing w:line="700" w:lineRule="exact"/>
        <w:ind w:firstLine="0" w:firstLineChars="0"/>
        <w:rPr>
          <w:rFonts w:hint="eastAsia" w:ascii="宋体" w:hAnsi="宋体" w:eastAsia="宋体" w:cs="宋体"/>
          <w:b/>
          <w:bCs/>
          <w:kern w:val="0"/>
          <w:sz w:val="24"/>
          <w:szCs w:val="24"/>
        </w:rPr>
      </w:pPr>
    </w:p>
    <w:p>
      <w:pPr>
        <w:widowControl/>
        <w:spacing w:line="700" w:lineRule="exact"/>
        <w:ind w:firstLine="1446" w:firstLineChars="600"/>
        <w:jc w:val="left"/>
        <w:rPr>
          <w:rFonts w:hint="eastAsia" w:ascii="宋体" w:hAnsi="宋体" w:eastAsia="宋体" w:cs="宋体"/>
          <w:b/>
          <w:bCs/>
          <w:kern w:val="0"/>
          <w:sz w:val="24"/>
          <w:szCs w:val="24"/>
          <w:u w:val="single"/>
        </w:rPr>
      </w:pPr>
      <w:r>
        <w:rPr>
          <w:rFonts w:hint="eastAsia" w:ascii="宋体" w:hAnsi="宋体" w:eastAsia="宋体" w:cs="宋体"/>
          <w:b/>
          <w:bCs/>
          <w:kern w:val="0"/>
          <w:sz w:val="24"/>
          <w:szCs w:val="24"/>
        </w:rPr>
        <w:t>代理机构名称：</w:t>
      </w:r>
      <w:r>
        <w:rPr>
          <w:rFonts w:hint="eastAsia" w:ascii="宋体" w:hAnsi="宋体" w:eastAsia="宋体" w:cs="宋体"/>
          <w:b/>
          <w:bCs/>
          <w:kern w:val="0"/>
          <w:sz w:val="24"/>
          <w:szCs w:val="24"/>
          <w:u w:val="single"/>
        </w:rPr>
        <w:t xml:space="preserve">  新疆鼎盛博远工程管理有限公司</w:t>
      </w:r>
    </w:p>
    <w:p>
      <w:pPr>
        <w:widowControl/>
        <w:spacing w:line="700" w:lineRule="exact"/>
        <w:ind w:firstLine="1446" w:firstLineChars="6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联   系   人：</w:t>
      </w:r>
      <w:r>
        <w:rPr>
          <w:rFonts w:hint="eastAsia" w:ascii="宋体" w:hAnsi="宋体" w:eastAsia="宋体" w:cs="宋体"/>
          <w:b/>
          <w:bCs/>
          <w:kern w:val="0"/>
          <w:sz w:val="24"/>
          <w:szCs w:val="24"/>
          <w:u w:val="single"/>
        </w:rPr>
        <w:t xml:space="preserve">        </w:t>
      </w:r>
      <w:r>
        <w:rPr>
          <w:rFonts w:hint="eastAsia" w:ascii="宋体" w:hAnsi="宋体" w:cs="宋体"/>
          <w:b/>
          <w:bCs/>
          <w:kern w:val="0"/>
          <w:sz w:val="24"/>
          <w:szCs w:val="24"/>
          <w:u w:val="single"/>
          <w:lang w:eastAsia="zh-CN"/>
        </w:rPr>
        <w:t>王凯</w:t>
      </w:r>
      <w:r>
        <w:rPr>
          <w:rFonts w:hint="eastAsia" w:ascii="宋体" w:hAnsi="宋体" w:eastAsia="宋体" w:cs="宋体"/>
          <w:b/>
          <w:bCs/>
          <w:kern w:val="0"/>
          <w:sz w:val="24"/>
          <w:szCs w:val="24"/>
          <w:u w:val="single"/>
        </w:rPr>
        <w:t xml:space="preserve">       </w:t>
      </w:r>
      <w:r>
        <w:rPr>
          <w:rFonts w:hint="eastAsia" w:ascii="宋体" w:hAnsi="宋体" w:cs="宋体"/>
          <w:b/>
          <w:bCs/>
          <w:kern w:val="0"/>
          <w:sz w:val="24"/>
          <w:szCs w:val="24"/>
          <w:u w:val="single"/>
          <w:lang w:val="en-US" w:eastAsia="zh-CN"/>
        </w:rPr>
        <w:t xml:space="preserve">     </w:t>
      </w:r>
      <w:r>
        <w:rPr>
          <w:rFonts w:hint="eastAsia" w:ascii="宋体" w:hAnsi="宋体" w:eastAsia="宋体" w:cs="宋体"/>
          <w:b/>
          <w:bCs/>
          <w:kern w:val="0"/>
          <w:sz w:val="24"/>
          <w:szCs w:val="24"/>
          <w:u w:val="single"/>
        </w:rPr>
        <w:t xml:space="preserve">       </w:t>
      </w:r>
      <w:r>
        <w:rPr>
          <w:rFonts w:hint="eastAsia" w:ascii="宋体" w:hAnsi="宋体" w:eastAsia="宋体" w:cs="宋体"/>
          <w:b/>
          <w:bCs/>
          <w:kern w:val="0"/>
          <w:sz w:val="24"/>
          <w:szCs w:val="24"/>
        </w:rPr>
        <w:t xml:space="preserve">  </w:t>
      </w:r>
    </w:p>
    <w:p>
      <w:pPr>
        <w:widowControl/>
        <w:spacing w:line="700" w:lineRule="exact"/>
        <w:ind w:firstLine="1446" w:firstLineChars="6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联 系 电 话 ：</w:t>
      </w:r>
      <w:r>
        <w:rPr>
          <w:rFonts w:hint="eastAsia"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lang w:val="en-US" w:eastAsia="zh-CN"/>
        </w:rPr>
        <w:t xml:space="preserve">  </w:t>
      </w:r>
      <w:r>
        <w:rPr>
          <w:rFonts w:hint="eastAsia"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lang w:val="en-US" w:eastAsia="zh-CN" w:bidi="ar-SA"/>
        </w:rPr>
        <w:t xml:space="preserve">  18194998906  </w:t>
      </w:r>
      <w:r>
        <w:rPr>
          <w:rFonts w:hint="eastAsia" w:ascii="宋体" w:hAnsi="宋体" w:eastAsia="宋体" w:cs="宋体"/>
          <w:b/>
          <w:bCs/>
          <w:kern w:val="0"/>
          <w:sz w:val="24"/>
          <w:szCs w:val="24"/>
          <w:u w:val="single"/>
        </w:rPr>
        <w:t xml:space="preserve"> </w:t>
      </w:r>
      <w:r>
        <w:rPr>
          <w:rFonts w:hint="eastAsia" w:ascii="宋体" w:hAnsi="宋体" w:cs="宋体"/>
          <w:b/>
          <w:bCs/>
          <w:kern w:val="0"/>
          <w:sz w:val="24"/>
          <w:szCs w:val="24"/>
          <w:u w:val="single"/>
          <w:lang w:val="en-US" w:eastAsia="zh-CN"/>
        </w:rPr>
        <w:t xml:space="preserve">   </w:t>
      </w:r>
      <w:r>
        <w:rPr>
          <w:rFonts w:hint="eastAsia" w:ascii="宋体" w:hAnsi="宋体" w:eastAsia="宋体" w:cs="宋体"/>
          <w:b/>
          <w:bCs/>
          <w:kern w:val="0"/>
          <w:sz w:val="24"/>
          <w:szCs w:val="24"/>
          <w:u w:val="single"/>
        </w:rPr>
        <w:t xml:space="preserve">      </w:t>
      </w:r>
    </w:p>
    <w:p>
      <w:pPr>
        <w:widowControl/>
        <w:spacing w:line="288" w:lineRule="auto"/>
        <w:ind w:firstLine="3614" w:firstLineChars="1500"/>
        <w:jc w:val="left"/>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 xml:space="preserve">  </w:t>
      </w:r>
    </w:p>
    <w:p>
      <w:pPr>
        <w:pStyle w:val="2"/>
        <w:outlineLvl w:val="9"/>
        <w:rPr>
          <w:rFonts w:hint="eastAsia"/>
          <w:sz w:val="24"/>
          <w:szCs w:val="24"/>
        </w:rPr>
      </w:pPr>
    </w:p>
    <w:p>
      <w:pPr>
        <w:spacing w:line="360" w:lineRule="auto"/>
        <w:jc w:val="center"/>
        <w:rPr>
          <w:rFonts w:hint="eastAsia"/>
          <w:b/>
          <w:color w:val="auto"/>
          <w:sz w:val="24"/>
          <w:szCs w:val="24"/>
          <w:highlight w:val="none"/>
        </w:rPr>
      </w:pPr>
      <w:r>
        <w:rPr>
          <w:rFonts w:hint="eastAsia"/>
          <w:b/>
          <w:color w:val="auto"/>
          <w:sz w:val="24"/>
          <w:szCs w:val="24"/>
          <w:highlight w:val="none"/>
        </w:rPr>
        <w:t>新疆·墨玉</w:t>
      </w:r>
    </w:p>
    <w:p>
      <w:pPr>
        <w:spacing w:line="360" w:lineRule="auto"/>
        <w:jc w:val="center"/>
        <w:rPr>
          <w:rFonts w:hint="eastAsia" w:ascii="宋体" w:hAnsi="宋体" w:cs="宋体"/>
          <w:b/>
          <w:bCs/>
          <w:color w:val="auto"/>
          <w:kern w:val="0"/>
          <w:sz w:val="24"/>
          <w:szCs w:val="24"/>
          <w:highlight w:val="none"/>
          <w:lang w:eastAsia="zh-CN"/>
        </w:rPr>
        <w:sectPr>
          <w:headerReference r:id="rId3" w:type="default"/>
          <w:pgSz w:w="11906" w:h="16838"/>
          <w:pgMar w:top="1418" w:right="946" w:bottom="567" w:left="15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b/>
          <w:bCs/>
          <w:color w:val="auto"/>
          <w:sz w:val="24"/>
          <w:szCs w:val="24"/>
          <w:highlight w:val="none"/>
          <w:lang w:val="zh-CN"/>
        </w:rPr>
        <w:t>二</w:t>
      </w:r>
      <w:r>
        <w:rPr>
          <w:b/>
          <w:bCs/>
          <w:color w:val="auto"/>
          <w:sz w:val="24"/>
          <w:szCs w:val="24"/>
          <w:highlight w:val="none"/>
        </w:rPr>
        <w:t>O</w:t>
      </w:r>
      <w:r>
        <w:rPr>
          <w:rFonts w:hint="eastAsia"/>
          <w:b/>
          <w:bCs/>
          <w:color w:val="auto"/>
          <w:sz w:val="24"/>
          <w:szCs w:val="24"/>
          <w:highlight w:val="none"/>
          <w:lang w:val="en-US" w:eastAsia="zh-CN"/>
        </w:rPr>
        <w:t>二</w:t>
      </w:r>
      <w:r>
        <w:rPr>
          <w:rFonts w:hint="eastAsia"/>
          <w:b/>
          <w:bCs/>
          <w:color w:val="auto"/>
          <w:sz w:val="24"/>
          <w:szCs w:val="24"/>
          <w:highlight w:val="none"/>
          <w:lang w:eastAsia="zh-CN"/>
        </w:rPr>
        <w:t>二</w:t>
      </w:r>
      <w:r>
        <w:rPr>
          <w:rFonts w:hint="eastAsia"/>
          <w:b/>
          <w:bCs/>
          <w:color w:val="auto"/>
          <w:sz w:val="24"/>
          <w:szCs w:val="24"/>
          <w:highlight w:val="none"/>
          <w:lang w:val="zh-CN"/>
        </w:rPr>
        <w:t>年</w:t>
      </w:r>
      <w:r>
        <w:rPr>
          <w:rFonts w:hint="eastAsia"/>
          <w:b/>
          <w:bCs/>
          <w:color w:val="auto"/>
          <w:sz w:val="24"/>
          <w:szCs w:val="24"/>
          <w:highlight w:val="none"/>
          <w:lang w:val="en-US" w:eastAsia="zh-CN"/>
        </w:rPr>
        <w:t>八</w:t>
      </w:r>
      <w:r>
        <w:rPr>
          <w:rFonts w:hint="eastAsia"/>
          <w:b/>
          <w:bCs/>
          <w:color w:val="auto"/>
          <w:sz w:val="24"/>
          <w:szCs w:val="24"/>
          <w:highlight w:val="none"/>
          <w:lang w:val="zh-CN"/>
        </w:rPr>
        <w:t>月</w:t>
      </w:r>
    </w:p>
    <w:p>
      <w:pPr>
        <w:rPr>
          <w:rFonts w:asciiTheme="minorEastAsia" w:hAnsiTheme="minorEastAsia" w:eastAsiaTheme="minorEastAsia" w:cstheme="minorEastAsia"/>
          <w:b/>
          <w:sz w:val="18"/>
          <w:szCs w:val="18"/>
        </w:rPr>
      </w:pPr>
    </w:p>
    <w:p>
      <w:pPr>
        <w:ind w:right="560" w:firstLine="3842" w:firstLineChars="1196"/>
        <w:jc w:val="both"/>
        <w:rPr>
          <w:rFonts w:asciiTheme="minorEastAsia" w:hAnsiTheme="minorEastAsia" w:eastAsiaTheme="minorEastAsia" w:cstheme="minorEastAsia"/>
        </w:rPr>
      </w:pPr>
      <w:r>
        <w:rPr>
          <w:rFonts w:hint="eastAsia" w:asciiTheme="minorEastAsia" w:hAnsiTheme="minorEastAsia" w:eastAsiaTheme="minorEastAsia" w:cstheme="minorEastAsia"/>
          <w:b/>
          <w:sz w:val="32"/>
          <w:szCs w:val="32"/>
        </w:rPr>
        <w:t>目  录</w:t>
      </w:r>
    </w:p>
    <w:p>
      <w:pPr>
        <w:pStyle w:val="12"/>
        <w:tabs>
          <w:tab w:val="right" w:leader="dot" w:pos="8306"/>
        </w:tabs>
      </w:pPr>
      <w:r>
        <w:rPr>
          <w:rFonts w:hint="eastAsia" w:ascii="宋体" w:hAnsi="宋体" w:cs="宋体"/>
          <w:b/>
          <w:bCs/>
          <w:sz w:val="18"/>
          <w:szCs w:val="18"/>
          <w:lang w:val="zh-CN" w:eastAsia="zh-CN"/>
        </w:rPr>
        <w:fldChar w:fldCharType="begin"/>
      </w:r>
      <w:r>
        <w:rPr>
          <w:rFonts w:hint="eastAsia" w:ascii="宋体" w:hAnsi="宋体" w:cs="宋体"/>
          <w:b/>
          <w:bCs/>
          <w:sz w:val="18"/>
          <w:szCs w:val="18"/>
          <w:lang w:val="zh-CN" w:eastAsia="zh-CN"/>
        </w:rPr>
        <w:instrText xml:space="preserve">TOC \o "1-2" \h \u </w:instrText>
      </w:r>
      <w:r>
        <w:rPr>
          <w:rFonts w:hint="eastAsia" w:ascii="宋体" w:hAnsi="宋体" w:cs="宋体"/>
          <w:b/>
          <w:bCs/>
          <w:sz w:val="18"/>
          <w:szCs w:val="18"/>
          <w:lang w:val="zh-CN" w:eastAsia="zh-CN"/>
        </w:rPr>
        <w:fldChar w:fldCharType="separate"/>
      </w: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_Toc3877 </w:instrText>
      </w:r>
      <w:r>
        <w:rPr>
          <w:rFonts w:hint="eastAsia" w:ascii="宋体" w:hAnsi="宋体" w:cs="宋体"/>
          <w:bCs/>
          <w:szCs w:val="18"/>
          <w:lang w:val="zh-CN" w:eastAsia="zh-CN"/>
        </w:rPr>
        <w:fldChar w:fldCharType="separate"/>
      </w:r>
      <w:r>
        <w:rPr>
          <w:rFonts w:hint="eastAsia"/>
          <w:lang w:eastAsia="zh-CN"/>
        </w:rPr>
        <w:t>供应商</w:t>
      </w:r>
      <w:r>
        <w:rPr>
          <w:rFonts w:hint="eastAsia"/>
        </w:rPr>
        <w:t>须知前附表</w:t>
      </w:r>
      <w:r>
        <w:tab/>
      </w:r>
      <w:r>
        <w:fldChar w:fldCharType="begin"/>
      </w:r>
      <w:r>
        <w:instrText xml:space="preserve"> PAGEREF _Toc3877 </w:instrText>
      </w:r>
      <w:r>
        <w:fldChar w:fldCharType="separate"/>
      </w:r>
      <w:r>
        <w:t>5</w:t>
      </w:r>
      <w:r>
        <w:fldChar w:fldCharType="end"/>
      </w:r>
      <w:r>
        <w:rPr>
          <w:rFonts w:hint="eastAsia" w:ascii="宋体" w:hAnsi="宋体" w:cs="宋体"/>
          <w:bCs/>
          <w:szCs w:val="18"/>
          <w:lang w:val="zh-CN" w:eastAsia="zh-CN"/>
        </w:rPr>
        <w:fldChar w:fldCharType="end"/>
      </w:r>
    </w:p>
    <w:p>
      <w:pPr>
        <w:pStyle w:val="12"/>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_Toc25366 </w:instrText>
      </w:r>
      <w:r>
        <w:rPr>
          <w:rFonts w:hint="eastAsia" w:ascii="宋体" w:hAnsi="宋体" w:cs="宋体"/>
          <w:bCs/>
          <w:szCs w:val="18"/>
          <w:lang w:val="zh-CN" w:eastAsia="zh-CN"/>
        </w:rPr>
        <w:fldChar w:fldCharType="separate"/>
      </w:r>
      <w:r>
        <w:rPr>
          <w:rFonts w:hint="eastAsia" w:asciiTheme="minorEastAsia" w:hAnsiTheme="minorEastAsia" w:eastAsiaTheme="minorEastAsia" w:cstheme="minorEastAsia"/>
        </w:rPr>
        <w:t>第</w:t>
      </w: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章  投标须知</w:t>
      </w:r>
      <w:r>
        <w:tab/>
      </w:r>
      <w:r>
        <w:fldChar w:fldCharType="begin"/>
      </w:r>
      <w:r>
        <w:instrText xml:space="preserve"> PAGEREF _Toc25366 </w:instrText>
      </w:r>
      <w:r>
        <w:fldChar w:fldCharType="separate"/>
      </w:r>
      <w:r>
        <w:t>11</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_Toc29697 </w:instrText>
      </w:r>
      <w:r>
        <w:rPr>
          <w:rFonts w:hint="eastAsia" w:ascii="宋体" w:hAnsi="宋体" w:cs="宋体"/>
          <w:bCs/>
          <w:szCs w:val="18"/>
          <w:lang w:val="zh-CN" w:eastAsia="zh-CN"/>
        </w:rPr>
        <w:fldChar w:fldCharType="separate"/>
      </w:r>
      <w:r>
        <w:rPr>
          <w:rFonts w:hint="eastAsia"/>
        </w:rPr>
        <w:t>一、总  则</w:t>
      </w:r>
      <w:r>
        <w:tab/>
      </w:r>
      <w:r>
        <w:fldChar w:fldCharType="begin"/>
      </w:r>
      <w:r>
        <w:instrText xml:space="preserve"> PAGEREF _Toc29697 </w:instrText>
      </w:r>
      <w:r>
        <w:fldChar w:fldCharType="separate"/>
      </w:r>
      <w:r>
        <w:t>11</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_Toc16716 </w:instrText>
      </w:r>
      <w:r>
        <w:rPr>
          <w:rFonts w:hint="eastAsia" w:ascii="宋体" w:hAnsi="宋体" w:cs="宋体"/>
          <w:bCs/>
          <w:szCs w:val="18"/>
          <w:lang w:val="zh-CN" w:eastAsia="zh-CN"/>
        </w:rPr>
        <w:fldChar w:fldCharType="separate"/>
      </w:r>
      <w:r>
        <w:rPr>
          <w:rFonts w:hint="eastAsia"/>
        </w:rPr>
        <w:t>二、</w:t>
      </w:r>
      <w:r>
        <w:rPr>
          <w:rFonts w:hint="eastAsia"/>
          <w:lang w:eastAsia="zh-CN"/>
        </w:rPr>
        <w:t>谈判文件</w:t>
      </w:r>
      <w:r>
        <w:tab/>
      </w:r>
      <w:r>
        <w:fldChar w:fldCharType="begin"/>
      </w:r>
      <w:r>
        <w:instrText xml:space="preserve"> PAGEREF _Toc16716 </w:instrText>
      </w:r>
      <w:r>
        <w:fldChar w:fldCharType="separate"/>
      </w:r>
      <w:r>
        <w:t>12</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_Toc11062 </w:instrText>
      </w:r>
      <w:r>
        <w:rPr>
          <w:rFonts w:hint="eastAsia" w:ascii="宋体" w:hAnsi="宋体" w:cs="宋体"/>
          <w:bCs/>
          <w:szCs w:val="18"/>
          <w:lang w:val="zh-CN" w:eastAsia="zh-CN"/>
        </w:rPr>
        <w:fldChar w:fldCharType="separate"/>
      </w:r>
      <w:r>
        <w:rPr>
          <w:rFonts w:hint="eastAsia"/>
        </w:rPr>
        <w:t>三、</w:t>
      </w:r>
      <w:r>
        <w:rPr>
          <w:rFonts w:hint="eastAsia"/>
          <w:lang w:eastAsia="zh-CN"/>
        </w:rPr>
        <w:t>响应文件</w:t>
      </w:r>
      <w:r>
        <w:rPr>
          <w:rFonts w:hint="eastAsia"/>
        </w:rPr>
        <w:t>的编制</w:t>
      </w:r>
      <w:r>
        <w:tab/>
      </w:r>
      <w:r>
        <w:fldChar w:fldCharType="begin"/>
      </w:r>
      <w:r>
        <w:instrText xml:space="preserve"> PAGEREF _Toc11062 </w:instrText>
      </w:r>
      <w:r>
        <w:fldChar w:fldCharType="separate"/>
      </w:r>
      <w:r>
        <w:t>13</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_Toc16962 </w:instrText>
      </w:r>
      <w:r>
        <w:rPr>
          <w:rFonts w:hint="eastAsia" w:ascii="宋体" w:hAnsi="宋体" w:cs="宋体"/>
          <w:bCs/>
          <w:szCs w:val="18"/>
          <w:lang w:val="zh-CN" w:eastAsia="zh-CN"/>
        </w:rPr>
        <w:fldChar w:fldCharType="separate"/>
      </w:r>
      <w:r>
        <w:rPr>
          <w:rFonts w:hint="eastAsia"/>
        </w:rPr>
        <w:t>四、</w:t>
      </w:r>
      <w:r>
        <w:rPr>
          <w:rFonts w:hint="eastAsia"/>
          <w:lang w:eastAsia="zh-CN"/>
        </w:rPr>
        <w:t>响应文件</w:t>
      </w:r>
      <w:r>
        <w:rPr>
          <w:rFonts w:hint="eastAsia"/>
        </w:rPr>
        <w:t>递交</w:t>
      </w:r>
      <w:r>
        <w:tab/>
      </w:r>
      <w:r>
        <w:fldChar w:fldCharType="begin"/>
      </w:r>
      <w:r>
        <w:instrText xml:space="preserve"> PAGEREF _Toc16962 </w:instrText>
      </w:r>
      <w:r>
        <w:fldChar w:fldCharType="separate"/>
      </w:r>
      <w:r>
        <w:t>15</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_Toc24627 </w:instrText>
      </w:r>
      <w:r>
        <w:rPr>
          <w:rFonts w:hint="eastAsia" w:ascii="宋体" w:hAnsi="宋体" w:cs="宋体"/>
          <w:bCs/>
          <w:szCs w:val="18"/>
          <w:lang w:val="zh-CN" w:eastAsia="zh-CN"/>
        </w:rPr>
        <w:fldChar w:fldCharType="separate"/>
      </w:r>
      <w:r>
        <w:rPr>
          <w:rFonts w:hint="eastAsia"/>
        </w:rPr>
        <w:t>五、开标</w:t>
      </w:r>
      <w:r>
        <w:tab/>
      </w:r>
      <w:r>
        <w:fldChar w:fldCharType="begin"/>
      </w:r>
      <w:r>
        <w:instrText xml:space="preserve"> PAGEREF _Toc24627 </w:instrText>
      </w:r>
      <w:r>
        <w:fldChar w:fldCharType="separate"/>
      </w:r>
      <w:r>
        <w:t>16</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_Toc30935 </w:instrText>
      </w:r>
      <w:r>
        <w:rPr>
          <w:rFonts w:hint="eastAsia" w:ascii="宋体" w:hAnsi="宋体" w:cs="宋体"/>
          <w:bCs/>
          <w:szCs w:val="18"/>
          <w:lang w:val="zh-CN" w:eastAsia="zh-CN"/>
        </w:rPr>
        <w:fldChar w:fldCharType="separate"/>
      </w:r>
      <w:r>
        <w:rPr>
          <w:rFonts w:hint="eastAsia"/>
        </w:rPr>
        <w:t>六、评标、定标</w:t>
      </w:r>
      <w:r>
        <w:tab/>
      </w:r>
      <w:r>
        <w:fldChar w:fldCharType="begin"/>
      </w:r>
      <w:r>
        <w:instrText xml:space="preserve"> PAGEREF _Toc30935 </w:instrText>
      </w:r>
      <w:r>
        <w:fldChar w:fldCharType="separate"/>
      </w:r>
      <w:r>
        <w:t>17</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_Toc17527 </w:instrText>
      </w:r>
      <w:r>
        <w:rPr>
          <w:rFonts w:hint="eastAsia" w:ascii="宋体" w:hAnsi="宋体" w:cs="宋体"/>
          <w:bCs/>
          <w:szCs w:val="18"/>
          <w:lang w:val="zh-CN" w:eastAsia="zh-CN"/>
        </w:rPr>
        <w:fldChar w:fldCharType="separate"/>
      </w:r>
      <w:r>
        <w:rPr>
          <w:rFonts w:hint="eastAsia"/>
        </w:rPr>
        <w:t>七、合同签订</w:t>
      </w:r>
      <w:r>
        <w:tab/>
      </w:r>
      <w:r>
        <w:fldChar w:fldCharType="begin"/>
      </w:r>
      <w:r>
        <w:instrText xml:space="preserve"> PAGEREF _Toc17527 </w:instrText>
      </w:r>
      <w:r>
        <w:fldChar w:fldCharType="separate"/>
      </w:r>
      <w:r>
        <w:t>21</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_Toc6688 </w:instrText>
      </w:r>
      <w:r>
        <w:rPr>
          <w:rFonts w:hint="eastAsia" w:ascii="宋体" w:hAnsi="宋体" w:cs="宋体"/>
          <w:bCs/>
          <w:szCs w:val="18"/>
          <w:lang w:val="zh-CN" w:eastAsia="zh-CN"/>
        </w:rPr>
        <w:fldChar w:fldCharType="separate"/>
      </w:r>
      <w:r>
        <w:rPr>
          <w:rFonts w:hint="eastAsia"/>
        </w:rPr>
        <w:t>八、特别提示</w:t>
      </w:r>
      <w:r>
        <w:tab/>
      </w:r>
      <w:r>
        <w:fldChar w:fldCharType="begin"/>
      </w:r>
      <w:r>
        <w:instrText xml:space="preserve"> PAGEREF _Toc6688 </w:instrText>
      </w:r>
      <w:r>
        <w:fldChar w:fldCharType="separate"/>
      </w:r>
      <w:r>
        <w:t>22</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_Toc17399 </w:instrText>
      </w:r>
      <w:r>
        <w:rPr>
          <w:rFonts w:hint="eastAsia" w:ascii="宋体" w:hAnsi="宋体" w:cs="宋体"/>
          <w:bCs/>
          <w:szCs w:val="18"/>
          <w:lang w:val="zh-CN" w:eastAsia="zh-CN"/>
        </w:rPr>
        <w:fldChar w:fldCharType="separate"/>
      </w:r>
      <w:r>
        <w:rPr>
          <w:rFonts w:hint="eastAsia"/>
        </w:rPr>
        <w:t>九、其他事项</w:t>
      </w:r>
      <w:r>
        <w:tab/>
      </w:r>
      <w:r>
        <w:fldChar w:fldCharType="begin"/>
      </w:r>
      <w:r>
        <w:instrText xml:space="preserve"> PAGEREF _Toc17399 </w:instrText>
      </w:r>
      <w:r>
        <w:fldChar w:fldCharType="separate"/>
      </w:r>
      <w:r>
        <w:t>22</w:t>
      </w:r>
      <w:r>
        <w:fldChar w:fldCharType="end"/>
      </w:r>
      <w:r>
        <w:rPr>
          <w:rFonts w:hint="eastAsia" w:ascii="宋体" w:hAnsi="宋体" w:cs="宋体"/>
          <w:bCs/>
          <w:szCs w:val="18"/>
          <w:lang w:val="zh-CN" w:eastAsia="zh-CN"/>
        </w:rPr>
        <w:fldChar w:fldCharType="end"/>
      </w:r>
    </w:p>
    <w:p>
      <w:pPr>
        <w:pStyle w:val="12"/>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_Toc2224 </w:instrText>
      </w:r>
      <w:r>
        <w:rPr>
          <w:rFonts w:hint="eastAsia" w:ascii="宋体" w:hAnsi="宋体" w:cs="宋体"/>
          <w:bCs/>
          <w:szCs w:val="18"/>
          <w:lang w:val="zh-CN" w:eastAsia="zh-CN"/>
        </w:rPr>
        <w:fldChar w:fldCharType="separate"/>
      </w:r>
      <w:r>
        <w:rPr>
          <w:rFonts w:hint="eastAsia"/>
        </w:rPr>
        <w:t>第</w:t>
      </w:r>
      <w:r>
        <w:rPr>
          <w:rFonts w:hint="eastAsia"/>
          <w:lang w:val="en-US" w:eastAsia="zh-CN"/>
        </w:rPr>
        <w:t>二</w:t>
      </w:r>
      <w:r>
        <w:rPr>
          <w:rFonts w:hint="eastAsia"/>
        </w:rPr>
        <w:t>章 货物采购要求、技术参数、规格及需求表</w:t>
      </w:r>
      <w:r>
        <w:tab/>
      </w:r>
      <w:r>
        <w:fldChar w:fldCharType="begin"/>
      </w:r>
      <w:r>
        <w:instrText xml:space="preserve"> PAGEREF _Toc2224 </w:instrText>
      </w:r>
      <w:r>
        <w:fldChar w:fldCharType="separate"/>
      </w:r>
      <w:r>
        <w:t>23</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_Toc27580 </w:instrText>
      </w:r>
      <w:r>
        <w:rPr>
          <w:rFonts w:hint="eastAsia" w:ascii="宋体" w:hAnsi="宋体" w:cs="宋体"/>
          <w:bCs/>
          <w:szCs w:val="18"/>
          <w:lang w:val="zh-CN" w:eastAsia="zh-CN"/>
        </w:rPr>
        <w:fldChar w:fldCharType="separate"/>
      </w:r>
      <w:r>
        <w:rPr>
          <w:rFonts w:hint="eastAsia"/>
        </w:rPr>
        <w:t>一、 采购数量</w:t>
      </w:r>
      <w:r>
        <w:rPr>
          <w:rFonts w:hint="eastAsia"/>
          <w:lang w:eastAsia="zh-CN"/>
        </w:rPr>
        <w:t>及</w:t>
      </w:r>
      <w:r>
        <w:rPr>
          <w:rFonts w:hint="eastAsia"/>
        </w:rPr>
        <w:t>规格参数</w:t>
      </w:r>
      <w:r>
        <w:tab/>
      </w:r>
      <w:r>
        <w:fldChar w:fldCharType="begin"/>
      </w:r>
      <w:r>
        <w:instrText xml:space="preserve"> PAGEREF _Toc27580 </w:instrText>
      </w:r>
      <w:r>
        <w:fldChar w:fldCharType="separate"/>
      </w:r>
      <w:r>
        <w:t>23</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_Toc1823 </w:instrText>
      </w:r>
      <w:r>
        <w:rPr>
          <w:rFonts w:hint="eastAsia" w:ascii="宋体" w:hAnsi="宋体" w:cs="宋体"/>
          <w:bCs/>
          <w:szCs w:val="18"/>
          <w:lang w:val="zh-CN" w:eastAsia="zh-CN"/>
        </w:rPr>
        <w:fldChar w:fldCharType="separate"/>
      </w:r>
      <w:r>
        <w:rPr>
          <w:rFonts w:hint="eastAsia"/>
          <w:lang w:val="en-US" w:eastAsia="zh-CN"/>
        </w:rPr>
        <w:t>二、</w:t>
      </w:r>
      <w:r>
        <w:rPr>
          <w:rFonts w:hint="eastAsia"/>
        </w:rPr>
        <w:t>采购要求</w:t>
      </w:r>
      <w:r>
        <w:tab/>
      </w:r>
      <w:r>
        <w:fldChar w:fldCharType="begin"/>
      </w:r>
      <w:r>
        <w:instrText xml:space="preserve"> PAGEREF _Toc1823 </w:instrText>
      </w:r>
      <w:r>
        <w:fldChar w:fldCharType="separate"/>
      </w:r>
      <w:r>
        <w:t>25</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_Toc7888 </w:instrText>
      </w:r>
      <w:r>
        <w:rPr>
          <w:rFonts w:hint="eastAsia" w:ascii="宋体" w:hAnsi="宋体" w:cs="宋体"/>
          <w:bCs/>
          <w:szCs w:val="18"/>
          <w:lang w:val="zh-CN" w:eastAsia="zh-CN"/>
        </w:rPr>
        <w:fldChar w:fldCharType="separate"/>
      </w:r>
      <w:r>
        <w:rPr>
          <w:rFonts w:hint="eastAsia"/>
          <w:lang w:eastAsia="zh-CN"/>
        </w:rPr>
        <w:t>三、</w:t>
      </w:r>
      <w:r>
        <w:rPr>
          <w:rFonts w:hint="eastAsia"/>
        </w:rPr>
        <w:t>验收及付款方式</w:t>
      </w:r>
      <w:r>
        <w:tab/>
      </w:r>
      <w:r>
        <w:fldChar w:fldCharType="begin"/>
      </w:r>
      <w:r>
        <w:instrText xml:space="preserve"> PAGEREF _Toc7888 </w:instrText>
      </w:r>
      <w:r>
        <w:fldChar w:fldCharType="separate"/>
      </w:r>
      <w:r>
        <w:t>25</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_Toc13279 </w:instrText>
      </w:r>
      <w:r>
        <w:rPr>
          <w:rFonts w:hint="eastAsia" w:ascii="宋体" w:hAnsi="宋体" w:cs="宋体"/>
          <w:bCs/>
          <w:szCs w:val="18"/>
          <w:lang w:val="zh-CN" w:eastAsia="zh-CN"/>
        </w:rPr>
        <w:fldChar w:fldCharType="separate"/>
      </w:r>
      <w:r>
        <w:rPr>
          <w:rFonts w:hint="eastAsia"/>
          <w:lang w:eastAsia="zh-CN"/>
        </w:rPr>
        <w:t>四</w:t>
      </w:r>
      <w:r>
        <w:rPr>
          <w:rFonts w:hint="eastAsia"/>
        </w:rPr>
        <w:t>、服务承诺</w:t>
      </w:r>
      <w:r>
        <w:tab/>
      </w:r>
      <w:r>
        <w:fldChar w:fldCharType="begin"/>
      </w:r>
      <w:r>
        <w:instrText xml:space="preserve"> PAGEREF _Toc13279 </w:instrText>
      </w:r>
      <w:r>
        <w:fldChar w:fldCharType="separate"/>
      </w:r>
      <w:r>
        <w:t>25</w:t>
      </w:r>
      <w:r>
        <w:fldChar w:fldCharType="end"/>
      </w:r>
      <w:r>
        <w:rPr>
          <w:rFonts w:hint="eastAsia" w:ascii="宋体" w:hAnsi="宋体" w:cs="宋体"/>
          <w:bCs/>
          <w:szCs w:val="18"/>
          <w:lang w:val="zh-CN" w:eastAsia="zh-CN"/>
        </w:rPr>
        <w:fldChar w:fldCharType="end"/>
      </w:r>
    </w:p>
    <w:p>
      <w:pPr>
        <w:pStyle w:val="12"/>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_Toc21313 </w:instrText>
      </w:r>
      <w:r>
        <w:rPr>
          <w:rFonts w:hint="eastAsia" w:ascii="宋体" w:hAnsi="宋体" w:cs="宋体"/>
          <w:bCs/>
          <w:szCs w:val="18"/>
          <w:lang w:val="zh-CN" w:eastAsia="zh-CN"/>
        </w:rPr>
        <w:fldChar w:fldCharType="separate"/>
      </w:r>
      <w:r>
        <w:rPr>
          <w:rFonts w:hint="eastAsia"/>
        </w:rPr>
        <w:t>第</w:t>
      </w:r>
      <w:r>
        <w:rPr>
          <w:rFonts w:hint="eastAsia"/>
          <w:lang w:val="en-US" w:eastAsia="zh-CN"/>
        </w:rPr>
        <w:t>三</w:t>
      </w:r>
      <w:r>
        <w:rPr>
          <w:rFonts w:hint="eastAsia"/>
        </w:rPr>
        <w:t>章   合同条款</w:t>
      </w:r>
      <w:r>
        <w:tab/>
      </w:r>
      <w:r>
        <w:fldChar w:fldCharType="begin"/>
      </w:r>
      <w:r>
        <w:instrText xml:space="preserve"> PAGEREF _Toc21313 </w:instrText>
      </w:r>
      <w:r>
        <w:fldChar w:fldCharType="separate"/>
      </w:r>
      <w:r>
        <w:t>26</w:t>
      </w:r>
      <w:r>
        <w:fldChar w:fldCharType="end"/>
      </w:r>
      <w:r>
        <w:rPr>
          <w:rFonts w:hint="eastAsia" w:ascii="宋体" w:hAnsi="宋体" w:cs="宋体"/>
          <w:bCs/>
          <w:szCs w:val="18"/>
          <w:lang w:val="zh-CN" w:eastAsia="zh-CN"/>
        </w:rPr>
        <w:fldChar w:fldCharType="end"/>
      </w:r>
    </w:p>
    <w:p>
      <w:pPr>
        <w:pStyle w:val="12"/>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_Toc16539 </w:instrText>
      </w:r>
      <w:r>
        <w:rPr>
          <w:rFonts w:hint="eastAsia" w:ascii="宋体" w:hAnsi="宋体" w:cs="宋体"/>
          <w:bCs/>
          <w:szCs w:val="18"/>
          <w:lang w:val="zh-CN" w:eastAsia="zh-CN"/>
        </w:rPr>
        <w:fldChar w:fldCharType="separate"/>
      </w:r>
      <w:r>
        <w:rPr>
          <w:rFonts w:hint="eastAsia" w:asciiTheme="minorEastAsia" w:hAnsiTheme="minorEastAsia" w:eastAsiaTheme="minorEastAsia" w:cstheme="minorEastAsia"/>
        </w:rPr>
        <w:t>第</w:t>
      </w: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 xml:space="preserve">章  </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格式</w:t>
      </w:r>
      <w:r>
        <w:tab/>
      </w:r>
      <w:r>
        <w:fldChar w:fldCharType="begin"/>
      </w:r>
      <w:r>
        <w:instrText xml:space="preserve"> PAGEREF _Toc16539 </w:instrText>
      </w:r>
      <w:r>
        <w:fldChar w:fldCharType="separate"/>
      </w:r>
      <w:r>
        <w:t>29</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_Toc8316 </w:instrText>
      </w:r>
      <w:r>
        <w:rPr>
          <w:rFonts w:hint="eastAsia" w:ascii="宋体" w:hAnsi="宋体" w:cs="宋体"/>
          <w:bCs/>
          <w:szCs w:val="18"/>
          <w:lang w:val="zh-CN" w:eastAsia="zh-CN"/>
        </w:rPr>
        <w:fldChar w:fldCharType="separate"/>
      </w:r>
      <w:r>
        <w:rPr>
          <w:rFonts w:hint="eastAsia"/>
        </w:rPr>
        <w:t xml:space="preserve">投 标 </w:t>
      </w:r>
      <w:r>
        <w:rPr>
          <w:rFonts w:hint="eastAsia"/>
          <w:lang w:val="en-US" w:eastAsia="zh-CN"/>
        </w:rPr>
        <w:t>函</w:t>
      </w:r>
      <w:r>
        <w:tab/>
      </w:r>
      <w:r>
        <w:fldChar w:fldCharType="begin"/>
      </w:r>
      <w:r>
        <w:instrText xml:space="preserve"> PAGEREF _Toc8316 </w:instrText>
      </w:r>
      <w:r>
        <w:fldChar w:fldCharType="separate"/>
      </w:r>
      <w:r>
        <w:t>31</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_Toc10680 </w:instrText>
      </w:r>
      <w:r>
        <w:rPr>
          <w:rFonts w:hint="eastAsia" w:ascii="宋体" w:hAnsi="宋体" w:cs="宋体"/>
          <w:bCs/>
          <w:szCs w:val="18"/>
          <w:lang w:val="zh-CN" w:eastAsia="zh-CN"/>
        </w:rPr>
        <w:fldChar w:fldCharType="separate"/>
      </w:r>
      <w:r>
        <w:rPr>
          <w:rFonts w:hint="eastAsia"/>
        </w:rPr>
        <w:t>投标一览表</w:t>
      </w:r>
      <w:r>
        <w:tab/>
      </w:r>
      <w:r>
        <w:fldChar w:fldCharType="begin"/>
      </w:r>
      <w:r>
        <w:instrText xml:space="preserve"> PAGEREF _Toc10680 </w:instrText>
      </w:r>
      <w:r>
        <w:fldChar w:fldCharType="separate"/>
      </w:r>
      <w:r>
        <w:t>32</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_Toc29015 </w:instrText>
      </w:r>
      <w:r>
        <w:rPr>
          <w:rFonts w:hint="eastAsia" w:ascii="宋体" w:hAnsi="宋体" w:cs="宋体"/>
          <w:bCs/>
          <w:szCs w:val="18"/>
          <w:lang w:val="zh-CN" w:eastAsia="zh-CN"/>
        </w:rPr>
        <w:fldChar w:fldCharType="separate"/>
      </w:r>
      <w:r>
        <w:rPr>
          <w:rFonts w:hint="eastAsia"/>
        </w:rPr>
        <w:t>投标货物报价表</w:t>
      </w:r>
      <w:r>
        <w:tab/>
      </w:r>
      <w:r>
        <w:fldChar w:fldCharType="begin"/>
      </w:r>
      <w:r>
        <w:instrText xml:space="preserve"> PAGEREF _Toc29015 </w:instrText>
      </w:r>
      <w:r>
        <w:fldChar w:fldCharType="separate"/>
      </w:r>
      <w:r>
        <w:t>33</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_Toc5807 </w:instrText>
      </w:r>
      <w:r>
        <w:rPr>
          <w:rFonts w:hint="eastAsia" w:ascii="宋体" w:hAnsi="宋体" w:cs="宋体"/>
          <w:bCs/>
          <w:szCs w:val="18"/>
          <w:lang w:val="zh-CN" w:eastAsia="zh-CN"/>
        </w:rPr>
        <w:fldChar w:fldCharType="separate"/>
      </w:r>
      <w:r>
        <w:rPr>
          <w:rFonts w:hint="eastAsia" w:ascii="宋体" w:hAnsi="宋体" w:cs="宋体"/>
          <w:kern w:val="0"/>
        </w:rPr>
        <w:t>技术规格功能要求偏离表</w:t>
      </w:r>
      <w:r>
        <w:tab/>
      </w:r>
      <w:r>
        <w:fldChar w:fldCharType="begin"/>
      </w:r>
      <w:r>
        <w:instrText xml:space="preserve"> PAGEREF _Toc5807 </w:instrText>
      </w:r>
      <w:r>
        <w:fldChar w:fldCharType="separate"/>
      </w:r>
      <w:r>
        <w:t>34</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_Toc32634 </w:instrText>
      </w:r>
      <w:r>
        <w:rPr>
          <w:rFonts w:hint="eastAsia" w:ascii="宋体" w:hAnsi="宋体" w:cs="宋体"/>
          <w:bCs/>
          <w:szCs w:val="18"/>
          <w:lang w:val="zh-CN" w:eastAsia="zh-CN"/>
        </w:rPr>
        <w:fldChar w:fldCharType="separate"/>
      </w:r>
      <w:r>
        <w:rPr>
          <w:rFonts w:hint="eastAsia"/>
          <w:lang w:val="en-US" w:eastAsia="zh-CN"/>
        </w:rPr>
        <w:t>商务条款偏离表</w:t>
      </w:r>
      <w:r>
        <w:tab/>
      </w:r>
      <w:r>
        <w:fldChar w:fldCharType="begin"/>
      </w:r>
      <w:r>
        <w:instrText xml:space="preserve"> PAGEREF _Toc32634 </w:instrText>
      </w:r>
      <w:r>
        <w:fldChar w:fldCharType="separate"/>
      </w:r>
      <w:r>
        <w:t>35</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_Toc4691 </w:instrText>
      </w:r>
      <w:r>
        <w:rPr>
          <w:rFonts w:hint="eastAsia" w:ascii="宋体" w:hAnsi="宋体" w:cs="宋体"/>
          <w:bCs/>
          <w:szCs w:val="18"/>
          <w:lang w:val="zh-CN" w:eastAsia="zh-CN"/>
        </w:rPr>
        <w:fldChar w:fldCharType="separate"/>
      </w:r>
      <w:r>
        <w:rPr>
          <w:rFonts w:hint="eastAsia"/>
        </w:rPr>
        <w:t>投标方的资格声明</w:t>
      </w:r>
      <w:r>
        <w:tab/>
      </w:r>
      <w:r>
        <w:fldChar w:fldCharType="begin"/>
      </w:r>
      <w:r>
        <w:instrText xml:space="preserve"> PAGEREF _Toc4691 </w:instrText>
      </w:r>
      <w:r>
        <w:fldChar w:fldCharType="separate"/>
      </w:r>
      <w:r>
        <w:t>36</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_Toc11018 </w:instrText>
      </w:r>
      <w:r>
        <w:rPr>
          <w:rFonts w:hint="eastAsia" w:ascii="宋体" w:hAnsi="宋体" w:cs="宋体"/>
          <w:bCs/>
          <w:szCs w:val="18"/>
          <w:lang w:val="zh-CN" w:eastAsia="zh-CN"/>
        </w:rPr>
        <w:fldChar w:fldCharType="separate"/>
      </w:r>
      <w:r>
        <w:rPr>
          <w:rFonts w:hint="eastAsia"/>
        </w:rPr>
        <w:t>法人营业执照函</w:t>
      </w:r>
      <w:r>
        <w:tab/>
      </w:r>
      <w:r>
        <w:fldChar w:fldCharType="begin"/>
      </w:r>
      <w:r>
        <w:instrText xml:space="preserve"> PAGEREF _Toc11018 </w:instrText>
      </w:r>
      <w:r>
        <w:fldChar w:fldCharType="separate"/>
      </w:r>
      <w:r>
        <w:t>37</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_Toc587 </w:instrText>
      </w:r>
      <w:r>
        <w:rPr>
          <w:rFonts w:hint="eastAsia" w:ascii="宋体" w:hAnsi="宋体" w:cs="宋体"/>
          <w:bCs/>
          <w:szCs w:val="18"/>
          <w:lang w:val="zh-CN" w:eastAsia="zh-CN"/>
        </w:rPr>
        <w:fldChar w:fldCharType="separate"/>
      </w:r>
      <w:r>
        <w:rPr>
          <w:rFonts w:hint="eastAsia"/>
        </w:rPr>
        <w:t>法定代表人证明书</w:t>
      </w:r>
      <w:r>
        <w:tab/>
      </w:r>
      <w:r>
        <w:fldChar w:fldCharType="begin"/>
      </w:r>
      <w:r>
        <w:instrText xml:space="preserve"> PAGEREF _Toc587 </w:instrText>
      </w:r>
      <w:r>
        <w:fldChar w:fldCharType="separate"/>
      </w:r>
      <w:r>
        <w:t>38</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_Toc6346 </w:instrText>
      </w:r>
      <w:r>
        <w:rPr>
          <w:rFonts w:hint="eastAsia" w:ascii="宋体" w:hAnsi="宋体" w:cs="宋体"/>
          <w:bCs/>
          <w:szCs w:val="18"/>
          <w:lang w:val="zh-CN" w:eastAsia="zh-CN"/>
        </w:rPr>
        <w:fldChar w:fldCharType="separate"/>
      </w:r>
      <w:r>
        <w:rPr>
          <w:rFonts w:hint="eastAsia"/>
        </w:rPr>
        <w:t>法定代表人授权书</w:t>
      </w:r>
      <w:r>
        <w:tab/>
      </w:r>
      <w:r>
        <w:fldChar w:fldCharType="begin"/>
      </w:r>
      <w:r>
        <w:instrText xml:space="preserve"> PAGEREF _Toc6346 </w:instrText>
      </w:r>
      <w:r>
        <w:fldChar w:fldCharType="separate"/>
      </w:r>
      <w:r>
        <w:t>39</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_Toc16189 </w:instrText>
      </w:r>
      <w:r>
        <w:rPr>
          <w:rFonts w:hint="eastAsia" w:ascii="宋体" w:hAnsi="宋体" w:cs="宋体"/>
          <w:bCs/>
          <w:szCs w:val="18"/>
          <w:lang w:val="zh-CN" w:eastAsia="zh-CN"/>
        </w:rPr>
        <w:fldChar w:fldCharType="separate"/>
      </w:r>
      <w:r>
        <w:rPr>
          <w:rFonts w:hint="eastAsia"/>
        </w:rPr>
        <w:t>质量保证书</w:t>
      </w:r>
      <w:r>
        <w:rPr>
          <w:rFonts w:hint="eastAsia"/>
          <w:lang w:eastAsia="zh-CN"/>
        </w:rPr>
        <w:t>（</w:t>
      </w:r>
      <w:r>
        <w:rPr>
          <w:rFonts w:hint="eastAsia"/>
          <w:lang w:val="en-US" w:eastAsia="zh-CN"/>
        </w:rPr>
        <w:t>投标供应商自拟</w:t>
      </w:r>
      <w:r>
        <w:rPr>
          <w:rFonts w:hint="eastAsia"/>
          <w:lang w:eastAsia="zh-CN"/>
        </w:rPr>
        <w:t>）</w:t>
      </w:r>
      <w:r>
        <w:tab/>
      </w:r>
      <w:r>
        <w:fldChar w:fldCharType="begin"/>
      </w:r>
      <w:r>
        <w:instrText xml:space="preserve"> PAGEREF _Toc16189 </w:instrText>
      </w:r>
      <w:r>
        <w:fldChar w:fldCharType="separate"/>
      </w:r>
      <w:r>
        <w:t>40</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_Toc4610 </w:instrText>
      </w:r>
      <w:r>
        <w:rPr>
          <w:rFonts w:hint="eastAsia" w:ascii="宋体" w:hAnsi="宋体" w:cs="宋体"/>
          <w:bCs/>
          <w:szCs w:val="18"/>
          <w:lang w:val="zh-CN" w:eastAsia="zh-CN"/>
        </w:rPr>
        <w:fldChar w:fldCharType="separate"/>
      </w:r>
      <w:r>
        <w:rPr>
          <w:rFonts w:hint="eastAsia"/>
        </w:rPr>
        <w:t>售后服务承诺书</w:t>
      </w:r>
      <w:r>
        <w:tab/>
      </w:r>
      <w:r>
        <w:fldChar w:fldCharType="begin"/>
      </w:r>
      <w:r>
        <w:instrText xml:space="preserve"> PAGEREF _Toc4610 </w:instrText>
      </w:r>
      <w:r>
        <w:fldChar w:fldCharType="separate"/>
      </w:r>
      <w:r>
        <w:t>43</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_Toc31622 </w:instrText>
      </w:r>
      <w:r>
        <w:rPr>
          <w:rFonts w:hint="eastAsia" w:ascii="宋体" w:hAnsi="宋体" w:cs="宋体"/>
          <w:bCs/>
          <w:szCs w:val="18"/>
          <w:lang w:val="zh-CN" w:eastAsia="zh-CN"/>
        </w:rPr>
        <w:fldChar w:fldCharType="separate"/>
      </w:r>
      <w:r>
        <w:rPr>
          <w:rFonts w:hint="eastAsia"/>
          <w:lang w:eastAsia="zh-CN"/>
        </w:rPr>
        <w:t>供应商</w:t>
      </w:r>
      <w:r>
        <w:rPr>
          <w:rFonts w:hint="eastAsia"/>
        </w:rPr>
        <w:t>证明投标资格合格的相关证件证明的复印件</w:t>
      </w:r>
      <w:r>
        <w:tab/>
      </w:r>
      <w:r>
        <w:fldChar w:fldCharType="begin"/>
      </w:r>
      <w:r>
        <w:instrText xml:space="preserve"> PAGEREF _Toc31622 </w:instrText>
      </w:r>
      <w:r>
        <w:fldChar w:fldCharType="separate"/>
      </w:r>
      <w:r>
        <w:t>44</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_Toc15604 </w:instrText>
      </w:r>
      <w:r>
        <w:rPr>
          <w:rFonts w:hint="eastAsia" w:ascii="宋体" w:hAnsi="宋体" w:cs="宋体"/>
          <w:bCs/>
          <w:szCs w:val="18"/>
          <w:lang w:val="zh-CN" w:eastAsia="zh-CN"/>
        </w:rPr>
        <w:fldChar w:fldCharType="separate"/>
      </w:r>
      <w:r>
        <w:rPr>
          <w:rFonts w:hint="eastAsia"/>
          <w:lang w:eastAsia="zh-CN"/>
        </w:rPr>
        <w:t>供应商</w:t>
      </w:r>
      <w:r>
        <w:rPr>
          <w:rFonts w:hint="eastAsia"/>
        </w:rPr>
        <w:t>证明货物合格的相关证件证明复印件</w:t>
      </w:r>
      <w:r>
        <w:tab/>
      </w:r>
      <w:r>
        <w:fldChar w:fldCharType="begin"/>
      </w:r>
      <w:r>
        <w:instrText xml:space="preserve"> PAGEREF _Toc15604 </w:instrText>
      </w:r>
      <w:r>
        <w:fldChar w:fldCharType="separate"/>
      </w:r>
      <w:r>
        <w:t>45</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_Toc21613 </w:instrText>
      </w:r>
      <w:r>
        <w:rPr>
          <w:rFonts w:hint="eastAsia" w:ascii="宋体" w:hAnsi="宋体" w:cs="宋体"/>
          <w:bCs/>
          <w:szCs w:val="18"/>
          <w:lang w:val="zh-CN" w:eastAsia="zh-CN"/>
        </w:rPr>
        <w:fldChar w:fldCharType="separate"/>
      </w:r>
      <w:r>
        <w:rPr>
          <w:rFonts w:hint="eastAsia"/>
        </w:rPr>
        <w:t>投标保证金收据复印件</w:t>
      </w:r>
      <w:r>
        <w:tab/>
      </w:r>
      <w:r>
        <w:fldChar w:fldCharType="begin"/>
      </w:r>
      <w:r>
        <w:instrText xml:space="preserve"> PAGEREF _Toc21613 </w:instrText>
      </w:r>
      <w:r>
        <w:fldChar w:fldCharType="separate"/>
      </w:r>
      <w:r>
        <w:t>46</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_Toc14759 </w:instrText>
      </w:r>
      <w:r>
        <w:rPr>
          <w:rFonts w:hint="eastAsia" w:ascii="宋体" w:hAnsi="宋体" w:cs="宋体"/>
          <w:bCs/>
          <w:szCs w:val="18"/>
          <w:lang w:val="zh-CN" w:eastAsia="zh-CN"/>
        </w:rPr>
        <w:fldChar w:fldCharType="separate"/>
      </w:r>
      <w:r>
        <w:rPr>
          <w:rFonts w:hint="eastAsia"/>
        </w:rPr>
        <w:t>投标单位（供应商）反商业贿赂承诺书</w:t>
      </w:r>
      <w:r>
        <w:tab/>
      </w:r>
      <w:r>
        <w:fldChar w:fldCharType="begin"/>
      </w:r>
      <w:r>
        <w:instrText xml:space="preserve"> PAGEREF _Toc14759 </w:instrText>
      </w:r>
      <w:r>
        <w:fldChar w:fldCharType="separate"/>
      </w:r>
      <w:r>
        <w:t>47</w:t>
      </w:r>
      <w:r>
        <w:fldChar w:fldCharType="end"/>
      </w:r>
      <w:r>
        <w:rPr>
          <w:rFonts w:hint="eastAsia" w:ascii="宋体" w:hAnsi="宋体" w:cs="宋体"/>
          <w:bCs/>
          <w:szCs w:val="18"/>
          <w:lang w:val="zh-CN" w:eastAsia="zh-CN"/>
        </w:rPr>
        <w:fldChar w:fldCharType="end"/>
      </w:r>
    </w:p>
    <w:p>
      <w:pPr>
        <w:pStyle w:val="14"/>
        <w:tabs>
          <w:tab w:val="right" w:leader="dot" w:pos="8306"/>
        </w:tabs>
      </w:pPr>
      <w:r>
        <w:rPr>
          <w:rFonts w:hint="eastAsia" w:ascii="宋体" w:hAnsi="宋体" w:cs="宋体"/>
          <w:bCs/>
          <w:szCs w:val="18"/>
          <w:lang w:val="zh-CN" w:eastAsia="zh-CN"/>
        </w:rPr>
        <w:fldChar w:fldCharType="begin"/>
      </w:r>
      <w:r>
        <w:rPr>
          <w:rFonts w:hint="eastAsia" w:ascii="宋体" w:hAnsi="宋体" w:cs="宋体"/>
          <w:bCs/>
          <w:szCs w:val="18"/>
          <w:lang w:val="zh-CN" w:eastAsia="zh-CN"/>
        </w:rPr>
        <w:instrText xml:space="preserve"> HYPERLINK \l _Toc2613 </w:instrText>
      </w:r>
      <w:r>
        <w:rPr>
          <w:rFonts w:hint="eastAsia" w:ascii="宋体" w:hAnsi="宋体" w:cs="宋体"/>
          <w:bCs/>
          <w:szCs w:val="18"/>
          <w:lang w:val="zh-CN" w:eastAsia="zh-CN"/>
        </w:rPr>
        <w:fldChar w:fldCharType="separate"/>
      </w:r>
      <w:r>
        <w:rPr>
          <w:rFonts w:hint="eastAsia"/>
          <w:lang w:val="en-US" w:eastAsia="zh-CN"/>
        </w:rPr>
        <w:t>其他资料（目录没有的供应商认为有必要提交的材料）</w:t>
      </w:r>
      <w:r>
        <w:tab/>
      </w:r>
      <w:r>
        <w:fldChar w:fldCharType="begin"/>
      </w:r>
      <w:r>
        <w:instrText xml:space="preserve"> PAGEREF _Toc2613 </w:instrText>
      </w:r>
      <w:r>
        <w:fldChar w:fldCharType="separate"/>
      </w:r>
      <w:r>
        <w:t>49</w:t>
      </w:r>
      <w:r>
        <w:fldChar w:fldCharType="end"/>
      </w:r>
      <w:r>
        <w:rPr>
          <w:rFonts w:hint="eastAsia" w:ascii="宋体" w:hAnsi="宋体" w:cs="宋体"/>
          <w:bCs/>
          <w:szCs w:val="18"/>
          <w:lang w:val="zh-CN" w:eastAsia="zh-CN"/>
        </w:rPr>
        <w:fldChar w:fldCharType="end"/>
      </w:r>
    </w:p>
    <w:p>
      <w:pPr>
        <w:spacing w:line="360" w:lineRule="auto"/>
        <w:ind w:firstLine="480" w:firstLineChars="200"/>
        <w:jc w:val="center"/>
        <w:rPr>
          <w:rFonts w:hint="eastAsia" w:ascii="宋体" w:hAnsi="宋体" w:cs="宋体"/>
          <w:b/>
          <w:bCs/>
          <w:sz w:val="18"/>
          <w:szCs w:val="18"/>
          <w:lang w:val="zh-CN" w:eastAsia="zh-CN"/>
        </w:rPr>
        <w:sectPr>
          <w:headerReference r:id="rId4" w:type="default"/>
          <w:footerReference r:id="rId5" w:type="default"/>
          <w:pgSz w:w="11906" w:h="16838"/>
          <w:pgMar w:top="1440" w:right="1800" w:bottom="1440" w:left="1800" w:header="851" w:footer="992" w:gutter="0"/>
          <w:pgNumType w:fmt="decimal" w:start="1"/>
          <w:cols w:space="720" w:num="1"/>
          <w:docGrid w:type="lines" w:linePitch="326" w:charSpace="0"/>
        </w:sectPr>
      </w:pPr>
      <w:r>
        <w:rPr>
          <w:rFonts w:hint="eastAsia" w:ascii="宋体" w:hAnsi="宋体" w:cs="宋体"/>
          <w:bCs/>
          <w:szCs w:val="18"/>
          <w:lang w:val="zh-CN" w:eastAsia="zh-CN"/>
        </w:rPr>
        <w:fldChar w:fldCharType="end"/>
      </w:r>
    </w:p>
    <w:p>
      <w:pPr>
        <w:spacing w:line="360" w:lineRule="auto"/>
        <w:jc w:val="center"/>
        <w:rPr>
          <w:rFonts w:hint="default" w:ascii="宋体" w:hAnsi="宋体" w:cs="宋体"/>
          <w:b/>
          <w:bCs/>
          <w:sz w:val="30"/>
          <w:szCs w:val="30"/>
          <w:lang w:val="en-US" w:eastAsia="zh-CN"/>
        </w:rPr>
      </w:pPr>
      <w:r>
        <w:rPr>
          <w:rFonts w:hint="eastAsia" w:ascii="宋体" w:hAnsi="宋体" w:cs="宋体"/>
          <w:b/>
          <w:bCs/>
          <w:sz w:val="30"/>
          <w:szCs w:val="30"/>
          <w:lang w:val="en-US" w:eastAsia="zh-CN"/>
        </w:rPr>
        <w:t>墨玉县2022年墨玉县教育系统部分学校供暖管道改造项目（二次）</w:t>
      </w:r>
    </w:p>
    <w:p>
      <w:pPr>
        <w:spacing w:line="360" w:lineRule="auto"/>
        <w:jc w:val="center"/>
        <w:rPr>
          <w:rFonts w:hint="eastAsia" w:ascii="宋体" w:hAnsi="宋体" w:cs="宋体"/>
          <w:b/>
          <w:bCs/>
          <w:sz w:val="30"/>
          <w:szCs w:val="30"/>
          <w:lang w:val="en-US" w:eastAsia="zh-CN"/>
        </w:rPr>
      </w:pPr>
      <w:r>
        <w:rPr>
          <w:rFonts w:hint="eastAsia" w:ascii="宋体" w:hAnsi="宋体" w:cs="宋体"/>
          <w:b/>
          <w:bCs/>
          <w:sz w:val="30"/>
          <w:szCs w:val="30"/>
          <w:lang w:val="en-US" w:eastAsia="zh-CN"/>
        </w:rPr>
        <w:t>竞争性谈判公告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sz w:val="24"/>
          <w:szCs w:val="24"/>
        </w:rPr>
      </w:pPr>
      <w:r>
        <w:rPr>
          <w:rFonts w:hint="eastAsia" w:ascii="宋体" w:hAnsi="宋体" w:cs="宋体"/>
          <w:b/>
          <w:bCs/>
          <w:sz w:val="30"/>
          <w:szCs w:val="30"/>
          <w:lang w:val="en-US" w:eastAsia="zh-CN"/>
        </w:rPr>
        <w:t xml:space="preserve">   </w:t>
      </w:r>
      <w:r>
        <w:rPr>
          <w:rFonts w:hint="eastAsia" w:ascii="宋体" w:hAnsi="宋体" w:cs="宋体"/>
          <w:sz w:val="24"/>
          <w:szCs w:val="24"/>
        </w:rPr>
        <w:t>新疆鼎盛博远工程管理有限公司受墨玉县</w:t>
      </w:r>
      <w:r>
        <w:rPr>
          <w:rFonts w:hint="eastAsia" w:ascii="宋体" w:hAnsi="宋体" w:cs="宋体"/>
          <w:sz w:val="24"/>
          <w:szCs w:val="24"/>
          <w:lang w:val="en-US" w:eastAsia="zh-CN"/>
        </w:rPr>
        <w:t>教育局</w:t>
      </w:r>
      <w:r>
        <w:rPr>
          <w:rFonts w:hint="eastAsia" w:ascii="宋体" w:hAnsi="宋体" w:cs="宋体"/>
          <w:sz w:val="24"/>
          <w:szCs w:val="24"/>
        </w:rPr>
        <w:t>的委托，对</w:t>
      </w:r>
      <w:r>
        <w:rPr>
          <w:rFonts w:hint="eastAsia" w:ascii="宋体" w:hAnsi="宋体" w:cs="宋体"/>
          <w:sz w:val="24"/>
          <w:szCs w:val="24"/>
          <w:lang w:eastAsia="zh-CN"/>
        </w:rPr>
        <w:t>墨玉县2022年墨玉县教育系统部分学校供暖管道改造项目（二次）</w:t>
      </w:r>
      <w:r>
        <w:rPr>
          <w:rFonts w:hint="eastAsia" w:ascii="宋体" w:hAnsi="宋体" w:cs="宋体"/>
          <w:sz w:val="24"/>
          <w:szCs w:val="24"/>
        </w:rPr>
        <w:t>进行竞争性谈判，现邀请合格供应商前来投标。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cs="宋体"/>
          <w:sz w:val="24"/>
          <w:szCs w:val="24"/>
        </w:rPr>
        <w:t>一、项目名称：</w:t>
      </w:r>
      <w:r>
        <w:rPr>
          <w:rFonts w:hint="eastAsia" w:ascii="宋体" w:hAnsi="宋体" w:cs="宋体"/>
          <w:sz w:val="24"/>
          <w:szCs w:val="24"/>
          <w:lang w:eastAsia="zh-CN"/>
        </w:rPr>
        <w:t>墨玉县2022年墨玉县教育系统部分学校供暖管道改造项目（二次）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cs="宋体"/>
          <w:sz w:val="24"/>
          <w:szCs w:val="24"/>
        </w:rPr>
        <w:t>二、项目编号：</w:t>
      </w:r>
      <w:r>
        <w:rPr>
          <w:rFonts w:hint="eastAsia" w:ascii="宋体" w:hAnsi="宋体" w:cs="宋体"/>
          <w:sz w:val="24"/>
          <w:szCs w:val="24"/>
          <w:highlight w:val="none"/>
          <w:lang w:eastAsia="zh-CN"/>
        </w:rPr>
        <w:t>MYXZFCG-【DSBY】2022-</w:t>
      </w:r>
      <w:r>
        <w:rPr>
          <w:rFonts w:hint="eastAsia" w:ascii="宋体" w:hAnsi="宋体" w:cs="宋体"/>
          <w:sz w:val="24"/>
          <w:szCs w:val="24"/>
          <w:highlight w:val="none"/>
          <w:lang w:val="en-US" w:eastAsia="zh-CN"/>
        </w:rPr>
        <w:t>18</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rPr>
        <w:t>三、采购项目概况：</w:t>
      </w:r>
      <w:r>
        <w:rPr>
          <w:rFonts w:hint="eastAsia" w:ascii="宋体" w:hAnsi="宋体" w:eastAsia="宋体" w:cs="宋体"/>
          <w:sz w:val="24"/>
          <w:szCs w:val="24"/>
          <w:lang w:val="en-US" w:eastAsia="zh-CN"/>
        </w:rPr>
        <w:t>喀拉喀什镇小学扎瓦中心小学、萨依巴格乡小学，采购安装供暖管道</w:t>
      </w:r>
      <w:r>
        <w:rPr>
          <w:rFonts w:hint="eastAsia" w:ascii="宋体" w:hAnsi="宋体" w:cs="宋体"/>
          <w:sz w:val="24"/>
          <w:szCs w:val="24"/>
        </w:rPr>
        <w:t>；采购预算：</w:t>
      </w:r>
      <w:r>
        <w:rPr>
          <w:rFonts w:hint="eastAsia" w:ascii="宋体" w:hAnsi="宋体" w:cs="宋体"/>
          <w:sz w:val="24"/>
          <w:szCs w:val="24"/>
          <w:lang w:val="en-US" w:eastAsia="zh-CN"/>
        </w:rPr>
        <w:t>600000.00</w:t>
      </w:r>
      <w:r>
        <w:rPr>
          <w:rFonts w:hint="eastAsia" w:ascii="宋体" w:hAnsi="宋体" w:cs="宋体"/>
          <w:sz w:val="24"/>
          <w:szCs w:val="24"/>
        </w:rPr>
        <w:t>元；具体参数详见谈判文件。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rPr>
        <w:t>四、资金来源：</w:t>
      </w:r>
      <w:r>
        <w:rPr>
          <w:rFonts w:hint="eastAsia" w:ascii="宋体" w:hAnsi="宋体" w:cs="宋体"/>
          <w:sz w:val="24"/>
          <w:szCs w:val="24"/>
          <w:highlight w:val="none"/>
          <w:lang w:val="en-US" w:eastAsia="zh-CN"/>
        </w:rPr>
        <w:t>一般债券</w:t>
      </w:r>
      <w:r>
        <w:rPr>
          <w:rFonts w:hint="eastAsia" w:ascii="宋体" w:hAnsi="宋体" w:cs="宋体"/>
          <w:sz w:val="24"/>
          <w:szCs w:val="24"/>
          <w:highlight w:val="none"/>
        </w:rPr>
        <w:t>资金</w:t>
      </w:r>
      <w:r>
        <w:rPr>
          <w:rFonts w:hint="eastAsia" w:ascii="宋体" w:hAnsi="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rPr>
        <w:t>五、招标供应商资格要求：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符合《中华人民共和国政府采购法》第二十二条规定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2、落实政府采购政策需满足的资格要求：标项1：供应商为中小企业/小微企业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（1）根据财政部、工业和信息化部关于印发《政府采购促进中小企业发展暂行办法》的通知(财库[2020]46号)。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及其所投产品的制造商均属于《工业和信息化部、国家统计局、国家发展和改革委员会、财政部关于印发中小企业划型标准规定的通知》(工信部联企业[2020]108号)中规定的小型、微型企业标准的，按招标文件格式提供《中小企业声明函》等政府采购政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（3）《财政部、发展改革委、生态环境部市场监管总局关于调整优化节能产品、环境标志产品政府采购执行机制的通知》（财库〔2019〕9号）,供应商为中小企业/小微企业。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3.本项目的特定资格要求：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）投标单位须携带经年审合格的营业执照原件，法人应携带法定代表人身份证明及身份证（原件），委托人须携带法人代表授权书及身份证（原件）；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）投标供应商的依法缴纳税收和社会保障资金的良好记录</w:t>
      </w:r>
      <w:r>
        <w:rPr>
          <w:rFonts w:hint="eastAsia" w:ascii="宋体" w:hAnsi="宋体" w:cs="宋体"/>
          <w:sz w:val="24"/>
          <w:szCs w:val="24"/>
          <w:lang w:eastAsia="zh-CN"/>
        </w:rPr>
        <w:t>，</w:t>
      </w:r>
      <w:r>
        <w:rPr>
          <w:rFonts w:hint="eastAsia" w:ascii="宋体" w:hAnsi="宋体" w:cs="宋体"/>
          <w:sz w:val="24"/>
          <w:szCs w:val="24"/>
        </w:rPr>
        <w:t>连续近6个月的</w:t>
      </w:r>
      <w:r>
        <w:rPr>
          <w:rFonts w:hint="eastAsia" w:ascii="宋体" w:hAnsi="宋体" w:cs="宋体"/>
          <w:sz w:val="24"/>
          <w:szCs w:val="24"/>
          <w:lang w:val="en-US" w:eastAsia="zh-CN"/>
        </w:rPr>
        <w:t>法定代表人或授权代理人的社保缴费凭证</w:t>
      </w:r>
      <w:r>
        <w:rPr>
          <w:rFonts w:hint="eastAsia" w:ascii="宋体" w:hAnsi="宋体" w:cs="宋体"/>
          <w:sz w:val="24"/>
          <w:szCs w:val="24"/>
        </w:rPr>
        <w:t>个人明细表</w:t>
      </w:r>
      <w:r>
        <w:rPr>
          <w:rFonts w:hint="eastAsia" w:ascii="宋体" w:hAnsi="宋体" w:cs="宋体"/>
          <w:sz w:val="24"/>
          <w:szCs w:val="24"/>
          <w:lang w:eastAsia="zh-CN"/>
        </w:rPr>
        <w:t>，</w:t>
      </w:r>
      <w:r>
        <w:rPr>
          <w:rFonts w:hint="eastAsia" w:ascii="宋体" w:hAnsi="宋体" w:cs="宋体"/>
          <w:sz w:val="24"/>
          <w:szCs w:val="24"/>
          <w:lang w:val="en-US" w:eastAsia="zh-CN"/>
        </w:rPr>
        <w:t>（新成立时间少于六个月的公司，按实际发生提供）</w:t>
      </w:r>
      <w:r>
        <w:rPr>
          <w:rFonts w:hint="eastAsia" w:ascii="宋体" w:hAnsi="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具有良好的商业信誉或健全的财务会计制度（需提供2021年度财务审计报告，2022年新成立的公司可不提供但需提供银行出具的近三个月是指3月至5月的资信证明原件）和健全的财务制度（新成立不足三个月的，按实际情况发生提供）（原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cs="宋体"/>
          <w:sz w:val="24"/>
          <w:szCs w:val="24"/>
        </w:rPr>
        <w:t>（4）市政公用工程施工总承包</w:t>
      </w:r>
      <w:r>
        <w:rPr>
          <w:rFonts w:hint="eastAsia" w:ascii="宋体" w:hAnsi="宋体" w:eastAsia="宋体" w:cs="宋体"/>
          <w:sz w:val="24"/>
          <w:szCs w:val="24"/>
        </w:rPr>
        <w:t>叁</w:t>
      </w:r>
      <w:r>
        <w:rPr>
          <w:rFonts w:hint="eastAsia" w:ascii="宋体" w:hAnsi="宋体" w:cs="宋体"/>
          <w:sz w:val="24"/>
          <w:szCs w:val="24"/>
        </w:rPr>
        <w:t>级（含）及以上资质</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）凡拟参加本次招标项目的供应商，如在“信用中国”网站（WWW.creditchina.gov.cn）、中国政府采购网（www.ccgp.gov.cn）、国家企业信息系统被列入失信被执行人、重大税收违法</w:t>
      </w:r>
      <w:r>
        <w:rPr>
          <w:rFonts w:hint="eastAsia" w:ascii="宋体" w:hAnsi="宋体" w:cs="宋体"/>
          <w:sz w:val="24"/>
          <w:szCs w:val="24"/>
          <w:lang w:val="en-US" w:eastAsia="zh-CN"/>
        </w:rPr>
        <w:t>黑</w:t>
      </w:r>
      <w:r>
        <w:rPr>
          <w:rFonts w:hint="eastAsia" w:ascii="宋体" w:hAnsi="宋体" w:cs="宋体"/>
          <w:sz w:val="24"/>
          <w:szCs w:val="24"/>
        </w:rPr>
        <w:t>名单、政府采购严重违法失信行为记录名单的（尚在处罚期内的），将拒绝其参本次采购活动（企业自行在网站下载打印（打印时间须在报名期间内），并加盖单位鲜红公章）。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）本项目不接受联合体投标。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rPr>
        <w:t>六、谈判文件领取时间及地点：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sz w:val="24"/>
          <w:szCs w:val="24"/>
          <w:highlight w:val="none"/>
        </w:rPr>
      </w:pPr>
      <w:r>
        <w:rPr>
          <w:rFonts w:hint="eastAsia" w:ascii="宋体" w:hAnsi="宋体" w:cs="宋体"/>
          <w:sz w:val="24"/>
          <w:szCs w:val="24"/>
        </w:rPr>
        <w:t>1、发售时间：</w:t>
      </w:r>
      <w:r>
        <w:rPr>
          <w:rFonts w:hint="eastAsia" w:ascii="宋体" w:hAnsi="宋体" w:cs="宋体"/>
          <w:sz w:val="24"/>
          <w:szCs w:val="24"/>
          <w:highlight w:val="none"/>
        </w:rPr>
        <w:t>2022-</w:t>
      </w:r>
      <w:r>
        <w:rPr>
          <w:rFonts w:hint="eastAsia" w:ascii="宋体" w:hAnsi="宋体" w:cs="宋体"/>
          <w:sz w:val="24"/>
          <w:szCs w:val="24"/>
          <w:highlight w:val="none"/>
          <w:lang w:val="en-US" w:eastAsia="zh-CN"/>
        </w:rPr>
        <w:t>8</w:t>
      </w:r>
      <w:r>
        <w:rPr>
          <w:rFonts w:hint="eastAsia" w:ascii="宋体" w:hAnsi="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cs="宋体"/>
          <w:sz w:val="24"/>
          <w:szCs w:val="24"/>
          <w:highlight w:val="none"/>
        </w:rPr>
        <w:t>日至2022-</w:t>
      </w:r>
      <w:r>
        <w:rPr>
          <w:rFonts w:hint="eastAsia" w:ascii="宋体" w:hAnsi="宋体" w:cs="宋体"/>
          <w:sz w:val="24"/>
          <w:szCs w:val="24"/>
          <w:highlight w:val="none"/>
          <w:lang w:val="en-US" w:eastAsia="zh-CN"/>
        </w:rPr>
        <w:t>8</w:t>
      </w:r>
      <w:r>
        <w:rPr>
          <w:rFonts w:hint="eastAsia" w:ascii="宋体" w:hAnsi="宋体" w:cs="宋体"/>
          <w:sz w:val="24"/>
          <w:szCs w:val="24"/>
          <w:highlight w:val="none"/>
        </w:rPr>
        <w:t>-</w:t>
      </w:r>
      <w:r>
        <w:rPr>
          <w:rFonts w:hint="eastAsia" w:ascii="宋体" w:hAnsi="宋体" w:cs="宋体"/>
          <w:sz w:val="24"/>
          <w:szCs w:val="24"/>
          <w:highlight w:val="none"/>
          <w:lang w:val="en-US" w:eastAsia="zh-CN"/>
        </w:rPr>
        <w:t>11</w:t>
      </w:r>
      <w:r>
        <w:rPr>
          <w:rFonts w:hint="eastAsia" w:ascii="宋体" w:hAnsi="宋体" w:cs="宋体"/>
          <w:sz w:val="24"/>
          <w:szCs w:val="24"/>
          <w:highlight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sz w:val="24"/>
          <w:szCs w:val="24"/>
          <w:highlight w:val="none"/>
        </w:rPr>
      </w:pPr>
      <w:r>
        <w:rPr>
          <w:rFonts w:hint="eastAsia" w:ascii="宋体" w:hAnsi="宋体" w:cs="宋体"/>
          <w:sz w:val="24"/>
          <w:szCs w:val="24"/>
          <w:highlight w:val="none"/>
        </w:rPr>
        <w:t>上午：10:00-14:00下午：16:00-19:00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rPr>
        <w:t>报名（发售／获取）地址：在新疆政府采购网（http://www.ccgp-xinjiang.gov.cn）该采购公告附件中的招标（采购）文件可直接下载。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供应商购买招标文件时应提交的资料：在符合该招标（采购）公告投标供应商的资格要求条件的前提下，在新疆政府采购网（http://www.ccgp-xinjiang.gov.cn）该采购公告附件中的招标（采购）文件可直接下载并参与投标，不再需要报名，在开标时一并进行资格审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特别提示：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450号)中规定的小型、微型企业标准的，按招标文件格式提供《中小企业声明函》等政府采购政策。 《财政部 发展改革委 生态环境部 市场监管总局 关于调整优化节能产品、环境标志产品政府采购执行机制的通知》（财库〔2019〕9号）、《财政部中国残疾人联合会关于促进残疾人就业政府采购政策的通知》（财库[2017]141号）。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cs="宋体"/>
          <w:sz w:val="24"/>
          <w:szCs w:val="24"/>
        </w:rPr>
      </w:pPr>
      <w:r>
        <w:rPr>
          <w:rFonts w:hint="eastAsia" w:ascii="宋体" w:hAnsi="宋体" w:cs="宋体"/>
          <w:sz w:val="24"/>
          <w:szCs w:val="24"/>
          <w:lang w:val="en-US" w:eastAsia="zh-CN"/>
        </w:rPr>
        <w:t>八</w:t>
      </w:r>
      <w:r>
        <w:rPr>
          <w:rFonts w:hint="eastAsia" w:ascii="宋体" w:hAnsi="宋体" w:cs="宋体"/>
          <w:sz w:val="24"/>
          <w:szCs w:val="24"/>
        </w:rPr>
        <w:t>、投标保证金：</w:t>
      </w:r>
      <w:r>
        <w:rPr>
          <w:rFonts w:hint="eastAsia" w:ascii="宋体" w:hAnsi="宋体" w:cs="宋体"/>
          <w:sz w:val="24"/>
          <w:szCs w:val="24"/>
          <w:highlight w:val="none"/>
        </w:rPr>
        <w:t>1000</w:t>
      </w:r>
      <w:r>
        <w:rPr>
          <w:rFonts w:hint="eastAsia" w:ascii="宋体" w:hAnsi="宋体" w:cs="宋体"/>
          <w:sz w:val="24"/>
          <w:szCs w:val="24"/>
          <w:highlight w:val="none"/>
          <w:lang w:val="en-US" w:eastAsia="zh-CN"/>
        </w:rPr>
        <w:t>0</w:t>
      </w:r>
      <w:r>
        <w:rPr>
          <w:rFonts w:hint="eastAsia" w:ascii="宋体" w:hAnsi="宋体" w:cs="宋体"/>
          <w:sz w:val="24"/>
          <w:szCs w:val="24"/>
          <w:highlight w:val="none"/>
        </w:rPr>
        <w:t>元（壹</w:t>
      </w:r>
      <w:r>
        <w:rPr>
          <w:rFonts w:hint="eastAsia" w:ascii="宋体" w:hAnsi="宋体" w:cs="宋体"/>
          <w:sz w:val="24"/>
          <w:szCs w:val="24"/>
          <w:highlight w:val="none"/>
          <w:lang w:val="en-US" w:eastAsia="zh-CN"/>
        </w:rPr>
        <w:t>万</w:t>
      </w:r>
      <w:r>
        <w:rPr>
          <w:rFonts w:hint="eastAsia" w:ascii="宋体" w:hAnsi="宋体" w:cs="宋体"/>
          <w:sz w:val="24"/>
          <w:szCs w:val="24"/>
          <w:highlight w:val="none"/>
        </w:rPr>
        <w:t>元整）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cs="宋体"/>
          <w:sz w:val="24"/>
          <w:szCs w:val="24"/>
        </w:rPr>
      </w:pPr>
      <w:r>
        <w:rPr>
          <w:rFonts w:hint="eastAsia" w:ascii="宋体" w:hAnsi="宋体" w:cs="宋体"/>
          <w:sz w:val="24"/>
          <w:szCs w:val="24"/>
        </w:rPr>
        <w:t>（请于开标截止日期前将投标保证金足额汇入（存入）以下账户）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cs="宋体"/>
          <w:sz w:val="24"/>
          <w:szCs w:val="24"/>
        </w:rPr>
      </w:pPr>
      <w:r>
        <w:rPr>
          <w:rFonts w:hint="eastAsia" w:ascii="宋体" w:hAnsi="宋体" w:cs="宋体"/>
          <w:sz w:val="24"/>
          <w:szCs w:val="24"/>
        </w:rPr>
        <w:t>开户名称：墨玉县公共资源交易平台中心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cs="宋体"/>
          <w:sz w:val="24"/>
          <w:szCs w:val="24"/>
        </w:rPr>
      </w:pPr>
      <w:r>
        <w:rPr>
          <w:rFonts w:hint="eastAsia" w:ascii="宋体" w:hAnsi="宋体" w:cs="宋体"/>
          <w:sz w:val="24"/>
          <w:szCs w:val="24"/>
        </w:rPr>
        <w:t>开户银行：墨玉县农村信用合作联社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cs="宋体"/>
          <w:sz w:val="24"/>
          <w:szCs w:val="24"/>
        </w:rPr>
      </w:pPr>
      <w:r>
        <w:rPr>
          <w:rFonts w:hint="eastAsia" w:ascii="宋体" w:hAnsi="宋体" w:cs="宋体"/>
          <w:sz w:val="24"/>
          <w:szCs w:val="24"/>
        </w:rPr>
        <w:t>账    号：879010012010178915451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cs="宋体"/>
          <w:sz w:val="24"/>
          <w:szCs w:val="24"/>
        </w:rPr>
      </w:pPr>
      <w:r>
        <w:rPr>
          <w:rFonts w:hint="eastAsia" w:ascii="宋体" w:hAnsi="宋体" w:cs="宋体"/>
          <w:sz w:val="24"/>
          <w:szCs w:val="24"/>
          <w:lang w:val="en-US" w:eastAsia="zh-CN"/>
        </w:rPr>
        <w:t>九</w:t>
      </w:r>
      <w:r>
        <w:rPr>
          <w:rFonts w:hint="eastAsia" w:ascii="宋体" w:hAnsi="宋体" w:cs="宋体"/>
          <w:sz w:val="24"/>
          <w:szCs w:val="24"/>
        </w:rPr>
        <w:t>、响应文件递交截止及开标时间：</w:t>
      </w:r>
      <w:r>
        <w:rPr>
          <w:rFonts w:hint="eastAsia" w:ascii="宋体" w:hAnsi="宋体" w:cs="宋体"/>
          <w:sz w:val="24"/>
          <w:szCs w:val="24"/>
          <w:highlight w:val="none"/>
        </w:rPr>
        <w:t>2022年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12</w:t>
      </w:r>
      <w:r>
        <w:rPr>
          <w:rFonts w:hint="eastAsia" w:ascii="宋体" w:hAnsi="宋体" w:cs="宋体"/>
          <w:sz w:val="24"/>
          <w:szCs w:val="24"/>
          <w:highlight w:val="none"/>
        </w:rPr>
        <w:t>日1</w:t>
      </w:r>
      <w:r>
        <w:rPr>
          <w:rFonts w:hint="eastAsia" w:ascii="宋体" w:hAnsi="宋体" w:cs="宋体"/>
          <w:sz w:val="24"/>
          <w:szCs w:val="24"/>
          <w:highlight w:val="none"/>
          <w:lang w:val="en-US" w:eastAsia="zh-CN"/>
        </w:rPr>
        <w:t>1</w:t>
      </w:r>
      <w:r>
        <w:rPr>
          <w:rFonts w:hint="eastAsia" w:ascii="宋体" w:hAnsi="宋体" w:cs="宋体"/>
          <w:sz w:val="24"/>
          <w:szCs w:val="24"/>
          <w:highlight w:val="none"/>
        </w:rPr>
        <w:t>：00</w:t>
      </w:r>
      <w:r>
        <w:rPr>
          <w:rFonts w:hint="eastAsia" w:ascii="宋体" w:hAnsi="宋体" w:cs="宋体"/>
          <w:sz w:val="24"/>
          <w:szCs w:val="24"/>
        </w:rPr>
        <w:t>（北京时间），响应文件应于开标时间截止前送达指定的地点，否则不予接受，响应文件一律不予退还。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cs="宋体"/>
          <w:sz w:val="24"/>
          <w:szCs w:val="24"/>
        </w:rPr>
      </w:pPr>
      <w:r>
        <w:rPr>
          <w:rFonts w:hint="eastAsia" w:ascii="宋体" w:hAnsi="宋体" w:cs="宋体"/>
          <w:sz w:val="24"/>
          <w:szCs w:val="24"/>
          <w:lang w:val="en-US" w:eastAsia="zh-CN"/>
        </w:rPr>
        <w:t>十</w:t>
      </w:r>
      <w:r>
        <w:rPr>
          <w:rFonts w:hint="eastAsia" w:ascii="宋体" w:hAnsi="宋体" w:cs="宋体"/>
          <w:sz w:val="24"/>
          <w:szCs w:val="24"/>
        </w:rPr>
        <w:t>、开标地点：墨玉县公共资源交易平台中心（墨玉县玉华社区院内）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rPr>
        <w:t>十</w:t>
      </w:r>
      <w:r>
        <w:rPr>
          <w:rFonts w:hint="eastAsia" w:ascii="宋体" w:hAnsi="宋体" w:cs="宋体"/>
          <w:sz w:val="24"/>
          <w:szCs w:val="24"/>
          <w:lang w:val="en-US" w:eastAsia="zh-CN"/>
        </w:rPr>
        <w:t>一</w:t>
      </w:r>
      <w:r>
        <w:rPr>
          <w:rFonts w:hint="eastAsia" w:ascii="宋体" w:hAnsi="宋体" w:cs="宋体"/>
          <w:sz w:val="24"/>
          <w:szCs w:val="24"/>
        </w:rPr>
        <w:t xml:space="preserve">、联系方式：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cs="宋体"/>
          <w:sz w:val="24"/>
          <w:szCs w:val="24"/>
        </w:rPr>
      </w:pPr>
      <w:r>
        <w:rPr>
          <w:rFonts w:hint="eastAsia" w:ascii="宋体" w:hAnsi="宋体" w:cs="宋体"/>
          <w:sz w:val="24"/>
          <w:szCs w:val="24"/>
        </w:rPr>
        <w:t>招标单位：墨玉县</w:t>
      </w:r>
      <w:r>
        <w:rPr>
          <w:rFonts w:hint="eastAsia" w:ascii="宋体" w:hAnsi="宋体" w:cs="宋体"/>
          <w:sz w:val="24"/>
          <w:szCs w:val="24"/>
          <w:lang w:val="en-US" w:eastAsia="zh-CN"/>
        </w:rPr>
        <w:t>教育局</w:t>
      </w:r>
      <w:r>
        <w:rPr>
          <w:rFonts w:hint="eastAsia" w:ascii="宋体" w:hAnsi="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cs="宋体"/>
          <w:sz w:val="24"/>
          <w:szCs w:val="24"/>
        </w:rPr>
      </w:pPr>
      <w:r>
        <w:rPr>
          <w:rFonts w:hint="eastAsia" w:ascii="宋体" w:hAnsi="宋体" w:cs="宋体"/>
          <w:sz w:val="24"/>
          <w:szCs w:val="24"/>
        </w:rPr>
        <w:t>联 系 人：</w:t>
      </w:r>
      <w:r>
        <w:rPr>
          <w:rFonts w:hint="eastAsia" w:ascii="宋体" w:hAnsi="宋体" w:cs="宋体"/>
          <w:sz w:val="24"/>
          <w:szCs w:val="24"/>
          <w:lang w:val="en-US" w:eastAsia="zh-CN"/>
        </w:rPr>
        <w:t xml:space="preserve">徐杰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联系电话：</w:t>
      </w:r>
      <w:r>
        <w:rPr>
          <w:rFonts w:hint="eastAsia" w:ascii="宋体" w:hAnsi="宋体" w:cs="宋体"/>
          <w:sz w:val="24"/>
          <w:szCs w:val="24"/>
          <w:lang w:val="en-US" w:eastAsia="zh-CN"/>
        </w:rPr>
        <w:t>15001538206</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cs="宋体"/>
          <w:sz w:val="24"/>
          <w:szCs w:val="24"/>
        </w:rPr>
      </w:pPr>
      <w:r>
        <w:rPr>
          <w:rFonts w:hint="eastAsia" w:ascii="宋体" w:hAnsi="宋体" w:cs="宋体"/>
          <w:sz w:val="24"/>
          <w:szCs w:val="24"/>
        </w:rPr>
        <w:t xml:space="preserve">招标代理机构：新疆鼎盛博远工程管理有限公司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cs="宋体"/>
          <w:sz w:val="24"/>
          <w:szCs w:val="24"/>
        </w:rPr>
      </w:pPr>
      <w:r>
        <w:rPr>
          <w:rFonts w:hint="eastAsia" w:ascii="宋体" w:hAnsi="宋体" w:cs="宋体"/>
          <w:sz w:val="24"/>
          <w:szCs w:val="24"/>
        </w:rPr>
        <w:t>联  系  人：王凯                   联系电话：18194998906</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cs="宋体"/>
          <w:sz w:val="24"/>
          <w:szCs w:val="24"/>
        </w:rPr>
      </w:pPr>
      <w:r>
        <w:rPr>
          <w:rFonts w:hint="eastAsia" w:ascii="宋体" w:hAnsi="宋体" w:cs="宋体"/>
          <w:sz w:val="24"/>
          <w:szCs w:val="24"/>
        </w:rPr>
        <w:t>墨玉县</w:t>
      </w:r>
      <w:r>
        <w:rPr>
          <w:rFonts w:hint="eastAsia" w:ascii="宋体" w:hAnsi="宋体" w:cs="宋体"/>
          <w:sz w:val="24"/>
          <w:szCs w:val="24"/>
          <w:lang w:val="en-US" w:eastAsia="zh-CN"/>
        </w:rPr>
        <w:t>教育局</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新疆鼎盛博远工程管理有限公司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cs="宋体"/>
          <w:sz w:val="24"/>
          <w:szCs w:val="24"/>
        </w:rPr>
      </w:pP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highlight w:val="yellow"/>
        </w:rPr>
      </w:pPr>
      <w:r>
        <w:rPr>
          <w:rFonts w:hint="eastAsia" w:ascii="宋体" w:hAnsi="宋体" w:cs="宋体"/>
          <w:sz w:val="24"/>
          <w:szCs w:val="24"/>
          <w:highlight w:val="none"/>
        </w:rPr>
        <w:t xml:space="preserve"> 2022年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8</w:t>
      </w:r>
      <w:r>
        <w:rPr>
          <w:rFonts w:hint="eastAsia" w:ascii="宋体" w:hAnsi="宋体" w:cs="宋体"/>
          <w:sz w:val="24"/>
          <w:szCs w:val="24"/>
          <w:highlight w:val="none"/>
        </w:rPr>
        <w:t>日                           2022</w:t>
      </w:r>
      <w:r>
        <w:rPr>
          <w:rFonts w:hint="eastAsia" w:ascii="宋体" w:hAnsi="宋体" w:cs="宋体"/>
          <w:sz w:val="24"/>
          <w:szCs w:val="24"/>
          <w:highlight w:val="none"/>
          <w:lang w:val="en-US" w:eastAsia="zh-CN"/>
        </w:rPr>
        <w:t>年8月8</w:t>
      </w:r>
      <w:r>
        <w:rPr>
          <w:rFonts w:hint="eastAsia" w:ascii="宋体" w:hAnsi="宋体" w:cs="宋体"/>
          <w:sz w:val="24"/>
          <w:szCs w:val="24"/>
          <w:highlight w:val="none"/>
        </w:rPr>
        <w:t>日</w:t>
      </w:r>
    </w:p>
    <w:p>
      <w:pPr>
        <w:numPr>
          <w:ilvl w:val="0"/>
          <w:numId w:val="0"/>
        </w:numPr>
        <w:spacing w:line="360" w:lineRule="auto"/>
        <w:ind w:leftChars="200"/>
      </w:pPr>
    </w:p>
    <w:p>
      <w:pPr>
        <w:pStyle w:val="4"/>
        <w:ind w:left="0" w:leftChars="0" w:firstLine="0" w:firstLineChars="0"/>
      </w:pPr>
      <w:bookmarkStart w:id="0" w:name="_Toc3877"/>
    </w:p>
    <w:p>
      <w:pPr>
        <w:pStyle w:val="3"/>
        <w:jc w:val="center"/>
      </w:pPr>
    </w:p>
    <w:p>
      <w:pPr>
        <w:pStyle w:val="4"/>
      </w:pPr>
    </w:p>
    <w:p>
      <w:pPr>
        <w:pStyle w:val="4"/>
      </w:pPr>
    </w:p>
    <w:p>
      <w:pPr>
        <w:pStyle w:val="4"/>
      </w:pPr>
    </w:p>
    <w:p>
      <w:pPr>
        <w:pStyle w:val="4"/>
      </w:pPr>
    </w:p>
    <w:p>
      <w:pPr>
        <w:pStyle w:val="3"/>
        <w:jc w:val="center"/>
        <w:rPr>
          <w:rFonts w:hint="eastAsia"/>
        </w:rPr>
      </w:pPr>
      <w:r>
        <w:fldChar w:fldCharType="begin"/>
      </w:r>
      <w:r>
        <w:instrText xml:space="preserve"> HYPERLINK \l "_Toc14670" </w:instrText>
      </w:r>
      <w:r>
        <w:fldChar w:fldCharType="separate"/>
      </w:r>
      <w:r>
        <w:rPr>
          <w:rFonts w:hint="eastAsia"/>
          <w:lang w:eastAsia="zh-CN"/>
        </w:rPr>
        <w:t>供应商</w:t>
      </w:r>
      <w:r>
        <w:rPr>
          <w:rFonts w:hint="eastAsia"/>
        </w:rPr>
        <w:t>须知前附表</w:t>
      </w:r>
      <w:bookmarkEnd w:id="0"/>
    </w:p>
    <w:tbl>
      <w:tblPr>
        <w:tblStyle w:val="17"/>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2"/>
        <w:gridCol w:w="1811"/>
        <w:gridCol w:w="6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tblHeader/>
          <w:jc w:val="center"/>
        </w:trPr>
        <w:tc>
          <w:tcPr>
            <w:tcW w:w="1012" w:type="dxa"/>
            <w:vAlign w:val="center"/>
          </w:tcPr>
          <w:p>
            <w:pPr>
              <w:pStyle w:val="42"/>
              <w:keepNext w:val="0"/>
              <w:keepLines w:val="0"/>
              <w:suppressLineNumbers w:val="0"/>
              <w:spacing w:before="0" w:beforeAutospacing="0" w:after="0" w:afterAutospacing="0" w:line="400" w:lineRule="exact"/>
              <w:ind w:left="9" w:right="0"/>
              <w:jc w:val="center"/>
              <w:rPr>
                <w:rFonts w:hint="default"/>
                <w:b/>
                <w:color w:val="auto"/>
                <w:sz w:val="24"/>
                <w:szCs w:val="24"/>
                <w:highlight w:val="none"/>
                <w:lang w:val="zh-CN"/>
              </w:rPr>
            </w:pPr>
            <w:r>
              <w:rPr>
                <w:rFonts w:hint="eastAsia"/>
                <w:b/>
                <w:color w:val="auto"/>
                <w:sz w:val="24"/>
                <w:szCs w:val="24"/>
                <w:highlight w:val="none"/>
                <w:lang w:val="zh-CN"/>
              </w:rPr>
              <w:t xml:space="preserve">序号 </w:t>
            </w:r>
          </w:p>
        </w:tc>
        <w:tc>
          <w:tcPr>
            <w:tcW w:w="1811" w:type="dxa"/>
            <w:vAlign w:val="center"/>
          </w:tcPr>
          <w:p>
            <w:pPr>
              <w:pStyle w:val="42"/>
              <w:keepNext w:val="0"/>
              <w:keepLines w:val="0"/>
              <w:suppressLineNumbers w:val="0"/>
              <w:spacing w:before="0" w:beforeAutospacing="0" w:after="0" w:afterAutospacing="0" w:line="400" w:lineRule="exact"/>
              <w:ind w:left="38" w:right="0"/>
              <w:jc w:val="center"/>
              <w:rPr>
                <w:rFonts w:hint="default"/>
                <w:b/>
                <w:color w:val="auto"/>
                <w:sz w:val="24"/>
                <w:szCs w:val="24"/>
                <w:highlight w:val="none"/>
                <w:lang w:val="zh-CN"/>
              </w:rPr>
            </w:pPr>
            <w:r>
              <w:rPr>
                <w:rFonts w:hint="eastAsia"/>
                <w:b/>
                <w:color w:val="auto"/>
                <w:sz w:val="24"/>
                <w:szCs w:val="24"/>
                <w:highlight w:val="none"/>
                <w:lang w:val="zh-CN"/>
              </w:rPr>
              <w:t xml:space="preserve">条款名称 </w:t>
            </w:r>
          </w:p>
        </w:tc>
        <w:tc>
          <w:tcPr>
            <w:tcW w:w="6672" w:type="dxa"/>
            <w:vAlign w:val="center"/>
          </w:tcPr>
          <w:p>
            <w:pPr>
              <w:pStyle w:val="42"/>
              <w:keepNext w:val="0"/>
              <w:keepLines w:val="0"/>
              <w:suppressLineNumbers w:val="0"/>
              <w:spacing w:before="0" w:beforeAutospacing="0" w:after="0" w:afterAutospacing="0" w:line="400" w:lineRule="exact"/>
              <w:ind w:left="0" w:right="0"/>
              <w:jc w:val="center"/>
              <w:rPr>
                <w:rFonts w:hint="default"/>
                <w:b/>
                <w:color w:val="auto"/>
                <w:sz w:val="24"/>
                <w:szCs w:val="24"/>
                <w:highlight w:val="none"/>
                <w:lang w:val="zh-CN"/>
              </w:rPr>
            </w:pPr>
            <w:r>
              <w:rPr>
                <w:rFonts w:hint="eastAsia"/>
                <w:b/>
                <w:color w:val="auto"/>
                <w:sz w:val="24"/>
                <w:szCs w:val="24"/>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5" w:hRule="atLeast"/>
          <w:jc w:val="center"/>
        </w:trPr>
        <w:tc>
          <w:tcPr>
            <w:tcW w:w="1012" w:type="dxa"/>
            <w:vAlign w:val="center"/>
          </w:tcPr>
          <w:p>
            <w:pPr>
              <w:pStyle w:val="42"/>
              <w:keepNext w:val="0"/>
              <w:keepLines w:val="0"/>
              <w:suppressLineNumbers w:val="0"/>
              <w:spacing w:before="0" w:beforeAutospacing="0" w:after="0" w:afterAutospacing="0" w:line="400" w:lineRule="exact"/>
              <w:ind w:left="0" w:right="230"/>
              <w:jc w:val="center"/>
              <w:rPr>
                <w:rFonts w:hint="default" w:cs="Courier New"/>
                <w:b/>
                <w:color w:val="auto"/>
                <w:sz w:val="24"/>
                <w:szCs w:val="24"/>
                <w:highlight w:val="none"/>
                <w:lang w:val="zh-CN"/>
              </w:rPr>
            </w:pPr>
            <w:r>
              <w:rPr>
                <w:rFonts w:hint="eastAsia" w:cs="Courier New"/>
                <w:b/>
                <w:color w:val="auto"/>
                <w:sz w:val="24"/>
                <w:szCs w:val="24"/>
                <w:highlight w:val="none"/>
              </w:rPr>
              <w:t xml:space="preserve"> </w:t>
            </w:r>
            <w:r>
              <w:rPr>
                <w:rFonts w:hint="eastAsia" w:cs="Courier New"/>
                <w:b/>
                <w:color w:val="auto"/>
                <w:sz w:val="24"/>
                <w:szCs w:val="24"/>
                <w:highlight w:val="none"/>
                <w:lang w:val="zh-CN"/>
              </w:rPr>
              <w:t>1</w:t>
            </w:r>
          </w:p>
        </w:tc>
        <w:tc>
          <w:tcPr>
            <w:tcW w:w="1811" w:type="dxa"/>
            <w:vAlign w:val="center"/>
          </w:tcPr>
          <w:p>
            <w:pPr>
              <w:pStyle w:val="42"/>
              <w:keepNext w:val="0"/>
              <w:keepLines w:val="0"/>
              <w:suppressLineNumbers w:val="0"/>
              <w:spacing w:before="0" w:beforeAutospacing="0" w:after="0" w:afterAutospacing="0" w:line="400" w:lineRule="exact"/>
              <w:ind w:left="0" w:right="0"/>
              <w:jc w:val="center"/>
              <w:rPr>
                <w:rFonts w:hint="default"/>
                <w:b/>
                <w:color w:val="auto"/>
                <w:sz w:val="24"/>
                <w:szCs w:val="24"/>
                <w:highlight w:val="none"/>
                <w:lang w:val="zh-CN"/>
              </w:rPr>
            </w:pPr>
            <w:r>
              <w:rPr>
                <w:rFonts w:hint="eastAsia"/>
                <w:b/>
                <w:color w:val="auto"/>
                <w:sz w:val="24"/>
                <w:szCs w:val="24"/>
                <w:highlight w:val="none"/>
                <w:lang w:val="zh-CN"/>
              </w:rPr>
              <w:t>采购人</w:t>
            </w:r>
          </w:p>
        </w:tc>
        <w:tc>
          <w:tcPr>
            <w:tcW w:w="6672" w:type="dxa"/>
            <w:vAlign w:val="center"/>
          </w:tcPr>
          <w:p>
            <w:pPr>
              <w:pStyle w:val="42"/>
              <w:keepNext w:val="0"/>
              <w:keepLines w:val="0"/>
              <w:suppressLineNumbers w:val="0"/>
              <w:spacing w:before="0" w:beforeAutospacing="0" w:after="0" w:afterAutospacing="0" w:line="400" w:lineRule="exact"/>
              <w:ind w:left="1050" w:right="0" w:hanging="1200" w:hangingChars="5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 xml:space="preserve">  名  称：墨玉县</w:t>
            </w:r>
            <w:r>
              <w:rPr>
                <w:rFonts w:hint="eastAsia" w:cs="Times New Roman"/>
                <w:color w:val="000000"/>
                <w:sz w:val="24"/>
                <w:highlight w:val="none"/>
                <w:lang w:val="en-US" w:eastAsia="zh-CN"/>
              </w:rPr>
              <w:t>教育局</w:t>
            </w:r>
            <w:r>
              <w:rPr>
                <w:rFonts w:hint="eastAsia" w:ascii="宋体" w:hAnsi="宋体" w:eastAsia="宋体" w:cs="Times New Roman"/>
                <w:color w:val="000000"/>
                <w:sz w:val="24"/>
                <w:highlight w:val="none"/>
                <w:lang w:val="en-US" w:eastAsia="zh-CN"/>
              </w:rPr>
              <w:t xml:space="preserve">  </w:t>
            </w:r>
          </w:p>
          <w:p>
            <w:pPr>
              <w:pStyle w:val="42"/>
              <w:keepNext w:val="0"/>
              <w:keepLines w:val="0"/>
              <w:suppressLineNumbers w:val="0"/>
              <w:spacing w:before="0" w:beforeAutospacing="0" w:after="0" w:afterAutospacing="0" w:line="400" w:lineRule="exact"/>
              <w:ind w:left="1200" w:leftChars="100" w:right="0" w:hanging="960" w:hangingChars="400"/>
              <w:rPr>
                <w:rFonts w:hint="default"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zh-CN" w:eastAsia="zh-CN"/>
              </w:rPr>
              <w:t>联系人：</w:t>
            </w:r>
            <w:r>
              <w:rPr>
                <w:rFonts w:hint="eastAsia" w:ascii="宋体" w:hAnsi="宋体" w:cs="宋体"/>
                <w:sz w:val="24"/>
                <w:szCs w:val="24"/>
                <w:lang w:val="en-US" w:eastAsia="zh-CN"/>
              </w:rPr>
              <w:t>徐杰</w:t>
            </w:r>
          </w:p>
          <w:p>
            <w:pPr>
              <w:pStyle w:val="42"/>
              <w:keepNext w:val="0"/>
              <w:keepLines w:val="0"/>
              <w:suppressLineNumbers w:val="0"/>
              <w:spacing w:before="0" w:beforeAutospacing="0" w:after="0" w:afterAutospacing="0" w:line="400" w:lineRule="exact"/>
              <w:ind w:left="1050" w:right="0" w:hanging="1200" w:hangingChars="500"/>
              <w:rPr>
                <w:rFonts w:hint="default"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 xml:space="preserve">  电  话：</w:t>
            </w:r>
            <w:r>
              <w:rPr>
                <w:rFonts w:hint="eastAsia" w:ascii="宋体" w:hAnsi="宋体" w:cs="宋体"/>
                <w:sz w:val="24"/>
                <w:szCs w:val="24"/>
                <w:lang w:val="en-US" w:eastAsia="zh-CN"/>
              </w:rPr>
              <w:t>15001538206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1012" w:type="dxa"/>
            <w:vAlign w:val="center"/>
          </w:tcPr>
          <w:p>
            <w:pPr>
              <w:pStyle w:val="42"/>
              <w:keepNext w:val="0"/>
              <w:keepLines w:val="0"/>
              <w:suppressLineNumbers w:val="0"/>
              <w:spacing w:before="0" w:beforeAutospacing="0" w:after="0" w:afterAutospacing="0" w:line="400" w:lineRule="exact"/>
              <w:ind w:left="0" w:right="230"/>
              <w:jc w:val="center"/>
              <w:rPr>
                <w:rFonts w:hint="default" w:cs="Courier New"/>
                <w:b/>
                <w:color w:val="auto"/>
                <w:sz w:val="24"/>
                <w:szCs w:val="24"/>
                <w:highlight w:val="none"/>
                <w:lang w:val="zh-CN"/>
              </w:rPr>
            </w:pPr>
            <w:r>
              <w:rPr>
                <w:rFonts w:hint="eastAsia" w:cs="Courier New"/>
                <w:b/>
                <w:color w:val="auto"/>
                <w:sz w:val="24"/>
                <w:szCs w:val="24"/>
                <w:highlight w:val="none"/>
              </w:rPr>
              <w:t xml:space="preserve"> </w:t>
            </w:r>
            <w:r>
              <w:rPr>
                <w:rFonts w:hint="eastAsia" w:cs="Courier New"/>
                <w:b/>
                <w:color w:val="auto"/>
                <w:sz w:val="24"/>
                <w:szCs w:val="24"/>
                <w:highlight w:val="none"/>
                <w:lang w:val="zh-CN"/>
              </w:rPr>
              <w:t>2</w:t>
            </w:r>
          </w:p>
        </w:tc>
        <w:tc>
          <w:tcPr>
            <w:tcW w:w="1811" w:type="dxa"/>
            <w:vAlign w:val="center"/>
          </w:tcPr>
          <w:p>
            <w:pPr>
              <w:pStyle w:val="42"/>
              <w:keepNext w:val="0"/>
              <w:keepLines w:val="0"/>
              <w:suppressLineNumbers w:val="0"/>
              <w:spacing w:before="0" w:beforeAutospacing="0" w:after="0" w:afterAutospacing="0" w:line="400" w:lineRule="exact"/>
              <w:ind w:left="38" w:right="0"/>
              <w:jc w:val="center"/>
              <w:rPr>
                <w:rFonts w:hint="default"/>
                <w:b/>
                <w:color w:val="auto"/>
                <w:sz w:val="24"/>
                <w:szCs w:val="24"/>
                <w:highlight w:val="none"/>
                <w:lang w:val="zh-CN"/>
              </w:rPr>
            </w:pPr>
            <w:r>
              <w:rPr>
                <w:rFonts w:hint="eastAsia"/>
                <w:b/>
                <w:color w:val="auto"/>
                <w:sz w:val="24"/>
                <w:szCs w:val="24"/>
                <w:highlight w:val="none"/>
                <w:lang w:val="zh-CN"/>
              </w:rPr>
              <w:t>采购代理机构</w:t>
            </w:r>
          </w:p>
        </w:tc>
        <w:tc>
          <w:tcPr>
            <w:tcW w:w="6672" w:type="dxa"/>
            <w:vAlign w:val="center"/>
          </w:tcPr>
          <w:p>
            <w:pPr>
              <w:pStyle w:val="42"/>
              <w:keepNext w:val="0"/>
              <w:keepLines w:val="0"/>
              <w:suppressLineNumbers w:val="0"/>
              <w:spacing w:before="0" w:beforeAutospacing="0" w:after="0" w:afterAutospacing="0" w:line="400" w:lineRule="exact"/>
              <w:ind w:left="1050" w:right="0" w:hanging="1200" w:hangingChars="5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 xml:space="preserve">  名  称: 新疆鼎盛博远工程管理有限公司 </w:t>
            </w:r>
          </w:p>
          <w:p>
            <w:pPr>
              <w:pStyle w:val="42"/>
              <w:keepNext w:val="0"/>
              <w:keepLines w:val="0"/>
              <w:suppressLineNumbers w:val="0"/>
              <w:spacing w:before="0" w:beforeAutospacing="0" w:after="0" w:afterAutospacing="0" w:line="400" w:lineRule="exact"/>
              <w:ind w:left="1050" w:right="0" w:hanging="1200" w:hangingChars="5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 xml:space="preserve">  地  址:和田市二环南路25号幸福花园4栋16楼</w:t>
            </w:r>
          </w:p>
          <w:p>
            <w:pPr>
              <w:pStyle w:val="42"/>
              <w:keepNext w:val="0"/>
              <w:keepLines w:val="0"/>
              <w:suppressLineNumbers w:val="0"/>
              <w:spacing w:before="0" w:beforeAutospacing="0" w:after="0" w:afterAutospacing="0" w:line="400" w:lineRule="exact"/>
              <w:ind w:left="1050" w:right="0" w:hanging="1200" w:hangingChars="5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 xml:space="preserve">  联系人: 王凯</w:t>
            </w:r>
          </w:p>
          <w:p>
            <w:pPr>
              <w:pStyle w:val="42"/>
              <w:keepNext w:val="0"/>
              <w:keepLines w:val="0"/>
              <w:suppressLineNumbers w:val="0"/>
              <w:spacing w:before="0" w:beforeAutospacing="0" w:after="0" w:afterAutospacing="0" w:line="400" w:lineRule="exact"/>
              <w:ind w:left="1050" w:right="0" w:hanging="1200" w:hangingChars="5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 xml:space="preserve">  电  话: 18194998906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exact"/>
          <w:jc w:val="center"/>
        </w:trPr>
        <w:tc>
          <w:tcPr>
            <w:tcW w:w="1012" w:type="dxa"/>
            <w:vAlign w:val="center"/>
          </w:tcPr>
          <w:p>
            <w:pPr>
              <w:pStyle w:val="42"/>
              <w:keepNext w:val="0"/>
              <w:keepLines w:val="0"/>
              <w:suppressLineNumbers w:val="0"/>
              <w:spacing w:before="0" w:beforeAutospacing="0" w:after="0" w:afterAutospacing="0" w:line="400" w:lineRule="exact"/>
              <w:ind w:left="0" w:right="230"/>
              <w:jc w:val="center"/>
              <w:rPr>
                <w:rFonts w:hint="default" w:cs="Courier New"/>
                <w:b/>
                <w:color w:val="auto"/>
                <w:sz w:val="24"/>
                <w:szCs w:val="24"/>
                <w:highlight w:val="none"/>
                <w:lang w:val="zh-CN"/>
              </w:rPr>
            </w:pPr>
            <w:r>
              <w:rPr>
                <w:rFonts w:hint="eastAsia" w:cs="Courier New"/>
                <w:b/>
                <w:color w:val="auto"/>
                <w:sz w:val="24"/>
                <w:szCs w:val="24"/>
                <w:highlight w:val="none"/>
              </w:rPr>
              <w:t xml:space="preserve"> </w:t>
            </w:r>
            <w:r>
              <w:rPr>
                <w:rFonts w:hint="eastAsia" w:cs="Courier New"/>
                <w:b/>
                <w:color w:val="auto"/>
                <w:sz w:val="24"/>
                <w:szCs w:val="24"/>
                <w:highlight w:val="none"/>
                <w:lang w:val="zh-CN"/>
              </w:rPr>
              <w:t>3</w:t>
            </w:r>
          </w:p>
        </w:tc>
        <w:tc>
          <w:tcPr>
            <w:tcW w:w="1811" w:type="dxa"/>
            <w:vAlign w:val="center"/>
          </w:tcPr>
          <w:p>
            <w:pPr>
              <w:pStyle w:val="42"/>
              <w:keepNext w:val="0"/>
              <w:keepLines w:val="0"/>
              <w:suppressLineNumbers w:val="0"/>
              <w:spacing w:before="0" w:beforeAutospacing="0" w:after="0" w:afterAutospacing="0" w:line="400" w:lineRule="exact"/>
              <w:ind w:left="38" w:right="0"/>
              <w:jc w:val="center"/>
              <w:rPr>
                <w:rFonts w:hint="default"/>
                <w:b/>
                <w:color w:val="auto"/>
                <w:sz w:val="24"/>
                <w:szCs w:val="24"/>
                <w:highlight w:val="none"/>
                <w:lang w:val="zh-CN"/>
              </w:rPr>
            </w:pPr>
            <w:r>
              <w:rPr>
                <w:rFonts w:hint="eastAsia"/>
                <w:b/>
                <w:color w:val="auto"/>
                <w:sz w:val="24"/>
                <w:szCs w:val="24"/>
                <w:highlight w:val="none"/>
                <w:lang w:val="zh-CN"/>
              </w:rPr>
              <w:t>采购项目名称</w:t>
            </w:r>
          </w:p>
        </w:tc>
        <w:tc>
          <w:tcPr>
            <w:tcW w:w="6672" w:type="dxa"/>
            <w:vAlign w:val="center"/>
          </w:tcPr>
          <w:p>
            <w:pPr>
              <w:keepNext w:val="0"/>
              <w:keepLines w:val="0"/>
              <w:suppressLineNumbers w:val="0"/>
              <w:spacing w:before="0" w:beforeAutospacing="0" w:after="0" w:afterAutospacing="0" w:line="400" w:lineRule="exact"/>
              <w:ind w:left="0" w:right="0"/>
              <w:rPr>
                <w:rFonts w:hint="default" w:ascii="宋体" w:hAnsi="宋体" w:eastAsia="宋体" w:cs="宋体"/>
                <w:color w:val="auto"/>
                <w:sz w:val="24"/>
                <w:szCs w:val="24"/>
                <w:highlight w:val="none"/>
                <w:lang w:val="en-US" w:eastAsia="zh-CN"/>
              </w:rPr>
            </w:pPr>
            <w:r>
              <w:rPr>
                <w:rFonts w:hint="eastAsia" w:ascii="宋体" w:hAnsi="宋体" w:cs="宋体"/>
                <w:sz w:val="24"/>
                <w:szCs w:val="24"/>
                <w:lang w:eastAsia="zh-CN"/>
              </w:rPr>
              <w:t>墨玉县2022年墨玉县教育系统部分学校供暖管道改造项目（二次）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exact"/>
          <w:jc w:val="center"/>
        </w:trPr>
        <w:tc>
          <w:tcPr>
            <w:tcW w:w="1012" w:type="dxa"/>
            <w:vAlign w:val="center"/>
          </w:tcPr>
          <w:p>
            <w:pPr>
              <w:pStyle w:val="42"/>
              <w:keepNext w:val="0"/>
              <w:keepLines w:val="0"/>
              <w:suppressLineNumbers w:val="0"/>
              <w:spacing w:before="0" w:beforeAutospacing="0" w:after="0" w:afterAutospacing="0" w:line="400" w:lineRule="exact"/>
              <w:ind w:left="0" w:right="230"/>
              <w:jc w:val="center"/>
              <w:rPr>
                <w:rFonts w:hint="default" w:cs="Courier New"/>
                <w:b/>
                <w:color w:val="auto"/>
                <w:sz w:val="24"/>
                <w:szCs w:val="24"/>
                <w:highlight w:val="none"/>
                <w:lang w:val="zh-CN"/>
              </w:rPr>
            </w:pPr>
            <w:r>
              <w:rPr>
                <w:rFonts w:hint="eastAsia" w:cs="Courier New"/>
                <w:b/>
                <w:color w:val="auto"/>
                <w:sz w:val="24"/>
                <w:szCs w:val="24"/>
                <w:highlight w:val="none"/>
              </w:rPr>
              <w:t xml:space="preserve"> </w:t>
            </w:r>
            <w:r>
              <w:rPr>
                <w:rFonts w:hint="eastAsia" w:cs="Courier New"/>
                <w:b/>
                <w:color w:val="auto"/>
                <w:sz w:val="24"/>
                <w:szCs w:val="24"/>
                <w:highlight w:val="none"/>
                <w:lang w:val="zh-CN"/>
              </w:rPr>
              <w:t>4</w:t>
            </w:r>
          </w:p>
        </w:tc>
        <w:tc>
          <w:tcPr>
            <w:tcW w:w="1811" w:type="dxa"/>
            <w:vAlign w:val="center"/>
          </w:tcPr>
          <w:p>
            <w:pPr>
              <w:pStyle w:val="42"/>
              <w:keepNext w:val="0"/>
              <w:keepLines w:val="0"/>
              <w:suppressLineNumbers w:val="0"/>
              <w:spacing w:before="0" w:beforeAutospacing="0" w:after="0" w:afterAutospacing="0" w:line="400" w:lineRule="exact"/>
              <w:ind w:left="38" w:right="0"/>
              <w:rPr>
                <w:rFonts w:hint="default"/>
                <w:b/>
                <w:color w:val="auto"/>
                <w:sz w:val="24"/>
                <w:szCs w:val="24"/>
                <w:highlight w:val="none"/>
                <w:lang w:val="zh-CN"/>
              </w:rPr>
            </w:pPr>
            <w:r>
              <w:rPr>
                <w:rFonts w:hint="eastAsia"/>
                <w:b/>
                <w:color w:val="auto"/>
                <w:sz w:val="24"/>
                <w:szCs w:val="24"/>
                <w:highlight w:val="none"/>
              </w:rPr>
              <w:t xml:space="preserve">  </w:t>
            </w:r>
            <w:r>
              <w:rPr>
                <w:rFonts w:hint="eastAsia"/>
                <w:b/>
                <w:color w:val="auto"/>
                <w:sz w:val="24"/>
                <w:szCs w:val="24"/>
                <w:highlight w:val="none"/>
                <w:lang w:val="zh-CN"/>
              </w:rPr>
              <w:t>采购项目编号</w:t>
            </w:r>
          </w:p>
        </w:tc>
        <w:tc>
          <w:tcPr>
            <w:tcW w:w="6672" w:type="dxa"/>
            <w:vAlign w:val="center"/>
          </w:tcPr>
          <w:p>
            <w:pPr>
              <w:keepNext w:val="0"/>
              <w:keepLines w:val="0"/>
              <w:suppressLineNumbers w:val="0"/>
              <w:spacing w:before="0" w:beforeAutospacing="0" w:after="0" w:afterAutospacing="0" w:line="400" w:lineRule="exact"/>
              <w:ind w:left="0" w:right="0" w:firstLine="241" w:firstLineChars="100"/>
              <w:rPr>
                <w:rFonts w:hint="default" w:ascii="宋体" w:hAnsi="宋体" w:eastAsia="宋体" w:cs="宋体"/>
                <w:color w:val="auto"/>
                <w:sz w:val="24"/>
                <w:szCs w:val="24"/>
                <w:highlight w:val="none"/>
                <w:lang w:val="en-US" w:eastAsia="zh-CN"/>
              </w:rPr>
            </w:pPr>
            <w:r>
              <w:rPr>
                <w:rFonts w:hint="eastAsia" w:ascii="宋体" w:hAnsi="宋体" w:cs="宋体"/>
                <w:b/>
                <w:bCs/>
                <w:color w:val="auto"/>
                <w:kern w:val="0"/>
                <w:sz w:val="24"/>
                <w:szCs w:val="24"/>
                <w:highlight w:val="none"/>
                <w:lang w:eastAsia="zh-CN"/>
              </w:rPr>
              <w:t>MYXZFCG-【DSBY】2022-</w:t>
            </w:r>
            <w:r>
              <w:rPr>
                <w:rFonts w:hint="eastAsia" w:ascii="宋体" w:hAnsi="宋体" w:cs="宋体"/>
                <w:b/>
                <w:bCs/>
                <w:color w:val="auto"/>
                <w:kern w:val="0"/>
                <w:sz w:val="24"/>
                <w:szCs w:val="24"/>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exact"/>
          <w:jc w:val="center"/>
        </w:trPr>
        <w:tc>
          <w:tcPr>
            <w:tcW w:w="1012" w:type="dxa"/>
            <w:vAlign w:val="center"/>
          </w:tcPr>
          <w:p>
            <w:pPr>
              <w:pStyle w:val="42"/>
              <w:keepNext w:val="0"/>
              <w:keepLines w:val="0"/>
              <w:suppressLineNumbers w:val="0"/>
              <w:spacing w:before="0" w:beforeAutospacing="0" w:after="0" w:afterAutospacing="0" w:line="400" w:lineRule="exact"/>
              <w:ind w:left="0" w:right="230"/>
              <w:jc w:val="center"/>
              <w:rPr>
                <w:rFonts w:hint="default" w:cs="Courier New"/>
                <w:b/>
                <w:color w:val="auto"/>
                <w:sz w:val="24"/>
                <w:szCs w:val="24"/>
                <w:highlight w:val="none"/>
                <w:lang w:val="zh-CN"/>
              </w:rPr>
            </w:pPr>
            <w:r>
              <w:rPr>
                <w:rFonts w:hint="eastAsia" w:cs="Courier New"/>
                <w:b/>
                <w:color w:val="auto"/>
                <w:sz w:val="24"/>
                <w:szCs w:val="24"/>
                <w:highlight w:val="none"/>
              </w:rPr>
              <w:t xml:space="preserve"> </w:t>
            </w:r>
            <w:r>
              <w:rPr>
                <w:rFonts w:hint="eastAsia" w:cs="Courier New"/>
                <w:b/>
                <w:color w:val="auto"/>
                <w:sz w:val="24"/>
                <w:szCs w:val="24"/>
                <w:highlight w:val="none"/>
                <w:lang w:val="zh-CN"/>
              </w:rPr>
              <w:t>5</w:t>
            </w:r>
          </w:p>
        </w:tc>
        <w:tc>
          <w:tcPr>
            <w:tcW w:w="1811" w:type="dxa"/>
            <w:vAlign w:val="center"/>
          </w:tcPr>
          <w:p>
            <w:pPr>
              <w:pStyle w:val="42"/>
              <w:keepNext w:val="0"/>
              <w:keepLines w:val="0"/>
              <w:suppressLineNumbers w:val="0"/>
              <w:spacing w:before="0" w:beforeAutospacing="0" w:after="0" w:afterAutospacing="0" w:line="400" w:lineRule="exact"/>
              <w:ind w:left="38" w:right="0"/>
              <w:jc w:val="center"/>
              <w:rPr>
                <w:rFonts w:hint="default"/>
                <w:b/>
                <w:color w:val="auto"/>
                <w:sz w:val="24"/>
                <w:szCs w:val="24"/>
                <w:highlight w:val="none"/>
                <w:lang w:val="zh-CN"/>
              </w:rPr>
            </w:pPr>
            <w:r>
              <w:rPr>
                <w:rFonts w:hint="eastAsia"/>
                <w:b/>
                <w:color w:val="auto"/>
                <w:sz w:val="24"/>
                <w:szCs w:val="24"/>
                <w:highlight w:val="none"/>
                <w:lang w:val="zh-CN"/>
              </w:rPr>
              <w:t>项目资金及来源</w:t>
            </w:r>
          </w:p>
          <w:p>
            <w:pPr>
              <w:pStyle w:val="42"/>
              <w:keepNext w:val="0"/>
              <w:keepLines w:val="0"/>
              <w:suppressLineNumbers w:val="0"/>
              <w:spacing w:before="0" w:beforeAutospacing="0" w:after="0" w:afterAutospacing="0" w:line="400" w:lineRule="exact"/>
              <w:ind w:left="38" w:right="0"/>
              <w:jc w:val="center"/>
              <w:rPr>
                <w:rFonts w:hint="default"/>
                <w:b/>
                <w:color w:val="auto"/>
                <w:sz w:val="24"/>
                <w:szCs w:val="24"/>
                <w:highlight w:val="none"/>
                <w:lang w:val="zh-CN"/>
              </w:rPr>
            </w:pPr>
          </w:p>
        </w:tc>
        <w:tc>
          <w:tcPr>
            <w:tcW w:w="6672" w:type="dxa"/>
            <w:vAlign w:val="center"/>
          </w:tcPr>
          <w:p>
            <w:pPr>
              <w:pStyle w:val="42"/>
              <w:keepNext w:val="0"/>
              <w:keepLines w:val="0"/>
              <w:suppressLineNumbers w:val="0"/>
              <w:spacing w:before="0" w:beforeAutospacing="0" w:after="0" w:afterAutospacing="0" w:line="400" w:lineRule="exact"/>
              <w:ind w:left="222" w:leftChars="92" w:right="240" w:rightChars="100" w:hanging="1"/>
              <w:jc w:val="both"/>
              <w:rPr>
                <w:rFonts w:hint="default" w:ascii="宋体" w:hAnsi="宋体" w:eastAsia="宋体" w:cs="宋体"/>
                <w:color w:val="auto"/>
                <w:sz w:val="24"/>
                <w:szCs w:val="24"/>
                <w:highlight w:val="none"/>
                <w:lang w:val="en-US" w:eastAsia="zh-CN"/>
              </w:rPr>
            </w:pPr>
            <w:r>
              <w:rPr>
                <w:rFonts w:hint="eastAsia" w:cs="宋体"/>
                <w:color w:val="auto"/>
                <w:spacing w:val="-4"/>
                <w:kern w:val="0"/>
                <w:sz w:val="24"/>
                <w:szCs w:val="24"/>
                <w:highlight w:val="none"/>
                <w:lang w:val="en-US" w:eastAsia="zh-CN" w:bidi="ar-SA"/>
              </w:rPr>
              <w:t>一般债券</w:t>
            </w:r>
            <w:r>
              <w:rPr>
                <w:rFonts w:hint="eastAsia" w:ascii="宋体" w:hAnsi="宋体" w:eastAsia="宋体" w:cs="宋体"/>
                <w:color w:val="auto"/>
                <w:spacing w:val="-4"/>
                <w:kern w:val="0"/>
                <w:sz w:val="24"/>
                <w:szCs w:val="24"/>
                <w:highlight w:val="none"/>
                <w:lang w:val="en-US" w:eastAsia="zh-CN" w:bidi="ar-SA"/>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1012" w:type="dxa"/>
            <w:vAlign w:val="center"/>
          </w:tcPr>
          <w:p>
            <w:pPr>
              <w:pStyle w:val="42"/>
              <w:keepNext w:val="0"/>
              <w:keepLines w:val="0"/>
              <w:suppressLineNumbers w:val="0"/>
              <w:spacing w:before="0" w:beforeAutospacing="0" w:after="0" w:afterAutospacing="0" w:line="400" w:lineRule="exact"/>
              <w:ind w:left="0" w:right="230" w:rightChars="0"/>
              <w:jc w:val="center"/>
              <w:rPr>
                <w:rFonts w:hint="eastAsia" w:ascii="宋体" w:hAnsi="宋体" w:eastAsia="宋体" w:cs="Courier New"/>
                <w:b/>
                <w:color w:val="auto"/>
                <w:sz w:val="24"/>
                <w:szCs w:val="24"/>
                <w:highlight w:val="none"/>
                <w:lang w:val="en-US" w:eastAsia="zh-CN" w:bidi="ar-SA"/>
              </w:rPr>
            </w:pPr>
            <w:r>
              <w:rPr>
                <w:rFonts w:hint="eastAsia" w:cs="Courier New"/>
                <w:b/>
                <w:color w:val="auto"/>
                <w:sz w:val="24"/>
                <w:szCs w:val="24"/>
                <w:highlight w:val="none"/>
              </w:rPr>
              <w:t xml:space="preserve"> </w:t>
            </w:r>
            <w:r>
              <w:rPr>
                <w:rFonts w:hint="eastAsia" w:cs="Courier New"/>
                <w:b/>
                <w:color w:val="auto"/>
                <w:sz w:val="24"/>
                <w:szCs w:val="24"/>
                <w:highlight w:val="none"/>
                <w:lang w:val="zh-CN"/>
              </w:rPr>
              <w:t>6</w:t>
            </w:r>
          </w:p>
        </w:tc>
        <w:tc>
          <w:tcPr>
            <w:tcW w:w="1811" w:type="dxa"/>
            <w:vAlign w:val="top"/>
          </w:tcPr>
          <w:p>
            <w:pPr>
              <w:keepNext w:val="0"/>
              <w:keepLines w:val="0"/>
              <w:suppressLineNumbers w:val="0"/>
              <w:spacing w:before="0" w:beforeAutospacing="0" w:after="0" w:afterAutospacing="0" w:line="300" w:lineRule="auto"/>
              <w:ind w:left="0" w:right="0"/>
              <w:jc w:val="center"/>
              <w:rPr>
                <w:rFonts w:hint="eastAsia" w:ascii="宋体" w:hAnsi="宋体" w:eastAsia="宋体" w:cs="宋体"/>
                <w:color w:val="auto"/>
                <w:spacing w:val="-4"/>
                <w:kern w:val="0"/>
                <w:sz w:val="24"/>
                <w:szCs w:val="24"/>
                <w:highlight w:val="none"/>
                <w:lang w:val="zh-CN" w:eastAsia="zh-CN" w:bidi="ar-SA"/>
              </w:rPr>
            </w:pPr>
            <w:r>
              <w:rPr>
                <w:rFonts w:hint="eastAsia" w:ascii="宋体" w:hAnsi="宋体" w:eastAsia="宋体" w:cs="宋体"/>
                <w:b/>
                <w:color w:val="auto"/>
                <w:kern w:val="0"/>
                <w:sz w:val="24"/>
                <w:szCs w:val="24"/>
                <w:highlight w:val="none"/>
                <w:lang w:val="zh-CN" w:eastAsia="zh-CN" w:bidi="ar-SA"/>
              </w:rPr>
              <w:t>资金落实情况</w:t>
            </w:r>
          </w:p>
        </w:tc>
        <w:tc>
          <w:tcPr>
            <w:tcW w:w="6672" w:type="dxa"/>
            <w:vAlign w:val="top"/>
          </w:tcPr>
          <w:p>
            <w:pPr>
              <w:keepNext w:val="0"/>
              <w:keepLines w:val="0"/>
              <w:suppressLineNumbers w:val="0"/>
              <w:spacing w:before="0" w:beforeAutospacing="0" w:after="0" w:afterAutospacing="0" w:line="300" w:lineRule="auto"/>
              <w:ind w:left="0" w:right="0" w:firstLine="232" w:firstLineChars="100"/>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2" w:hRule="exact"/>
          <w:jc w:val="center"/>
        </w:trPr>
        <w:tc>
          <w:tcPr>
            <w:tcW w:w="1012" w:type="dxa"/>
            <w:vAlign w:val="center"/>
          </w:tcPr>
          <w:p>
            <w:pPr>
              <w:pStyle w:val="42"/>
              <w:keepNext w:val="0"/>
              <w:keepLines w:val="0"/>
              <w:suppressLineNumbers w:val="0"/>
              <w:spacing w:before="0" w:beforeAutospacing="0" w:after="0" w:afterAutospacing="0" w:line="400" w:lineRule="exact"/>
              <w:ind w:left="0" w:right="230" w:rightChars="0"/>
              <w:jc w:val="center"/>
              <w:rPr>
                <w:rFonts w:hint="default" w:ascii="宋体" w:hAnsi="宋体" w:eastAsia="宋体" w:cs="Courier New"/>
                <w:b/>
                <w:color w:val="auto"/>
                <w:sz w:val="24"/>
                <w:szCs w:val="24"/>
                <w:highlight w:val="none"/>
                <w:lang w:val="zh-CN" w:eastAsia="zh-CN" w:bidi="ar-SA"/>
              </w:rPr>
            </w:pPr>
            <w:r>
              <w:rPr>
                <w:rFonts w:hint="eastAsia" w:cs="Courier New"/>
                <w:b/>
                <w:color w:val="auto"/>
                <w:sz w:val="24"/>
                <w:szCs w:val="24"/>
                <w:highlight w:val="none"/>
              </w:rPr>
              <w:t xml:space="preserve"> </w:t>
            </w:r>
            <w:r>
              <w:rPr>
                <w:rFonts w:hint="eastAsia" w:cs="Courier New"/>
                <w:b/>
                <w:color w:val="auto"/>
                <w:sz w:val="24"/>
                <w:szCs w:val="24"/>
                <w:highlight w:val="none"/>
                <w:lang w:val="zh-CN"/>
              </w:rPr>
              <w:t>7</w:t>
            </w:r>
          </w:p>
        </w:tc>
        <w:tc>
          <w:tcPr>
            <w:tcW w:w="1811" w:type="dxa"/>
            <w:vAlign w:val="center"/>
          </w:tcPr>
          <w:p>
            <w:pPr>
              <w:pStyle w:val="42"/>
              <w:keepNext w:val="0"/>
              <w:keepLines w:val="0"/>
              <w:suppressLineNumbers w:val="0"/>
              <w:spacing w:before="0" w:beforeAutospacing="0" w:after="0" w:afterAutospacing="0" w:line="400" w:lineRule="exact"/>
              <w:ind w:left="38" w:right="0"/>
              <w:jc w:val="center"/>
              <w:rPr>
                <w:rFonts w:hint="default"/>
                <w:b/>
                <w:color w:val="auto"/>
                <w:sz w:val="24"/>
                <w:szCs w:val="24"/>
                <w:highlight w:val="none"/>
                <w:lang w:val="zh-CN"/>
              </w:rPr>
            </w:pPr>
            <w:r>
              <w:rPr>
                <w:rFonts w:hint="eastAsia"/>
                <w:b/>
                <w:color w:val="auto"/>
                <w:sz w:val="24"/>
                <w:szCs w:val="24"/>
                <w:highlight w:val="none"/>
                <w:lang w:val="zh-CN"/>
              </w:rPr>
              <w:t>预算最高限价</w:t>
            </w:r>
          </w:p>
        </w:tc>
        <w:tc>
          <w:tcPr>
            <w:tcW w:w="6672" w:type="dxa"/>
            <w:vAlign w:val="center"/>
          </w:tcPr>
          <w:p>
            <w:pPr>
              <w:pStyle w:val="42"/>
              <w:keepNext w:val="0"/>
              <w:keepLines w:val="0"/>
              <w:suppressLineNumbers w:val="0"/>
              <w:spacing w:before="0" w:beforeAutospacing="0" w:after="0" w:afterAutospacing="0" w:line="400" w:lineRule="exact"/>
              <w:ind w:right="240" w:rightChars="1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预算价：</w:t>
            </w:r>
            <w:r>
              <w:rPr>
                <w:rFonts w:hint="eastAsia"/>
                <w:color w:val="000000"/>
                <w:sz w:val="24"/>
                <w:u w:val="single"/>
                <w:lang w:val="en-US" w:eastAsia="zh-CN"/>
              </w:rPr>
              <w:t>600000.00</w:t>
            </w:r>
            <w:r>
              <w:rPr>
                <w:rFonts w:hint="eastAsia" w:ascii="宋体" w:hAnsi="宋体"/>
                <w:color w:val="000000"/>
                <w:sz w:val="24"/>
                <w:u w:val="single"/>
                <w:lang w:val="en-US" w:eastAsia="zh-CN"/>
              </w:rPr>
              <w:t>元</w:t>
            </w:r>
            <w:r>
              <w:rPr>
                <w:rFonts w:hint="eastAsia" w:ascii="宋体" w:hAnsi="宋体" w:eastAsia="宋体" w:cs="宋体"/>
                <w:b/>
                <w:color w:val="auto"/>
                <w:spacing w:val="-4"/>
                <w:sz w:val="24"/>
                <w:szCs w:val="24"/>
                <w:highlight w:val="none"/>
              </w:rPr>
              <w:t>（</w:t>
            </w:r>
            <w:r>
              <w:rPr>
                <w:rFonts w:hint="default" w:ascii="宋体" w:hAnsi="宋体"/>
                <w:color w:val="auto"/>
                <w:sz w:val="24"/>
                <w:szCs w:val="24"/>
                <w:highlight w:val="none"/>
              </w:rPr>
              <w:t>货物的供应、</w:t>
            </w:r>
            <w:r>
              <w:rPr>
                <w:rFonts w:hint="eastAsia" w:ascii="宋体" w:hAnsi="宋体"/>
                <w:color w:val="auto"/>
                <w:sz w:val="24"/>
                <w:szCs w:val="24"/>
                <w:highlight w:val="none"/>
                <w:lang w:eastAsia="zh-CN"/>
              </w:rPr>
              <w:t>挂牌照、</w:t>
            </w:r>
            <w:r>
              <w:rPr>
                <w:rFonts w:hint="default" w:ascii="宋体" w:hAnsi="宋体"/>
                <w:color w:val="auto"/>
                <w:sz w:val="24"/>
                <w:szCs w:val="24"/>
                <w:highlight w:val="none"/>
              </w:rPr>
              <w:t>运输、</w:t>
            </w:r>
            <w:r>
              <w:rPr>
                <w:rFonts w:hint="eastAsia" w:ascii="宋体" w:hAnsi="宋体"/>
                <w:color w:val="auto"/>
                <w:sz w:val="24"/>
                <w:szCs w:val="24"/>
                <w:highlight w:val="none"/>
                <w:lang w:eastAsia="zh-CN"/>
              </w:rPr>
              <w:t>开具发票</w:t>
            </w:r>
            <w:r>
              <w:rPr>
                <w:rFonts w:hint="eastAsia" w:ascii="宋体" w:hAnsi="宋体"/>
                <w:color w:val="auto"/>
                <w:sz w:val="24"/>
                <w:szCs w:val="24"/>
                <w:highlight w:val="none"/>
              </w:rPr>
              <w:t>及</w:t>
            </w:r>
            <w:r>
              <w:rPr>
                <w:rFonts w:hint="default" w:ascii="宋体" w:hAnsi="宋体"/>
                <w:color w:val="auto"/>
                <w:sz w:val="24"/>
                <w:szCs w:val="24"/>
                <w:highlight w:val="none"/>
              </w:rPr>
              <w:t>相关</w:t>
            </w:r>
            <w:r>
              <w:rPr>
                <w:rFonts w:hint="eastAsia" w:ascii="宋体" w:hAnsi="宋体"/>
                <w:color w:val="auto"/>
                <w:sz w:val="24"/>
                <w:szCs w:val="24"/>
                <w:highlight w:val="none"/>
                <w:lang w:eastAsia="zh-CN"/>
              </w:rPr>
              <w:t>售后</w:t>
            </w:r>
            <w:r>
              <w:rPr>
                <w:rFonts w:hint="default" w:ascii="宋体" w:hAnsi="宋体"/>
                <w:color w:val="auto"/>
                <w:sz w:val="24"/>
                <w:szCs w:val="24"/>
                <w:highlight w:val="none"/>
              </w:rPr>
              <w:t>服务等</w:t>
            </w:r>
            <w:r>
              <w:rPr>
                <w:rFonts w:hint="eastAsia" w:ascii="宋体" w:hAnsi="宋体" w:eastAsia="宋体" w:cs="宋体"/>
                <w:color w:val="auto"/>
                <w:spacing w:val="-4"/>
                <w:sz w:val="24"/>
                <w:szCs w:val="24"/>
                <w:highlight w:val="none"/>
              </w:rPr>
              <w:t>，此采购预算为最高限价、如超过预算价的报价为无效报价)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jc w:val="center"/>
        </w:trPr>
        <w:tc>
          <w:tcPr>
            <w:tcW w:w="1012" w:type="dxa"/>
            <w:vAlign w:val="center"/>
          </w:tcPr>
          <w:p>
            <w:pPr>
              <w:pStyle w:val="42"/>
              <w:keepNext w:val="0"/>
              <w:keepLines w:val="0"/>
              <w:suppressLineNumbers w:val="0"/>
              <w:spacing w:before="0" w:beforeAutospacing="0" w:after="0" w:afterAutospacing="0" w:line="400" w:lineRule="exact"/>
              <w:ind w:left="0" w:right="230" w:rightChars="0"/>
              <w:jc w:val="center"/>
              <w:rPr>
                <w:rFonts w:hint="default" w:ascii="宋体" w:hAnsi="宋体" w:eastAsia="宋体" w:cs="Courier New"/>
                <w:b/>
                <w:color w:val="auto"/>
                <w:sz w:val="24"/>
                <w:szCs w:val="24"/>
                <w:highlight w:val="none"/>
                <w:lang w:val="zh-CN" w:eastAsia="zh-CN" w:bidi="ar-SA"/>
              </w:rPr>
            </w:pPr>
            <w:r>
              <w:rPr>
                <w:rFonts w:hint="eastAsia" w:cs="Courier New"/>
                <w:b/>
                <w:color w:val="auto"/>
                <w:sz w:val="24"/>
                <w:szCs w:val="24"/>
                <w:highlight w:val="none"/>
              </w:rPr>
              <w:t xml:space="preserve"> </w:t>
            </w:r>
            <w:r>
              <w:rPr>
                <w:rFonts w:hint="eastAsia" w:cs="Courier New"/>
                <w:b/>
                <w:color w:val="auto"/>
                <w:sz w:val="24"/>
                <w:szCs w:val="24"/>
                <w:highlight w:val="none"/>
                <w:lang w:val="zh-CN"/>
              </w:rPr>
              <w:t>8</w:t>
            </w:r>
          </w:p>
        </w:tc>
        <w:tc>
          <w:tcPr>
            <w:tcW w:w="1811" w:type="dxa"/>
            <w:vAlign w:val="center"/>
          </w:tcPr>
          <w:p>
            <w:pPr>
              <w:pStyle w:val="42"/>
              <w:keepNext w:val="0"/>
              <w:keepLines w:val="0"/>
              <w:suppressLineNumbers w:val="0"/>
              <w:spacing w:before="0" w:beforeAutospacing="0" w:after="0" w:afterAutospacing="0" w:line="400" w:lineRule="exact"/>
              <w:ind w:left="38" w:right="0"/>
              <w:rPr>
                <w:rFonts w:hint="default"/>
                <w:b/>
                <w:color w:val="auto"/>
                <w:sz w:val="24"/>
                <w:szCs w:val="24"/>
                <w:highlight w:val="none"/>
                <w:lang w:val="zh-CN"/>
              </w:rPr>
            </w:pPr>
            <w:r>
              <w:rPr>
                <w:rFonts w:hint="eastAsia"/>
                <w:b/>
                <w:color w:val="auto"/>
                <w:sz w:val="24"/>
                <w:szCs w:val="24"/>
                <w:highlight w:val="none"/>
                <w:lang w:val="zh-CN"/>
              </w:rPr>
              <w:t xml:space="preserve">   采购方式</w:t>
            </w:r>
          </w:p>
        </w:tc>
        <w:tc>
          <w:tcPr>
            <w:tcW w:w="6672" w:type="dxa"/>
            <w:vAlign w:val="center"/>
          </w:tcPr>
          <w:p>
            <w:pPr>
              <w:pStyle w:val="42"/>
              <w:keepNext w:val="0"/>
              <w:keepLines w:val="0"/>
              <w:suppressLineNumbers w:val="0"/>
              <w:spacing w:before="0" w:beforeAutospacing="0" w:after="0" w:afterAutospacing="0" w:line="400" w:lineRule="exact"/>
              <w:ind w:left="0" w:right="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 xml:space="preserve"> </w:t>
            </w:r>
            <w:r>
              <w:rPr>
                <w:rFonts w:hint="eastAsia" w:cs="宋体"/>
                <w:color w:val="auto"/>
                <w:sz w:val="24"/>
                <w:szCs w:val="24"/>
                <w:highlight w:val="none"/>
                <w:lang w:val="en-US" w:eastAsia="zh-CN"/>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1012" w:type="dxa"/>
            <w:vAlign w:val="center"/>
          </w:tcPr>
          <w:p>
            <w:pPr>
              <w:pStyle w:val="42"/>
              <w:keepNext w:val="0"/>
              <w:keepLines w:val="0"/>
              <w:suppressLineNumbers w:val="0"/>
              <w:spacing w:before="0" w:beforeAutospacing="0" w:after="0" w:afterAutospacing="0" w:line="400" w:lineRule="exact"/>
              <w:ind w:left="0" w:right="230" w:rightChars="0"/>
              <w:jc w:val="center"/>
              <w:rPr>
                <w:rFonts w:hint="default" w:ascii="宋体" w:hAnsi="宋体" w:eastAsia="宋体" w:cs="Courier New"/>
                <w:b/>
                <w:color w:val="auto"/>
                <w:sz w:val="24"/>
                <w:szCs w:val="24"/>
                <w:highlight w:val="none"/>
                <w:lang w:val="zh-CN" w:eastAsia="zh-CN" w:bidi="ar-SA"/>
              </w:rPr>
            </w:pPr>
            <w:r>
              <w:rPr>
                <w:rFonts w:hint="eastAsia" w:cs="Courier New"/>
                <w:b/>
                <w:color w:val="auto"/>
                <w:sz w:val="24"/>
                <w:szCs w:val="24"/>
                <w:highlight w:val="none"/>
              </w:rPr>
              <w:t xml:space="preserve"> </w:t>
            </w:r>
            <w:r>
              <w:rPr>
                <w:rFonts w:hint="eastAsia" w:cs="Courier New"/>
                <w:b/>
                <w:color w:val="auto"/>
                <w:sz w:val="24"/>
                <w:szCs w:val="24"/>
                <w:highlight w:val="none"/>
                <w:lang w:val="zh-CN"/>
              </w:rPr>
              <w:t>9</w:t>
            </w:r>
          </w:p>
        </w:tc>
        <w:tc>
          <w:tcPr>
            <w:tcW w:w="1811" w:type="dxa"/>
            <w:vAlign w:val="center"/>
          </w:tcPr>
          <w:p>
            <w:pPr>
              <w:pStyle w:val="42"/>
              <w:keepNext w:val="0"/>
              <w:keepLines w:val="0"/>
              <w:suppressLineNumbers w:val="0"/>
              <w:spacing w:before="0" w:beforeAutospacing="0" w:after="0" w:afterAutospacing="0" w:line="400" w:lineRule="exact"/>
              <w:ind w:left="96" w:right="0"/>
              <w:rPr>
                <w:rFonts w:hint="default"/>
                <w:b/>
                <w:color w:val="auto"/>
                <w:sz w:val="24"/>
                <w:szCs w:val="24"/>
                <w:highlight w:val="none"/>
                <w:lang w:val="zh-CN"/>
              </w:rPr>
            </w:pPr>
            <w:r>
              <w:rPr>
                <w:rFonts w:hint="eastAsia"/>
                <w:b/>
                <w:color w:val="auto"/>
                <w:sz w:val="24"/>
                <w:szCs w:val="24"/>
                <w:highlight w:val="none"/>
                <w:lang w:val="zh-CN"/>
              </w:rPr>
              <w:t xml:space="preserve">   评标方法</w:t>
            </w:r>
          </w:p>
        </w:tc>
        <w:tc>
          <w:tcPr>
            <w:tcW w:w="6672" w:type="dxa"/>
            <w:vAlign w:val="center"/>
          </w:tcPr>
          <w:p>
            <w:pPr>
              <w:pStyle w:val="42"/>
              <w:keepNext w:val="0"/>
              <w:keepLines w:val="0"/>
              <w:suppressLineNumbers w:val="0"/>
              <w:spacing w:before="0" w:beforeAutospacing="0" w:after="0" w:afterAutospacing="0" w:line="400" w:lineRule="exact"/>
              <w:ind w:right="0"/>
              <w:rPr>
                <w:rFonts w:hint="eastAsia" w:cs="宋体"/>
                <w:color w:val="auto"/>
                <w:sz w:val="24"/>
                <w:szCs w:val="24"/>
                <w:highlight w:val="none"/>
                <w:lang w:val="en-US" w:eastAsia="zh-CN"/>
              </w:rPr>
            </w:pPr>
            <w:r>
              <w:rPr>
                <w:rFonts w:hint="eastAsia" w:cs="宋体"/>
                <w:color w:val="auto"/>
                <w:sz w:val="24"/>
                <w:szCs w:val="24"/>
                <w:highlight w:val="none"/>
                <w:lang w:val="en-US" w:eastAsia="zh-CN"/>
              </w:rPr>
              <w:t>最低评标价法</w:t>
            </w:r>
          </w:p>
          <w:p>
            <w:pPr>
              <w:pStyle w:val="42"/>
              <w:keepNext w:val="0"/>
              <w:keepLines w:val="0"/>
              <w:suppressLineNumbers w:val="0"/>
              <w:spacing w:before="0" w:beforeAutospacing="0" w:after="0" w:afterAutospacing="0" w:line="400" w:lineRule="exact"/>
              <w:ind w:right="0"/>
              <w:rPr>
                <w:rFonts w:hint="default" w:ascii="宋体" w:hAnsi="宋体" w:eastAsia="宋体" w:cs="宋体"/>
                <w:color w:val="auto"/>
                <w:sz w:val="24"/>
                <w:szCs w:val="24"/>
                <w:highlight w:val="none"/>
                <w:lang w:val="en-US"/>
              </w:rPr>
            </w:pPr>
            <w:r>
              <w:rPr>
                <w:rFonts w:hint="eastAsia" w:cs="宋体"/>
                <w:color w:val="auto"/>
                <w:sz w:val="24"/>
                <w:szCs w:val="24"/>
                <w:highlight w:val="none"/>
                <w:lang w:val="en-US" w:eastAsia="zh-CN"/>
              </w:rPr>
              <w:t>注：本项目采用最低评标价法；需要进行多轮报价，第一轮报价以投标文件中为准，对合格的投标企业进行二次谈判报价，在“符合采购需求、质量和服务等”的前提下，以最后一次报价为准，价格由低到高选择前三名的企业为本次中标的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012" w:type="dxa"/>
            <w:vAlign w:val="center"/>
          </w:tcPr>
          <w:p>
            <w:pPr>
              <w:pStyle w:val="42"/>
              <w:keepNext w:val="0"/>
              <w:keepLines w:val="0"/>
              <w:suppressLineNumbers w:val="0"/>
              <w:spacing w:before="0" w:beforeAutospacing="0" w:after="0" w:afterAutospacing="0" w:line="400" w:lineRule="exact"/>
              <w:ind w:left="0" w:right="230" w:rightChars="0"/>
              <w:jc w:val="center"/>
              <w:rPr>
                <w:rFonts w:hint="default" w:ascii="宋体" w:hAnsi="宋体" w:eastAsia="宋体" w:cs="Courier New"/>
                <w:b/>
                <w:color w:val="auto"/>
                <w:sz w:val="24"/>
                <w:szCs w:val="24"/>
                <w:highlight w:val="none"/>
                <w:lang w:val="zh-CN" w:eastAsia="zh-CN" w:bidi="ar-SA"/>
              </w:rPr>
            </w:pPr>
            <w:r>
              <w:rPr>
                <w:rFonts w:hint="eastAsia" w:cs="Courier New"/>
                <w:b/>
                <w:color w:val="auto"/>
                <w:sz w:val="24"/>
                <w:szCs w:val="24"/>
                <w:highlight w:val="none"/>
              </w:rPr>
              <w:t xml:space="preserve"> </w:t>
            </w:r>
            <w:r>
              <w:rPr>
                <w:rFonts w:hint="eastAsia" w:cs="Courier New"/>
                <w:b/>
                <w:color w:val="auto"/>
                <w:sz w:val="24"/>
                <w:szCs w:val="24"/>
                <w:highlight w:val="none"/>
                <w:lang w:val="zh-CN"/>
              </w:rPr>
              <w:t>10</w:t>
            </w:r>
          </w:p>
        </w:tc>
        <w:tc>
          <w:tcPr>
            <w:tcW w:w="1811" w:type="dxa"/>
            <w:vAlign w:val="center"/>
          </w:tcPr>
          <w:p>
            <w:pPr>
              <w:pStyle w:val="42"/>
              <w:keepNext w:val="0"/>
              <w:keepLines w:val="0"/>
              <w:suppressLineNumbers w:val="0"/>
              <w:spacing w:before="0" w:beforeAutospacing="0" w:after="0" w:afterAutospacing="0" w:line="400" w:lineRule="exact"/>
              <w:ind w:left="96" w:right="0"/>
              <w:jc w:val="center"/>
              <w:rPr>
                <w:rFonts w:hint="default"/>
                <w:b/>
                <w:color w:val="auto"/>
                <w:sz w:val="24"/>
                <w:szCs w:val="24"/>
                <w:highlight w:val="none"/>
                <w:lang w:val="zh-CN"/>
              </w:rPr>
            </w:pPr>
            <w:r>
              <w:rPr>
                <w:rFonts w:hint="eastAsia"/>
                <w:b/>
                <w:color w:val="auto"/>
                <w:sz w:val="24"/>
                <w:szCs w:val="24"/>
                <w:highlight w:val="none"/>
                <w:lang w:val="zh-CN"/>
              </w:rPr>
              <w:t>交货时间、地点</w:t>
            </w:r>
          </w:p>
        </w:tc>
        <w:tc>
          <w:tcPr>
            <w:tcW w:w="6672" w:type="dxa"/>
            <w:vAlign w:val="center"/>
          </w:tcPr>
          <w:p>
            <w:pPr>
              <w:pStyle w:val="42"/>
              <w:keepNext w:val="0"/>
              <w:keepLines w:val="0"/>
              <w:suppressLineNumbers w:val="0"/>
              <w:spacing w:before="0" w:beforeAutospacing="0" w:after="0" w:afterAutospacing="0" w:line="400" w:lineRule="exact"/>
              <w:ind w:left="0" w:right="0"/>
              <w:rPr>
                <w:rFonts w:hint="default" w:cs="宋体"/>
                <w:color w:val="auto"/>
                <w:sz w:val="24"/>
                <w:szCs w:val="24"/>
                <w:highlight w:val="none"/>
                <w:lang w:val="en-US" w:eastAsia="zh-CN"/>
              </w:rPr>
            </w:pPr>
            <w:r>
              <w:rPr>
                <w:rFonts w:hint="eastAsia" w:ascii="宋体" w:hAnsi="宋体" w:eastAsia="宋体" w:cs="宋体"/>
                <w:color w:val="auto"/>
                <w:sz w:val="24"/>
                <w:szCs w:val="24"/>
                <w:highlight w:val="none"/>
                <w:lang w:val="zh-CN"/>
              </w:rPr>
              <w:t>交货期：</w:t>
            </w:r>
            <w:r>
              <w:rPr>
                <w:rFonts w:hint="eastAsia" w:cs="宋体"/>
                <w:color w:val="auto"/>
                <w:sz w:val="24"/>
                <w:szCs w:val="24"/>
                <w:highlight w:val="none"/>
                <w:lang w:val="en-US" w:eastAsia="zh-CN"/>
              </w:rPr>
              <w:t>合同签订后三个工作日开始实施；8月30日前实施完毕。</w:t>
            </w:r>
          </w:p>
          <w:p>
            <w:pPr>
              <w:pStyle w:val="42"/>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交货地点：业主指定地点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exact"/>
          <w:jc w:val="center"/>
        </w:trPr>
        <w:tc>
          <w:tcPr>
            <w:tcW w:w="1012" w:type="dxa"/>
            <w:vAlign w:val="center"/>
          </w:tcPr>
          <w:p>
            <w:pPr>
              <w:pStyle w:val="42"/>
              <w:keepNext w:val="0"/>
              <w:keepLines w:val="0"/>
              <w:suppressLineNumbers w:val="0"/>
              <w:spacing w:before="0" w:beforeAutospacing="0" w:after="0" w:afterAutospacing="0" w:line="400" w:lineRule="exact"/>
              <w:ind w:left="0" w:right="230" w:rightChars="0"/>
              <w:jc w:val="center"/>
              <w:rPr>
                <w:rFonts w:hint="default" w:ascii="宋体" w:hAnsi="宋体" w:eastAsia="宋体" w:cs="Courier New"/>
                <w:b/>
                <w:color w:val="auto"/>
                <w:sz w:val="24"/>
                <w:szCs w:val="24"/>
                <w:highlight w:val="none"/>
                <w:lang w:val="zh-CN" w:eastAsia="zh-CN" w:bidi="ar-SA"/>
              </w:rPr>
            </w:pPr>
            <w:r>
              <w:rPr>
                <w:rFonts w:hint="eastAsia" w:cs="Courier New"/>
                <w:b/>
                <w:color w:val="auto"/>
                <w:sz w:val="24"/>
                <w:szCs w:val="24"/>
                <w:highlight w:val="none"/>
              </w:rPr>
              <w:t xml:space="preserve"> </w:t>
            </w:r>
            <w:r>
              <w:rPr>
                <w:rFonts w:hint="eastAsia" w:cs="Courier New"/>
                <w:b/>
                <w:color w:val="auto"/>
                <w:sz w:val="24"/>
                <w:szCs w:val="24"/>
                <w:highlight w:val="none"/>
                <w:lang w:val="zh-CN"/>
              </w:rPr>
              <w:t>11</w:t>
            </w:r>
          </w:p>
        </w:tc>
        <w:tc>
          <w:tcPr>
            <w:tcW w:w="1811" w:type="dxa"/>
            <w:vAlign w:val="center"/>
          </w:tcPr>
          <w:p>
            <w:pPr>
              <w:pStyle w:val="42"/>
              <w:keepNext w:val="0"/>
              <w:keepLines w:val="0"/>
              <w:suppressLineNumbers w:val="0"/>
              <w:spacing w:before="0" w:beforeAutospacing="0" w:after="0" w:afterAutospacing="0" w:line="400" w:lineRule="exact"/>
              <w:ind w:left="96" w:right="0"/>
              <w:jc w:val="center"/>
              <w:rPr>
                <w:rFonts w:hint="default"/>
                <w:b/>
                <w:color w:val="auto"/>
                <w:sz w:val="24"/>
                <w:szCs w:val="24"/>
                <w:highlight w:val="none"/>
                <w:lang w:val="zh-CN"/>
              </w:rPr>
            </w:pPr>
            <w:r>
              <w:rPr>
                <w:rFonts w:hint="eastAsia"/>
                <w:b/>
                <w:color w:val="auto"/>
                <w:sz w:val="24"/>
                <w:szCs w:val="24"/>
                <w:highlight w:val="none"/>
                <w:lang w:val="zh-CN"/>
              </w:rPr>
              <w:t>质量要求、售后服务</w:t>
            </w:r>
          </w:p>
        </w:tc>
        <w:tc>
          <w:tcPr>
            <w:tcW w:w="6672" w:type="dxa"/>
            <w:vAlign w:val="center"/>
          </w:tcPr>
          <w:p>
            <w:pPr>
              <w:pStyle w:val="42"/>
              <w:keepNext w:val="0"/>
              <w:keepLines w:val="0"/>
              <w:suppressLineNumbers w:val="0"/>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cs="宋体"/>
                <w:color w:val="auto"/>
                <w:sz w:val="24"/>
                <w:szCs w:val="24"/>
                <w:highlight w:val="none"/>
                <w:lang w:val="zh-CN"/>
              </w:rPr>
              <w:t>要</w:t>
            </w:r>
            <w:r>
              <w:rPr>
                <w:rFonts w:hint="eastAsia" w:ascii="宋体" w:hAnsi="宋体" w:eastAsia="宋体" w:cs="宋体"/>
                <w:color w:val="auto"/>
                <w:sz w:val="24"/>
                <w:szCs w:val="24"/>
                <w:highlight w:val="none"/>
                <w:lang w:val="zh-CN"/>
              </w:rPr>
              <w:t>达到国家强制性产品质量标准要求</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质保期</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en-US" w:eastAsia="zh-CN"/>
              </w:rPr>
              <w:t>1年内提供服务，按相关法律法规进行三包服务）</w:t>
            </w:r>
            <w:r>
              <w:rPr>
                <w:rFonts w:hint="eastAsia" w:ascii="宋体" w:hAnsi="宋体" w:eastAsia="宋体" w:cs="宋体"/>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1012" w:type="dxa"/>
            <w:vAlign w:val="center"/>
          </w:tcPr>
          <w:p>
            <w:pPr>
              <w:pStyle w:val="42"/>
              <w:keepNext w:val="0"/>
              <w:keepLines w:val="0"/>
              <w:suppressLineNumbers w:val="0"/>
              <w:spacing w:before="0" w:beforeAutospacing="0" w:after="0" w:afterAutospacing="0" w:line="400" w:lineRule="exact"/>
              <w:ind w:left="0" w:right="230" w:rightChars="0"/>
              <w:jc w:val="center"/>
              <w:rPr>
                <w:rFonts w:hint="default" w:ascii="宋体" w:hAnsi="宋体" w:eastAsia="宋体" w:cs="Courier New"/>
                <w:b/>
                <w:color w:val="auto"/>
                <w:sz w:val="24"/>
                <w:szCs w:val="24"/>
                <w:highlight w:val="none"/>
                <w:lang w:val="zh-CN" w:eastAsia="zh-CN" w:bidi="ar-SA"/>
              </w:rPr>
            </w:pPr>
            <w:r>
              <w:rPr>
                <w:rFonts w:hint="eastAsia" w:cs="Courier New"/>
                <w:b/>
                <w:color w:val="auto"/>
                <w:sz w:val="24"/>
                <w:szCs w:val="24"/>
                <w:highlight w:val="none"/>
              </w:rPr>
              <w:t xml:space="preserve"> </w:t>
            </w:r>
            <w:r>
              <w:rPr>
                <w:rFonts w:hint="eastAsia" w:cs="Courier New"/>
                <w:b/>
                <w:color w:val="auto"/>
                <w:sz w:val="24"/>
                <w:szCs w:val="24"/>
                <w:highlight w:val="none"/>
                <w:lang w:val="zh-CN"/>
              </w:rPr>
              <w:t>12</w:t>
            </w:r>
          </w:p>
        </w:tc>
        <w:tc>
          <w:tcPr>
            <w:tcW w:w="1811" w:type="dxa"/>
            <w:vAlign w:val="center"/>
          </w:tcPr>
          <w:p>
            <w:pPr>
              <w:pStyle w:val="42"/>
              <w:keepNext w:val="0"/>
              <w:keepLines w:val="0"/>
              <w:suppressLineNumbers w:val="0"/>
              <w:spacing w:before="0" w:beforeAutospacing="0" w:after="0" w:afterAutospacing="0" w:line="400" w:lineRule="exact"/>
              <w:ind w:left="235" w:right="0"/>
              <w:jc w:val="both"/>
              <w:rPr>
                <w:rFonts w:hint="default"/>
                <w:b/>
                <w:color w:val="auto"/>
                <w:sz w:val="24"/>
                <w:szCs w:val="24"/>
                <w:highlight w:val="none"/>
                <w:lang w:val="zh-CN"/>
              </w:rPr>
            </w:pPr>
            <w:r>
              <w:rPr>
                <w:rFonts w:hint="eastAsia"/>
                <w:b/>
                <w:color w:val="auto"/>
                <w:sz w:val="24"/>
                <w:szCs w:val="24"/>
                <w:highlight w:val="none"/>
                <w:lang w:val="zh-CN"/>
              </w:rPr>
              <w:t>联合体投标</w:t>
            </w:r>
          </w:p>
        </w:tc>
        <w:tc>
          <w:tcPr>
            <w:tcW w:w="6672" w:type="dxa"/>
            <w:vAlign w:val="center"/>
          </w:tcPr>
          <w:p>
            <w:pPr>
              <w:pStyle w:val="42"/>
              <w:keepNext w:val="0"/>
              <w:keepLines w:val="0"/>
              <w:suppressLineNumbers w:val="0"/>
              <w:spacing w:before="0" w:beforeAutospacing="0" w:after="0" w:afterAutospacing="0" w:line="400" w:lineRule="exact"/>
              <w:ind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012" w:type="dxa"/>
            <w:vAlign w:val="center"/>
          </w:tcPr>
          <w:p>
            <w:pPr>
              <w:pStyle w:val="42"/>
              <w:keepNext w:val="0"/>
              <w:keepLines w:val="0"/>
              <w:suppressLineNumbers w:val="0"/>
              <w:spacing w:before="0" w:beforeAutospacing="0" w:after="0" w:afterAutospacing="0" w:line="400" w:lineRule="exact"/>
              <w:ind w:left="0" w:right="230" w:rightChars="0"/>
              <w:jc w:val="center"/>
              <w:rPr>
                <w:rFonts w:hint="default" w:ascii="宋体" w:hAnsi="宋体" w:eastAsia="宋体" w:cs="Courier New"/>
                <w:b/>
                <w:color w:val="auto"/>
                <w:sz w:val="24"/>
                <w:szCs w:val="24"/>
                <w:highlight w:val="none"/>
                <w:lang w:val="zh-CN" w:eastAsia="zh-CN" w:bidi="ar-SA"/>
              </w:rPr>
            </w:pPr>
            <w:r>
              <w:rPr>
                <w:rFonts w:hint="eastAsia" w:cs="Courier New"/>
                <w:b/>
                <w:color w:val="auto"/>
                <w:sz w:val="24"/>
                <w:szCs w:val="24"/>
                <w:highlight w:val="none"/>
              </w:rPr>
              <w:t xml:space="preserve"> </w:t>
            </w:r>
            <w:r>
              <w:rPr>
                <w:rFonts w:hint="eastAsia" w:cs="Courier New"/>
                <w:b/>
                <w:color w:val="auto"/>
                <w:sz w:val="24"/>
                <w:szCs w:val="24"/>
                <w:highlight w:val="none"/>
                <w:lang w:val="zh-CN"/>
              </w:rPr>
              <w:t>13</w:t>
            </w:r>
          </w:p>
        </w:tc>
        <w:tc>
          <w:tcPr>
            <w:tcW w:w="1811" w:type="dxa"/>
            <w:vAlign w:val="center"/>
          </w:tcPr>
          <w:p>
            <w:pPr>
              <w:pStyle w:val="42"/>
              <w:keepNext w:val="0"/>
              <w:keepLines w:val="0"/>
              <w:suppressLineNumbers w:val="0"/>
              <w:spacing w:before="0" w:beforeAutospacing="0" w:after="0" w:afterAutospacing="0" w:line="400" w:lineRule="exact"/>
              <w:ind w:left="0" w:right="0"/>
              <w:jc w:val="center"/>
              <w:rPr>
                <w:rFonts w:hint="default"/>
                <w:b/>
                <w:color w:val="auto"/>
                <w:sz w:val="24"/>
                <w:szCs w:val="24"/>
                <w:highlight w:val="none"/>
                <w:lang w:val="zh-CN"/>
              </w:rPr>
            </w:pPr>
            <w:r>
              <w:rPr>
                <w:rFonts w:hint="eastAsia"/>
                <w:b/>
                <w:color w:val="auto"/>
                <w:sz w:val="24"/>
                <w:szCs w:val="24"/>
                <w:highlight w:val="none"/>
                <w:lang w:val="zh-CN"/>
              </w:rPr>
              <w:t>投标人对招标文件</w:t>
            </w:r>
          </w:p>
          <w:p>
            <w:pPr>
              <w:pStyle w:val="42"/>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b/>
                <w:color w:val="auto"/>
                <w:sz w:val="24"/>
                <w:szCs w:val="24"/>
                <w:highlight w:val="none"/>
                <w:lang w:val="zh-CN" w:eastAsia="zh-CN" w:bidi="ar-SA"/>
              </w:rPr>
            </w:pPr>
            <w:r>
              <w:rPr>
                <w:rFonts w:hint="eastAsia"/>
                <w:b/>
                <w:color w:val="auto"/>
                <w:sz w:val="24"/>
                <w:szCs w:val="24"/>
                <w:highlight w:val="none"/>
                <w:lang w:val="zh-CN"/>
              </w:rPr>
              <w:t>提出质疑的时间</w:t>
            </w:r>
          </w:p>
        </w:tc>
        <w:tc>
          <w:tcPr>
            <w:tcW w:w="6672" w:type="dxa"/>
            <w:vAlign w:val="center"/>
          </w:tcPr>
          <w:p>
            <w:pPr>
              <w:pStyle w:val="42"/>
              <w:keepNext w:val="0"/>
              <w:keepLines w:val="0"/>
              <w:suppressLineNumbers w:val="0"/>
              <w:spacing w:before="0" w:beforeAutospacing="0" w:after="0" w:afterAutospacing="0" w:line="400" w:lineRule="exact"/>
              <w:ind w:right="0" w:rightChars="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对招标文件有疑问、要求澄清的投标人，在投标截止时间</w:t>
            </w:r>
            <w:r>
              <w:rPr>
                <w:rFonts w:hint="eastAsia" w:cs="宋体"/>
                <w:color w:val="auto"/>
                <w:sz w:val="24"/>
                <w:szCs w:val="24"/>
                <w:highlight w:val="none"/>
                <w:lang w:val="en-US" w:eastAsia="zh-CN" w:bidi="ar-SA"/>
              </w:rPr>
              <w:t>3</w:t>
            </w:r>
            <w:r>
              <w:rPr>
                <w:rFonts w:hint="eastAsia" w:ascii="宋体" w:hAnsi="宋体" w:eastAsia="宋体" w:cs="宋体"/>
                <w:color w:val="auto"/>
                <w:sz w:val="24"/>
                <w:szCs w:val="24"/>
                <w:highlight w:val="none"/>
                <w:lang w:val="zh-CN" w:eastAsia="zh-CN" w:bidi="ar-SA"/>
              </w:rPr>
              <w:t>日前，将要求澄清的问题以书面形式送至招标代理机构。招标人或招标代理机构自收到异议之日起</w:t>
            </w:r>
            <w:r>
              <w:rPr>
                <w:rFonts w:hint="eastAsia" w:cs="宋体"/>
                <w:color w:val="auto"/>
                <w:sz w:val="24"/>
                <w:szCs w:val="24"/>
                <w:highlight w:val="none"/>
                <w:lang w:val="en-US" w:eastAsia="zh-CN" w:bidi="ar-SA"/>
              </w:rPr>
              <w:t>1</w:t>
            </w:r>
            <w:r>
              <w:rPr>
                <w:rFonts w:hint="eastAsia" w:ascii="宋体" w:hAnsi="宋体" w:eastAsia="宋体" w:cs="宋体"/>
                <w:color w:val="auto"/>
                <w:sz w:val="24"/>
                <w:szCs w:val="24"/>
                <w:highlight w:val="none"/>
                <w:lang w:val="zh-CN" w:eastAsia="zh-CN" w:bidi="ar-SA"/>
              </w:rPr>
              <w:t>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 w:hRule="exact"/>
          <w:jc w:val="center"/>
        </w:trPr>
        <w:tc>
          <w:tcPr>
            <w:tcW w:w="1012" w:type="dxa"/>
            <w:vAlign w:val="center"/>
          </w:tcPr>
          <w:p>
            <w:pPr>
              <w:pStyle w:val="42"/>
              <w:keepNext w:val="0"/>
              <w:keepLines w:val="0"/>
              <w:suppressLineNumbers w:val="0"/>
              <w:spacing w:before="0" w:beforeAutospacing="0" w:after="0" w:afterAutospacing="0" w:line="400" w:lineRule="exact"/>
              <w:ind w:left="0" w:leftChars="0" w:right="230" w:rightChars="0"/>
              <w:jc w:val="center"/>
              <w:rPr>
                <w:rFonts w:hint="eastAsia" w:ascii="宋体" w:hAnsi="宋体" w:eastAsia="宋体" w:cs="Courier New"/>
                <w:b/>
                <w:color w:val="auto"/>
                <w:sz w:val="24"/>
                <w:szCs w:val="24"/>
                <w:highlight w:val="none"/>
                <w:lang w:val="zh-CN" w:eastAsia="zh-CN" w:bidi="ar-SA"/>
              </w:rPr>
            </w:pPr>
            <w:r>
              <w:rPr>
                <w:rFonts w:hint="eastAsia" w:cs="Courier New"/>
                <w:b/>
                <w:color w:val="auto"/>
                <w:sz w:val="24"/>
                <w:szCs w:val="24"/>
                <w:highlight w:val="none"/>
              </w:rPr>
              <w:t xml:space="preserve"> </w:t>
            </w:r>
            <w:r>
              <w:rPr>
                <w:rFonts w:hint="eastAsia" w:cs="Courier New"/>
                <w:b/>
                <w:color w:val="auto"/>
                <w:sz w:val="24"/>
                <w:szCs w:val="24"/>
                <w:highlight w:val="none"/>
                <w:lang w:val="zh-CN"/>
              </w:rPr>
              <w:t>1</w:t>
            </w:r>
            <w:r>
              <w:rPr>
                <w:rFonts w:hint="eastAsia" w:cs="Courier New"/>
                <w:b/>
                <w:color w:val="auto"/>
                <w:sz w:val="24"/>
                <w:szCs w:val="24"/>
                <w:highlight w:val="none"/>
                <w:lang w:val="en-US" w:eastAsia="zh-CN"/>
              </w:rPr>
              <w:t>4</w:t>
            </w:r>
          </w:p>
        </w:tc>
        <w:tc>
          <w:tcPr>
            <w:tcW w:w="1811" w:type="dxa"/>
            <w:vAlign w:val="center"/>
          </w:tcPr>
          <w:p>
            <w:pPr>
              <w:pStyle w:val="42"/>
              <w:keepNext w:val="0"/>
              <w:keepLines w:val="0"/>
              <w:suppressLineNumbers w:val="0"/>
              <w:spacing w:before="0" w:beforeAutospacing="0" w:after="0" w:afterAutospacing="0" w:line="400" w:lineRule="exact"/>
              <w:ind w:left="52" w:right="0"/>
              <w:jc w:val="center"/>
              <w:rPr>
                <w:rFonts w:hint="default"/>
                <w:b/>
                <w:color w:val="auto"/>
                <w:sz w:val="24"/>
                <w:szCs w:val="24"/>
                <w:highlight w:val="none"/>
                <w:lang w:val="zh-CN"/>
              </w:rPr>
            </w:pPr>
            <w:r>
              <w:rPr>
                <w:rFonts w:hint="eastAsia"/>
                <w:b/>
                <w:color w:val="auto"/>
                <w:sz w:val="24"/>
                <w:szCs w:val="24"/>
                <w:highlight w:val="none"/>
                <w:lang w:val="zh-CN"/>
              </w:rPr>
              <w:t>构成招标文件的其他文件</w:t>
            </w:r>
          </w:p>
        </w:tc>
        <w:tc>
          <w:tcPr>
            <w:tcW w:w="6672" w:type="dxa"/>
            <w:vAlign w:val="center"/>
          </w:tcPr>
          <w:p>
            <w:pPr>
              <w:pStyle w:val="42"/>
              <w:keepNext w:val="0"/>
              <w:keepLines w:val="0"/>
              <w:suppressLineNumbers w:val="0"/>
              <w:spacing w:before="0" w:beforeAutospacing="0" w:after="0" w:afterAutospacing="0" w:line="400" w:lineRule="exact"/>
              <w:ind w:left="210" w:right="77" w:rightChars="32" w:hanging="240" w:hanging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招标文件的澄清</w:t>
            </w:r>
            <w:r>
              <w:rPr>
                <w:rFonts w:hint="eastAsia" w:ascii="宋体" w:hAnsi="宋体" w:eastAsia="宋体" w:cs="宋体"/>
                <w:color w:val="auto"/>
                <w:sz w:val="24"/>
                <w:szCs w:val="24"/>
                <w:highlight w:val="none"/>
              </w:rPr>
              <w:t>、修改书及有关补充通知为招标文件的有效组成部分。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exact"/>
          <w:jc w:val="center"/>
        </w:trPr>
        <w:tc>
          <w:tcPr>
            <w:tcW w:w="1012" w:type="dxa"/>
            <w:vAlign w:val="center"/>
          </w:tcPr>
          <w:p>
            <w:pPr>
              <w:pStyle w:val="42"/>
              <w:keepNext w:val="0"/>
              <w:keepLines w:val="0"/>
              <w:suppressLineNumbers w:val="0"/>
              <w:spacing w:before="0" w:beforeAutospacing="0" w:after="0" w:afterAutospacing="0" w:line="400" w:lineRule="exact"/>
              <w:ind w:left="0" w:leftChars="0" w:right="230" w:rightChars="0"/>
              <w:jc w:val="center"/>
              <w:rPr>
                <w:rFonts w:hint="eastAsia" w:ascii="宋体" w:hAnsi="宋体" w:eastAsia="宋体" w:cs="宋体"/>
                <w:b/>
                <w:color w:val="auto"/>
                <w:sz w:val="24"/>
                <w:szCs w:val="24"/>
                <w:highlight w:val="none"/>
                <w:lang w:val="zh-CN" w:eastAsia="zh-CN" w:bidi="ar-SA"/>
              </w:rPr>
            </w:pPr>
            <w:r>
              <w:rPr>
                <w:rFonts w:hint="eastAsia" w:cs="Courier New"/>
                <w:b/>
                <w:color w:val="auto"/>
                <w:sz w:val="24"/>
                <w:szCs w:val="24"/>
                <w:highlight w:val="none"/>
                <w:lang w:val="en-US" w:eastAsia="zh-CN"/>
              </w:rPr>
              <w:t xml:space="preserve"> </w:t>
            </w:r>
            <w:r>
              <w:rPr>
                <w:rFonts w:hint="eastAsia" w:cs="Courier New"/>
                <w:b/>
                <w:color w:val="auto"/>
                <w:sz w:val="24"/>
                <w:szCs w:val="24"/>
                <w:highlight w:val="none"/>
                <w:lang w:val="zh-CN"/>
              </w:rPr>
              <w:t>1</w:t>
            </w:r>
            <w:r>
              <w:rPr>
                <w:rFonts w:hint="eastAsia" w:cs="Courier New"/>
                <w:b/>
                <w:color w:val="auto"/>
                <w:sz w:val="24"/>
                <w:szCs w:val="24"/>
                <w:highlight w:val="none"/>
                <w:lang w:val="en-US" w:eastAsia="zh-CN"/>
              </w:rPr>
              <w:t>5</w:t>
            </w:r>
          </w:p>
        </w:tc>
        <w:tc>
          <w:tcPr>
            <w:tcW w:w="1811" w:type="dxa"/>
            <w:vAlign w:val="center"/>
          </w:tcPr>
          <w:p>
            <w:pPr>
              <w:pStyle w:val="42"/>
              <w:keepNext w:val="0"/>
              <w:keepLines w:val="0"/>
              <w:suppressLineNumbers w:val="0"/>
              <w:spacing w:before="0" w:beforeAutospacing="0" w:after="0" w:afterAutospacing="0" w:line="400" w:lineRule="exact"/>
              <w:ind w:left="52" w:right="0"/>
              <w:jc w:val="center"/>
              <w:rPr>
                <w:rFonts w:hint="default"/>
                <w:b/>
                <w:color w:val="auto"/>
                <w:sz w:val="24"/>
                <w:szCs w:val="24"/>
                <w:highlight w:val="none"/>
                <w:lang w:val="zh-CN"/>
              </w:rPr>
            </w:pPr>
            <w:r>
              <w:rPr>
                <w:rFonts w:hint="eastAsia"/>
                <w:b/>
                <w:color w:val="auto"/>
                <w:sz w:val="24"/>
                <w:szCs w:val="24"/>
                <w:highlight w:val="none"/>
                <w:lang w:val="zh-CN"/>
              </w:rPr>
              <w:t>投标截止时间</w:t>
            </w:r>
          </w:p>
        </w:tc>
        <w:tc>
          <w:tcPr>
            <w:tcW w:w="6672" w:type="dxa"/>
            <w:vAlign w:val="center"/>
          </w:tcPr>
          <w:p>
            <w:pPr>
              <w:pStyle w:val="42"/>
              <w:keepNext w:val="0"/>
              <w:keepLines w:val="0"/>
              <w:suppressLineNumbers w:val="0"/>
              <w:spacing w:before="0" w:beforeAutospacing="0" w:after="0" w:afterAutospacing="0" w:line="400" w:lineRule="exact"/>
              <w:ind w:right="0"/>
              <w:rPr>
                <w:rFonts w:hint="default" w:ascii="宋体" w:hAnsi="宋体" w:eastAsia="宋体"/>
                <w:b/>
                <w:color w:val="auto"/>
                <w:sz w:val="24"/>
                <w:szCs w:val="24"/>
                <w:highlight w:val="none"/>
                <w:lang w:val="zh-CN"/>
              </w:rPr>
            </w:pPr>
            <w:r>
              <w:rPr>
                <w:rFonts w:hint="default" w:ascii="宋体" w:hAnsi="宋体" w:eastAsia="宋体"/>
                <w:b/>
                <w:color w:val="auto"/>
                <w:sz w:val="24"/>
                <w:szCs w:val="24"/>
                <w:highlight w:val="none"/>
              </w:rPr>
              <w:t>20</w:t>
            </w:r>
            <w:r>
              <w:rPr>
                <w:rFonts w:hint="eastAsia"/>
                <w:b/>
                <w:color w:val="auto"/>
                <w:sz w:val="24"/>
                <w:szCs w:val="24"/>
                <w:highlight w:val="none"/>
                <w:lang w:val="en-US" w:eastAsia="zh-CN"/>
              </w:rPr>
              <w:t>22</w:t>
            </w:r>
            <w:r>
              <w:rPr>
                <w:rFonts w:hint="default" w:ascii="宋体" w:hAnsi="宋体" w:eastAsia="宋体"/>
                <w:b/>
                <w:color w:val="auto"/>
                <w:sz w:val="24"/>
                <w:szCs w:val="24"/>
                <w:highlight w:val="none"/>
              </w:rPr>
              <w:t>年</w:t>
            </w:r>
            <w:r>
              <w:rPr>
                <w:rFonts w:hint="eastAsia"/>
                <w:b/>
                <w:color w:val="auto"/>
                <w:sz w:val="24"/>
                <w:szCs w:val="24"/>
                <w:highlight w:val="none"/>
                <w:lang w:val="en-US" w:eastAsia="zh-CN"/>
              </w:rPr>
              <w:t>8</w:t>
            </w:r>
            <w:r>
              <w:rPr>
                <w:rFonts w:hint="default" w:ascii="宋体" w:hAnsi="宋体" w:eastAsia="宋体"/>
                <w:b/>
                <w:color w:val="auto"/>
                <w:sz w:val="24"/>
                <w:szCs w:val="24"/>
                <w:highlight w:val="none"/>
              </w:rPr>
              <w:t>月</w:t>
            </w:r>
            <w:r>
              <w:rPr>
                <w:rFonts w:hint="eastAsia"/>
                <w:b/>
                <w:color w:val="auto"/>
                <w:sz w:val="24"/>
                <w:szCs w:val="24"/>
                <w:highlight w:val="none"/>
                <w:lang w:val="en-US" w:eastAsia="zh-CN"/>
              </w:rPr>
              <w:t>12</w:t>
            </w:r>
            <w:r>
              <w:rPr>
                <w:rFonts w:hint="default" w:ascii="宋体" w:hAnsi="宋体" w:eastAsia="宋体"/>
                <w:b/>
                <w:color w:val="auto"/>
                <w:sz w:val="24"/>
                <w:szCs w:val="24"/>
                <w:highlight w:val="none"/>
              </w:rPr>
              <w:t>日1</w:t>
            </w:r>
            <w:r>
              <w:rPr>
                <w:rFonts w:hint="eastAsia"/>
                <w:b/>
                <w:color w:val="auto"/>
                <w:sz w:val="24"/>
                <w:szCs w:val="24"/>
                <w:highlight w:val="none"/>
                <w:lang w:val="en-US" w:eastAsia="zh-CN"/>
              </w:rPr>
              <w:t>1</w:t>
            </w:r>
            <w:r>
              <w:rPr>
                <w:rFonts w:hint="eastAsia" w:ascii="宋体" w:hAnsi="宋体" w:eastAsia="宋体"/>
                <w:b/>
                <w:color w:val="auto"/>
                <w:sz w:val="24"/>
                <w:szCs w:val="24"/>
                <w:highlight w:val="none"/>
                <w:lang w:val="en-US" w:eastAsia="zh-CN"/>
              </w:rPr>
              <w:t>：</w:t>
            </w:r>
            <w:r>
              <w:rPr>
                <w:rFonts w:hint="eastAsia"/>
                <w:b/>
                <w:color w:val="auto"/>
                <w:sz w:val="24"/>
                <w:szCs w:val="24"/>
                <w:highlight w:val="none"/>
                <w:lang w:val="en-US" w:eastAsia="zh-CN"/>
              </w:rPr>
              <w:t>0</w:t>
            </w:r>
            <w:r>
              <w:rPr>
                <w:rFonts w:hint="eastAsia" w:ascii="宋体" w:hAnsi="宋体" w:eastAsia="宋体"/>
                <w:b/>
                <w:color w:val="auto"/>
                <w:sz w:val="24"/>
                <w:szCs w:val="24"/>
                <w:highlight w:val="none"/>
                <w:lang w:val="en-US" w:eastAsia="zh-CN"/>
              </w:rPr>
              <w:t>0</w:t>
            </w:r>
            <w:r>
              <w:rPr>
                <w:rFonts w:hint="default" w:ascii="宋体" w:hAnsi="宋体" w:eastAsia="宋体"/>
                <w:b/>
                <w:color w:val="auto"/>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exact"/>
          <w:jc w:val="center"/>
        </w:trPr>
        <w:tc>
          <w:tcPr>
            <w:tcW w:w="1012" w:type="dxa"/>
            <w:vAlign w:val="center"/>
          </w:tcPr>
          <w:p>
            <w:pPr>
              <w:pStyle w:val="42"/>
              <w:keepNext w:val="0"/>
              <w:keepLines w:val="0"/>
              <w:suppressLineNumbers w:val="0"/>
              <w:spacing w:before="0" w:beforeAutospacing="0" w:after="0" w:afterAutospacing="0" w:line="400" w:lineRule="exact"/>
              <w:ind w:left="0" w:leftChars="0" w:right="230" w:rightChars="0"/>
              <w:jc w:val="center"/>
              <w:rPr>
                <w:rFonts w:hint="eastAsia" w:ascii="宋体" w:hAnsi="宋体" w:eastAsia="宋体" w:cs="宋体"/>
                <w:b/>
                <w:color w:val="auto"/>
                <w:sz w:val="24"/>
                <w:szCs w:val="24"/>
                <w:highlight w:val="none"/>
                <w:lang w:val="zh-CN" w:eastAsia="zh-CN" w:bidi="ar-SA"/>
              </w:rPr>
            </w:pPr>
            <w:r>
              <w:rPr>
                <w:rFonts w:hint="eastAsia" w:cs="Courier New"/>
                <w:b/>
                <w:color w:val="auto"/>
                <w:sz w:val="24"/>
                <w:szCs w:val="24"/>
                <w:highlight w:val="none"/>
                <w:lang w:val="zh-CN"/>
              </w:rPr>
              <w:t>1</w:t>
            </w:r>
            <w:r>
              <w:rPr>
                <w:rFonts w:hint="eastAsia" w:cs="Courier New"/>
                <w:b/>
                <w:color w:val="auto"/>
                <w:sz w:val="24"/>
                <w:szCs w:val="24"/>
                <w:highlight w:val="none"/>
                <w:lang w:val="en-US" w:eastAsia="zh-CN"/>
              </w:rPr>
              <w:t>6</w:t>
            </w:r>
          </w:p>
        </w:tc>
        <w:tc>
          <w:tcPr>
            <w:tcW w:w="1811" w:type="dxa"/>
            <w:vAlign w:val="center"/>
          </w:tcPr>
          <w:p>
            <w:pPr>
              <w:pStyle w:val="42"/>
              <w:keepNext w:val="0"/>
              <w:keepLines w:val="0"/>
              <w:suppressLineNumbers w:val="0"/>
              <w:spacing w:before="0" w:beforeAutospacing="0" w:after="0" w:afterAutospacing="0" w:line="400" w:lineRule="exact"/>
              <w:ind w:left="33" w:right="0"/>
              <w:jc w:val="center"/>
              <w:rPr>
                <w:rFonts w:hint="default"/>
                <w:b/>
                <w:color w:val="auto"/>
                <w:sz w:val="24"/>
                <w:szCs w:val="24"/>
                <w:highlight w:val="none"/>
                <w:lang w:val="zh-CN"/>
              </w:rPr>
            </w:pPr>
            <w:r>
              <w:rPr>
                <w:rFonts w:hint="eastAsia"/>
                <w:b/>
                <w:color w:val="auto"/>
                <w:sz w:val="24"/>
                <w:szCs w:val="24"/>
                <w:highlight w:val="none"/>
                <w:lang w:val="zh-CN"/>
              </w:rPr>
              <w:t>投标有效期</w:t>
            </w:r>
          </w:p>
        </w:tc>
        <w:tc>
          <w:tcPr>
            <w:tcW w:w="6672" w:type="dxa"/>
            <w:vAlign w:val="center"/>
          </w:tcPr>
          <w:p>
            <w:pPr>
              <w:pStyle w:val="42"/>
              <w:keepNext w:val="0"/>
              <w:keepLines w:val="0"/>
              <w:suppressLineNumbers w:val="0"/>
              <w:spacing w:before="0" w:beforeAutospacing="0" w:after="0" w:afterAutospacing="0" w:line="400" w:lineRule="exact"/>
              <w:ind w:right="0"/>
              <w:jc w:val="both"/>
              <w:rPr>
                <w:rFonts w:hint="default" w:ascii="宋体" w:hAnsi="宋体" w:eastAsia="宋体"/>
                <w:color w:val="auto"/>
                <w:sz w:val="24"/>
                <w:szCs w:val="24"/>
                <w:highlight w:val="none"/>
                <w:lang w:val="zh-CN"/>
              </w:rPr>
            </w:pPr>
            <w:r>
              <w:rPr>
                <w:rFonts w:hint="eastAsia"/>
                <w:color w:val="auto"/>
                <w:sz w:val="24"/>
                <w:szCs w:val="24"/>
                <w:highlight w:val="none"/>
                <w:lang w:val="en-US" w:eastAsia="zh-CN"/>
              </w:rPr>
              <w:t>6</w:t>
            </w:r>
            <w:r>
              <w:rPr>
                <w:rFonts w:hint="eastAsia" w:ascii="宋体" w:hAnsi="宋体" w:eastAsia="宋体"/>
                <w:color w:val="auto"/>
                <w:sz w:val="24"/>
                <w:szCs w:val="24"/>
                <w:highlight w:val="none"/>
              </w:rPr>
              <w:t>0 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0" w:hRule="atLeast"/>
          <w:jc w:val="center"/>
        </w:trPr>
        <w:tc>
          <w:tcPr>
            <w:tcW w:w="1012" w:type="dxa"/>
            <w:vAlign w:val="center"/>
          </w:tcPr>
          <w:p>
            <w:pPr>
              <w:pStyle w:val="42"/>
              <w:keepNext w:val="0"/>
              <w:keepLines w:val="0"/>
              <w:suppressLineNumbers w:val="0"/>
              <w:spacing w:before="0" w:beforeAutospacing="0" w:after="0" w:afterAutospacing="0" w:line="400" w:lineRule="exact"/>
              <w:ind w:left="0" w:leftChars="0" w:right="230" w:rightChars="0"/>
              <w:jc w:val="center"/>
              <w:rPr>
                <w:rFonts w:hint="eastAsia" w:ascii="宋体" w:hAnsi="宋体" w:eastAsia="宋体" w:cs="Courier New"/>
                <w:b/>
                <w:color w:val="auto"/>
                <w:sz w:val="24"/>
                <w:szCs w:val="24"/>
                <w:highlight w:val="none"/>
                <w:lang w:val="zh-CN" w:eastAsia="zh-CN" w:bidi="ar-SA"/>
              </w:rPr>
            </w:pPr>
            <w:r>
              <w:rPr>
                <w:rFonts w:hint="eastAsia" w:cs="Courier New"/>
                <w:b/>
                <w:color w:val="auto"/>
                <w:sz w:val="24"/>
                <w:szCs w:val="24"/>
                <w:highlight w:val="none"/>
                <w:lang w:val="zh-CN"/>
              </w:rPr>
              <w:t>1</w:t>
            </w:r>
            <w:r>
              <w:rPr>
                <w:rFonts w:hint="eastAsia" w:cs="Courier New"/>
                <w:b/>
                <w:color w:val="auto"/>
                <w:sz w:val="24"/>
                <w:szCs w:val="24"/>
                <w:highlight w:val="none"/>
                <w:lang w:val="en-US" w:eastAsia="zh-CN"/>
              </w:rPr>
              <w:t>7</w:t>
            </w:r>
          </w:p>
        </w:tc>
        <w:tc>
          <w:tcPr>
            <w:tcW w:w="1811" w:type="dxa"/>
            <w:vAlign w:val="center"/>
          </w:tcPr>
          <w:p>
            <w:pPr>
              <w:pStyle w:val="42"/>
              <w:keepNext w:val="0"/>
              <w:keepLines w:val="0"/>
              <w:suppressLineNumbers w:val="0"/>
              <w:spacing w:before="0" w:beforeAutospacing="0" w:after="0" w:afterAutospacing="0" w:line="400" w:lineRule="exact"/>
              <w:ind w:left="33" w:right="0"/>
              <w:jc w:val="center"/>
              <w:rPr>
                <w:rFonts w:hint="default"/>
                <w:b/>
                <w:color w:val="auto"/>
                <w:sz w:val="24"/>
                <w:szCs w:val="24"/>
                <w:highlight w:val="none"/>
                <w:lang w:val="zh-CN"/>
              </w:rPr>
            </w:pPr>
            <w:r>
              <w:rPr>
                <w:rFonts w:hint="eastAsia"/>
                <w:b/>
                <w:color w:val="auto"/>
                <w:sz w:val="24"/>
                <w:szCs w:val="24"/>
                <w:highlight w:val="none"/>
                <w:lang w:val="zh-CN"/>
              </w:rPr>
              <w:t>投标保证金</w:t>
            </w:r>
          </w:p>
        </w:tc>
        <w:tc>
          <w:tcPr>
            <w:tcW w:w="6672" w:type="dxa"/>
            <w:vAlign w:val="center"/>
          </w:tcPr>
          <w:p>
            <w:pPr>
              <w:keepNext w:val="0"/>
              <w:keepLines w:val="0"/>
              <w:suppressLineNumbers w:val="0"/>
              <w:spacing w:before="0" w:beforeAutospacing="0" w:after="0" w:afterAutospacing="0" w:line="300" w:lineRule="auto"/>
              <w:ind w:left="0" w:right="0"/>
              <w:rPr>
                <w:rFonts w:hint="eastAsia"/>
                <w:lang w:val="zh-CN" w:eastAsia="zh-CN"/>
              </w:rPr>
            </w:pPr>
            <w:r>
              <w:rPr>
                <w:rFonts w:hint="eastAsia"/>
                <w:lang w:val="zh-CN" w:eastAsia="zh-CN"/>
              </w:rPr>
              <w:t>投标保证金：</w:t>
            </w:r>
            <w:r>
              <w:rPr>
                <w:rFonts w:hint="eastAsia"/>
                <w:highlight w:val="none"/>
                <w:lang w:val="en-US" w:eastAsia="zh-CN"/>
              </w:rPr>
              <w:t>10000元</w:t>
            </w:r>
            <w:r>
              <w:rPr>
                <w:rFonts w:hint="eastAsia"/>
                <w:highlight w:val="none"/>
                <w:lang w:val="zh-CN" w:eastAsia="zh-CN"/>
              </w:rPr>
              <w:t>（大写：</w:t>
            </w:r>
            <w:r>
              <w:rPr>
                <w:rFonts w:hint="eastAsia"/>
                <w:highlight w:val="none"/>
                <w:lang w:val="en-US" w:eastAsia="zh-CN"/>
              </w:rPr>
              <w:t>壹万元整</w:t>
            </w:r>
            <w:r>
              <w:rPr>
                <w:rFonts w:hint="eastAsia"/>
                <w:highlight w:val="none"/>
                <w:lang w:val="zh-CN" w:eastAsia="zh-CN"/>
              </w:rPr>
              <w:t>）</w:t>
            </w:r>
            <w:r>
              <w:rPr>
                <w:rFonts w:hint="eastAsia"/>
                <w:lang w:val="zh-CN" w:eastAsia="zh-CN"/>
              </w:rPr>
              <w:t>，请于开标截止日期前从公司基本账户将投标保证金足额汇入（存入）以下账户：</w:t>
            </w:r>
          </w:p>
          <w:p>
            <w:pPr>
              <w:keepNext w:val="0"/>
              <w:keepLines w:val="0"/>
              <w:suppressLineNumbers w:val="0"/>
              <w:spacing w:before="0" w:beforeAutospacing="0" w:after="0" w:afterAutospacing="0" w:line="300" w:lineRule="auto"/>
              <w:ind w:left="0" w:right="0"/>
              <w:rPr>
                <w:rFonts w:hint="eastAsia"/>
                <w:lang w:val="zh-CN" w:eastAsia="zh-CN"/>
              </w:rPr>
            </w:pPr>
            <w:r>
              <w:rPr>
                <w:rFonts w:hint="eastAsia"/>
                <w:lang w:val="zh-CN" w:eastAsia="zh-CN"/>
              </w:rPr>
              <w:t>开户名称：墨玉县公共资源交易平台中心</w:t>
            </w:r>
          </w:p>
          <w:p>
            <w:pPr>
              <w:keepNext w:val="0"/>
              <w:keepLines w:val="0"/>
              <w:suppressLineNumbers w:val="0"/>
              <w:spacing w:before="0" w:beforeAutospacing="0" w:after="0" w:afterAutospacing="0" w:line="300" w:lineRule="auto"/>
              <w:ind w:left="0" w:right="0"/>
              <w:rPr>
                <w:rFonts w:hint="eastAsia"/>
                <w:lang w:val="zh-CN" w:eastAsia="zh-CN"/>
              </w:rPr>
            </w:pPr>
            <w:r>
              <w:rPr>
                <w:rFonts w:hint="eastAsia"/>
                <w:lang w:val="zh-CN" w:eastAsia="zh-CN"/>
              </w:rPr>
              <w:t>开户银行：墨玉县农村信用合作联社</w:t>
            </w:r>
          </w:p>
          <w:p>
            <w:pPr>
              <w:keepNext w:val="0"/>
              <w:keepLines w:val="0"/>
              <w:suppressLineNumbers w:val="0"/>
              <w:spacing w:before="0" w:beforeAutospacing="0" w:after="0" w:afterAutospacing="0" w:line="300" w:lineRule="auto"/>
              <w:ind w:left="0" w:right="0"/>
              <w:rPr>
                <w:rFonts w:hint="eastAsia"/>
                <w:lang w:val="zh-CN" w:eastAsia="zh-CN"/>
              </w:rPr>
            </w:pPr>
            <w:r>
              <w:rPr>
                <w:rFonts w:hint="eastAsia"/>
                <w:lang w:val="zh-CN" w:eastAsia="zh-CN"/>
              </w:rPr>
              <w:t>账号：8790</w:t>
            </w:r>
            <w:r>
              <w:rPr>
                <w:rFonts w:hint="eastAsia"/>
                <w:lang w:val="en-US" w:eastAsia="zh-CN"/>
              </w:rPr>
              <w:t xml:space="preserve"> </w:t>
            </w:r>
            <w:r>
              <w:rPr>
                <w:rFonts w:hint="eastAsia"/>
                <w:lang w:val="zh-CN" w:eastAsia="zh-CN"/>
              </w:rPr>
              <w:t>1001</w:t>
            </w:r>
            <w:r>
              <w:rPr>
                <w:rFonts w:hint="eastAsia"/>
                <w:lang w:val="en-US" w:eastAsia="zh-CN"/>
              </w:rPr>
              <w:t xml:space="preserve"> </w:t>
            </w:r>
            <w:r>
              <w:rPr>
                <w:rFonts w:hint="eastAsia"/>
                <w:lang w:val="zh-CN" w:eastAsia="zh-CN"/>
              </w:rPr>
              <w:t>2010</w:t>
            </w:r>
            <w:r>
              <w:rPr>
                <w:rFonts w:hint="eastAsia"/>
                <w:lang w:val="en-US" w:eastAsia="zh-CN"/>
              </w:rPr>
              <w:t xml:space="preserve"> </w:t>
            </w:r>
            <w:r>
              <w:rPr>
                <w:rFonts w:hint="eastAsia"/>
                <w:lang w:val="zh-CN" w:eastAsia="zh-CN"/>
              </w:rPr>
              <w:t>1789</w:t>
            </w:r>
            <w:r>
              <w:rPr>
                <w:rFonts w:hint="eastAsia"/>
                <w:lang w:val="en-US" w:eastAsia="zh-CN"/>
              </w:rPr>
              <w:t xml:space="preserve"> </w:t>
            </w:r>
            <w:r>
              <w:rPr>
                <w:rFonts w:hint="eastAsia"/>
                <w:lang w:val="zh-CN" w:eastAsia="zh-CN"/>
              </w:rPr>
              <w:t>1545</w:t>
            </w:r>
            <w:r>
              <w:rPr>
                <w:rFonts w:hint="eastAsia"/>
                <w:lang w:val="en-US" w:eastAsia="zh-CN"/>
              </w:rPr>
              <w:t xml:space="preserve"> </w:t>
            </w:r>
            <w:r>
              <w:rPr>
                <w:rFonts w:hint="eastAsia"/>
                <w:lang w:val="zh-CN" w:eastAsia="zh-CN"/>
              </w:rPr>
              <w:t>1</w:t>
            </w:r>
          </w:p>
          <w:p>
            <w:pPr>
              <w:keepNext w:val="0"/>
              <w:keepLines w:val="0"/>
              <w:suppressLineNumbers w:val="0"/>
              <w:spacing w:before="0" w:beforeAutospacing="0" w:after="0" w:afterAutospacing="0" w:line="400" w:lineRule="exact"/>
              <w:ind w:right="240" w:rightChars="100"/>
              <w:rPr>
                <w:rFonts w:hint="eastAsia"/>
                <w:lang w:val="zh-CN" w:eastAsia="zh-CN"/>
              </w:rPr>
            </w:pPr>
            <w:r>
              <w:rPr>
                <w:rFonts w:hint="eastAsia"/>
                <w:lang w:val="zh-CN" w:eastAsia="zh-CN"/>
              </w:rPr>
              <w:t>【</w:t>
            </w:r>
            <w:r>
              <w:rPr>
                <w:rFonts w:hint="eastAsia"/>
                <w:highlight w:val="none"/>
                <w:lang w:val="zh-CN" w:eastAsia="zh-CN"/>
              </w:rPr>
              <w:t>投标保证金缴纳的截止时间为202</w:t>
            </w:r>
            <w:r>
              <w:rPr>
                <w:rFonts w:hint="eastAsia"/>
                <w:highlight w:val="none"/>
                <w:lang w:val="en-US" w:eastAsia="zh-CN"/>
              </w:rPr>
              <w:t>2</w:t>
            </w:r>
            <w:r>
              <w:rPr>
                <w:rFonts w:hint="eastAsia"/>
                <w:highlight w:val="none"/>
                <w:lang w:val="zh-CN" w:eastAsia="zh-CN"/>
              </w:rPr>
              <w:t>年</w:t>
            </w:r>
            <w:r>
              <w:rPr>
                <w:rFonts w:hint="eastAsia"/>
                <w:highlight w:val="none"/>
                <w:lang w:val="en-US" w:eastAsia="zh-CN"/>
              </w:rPr>
              <w:t>8</w:t>
            </w:r>
            <w:r>
              <w:rPr>
                <w:rFonts w:hint="eastAsia"/>
                <w:highlight w:val="none"/>
                <w:lang w:val="zh-CN" w:eastAsia="zh-CN"/>
              </w:rPr>
              <w:t>月</w:t>
            </w:r>
            <w:r>
              <w:rPr>
                <w:rFonts w:hint="eastAsia"/>
                <w:highlight w:val="none"/>
                <w:lang w:val="en-US" w:eastAsia="zh-CN"/>
              </w:rPr>
              <w:t>11</w:t>
            </w:r>
            <w:r>
              <w:rPr>
                <w:rFonts w:hint="eastAsia"/>
                <w:highlight w:val="none"/>
                <w:lang w:val="zh-CN" w:eastAsia="zh-CN"/>
              </w:rPr>
              <w:t>日</w:t>
            </w:r>
            <w:r>
              <w:rPr>
                <w:rFonts w:hint="eastAsia"/>
                <w:highlight w:val="none"/>
                <w:lang w:val="en-US" w:eastAsia="zh-CN"/>
              </w:rPr>
              <w:t>18</w:t>
            </w:r>
            <w:r>
              <w:rPr>
                <w:rFonts w:hint="eastAsia"/>
                <w:highlight w:val="none"/>
                <w:lang w:val="zh-CN" w:eastAsia="zh-CN"/>
              </w:rPr>
              <w:t>：00，</w:t>
            </w:r>
            <w:r>
              <w:rPr>
                <w:rFonts w:hint="eastAsia"/>
                <w:lang w:val="zh-CN" w:eastAsia="zh-CN"/>
              </w:rPr>
              <w:t>缴纳投标保证金时应在付款用途里标明项目名称、项目序号及用途。投标保证金以进账时间为准，投标人在缴纳投标保证金时，应充分考虑资金在途时间。投标保证金以其进账时间确定其有效性，在规定时间内未进</w:t>
            </w:r>
            <w:r>
              <w:rPr>
                <w:rFonts w:hint="eastAsia"/>
                <w:lang w:val="en-US" w:eastAsia="zh-CN"/>
              </w:rPr>
              <w:t>入</w:t>
            </w:r>
            <w:r>
              <w:rPr>
                <w:rFonts w:hint="eastAsia"/>
                <w:lang w:val="zh-CN" w:eastAsia="zh-CN"/>
              </w:rPr>
              <w:t>到指定账户按废标处理。开标前投标单位需至墨玉县公共资源交易平台中心换取保证金收据原件,开标时需携带投标保证金</w:t>
            </w:r>
            <w:r>
              <w:rPr>
                <w:rFonts w:hint="eastAsia"/>
                <w:lang w:val="en-US" w:eastAsia="zh-CN"/>
              </w:rPr>
              <w:t>收据原件</w:t>
            </w:r>
            <w:r>
              <w:rPr>
                <w:rFonts w:hint="eastAsia"/>
                <w:lang w:val="zh-CN" w:eastAsia="zh-CN"/>
              </w:rPr>
              <w:t>】</w:t>
            </w:r>
          </w:p>
          <w:p>
            <w:pPr>
              <w:pStyle w:val="2"/>
              <w:rPr>
                <w:rFonts w:hint="eastAsia"/>
                <w:lang w:val="en-US" w:eastAsia="zh-CN"/>
              </w:rPr>
            </w:pPr>
            <w:r>
              <w:rPr>
                <w:rFonts w:hint="eastAsia" w:ascii="宋体" w:hAnsi="宋体" w:eastAsia="宋体" w:cs="仿宋"/>
                <w:bCs/>
                <w:color w:val="auto"/>
                <w:kern w:val="0"/>
                <w:szCs w:val="21"/>
                <w:lang w:val="en-US" w:eastAsia="zh-CN"/>
              </w:rPr>
              <w:t>未按以上规定缴纳投标保证金否决投标处理。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1012" w:type="dxa"/>
            <w:vAlign w:val="center"/>
          </w:tcPr>
          <w:p>
            <w:pPr>
              <w:pStyle w:val="42"/>
              <w:keepNext w:val="0"/>
              <w:keepLines w:val="0"/>
              <w:suppressLineNumbers w:val="0"/>
              <w:spacing w:before="0" w:beforeAutospacing="0" w:after="0" w:afterAutospacing="0" w:line="400" w:lineRule="exact"/>
              <w:ind w:left="0" w:leftChars="0" w:right="230" w:rightChars="0"/>
              <w:jc w:val="center"/>
              <w:rPr>
                <w:rFonts w:hint="eastAsia" w:ascii="宋体" w:hAnsi="宋体" w:eastAsia="宋体" w:cs="宋体"/>
                <w:b/>
                <w:color w:val="auto"/>
                <w:sz w:val="24"/>
                <w:szCs w:val="24"/>
                <w:highlight w:val="none"/>
                <w:lang w:val="zh-CN" w:eastAsia="zh-CN" w:bidi="ar-SA"/>
              </w:rPr>
            </w:pPr>
            <w:r>
              <w:rPr>
                <w:rFonts w:hint="eastAsia" w:cs="Courier New"/>
                <w:b/>
                <w:color w:val="auto"/>
                <w:sz w:val="24"/>
                <w:szCs w:val="24"/>
                <w:highlight w:val="none"/>
                <w:lang w:val="zh-CN"/>
              </w:rPr>
              <w:t>1</w:t>
            </w:r>
            <w:r>
              <w:rPr>
                <w:rFonts w:hint="eastAsia" w:cs="Courier New"/>
                <w:b/>
                <w:color w:val="auto"/>
                <w:sz w:val="24"/>
                <w:szCs w:val="24"/>
                <w:highlight w:val="none"/>
                <w:lang w:val="en-US" w:eastAsia="zh-CN"/>
              </w:rPr>
              <w:t>8</w:t>
            </w:r>
          </w:p>
        </w:tc>
        <w:tc>
          <w:tcPr>
            <w:tcW w:w="1811" w:type="dxa"/>
            <w:vAlign w:val="center"/>
          </w:tcPr>
          <w:p>
            <w:pPr>
              <w:pStyle w:val="42"/>
              <w:keepNext w:val="0"/>
              <w:keepLines w:val="0"/>
              <w:suppressLineNumbers w:val="0"/>
              <w:spacing w:before="0" w:beforeAutospacing="0" w:after="0" w:afterAutospacing="0" w:line="400" w:lineRule="exact"/>
              <w:ind w:left="33" w:leftChars="0" w:right="0" w:rightChars="0"/>
              <w:jc w:val="center"/>
              <w:rPr>
                <w:rFonts w:hint="eastAsia" w:ascii="宋体" w:hAnsi="宋体" w:eastAsia="宋体" w:cs="宋体"/>
                <w:b/>
                <w:color w:val="auto"/>
                <w:sz w:val="24"/>
                <w:szCs w:val="24"/>
                <w:highlight w:val="none"/>
                <w:lang w:val="zh-CN" w:eastAsia="zh-CN" w:bidi="ar-SA"/>
              </w:rPr>
            </w:pPr>
            <w:r>
              <w:rPr>
                <w:rFonts w:hint="eastAsia"/>
                <w:b/>
                <w:color w:val="auto"/>
                <w:sz w:val="24"/>
                <w:szCs w:val="24"/>
                <w:highlight w:val="none"/>
                <w:lang w:val="zh-CN" w:eastAsia="zh-CN"/>
              </w:rPr>
              <w:t>投标人资质条件</w:t>
            </w:r>
          </w:p>
        </w:tc>
        <w:tc>
          <w:tcPr>
            <w:tcW w:w="6672" w:type="dxa"/>
            <w:vAlign w:val="center"/>
          </w:tcPr>
          <w:p>
            <w:pPr>
              <w:keepNext w:val="0"/>
              <w:keepLines w:val="0"/>
              <w:suppressLineNumbers w:val="0"/>
              <w:spacing w:before="0" w:beforeAutospacing="0" w:after="0" w:afterAutospacing="0" w:line="400" w:lineRule="exact"/>
              <w:ind w:right="240" w:rightChars="1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（1）符合《中华人民共和国政府采购法》第二十二条规定</w:t>
            </w:r>
          </w:p>
          <w:p>
            <w:pPr>
              <w:keepNext w:val="0"/>
              <w:keepLines w:val="0"/>
              <w:suppressLineNumbers w:val="0"/>
              <w:spacing w:before="0" w:beforeAutospacing="0" w:after="0" w:afterAutospacing="0" w:line="400" w:lineRule="exact"/>
              <w:ind w:right="240" w:rightChars="1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（2）投标单位须携带经年审合格的营业执照原件，法人应携带法定代表人身份证明及身份证（原件），委托人须携带法人代表授权书及身份证（原件）；</w:t>
            </w:r>
          </w:p>
          <w:p>
            <w:pPr>
              <w:keepNext w:val="0"/>
              <w:keepLines w:val="0"/>
              <w:suppressLineNumbers w:val="0"/>
              <w:spacing w:before="0" w:beforeAutospacing="0" w:after="0" w:afterAutospacing="0" w:line="400" w:lineRule="exact"/>
              <w:ind w:right="240" w:rightChars="1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（3）投标供应商的依法缴纳税收和社会保障资金的良好记录，连续近6个月的</w:t>
            </w:r>
            <w:r>
              <w:rPr>
                <w:rFonts w:hint="eastAsia" w:ascii="宋体" w:hAnsi="宋体" w:eastAsia="宋体" w:cs="宋体"/>
                <w:color w:val="auto"/>
                <w:kern w:val="0"/>
                <w:sz w:val="24"/>
                <w:szCs w:val="24"/>
                <w:highlight w:val="none"/>
                <w:lang w:val="en-US" w:eastAsia="zh-CN" w:bidi="ar-SA"/>
              </w:rPr>
              <w:t>法定代表人</w:t>
            </w:r>
            <w:r>
              <w:rPr>
                <w:rFonts w:hint="eastAsia" w:ascii="宋体" w:hAnsi="宋体" w:cs="宋体"/>
                <w:color w:val="auto"/>
                <w:kern w:val="0"/>
                <w:sz w:val="24"/>
                <w:szCs w:val="24"/>
                <w:highlight w:val="none"/>
                <w:lang w:val="en-US" w:eastAsia="zh-CN" w:bidi="ar-SA"/>
              </w:rPr>
              <w:t>或</w:t>
            </w:r>
            <w:r>
              <w:rPr>
                <w:rFonts w:hint="eastAsia" w:ascii="宋体" w:hAnsi="宋体" w:eastAsia="宋体" w:cs="宋体"/>
                <w:color w:val="auto"/>
                <w:kern w:val="0"/>
                <w:sz w:val="24"/>
                <w:szCs w:val="24"/>
                <w:highlight w:val="none"/>
                <w:lang w:val="en-US" w:eastAsia="zh-CN" w:bidi="ar-SA"/>
              </w:rPr>
              <w:t>授权代理人的社保缴费凭证</w:t>
            </w:r>
            <w:r>
              <w:rPr>
                <w:rFonts w:hint="eastAsia" w:ascii="宋体" w:hAnsi="宋体" w:eastAsia="宋体" w:cs="宋体"/>
                <w:color w:val="auto"/>
                <w:kern w:val="0"/>
                <w:sz w:val="24"/>
                <w:szCs w:val="24"/>
                <w:highlight w:val="none"/>
                <w:lang w:val="zh-CN" w:eastAsia="zh-CN" w:bidi="ar-SA"/>
              </w:rPr>
              <w:t>个人明细表，</w:t>
            </w:r>
            <w:r>
              <w:rPr>
                <w:rFonts w:hint="eastAsia" w:ascii="宋体" w:hAnsi="宋体" w:eastAsia="宋体" w:cs="宋体"/>
                <w:color w:val="auto"/>
                <w:kern w:val="0"/>
                <w:sz w:val="24"/>
                <w:szCs w:val="24"/>
                <w:highlight w:val="none"/>
                <w:lang w:val="en-US" w:eastAsia="zh-CN" w:bidi="ar-SA"/>
              </w:rPr>
              <w:t>（新成立时间少于六个月的公司，按实际发生提供）</w:t>
            </w:r>
            <w:r>
              <w:rPr>
                <w:rFonts w:hint="eastAsia" w:ascii="宋体" w:hAnsi="宋体" w:eastAsia="宋体" w:cs="宋体"/>
                <w:color w:val="auto"/>
                <w:kern w:val="0"/>
                <w:sz w:val="24"/>
                <w:szCs w:val="24"/>
                <w:highlight w:val="none"/>
                <w:lang w:val="zh-CN" w:eastAsia="zh-CN" w:bidi="ar-SA"/>
              </w:rPr>
              <w:t>；</w:t>
            </w:r>
          </w:p>
          <w:p>
            <w:pPr>
              <w:keepNext w:val="0"/>
              <w:keepLines w:val="0"/>
              <w:suppressLineNumbers w:val="0"/>
              <w:spacing w:before="0" w:beforeAutospacing="0" w:after="0" w:afterAutospacing="0" w:line="400" w:lineRule="exact"/>
              <w:ind w:right="240" w:rightChars="1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（4）具有良好的商业信誉或健全的财务会计制度（需提供2021年度财务审计报告，2022年新成立的公司可不提供但需提供银行出具的近三个月是指</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zh-CN" w:eastAsia="zh-CN" w:bidi="ar-SA"/>
              </w:rPr>
              <w:t>月至</w:t>
            </w: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zh-CN" w:eastAsia="zh-CN" w:bidi="ar-SA"/>
              </w:rPr>
              <w:t>月的资信证明原件）和健全的财务制度（新成立不足三个月的，按实际情况发生提供）（原件）；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lang w:val="zh-CN" w:eastAsia="zh-CN"/>
              </w:rPr>
            </w:pPr>
            <w:r>
              <w:rPr>
                <w:rFonts w:hint="eastAsia" w:ascii="宋体" w:hAnsi="宋体" w:cs="宋体"/>
                <w:sz w:val="24"/>
                <w:szCs w:val="24"/>
              </w:rPr>
              <w:t>（4）市政公用工程施工总承包</w:t>
            </w:r>
            <w:r>
              <w:rPr>
                <w:rFonts w:hint="eastAsia" w:ascii="宋体" w:hAnsi="宋体" w:eastAsia="宋体" w:cs="宋体"/>
                <w:sz w:val="24"/>
                <w:szCs w:val="24"/>
              </w:rPr>
              <w:t>叁</w:t>
            </w:r>
            <w:r>
              <w:rPr>
                <w:rFonts w:hint="eastAsia" w:ascii="宋体" w:hAnsi="宋体" w:cs="宋体"/>
                <w:sz w:val="24"/>
                <w:szCs w:val="24"/>
              </w:rPr>
              <w:t>级（含）及以上资质</w:t>
            </w:r>
            <w:r>
              <w:rPr>
                <w:rFonts w:hint="eastAsia" w:ascii="宋体" w:hAnsi="宋体" w:cs="宋体"/>
                <w:sz w:val="24"/>
                <w:szCs w:val="24"/>
                <w:lang w:eastAsia="zh-CN"/>
              </w:rPr>
              <w:t>；</w:t>
            </w:r>
          </w:p>
          <w:p>
            <w:pPr>
              <w:keepNext w:val="0"/>
              <w:keepLines w:val="0"/>
              <w:suppressLineNumbers w:val="0"/>
              <w:spacing w:before="0" w:beforeAutospacing="0" w:after="0" w:afterAutospacing="0" w:line="400" w:lineRule="exact"/>
              <w:ind w:right="240" w:rightChars="1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（5）凡拟参加本次招标项目的供应商，如在“信用中国”网站（WWW.creditchina.gov.cn）、中国政府采购网（www.ccgp.gov.cn）、国家企业信息系统被列入失信被执行人、重大税收违法</w:t>
            </w:r>
            <w:r>
              <w:rPr>
                <w:rFonts w:hint="eastAsia" w:ascii="宋体" w:hAnsi="宋体" w:eastAsia="宋体" w:cs="宋体"/>
                <w:color w:val="auto"/>
                <w:kern w:val="0"/>
                <w:sz w:val="24"/>
                <w:szCs w:val="24"/>
                <w:highlight w:val="none"/>
                <w:lang w:val="en-US" w:eastAsia="zh-CN" w:bidi="ar-SA"/>
              </w:rPr>
              <w:t>黑</w:t>
            </w:r>
            <w:r>
              <w:rPr>
                <w:rFonts w:hint="eastAsia" w:ascii="宋体" w:hAnsi="宋体" w:eastAsia="宋体" w:cs="宋体"/>
                <w:color w:val="auto"/>
                <w:kern w:val="0"/>
                <w:sz w:val="24"/>
                <w:szCs w:val="24"/>
                <w:highlight w:val="none"/>
                <w:lang w:val="zh-CN" w:eastAsia="zh-CN" w:bidi="ar-SA"/>
              </w:rPr>
              <w:t>名单、政府采购严重违法失信行为记录名单的（尚在处罚期内的），将拒绝其参本次采购活动（企业自行在网站下载打印（打印时间须在报名期间内），并加盖单位鲜红公章）。</w:t>
            </w:r>
          </w:p>
          <w:p>
            <w:pPr>
              <w:keepNext w:val="0"/>
              <w:keepLines w:val="0"/>
              <w:suppressLineNumbers w:val="0"/>
              <w:spacing w:before="0" w:beforeAutospacing="0" w:after="0" w:afterAutospacing="0" w:line="400" w:lineRule="exact"/>
              <w:ind w:right="240" w:rightChars="1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（6）本项目不接受联</w:t>
            </w:r>
            <w:r>
              <w:rPr>
                <w:rFonts w:hint="eastAsia" w:ascii="宋体" w:hAnsi="宋体" w:cs="宋体"/>
                <w:sz w:val="24"/>
                <w:szCs w:val="24"/>
              </w:rPr>
              <w:t>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0" w:hRule="atLeast"/>
          <w:jc w:val="center"/>
        </w:trPr>
        <w:tc>
          <w:tcPr>
            <w:tcW w:w="1012" w:type="dxa"/>
            <w:vAlign w:val="center"/>
          </w:tcPr>
          <w:p>
            <w:pPr>
              <w:pStyle w:val="42"/>
              <w:keepNext w:val="0"/>
              <w:keepLines w:val="0"/>
              <w:suppressLineNumbers w:val="0"/>
              <w:spacing w:before="0" w:beforeAutospacing="0" w:after="0" w:afterAutospacing="0" w:line="400" w:lineRule="exact"/>
              <w:ind w:left="0" w:leftChars="0" w:right="230" w:rightChars="0"/>
              <w:jc w:val="center"/>
              <w:rPr>
                <w:rFonts w:hint="eastAsia" w:ascii="宋体" w:hAnsi="宋体" w:eastAsia="宋体" w:cs="Courier New"/>
                <w:b/>
                <w:color w:val="auto"/>
                <w:sz w:val="24"/>
                <w:szCs w:val="24"/>
                <w:highlight w:val="none"/>
                <w:lang w:val="en-US" w:eastAsia="zh-CN" w:bidi="ar-SA"/>
              </w:rPr>
            </w:pPr>
            <w:r>
              <w:rPr>
                <w:rFonts w:hint="eastAsia" w:cs="Courier New"/>
                <w:b/>
                <w:color w:val="auto"/>
                <w:sz w:val="24"/>
                <w:szCs w:val="24"/>
                <w:highlight w:val="none"/>
                <w:lang w:val="zh-CN"/>
              </w:rPr>
              <w:t>1</w:t>
            </w:r>
            <w:r>
              <w:rPr>
                <w:rFonts w:hint="eastAsia" w:cs="Courier New"/>
                <w:b/>
                <w:color w:val="auto"/>
                <w:sz w:val="24"/>
                <w:szCs w:val="24"/>
                <w:highlight w:val="none"/>
                <w:lang w:val="en-US" w:eastAsia="zh-CN"/>
              </w:rPr>
              <w:t>9</w:t>
            </w:r>
          </w:p>
        </w:tc>
        <w:tc>
          <w:tcPr>
            <w:tcW w:w="1811" w:type="dxa"/>
            <w:vAlign w:val="top"/>
          </w:tcPr>
          <w:p>
            <w:pPr>
              <w:keepNext w:val="0"/>
              <w:keepLines w:val="0"/>
              <w:suppressLineNumbers w:val="0"/>
              <w:spacing w:before="0" w:beforeAutospacing="0" w:after="0" w:afterAutospacing="0" w:line="300" w:lineRule="auto"/>
              <w:ind w:left="0" w:right="0"/>
              <w:jc w:val="center"/>
              <w:rPr>
                <w:rFonts w:hint="eastAsia" w:ascii="宋体" w:hAnsi="宋体" w:eastAsia="宋体" w:cs="宋体"/>
                <w:b/>
                <w:color w:val="auto"/>
                <w:kern w:val="0"/>
                <w:sz w:val="24"/>
                <w:szCs w:val="24"/>
                <w:highlight w:val="none"/>
                <w:lang w:val="zh-CN" w:eastAsia="zh-CN" w:bidi="ar-SA"/>
              </w:rPr>
            </w:pPr>
          </w:p>
          <w:p>
            <w:pPr>
              <w:keepNext w:val="0"/>
              <w:keepLines w:val="0"/>
              <w:suppressLineNumbers w:val="0"/>
              <w:spacing w:before="0" w:beforeAutospacing="0" w:after="0" w:afterAutospacing="0" w:line="300" w:lineRule="auto"/>
              <w:ind w:left="0" w:right="0"/>
              <w:jc w:val="center"/>
              <w:rPr>
                <w:rFonts w:hint="eastAsia" w:ascii="宋体" w:hAnsi="宋体" w:eastAsia="宋体" w:cs="宋体"/>
                <w:b/>
                <w:color w:val="auto"/>
                <w:kern w:val="0"/>
                <w:sz w:val="24"/>
                <w:szCs w:val="24"/>
                <w:highlight w:val="none"/>
                <w:lang w:val="zh-CN" w:eastAsia="zh-CN" w:bidi="ar-SA"/>
              </w:rPr>
            </w:pPr>
          </w:p>
          <w:p>
            <w:pPr>
              <w:keepNext w:val="0"/>
              <w:keepLines w:val="0"/>
              <w:suppressLineNumbers w:val="0"/>
              <w:spacing w:before="0" w:beforeAutospacing="0" w:after="0" w:afterAutospacing="0" w:line="300" w:lineRule="auto"/>
              <w:ind w:left="0" w:right="0"/>
              <w:jc w:val="center"/>
              <w:rPr>
                <w:rFonts w:hint="eastAsia" w:ascii="宋体" w:hAnsi="宋体" w:eastAsia="宋体" w:cs="宋体"/>
                <w:b/>
                <w:color w:val="auto"/>
                <w:kern w:val="0"/>
                <w:sz w:val="24"/>
                <w:szCs w:val="24"/>
                <w:highlight w:val="none"/>
                <w:lang w:val="zh-CN" w:eastAsia="zh-CN" w:bidi="ar-SA"/>
              </w:rPr>
            </w:pPr>
          </w:p>
          <w:p>
            <w:pPr>
              <w:keepNext w:val="0"/>
              <w:keepLines w:val="0"/>
              <w:suppressLineNumbers w:val="0"/>
              <w:spacing w:before="0" w:beforeAutospacing="0" w:after="0" w:afterAutospacing="0" w:line="300" w:lineRule="auto"/>
              <w:ind w:left="0" w:right="0"/>
              <w:jc w:val="center"/>
              <w:rPr>
                <w:rFonts w:hint="eastAsia" w:ascii="宋体" w:hAnsi="宋体" w:eastAsia="宋体" w:cs="宋体"/>
                <w:b/>
                <w:color w:val="auto"/>
                <w:kern w:val="0"/>
                <w:sz w:val="24"/>
                <w:szCs w:val="24"/>
                <w:highlight w:val="none"/>
                <w:lang w:val="zh-CN" w:eastAsia="zh-CN" w:bidi="ar-SA"/>
              </w:rPr>
            </w:pPr>
            <w:r>
              <w:rPr>
                <w:rFonts w:hint="eastAsia" w:ascii="宋体" w:hAnsi="宋体" w:eastAsia="宋体" w:cs="宋体"/>
                <w:b/>
                <w:color w:val="auto"/>
                <w:kern w:val="0"/>
                <w:sz w:val="24"/>
                <w:szCs w:val="24"/>
                <w:highlight w:val="none"/>
                <w:lang w:val="zh-CN" w:eastAsia="zh-CN" w:bidi="ar-SA"/>
              </w:rPr>
              <w:t>其他可以不予退还投标保证金的情形</w:t>
            </w:r>
          </w:p>
        </w:tc>
        <w:tc>
          <w:tcPr>
            <w:tcW w:w="6672" w:type="dxa"/>
            <w:vAlign w:val="top"/>
          </w:tcPr>
          <w:p>
            <w:pPr>
              <w:keepNext w:val="0"/>
              <w:keepLines w:val="0"/>
              <w:suppressLineNumbers w:val="0"/>
              <w:spacing w:before="0" w:beforeAutospacing="0" w:after="0" w:afterAutospacing="0" w:line="400" w:lineRule="exact"/>
              <w:ind w:right="240" w:rightChars="1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发生以下情况投标保证金不予退还；</w:t>
            </w:r>
          </w:p>
          <w:p>
            <w:pPr>
              <w:keepNext w:val="0"/>
              <w:keepLines w:val="0"/>
              <w:suppressLineNumbers w:val="0"/>
              <w:spacing w:before="0" w:beforeAutospacing="0" w:after="0" w:afterAutospacing="0" w:line="400" w:lineRule="exact"/>
              <w:ind w:right="240" w:rightChars="1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（一）供应商在提交投标文件截止时间后撤销投标文件的；</w:t>
            </w:r>
          </w:p>
          <w:p>
            <w:pPr>
              <w:keepNext w:val="0"/>
              <w:keepLines w:val="0"/>
              <w:suppressLineNumbers w:val="0"/>
              <w:spacing w:before="0" w:beforeAutospacing="0" w:after="0" w:afterAutospacing="0" w:line="400" w:lineRule="exact"/>
              <w:ind w:right="240" w:rightChars="1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（二）供应商在投标文件中提供虚假材料的；</w:t>
            </w:r>
          </w:p>
          <w:p>
            <w:pPr>
              <w:keepNext w:val="0"/>
              <w:keepLines w:val="0"/>
              <w:suppressLineNumbers w:val="0"/>
              <w:spacing w:before="0" w:beforeAutospacing="0" w:after="0" w:afterAutospacing="0" w:line="400" w:lineRule="exact"/>
              <w:ind w:right="240" w:rightChars="1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（三）除因不可抗力或招标文件、中标通知书认可的情形以外，中标供应商不与采购人签订合同的；</w:t>
            </w:r>
          </w:p>
          <w:p>
            <w:pPr>
              <w:keepNext w:val="0"/>
              <w:keepLines w:val="0"/>
              <w:suppressLineNumbers w:val="0"/>
              <w:spacing w:before="0" w:beforeAutospacing="0" w:after="0" w:afterAutospacing="0" w:line="400" w:lineRule="exact"/>
              <w:ind w:right="240" w:rightChars="1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（四）供应商与采购人、其他供应商或者采购代理机构恶意串通的；</w:t>
            </w:r>
          </w:p>
          <w:p>
            <w:pPr>
              <w:keepNext w:val="0"/>
              <w:keepLines w:val="0"/>
              <w:suppressLineNumbers w:val="0"/>
              <w:spacing w:before="0" w:beforeAutospacing="0" w:after="0" w:afterAutospacing="0" w:line="400" w:lineRule="exact"/>
              <w:ind w:right="240" w:rightChars="100"/>
              <w:rPr>
                <w:rFonts w:hint="eastAsia" w:ascii="宋体" w:hAnsi="宋体" w:eastAsia="宋体" w:cs="宋体"/>
                <w:kern w:val="2"/>
                <w:sz w:val="24"/>
                <w:szCs w:val="24"/>
                <w:lang w:val="zh-CN" w:eastAsia="zh-CN" w:bidi="ar-SA"/>
              </w:rPr>
            </w:pPr>
            <w:r>
              <w:rPr>
                <w:rFonts w:hint="eastAsia" w:ascii="宋体" w:hAnsi="宋体" w:eastAsia="宋体" w:cs="宋体"/>
                <w:color w:val="auto"/>
                <w:kern w:val="0"/>
                <w:sz w:val="24"/>
                <w:szCs w:val="24"/>
                <w:highlight w:val="none"/>
                <w:lang w:val="zh-CN" w:eastAsia="zh-CN" w:bidi="ar-SA"/>
              </w:rPr>
              <w:t>（五）采购文件规定的其他情形。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jc w:val="center"/>
        </w:trPr>
        <w:tc>
          <w:tcPr>
            <w:tcW w:w="1012" w:type="dxa"/>
            <w:vAlign w:val="center"/>
          </w:tcPr>
          <w:p>
            <w:pPr>
              <w:pStyle w:val="42"/>
              <w:keepNext w:val="0"/>
              <w:keepLines w:val="0"/>
              <w:suppressLineNumbers w:val="0"/>
              <w:spacing w:before="0" w:beforeAutospacing="0" w:after="0" w:afterAutospacing="0" w:line="400" w:lineRule="exact"/>
              <w:ind w:left="0" w:leftChars="0" w:right="230" w:rightChars="0"/>
              <w:jc w:val="center"/>
              <w:rPr>
                <w:rFonts w:hint="default" w:ascii="宋体" w:hAnsi="宋体" w:eastAsia="宋体" w:cs="Courier New"/>
                <w:b/>
                <w:color w:val="auto"/>
                <w:sz w:val="24"/>
                <w:szCs w:val="24"/>
                <w:highlight w:val="none"/>
                <w:lang w:val="en-US" w:eastAsia="zh-CN" w:bidi="ar-SA"/>
              </w:rPr>
            </w:pPr>
            <w:r>
              <w:rPr>
                <w:rFonts w:hint="eastAsia" w:cs="Courier New"/>
                <w:b/>
                <w:color w:val="auto"/>
                <w:sz w:val="24"/>
                <w:szCs w:val="24"/>
                <w:highlight w:val="none"/>
                <w:lang w:val="en-US" w:eastAsia="zh-CN" w:bidi="ar-SA"/>
              </w:rPr>
              <w:t>20</w:t>
            </w:r>
          </w:p>
        </w:tc>
        <w:tc>
          <w:tcPr>
            <w:tcW w:w="1811" w:type="dxa"/>
            <w:vAlign w:val="center"/>
          </w:tcPr>
          <w:p>
            <w:pPr>
              <w:pStyle w:val="42"/>
              <w:keepNext w:val="0"/>
              <w:keepLines w:val="0"/>
              <w:suppressLineNumbers w:val="0"/>
              <w:spacing w:before="0" w:beforeAutospacing="0" w:after="0" w:afterAutospacing="0" w:line="400" w:lineRule="exact"/>
              <w:ind w:left="33" w:right="0"/>
              <w:jc w:val="center"/>
              <w:rPr>
                <w:rFonts w:hint="eastAsia" w:eastAsia="宋体"/>
                <w:b/>
                <w:color w:val="auto"/>
                <w:sz w:val="24"/>
                <w:szCs w:val="24"/>
                <w:highlight w:val="none"/>
                <w:lang w:val="en-US" w:eastAsia="zh-CN"/>
              </w:rPr>
            </w:pPr>
            <w:r>
              <w:rPr>
                <w:rFonts w:hint="eastAsia"/>
                <w:b/>
                <w:color w:val="auto"/>
                <w:sz w:val="24"/>
                <w:szCs w:val="24"/>
                <w:highlight w:val="none"/>
                <w:lang w:val="zh-CN"/>
              </w:rPr>
              <w:t>财务报</w:t>
            </w:r>
            <w:r>
              <w:rPr>
                <w:rFonts w:hint="eastAsia"/>
                <w:b/>
                <w:color w:val="auto"/>
                <w:sz w:val="24"/>
                <w:szCs w:val="24"/>
                <w:highlight w:val="none"/>
                <w:lang w:val="en-US" w:eastAsia="zh-CN"/>
              </w:rPr>
              <w:t>表</w:t>
            </w:r>
          </w:p>
        </w:tc>
        <w:tc>
          <w:tcPr>
            <w:tcW w:w="6672" w:type="dxa"/>
            <w:vAlign w:val="center"/>
          </w:tcPr>
          <w:p>
            <w:pPr>
              <w:pStyle w:val="42"/>
              <w:keepNext w:val="0"/>
              <w:keepLines w:val="0"/>
              <w:suppressLineNumbers w:val="0"/>
              <w:spacing w:before="0" w:beforeAutospacing="0" w:after="0" w:afterAutospacing="0" w:line="400" w:lineRule="exact"/>
              <w:ind w:right="0"/>
              <w:jc w:val="both"/>
              <w:rPr>
                <w:rFonts w:hint="default"/>
                <w:color w:val="auto"/>
                <w:sz w:val="24"/>
                <w:szCs w:val="24"/>
                <w:highlight w:val="none"/>
                <w:lang w:val="zh-CN"/>
              </w:rPr>
            </w:pPr>
            <w:r>
              <w:rPr>
                <w:rFonts w:hint="eastAsia"/>
                <w:color w:val="auto"/>
                <w:sz w:val="24"/>
                <w:szCs w:val="24"/>
                <w:highlight w:val="none"/>
                <w:lang w:val="zh-CN"/>
              </w:rPr>
              <w:t>近</w:t>
            </w:r>
            <w:r>
              <w:rPr>
                <w:rFonts w:hint="eastAsia"/>
                <w:color w:val="auto"/>
                <w:sz w:val="24"/>
                <w:szCs w:val="24"/>
                <w:highlight w:val="none"/>
                <w:lang w:val="en-US" w:eastAsia="zh-CN"/>
              </w:rPr>
              <w:t>一</w:t>
            </w:r>
            <w:r>
              <w:rPr>
                <w:rFonts w:hint="eastAsia"/>
                <w:color w:val="auto"/>
                <w:sz w:val="24"/>
                <w:szCs w:val="24"/>
                <w:highlight w:val="none"/>
                <w:lang w:val="zh-CN"/>
              </w:rPr>
              <w:t>年经审计后的财务报</w:t>
            </w:r>
            <w:r>
              <w:rPr>
                <w:rFonts w:hint="eastAsia"/>
                <w:color w:val="auto"/>
                <w:sz w:val="24"/>
                <w:szCs w:val="24"/>
                <w:highlight w:val="none"/>
                <w:lang w:val="en-US" w:eastAsia="zh-CN"/>
              </w:rPr>
              <w:t>表</w:t>
            </w:r>
            <w:r>
              <w:rPr>
                <w:rFonts w:hint="eastAsia"/>
                <w:color w:val="auto"/>
                <w:sz w:val="24"/>
                <w:szCs w:val="24"/>
                <w:highlight w:val="none"/>
                <w:lang w:val="zh-CN"/>
              </w:rPr>
              <w:t>。（</w:t>
            </w:r>
            <w:r>
              <w:rPr>
                <w:rFonts w:hint="eastAsia"/>
                <w:color w:val="auto"/>
                <w:sz w:val="24"/>
                <w:szCs w:val="24"/>
                <w:highlight w:val="none"/>
                <w:lang w:val="en-US" w:eastAsia="zh-CN"/>
              </w:rPr>
              <w:t>2021</w:t>
            </w:r>
            <w:r>
              <w:rPr>
                <w:rFonts w:hint="eastAsia"/>
                <w:color w:val="auto"/>
                <w:sz w:val="24"/>
                <w:szCs w:val="24"/>
                <w:highlight w:val="none"/>
                <w:lang w:val="zh-CN"/>
              </w:rPr>
              <w:t>年度会计周期）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1012" w:type="dxa"/>
            <w:vAlign w:val="center"/>
          </w:tcPr>
          <w:p>
            <w:pPr>
              <w:pStyle w:val="42"/>
              <w:keepNext w:val="0"/>
              <w:keepLines w:val="0"/>
              <w:suppressLineNumbers w:val="0"/>
              <w:spacing w:before="0" w:beforeAutospacing="0" w:after="0" w:afterAutospacing="0" w:line="400" w:lineRule="exact"/>
              <w:ind w:left="0" w:leftChars="0" w:right="230" w:rightChars="0"/>
              <w:jc w:val="center"/>
              <w:rPr>
                <w:rFonts w:hint="default" w:ascii="宋体" w:hAnsi="宋体" w:eastAsia="宋体" w:cs="宋体"/>
                <w:b/>
                <w:color w:val="auto"/>
                <w:kern w:val="0"/>
                <w:sz w:val="24"/>
                <w:szCs w:val="24"/>
                <w:highlight w:val="none"/>
                <w:lang w:val="en-US" w:eastAsia="zh-CN" w:bidi="ar-SA"/>
              </w:rPr>
            </w:pPr>
            <w:r>
              <w:rPr>
                <w:rFonts w:hint="eastAsia" w:cs="宋体"/>
                <w:b/>
                <w:color w:val="auto"/>
                <w:kern w:val="0"/>
                <w:sz w:val="24"/>
                <w:szCs w:val="24"/>
                <w:highlight w:val="none"/>
                <w:lang w:val="en-US" w:eastAsia="zh-CN" w:bidi="ar-SA"/>
              </w:rPr>
              <w:t>21</w:t>
            </w:r>
          </w:p>
        </w:tc>
        <w:tc>
          <w:tcPr>
            <w:tcW w:w="1811" w:type="dxa"/>
            <w:vAlign w:val="center"/>
          </w:tcPr>
          <w:p>
            <w:pPr>
              <w:pStyle w:val="42"/>
              <w:keepNext w:val="0"/>
              <w:keepLines w:val="0"/>
              <w:suppressLineNumbers w:val="0"/>
              <w:spacing w:before="0" w:beforeAutospacing="0" w:after="0" w:afterAutospacing="0" w:line="400" w:lineRule="exact"/>
              <w:ind w:left="0" w:right="28"/>
              <w:jc w:val="center"/>
              <w:rPr>
                <w:rFonts w:hint="default"/>
                <w:b/>
                <w:color w:val="auto"/>
                <w:sz w:val="24"/>
                <w:szCs w:val="24"/>
                <w:highlight w:val="none"/>
                <w:lang w:val="zh-CN"/>
              </w:rPr>
            </w:pPr>
            <w:r>
              <w:rPr>
                <w:rFonts w:hint="eastAsia"/>
                <w:b/>
                <w:color w:val="auto"/>
                <w:sz w:val="24"/>
                <w:szCs w:val="24"/>
                <w:highlight w:val="none"/>
                <w:lang w:val="zh-CN"/>
              </w:rPr>
              <w:t>备选投标方案</w:t>
            </w:r>
          </w:p>
        </w:tc>
        <w:tc>
          <w:tcPr>
            <w:tcW w:w="6672" w:type="dxa"/>
            <w:vAlign w:val="center"/>
          </w:tcPr>
          <w:p>
            <w:pPr>
              <w:pStyle w:val="42"/>
              <w:keepNext w:val="0"/>
              <w:keepLines w:val="0"/>
              <w:suppressLineNumbers w:val="0"/>
              <w:spacing w:before="0" w:beforeAutospacing="0" w:after="0" w:afterAutospacing="0" w:line="400" w:lineRule="exact"/>
              <w:ind w:right="0"/>
              <w:rPr>
                <w:rFonts w:hint="default"/>
                <w:color w:val="auto"/>
                <w:sz w:val="24"/>
                <w:szCs w:val="24"/>
                <w:highlight w:val="none"/>
                <w:lang w:val="zh-CN"/>
              </w:rPr>
            </w:pPr>
            <w:r>
              <w:rPr>
                <w:rFonts w:hint="eastAsia" w:ascii="宋体" w:hAnsi="宋体" w:eastAsia="宋体" w:cs="宋体"/>
                <w:sz w:val="24"/>
                <w:szCs w:val="24"/>
              </w:rPr>
              <w:sym w:font="Wingdings" w:char="00FE"/>
            </w:r>
            <w:r>
              <w:rPr>
                <w:rFonts w:hint="eastAsia" w:ascii="宋体" w:hAnsi="宋体" w:eastAsia="宋体" w:cs="宋体"/>
                <w:sz w:val="24"/>
                <w:szCs w:val="24"/>
              </w:rPr>
              <w:t xml:space="preserve">不允许   </w:t>
            </w:r>
            <w:r>
              <w:rPr>
                <w:rFonts w:hint="eastAsia" w:cs="宋体"/>
                <w:sz w:val="24"/>
                <w:szCs w:val="24"/>
                <w:lang w:eastAsia="zh-CN"/>
              </w:rPr>
              <w:t>□</w:t>
            </w:r>
            <w:r>
              <w:rPr>
                <w:rFonts w:hint="eastAsia" w:ascii="宋体" w:hAnsi="宋体" w:eastAsia="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exact"/>
          <w:jc w:val="center"/>
        </w:trPr>
        <w:tc>
          <w:tcPr>
            <w:tcW w:w="1012" w:type="dxa"/>
            <w:vAlign w:val="center"/>
          </w:tcPr>
          <w:p>
            <w:pPr>
              <w:pStyle w:val="42"/>
              <w:keepNext w:val="0"/>
              <w:keepLines w:val="0"/>
              <w:suppressLineNumbers w:val="0"/>
              <w:spacing w:before="0" w:beforeAutospacing="0" w:after="0" w:afterAutospacing="0" w:line="400" w:lineRule="exact"/>
              <w:ind w:left="0" w:leftChars="0" w:right="230" w:rightChars="0"/>
              <w:jc w:val="center"/>
              <w:rPr>
                <w:rFonts w:hint="default" w:ascii="宋体" w:hAnsi="宋体" w:eastAsia="宋体" w:cs="Courier New"/>
                <w:b/>
                <w:color w:val="auto"/>
                <w:sz w:val="24"/>
                <w:szCs w:val="24"/>
                <w:highlight w:val="none"/>
                <w:lang w:val="en-US" w:eastAsia="zh-CN" w:bidi="ar-SA"/>
              </w:rPr>
            </w:pPr>
            <w:r>
              <w:rPr>
                <w:rFonts w:hint="eastAsia" w:cs="Courier New"/>
                <w:b/>
                <w:color w:val="auto"/>
                <w:sz w:val="24"/>
                <w:szCs w:val="24"/>
                <w:highlight w:val="none"/>
                <w:lang w:val="en-US" w:eastAsia="zh-CN"/>
              </w:rPr>
              <w:t>22</w:t>
            </w:r>
          </w:p>
        </w:tc>
        <w:tc>
          <w:tcPr>
            <w:tcW w:w="1811" w:type="dxa"/>
            <w:vAlign w:val="top"/>
          </w:tcPr>
          <w:p>
            <w:pPr>
              <w:keepNext w:val="0"/>
              <w:keepLines w:val="0"/>
              <w:suppressLineNumbers w:val="0"/>
              <w:spacing w:before="0" w:beforeAutospacing="0" w:after="0" w:afterAutospacing="0" w:line="300" w:lineRule="auto"/>
              <w:ind w:left="0" w:right="0"/>
              <w:jc w:val="center"/>
              <w:rPr>
                <w:rFonts w:hint="eastAsia" w:ascii="宋体" w:hAnsi="宋体" w:eastAsia="宋体" w:cs="宋体"/>
                <w:b/>
                <w:color w:val="auto"/>
                <w:kern w:val="0"/>
                <w:sz w:val="24"/>
                <w:szCs w:val="24"/>
                <w:highlight w:val="none"/>
                <w:lang w:val="zh-CN" w:eastAsia="zh-CN" w:bidi="ar-SA"/>
              </w:rPr>
            </w:pPr>
            <w:r>
              <w:rPr>
                <w:rFonts w:hint="eastAsia" w:ascii="宋体" w:hAnsi="宋体" w:cs="宋体"/>
                <w:b/>
                <w:color w:val="auto"/>
                <w:kern w:val="0"/>
                <w:sz w:val="24"/>
                <w:szCs w:val="24"/>
                <w:highlight w:val="none"/>
                <w:lang w:val="zh-CN" w:eastAsia="zh-CN" w:bidi="ar-SA"/>
              </w:rPr>
              <w:t>谈判</w:t>
            </w:r>
            <w:r>
              <w:rPr>
                <w:rFonts w:hint="eastAsia" w:ascii="宋体" w:hAnsi="宋体" w:eastAsia="宋体" w:cs="宋体"/>
                <w:b/>
                <w:color w:val="auto"/>
                <w:kern w:val="0"/>
                <w:sz w:val="24"/>
                <w:szCs w:val="24"/>
                <w:highlight w:val="none"/>
                <w:lang w:val="zh-CN" w:eastAsia="zh-CN" w:bidi="ar-SA"/>
              </w:rPr>
              <w:t>文件签字或</w:t>
            </w:r>
          </w:p>
          <w:p>
            <w:pPr>
              <w:keepNext w:val="0"/>
              <w:keepLines w:val="0"/>
              <w:suppressLineNumbers w:val="0"/>
              <w:spacing w:before="0" w:beforeAutospacing="0" w:after="0" w:afterAutospacing="0" w:line="300" w:lineRule="auto"/>
              <w:ind w:left="0" w:right="0"/>
              <w:jc w:val="center"/>
              <w:rPr>
                <w:rFonts w:hint="default"/>
                <w:b/>
                <w:color w:val="auto"/>
                <w:sz w:val="24"/>
                <w:szCs w:val="24"/>
                <w:highlight w:val="none"/>
                <w:lang w:val="zh-CN"/>
              </w:rPr>
            </w:pPr>
            <w:r>
              <w:rPr>
                <w:rFonts w:hint="eastAsia" w:ascii="宋体" w:hAnsi="宋体" w:eastAsia="宋体" w:cs="宋体"/>
                <w:b/>
                <w:color w:val="auto"/>
                <w:kern w:val="0"/>
                <w:sz w:val="24"/>
                <w:szCs w:val="24"/>
                <w:highlight w:val="none"/>
                <w:lang w:val="zh-CN" w:eastAsia="zh-CN" w:bidi="ar-SA"/>
              </w:rPr>
              <w:t>盖章要求</w:t>
            </w:r>
          </w:p>
        </w:tc>
        <w:tc>
          <w:tcPr>
            <w:tcW w:w="6672" w:type="dxa"/>
            <w:vAlign w:val="top"/>
          </w:tcPr>
          <w:p>
            <w:pPr>
              <w:keepNext w:val="0"/>
              <w:keepLines w:val="0"/>
              <w:suppressLineNumbers w:val="0"/>
              <w:spacing w:before="0" w:beforeAutospacing="0" w:after="0" w:afterAutospacing="0" w:line="300" w:lineRule="auto"/>
              <w:ind w:left="0" w:right="0"/>
              <w:rPr>
                <w:rFonts w:hint="default"/>
                <w:color w:val="auto"/>
                <w:sz w:val="24"/>
                <w:szCs w:val="24"/>
                <w:highlight w:val="none"/>
                <w:lang w:val="zh-CN"/>
              </w:rPr>
            </w:pPr>
            <w:r>
              <w:rPr>
                <w:rFonts w:hint="eastAsia" w:ascii="宋体" w:hAnsi="宋体" w:eastAsia="宋体" w:cs="宋体"/>
                <w:color w:val="auto"/>
                <w:kern w:val="0"/>
                <w:sz w:val="24"/>
                <w:szCs w:val="24"/>
                <w:highlight w:val="none"/>
                <w:lang w:val="zh-CN" w:eastAsia="zh-CN" w:bidi="ar-SA"/>
              </w:rPr>
              <w:t>投标格式中要求法定代表人或授权人签字或盖章的，必须签字或盖章，否则做废标处理。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exact"/>
          <w:jc w:val="center"/>
        </w:trPr>
        <w:tc>
          <w:tcPr>
            <w:tcW w:w="1012" w:type="dxa"/>
            <w:vAlign w:val="center"/>
          </w:tcPr>
          <w:p>
            <w:pPr>
              <w:pStyle w:val="42"/>
              <w:keepNext w:val="0"/>
              <w:keepLines w:val="0"/>
              <w:suppressLineNumbers w:val="0"/>
              <w:spacing w:before="0" w:beforeAutospacing="0" w:after="0" w:afterAutospacing="0" w:line="400" w:lineRule="exact"/>
              <w:ind w:left="0" w:leftChars="0" w:right="230" w:rightChars="0"/>
              <w:jc w:val="center"/>
              <w:rPr>
                <w:rFonts w:hint="eastAsia" w:ascii="宋体" w:hAnsi="宋体" w:eastAsia="宋体" w:cs="Courier New"/>
                <w:b/>
                <w:color w:val="auto"/>
                <w:sz w:val="24"/>
                <w:szCs w:val="24"/>
                <w:highlight w:val="none"/>
                <w:lang w:val="en-US" w:eastAsia="zh-CN" w:bidi="ar-SA"/>
              </w:rPr>
            </w:pPr>
            <w:r>
              <w:rPr>
                <w:rFonts w:hint="eastAsia" w:cs="Courier New"/>
                <w:b/>
                <w:color w:val="auto"/>
                <w:sz w:val="24"/>
                <w:szCs w:val="24"/>
                <w:highlight w:val="none"/>
                <w:lang w:val="zh-CN"/>
              </w:rPr>
              <w:t>2</w:t>
            </w:r>
            <w:r>
              <w:rPr>
                <w:rFonts w:hint="eastAsia" w:cs="Courier New"/>
                <w:b/>
                <w:color w:val="auto"/>
                <w:sz w:val="24"/>
                <w:szCs w:val="24"/>
                <w:highlight w:val="none"/>
                <w:lang w:val="en-US" w:eastAsia="zh-CN"/>
              </w:rPr>
              <w:t>3</w:t>
            </w:r>
          </w:p>
        </w:tc>
        <w:tc>
          <w:tcPr>
            <w:tcW w:w="1811" w:type="dxa"/>
            <w:vAlign w:val="center"/>
          </w:tcPr>
          <w:p>
            <w:pPr>
              <w:pStyle w:val="42"/>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 w:val="24"/>
                <w:szCs w:val="24"/>
                <w:highlight w:val="none"/>
                <w:lang w:val="zh-CN" w:eastAsia="zh-CN" w:bidi="ar-SA"/>
              </w:rPr>
            </w:pPr>
            <w:r>
              <w:rPr>
                <w:rFonts w:hint="eastAsia"/>
                <w:b/>
                <w:color w:val="auto"/>
                <w:sz w:val="24"/>
                <w:szCs w:val="24"/>
                <w:highlight w:val="none"/>
                <w:lang w:val="zh-CN"/>
              </w:rPr>
              <w:t xml:space="preserve"> 谈判文件的装订</w:t>
            </w:r>
          </w:p>
        </w:tc>
        <w:tc>
          <w:tcPr>
            <w:tcW w:w="6672" w:type="dxa"/>
            <w:vAlign w:val="center"/>
          </w:tcPr>
          <w:p>
            <w:pPr>
              <w:pStyle w:val="42"/>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正本和副本及用于唱标的“开标一览表”分别装订。不得采用活页装订，否则按废标处理。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7" w:hRule="exact"/>
          <w:jc w:val="center"/>
        </w:trPr>
        <w:tc>
          <w:tcPr>
            <w:tcW w:w="1012" w:type="dxa"/>
            <w:vAlign w:val="center"/>
          </w:tcPr>
          <w:p>
            <w:pPr>
              <w:pStyle w:val="42"/>
              <w:keepNext w:val="0"/>
              <w:keepLines w:val="0"/>
              <w:suppressLineNumbers w:val="0"/>
              <w:spacing w:before="0" w:beforeAutospacing="0" w:after="0" w:afterAutospacing="0" w:line="400" w:lineRule="exact"/>
              <w:ind w:left="0" w:leftChars="0" w:right="264" w:rightChars="0"/>
              <w:jc w:val="center"/>
              <w:rPr>
                <w:rFonts w:hint="default" w:ascii="宋体" w:hAnsi="宋体" w:eastAsia="宋体" w:cs="Courier New"/>
                <w:b/>
                <w:color w:val="auto"/>
                <w:sz w:val="24"/>
                <w:szCs w:val="24"/>
                <w:highlight w:val="none"/>
                <w:lang w:val="en-US" w:eastAsia="zh-CN" w:bidi="ar-SA"/>
              </w:rPr>
            </w:pPr>
            <w:r>
              <w:rPr>
                <w:rFonts w:hint="eastAsia" w:cs="Courier New"/>
                <w:b/>
                <w:color w:val="auto"/>
                <w:sz w:val="24"/>
                <w:szCs w:val="24"/>
                <w:highlight w:val="none"/>
                <w:lang w:val="zh-CN"/>
              </w:rPr>
              <w:t>2</w:t>
            </w:r>
            <w:r>
              <w:rPr>
                <w:rFonts w:hint="eastAsia" w:cs="Courier New"/>
                <w:b/>
                <w:color w:val="auto"/>
                <w:sz w:val="24"/>
                <w:szCs w:val="24"/>
                <w:highlight w:val="none"/>
                <w:lang w:val="en-US" w:eastAsia="zh-CN"/>
              </w:rPr>
              <w:t>4</w:t>
            </w:r>
          </w:p>
        </w:tc>
        <w:tc>
          <w:tcPr>
            <w:tcW w:w="1811" w:type="dxa"/>
            <w:vAlign w:val="top"/>
          </w:tcPr>
          <w:p>
            <w:pPr>
              <w:keepNext w:val="0"/>
              <w:keepLines w:val="0"/>
              <w:suppressLineNumbers w:val="0"/>
              <w:spacing w:before="0" w:beforeAutospacing="0" w:after="0" w:afterAutospacing="0" w:line="300" w:lineRule="auto"/>
              <w:ind w:right="0"/>
              <w:jc w:val="both"/>
              <w:rPr>
                <w:rFonts w:hint="eastAsia" w:ascii="宋体" w:hAnsi="宋体" w:eastAsia="宋体" w:cs="宋体"/>
                <w:b/>
                <w:color w:val="auto"/>
                <w:kern w:val="0"/>
                <w:sz w:val="24"/>
                <w:szCs w:val="24"/>
                <w:highlight w:val="none"/>
                <w:lang w:val="zh-CN" w:eastAsia="zh-CN" w:bidi="ar-SA"/>
              </w:rPr>
            </w:pPr>
          </w:p>
          <w:p>
            <w:pPr>
              <w:keepNext w:val="0"/>
              <w:keepLines w:val="0"/>
              <w:suppressLineNumbers w:val="0"/>
              <w:spacing w:before="0" w:beforeAutospacing="0" w:after="0" w:afterAutospacing="0" w:line="300" w:lineRule="auto"/>
              <w:ind w:right="0"/>
              <w:jc w:val="both"/>
              <w:rPr>
                <w:rFonts w:hint="eastAsia"/>
                <w:b/>
                <w:color w:val="auto"/>
                <w:sz w:val="24"/>
                <w:szCs w:val="24"/>
                <w:highlight w:val="none"/>
                <w:lang w:val="zh-CN"/>
              </w:rPr>
            </w:pPr>
            <w:r>
              <w:rPr>
                <w:rFonts w:hint="eastAsia" w:ascii="宋体" w:hAnsi="宋体" w:eastAsia="宋体" w:cs="宋体"/>
                <w:b/>
                <w:color w:val="auto"/>
                <w:kern w:val="0"/>
                <w:sz w:val="24"/>
                <w:szCs w:val="24"/>
                <w:highlight w:val="none"/>
                <w:lang w:val="zh-CN" w:eastAsia="zh-CN" w:bidi="ar-SA"/>
              </w:rPr>
              <w:t>评标委员会的组建</w:t>
            </w:r>
          </w:p>
        </w:tc>
        <w:tc>
          <w:tcPr>
            <w:tcW w:w="6672" w:type="dxa"/>
            <w:vAlign w:val="top"/>
          </w:tcPr>
          <w:p>
            <w:pPr>
              <w:keepNext w:val="0"/>
              <w:keepLines w:val="0"/>
              <w:suppressLineNumbers w:val="0"/>
              <w:spacing w:before="0" w:beforeAutospacing="0" w:after="0" w:afterAutospacing="0" w:line="300" w:lineRule="auto"/>
              <w:ind w:left="0" w:right="0"/>
              <w:rPr>
                <w:rFonts w:hint="eastAsia" w:ascii="宋体" w:hAnsi="宋体" w:eastAsia="宋体" w:cs="宋体"/>
                <w:sz w:val="24"/>
                <w:szCs w:val="24"/>
              </w:rPr>
            </w:pPr>
            <w:r>
              <w:rPr>
                <w:rFonts w:hint="eastAsia" w:ascii="宋体" w:hAnsi="宋体" w:eastAsia="宋体" w:cs="宋体"/>
                <w:sz w:val="24"/>
                <w:szCs w:val="24"/>
              </w:rPr>
              <w:t>评标委员会构成：</w:t>
            </w:r>
            <w:r>
              <w:rPr>
                <w:rFonts w:hint="eastAsia" w:ascii="宋体" w:hAnsi="宋体" w:cs="宋体"/>
                <w:sz w:val="24"/>
                <w:szCs w:val="24"/>
                <w:lang w:val="en-US" w:eastAsia="zh-CN"/>
              </w:rPr>
              <w:t>3</w:t>
            </w:r>
            <w:r>
              <w:rPr>
                <w:rFonts w:hint="eastAsia" w:ascii="宋体" w:hAnsi="宋体" w:eastAsia="宋体" w:cs="宋体"/>
                <w:sz w:val="24"/>
                <w:szCs w:val="24"/>
              </w:rPr>
              <w:t>人，</w:t>
            </w:r>
            <w:r>
              <w:rPr>
                <w:rFonts w:hint="eastAsia" w:ascii="宋体" w:hAnsi="宋体" w:cs="宋体"/>
                <w:color w:val="auto"/>
                <w:sz w:val="24"/>
                <w:lang w:val="en-US" w:eastAsia="zh-CN"/>
              </w:rPr>
              <w:t>招标代表1人，</w:t>
            </w:r>
            <w:r>
              <w:rPr>
                <w:rFonts w:hint="eastAsia" w:ascii="宋体" w:hAnsi="宋体" w:eastAsia="宋体" w:cs="宋体"/>
                <w:sz w:val="24"/>
                <w:szCs w:val="24"/>
              </w:rPr>
              <w:t xml:space="preserve">其中有关技术、经济等方面的专家人数不得少于评标委员会成员总数的2/3； </w:t>
            </w:r>
          </w:p>
          <w:p>
            <w:pPr>
              <w:keepNext w:val="0"/>
              <w:keepLines w:val="0"/>
              <w:suppressLineNumbers w:val="0"/>
              <w:spacing w:before="0" w:beforeAutospacing="0" w:after="0" w:afterAutospacing="0" w:line="300" w:lineRule="auto"/>
              <w:ind w:left="0" w:right="0"/>
              <w:rPr>
                <w:rFonts w:hint="eastAsia" w:ascii="宋体" w:hAnsi="宋体" w:eastAsia="宋体"/>
                <w:color w:val="auto"/>
                <w:sz w:val="24"/>
                <w:szCs w:val="24"/>
                <w:highlight w:val="none"/>
              </w:rPr>
            </w:pPr>
            <w:r>
              <w:rPr>
                <w:rFonts w:hint="eastAsia" w:ascii="宋体" w:hAnsi="宋体" w:eastAsia="宋体" w:cs="宋体"/>
                <w:sz w:val="24"/>
                <w:szCs w:val="24"/>
              </w:rPr>
              <w:t>评标专家确定方式：随机抽取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exact"/>
          <w:jc w:val="center"/>
        </w:trPr>
        <w:tc>
          <w:tcPr>
            <w:tcW w:w="1012" w:type="dxa"/>
            <w:vAlign w:val="center"/>
          </w:tcPr>
          <w:p>
            <w:pPr>
              <w:pStyle w:val="42"/>
              <w:keepNext w:val="0"/>
              <w:keepLines w:val="0"/>
              <w:suppressLineNumbers w:val="0"/>
              <w:spacing w:before="0" w:beforeAutospacing="0" w:after="0" w:afterAutospacing="0" w:line="400" w:lineRule="exact"/>
              <w:ind w:left="0" w:leftChars="0" w:right="264" w:rightChars="0"/>
              <w:jc w:val="center"/>
              <w:rPr>
                <w:rFonts w:hint="default" w:ascii="宋体" w:hAnsi="宋体" w:eastAsia="宋体" w:cs="Courier New"/>
                <w:b/>
                <w:color w:val="auto"/>
                <w:sz w:val="24"/>
                <w:szCs w:val="24"/>
                <w:highlight w:val="none"/>
                <w:lang w:val="en-US" w:eastAsia="zh-CN" w:bidi="ar-SA"/>
              </w:rPr>
            </w:pPr>
            <w:r>
              <w:rPr>
                <w:rFonts w:hint="eastAsia" w:cs="Courier New"/>
                <w:b/>
                <w:color w:val="auto"/>
                <w:sz w:val="24"/>
                <w:szCs w:val="24"/>
                <w:highlight w:val="none"/>
                <w:lang w:val="en-US" w:eastAsia="zh-CN"/>
              </w:rPr>
              <w:t>25</w:t>
            </w:r>
          </w:p>
        </w:tc>
        <w:tc>
          <w:tcPr>
            <w:tcW w:w="1811" w:type="dxa"/>
            <w:vAlign w:val="top"/>
          </w:tcPr>
          <w:p>
            <w:pPr>
              <w:keepNext w:val="0"/>
              <w:keepLines w:val="0"/>
              <w:suppressLineNumbers w:val="0"/>
              <w:spacing w:before="0" w:beforeAutospacing="0" w:after="0" w:afterAutospacing="0" w:line="300" w:lineRule="auto"/>
              <w:ind w:left="0" w:right="0"/>
              <w:jc w:val="center"/>
              <w:rPr>
                <w:rFonts w:hint="eastAsia"/>
                <w:b/>
                <w:color w:val="auto"/>
                <w:sz w:val="24"/>
                <w:szCs w:val="24"/>
                <w:highlight w:val="none"/>
                <w:lang w:val="zh-CN"/>
              </w:rPr>
            </w:pPr>
            <w:r>
              <w:rPr>
                <w:rFonts w:hint="eastAsia" w:ascii="宋体" w:hAnsi="宋体" w:eastAsia="宋体" w:cs="宋体"/>
                <w:b/>
                <w:color w:val="auto"/>
                <w:kern w:val="0"/>
                <w:sz w:val="24"/>
                <w:szCs w:val="24"/>
                <w:highlight w:val="none"/>
                <w:lang w:val="zh-CN" w:eastAsia="zh-CN" w:bidi="ar-SA"/>
              </w:rPr>
              <w:t>评标委员会推荐中标候选人人数</w:t>
            </w:r>
          </w:p>
        </w:tc>
        <w:tc>
          <w:tcPr>
            <w:tcW w:w="6672" w:type="dxa"/>
            <w:vAlign w:val="center"/>
          </w:tcPr>
          <w:p>
            <w:pPr>
              <w:keepNext w:val="0"/>
              <w:keepLines w:val="0"/>
              <w:suppressLineNumbers w:val="0"/>
              <w:spacing w:before="0" w:beforeAutospacing="0" w:after="0" w:afterAutospacing="0" w:line="300" w:lineRule="auto"/>
              <w:ind w:left="0" w:right="0"/>
              <w:rPr>
                <w:rFonts w:hint="eastAsia" w:ascii="宋体" w:hAnsi="宋体" w:eastAsia="宋体"/>
                <w:color w:val="auto"/>
                <w:sz w:val="24"/>
                <w:szCs w:val="24"/>
                <w:highlight w:val="none"/>
              </w:rPr>
            </w:pPr>
            <w:r>
              <w:rPr>
                <w:rFonts w:hint="eastAsia" w:ascii="宋体" w:hAnsi="宋体" w:eastAsia="宋体" w:cs="宋体"/>
                <w:sz w:val="24"/>
                <w:szCs w:val="24"/>
                <w:lang w:val="en-US" w:eastAsia="zh-CN"/>
              </w:rPr>
              <w:t>1-</w:t>
            </w:r>
            <w:r>
              <w:rPr>
                <w:rFonts w:hint="eastAsia" w:ascii="宋体" w:hAnsi="宋体" w:eastAsia="宋体" w:cs="宋体"/>
                <w:sz w:val="24"/>
                <w:szCs w:val="24"/>
              </w:rPr>
              <w:t>3位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6" w:hRule="exact"/>
          <w:jc w:val="center"/>
        </w:trPr>
        <w:tc>
          <w:tcPr>
            <w:tcW w:w="1012" w:type="dxa"/>
            <w:vAlign w:val="center"/>
          </w:tcPr>
          <w:p>
            <w:pPr>
              <w:pStyle w:val="42"/>
              <w:keepNext w:val="0"/>
              <w:keepLines w:val="0"/>
              <w:suppressLineNumbers w:val="0"/>
              <w:spacing w:before="0" w:beforeAutospacing="0" w:after="0" w:afterAutospacing="0" w:line="400" w:lineRule="exact"/>
              <w:ind w:left="0" w:leftChars="0" w:right="264" w:rightChars="0"/>
              <w:jc w:val="center"/>
              <w:rPr>
                <w:rFonts w:hint="eastAsia" w:ascii="宋体" w:hAnsi="宋体" w:eastAsia="宋体" w:cs="Courier New"/>
                <w:b/>
                <w:color w:val="auto"/>
                <w:sz w:val="24"/>
                <w:szCs w:val="24"/>
                <w:highlight w:val="none"/>
                <w:lang w:val="zh-CN" w:eastAsia="zh-CN" w:bidi="ar-SA"/>
              </w:rPr>
            </w:pPr>
            <w:r>
              <w:rPr>
                <w:rFonts w:hint="eastAsia" w:cs="Courier New"/>
                <w:b/>
                <w:color w:val="auto"/>
                <w:sz w:val="24"/>
                <w:szCs w:val="24"/>
                <w:highlight w:val="none"/>
                <w:lang w:val="en-US" w:eastAsia="zh-CN"/>
              </w:rPr>
              <w:t>26</w:t>
            </w:r>
          </w:p>
        </w:tc>
        <w:tc>
          <w:tcPr>
            <w:tcW w:w="1811" w:type="dxa"/>
            <w:vAlign w:val="center"/>
          </w:tcPr>
          <w:p>
            <w:pPr>
              <w:pStyle w:val="42"/>
              <w:keepNext w:val="0"/>
              <w:keepLines w:val="0"/>
              <w:suppressLineNumbers w:val="0"/>
              <w:spacing w:before="0" w:beforeAutospacing="0" w:after="0" w:afterAutospacing="0" w:line="400" w:lineRule="exact"/>
              <w:ind w:left="401" w:leftChars="167" w:right="0" w:firstLine="241" w:firstLineChars="100"/>
              <w:rPr>
                <w:rFonts w:hint="eastAsia"/>
                <w:b/>
                <w:color w:val="auto"/>
                <w:sz w:val="24"/>
                <w:szCs w:val="24"/>
                <w:highlight w:val="none"/>
                <w:lang w:val="zh-CN"/>
              </w:rPr>
            </w:pPr>
            <w:r>
              <w:rPr>
                <w:rFonts w:hint="eastAsia"/>
                <w:b/>
                <w:color w:val="auto"/>
                <w:sz w:val="24"/>
                <w:szCs w:val="24"/>
                <w:highlight w:val="none"/>
                <w:lang w:val="zh-CN"/>
              </w:rPr>
              <w:t>谈判文件份数</w:t>
            </w:r>
          </w:p>
          <w:p>
            <w:pPr>
              <w:pStyle w:val="42"/>
              <w:keepNext w:val="0"/>
              <w:keepLines w:val="0"/>
              <w:suppressLineNumbers w:val="0"/>
              <w:spacing w:before="0" w:beforeAutospacing="0" w:after="0" w:afterAutospacing="0" w:line="400" w:lineRule="exact"/>
              <w:ind w:left="401" w:leftChars="167" w:right="0" w:firstLine="241" w:firstLineChars="100"/>
              <w:rPr>
                <w:rFonts w:hint="default" w:eastAsia="宋体"/>
                <w:b/>
                <w:color w:val="auto"/>
                <w:sz w:val="24"/>
                <w:szCs w:val="24"/>
                <w:highlight w:val="none"/>
                <w:lang w:val="en-US" w:eastAsia="zh-CN"/>
              </w:rPr>
            </w:pPr>
            <w:r>
              <w:rPr>
                <w:rFonts w:hint="eastAsia"/>
                <w:b/>
                <w:color w:val="auto"/>
                <w:sz w:val="24"/>
                <w:szCs w:val="24"/>
                <w:highlight w:val="none"/>
                <w:lang w:val="en-US" w:eastAsia="zh-CN"/>
              </w:rPr>
              <w:t>及其他要求</w:t>
            </w:r>
          </w:p>
        </w:tc>
        <w:tc>
          <w:tcPr>
            <w:tcW w:w="6672" w:type="dxa"/>
            <w:vAlign w:val="center"/>
          </w:tcPr>
          <w:p>
            <w:pPr>
              <w:keepNext w:val="0"/>
              <w:keepLines w:val="0"/>
              <w:suppressLineNumbers w:val="0"/>
              <w:spacing w:before="0" w:beforeAutospacing="0" w:after="0" w:afterAutospacing="0" w:line="300" w:lineRule="auto"/>
              <w:ind w:left="0" w:right="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1.正本 1份、副本</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zh-CN" w:eastAsia="zh-CN" w:bidi="ar-SA"/>
              </w:rPr>
              <w:t>份，电子版U盘</w:t>
            </w:r>
            <w:r>
              <w:rPr>
                <w:rFonts w:hint="eastAsia" w:ascii="宋体" w:hAnsi="宋体" w:cs="宋体"/>
                <w:color w:val="auto"/>
                <w:kern w:val="0"/>
                <w:sz w:val="24"/>
                <w:szCs w:val="24"/>
                <w:highlight w:val="none"/>
                <w:lang w:val="en-US" w:eastAsia="zh-CN" w:bidi="ar-SA"/>
              </w:rPr>
              <w:t>1份、</w:t>
            </w:r>
            <w:r>
              <w:rPr>
                <w:rFonts w:hint="eastAsia" w:ascii="宋体" w:hAnsi="宋体" w:eastAsia="宋体" w:cs="宋体"/>
                <w:color w:val="auto"/>
                <w:kern w:val="0"/>
                <w:sz w:val="24"/>
                <w:szCs w:val="24"/>
                <w:highlight w:val="none"/>
                <w:lang w:val="zh-CN" w:eastAsia="zh-CN" w:bidi="ar-SA"/>
              </w:rPr>
              <w:t>光盘</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zh-CN" w:eastAsia="zh-CN" w:bidi="ar-SA"/>
              </w:rPr>
              <w:t>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盖红章的PDF版</w:t>
            </w:r>
            <w:r>
              <w:rPr>
                <w:rFonts w:hint="eastAsia" w:asciiTheme="minorEastAsia" w:hAnsiTheme="minorEastAsia" w:eastAsiaTheme="minorEastAsia" w:cstheme="minorEastAsia"/>
                <w:sz w:val="24"/>
                <w:szCs w:val="24"/>
                <w:lang w:eastAsia="zh-CN"/>
              </w:rPr>
              <w:t>）</w:t>
            </w:r>
            <w:r>
              <w:rPr>
                <w:rFonts w:hint="eastAsia" w:ascii="宋体" w:hAnsi="宋体" w:eastAsia="宋体" w:cs="宋体"/>
                <w:color w:val="auto"/>
                <w:kern w:val="0"/>
                <w:sz w:val="24"/>
                <w:szCs w:val="24"/>
                <w:highlight w:val="none"/>
                <w:lang w:val="zh-CN" w:eastAsia="zh-CN" w:bidi="ar-SA"/>
              </w:rPr>
              <w:t>，开标一览表一份</w:t>
            </w:r>
            <w:r>
              <w:rPr>
                <w:rFonts w:hint="eastAsia" w:ascii="宋体" w:hAnsi="宋体" w:eastAsia="宋体" w:cs="宋体"/>
                <w:color w:val="auto"/>
                <w:kern w:val="0"/>
                <w:sz w:val="24"/>
                <w:szCs w:val="24"/>
                <w:highlight w:val="none"/>
                <w:lang w:val="en-US" w:eastAsia="zh-CN" w:bidi="ar-SA"/>
              </w:rPr>
              <w:t>单独密封</w:t>
            </w:r>
            <w:r>
              <w:rPr>
                <w:rFonts w:hint="eastAsia" w:ascii="宋体" w:hAnsi="宋体" w:eastAsia="宋体" w:cs="宋体"/>
                <w:color w:val="auto"/>
                <w:kern w:val="0"/>
                <w:sz w:val="24"/>
                <w:szCs w:val="24"/>
                <w:highlight w:val="none"/>
                <w:lang w:val="zh-CN" w:eastAsia="zh-CN" w:bidi="ar-SA"/>
              </w:rPr>
              <w:t>；</w:t>
            </w:r>
          </w:p>
          <w:p>
            <w:pPr>
              <w:keepNext w:val="0"/>
              <w:keepLines w:val="0"/>
              <w:suppressLineNumbers w:val="0"/>
              <w:spacing w:before="0" w:beforeAutospacing="0" w:after="0" w:afterAutospacing="0" w:line="300" w:lineRule="auto"/>
              <w:ind w:left="0" w:right="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2.投标人必须按招标文件规定制作投标文件，正副本</w:t>
            </w:r>
            <w:r>
              <w:rPr>
                <w:rFonts w:hint="eastAsia" w:ascii="宋体" w:hAnsi="宋体" w:eastAsia="宋体" w:cs="宋体"/>
                <w:color w:val="auto"/>
                <w:kern w:val="0"/>
                <w:sz w:val="24"/>
                <w:szCs w:val="24"/>
                <w:highlight w:val="none"/>
                <w:lang w:val="en-US" w:eastAsia="zh-CN" w:bidi="ar-SA"/>
              </w:rPr>
              <w:t>先分别密封然后再密封到</w:t>
            </w:r>
            <w:r>
              <w:rPr>
                <w:rFonts w:hint="eastAsia" w:ascii="宋体" w:hAnsi="宋体" w:eastAsia="宋体" w:cs="宋体"/>
                <w:color w:val="auto"/>
                <w:kern w:val="0"/>
                <w:sz w:val="24"/>
                <w:szCs w:val="24"/>
                <w:highlight w:val="none"/>
                <w:lang w:val="zh-CN" w:eastAsia="zh-CN" w:bidi="ar-SA"/>
              </w:rPr>
              <w:t>同一密封袋中，并在密封袋封面右上角标明“正本和副本”字样。</w:t>
            </w:r>
          </w:p>
          <w:p>
            <w:pPr>
              <w:keepNext w:val="0"/>
              <w:keepLines w:val="0"/>
              <w:suppressLineNumbers w:val="0"/>
              <w:spacing w:before="0" w:beforeAutospacing="0" w:after="0" w:afterAutospacing="0" w:line="300" w:lineRule="auto"/>
              <w:ind w:left="0" w:right="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3.投标人必须制作“</w:t>
            </w:r>
            <w:r>
              <w:rPr>
                <w:rFonts w:hint="eastAsia" w:ascii="宋体" w:hAnsi="宋体" w:cs="宋体"/>
                <w:color w:val="auto"/>
                <w:kern w:val="0"/>
                <w:sz w:val="24"/>
                <w:szCs w:val="24"/>
                <w:highlight w:val="none"/>
                <w:lang w:val="en-US" w:eastAsia="zh-CN" w:bidi="ar-SA"/>
              </w:rPr>
              <w:t>开标一览</w:t>
            </w:r>
            <w:r>
              <w:rPr>
                <w:rFonts w:hint="eastAsia" w:ascii="宋体" w:hAnsi="宋体" w:eastAsia="宋体" w:cs="宋体"/>
                <w:color w:val="auto"/>
                <w:kern w:val="0"/>
                <w:sz w:val="24"/>
                <w:szCs w:val="24"/>
                <w:highlight w:val="none"/>
                <w:lang w:val="zh-CN" w:eastAsia="zh-CN" w:bidi="ar-SA"/>
              </w:rPr>
              <w:t>表”并单独密封提交，并在密封袋上标明“</w:t>
            </w:r>
            <w:r>
              <w:rPr>
                <w:rFonts w:hint="eastAsia" w:ascii="宋体" w:hAnsi="宋体" w:cs="宋体"/>
                <w:color w:val="auto"/>
                <w:kern w:val="0"/>
                <w:sz w:val="24"/>
                <w:szCs w:val="24"/>
                <w:highlight w:val="none"/>
                <w:lang w:val="en-US" w:eastAsia="zh-CN" w:bidi="ar-SA"/>
              </w:rPr>
              <w:t>开标一览表</w:t>
            </w:r>
            <w:r>
              <w:rPr>
                <w:rFonts w:hint="eastAsia" w:ascii="宋体" w:hAnsi="宋体" w:eastAsia="宋体" w:cs="宋体"/>
                <w:color w:val="auto"/>
                <w:kern w:val="0"/>
                <w:sz w:val="24"/>
                <w:szCs w:val="24"/>
                <w:highlight w:val="none"/>
                <w:lang w:val="zh-CN" w:eastAsia="zh-CN" w:bidi="ar-SA"/>
              </w:rPr>
              <w:t>”的字样。不按要求标注或不单独提交投标报价表，其投标将被拒绝。</w:t>
            </w:r>
          </w:p>
          <w:p>
            <w:pPr>
              <w:pStyle w:val="6"/>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4.投标人必须制作“电子版U盘</w:t>
            </w:r>
            <w:r>
              <w:rPr>
                <w:rFonts w:hint="eastAsia" w:ascii="宋体" w:hAnsi="宋体" w:eastAsia="宋体" w:cs="宋体"/>
                <w:color w:val="auto"/>
                <w:kern w:val="0"/>
                <w:sz w:val="24"/>
                <w:szCs w:val="24"/>
                <w:highlight w:val="none"/>
                <w:lang w:val="en-US" w:eastAsia="zh-CN" w:bidi="ar-SA"/>
              </w:rPr>
              <w:t>及</w:t>
            </w:r>
            <w:r>
              <w:rPr>
                <w:rFonts w:hint="eastAsia" w:ascii="宋体" w:hAnsi="宋体" w:eastAsia="宋体" w:cs="宋体"/>
                <w:color w:val="auto"/>
                <w:kern w:val="0"/>
                <w:sz w:val="24"/>
                <w:szCs w:val="24"/>
                <w:highlight w:val="none"/>
                <w:lang w:val="zh-CN" w:eastAsia="zh-CN" w:bidi="ar-SA"/>
              </w:rPr>
              <w:t>光盘”并单独密封提交。U盘Word文档格式</w:t>
            </w:r>
            <w:r>
              <w:rPr>
                <w:rFonts w:hint="eastAsia" w:ascii="宋体" w:hAnsi="宋体" w:cs="宋体"/>
                <w:color w:val="auto"/>
                <w:kern w:val="0"/>
                <w:sz w:val="24"/>
                <w:szCs w:val="24"/>
                <w:highlight w:val="none"/>
                <w:lang w:val="zh-CN" w:eastAsia="zh-CN" w:bidi="ar-SA"/>
              </w:rPr>
              <w:t>、</w:t>
            </w:r>
            <w:r>
              <w:rPr>
                <w:rFonts w:hint="eastAsia" w:ascii="宋体" w:hAnsi="宋体" w:eastAsia="宋体" w:cs="宋体"/>
                <w:color w:val="auto"/>
                <w:kern w:val="0"/>
                <w:sz w:val="24"/>
                <w:szCs w:val="24"/>
                <w:highlight w:val="none"/>
                <w:lang w:val="zh-CN" w:eastAsia="zh-CN" w:bidi="ar-SA"/>
              </w:rPr>
              <w:t>光盘</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zh-CN" w:eastAsia="zh-CN" w:bidi="ar-SA"/>
              </w:rPr>
              <w:t>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盖红章的PDF版</w:t>
            </w:r>
            <w:r>
              <w:rPr>
                <w:rFonts w:hint="eastAsia" w:asciiTheme="minorEastAsia" w:hAnsiTheme="minorEastAsia" w:eastAsiaTheme="minorEastAsia" w:cstheme="minorEastAsia"/>
                <w:sz w:val="24"/>
                <w:szCs w:val="24"/>
                <w:lang w:eastAsia="zh-CN"/>
              </w:rPr>
              <w:t>）</w:t>
            </w:r>
            <w:r>
              <w:rPr>
                <w:rFonts w:hint="eastAsia" w:ascii="宋体" w:hAnsi="宋体" w:eastAsia="宋体" w:cs="宋体"/>
                <w:color w:val="auto"/>
                <w:kern w:val="0"/>
                <w:sz w:val="24"/>
                <w:szCs w:val="24"/>
                <w:highlight w:val="none"/>
                <w:lang w:val="zh-CN" w:eastAsia="zh-CN" w:bidi="ar-SA"/>
              </w:rPr>
              <w:t>。并在密封袋上标明“电子版U盘</w:t>
            </w:r>
            <w:r>
              <w:rPr>
                <w:rFonts w:hint="eastAsia" w:ascii="宋体" w:hAnsi="宋体" w:eastAsia="宋体" w:cs="宋体"/>
                <w:color w:val="auto"/>
                <w:kern w:val="0"/>
                <w:sz w:val="24"/>
                <w:szCs w:val="24"/>
                <w:highlight w:val="none"/>
                <w:lang w:val="en-US" w:eastAsia="zh-CN" w:bidi="ar-SA"/>
              </w:rPr>
              <w:t>及</w:t>
            </w:r>
            <w:r>
              <w:rPr>
                <w:rFonts w:hint="eastAsia" w:ascii="宋体" w:hAnsi="宋体" w:eastAsia="宋体" w:cs="宋体"/>
                <w:color w:val="auto"/>
                <w:kern w:val="0"/>
                <w:sz w:val="24"/>
                <w:szCs w:val="24"/>
                <w:highlight w:val="none"/>
                <w:lang w:val="zh-CN" w:eastAsia="zh-CN" w:bidi="ar-SA"/>
              </w:rPr>
              <w:t>光盘”字样。不按要求提交电子版U盘</w:t>
            </w:r>
            <w:r>
              <w:rPr>
                <w:rFonts w:hint="eastAsia" w:ascii="宋体" w:hAnsi="宋体" w:eastAsia="宋体" w:cs="宋体"/>
                <w:color w:val="auto"/>
                <w:kern w:val="0"/>
                <w:sz w:val="24"/>
                <w:szCs w:val="24"/>
                <w:highlight w:val="none"/>
                <w:lang w:val="en-US" w:eastAsia="zh-CN" w:bidi="ar-SA"/>
              </w:rPr>
              <w:t>及</w:t>
            </w:r>
            <w:r>
              <w:rPr>
                <w:rFonts w:hint="eastAsia" w:ascii="宋体" w:hAnsi="宋体" w:eastAsia="宋体" w:cs="宋体"/>
                <w:color w:val="auto"/>
                <w:kern w:val="0"/>
                <w:sz w:val="24"/>
                <w:szCs w:val="24"/>
                <w:highlight w:val="none"/>
                <w:lang w:val="zh-CN" w:eastAsia="zh-CN" w:bidi="ar-SA"/>
              </w:rPr>
              <w:t>光盘，其投标无效。</w:t>
            </w:r>
          </w:p>
          <w:p>
            <w:pPr>
              <w:pStyle w:val="42"/>
              <w:keepNext w:val="0"/>
              <w:keepLines w:val="0"/>
              <w:suppressLineNumbers w:val="0"/>
              <w:spacing w:before="0" w:beforeAutospacing="0" w:after="0" w:afterAutospacing="0" w:line="400" w:lineRule="exact"/>
              <w:ind w:left="0" w:right="0"/>
              <w:jc w:val="both"/>
              <w:rPr>
                <w:rFonts w:hint="default" w:ascii="宋体" w:hAnsi="宋体" w:eastAsia="宋体"/>
                <w:color w:val="auto"/>
                <w:sz w:val="24"/>
                <w:szCs w:val="24"/>
                <w:highlight w:val="none"/>
                <w:u w:val="single"/>
                <w:lang w:val="zh-CN"/>
              </w:rPr>
            </w:pPr>
            <w:r>
              <w:rPr>
                <w:rFonts w:hint="eastAsia" w:ascii="宋体" w:hAnsi="宋体" w:eastAsia="宋体" w:cs="宋体"/>
                <w:color w:val="auto"/>
                <w:kern w:val="0"/>
                <w:sz w:val="24"/>
                <w:szCs w:val="24"/>
                <w:highlight w:val="none"/>
                <w:lang w:val="zh-CN" w:eastAsia="zh-CN" w:bidi="ar-SA"/>
              </w:rPr>
              <w:t>5.所有投标文件密封袋必须标明投标项目名称、项目序号、投标人名称</w:t>
            </w:r>
            <w:r>
              <w:rPr>
                <w:rFonts w:hint="eastAsia" w:ascii="宋体" w:hAnsi="宋体" w:eastAsia="宋体" w:cs="宋体"/>
                <w:color w:val="auto"/>
                <w:kern w:val="0"/>
                <w:sz w:val="24"/>
                <w:szCs w:val="24"/>
                <w:highlight w:val="none"/>
                <w:lang w:val="en-US" w:eastAsia="zh-CN" w:bidi="ar-SA"/>
              </w:rPr>
              <w:t>或</w:t>
            </w:r>
            <w:r>
              <w:rPr>
                <w:rFonts w:hint="eastAsia" w:ascii="宋体" w:hAnsi="宋体" w:eastAsia="宋体" w:cs="宋体"/>
                <w:color w:val="auto"/>
                <w:kern w:val="0"/>
                <w:sz w:val="24"/>
                <w:szCs w:val="24"/>
                <w:highlight w:val="none"/>
                <w:lang w:val="zh-CN" w:eastAsia="zh-CN" w:bidi="ar-SA"/>
              </w:rPr>
              <w:t>授权代表人签字、年月日；所有密封袋</w:t>
            </w:r>
            <w:r>
              <w:rPr>
                <w:rFonts w:hint="eastAsia" w:ascii="宋体" w:hAnsi="宋体" w:eastAsia="宋体" w:cs="宋体"/>
                <w:color w:val="auto"/>
                <w:kern w:val="0"/>
                <w:sz w:val="24"/>
                <w:szCs w:val="24"/>
                <w:highlight w:val="none"/>
                <w:lang w:val="en-US" w:eastAsia="zh-CN" w:bidi="ar-SA"/>
              </w:rPr>
              <w:t>启封</w:t>
            </w:r>
            <w:r>
              <w:rPr>
                <w:rFonts w:hint="eastAsia" w:ascii="宋体" w:hAnsi="宋体" w:eastAsia="宋体" w:cs="宋体"/>
                <w:color w:val="auto"/>
                <w:kern w:val="0"/>
                <w:sz w:val="24"/>
                <w:szCs w:val="24"/>
                <w:highlight w:val="none"/>
                <w:lang w:val="zh-CN" w:eastAsia="zh-CN" w:bidi="ar-SA"/>
              </w:rPr>
              <w:t>处必须加盖公章及法人章并标明xxx年x月x日xx时(北京时间)不得开启密封。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4" w:hRule="exact"/>
          <w:jc w:val="center"/>
        </w:trPr>
        <w:tc>
          <w:tcPr>
            <w:tcW w:w="1012" w:type="dxa"/>
            <w:vAlign w:val="center"/>
          </w:tcPr>
          <w:p>
            <w:pPr>
              <w:pStyle w:val="42"/>
              <w:keepNext w:val="0"/>
              <w:keepLines w:val="0"/>
              <w:suppressLineNumbers w:val="0"/>
              <w:spacing w:before="0" w:beforeAutospacing="0" w:after="0" w:afterAutospacing="0" w:line="400" w:lineRule="exact"/>
              <w:ind w:left="0" w:leftChars="0" w:right="264" w:rightChars="0"/>
              <w:jc w:val="center"/>
              <w:rPr>
                <w:rFonts w:hint="eastAsia" w:ascii="宋体" w:hAnsi="宋体" w:eastAsia="宋体" w:cs="Courier New"/>
                <w:b/>
                <w:color w:val="auto"/>
                <w:sz w:val="24"/>
                <w:szCs w:val="24"/>
                <w:highlight w:val="none"/>
                <w:lang w:val="zh-CN" w:eastAsia="zh-CN" w:bidi="ar-SA"/>
              </w:rPr>
            </w:pPr>
            <w:r>
              <w:rPr>
                <w:rFonts w:hint="eastAsia" w:cs="Courier New"/>
                <w:b/>
                <w:color w:val="auto"/>
                <w:sz w:val="24"/>
                <w:szCs w:val="24"/>
                <w:highlight w:val="none"/>
                <w:lang w:val="en-US" w:eastAsia="zh-CN"/>
              </w:rPr>
              <w:t>27</w:t>
            </w:r>
          </w:p>
        </w:tc>
        <w:tc>
          <w:tcPr>
            <w:tcW w:w="1811" w:type="dxa"/>
            <w:vAlign w:val="top"/>
          </w:tcPr>
          <w:p>
            <w:pPr>
              <w:pStyle w:val="42"/>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封套上应载明</w:t>
            </w:r>
          </w:p>
          <w:p>
            <w:pPr>
              <w:pStyle w:val="42"/>
              <w:keepNext w:val="0"/>
              <w:keepLines w:val="0"/>
              <w:suppressLineNumbers w:val="0"/>
              <w:spacing w:before="0" w:beforeAutospacing="0" w:after="0" w:afterAutospacing="0" w:line="400" w:lineRule="exact"/>
              <w:ind w:left="401" w:leftChars="167" w:right="0"/>
              <w:jc w:val="center"/>
              <w:rPr>
                <w:rFonts w:hint="eastAsia" w:ascii="宋体" w:hAnsi="宋体" w:eastAsia="宋体" w:cs="宋体"/>
                <w:b/>
                <w:color w:val="auto"/>
                <w:sz w:val="24"/>
                <w:szCs w:val="24"/>
                <w:highlight w:val="none"/>
                <w:lang w:val="zh-CN" w:eastAsia="zh-CN" w:bidi="ar-SA"/>
              </w:rPr>
            </w:pPr>
            <w:r>
              <w:rPr>
                <w:rFonts w:hint="eastAsia" w:ascii="宋体" w:hAnsi="宋体" w:eastAsia="宋体" w:cs="宋体"/>
                <w:b/>
                <w:color w:val="auto"/>
                <w:sz w:val="24"/>
                <w:szCs w:val="24"/>
                <w:highlight w:val="none"/>
                <w:lang w:val="zh-CN"/>
              </w:rPr>
              <w:t>的信息</w:t>
            </w:r>
          </w:p>
        </w:tc>
        <w:tc>
          <w:tcPr>
            <w:tcW w:w="6672" w:type="dxa"/>
            <w:vAlign w:val="top"/>
          </w:tcPr>
          <w:p>
            <w:pPr>
              <w:pStyle w:val="42"/>
              <w:keepNext w:val="0"/>
              <w:keepLines w:val="0"/>
              <w:suppressLineNumbers w:val="0"/>
              <w:spacing w:before="0" w:beforeAutospacing="0" w:after="0" w:afterAutospacing="0" w:line="400" w:lineRule="exact"/>
              <w:ind w:right="240" w:rightChars="1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招标人名称：         </w:t>
            </w:r>
          </w:p>
          <w:p>
            <w:pPr>
              <w:pStyle w:val="42"/>
              <w:keepNext w:val="0"/>
              <w:keepLines w:val="0"/>
              <w:suppressLineNumbers w:val="0"/>
              <w:spacing w:before="0" w:beforeAutospacing="0" w:after="0" w:afterAutospacing="0" w:line="400" w:lineRule="exact"/>
              <w:ind w:right="240" w:rightChars="1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招标项目名称：</w:t>
            </w:r>
          </w:p>
          <w:p>
            <w:pPr>
              <w:pStyle w:val="42"/>
              <w:keepNext w:val="0"/>
              <w:keepLines w:val="0"/>
              <w:suppressLineNumbers w:val="0"/>
              <w:spacing w:before="0" w:beforeAutospacing="0" w:after="0" w:afterAutospacing="0" w:line="400" w:lineRule="exact"/>
              <w:ind w:right="240" w:rightChars="1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招标项目</w:t>
            </w:r>
            <w:r>
              <w:rPr>
                <w:rFonts w:hint="eastAsia" w:ascii="宋体" w:hAnsi="宋体" w:eastAsia="宋体" w:cs="宋体"/>
                <w:color w:val="auto"/>
                <w:sz w:val="24"/>
                <w:szCs w:val="24"/>
                <w:highlight w:val="none"/>
                <w:lang w:val="zh-CN" w:eastAsia="zh-CN"/>
              </w:rPr>
              <w:t>序号</w:t>
            </w:r>
            <w:r>
              <w:rPr>
                <w:rFonts w:hint="eastAsia" w:ascii="宋体" w:hAnsi="宋体" w:eastAsia="宋体" w:cs="宋体"/>
                <w:color w:val="auto"/>
                <w:sz w:val="24"/>
                <w:szCs w:val="24"/>
                <w:highlight w:val="none"/>
                <w:lang w:val="zh-CN"/>
              </w:rPr>
              <w:t>：</w:t>
            </w:r>
          </w:p>
          <w:p>
            <w:pPr>
              <w:pStyle w:val="42"/>
              <w:keepNext w:val="0"/>
              <w:keepLines w:val="0"/>
              <w:suppressLineNumbers w:val="0"/>
              <w:spacing w:before="0" w:beforeAutospacing="0" w:after="0" w:afterAutospacing="0" w:line="400" w:lineRule="exact"/>
              <w:ind w:right="240" w:rightChars="100"/>
              <w:jc w:val="both"/>
              <w:rPr>
                <w:rFonts w:hint="eastAsia" w:ascii="宋体" w:hAnsi="宋体" w:eastAsia="宋体" w:cs="宋体"/>
                <w:color w:val="auto"/>
                <w:highlight w:val="none"/>
                <w:lang w:eastAsia="zh-CN"/>
              </w:rPr>
            </w:pPr>
            <w:r>
              <w:rPr>
                <w:rFonts w:hint="eastAsia" w:ascii="宋体" w:hAnsi="宋体" w:cs="宋体"/>
                <w:color w:val="auto"/>
                <w:highlight w:val="none"/>
                <w:lang w:eastAsia="zh-CN"/>
              </w:rPr>
              <w:t>投标供应商</w:t>
            </w:r>
            <w:r>
              <w:rPr>
                <w:rFonts w:hint="eastAsia" w:ascii="宋体" w:hAnsi="宋体" w:cs="宋体"/>
                <w:color w:val="auto"/>
                <w:highlight w:val="none"/>
              </w:rPr>
              <w:t>名称、地址、联系人和联系方式</w:t>
            </w:r>
            <w:r>
              <w:rPr>
                <w:rFonts w:hint="eastAsia" w:ascii="宋体" w:hAnsi="宋体" w:cs="宋体"/>
                <w:color w:val="auto"/>
                <w:highlight w:val="none"/>
                <w:lang w:eastAsia="zh-CN"/>
              </w:rPr>
              <w:t>：</w:t>
            </w:r>
          </w:p>
          <w:p>
            <w:pPr>
              <w:pStyle w:val="42"/>
              <w:keepNext w:val="0"/>
              <w:keepLines w:val="0"/>
              <w:suppressLineNumbers w:val="0"/>
              <w:spacing w:before="0" w:beforeAutospacing="0" w:after="0" w:afterAutospacing="0" w:line="400" w:lineRule="exact"/>
              <w:ind w:right="240" w:rightChars="100"/>
              <w:jc w:val="both"/>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 xml:space="preserve">在 </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 xml:space="preserve">年 </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 xml:space="preserve">月 </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 xml:space="preserve">日 </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1012" w:type="dxa"/>
            <w:vAlign w:val="center"/>
          </w:tcPr>
          <w:p>
            <w:pPr>
              <w:pStyle w:val="42"/>
              <w:keepNext w:val="0"/>
              <w:keepLines w:val="0"/>
              <w:suppressLineNumbers w:val="0"/>
              <w:spacing w:before="0" w:beforeAutospacing="0" w:after="0" w:afterAutospacing="0" w:line="400" w:lineRule="exact"/>
              <w:ind w:left="0" w:leftChars="0" w:right="264" w:rightChars="0"/>
              <w:jc w:val="center"/>
              <w:rPr>
                <w:rFonts w:hint="default" w:ascii="宋体" w:hAnsi="宋体" w:eastAsia="宋体" w:cs="Courier New"/>
                <w:b/>
                <w:color w:val="auto"/>
                <w:sz w:val="24"/>
                <w:szCs w:val="24"/>
                <w:highlight w:val="none"/>
                <w:lang w:val="en-US" w:eastAsia="zh-CN" w:bidi="ar-SA"/>
              </w:rPr>
            </w:pPr>
            <w:r>
              <w:rPr>
                <w:rFonts w:hint="eastAsia" w:cs="Courier New"/>
                <w:b/>
                <w:color w:val="auto"/>
                <w:sz w:val="24"/>
                <w:szCs w:val="24"/>
                <w:highlight w:val="none"/>
              </w:rPr>
              <w:t xml:space="preserve"> </w:t>
            </w:r>
            <w:r>
              <w:rPr>
                <w:rFonts w:hint="eastAsia" w:cs="Courier New"/>
                <w:b/>
                <w:color w:val="auto"/>
                <w:sz w:val="24"/>
                <w:szCs w:val="24"/>
                <w:highlight w:val="none"/>
                <w:lang w:val="zh-CN"/>
              </w:rPr>
              <w:t>2</w:t>
            </w:r>
            <w:r>
              <w:rPr>
                <w:rFonts w:hint="eastAsia" w:cs="Courier New"/>
                <w:b/>
                <w:color w:val="auto"/>
                <w:sz w:val="24"/>
                <w:szCs w:val="24"/>
                <w:highlight w:val="none"/>
                <w:lang w:val="en-US" w:eastAsia="zh-CN"/>
              </w:rPr>
              <w:t>8</w:t>
            </w:r>
          </w:p>
        </w:tc>
        <w:tc>
          <w:tcPr>
            <w:tcW w:w="1811" w:type="dxa"/>
            <w:vAlign w:val="top"/>
          </w:tcPr>
          <w:p>
            <w:pPr>
              <w:keepNext w:val="0"/>
              <w:keepLines w:val="0"/>
              <w:suppressLineNumbers w:val="0"/>
              <w:spacing w:before="0" w:beforeAutospacing="0" w:after="0" w:afterAutospacing="0" w:line="300" w:lineRule="auto"/>
              <w:ind w:left="0" w:right="0"/>
              <w:jc w:val="both"/>
              <w:rPr>
                <w:rFonts w:hint="eastAsia" w:ascii="宋体" w:hAnsi="宋体" w:eastAsia="宋体" w:cs="宋体"/>
                <w:b/>
                <w:color w:val="auto"/>
                <w:kern w:val="2"/>
                <w:sz w:val="24"/>
                <w:szCs w:val="24"/>
                <w:highlight w:val="none"/>
                <w:lang w:val="zh-CN" w:eastAsia="zh-CN" w:bidi="ar-SA"/>
              </w:rPr>
            </w:pPr>
            <w:r>
              <w:rPr>
                <w:rFonts w:hint="eastAsia" w:ascii="宋体" w:hAnsi="宋体" w:cs="宋体"/>
                <w:b/>
                <w:color w:val="auto"/>
                <w:kern w:val="0"/>
                <w:sz w:val="24"/>
                <w:szCs w:val="24"/>
                <w:highlight w:val="none"/>
                <w:lang w:val="zh-CN" w:eastAsia="zh-CN" w:bidi="ar-SA"/>
              </w:rPr>
              <w:t>谈判</w:t>
            </w:r>
            <w:r>
              <w:rPr>
                <w:rFonts w:hint="eastAsia" w:ascii="宋体" w:hAnsi="宋体" w:eastAsia="宋体" w:cs="宋体"/>
                <w:b/>
                <w:color w:val="auto"/>
                <w:kern w:val="0"/>
                <w:sz w:val="24"/>
                <w:szCs w:val="24"/>
                <w:highlight w:val="none"/>
                <w:lang w:val="zh-CN" w:eastAsia="zh-CN" w:bidi="ar-SA"/>
              </w:rPr>
              <w:t>文件退还</w:t>
            </w:r>
          </w:p>
        </w:tc>
        <w:tc>
          <w:tcPr>
            <w:tcW w:w="6672" w:type="dxa"/>
            <w:vAlign w:val="top"/>
          </w:tcPr>
          <w:p>
            <w:pPr>
              <w:keepNext w:val="0"/>
              <w:keepLines w:val="0"/>
              <w:suppressLineNumbers w:val="0"/>
              <w:spacing w:before="0" w:beforeAutospacing="0" w:after="0" w:afterAutospacing="0" w:line="300" w:lineRule="auto"/>
              <w:ind w:right="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sym w:font="Wingdings" w:char="00FE"/>
            </w:r>
            <w:r>
              <w:rPr>
                <w:rFonts w:hint="eastAsia" w:ascii="宋体" w:hAnsi="宋体" w:eastAsia="宋体" w:cs="宋体"/>
                <w:color w:val="auto"/>
                <w:kern w:val="0"/>
                <w:sz w:val="24"/>
                <w:szCs w:val="24"/>
                <w:highlight w:val="none"/>
                <w:lang w:val="zh-CN" w:eastAsia="zh-CN" w:bidi="ar-SA"/>
              </w:rPr>
              <w:t>否     □是，退还时间：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atLeast"/>
          <w:jc w:val="center"/>
        </w:trPr>
        <w:tc>
          <w:tcPr>
            <w:tcW w:w="1012" w:type="dxa"/>
            <w:vAlign w:val="center"/>
          </w:tcPr>
          <w:p>
            <w:pPr>
              <w:pStyle w:val="42"/>
              <w:keepNext w:val="0"/>
              <w:keepLines w:val="0"/>
              <w:suppressLineNumbers w:val="0"/>
              <w:spacing w:before="0" w:beforeAutospacing="0" w:after="0" w:afterAutospacing="0" w:line="400" w:lineRule="exact"/>
              <w:ind w:left="0" w:leftChars="0" w:right="264" w:rightChars="0"/>
              <w:jc w:val="center"/>
              <w:rPr>
                <w:rFonts w:hint="eastAsia" w:ascii="宋体" w:hAnsi="宋体" w:eastAsia="宋体" w:cs="Arial"/>
                <w:b/>
                <w:color w:val="auto"/>
                <w:sz w:val="24"/>
                <w:szCs w:val="24"/>
                <w:highlight w:val="none"/>
                <w:lang w:val="zh-CN" w:eastAsia="zh-CN" w:bidi="ar-SA"/>
              </w:rPr>
            </w:pPr>
            <w:r>
              <w:rPr>
                <w:rFonts w:hint="eastAsia" w:cs="Courier New"/>
                <w:b/>
                <w:color w:val="auto"/>
                <w:sz w:val="24"/>
                <w:szCs w:val="24"/>
                <w:highlight w:val="none"/>
              </w:rPr>
              <w:t xml:space="preserve"> </w:t>
            </w:r>
            <w:r>
              <w:rPr>
                <w:rFonts w:hint="eastAsia" w:cs="Courier New"/>
                <w:b/>
                <w:color w:val="auto"/>
                <w:sz w:val="24"/>
                <w:szCs w:val="24"/>
                <w:highlight w:val="none"/>
                <w:lang w:val="en-US" w:eastAsia="zh-CN"/>
              </w:rPr>
              <w:t>29</w:t>
            </w:r>
          </w:p>
        </w:tc>
        <w:tc>
          <w:tcPr>
            <w:tcW w:w="1811" w:type="dxa"/>
            <w:vAlign w:val="center"/>
          </w:tcPr>
          <w:p>
            <w:pPr>
              <w:pStyle w:val="42"/>
              <w:keepNext w:val="0"/>
              <w:keepLines w:val="0"/>
              <w:suppressLineNumbers w:val="0"/>
              <w:spacing w:before="0" w:beforeAutospacing="0" w:after="0" w:afterAutospacing="0" w:line="400" w:lineRule="exact"/>
              <w:ind w:right="0"/>
              <w:rPr>
                <w:rFonts w:hint="eastAsia" w:ascii="宋体" w:hAnsi="宋体" w:eastAsia="宋体" w:cs="宋体"/>
                <w:b/>
                <w:color w:val="auto"/>
                <w:sz w:val="24"/>
                <w:szCs w:val="24"/>
                <w:highlight w:val="none"/>
                <w:lang w:val="zh-CN" w:eastAsia="zh-CN" w:bidi="ar-SA"/>
              </w:rPr>
            </w:pPr>
            <w:r>
              <w:rPr>
                <w:rFonts w:hint="eastAsia"/>
                <w:b/>
                <w:color w:val="auto"/>
                <w:sz w:val="24"/>
                <w:szCs w:val="24"/>
                <w:highlight w:val="none"/>
                <w:lang w:val="zh-CN"/>
              </w:rPr>
              <w:t>递交谈判文件地点</w:t>
            </w:r>
          </w:p>
        </w:tc>
        <w:tc>
          <w:tcPr>
            <w:tcW w:w="6672"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Times New Roman"/>
                <w:color w:val="auto"/>
                <w:kern w:val="2"/>
                <w:sz w:val="24"/>
                <w:szCs w:val="24"/>
                <w:highlight w:val="none"/>
                <w:lang w:val="zh-CN" w:eastAsia="zh-CN" w:bidi="ar-SA"/>
              </w:rPr>
            </w:pPr>
            <w:r>
              <w:rPr>
                <w:rFonts w:hint="eastAsia" w:ascii="宋体" w:hAnsi="宋体" w:eastAsia="宋体"/>
                <w:color w:val="auto"/>
                <w:sz w:val="24"/>
                <w:szCs w:val="24"/>
                <w:highlight w:val="none"/>
              </w:rPr>
              <w:t xml:space="preserve"> </w:t>
            </w:r>
            <w:r>
              <w:rPr>
                <w:rFonts w:hint="eastAsia" w:ascii="宋体" w:hAnsi="宋体" w:cs="宋体"/>
                <w:color w:val="auto"/>
                <w:sz w:val="24"/>
                <w:szCs w:val="24"/>
                <w:highlight w:val="none"/>
                <w:shd w:val="clear" w:color="auto" w:fill="FFFFFF"/>
                <w:lang w:val="en-US" w:eastAsia="zh-CN"/>
              </w:rPr>
              <w:t>墨</w:t>
            </w:r>
            <w:r>
              <w:rPr>
                <w:rFonts w:hint="eastAsia" w:ascii="宋体" w:hAnsi="宋体" w:eastAsia="宋体" w:cs="宋体"/>
                <w:color w:val="auto"/>
                <w:sz w:val="24"/>
                <w:szCs w:val="24"/>
                <w:highlight w:val="none"/>
                <w:shd w:val="clear" w:color="auto" w:fill="FFFFFF"/>
              </w:rPr>
              <w:t>玉县公共资源交易平台中心（墨玉县玉华社区院内）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1012" w:type="dxa"/>
            <w:vAlign w:val="center"/>
          </w:tcPr>
          <w:p>
            <w:pPr>
              <w:pStyle w:val="42"/>
              <w:keepNext w:val="0"/>
              <w:keepLines w:val="0"/>
              <w:suppressLineNumbers w:val="0"/>
              <w:spacing w:before="0" w:beforeAutospacing="0" w:after="0" w:afterAutospacing="0" w:line="400" w:lineRule="exact"/>
              <w:ind w:left="0" w:leftChars="0" w:right="264" w:rightChars="0"/>
              <w:jc w:val="center"/>
              <w:rPr>
                <w:rFonts w:hint="eastAsia" w:ascii="宋体" w:hAnsi="宋体" w:eastAsia="宋体" w:cs="Courier New"/>
                <w:b/>
                <w:color w:val="auto"/>
                <w:sz w:val="24"/>
                <w:szCs w:val="24"/>
                <w:highlight w:val="none"/>
                <w:lang w:val="zh-CN" w:eastAsia="zh-CN" w:bidi="ar-SA"/>
              </w:rPr>
            </w:pPr>
            <w:r>
              <w:rPr>
                <w:rFonts w:hint="eastAsia" w:cs="Courier New"/>
                <w:b/>
                <w:color w:val="auto"/>
                <w:sz w:val="24"/>
                <w:szCs w:val="24"/>
                <w:highlight w:val="none"/>
              </w:rPr>
              <w:t xml:space="preserve"> </w:t>
            </w:r>
            <w:r>
              <w:rPr>
                <w:rFonts w:hint="eastAsia" w:cs="Courier New"/>
                <w:b/>
                <w:color w:val="auto"/>
                <w:sz w:val="24"/>
                <w:szCs w:val="24"/>
                <w:highlight w:val="none"/>
                <w:lang w:val="en-US" w:eastAsia="zh-CN"/>
              </w:rPr>
              <w:t>30</w:t>
            </w:r>
          </w:p>
        </w:tc>
        <w:tc>
          <w:tcPr>
            <w:tcW w:w="1811" w:type="dxa"/>
            <w:vAlign w:val="center"/>
          </w:tcPr>
          <w:p>
            <w:pPr>
              <w:pStyle w:val="42"/>
              <w:keepNext w:val="0"/>
              <w:keepLines w:val="0"/>
              <w:suppressLineNumbers w:val="0"/>
              <w:spacing w:before="0" w:beforeAutospacing="0" w:after="0" w:afterAutospacing="0" w:line="400" w:lineRule="exact"/>
              <w:ind w:left="0" w:right="0"/>
              <w:jc w:val="both"/>
              <w:rPr>
                <w:rFonts w:hint="eastAsia" w:ascii="宋体" w:hAnsi="宋体" w:eastAsia="宋体" w:cs="Arial"/>
                <w:b/>
                <w:color w:val="auto"/>
                <w:sz w:val="24"/>
                <w:szCs w:val="24"/>
                <w:highlight w:val="none"/>
                <w:lang w:val="zh-CN" w:eastAsia="zh-CN" w:bidi="ar-SA"/>
              </w:rPr>
            </w:pPr>
            <w:r>
              <w:rPr>
                <w:rFonts w:hint="eastAsia"/>
                <w:b/>
                <w:color w:val="auto"/>
                <w:sz w:val="24"/>
                <w:szCs w:val="24"/>
                <w:highlight w:val="none"/>
                <w:lang w:val="zh-CN"/>
              </w:rPr>
              <w:t>开标时间和地点</w:t>
            </w:r>
          </w:p>
        </w:tc>
        <w:tc>
          <w:tcPr>
            <w:tcW w:w="6672" w:type="dxa"/>
            <w:vAlign w:val="center"/>
          </w:tcPr>
          <w:p>
            <w:pPr>
              <w:pStyle w:val="43"/>
              <w:keepNext w:val="0"/>
              <w:keepLines w:val="0"/>
              <w:suppressLineNumbers w:val="0"/>
              <w:spacing w:before="0" w:beforeAutospacing="0" w:after="0" w:afterAutospacing="0" w:line="400" w:lineRule="exact"/>
              <w:ind w:right="0"/>
              <w:rPr>
                <w:rFonts w:hint="default" w:ascii="宋体" w:hAnsi="宋体" w:eastAsia="宋体" w:cs="Times New Roman"/>
                <w:color w:val="auto"/>
                <w:sz w:val="24"/>
                <w:szCs w:val="24"/>
                <w:highlight w:val="none"/>
              </w:rPr>
            </w:pPr>
            <w:r>
              <w:rPr>
                <w:rFonts w:hint="eastAsia" w:ascii="宋体" w:hAnsi="宋体" w:eastAsia="宋体"/>
                <w:color w:val="auto"/>
                <w:sz w:val="24"/>
                <w:szCs w:val="24"/>
                <w:highlight w:val="none"/>
              </w:rPr>
              <w:t>开标时间：</w:t>
            </w:r>
            <w:r>
              <w:rPr>
                <w:rFonts w:hint="eastAsia" w:ascii="宋体" w:hAnsi="宋体" w:eastAsia="宋体"/>
                <w:b/>
                <w:color w:val="auto"/>
                <w:sz w:val="24"/>
                <w:szCs w:val="24"/>
                <w:highlight w:val="none"/>
                <w:u w:val="single"/>
                <w:lang w:eastAsia="zh-CN"/>
              </w:rPr>
              <w:t>20</w:t>
            </w:r>
            <w:r>
              <w:rPr>
                <w:rFonts w:hint="eastAsia" w:hAnsi="宋体"/>
                <w:b/>
                <w:color w:val="auto"/>
                <w:sz w:val="24"/>
                <w:szCs w:val="24"/>
                <w:highlight w:val="none"/>
                <w:u w:val="single"/>
                <w:lang w:val="en-US" w:eastAsia="zh-CN"/>
              </w:rPr>
              <w:t>22</w:t>
            </w:r>
            <w:r>
              <w:rPr>
                <w:rFonts w:hint="eastAsia" w:ascii="宋体" w:hAnsi="宋体" w:eastAsia="宋体"/>
                <w:b/>
                <w:color w:val="auto"/>
                <w:sz w:val="24"/>
                <w:szCs w:val="24"/>
                <w:highlight w:val="none"/>
                <w:u w:val="single"/>
                <w:lang w:eastAsia="zh-CN"/>
              </w:rPr>
              <w:t>年</w:t>
            </w:r>
            <w:r>
              <w:rPr>
                <w:rFonts w:hint="eastAsia" w:hAnsi="宋体"/>
                <w:b/>
                <w:color w:val="auto"/>
                <w:sz w:val="24"/>
                <w:szCs w:val="24"/>
                <w:highlight w:val="none"/>
                <w:u w:val="single"/>
                <w:lang w:val="en-US" w:eastAsia="zh-CN"/>
              </w:rPr>
              <w:t>8</w:t>
            </w:r>
            <w:r>
              <w:rPr>
                <w:rFonts w:hint="eastAsia" w:ascii="宋体" w:hAnsi="宋体" w:eastAsia="宋体"/>
                <w:b/>
                <w:color w:val="auto"/>
                <w:sz w:val="24"/>
                <w:szCs w:val="24"/>
                <w:highlight w:val="none"/>
                <w:u w:val="single"/>
                <w:lang w:eastAsia="zh-CN"/>
              </w:rPr>
              <w:t>月</w:t>
            </w:r>
            <w:r>
              <w:rPr>
                <w:rFonts w:hint="eastAsia" w:hAnsi="宋体"/>
                <w:b/>
                <w:color w:val="auto"/>
                <w:sz w:val="24"/>
                <w:szCs w:val="24"/>
                <w:highlight w:val="none"/>
                <w:u w:val="single"/>
                <w:lang w:val="en-US" w:eastAsia="zh-CN"/>
              </w:rPr>
              <w:t>12</w:t>
            </w:r>
            <w:r>
              <w:rPr>
                <w:rFonts w:hint="eastAsia" w:ascii="宋体" w:hAnsi="宋体" w:eastAsia="宋体"/>
                <w:b/>
                <w:color w:val="auto"/>
                <w:sz w:val="24"/>
                <w:szCs w:val="24"/>
                <w:highlight w:val="none"/>
                <w:u w:val="single"/>
                <w:lang w:eastAsia="zh-CN"/>
              </w:rPr>
              <w:t>日</w:t>
            </w:r>
            <w:r>
              <w:rPr>
                <w:rFonts w:hint="eastAsia" w:hAnsi="宋体"/>
                <w:b/>
                <w:color w:val="auto"/>
                <w:sz w:val="24"/>
                <w:szCs w:val="24"/>
                <w:highlight w:val="none"/>
                <w:u w:val="single"/>
                <w:lang w:val="en-US" w:eastAsia="zh-CN"/>
              </w:rPr>
              <w:t>11</w:t>
            </w:r>
            <w:r>
              <w:rPr>
                <w:rFonts w:hint="eastAsia" w:ascii="宋体" w:hAnsi="宋体" w:eastAsia="宋体"/>
                <w:b/>
                <w:color w:val="auto"/>
                <w:sz w:val="24"/>
                <w:szCs w:val="24"/>
                <w:highlight w:val="none"/>
                <w:u w:val="single"/>
                <w:lang w:eastAsia="zh-CN"/>
              </w:rPr>
              <w:t>：</w:t>
            </w:r>
            <w:r>
              <w:rPr>
                <w:rFonts w:hint="eastAsia" w:hAnsi="宋体"/>
                <w:b/>
                <w:color w:val="auto"/>
                <w:sz w:val="24"/>
                <w:szCs w:val="24"/>
                <w:highlight w:val="none"/>
                <w:u w:val="single"/>
                <w:lang w:val="en-US" w:eastAsia="zh-CN"/>
              </w:rPr>
              <w:t>0</w:t>
            </w:r>
            <w:r>
              <w:rPr>
                <w:rFonts w:hint="eastAsia" w:ascii="宋体" w:hAnsi="宋体" w:eastAsia="宋体"/>
                <w:b/>
                <w:color w:val="auto"/>
                <w:sz w:val="24"/>
                <w:szCs w:val="24"/>
                <w:highlight w:val="none"/>
                <w:u w:val="single"/>
                <w:lang w:eastAsia="zh-CN"/>
              </w:rPr>
              <w:t>0</w:t>
            </w:r>
            <w:r>
              <w:rPr>
                <w:rFonts w:hint="default" w:ascii="宋体" w:hAnsi="宋体" w:eastAsia="宋体"/>
                <w:b/>
                <w:color w:val="auto"/>
                <w:sz w:val="24"/>
                <w:szCs w:val="24"/>
                <w:highlight w:val="none"/>
                <w:u w:val="single"/>
              </w:rPr>
              <w:t>（北京时间）</w:t>
            </w:r>
          </w:p>
          <w:p>
            <w:pPr>
              <w:pStyle w:val="42"/>
              <w:keepNext w:val="0"/>
              <w:keepLines w:val="0"/>
              <w:suppressLineNumbers w:val="0"/>
              <w:spacing w:before="0" w:beforeAutospacing="0" w:after="0" w:afterAutospacing="0" w:line="400" w:lineRule="exact"/>
              <w:ind w:right="0"/>
              <w:rPr>
                <w:rFonts w:hint="eastAsia" w:ascii="宋体" w:hAnsi="宋体" w:eastAsia="宋体" w:cs="宋体"/>
                <w:color w:val="auto"/>
                <w:sz w:val="24"/>
                <w:szCs w:val="24"/>
                <w:highlight w:val="none"/>
                <w:lang w:val="zh-CN" w:eastAsia="zh-CN" w:bidi="ar-SA"/>
              </w:rPr>
            </w:pPr>
            <w:r>
              <w:rPr>
                <w:rFonts w:hint="eastAsia" w:ascii="宋体" w:hAnsi="宋体" w:eastAsia="宋体"/>
                <w:color w:val="auto"/>
                <w:sz w:val="24"/>
                <w:szCs w:val="24"/>
                <w:highlight w:val="none"/>
              </w:rPr>
              <w:t>开标地点：</w:t>
            </w:r>
            <w:r>
              <w:rPr>
                <w:rFonts w:hint="eastAsia" w:ascii="宋体" w:hAnsi="宋体" w:cs="宋体"/>
                <w:color w:val="auto"/>
                <w:sz w:val="24"/>
                <w:szCs w:val="24"/>
                <w:highlight w:val="none"/>
                <w:shd w:val="clear" w:color="auto" w:fill="FFFFFF"/>
                <w:lang w:val="en-US" w:eastAsia="zh-CN"/>
              </w:rPr>
              <w:t>墨</w:t>
            </w:r>
            <w:r>
              <w:rPr>
                <w:rFonts w:hint="eastAsia" w:ascii="宋体" w:hAnsi="宋体" w:eastAsia="宋体" w:cs="宋体"/>
                <w:color w:val="auto"/>
                <w:sz w:val="24"/>
                <w:szCs w:val="24"/>
                <w:highlight w:val="none"/>
                <w:shd w:val="clear" w:color="auto" w:fill="FFFFFF"/>
              </w:rPr>
              <w:t>玉县公共资源交易平台中心（墨玉县玉华社区院内）</w:t>
            </w:r>
            <w:r>
              <w:rPr>
                <w:rStyle w:val="20"/>
                <w:rFonts w:hint="eastAsia" w:cs="宋体"/>
                <w:b w:val="0"/>
                <w:bCs w:val="0"/>
                <w:color w:val="auto"/>
                <w:sz w:val="24"/>
                <w:szCs w:val="24"/>
                <w:highlight w:val="none"/>
                <w:shd w:val="clear" w:color="auto" w:fill="FFFFFF"/>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8" w:hRule="exact"/>
          <w:jc w:val="center"/>
        </w:trPr>
        <w:tc>
          <w:tcPr>
            <w:tcW w:w="1012" w:type="dxa"/>
            <w:vAlign w:val="center"/>
          </w:tcPr>
          <w:p>
            <w:pPr>
              <w:pStyle w:val="42"/>
              <w:keepNext w:val="0"/>
              <w:keepLines w:val="0"/>
              <w:suppressLineNumbers w:val="0"/>
              <w:spacing w:before="0" w:beforeAutospacing="0" w:after="0" w:afterAutospacing="0" w:line="400" w:lineRule="exact"/>
              <w:ind w:left="0" w:leftChars="0" w:right="264" w:rightChars="0"/>
              <w:jc w:val="center"/>
              <w:rPr>
                <w:rFonts w:hint="default" w:ascii="宋体" w:hAnsi="宋体" w:eastAsia="宋体" w:cs="Courier New"/>
                <w:b/>
                <w:color w:val="auto"/>
                <w:sz w:val="24"/>
                <w:szCs w:val="24"/>
                <w:highlight w:val="none"/>
                <w:lang w:val="en-US" w:eastAsia="zh-CN" w:bidi="ar-SA"/>
              </w:rPr>
            </w:pPr>
            <w:r>
              <w:rPr>
                <w:rFonts w:hint="eastAsia" w:cs="Courier New"/>
                <w:b/>
                <w:color w:val="auto"/>
                <w:sz w:val="24"/>
                <w:szCs w:val="24"/>
                <w:highlight w:val="none"/>
                <w:lang w:val="en-US" w:eastAsia="zh-CN" w:bidi="ar-SA"/>
              </w:rPr>
              <w:t>31</w:t>
            </w:r>
          </w:p>
        </w:tc>
        <w:tc>
          <w:tcPr>
            <w:tcW w:w="1811" w:type="dxa"/>
            <w:vAlign w:val="center"/>
          </w:tcPr>
          <w:p>
            <w:pPr>
              <w:pStyle w:val="42"/>
              <w:keepNext w:val="0"/>
              <w:keepLines w:val="0"/>
              <w:suppressLineNumbers w:val="0"/>
              <w:spacing w:before="0" w:beforeAutospacing="0" w:after="0" w:afterAutospacing="0" w:line="400" w:lineRule="exact"/>
              <w:ind w:right="0"/>
              <w:rPr>
                <w:rFonts w:hint="default" w:ascii="宋体" w:hAnsi="宋体" w:eastAsia="宋体" w:cs="Arial"/>
                <w:b/>
                <w:color w:val="auto"/>
                <w:sz w:val="24"/>
                <w:szCs w:val="24"/>
                <w:highlight w:val="none"/>
                <w:lang w:val="zh-CN" w:eastAsia="zh-CN" w:bidi="ar-SA"/>
              </w:rPr>
            </w:pPr>
            <w:r>
              <w:rPr>
                <w:rFonts w:hint="eastAsia"/>
                <w:b/>
                <w:color w:val="auto"/>
                <w:sz w:val="24"/>
                <w:szCs w:val="24"/>
                <w:highlight w:val="none"/>
                <w:lang w:val="zh-CN"/>
              </w:rPr>
              <w:t>履约保证金</w:t>
            </w:r>
          </w:p>
        </w:tc>
        <w:tc>
          <w:tcPr>
            <w:tcW w:w="6672" w:type="dxa"/>
            <w:vAlign w:val="center"/>
          </w:tcPr>
          <w:p>
            <w:pPr>
              <w:keepNext w:val="0"/>
              <w:keepLines w:val="0"/>
              <w:suppressLineNumbers w:val="0"/>
              <w:spacing w:before="0" w:beforeAutospacing="0" w:after="0" w:afterAutospacing="0" w:line="300" w:lineRule="auto"/>
              <w:ind w:left="0" w:right="0"/>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sym w:font="Wingdings 2" w:char="00A3"/>
            </w:r>
            <w:r>
              <w:rPr>
                <w:rFonts w:hint="eastAsia" w:ascii="宋体" w:hAnsi="宋体" w:eastAsia="宋体" w:cs="宋体"/>
                <w:color w:val="auto"/>
                <w:kern w:val="0"/>
                <w:sz w:val="24"/>
                <w:szCs w:val="24"/>
                <w:highlight w:val="none"/>
                <w:shd w:val="clear" w:color="auto" w:fill="FFFFFF"/>
                <w:lang w:val="en-US" w:eastAsia="zh-CN" w:bidi="ar-SA"/>
              </w:rPr>
              <w:t xml:space="preserve">不要求   </w:t>
            </w:r>
          </w:p>
          <w:p>
            <w:pPr>
              <w:keepNext w:val="0"/>
              <w:keepLines w:val="0"/>
              <w:suppressLineNumbers w:val="0"/>
              <w:spacing w:before="0" w:beforeAutospacing="0" w:after="0" w:afterAutospacing="0" w:line="300" w:lineRule="auto"/>
              <w:ind w:left="0" w:right="0"/>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sym w:font="Wingdings" w:char="00FE"/>
            </w:r>
            <w:r>
              <w:rPr>
                <w:rFonts w:hint="eastAsia" w:ascii="宋体" w:hAnsi="宋体" w:eastAsia="宋体" w:cs="宋体"/>
                <w:color w:val="auto"/>
                <w:kern w:val="0"/>
                <w:sz w:val="24"/>
                <w:szCs w:val="24"/>
                <w:highlight w:val="none"/>
                <w:shd w:val="clear" w:color="auto" w:fill="FFFFFF"/>
                <w:lang w:val="en-US" w:eastAsia="zh-CN" w:bidi="ar-SA"/>
              </w:rPr>
              <w:t>要求。履约保证金的形式：支票、汇票、本票或者金融机构、担保机构出具的保函等非现金形式</w:t>
            </w:r>
          </w:p>
          <w:p>
            <w:pPr>
              <w:pStyle w:val="42"/>
              <w:keepNext w:val="0"/>
              <w:keepLines w:val="0"/>
              <w:suppressLineNumbers w:val="0"/>
              <w:spacing w:before="0" w:beforeAutospacing="0" w:after="0" w:afterAutospacing="0" w:line="400" w:lineRule="exact"/>
              <w:ind w:right="120" w:rightChars="5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履约保证金的金额：合同金额</w:t>
            </w:r>
            <w:r>
              <w:rPr>
                <w:rFonts w:hint="eastAsia"/>
                <w:bCs/>
                <w:color w:val="auto"/>
                <w:sz w:val="24"/>
                <w:szCs w:val="24"/>
                <w:highlight w:val="none"/>
                <w:u w:val="single"/>
                <w:lang w:val="en-US" w:eastAsia="zh-CN"/>
              </w:rPr>
              <w:t>3</w:t>
            </w:r>
            <w:r>
              <w:rPr>
                <w:rFonts w:hint="eastAsia" w:ascii="宋体" w:hAnsi="宋体" w:eastAsia="宋体"/>
                <w:bCs/>
                <w:color w:val="auto"/>
                <w:sz w:val="24"/>
                <w:szCs w:val="24"/>
                <w:highlight w:val="none"/>
                <w:u w:val="single"/>
              </w:rPr>
              <w:t>％</w:t>
            </w:r>
            <w:r>
              <w:rPr>
                <w:rFonts w:hint="eastAsia"/>
                <w:bCs/>
                <w:color w:val="auto"/>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1012" w:type="dxa"/>
            <w:vAlign w:val="center"/>
          </w:tcPr>
          <w:p>
            <w:pPr>
              <w:pStyle w:val="42"/>
              <w:keepNext w:val="0"/>
              <w:keepLines w:val="0"/>
              <w:suppressLineNumbers w:val="0"/>
              <w:spacing w:before="0" w:beforeAutospacing="0" w:after="0" w:afterAutospacing="0" w:line="400" w:lineRule="exact"/>
              <w:ind w:left="0" w:leftChars="0" w:right="264" w:rightChars="0"/>
              <w:jc w:val="center"/>
              <w:rPr>
                <w:rFonts w:hint="default" w:ascii="宋体" w:hAnsi="宋体" w:eastAsia="宋体" w:cs="Courier New"/>
                <w:b/>
                <w:color w:val="auto"/>
                <w:sz w:val="24"/>
                <w:szCs w:val="24"/>
                <w:highlight w:val="none"/>
                <w:lang w:val="en-US" w:eastAsia="zh-CN" w:bidi="ar-SA"/>
              </w:rPr>
            </w:pPr>
            <w:r>
              <w:rPr>
                <w:rFonts w:hint="eastAsia" w:cs="Courier New"/>
                <w:b/>
                <w:color w:val="auto"/>
                <w:sz w:val="24"/>
                <w:szCs w:val="24"/>
                <w:highlight w:val="none"/>
              </w:rPr>
              <w:t xml:space="preserve"> </w:t>
            </w:r>
            <w:r>
              <w:rPr>
                <w:rFonts w:hint="eastAsia" w:cs="Courier New"/>
                <w:b/>
                <w:color w:val="auto"/>
                <w:sz w:val="24"/>
                <w:szCs w:val="24"/>
                <w:highlight w:val="none"/>
                <w:lang w:val="en-US" w:eastAsia="zh-CN"/>
              </w:rPr>
              <w:t>32</w:t>
            </w:r>
          </w:p>
        </w:tc>
        <w:tc>
          <w:tcPr>
            <w:tcW w:w="1811" w:type="dxa"/>
            <w:vAlign w:val="top"/>
          </w:tcPr>
          <w:p>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24"/>
                <w:szCs w:val="24"/>
                <w:lang w:val="zh-CN" w:eastAsia="zh-CN" w:bidi="ar-SA"/>
              </w:rPr>
            </w:pPr>
            <w:r>
              <w:rPr>
                <w:rFonts w:hint="eastAsia" w:ascii="宋体" w:hAnsi="宋体" w:eastAsia="宋体" w:cs="宋体"/>
                <w:b/>
                <w:color w:val="auto"/>
                <w:kern w:val="0"/>
                <w:sz w:val="24"/>
                <w:szCs w:val="24"/>
                <w:highlight w:val="none"/>
                <w:lang w:val="zh-CN" w:eastAsia="zh-CN" w:bidi="ar-SA"/>
              </w:rPr>
              <w:t>中标候选人公告媒介及期限</w:t>
            </w:r>
          </w:p>
        </w:tc>
        <w:tc>
          <w:tcPr>
            <w:tcW w:w="6672" w:type="dxa"/>
            <w:vAlign w:val="top"/>
          </w:tcPr>
          <w:p>
            <w:pPr>
              <w:keepNext w:val="0"/>
              <w:keepLines w:val="0"/>
              <w:suppressLineNumbers w:val="0"/>
              <w:spacing w:before="0" w:beforeAutospacing="0" w:after="0" w:afterAutospacing="0" w:line="300" w:lineRule="auto"/>
              <w:ind w:left="0" w:right="0"/>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公告媒介：新疆政府采购网</w:t>
            </w:r>
            <w:r>
              <w:rPr>
                <w:rFonts w:hint="eastAsia" w:ascii="宋体" w:hAnsi="宋体" w:cs="宋体"/>
                <w:color w:val="auto"/>
                <w:kern w:val="0"/>
                <w:sz w:val="24"/>
                <w:szCs w:val="24"/>
                <w:highlight w:val="none"/>
                <w:shd w:val="clear" w:color="auto" w:fill="FFFFFF"/>
                <w:lang w:val="en-US" w:eastAsia="zh-CN" w:bidi="ar-SA"/>
              </w:rPr>
              <w:t>（www.ccgp-xinjiang.gov.cn）</w:t>
            </w:r>
          </w:p>
          <w:p>
            <w:pPr>
              <w:keepNext w:val="0"/>
              <w:keepLines w:val="0"/>
              <w:suppressLineNumbers w:val="0"/>
              <w:spacing w:before="0" w:beforeAutospacing="0" w:after="0" w:afterAutospacing="0" w:line="300" w:lineRule="auto"/>
              <w:ind w:left="0" w:right="0"/>
              <w:rPr>
                <w:rFonts w:hint="eastAsia" w:ascii="宋体" w:hAnsi="宋体" w:eastAsia="宋体" w:cs="宋体"/>
                <w:kern w:val="2"/>
                <w:sz w:val="24"/>
                <w:szCs w:val="24"/>
                <w:lang w:val="zh-CN" w:eastAsia="zh-CN" w:bidi="ar-SA"/>
              </w:rPr>
            </w:pPr>
            <w:r>
              <w:rPr>
                <w:rFonts w:hint="eastAsia" w:ascii="宋体" w:hAnsi="宋体" w:eastAsia="宋体" w:cs="宋体"/>
                <w:color w:val="auto"/>
                <w:kern w:val="0"/>
                <w:sz w:val="24"/>
                <w:szCs w:val="24"/>
                <w:highlight w:val="none"/>
                <w:shd w:val="clear" w:color="auto" w:fill="FFFFFF"/>
                <w:lang w:val="en-US" w:eastAsia="zh-CN" w:bidi="ar-SA"/>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1012" w:type="dxa"/>
            <w:vAlign w:val="center"/>
          </w:tcPr>
          <w:p>
            <w:pPr>
              <w:pStyle w:val="42"/>
              <w:keepNext w:val="0"/>
              <w:keepLines w:val="0"/>
              <w:suppressLineNumbers w:val="0"/>
              <w:spacing w:before="0" w:beforeAutospacing="0" w:after="0" w:afterAutospacing="0" w:line="400" w:lineRule="exact"/>
              <w:ind w:left="0" w:leftChars="0" w:right="0" w:rightChars="0" w:firstLine="354" w:firstLineChars="147"/>
              <w:rPr>
                <w:rFonts w:hint="default" w:ascii="宋体" w:hAnsi="宋体" w:eastAsia="宋体" w:cs="Arial"/>
                <w:b/>
                <w:color w:val="auto"/>
                <w:sz w:val="24"/>
                <w:szCs w:val="24"/>
                <w:highlight w:val="none"/>
                <w:lang w:val="en-US" w:eastAsia="zh-CN" w:bidi="ar-SA"/>
              </w:rPr>
            </w:pPr>
            <w:r>
              <w:rPr>
                <w:rFonts w:hint="eastAsia" w:cs="Arial"/>
                <w:b/>
                <w:color w:val="auto"/>
                <w:sz w:val="24"/>
                <w:szCs w:val="24"/>
                <w:highlight w:val="none"/>
                <w:lang w:val="en-US" w:eastAsia="zh-CN"/>
              </w:rPr>
              <w:t>33</w:t>
            </w:r>
          </w:p>
        </w:tc>
        <w:tc>
          <w:tcPr>
            <w:tcW w:w="1811"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Times New Roman" w:hAnsi="Times New Roman" w:eastAsia="宋体" w:cs="Times New Roman"/>
                <w:b/>
                <w:color w:val="auto"/>
                <w:kern w:val="2"/>
                <w:sz w:val="24"/>
                <w:szCs w:val="24"/>
                <w:highlight w:val="none"/>
                <w:lang w:val="zh-CN" w:eastAsia="zh-CN" w:bidi="ar-SA"/>
              </w:rPr>
            </w:pPr>
            <w:r>
              <w:rPr>
                <w:rFonts w:hint="eastAsia" w:ascii="宋体" w:hAnsi="宋体"/>
                <w:b/>
                <w:color w:val="auto"/>
                <w:sz w:val="24"/>
                <w:szCs w:val="24"/>
                <w:highlight w:val="none"/>
              </w:rPr>
              <w:t>代理服务费方式</w:t>
            </w:r>
          </w:p>
        </w:tc>
        <w:tc>
          <w:tcPr>
            <w:tcW w:w="6672" w:type="dxa"/>
            <w:vAlign w:val="center"/>
          </w:tcPr>
          <w:p>
            <w:pPr>
              <w:keepNext w:val="0"/>
              <w:keepLines w:val="0"/>
              <w:suppressLineNumbers w:val="0"/>
              <w:spacing w:before="0" w:beforeAutospacing="0" w:after="0" w:afterAutospacing="0" w:line="300" w:lineRule="auto"/>
              <w:ind w:left="0" w:right="0"/>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中标服务费参照原国家计委关于印发《中标代理服务收费管理暂行办法》的通知【计价格（2011）534号】和当地政府相关规定</w:t>
            </w:r>
            <w:r>
              <w:rPr>
                <w:rFonts w:hint="eastAsia" w:ascii="宋体" w:hAnsi="宋体" w:cs="宋体"/>
                <w:color w:val="auto"/>
                <w:kern w:val="0"/>
                <w:sz w:val="24"/>
                <w:szCs w:val="24"/>
                <w:highlight w:val="none"/>
                <w:shd w:val="clear" w:color="auto" w:fill="FFFFFF"/>
                <w:lang w:val="en-US" w:eastAsia="zh-CN" w:bidi="ar-SA"/>
              </w:rPr>
              <w:t>收取</w:t>
            </w:r>
            <w:r>
              <w:rPr>
                <w:rFonts w:hint="default" w:ascii="宋体" w:hAnsi="宋体" w:eastAsia="宋体" w:cs="宋体"/>
                <w:color w:val="auto"/>
                <w:kern w:val="0"/>
                <w:sz w:val="24"/>
                <w:szCs w:val="24"/>
                <w:highlight w:val="none"/>
                <w:shd w:val="clear" w:color="auto" w:fill="FFFFFF"/>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0" w:hRule="atLeast"/>
          <w:jc w:val="center"/>
        </w:trPr>
        <w:tc>
          <w:tcPr>
            <w:tcW w:w="1012" w:type="dxa"/>
            <w:vAlign w:val="center"/>
          </w:tcPr>
          <w:p>
            <w:pPr>
              <w:pStyle w:val="42"/>
              <w:keepNext w:val="0"/>
              <w:keepLines w:val="0"/>
              <w:suppressLineNumbers w:val="0"/>
              <w:tabs>
                <w:tab w:val="left" w:pos="490"/>
              </w:tabs>
              <w:spacing w:before="0" w:beforeAutospacing="0" w:after="0" w:afterAutospacing="0" w:line="400" w:lineRule="exact"/>
              <w:ind w:left="0" w:leftChars="0" w:right="264" w:rightChars="0"/>
              <w:jc w:val="left"/>
              <w:rPr>
                <w:rFonts w:hint="default" w:eastAsia="宋体" w:cs="Courier New"/>
                <w:b/>
                <w:color w:val="auto"/>
                <w:sz w:val="24"/>
                <w:szCs w:val="24"/>
                <w:highlight w:val="none"/>
                <w:lang w:val="en-US" w:eastAsia="zh-CN"/>
              </w:rPr>
            </w:pPr>
            <w:r>
              <w:rPr>
                <w:rFonts w:hint="eastAsia" w:cs="Courier New"/>
                <w:b/>
                <w:color w:val="auto"/>
                <w:sz w:val="24"/>
                <w:szCs w:val="24"/>
                <w:highlight w:val="none"/>
                <w:lang w:eastAsia="zh-CN"/>
              </w:rPr>
              <w:tab/>
            </w:r>
            <w:r>
              <w:rPr>
                <w:rFonts w:hint="eastAsia" w:cs="Courier New"/>
                <w:b/>
                <w:color w:val="auto"/>
                <w:sz w:val="24"/>
                <w:szCs w:val="24"/>
                <w:highlight w:val="none"/>
                <w:lang w:val="en-US" w:eastAsia="zh-CN"/>
              </w:rPr>
              <w:t>34</w:t>
            </w:r>
          </w:p>
        </w:tc>
        <w:tc>
          <w:tcPr>
            <w:tcW w:w="1811"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bCs w:val="0"/>
                <w:color w:val="auto"/>
                <w:sz w:val="24"/>
                <w:szCs w:val="24"/>
                <w:highlight w:val="none"/>
              </w:rPr>
            </w:pPr>
            <w:r>
              <w:rPr>
                <w:rFonts w:hint="eastAsia" w:ascii="宋体" w:hAnsi="宋体" w:eastAsia="宋体" w:cs="Times New Roman"/>
                <w:b/>
                <w:color w:val="auto"/>
                <w:sz w:val="24"/>
                <w:szCs w:val="24"/>
                <w:highlight w:val="none"/>
              </w:rPr>
              <w:t>低于成本价不正当竞争预防措施</w:t>
            </w:r>
          </w:p>
        </w:tc>
        <w:tc>
          <w:tcPr>
            <w:tcW w:w="6672" w:type="dxa"/>
            <w:vAlign w:val="center"/>
          </w:tcPr>
          <w:p>
            <w:pPr>
              <w:jc w:val="both"/>
              <w:rPr>
                <w:sz w:val="24"/>
                <w:szCs w:val="24"/>
              </w:rPr>
            </w:pPr>
            <w:r>
              <w:rPr>
                <w:rFonts w:hint="eastAsia"/>
                <w:sz w:val="24"/>
                <w:szCs w:val="24"/>
                <w:lang w:val="en-US" w:eastAsia="zh-CN"/>
              </w:rPr>
              <w:t>1、</w:t>
            </w:r>
            <w:r>
              <w:rPr>
                <w:rFonts w:hint="eastAsia"/>
                <w:sz w:val="24"/>
                <w:szCs w:val="24"/>
              </w:rPr>
              <w:t>在评标过程中，投标人报价低于市场平均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jc w:val="both"/>
              <w:rPr>
                <w:sz w:val="24"/>
                <w:szCs w:val="24"/>
              </w:rPr>
            </w:pPr>
            <w:r>
              <w:rPr>
                <w:rFonts w:hint="eastAsia"/>
                <w:sz w:val="24"/>
                <w:szCs w:val="24"/>
                <w:lang w:val="en-US" w:eastAsia="zh-CN"/>
              </w:rPr>
              <w:t>2、</w:t>
            </w:r>
            <w:r>
              <w:rPr>
                <w:rFonts w:hint="eastAsia"/>
                <w:sz w:val="24"/>
                <w:szCs w:val="24"/>
              </w:rPr>
              <w:t>供应商书面说明应当</w:t>
            </w:r>
            <w:r>
              <w:rPr>
                <w:rFonts w:hint="eastAsia" w:eastAsia="宋体"/>
                <w:sz w:val="24"/>
                <w:szCs w:val="24"/>
                <w:lang w:eastAsia="zh-CN"/>
              </w:rPr>
              <w:t>签名</w:t>
            </w:r>
            <w:r>
              <w:rPr>
                <w:rFonts w:hint="eastAsia"/>
                <w:sz w:val="24"/>
                <w:szCs w:val="24"/>
              </w:rPr>
              <w:t>确认或者加盖公章，否则无效。书面说明的</w:t>
            </w:r>
            <w:r>
              <w:rPr>
                <w:rFonts w:hint="eastAsia" w:eastAsia="宋体"/>
                <w:sz w:val="24"/>
                <w:szCs w:val="24"/>
                <w:lang w:eastAsia="zh-CN"/>
              </w:rPr>
              <w:t>签名</w:t>
            </w:r>
            <w:r>
              <w:rPr>
                <w:rFonts w:hint="eastAsia"/>
                <w:sz w:val="24"/>
                <w:szCs w:val="24"/>
              </w:rPr>
              <w:t>确认，供应商为法人的，由其法定代表人或者代理人</w:t>
            </w:r>
            <w:r>
              <w:rPr>
                <w:rFonts w:hint="eastAsia" w:eastAsia="宋体"/>
                <w:sz w:val="24"/>
                <w:szCs w:val="24"/>
                <w:lang w:eastAsia="zh-CN"/>
              </w:rPr>
              <w:t>签名</w:t>
            </w:r>
            <w:r>
              <w:rPr>
                <w:rFonts w:hint="eastAsia"/>
                <w:sz w:val="24"/>
                <w:szCs w:val="24"/>
              </w:rPr>
              <w:t>确认；供应商为其他组织的，由其主要负责人或者代理人</w:t>
            </w:r>
            <w:r>
              <w:rPr>
                <w:rFonts w:hint="eastAsia" w:eastAsia="宋体"/>
                <w:sz w:val="24"/>
                <w:szCs w:val="24"/>
                <w:lang w:eastAsia="zh-CN"/>
              </w:rPr>
              <w:t>签名</w:t>
            </w:r>
            <w:r>
              <w:rPr>
                <w:rFonts w:hint="eastAsia"/>
                <w:sz w:val="24"/>
                <w:szCs w:val="24"/>
              </w:rPr>
              <w:t>确认；供应商为自然人的，由其本人或者代理人</w:t>
            </w:r>
            <w:r>
              <w:rPr>
                <w:rFonts w:hint="eastAsia" w:eastAsia="宋体"/>
                <w:sz w:val="24"/>
                <w:szCs w:val="24"/>
                <w:lang w:eastAsia="zh-CN"/>
              </w:rPr>
              <w:t>签名</w:t>
            </w:r>
            <w:r>
              <w:rPr>
                <w:rFonts w:hint="eastAsia"/>
                <w:sz w:val="24"/>
                <w:szCs w:val="24"/>
              </w:rPr>
              <w:t>确认。</w:t>
            </w:r>
          </w:p>
          <w:p>
            <w:pPr>
              <w:keepNext w:val="0"/>
              <w:keepLines w:val="0"/>
              <w:numPr>
                <w:ilvl w:val="0"/>
                <w:numId w:val="0"/>
              </w:numPr>
              <w:suppressLineNumbers w:val="0"/>
              <w:spacing w:before="0" w:beforeAutospacing="0" w:after="0" w:afterAutospacing="0" w:line="400" w:lineRule="exact"/>
              <w:ind w:leftChars="-2" w:right="0" w:rightChars="0"/>
              <w:jc w:val="left"/>
              <w:rPr>
                <w:rFonts w:hint="eastAsia" w:ascii="宋体" w:hAnsi="宋体"/>
                <w:b/>
                <w:bCs w:val="0"/>
                <w:color w:val="auto"/>
                <w:sz w:val="24"/>
                <w:szCs w:val="24"/>
                <w:highlight w:val="none"/>
              </w:rPr>
            </w:pPr>
            <w:r>
              <w:rPr>
                <w:rFonts w:hint="eastAsia"/>
                <w:sz w:val="24"/>
                <w:szCs w:val="24"/>
                <w:lang w:val="en-US" w:eastAsia="zh-CN"/>
              </w:rPr>
              <w:t>3、</w:t>
            </w:r>
            <w:r>
              <w:rPr>
                <w:rFonts w:hint="eastAsia"/>
                <w:sz w:val="24"/>
                <w:szCs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0" w:hRule="atLeast"/>
          <w:jc w:val="center"/>
        </w:trPr>
        <w:tc>
          <w:tcPr>
            <w:tcW w:w="1012" w:type="dxa"/>
            <w:vAlign w:val="center"/>
          </w:tcPr>
          <w:p>
            <w:pPr>
              <w:pStyle w:val="42"/>
              <w:keepNext w:val="0"/>
              <w:keepLines w:val="0"/>
              <w:suppressLineNumbers w:val="0"/>
              <w:spacing w:before="0" w:beforeAutospacing="0" w:after="0" w:afterAutospacing="0" w:line="400" w:lineRule="exact"/>
              <w:ind w:left="0" w:leftChars="0" w:right="264" w:rightChars="0"/>
              <w:jc w:val="center"/>
              <w:rPr>
                <w:rFonts w:hint="default" w:eastAsia="宋体" w:cs="Courier New"/>
                <w:b/>
                <w:color w:val="auto"/>
                <w:sz w:val="24"/>
                <w:szCs w:val="24"/>
                <w:highlight w:val="none"/>
                <w:lang w:val="en-US" w:eastAsia="zh-CN"/>
              </w:rPr>
            </w:pPr>
            <w:r>
              <w:rPr>
                <w:rFonts w:hint="eastAsia" w:cs="Courier New"/>
                <w:b/>
                <w:color w:val="auto"/>
                <w:sz w:val="24"/>
                <w:szCs w:val="24"/>
                <w:highlight w:val="none"/>
                <w:lang w:val="en-US" w:eastAsia="zh-CN"/>
              </w:rPr>
              <w:t>35</w:t>
            </w:r>
          </w:p>
        </w:tc>
        <w:tc>
          <w:tcPr>
            <w:tcW w:w="181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bCs w:val="0"/>
                <w:color w:val="auto"/>
                <w:sz w:val="24"/>
                <w:szCs w:val="24"/>
                <w:highlight w:val="none"/>
                <w:lang w:val="en-US" w:eastAsia="zh-CN"/>
              </w:rPr>
            </w:pPr>
            <w:r>
              <w:rPr>
                <w:rFonts w:hint="eastAsia" w:ascii="宋体" w:hAnsi="宋体" w:eastAsia="宋体" w:cs="仿宋"/>
                <w:bCs/>
                <w:kern w:val="0"/>
                <w:sz w:val="24"/>
                <w:szCs w:val="24"/>
              </w:rPr>
              <w:t>政府采购政策支持</w:t>
            </w:r>
            <w:r>
              <w:rPr>
                <w:rFonts w:hint="eastAsia" w:ascii="宋体" w:hAnsi="宋体" w:cs="仿宋"/>
                <w:bCs/>
                <w:kern w:val="0"/>
                <w:sz w:val="24"/>
                <w:szCs w:val="24"/>
                <w:lang w:val="en-US" w:eastAsia="zh-CN"/>
              </w:rPr>
              <w:t xml:space="preserve">    </w:t>
            </w:r>
          </w:p>
        </w:tc>
        <w:tc>
          <w:tcPr>
            <w:tcW w:w="6672" w:type="dxa"/>
            <w:vAlign w:val="center"/>
          </w:tcPr>
          <w:p>
            <w:pPr>
              <w:jc w:val="both"/>
              <w:rPr>
                <w:rFonts w:hint="eastAsia"/>
                <w:lang w:val="en-US" w:eastAsia="zh-CN"/>
              </w:rPr>
            </w:pPr>
            <w:r>
              <w:rPr>
                <w:rFonts w:hint="eastAsia"/>
                <w:lang w:val="en-US" w:eastAsia="zh-CN"/>
              </w:rPr>
              <w:t>（1）根据财政部、工信部关于印发《政府采购促进中小企业发展管理办法》的通知(财库[2020]46号)。</w:t>
            </w:r>
          </w:p>
          <w:p>
            <w:pPr>
              <w:jc w:val="both"/>
              <w:rPr>
                <w:rFonts w:hint="eastAsia"/>
                <w:lang w:val="en-US" w:eastAsia="zh-CN"/>
              </w:rPr>
            </w:pPr>
            <w:r>
              <w:rPr>
                <w:rFonts w:hint="eastAsia"/>
                <w:lang w:val="en-US" w:eastAsia="zh-CN"/>
              </w:rPr>
              <w:t>（2）投标人及其所投产品的制造商均属于《工业和信息化部、国家统计局、国家发展和改革委员会、财政部关于印发中小企业划型标准规定的通知》(工信部联企业[2020]108号、工信部联企业[2011]300号)中规定的小型、微型企业标准的，按招标文件格式提供《中小企业声明函》等政府采购政策。</w:t>
            </w:r>
          </w:p>
          <w:p>
            <w:pPr>
              <w:jc w:val="both"/>
              <w:rPr>
                <w:rFonts w:hint="eastAsia"/>
                <w:lang w:val="en-US" w:eastAsia="zh-CN"/>
              </w:rPr>
            </w:pPr>
            <w:r>
              <w:rPr>
                <w:rFonts w:hint="eastAsia"/>
                <w:lang w:val="en-US" w:eastAsia="zh-CN"/>
              </w:rPr>
              <w:t>（3）《财政部、发展改革委、生态环境部市场监管总局关于调整优化节能产品、环境标志产品政府采购执行机制的通知》（财库〔2019〕9号）。</w:t>
            </w:r>
          </w:p>
          <w:p>
            <w:pPr>
              <w:jc w:val="both"/>
              <w:rPr>
                <w:rFonts w:hint="eastAsia"/>
                <w:lang w:val="en-US" w:eastAsia="zh-CN"/>
              </w:rPr>
            </w:pPr>
            <w:r>
              <w:rPr>
                <w:rFonts w:hint="eastAsia"/>
                <w:lang w:val="en-US" w:eastAsia="zh-CN"/>
              </w:rPr>
              <w:t>（4）《财政部中国残疾人联合会关于促进残疾人就业政府采购政策的通知》（财库[2017]141号）。</w:t>
            </w:r>
          </w:p>
          <w:p>
            <w:pPr>
              <w:jc w:val="both"/>
              <w:rPr>
                <w:rFonts w:hint="eastAsia"/>
                <w:lang w:val="en-US" w:eastAsia="zh-CN"/>
              </w:rPr>
            </w:pPr>
            <w:r>
              <w:rPr>
                <w:rFonts w:hint="eastAsia"/>
                <w:lang w:val="en-US" w:eastAsia="zh-CN"/>
              </w:rPr>
              <w:t>(5）供应商应当对《中小企业声明函》、《残疾人福利性单位声明函》的真实性负责，上述材料与事实不符的，依照《政府 采购法》第七十七条第一款的规定，处以采购金额千分之五以上千分 之十以下的罚款，列入不良行为记录名单，在一至三年内禁止参加政 府采购活动，有违法所得的，  并处没收违法所得，情节严重的，由工商行政管理机关吊销营业执照；构成犯罪的，依法追究刑事责任。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6" w:hRule="atLeast"/>
          <w:jc w:val="center"/>
        </w:trPr>
        <w:tc>
          <w:tcPr>
            <w:tcW w:w="1012" w:type="dxa"/>
            <w:vAlign w:val="center"/>
          </w:tcPr>
          <w:p>
            <w:pPr>
              <w:pStyle w:val="42"/>
              <w:keepNext w:val="0"/>
              <w:keepLines w:val="0"/>
              <w:suppressLineNumbers w:val="0"/>
              <w:spacing w:before="0" w:beforeAutospacing="0" w:after="0" w:afterAutospacing="0" w:line="400" w:lineRule="exact"/>
              <w:ind w:left="0" w:leftChars="0" w:right="264" w:rightChars="0"/>
              <w:jc w:val="center"/>
              <w:rPr>
                <w:rFonts w:hint="default" w:ascii="宋体" w:hAnsi="宋体" w:eastAsia="宋体" w:cs="Arial"/>
                <w:b/>
                <w:color w:val="auto"/>
                <w:sz w:val="24"/>
                <w:szCs w:val="24"/>
                <w:highlight w:val="none"/>
                <w:lang w:val="en-US" w:eastAsia="zh-CN" w:bidi="ar-SA"/>
              </w:rPr>
            </w:pPr>
            <w:r>
              <w:rPr>
                <w:rFonts w:hint="eastAsia" w:cs="Courier New"/>
                <w:b/>
                <w:color w:val="auto"/>
                <w:sz w:val="24"/>
                <w:szCs w:val="24"/>
                <w:highlight w:val="none"/>
              </w:rPr>
              <w:t xml:space="preserve"> </w:t>
            </w:r>
            <w:r>
              <w:rPr>
                <w:rFonts w:hint="eastAsia" w:cs="Courier New"/>
                <w:b/>
                <w:color w:val="auto"/>
                <w:sz w:val="24"/>
                <w:szCs w:val="24"/>
                <w:highlight w:val="none"/>
                <w:lang w:val="en-US" w:eastAsia="zh-CN"/>
              </w:rPr>
              <w:t>36</w:t>
            </w:r>
          </w:p>
        </w:tc>
        <w:tc>
          <w:tcPr>
            <w:tcW w:w="181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bCs w:val="0"/>
                <w:color w:val="auto"/>
                <w:sz w:val="24"/>
                <w:szCs w:val="24"/>
                <w:highlight w:val="none"/>
              </w:rPr>
            </w:pPr>
            <w:r>
              <w:rPr>
                <w:rFonts w:hint="eastAsia" w:ascii="宋体" w:hAnsi="宋体" w:cs="宋体"/>
                <w:b/>
                <w:bCs w:val="0"/>
                <w:color w:val="auto"/>
                <w:sz w:val="24"/>
                <w:szCs w:val="24"/>
                <w:highlight w:val="none"/>
              </w:rPr>
              <w:t>特别提示：</w:t>
            </w:r>
          </w:p>
        </w:tc>
        <w:tc>
          <w:tcPr>
            <w:tcW w:w="6672" w:type="dxa"/>
            <w:vAlign w:val="center"/>
          </w:tcPr>
          <w:p>
            <w:pPr>
              <w:keepNext w:val="0"/>
              <w:keepLines w:val="0"/>
              <w:numPr>
                <w:ilvl w:val="0"/>
                <w:numId w:val="1"/>
              </w:numPr>
              <w:suppressLineNumbers w:val="0"/>
              <w:spacing w:before="0" w:beforeAutospacing="0" w:after="0" w:afterAutospacing="0" w:line="400" w:lineRule="exact"/>
              <w:ind w:left="0" w:leftChars="-1" w:right="0" w:hanging="2" w:hangingChars="1"/>
              <w:jc w:val="left"/>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所有投标单位对招标文件中所有条款如有疑问或异议请在开标前三天以书面形式提出，否则不予受理。</w:t>
            </w:r>
          </w:p>
          <w:p>
            <w:pPr>
              <w:keepNext w:val="0"/>
              <w:keepLines w:val="0"/>
              <w:numPr>
                <w:ilvl w:val="0"/>
                <w:numId w:val="1"/>
              </w:numPr>
              <w:suppressLineNumbers w:val="0"/>
              <w:spacing w:before="0" w:beforeAutospacing="0" w:after="0" w:afterAutospacing="0" w:line="400" w:lineRule="exact"/>
              <w:ind w:left="0" w:leftChars="-1" w:right="0" w:hanging="2" w:hangingChars="1"/>
              <w:jc w:val="left"/>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投标人拟放弃投标的，需于投标截止日期三日前将弃标函送至墨玉县公共资源交易平台中心，否则造成的一切后果投标人自行承担。</w:t>
            </w:r>
          </w:p>
          <w:p>
            <w:pPr>
              <w:keepNext w:val="0"/>
              <w:keepLines w:val="0"/>
              <w:numPr>
                <w:ilvl w:val="0"/>
                <w:numId w:val="1"/>
              </w:numPr>
              <w:suppressLineNumbers w:val="0"/>
              <w:spacing w:before="0" w:beforeAutospacing="0" w:after="0" w:afterAutospacing="0" w:line="400" w:lineRule="exact"/>
              <w:ind w:left="0" w:leftChars="-1" w:right="0" w:hanging="2" w:hangingChars="1"/>
              <w:jc w:val="left"/>
              <w:rPr>
                <w:rFonts w:hint="default"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投标人的报价明显低于其他投标报价或者明显低于标底时，经评标委员会认可后，视为无效报价（即作否决投标处理）。</w:t>
            </w:r>
          </w:p>
          <w:p>
            <w:pPr>
              <w:pStyle w:val="24"/>
              <w:rPr>
                <w:rFonts w:hint="default" w:eastAsia="宋体"/>
                <w:lang w:val="en-US" w:eastAsia="zh-CN"/>
              </w:rPr>
            </w:pPr>
          </w:p>
        </w:tc>
      </w:tr>
    </w:tbl>
    <w:p>
      <w:pPr>
        <w:pStyle w:val="3"/>
        <w:jc w:val="both"/>
        <w:rPr>
          <w:rFonts w:hint="eastAsia"/>
        </w:rPr>
      </w:pPr>
      <w:r>
        <w:rPr>
          <w:rFonts w:hint="eastAsia"/>
        </w:rPr>
        <w:tab/>
      </w:r>
      <w:r>
        <w:rPr>
          <w:rFonts w:hint="eastAsia"/>
        </w:rPr>
        <w:fldChar w:fldCharType="end"/>
      </w:r>
    </w:p>
    <w:p>
      <w:pPr>
        <w:pStyle w:val="3"/>
        <w:jc w:val="both"/>
        <w:rPr>
          <w:rFonts w:asciiTheme="minorEastAsia" w:hAnsiTheme="minorEastAsia" w:eastAsiaTheme="minorEastAsia" w:cstheme="minorEastAsia"/>
        </w:rPr>
      </w:pPr>
      <w:r>
        <w:rPr>
          <w:rFonts w:hint="eastAsia" w:ascii="宋体" w:hAnsi="宋体" w:cs="宋体"/>
          <w:sz w:val="28"/>
          <w:szCs w:val="28"/>
        </w:rPr>
        <w:t>注：</w:t>
      </w:r>
      <w:r>
        <w:rPr>
          <w:rFonts w:hint="eastAsia" w:ascii="宋体" w:hAnsi="宋体" w:cs="宋体"/>
          <w:sz w:val="28"/>
          <w:szCs w:val="28"/>
          <w:lang w:eastAsia="zh-CN"/>
        </w:rPr>
        <w:t>谈判文件</w:t>
      </w:r>
      <w:r>
        <w:rPr>
          <w:rFonts w:hint="eastAsia" w:ascii="宋体" w:hAnsi="宋体" w:cs="宋体"/>
          <w:sz w:val="28"/>
          <w:szCs w:val="28"/>
        </w:rPr>
        <w:t>中若有和前附表不一致时以前附表为准。</w:t>
      </w:r>
      <w:r>
        <w:rPr>
          <w:rFonts w:hint="eastAsia" w:asciiTheme="minorEastAsia" w:hAnsiTheme="minorEastAsia" w:eastAsiaTheme="minorEastAsia" w:cstheme="minorEastAsia"/>
          <w:sz w:val="22"/>
          <w:szCs w:val="22"/>
        </w:rPr>
        <w:br w:type="page"/>
      </w:r>
    </w:p>
    <w:p>
      <w:pPr>
        <w:pStyle w:val="3"/>
        <w:spacing w:line="240" w:lineRule="auto"/>
        <w:rPr>
          <w:rFonts w:asciiTheme="minorEastAsia" w:hAnsiTheme="minorEastAsia" w:eastAsiaTheme="minorEastAsia" w:cstheme="minorEastAsia"/>
          <w:sz w:val="44"/>
        </w:rPr>
      </w:pPr>
      <w:bookmarkStart w:id="1" w:name="_Toc25366"/>
      <w:bookmarkStart w:id="2" w:name="_Toc32398"/>
      <w:r>
        <w:rPr>
          <w:rFonts w:hint="eastAsia" w:asciiTheme="minorEastAsia" w:hAnsiTheme="minorEastAsia" w:eastAsiaTheme="minorEastAsia" w:cstheme="minorEastAsia"/>
          <w:sz w:val="44"/>
        </w:rPr>
        <w:t>第</w:t>
      </w:r>
      <w:r>
        <w:rPr>
          <w:rFonts w:hint="eastAsia" w:asciiTheme="minorEastAsia" w:hAnsiTheme="minorEastAsia" w:eastAsiaTheme="minorEastAsia" w:cstheme="minorEastAsia"/>
          <w:sz w:val="44"/>
          <w:lang w:val="en-US" w:eastAsia="zh-CN"/>
        </w:rPr>
        <w:t>一</w:t>
      </w:r>
      <w:r>
        <w:rPr>
          <w:rFonts w:hint="eastAsia" w:asciiTheme="minorEastAsia" w:hAnsiTheme="minorEastAsia" w:eastAsiaTheme="minorEastAsia" w:cstheme="minorEastAsia"/>
          <w:sz w:val="44"/>
        </w:rPr>
        <w:t>章  投标须知</w:t>
      </w:r>
      <w:bookmarkEnd w:id="1"/>
      <w:bookmarkEnd w:id="2"/>
    </w:p>
    <w:p>
      <w:pPr>
        <w:pStyle w:val="5"/>
        <w:rPr>
          <w:sz w:val="32"/>
          <w:szCs w:val="32"/>
        </w:rPr>
      </w:pPr>
      <w:bookmarkStart w:id="3" w:name="_Toc32659"/>
      <w:bookmarkStart w:id="4" w:name="_Toc29697"/>
      <w:r>
        <w:rPr>
          <w:rFonts w:hint="eastAsia"/>
          <w:sz w:val="32"/>
          <w:szCs w:val="32"/>
        </w:rPr>
        <w:t>一、总  则</w:t>
      </w:r>
      <w:bookmarkEnd w:id="3"/>
      <w:bookmarkEnd w:id="4"/>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1、适用范围</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Cs/>
        </w:rPr>
        <w:t>1.1</w:t>
      </w:r>
      <w:r>
        <w:rPr>
          <w:rFonts w:hint="eastAsia" w:asciiTheme="minorEastAsia" w:hAnsiTheme="minorEastAsia" w:eastAsiaTheme="minorEastAsia" w:cstheme="minorEastAsia"/>
        </w:rPr>
        <w:t xml:space="preserve"> 采购范围：</w:t>
      </w:r>
      <w:r>
        <w:rPr>
          <w:rFonts w:hint="eastAsia" w:asciiTheme="minorEastAsia" w:hAnsiTheme="minorEastAsia" w:eastAsiaTheme="minorEastAsia" w:cstheme="minorEastAsia"/>
          <w:lang w:eastAsia="zh-CN"/>
        </w:rPr>
        <w:t>货物的供应、运输、装卸、</w:t>
      </w:r>
      <w:r>
        <w:rPr>
          <w:rFonts w:hint="eastAsia" w:asciiTheme="minorEastAsia" w:hAnsiTheme="minorEastAsia" w:eastAsiaTheme="minorEastAsia" w:cstheme="minorEastAsia"/>
          <w:lang w:val="en-US" w:eastAsia="zh-CN"/>
        </w:rPr>
        <w:t>安装、调试、</w:t>
      </w:r>
      <w:r>
        <w:rPr>
          <w:rFonts w:hint="eastAsia" w:asciiTheme="minorEastAsia" w:hAnsiTheme="minorEastAsia" w:eastAsiaTheme="minorEastAsia" w:cstheme="minorEastAsia"/>
          <w:lang w:eastAsia="zh-CN"/>
        </w:rPr>
        <w:t>开具发票及相关售后服务等。</w:t>
      </w:r>
    </w:p>
    <w:p>
      <w:pPr>
        <w:spacing w:line="360" w:lineRule="auto"/>
        <w:rPr>
          <w:rFonts w:hint="eastAsia" w:asciiTheme="minorEastAsia" w:hAnsiTheme="minorEastAsia" w:eastAsiaTheme="minorEastAsia" w:cstheme="minorEastAsia"/>
          <w:b/>
          <w:lang w:eastAsia="zh-CN"/>
        </w:rPr>
      </w:pPr>
      <w:r>
        <w:rPr>
          <w:rFonts w:hint="eastAsia" w:asciiTheme="minorEastAsia" w:hAnsiTheme="minorEastAsia" w:eastAsiaTheme="minorEastAsia" w:cstheme="minorEastAsia"/>
          <w:b/>
        </w:rPr>
        <w:t>2、合格的</w:t>
      </w:r>
      <w:r>
        <w:rPr>
          <w:rFonts w:hint="eastAsia" w:asciiTheme="minorEastAsia" w:hAnsiTheme="minorEastAsia" w:eastAsiaTheme="minorEastAsia" w:cstheme="minorEastAsia"/>
          <w:b/>
          <w:lang w:eastAsia="zh-CN"/>
        </w:rPr>
        <w:t>供应商</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 xml:space="preserve">2.1 </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资格要求：</w:t>
      </w:r>
    </w:p>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需</w:t>
      </w:r>
      <w:r>
        <w:rPr>
          <w:rFonts w:hint="eastAsia" w:asciiTheme="minorEastAsia" w:hAnsiTheme="minorEastAsia" w:eastAsiaTheme="minorEastAsia" w:cstheme="minorEastAsia"/>
        </w:rPr>
        <w:t>满足《中华人民共和国政府采购法》第二十二条要求</w:t>
      </w:r>
      <w:r>
        <w:rPr>
          <w:rFonts w:hint="eastAsia" w:asciiTheme="minorEastAsia" w:hAnsiTheme="minorEastAsia" w:eastAsiaTheme="minorEastAsia" w:cstheme="minorEastAsia"/>
          <w:lang w:eastAsia="zh-CN"/>
        </w:rPr>
        <w:t>如下：</w:t>
      </w:r>
    </w:p>
    <w:p>
      <w:pPr>
        <w:spacing w:line="360" w:lineRule="auto"/>
        <w:rPr>
          <w:rFonts w:hint="eastAsia" w:ascii="宋体" w:hAnsi="宋体" w:cs="宋体"/>
          <w:sz w:val="24"/>
          <w:szCs w:val="24"/>
        </w:rPr>
      </w:pPr>
      <w:r>
        <w:rPr>
          <w:rFonts w:hint="eastAsia" w:ascii="宋体" w:hAnsi="宋体" w:cs="宋体"/>
          <w:sz w:val="24"/>
          <w:szCs w:val="24"/>
        </w:rPr>
        <w:t>（1）符合《中华人民共和国政府采购法》第二十二条规定</w:t>
      </w:r>
    </w:p>
    <w:p>
      <w:pPr>
        <w:numPr>
          <w:ilvl w:val="0"/>
          <w:numId w:val="0"/>
        </w:numPr>
        <w:spacing w:line="360" w:lineRule="auto"/>
        <w:rPr>
          <w:rFonts w:hint="eastAsia" w:ascii="宋体" w:hAnsi="宋体" w:cs="宋体"/>
          <w:sz w:val="24"/>
          <w:szCs w:val="24"/>
        </w:rPr>
      </w:pPr>
      <w:r>
        <w:rPr>
          <w:rFonts w:hint="eastAsia" w:ascii="宋体" w:hAnsi="宋体" w:cs="宋体"/>
          <w:sz w:val="24"/>
          <w:szCs w:val="24"/>
        </w:rPr>
        <w:t>（2）投标单位须携带经年审合格的营业执照原件，法人应携带法定代表人身份证明及身份证（原件），委托人须携带法人代表授权书及身份证（原件）；</w:t>
      </w:r>
    </w:p>
    <w:p>
      <w:pPr>
        <w:numPr>
          <w:ilvl w:val="0"/>
          <w:numId w:val="0"/>
        </w:numPr>
        <w:spacing w:line="360" w:lineRule="auto"/>
        <w:rPr>
          <w:rFonts w:hint="eastAsia" w:ascii="宋体" w:hAnsi="宋体" w:cs="宋体"/>
          <w:sz w:val="24"/>
          <w:szCs w:val="24"/>
        </w:rPr>
      </w:pPr>
      <w:r>
        <w:rPr>
          <w:rFonts w:hint="eastAsia" w:ascii="宋体" w:hAnsi="宋体" w:cs="宋体"/>
          <w:sz w:val="24"/>
          <w:szCs w:val="24"/>
        </w:rPr>
        <w:t>（3）投标供应商的依法缴纳税收和社会保障资金的良好记录</w:t>
      </w:r>
      <w:r>
        <w:rPr>
          <w:rFonts w:hint="eastAsia" w:ascii="宋体" w:hAnsi="宋体" w:cs="宋体"/>
          <w:sz w:val="24"/>
          <w:szCs w:val="24"/>
          <w:lang w:eastAsia="zh-CN"/>
        </w:rPr>
        <w:t>，</w:t>
      </w:r>
      <w:r>
        <w:rPr>
          <w:rFonts w:hint="eastAsia" w:ascii="宋体" w:hAnsi="宋体" w:cs="宋体"/>
          <w:sz w:val="24"/>
          <w:szCs w:val="24"/>
        </w:rPr>
        <w:t>连续近6个月的</w:t>
      </w:r>
      <w:r>
        <w:rPr>
          <w:rFonts w:hint="eastAsia" w:ascii="宋体" w:hAnsi="宋体" w:cs="宋体"/>
          <w:sz w:val="24"/>
          <w:szCs w:val="24"/>
          <w:lang w:val="en-US" w:eastAsia="zh-CN"/>
        </w:rPr>
        <w:t>法定代表人或授权代理人的社保缴费凭证</w:t>
      </w:r>
      <w:r>
        <w:rPr>
          <w:rFonts w:hint="eastAsia" w:ascii="宋体" w:hAnsi="宋体" w:cs="宋体"/>
          <w:sz w:val="24"/>
          <w:szCs w:val="24"/>
        </w:rPr>
        <w:t>个人明细表</w:t>
      </w:r>
      <w:r>
        <w:rPr>
          <w:rFonts w:hint="eastAsia" w:ascii="宋体" w:hAnsi="宋体" w:cs="宋体"/>
          <w:sz w:val="24"/>
          <w:szCs w:val="24"/>
          <w:lang w:eastAsia="zh-CN"/>
        </w:rPr>
        <w:t>，</w:t>
      </w:r>
      <w:r>
        <w:rPr>
          <w:rFonts w:hint="eastAsia" w:ascii="宋体" w:hAnsi="宋体" w:cs="宋体"/>
          <w:sz w:val="24"/>
          <w:szCs w:val="24"/>
          <w:lang w:val="en-US" w:eastAsia="zh-CN"/>
        </w:rPr>
        <w:t>（新成立时间少于六个月的公司，按实际发生提供）</w:t>
      </w:r>
      <w:r>
        <w:rPr>
          <w:rFonts w:hint="eastAsia" w:ascii="宋体" w:hAnsi="宋体" w:cs="宋体"/>
          <w:sz w:val="24"/>
          <w:szCs w:val="24"/>
        </w:rPr>
        <w:t>；</w:t>
      </w:r>
    </w:p>
    <w:p>
      <w:pPr>
        <w:numPr>
          <w:ilvl w:val="0"/>
          <w:numId w:val="0"/>
        </w:numPr>
        <w:spacing w:line="360" w:lineRule="auto"/>
        <w:rPr>
          <w:rFonts w:hint="eastAsia" w:ascii="宋体" w:hAnsi="宋体" w:cs="宋体"/>
          <w:sz w:val="24"/>
          <w:szCs w:val="24"/>
        </w:rPr>
      </w:pPr>
      <w:r>
        <w:rPr>
          <w:rFonts w:hint="eastAsia" w:ascii="宋体" w:hAnsi="宋体" w:cs="宋体"/>
          <w:sz w:val="24"/>
          <w:szCs w:val="24"/>
        </w:rPr>
        <w:t>（4）具有良好的商业信誉或健全的财务会计制度（需提供2021年度财务审计报告，2022年新成立的公司可不提供但需提供银行出具的近三个月是指</w:t>
      </w:r>
      <w:r>
        <w:rPr>
          <w:rFonts w:hint="eastAsia" w:ascii="宋体" w:hAnsi="宋体" w:cs="宋体"/>
          <w:sz w:val="24"/>
          <w:szCs w:val="24"/>
          <w:lang w:val="en-US" w:eastAsia="zh-CN"/>
        </w:rPr>
        <w:t>4</w:t>
      </w:r>
      <w:r>
        <w:rPr>
          <w:rFonts w:hint="eastAsia" w:ascii="宋体" w:hAnsi="宋体" w:cs="宋体"/>
          <w:sz w:val="24"/>
          <w:szCs w:val="24"/>
        </w:rPr>
        <w:t>月至</w:t>
      </w:r>
      <w:r>
        <w:rPr>
          <w:rFonts w:hint="eastAsia" w:ascii="宋体" w:hAnsi="宋体" w:cs="宋体"/>
          <w:sz w:val="24"/>
          <w:szCs w:val="24"/>
          <w:lang w:val="en-US" w:eastAsia="zh-CN"/>
        </w:rPr>
        <w:t>6</w:t>
      </w:r>
      <w:r>
        <w:rPr>
          <w:rFonts w:hint="eastAsia" w:ascii="宋体" w:hAnsi="宋体" w:cs="宋体"/>
          <w:sz w:val="24"/>
          <w:szCs w:val="24"/>
        </w:rPr>
        <w:t>月的资信证明原件）和健全的财务制度（新成立不足三个月的，按实际情况发生提供）；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）市政公用工程施工总承包</w:t>
      </w:r>
      <w:r>
        <w:rPr>
          <w:rFonts w:hint="eastAsia" w:ascii="宋体" w:hAnsi="宋体" w:eastAsia="宋体" w:cs="宋体"/>
          <w:sz w:val="24"/>
          <w:szCs w:val="24"/>
        </w:rPr>
        <w:t>叁</w:t>
      </w:r>
      <w:r>
        <w:rPr>
          <w:rFonts w:hint="eastAsia" w:ascii="宋体" w:hAnsi="宋体" w:cs="宋体"/>
          <w:sz w:val="24"/>
          <w:szCs w:val="24"/>
        </w:rPr>
        <w:t>级（含）及以上资质</w:t>
      </w:r>
      <w:r>
        <w:rPr>
          <w:rFonts w:hint="eastAsia" w:ascii="宋体" w:hAnsi="宋体" w:cs="宋体"/>
          <w:sz w:val="24"/>
          <w:szCs w:val="24"/>
          <w:lang w:eastAsia="zh-CN"/>
        </w:rPr>
        <w:t>；</w:t>
      </w:r>
    </w:p>
    <w:p>
      <w:pPr>
        <w:pStyle w:val="2"/>
        <w:rPr>
          <w:rFonts w:hint="eastAsia"/>
        </w:rPr>
      </w:pPr>
    </w:p>
    <w:p>
      <w:pPr>
        <w:numPr>
          <w:ilvl w:val="0"/>
          <w:numId w:val="0"/>
        </w:numPr>
        <w:spacing w:line="360" w:lineRule="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）凡拟参加本次招标项目的供应商，如在“信用中国”网站（WWW.creditchina.gov.cn）、中国政府采购网（www.ccgp.gov.cn）、国家企业信息系统被列入失信被执行人、重大税收违法</w:t>
      </w:r>
      <w:r>
        <w:rPr>
          <w:rFonts w:hint="eastAsia" w:ascii="宋体" w:hAnsi="宋体" w:cs="宋体"/>
          <w:sz w:val="24"/>
          <w:szCs w:val="24"/>
          <w:lang w:val="en-US" w:eastAsia="zh-CN"/>
        </w:rPr>
        <w:t>黑</w:t>
      </w:r>
      <w:r>
        <w:rPr>
          <w:rFonts w:hint="eastAsia" w:ascii="宋体" w:hAnsi="宋体" w:cs="宋体"/>
          <w:sz w:val="24"/>
          <w:szCs w:val="24"/>
        </w:rPr>
        <w:t>名单、政府采购严重违法失信行为记录名单的（尚在处罚期内的），将拒绝其参本次采购活动（企业自行在网站下载打印（打印时间须在报名期间内），并加盖单位鲜红公章）。</w:t>
      </w:r>
    </w:p>
    <w:p>
      <w:pPr>
        <w:numPr>
          <w:ilvl w:val="0"/>
          <w:numId w:val="0"/>
        </w:numPr>
        <w:spacing w:line="360" w:lineRule="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）本项目不接受联合体投标。</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b/>
        </w:rPr>
        <w:t xml:space="preserve">.2 </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在本次招标活动中，必须遵守《中华人民共和国政府采购法》的规定。</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3、定义</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3.1</w:t>
      </w:r>
      <w:r>
        <w:rPr>
          <w:rFonts w:hint="eastAsia" w:asciiTheme="minorEastAsia" w:hAnsiTheme="minorEastAsia" w:eastAsiaTheme="minorEastAsia" w:cstheme="minorEastAsia"/>
        </w:rPr>
        <w:t xml:space="preserve"> “招标人或采购人”为</w:t>
      </w:r>
      <w:r>
        <w:rPr>
          <w:rFonts w:hint="eastAsia" w:ascii="宋体" w:hAnsi="宋体" w:cs="宋体"/>
          <w:sz w:val="22"/>
          <w:szCs w:val="22"/>
          <w:lang w:eastAsia="zh-CN"/>
        </w:rPr>
        <w:t>墨玉县</w:t>
      </w:r>
      <w:r>
        <w:rPr>
          <w:rFonts w:hint="eastAsia" w:ascii="宋体" w:hAnsi="宋体" w:cs="宋体"/>
          <w:sz w:val="22"/>
          <w:szCs w:val="22"/>
          <w:lang w:val="en-US" w:eastAsia="zh-CN"/>
        </w:rPr>
        <w:t>教育局</w:t>
      </w:r>
      <w:r>
        <w:rPr>
          <w:rFonts w:hint="eastAsia" w:asciiTheme="minorEastAsia" w:hAnsiTheme="minorEastAsia" w:eastAsiaTheme="minorEastAsia" w:cstheme="minorEastAsia"/>
        </w:rPr>
        <w:t>。</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3.2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”系指响应招标，并按照</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的要求参与本货物投标的法人，中标后即为中标人，签订合同后即为卖方。</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3.3</w:t>
      </w:r>
      <w:r>
        <w:rPr>
          <w:rFonts w:hint="eastAsia" w:asciiTheme="minorEastAsia" w:hAnsiTheme="minorEastAsia" w:eastAsiaTheme="minorEastAsia" w:cstheme="minorEastAsia"/>
        </w:rPr>
        <w:t xml:space="preserve"> “招标机构</w:t>
      </w:r>
      <w:r>
        <w:rPr>
          <w:rFonts w:hint="eastAsia" w:asciiTheme="minorEastAsia" w:hAnsiTheme="minorEastAsia" w:eastAsiaTheme="minorEastAsia" w:cstheme="minorEastAsia"/>
          <w:lang w:eastAsia="zh-CN"/>
        </w:rPr>
        <w:t>”为 新疆鼎盛博远工程管理有限公司 。</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3.4</w:t>
      </w:r>
      <w:r>
        <w:rPr>
          <w:rFonts w:hint="eastAsia" w:asciiTheme="minorEastAsia" w:hAnsiTheme="minorEastAsia" w:eastAsiaTheme="minorEastAsia" w:cstheme="minorEastAsia"/>
        </w:rPr>
        <w:t xml:space="preserve"> “货物”系指卖方按合同要求，须向买方提供的一切产品及其他技术资料和材料。</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3.5</w:t>
      </w:r>
      <w:r>
        <w:rPr>
          <w:rFonts w:hint="eastAsia" w:asciiTheme="minorEastAsia" w:hAnsiTheme="minorEastAsia" w:eastAsiaTheme="minorEastAsia" w:cstheme="minorEastAsia"/>
        </w:rPr>
        <w:t xml:space="preserve"> “服务”系指按合同规定卖方须承担的装卸、运输、和交付使用后质保期内应该履行的义务及售后服务等其他类似的义务。</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3.6</w:t>
      </w:r>
      <w:r>
        <w:rPr>
          <w:rFonts w:hint="eastAsia" w:asciiTheme="minorEastAsia" w:hAnsiTheme="minorEastAsia" w:eastAsiaTheme="minorEastAsia" w:cstheme="minorEastAsia"/>
        </w:rPr>
        <w:t xml:space="preserve"> “卖方”系指提供合同货物和服务的法人。</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3.7</w:t>
      </w:r>
      <w:r>
        <w:rPr>
          <w:rFonts w:hint="eastAsia" w:asciiTheme="minorEastAsia" w:hAnsiTheme="minorEastAsia" w:eastAsiaTheme="minorEastAsia" w:cstheme="minorEastAsia"/>
        </w:rPr>
        <w:t xml:space="preserve"> “买方”系指购买货物的单位。</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4、投标费用</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4.1</w:t>
      </w:r>
      <w:r>
        <w:rPr>
          <w:rFonts w:hint="eastAsia" w:asciiTheme="minorEastAsia" w:hAnsiTheme="minorEastAsia" w:eastAsiaTheme="minorEastAsia" w:cstheme="minorEastAsia"/>
        </w:rPr>
        <w:t xml:space="preserve"> 无论本次招标结果如何，</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须自行承担所有与参加投标有关的全部费用。</w:t>
      </w:r>
    </w:p>
    <w:p>
      <w:pPr>
        <w:pStyle w:val="5"/>
        <w:rPr>
          <w:rFonts w:hint="eastAsia" w:eastAsia="宋体"/>
          <w:lang w:eastAsia="zh-CN"/>
        </w:rPr>
      </w:pPr>
      <w:bookmarkStart w:id="5" w:name="_Toc15770"/>
      <w:bookmarkStart w:id="6" w:name="_Toc16716"/>
      <w:r>
        <w:rPr>
          <w:rFonts w:hint="eastAsia"/>
        </w:rPr>
        <w:t>二、</w:t>
      </w:r>
      <w:bookmarkEnd w:id="5"/>
      <w:r>
        <w:rPr>
          <w:rFonts w:hint="eastAsia"/>
          <w:lang w:eastAsia="zh-CN"/>
        </w:rPr>
        <w:t>谈判文件</w:t>
      </w:r>
      <w:bookmarkEnd w:id="6"/>
    </w:p>
    <w:p>
      <w:pPr>
        <w:spacing w:line="360" w:lineRule="auto"/>
        <w:rPr>
          <w:rFonts w:hint="eastAsia" w:asciiTheme="minorEastAsia" w:hAnsiTheme="minorEastAsia" w:eastAsiaTheme="minorEastAsia" w:cstheme="minorEastAsia"/>
          <w:b/>
          <w:lang w:eastAsia="zh-CN"/>
        </w:rPr>
      </w:pPr>
      <w:r>
        <w:rPr>
          <w:rFonts w:hint="eastAsia" w:asciiTheme="minorEastAsia" w:hAnsiTheme="minorEastAsia" w:eastAsiaTheme="minorEastAsia" w:cstheme="minorEastAsia"/>
          <w:b/>
        </w:rPr>
        <w:t>5、</w:t>
      </w:r>
      <w:r>
        <w:rPr>
          <w:rFonts w:hint="eastAsia" w:asciiTheme="minorEastAsia" w:hAnsiTheme="minorEastAsia" w:eastAsiaTheme="minorEastAsia" w:cstheme="minorEastAsia"/>
          <w:b/>
          <w:lang w:eastAsia="zh-CN"/>
        </w:rPr>
        <w:t>谈判文件</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5.1 </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用以阐明所招标的内容，招标投标程序及合同条款，包括：</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5.1.1 招标书；</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5.1.2 </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须知；</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5.1.3 技术规格要求；</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5.1.4 合同条款；</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5.1.5 特殊条款；</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附件：</w:t>
      </w:r>
    </w:p>
    <w:p>
      <w:pPr>
        <w:spacing w:line="360" w:lineRule="auto"/>
        <w:ind w:firstLine="240" w:firstLineChars="100"/>
        <w:rPr>
          <w:rFonts w:ascii="宋体" w:hAnsi="宋体"/>
        </w:rPr>
      </w:pPr>
      <w:r>
        <w:rPr>
          <w:rFonts w:hint="eastAsia" w:ascii="宋体" w:hAnsi="宋体"/>
        </w:rPr>
        <w:t>（1） 投标书；</w:t>
      </w:r>
    </w:p>
    <w:p>
      <w:pPr>
        <w:spacing w:line="360" w:lineRule="auto"/>
        <w:rPr>
          <w:rFonts w:ascii="宋体" w:hAnsi="宋体"/>
        </w:rPr>
      </w:pPr>
      <w:r>
        <w:rPr>
          <w:rFonts w:hint="eastAsia" w:ascii="宋体" w:hAnsi="宋体"/>
        </w:rPr>
        <w:t xml:space="preserve"> （</w:t>
      </w:r>
      <w:r>
        <w:rPr>
          <w:rFonts w:hint="eastAsia" w:ascii="宋体" w:hAnsi="宋体"/>
          <w:lang w:val="en-US" w:eastAsia="zh-CN"/>
        </w:rPr>
        <w:t>2</w:t>
      </w:r>
      <w:r>
        <w:rPr>
          <w:rFonts w:hint="eastAsia" w:ascii="宋体" w:hAnsi="宋体"/>
        </w:rPr>
        <w:t>） 投标一览表；</w:t>
      </w:r>
    </w:p>
    <w:p>
      <w:pPr>
        <w:spacing w:line="360" w:lineRule="auto"/>
        <w:rPr>
          <w:rFonts w:ascii="宋体" w:hAnsi="宋体"/>
        </w:rPr>
      </w:pPr>
      <w:r>
        <w:rPr>
          <w:rFonts w:hint="eastAsia" w:ascii="宋体" w:hAnsi="宋体"/>
        </w:rPr>
        <w:t xml:space="preserve"> （</w:t>
      </w:r>
      <w:r>
        <w:rPr>
          <w:rFonts w:hint="eastAsia" w:ascii="宋体" w:hAnsi="宋体"/>
          <w:lang w:val="en-US" w:eastAsia="zh-CN"/>
        </w:rPr>
        <w:t>3</w:t>
      </w:r>
      <w:r>
        <w:rPr>
          <w:rFonts w:hint="eastAsia" w:ascii="宋体" w:hAnsi="宋体"/>
        </w:rPr>
        <w:t>） 投标货物报价表；</w:t>
      </w:r>
    </w:p>
    <w:p>
      <w:pPr>
        <w:spacing w:line="360" w:lineRule="auto"/>
        <w:rPr>
          <w:rFonts w:ascii="宋体" w:hAnsi="宋体"/>
        </w:rPr>
      </w:pPr>
      <w:r>
        <w:rPr>
          <w:rFonts w:hint="eastAsia" w:ascii="宋体" w:hAnsi="宋体"/>
        </w:rPr>
        <w:t xml:space="preserve"> （</w:t>
      </w:r>
      <w:r>
        <w:rPr>
          <w:rFonts w:hint="eastAsia" w:ascii="宋体" w:hAnsi="宋体"/>
          <w:lang w:val="en-US" w:eastAsia="zh-CN"/>
        </w:rPr>
        <w:t>4</w:t>
      </w:r>
      <w:r>
        <w:rPr>
          <w:rFonts w:hint="eastAsia" w:ascii="宋体" w:hAnsi="宋体"/>
        </w:rPr>
        <w:t>） 技术规格功能要求偏离表；</w:t>
      </w:r>
    </w:p>
    <w:p>
      <w:pPr>
        <w:spacing w:line="360" w:lineRule="auto"/>
        <w:rPr>
          <w:rFonts w:ascii="宋体" w:hAnsi="宋体"/>
        </w:rPr>
      </w:pPr>
      <w:r>
        <w:rPr>
          <w:rFonts w:hint="eastAsia" w:ascii="宋体" w:hAnsi="宋体"/>
        </w:rPr>
        <w:t xml:space="preserve"> （</w:t>
      </w:r>
      <w:r>
        <w:rPr>
          <w:rFonts w:hint="eastAsia" w:ascii="宋体" w:hAnsi="宋体"/>
          <w:lang w:val="en-US" w:eastAsia="zh-CN"/>
        </w:rPr>
        <w:t>5</w:t>
      </w:r>
      <w:r>
        <w:rPr>
          <w:rFonts w:hint="eastAsia" w:ascii="宋体" w:hAnsi="宋体"/>
        </w:rPr>
        <w:t>） 商务条款偏离表；</w:t>
      </w:r>
    </w:p>
    <w:p>
      <w:pPr>
        <w:spacing w:line="360" w:lineRule="auto"/>
        <w:rPr>
          <w:rFonts w:ascii="宋体" w:hAnsi="宋体"/>
        </w:rPr>
      </w:pPr>
      <w:r>
        <w:rPr>
          <w:rFonts w:hint="eastAsia" w:ascii="宋体" w:hAnsi="宋体"/>
        </w:rPr>
        <w:t xml:space="preserve"> （</w:t>
      </w:r>
      <w:r>
        <w:rPr>
          <w:rFonts w:hint="eastAsia" w:ascii="宋体" w:hAnsi="宋体"/>
          <w:lang w:val="en-US" w:eastAsia="zh-CN"/>
        </w:rPr>
        <w:t>6</w:t>
      </w:r>
      <w:r>
        <w:rPr>
          <w:rFonts w:hint="eastAsia" w:ascii="宋体" w:hAnsi="宋体"/>
        </w:rPr>
        <w:t>） 投标方的资格声明；</w:t>
      </w:r>
    </w:p>
    <w:p>
      <w:pPr>
        <w:spacing w:line="360" w:lineRule="auto"/>
        <w:rPr>
          <w:rFonts w:ascii="宋体" w:hAnsi="宋体"/>
        </w:rPr>
      </w:pPr>
      <w:r>
        <w:rPr>
          <w:rFonts w:hint="eastAsia" w:ascii="宋体" w:hAnsi="宋体"/>
        </w:rPr>
        <w:t xml:space="preserve"> （</w:t>
      </w:r>
      <w:r>
        <w:rPr>
          <w:rFonts w:hint="eastAsia" w:ascii="宋体" w:hAnsi="宋体"/>
          <w:lang w:val="en-US" w:eastAsia="zh-CN"/>
        </w:rPr>
        <w:t>7</w:t>
      </w:r>
      <w:r>
        <w:rPr>
          <w:rFonts w:hint="eastAsia" w:ascii="宋体" w:hAnsi="宋体"/>
        </w:rPr>
        <w:t>） 法人营业执照函；</w:t>
      </w:r>
    </w:p>
    <w:p>
      <w:pPr>
        <w:spacing w:line="360" w:lineRule="auto"/>
        <w:rPr>
          <w:rFonts w:ascii="宋体" w:hAnsi="宋体"/>
        </w:rPr>
      </w:pPr>
      <w:r>
        <w:rPr>
          <w:rFonts w:hint="eastAsia" w:ascii="宋体" w:hAnsi="宋体"/>
        </w:rPr>
        <w:t xml:space="preserve"> （</w:t>
      </w:r>
      <w:r>
        <w:rPr>
          <w:rFonts w:hint="eastAsia" w:ascii="宋体" w:hAnsi="宋体"/>
          <w:lang w:val="en-US" w:eastAsia="zh-CN"/>
        </w:rPr>
        <w:t>8</w:t>
      </w:r>
      <w:r>
        <w:rPr>
          <w:rFonts w:hint="eastAsia" w:ascii="宋体" w:hAnsi="宋体"/>
        </w:rPr>
        <w:t>） 法定代表人证明书；</w:t>
      </w:r>
    </w:p>
    <w:p>
      <w:pPr>
        <w:spacing w:line="360" w:lineRule="auto"/>
        <w:rPr>
          <w:rFonts w:hint="eastAsia" w:ascii="宋体" w:hAnsi="宋体"/>
        </w:rPr>
      </w:pPr>
      <w:r>
        <w:rPr>
          <w:rFonts w:hint="eastAsia" w:ascii="宋体" w:hAnsi="宋体"/>
        </w:rPr>
        <w:t xml:space="preserve"> （</w:t>
      </w:r>
      <w:r>
        <w:rPr>
          <w:rFonts w:hint="eastAsia" w:ascii="宋体" w:hAnsi="宋体"/>
          <w:lang w:val="en-US" w:eastAsia="zh-CN"/>
        </w:rPr>
        <w:t>9</w:t>
      </w:r>
      <w:r>
        <w:rPr>
          <w:rFonts w:hint="eastAsia" w:ascii="宋体" w:hAnsi="宋体"/>
        </w:rPr>
        <w:t>）法定代表人授权委托书；</w:t>
      </w:r>
    </w:p>
    <w:p>
      <w:pPr>
        <w:spacing w:line="360" w:lineRule="auto"/>
        <w:rPr>
          <w:rFonts w:hint="eastAsia" w:ascii="宋体" w:hAnsi="宋体" w:cs="宋体"/>
        </w:rPr>
      </w:pPr>
      <w:r>
        <w:rPr>
          <w:rFonts w:hint="eastAsia" w:ascii="宋体" w:hAnsi="宋体" w:cs="宋体"/>
          <w:lang w:eastAsia="zh-CN"/>
        </w:rPr>
        <w:t>（</w:t>
      </w:r>
      <w:r>
        <w:rPr>
          <w:rFonts w:hint="eastAsia" w:ascii="宋体" w:hAnsi="宋体" w:cs="宋体"/>
          <w:lang w:val="en-US" w:eastAsia="zh-CN"/>
        </w:rPr>
        <w:t>10</w:t>
      </w:r>
      <w:r>
        <w:rPr>
          <w:rFonts w:hint="eastAsia" w:ascii="宋体" w:hAnsi="宋体" w:cs="宋体"/>
          <w:lang w:eastAsia="zh-CN"/>
        </w:rPr>
        <w:t>）</w:t>
      </w:r>
      <w:r>
        <w:rPr>
          <w:rFonts w:hint="eastAsia" w:ascii="宋体" w:hAnsi="宋体" w:cs="宋体"/>
        </w:rPr>
        <w:t>质量保证书</w:t>
      </w:r>
    </w:p>
    <w:p>
      <w:pPr>
        <w:spacing w:line="360" w:lineRule="auto"/>
        <w:rPr>
          <w:rFonts w:hint="eastAsia" w:ascii="宋体" w:hAnsi="宋体" w:eastAsia="宋体"/>
          <w:lang w:eastAsia="zh-CN"/>
        </w:rPr>
      </w:pPr>
      <w:r>
        <w:rPr>
          <w:rFonts w:hint="eastAsia" w:ascii="宋体" w:hAnsi="宋体" w:cs="宋体"/>
          <w:bCs w:val="0"/>
          <w:kern w:val="0"/>
          <w:szCs w:val="28"/>
          <w:lang w:eastAsia="zh-CN"/>
        </w:rPr>
        <w:t>（</w:t>
      </w:r>
      <w:r>
        <w:rPr>
          <w:rFonts w:hint="eastAsia" w:ascii="宋体" w:hAnsi="宋体" w:cs="宋体"/>
          <w:bCs w:val="0"/>
          <w:kern w:val="0"/>
          <w:szCs w:val="28"/>
          <w:lang w:val="en-US" w:eastAsia="zh-CN"/>
        </w:rPr>
        <w:t>1</w:t>
      </w:r>
      <w:r>
        <w:rPr>
          <w:rFonts w:hint="eastAsia" w:ascii="宋体" w:hAnsi="宋体"/>
          <w:lang w:val="en-US" w:eastAsia="zh-CN"/>
        </w:rPr>
        <w:t>1</w:t>
      </w:r>
      <w:r>
        <w:rPr>
          <w:rFonts w:hint="eastAsia" w:ascii="宋体" w:hAnsi="宋体"/>
          <w:lang w:eastAsia="zh-CN"/>
        </w:rPr>
        <w:t>）</w:t>
      </w:r>
      <w:r>
        <w:rPr>
          <w:rFonts w:hint="eastAsia" w:ascii="宋体" w:hAnsi="宋体"/>
          <w:lang w:val="en-US" w:eastAsia="zh-CN"/>
        </w:rPr>
        <w:t>售后</w:t>
      </w:r>
      <w:r>
        <w:rPr>
          <w:rFonts w:hint="eastAsia" w:ascii="宋体" w:hAnsi="宋体"/>
          <w:lang w:eastAsia="zh-CN"/>
        </w:rPr>
        <w:t>服务承诺书</w:t>
      </w:r>
    </w:p>
    <w:p>
      <w:pPr>
        <w:spacing w:line="360" w:lineRule="auto"/>
        <w:rPr>
          <w:rFonts w:hint="eastAsia" w:ascii="宋体" w:hAnsi="宋体"/>
        </w:rPr>
      </w:pPr>
      <w:r>
        <w:rPr>
          <w:rFonts w:hint="eastAsia" w:ascii="宋体" w:hAnsi="宋体"/>
          <w:lang w:eastAsia="zh-CN"/>
        </w:rPr>
        <w:t>（</w:t>
      </w:r>
      <w:r>
        <w:rPr>
          <w:rFonts w:hint="eastAsia" w:ascii="宋体" w:hAnsi="宋体"/>
          <w:lang w:val="en-US" w:eastAsia="zh-CN"/>
        </w:rPr>
        <w:t>12</w:t>
      </w:r>
      <w:r>
        <w:rPr>
          <w:rFonts w:hint="eastAsia" w:ascii="宋体" w:hAnsi="宋体"/>
          <w:lang w:eastAsia="zh-CN"/>
        </w:rPr>
        <w:t>）供应商</w:t>
      </w:r>
      <w:r>
        <w:rPr>
          <w:rFonts w:hint="eastAsia" w:ascii="宋体" w:hAnsi="宋体"/>
        </w:rPr>
        <w:t>证明投标资格合格的相关证件证明的复印件</w:t>
      </w:r>
    </w:p>
    <w:p>
      <w:pPr>
        <w:spacing w:line="360" w:lineRule="auto"/>
        <w:rPr>
          <w:rFonts w:hint="eastAsia" w:ascii="宋体" w:hAnsi="宋体"/>
        </w:rPr>
      </w:pPr>
      <w:r>
        <w:rPr>
          <w:rFonts w:hint="eastAsia" w:ascii="宋体" w:hAnsi="宋体"/>
          <w:lang w:eastAsia="zh-CN"/>
        </w:rPr>
        <w:t>（</w:t>
      </w:r>
      <w:r>
        <w:rPr>
          <w:rFonts w:hint="eastAsia" w:ascii="宋体" w:hAnsi="宋体"/>
          <w:lang w:val="en-US" w:eastAsia="zh-CN"/>
        </w:rPr>
        <w:t>13</w:t>
      </w:r>
      <w:r>
        <w:rPr>
          <w:rFonts w:hint="eastAsia" w:ascii="宋体" w:hAnsi="宋体"/>
          <w:lang w:eastAsia="zh-CN"/>
        </w:rPr>
        <w:t>）供应商</w:t>
      </w:r>
      <w:r>
        <w:rPr>
          <w:rFonts w:hint="eastAsia" w:ascii="宋体" w:hAnsi="宋体"/>
        </w:rPr>
        <w:t>证明货物合格的相关证件证明复印件</w:t>
      </w:r>
    </w:p>
    <w:p>
      <w:pPr>
        <w:spacing w:line="360" w:lineRule="auto"/>
        <w:rPr>
          <w:rFonts w:hint="eastAsia" w:ascii="宋体" w:hAnsi="宋体"/>
        </w:rPr>
      </w:pPr>
      <w:r>
        <w:rPr>
          <w:rFonts w:hint="eastAsia" w:ascii="宋体" w:hAnsi="宋体"/>
          <w:lang w:eastAsia="zh-CN"/>
        </w:rPr>
        <w:t>（</w:t>
      </w:r>
      <w:r>
        <w:rPr>
          <w:rFonts w:hint="eastAsia" w:ascii="宋体" w:hAnsi="宋体"/>
          <w:lang w:val="en-US" w:eastAsia="zh-CN"/>
        </w:rPr>
        <w:t>14</w:t>
      </w:r>
      <w:r>
        <w:rPr>
          <w:rFonts w:hint="eastAsia" w:ascii="宋体" w:hAnsi="宋体"/>
          <w:lang w:eastAsia="zh-CN"/>
        </w:rPr>
        <w:t>）</w:t>
      </w:r>
      <w:r>
        <w:rPr>
          <w:rFonts w:hint="eastAsia" w:ascii="宋体" w:hAnsi="宋体"/>
        </w:rPr>
        <w:t>投标保证金收据复印件</w:t>
      </w:r>
    </w:p>
    <w:p>
      <w:pPr>
        <w:spacing w:line="360" w:lineRule="auto"/>
        <w:rPr>
          <w:rFonts w:hint="eastAsia" w:ascii="宋体" w:hAnsi="宋体"/>
        </w:rPr>
      </w:pPr>
      <w:r>
        <w:rPr>
          <w:rFonts w:hint="eastAsia" w:ascii="宋体" w:hAnsi="宋体"/>
        </w:rPr>
        <w:t>（</w:t>
      </w:r>
      <w:r>
        <w:rPr>
          <w:rFonts w:hint="eastAsia" w:ascii="宋体" w:hAnsi="宋体"/>
          <w:lang w:val="en-US" w:eastAsia="zh-CN"/>
        </w:rPr>
        <w:t>15</w:t>
      </w:r>
      <w:r>
        <w:rPr>
          <w:rFonts w:hint="eastAsia" w:ascii="宋体" w:hAnsi="宋体"/>
        </w:rPr>
        <w:t>）投标单位（供应商）反商业贿赂承诺书。</w:t>
      </w:r>
    </w:p>
    <w:p>
      <w:pPr>
        <w:pStyle w:val="35"/>
        <w:jc w:val="left"/>
        <w:rPr>
          <w:rFonts w:hint="default" w:asciiTheme="minorEastAsia" w:hAnsiTheme="minorEastAsia" w:eastAsiaTheme="minorEastAsia" w:cstheme="minorEastAsia"/>
          <w:lang w:val="en-US"/>
        </w:rPr>
      </w:pPr>
      <w:r>
        <w:rPr>
          <w:rFonts w:hint="eastAsia" w:ascii="宋体" w:hAnsi="宋体"/>
          <w:lang w:val="en-US" w:eastAsia="zh-CN"/>
        </w:rPr>
        <w:t>（16）</w:t>
      </w:r>
      <w:r>
        <w:rPr>
          <w:rFonts w:hint="eastAsia" w:ascii="宋体" w:hAnsi="宋体"/>
          <w:sz w:val="24"/>
          <w:szCs w:val="24"/>
          <w:lang w:val="en-US" w:eastAsia="zh-CN"/>
        </w:rPr>
        <w:t>供应商认为</w:t>
      </w:r>
      <w:r>
        <w:rPr>
          <w:rFonts w:hint="eastAsia" w:ascii="宋体" w:hAnsi="宋体"/>
          <w:sz w:val="24"/>
          <w:szCs w:val="24"/>
          <w:lang w:eastAsia="zh-CN"/>
        </w:rPr>
        <w:t>其他有利于投标的资料。</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5.2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应仔细阅读</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中所有内容。招标机构将拒绝未按照</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的要求提供全部资料或提交的</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未对</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做出实质性响应的投标。</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6、</w:t>
      </w:r>
      <w:r>
        <w:rPr>
          <w:rFonts w:hint="eastAsia" w:asciiTheme="minorEastAsia" w:hAnsiTheme="minorEastAsia" w:eastAsiaTheme="minorEastAsia" w:cstheme="minorEastAsia"/>
          <w:b/>
          <w:lang w:eastAsia="zh-CN"/>
        </w:rPr>
        <w:t>谈判文件</w:t>
      </w:r>
      <w:r>
        <w:rPr>
          <w:rFonts w:hint="eastAsia" w:asciiTheme="minorEastAsia" w:hAnsiTheme="minorEastAsia" w:eastAsiaTheme="minorEastAsia" w:cstheme="minorEastAsia"/>
          <w:b/>
        </w:rPr>
        <w:t>的澄清</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6.1</w:t>
      </w:r>
      <w:r>
        <w:rPr>
          <w:rFonts w:hint="eastAsia" w:asciiTheme="minorEastAsia" w:hAnsiTheme="minorEastAsia" w:eastAsiaTheme="minorEastAsia" w:cstheme="minorEastAsia"/>
        </w:rPr>
        <w:t xml:space="preserve"> </w:t>
      </w:r>
      <w:r>
        <w:rPr>
          <w:rFonts w:hint="eastAsia" w:ascii="宋体" w:hAnsi="宋体" w:cs="Arial"/>
          <w:sz w:val="24"/>
        </w:rPr>
        <w:t>供应商对采购文件有疑问的，须在采购响应文件</w:t>
      </w:r>
      <w:r>
        <w:rPr>
          <w:rFonts w:hint="eastAsia" w:ascii="宋体" w:hAnsi="宋体" w:cs="Arial"/>
          <w:sz w:val="24"/>
          <w:szCs w:val="24"/>
        </w:rPr>
        <w:t>递交截止时间3日以前</w:t>
      </w:r>
      <w:r>
        <w:rPr>
          <w:rFonts w:hint="eastAsia" w:ascii="宋体" w:hAnsi="宋体" w:cs="Arial"/>
          <w:sz w:val="24"/>
        </w:rPr>
        <w:t>向采购代理机构提出询问，采购代理机构将及时做出答复；</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bCs/>
        </w:rPr>
        <w:t>6.2</w:t>
      </w:r>
      <w:r>
        <w:rPr>
          <w:rFonts w:hint="eastAsia" w:ascii="宋体" w:hAnsi="宋体" w:cs="Arial"/>
          <w:sz w:val="24"/>
        </w:rPr>
        <w:t>供应商对采购文件有质疑，须在采购响应文件</w:t>
      </w:r>
      <w:r>
        <w:rPr>
          <w:rFonts w:hint="eastAsia" w:ascii="宋体" w:hAnsi="宋体" w:cs="Arial"/>
          <w:sz w:val="24"/>
          <w:szCs w:val="24"/>
        </w:rPr>
        <w:t>递交截止时间3日以前，以书面形式向招标机构提出质疑；招标机构在收到书面质疑后尽快做</w:t>
      </w:r>
      <w:r>
        <w:rPr>
          <w:rFonts w:hint="eastAsia" w:ascii="宋体" w:hAnsi="宋体" w:cs="Arial"/>
          <w:sz w:val="24"/>
        </w:rPr>
        <w:t>出答复，并以书面形式通知质疑供应商。</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bCs/>
        </w:rPr>
        <w:t>6.3</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要求澄清</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内容的，均须要求招标机构以书面形式予以答复，招标机构不以上述形式答复的，可向项目所在地政府采购办或纪律监察部门投诉，亦可在开标会议宣布开标时（或开标前）提供相关证据。</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7、</w:t>
      </w:r>
      <w:r>
        <w:rPr>
          <w:rFonts w:hint="eastAsia" w:asciiTheme="minorEastAsia" w:hAnsiTheme="minorEastAsia" w:eastAsiaTheme="minorEastAsia" w:cstheme="minorEastAsia"/>
          <w:b/>
          <w:lang w:eastAsia="zh-CN"/>
        </w:rPr>
        <w:t>谈判文件</w:t>
      </w:r>
      <w:r>
        <w:rPr>
          <w:rFonts w:hint="eastAsia" w:asciiTheme="minorEastAsia" w:hAnsiTheme="minorEastAsia" w:eastAsiaTheme="minorEastAsia" w:cstheme="minorEastAsia"/>
          <w:b/>
        </w:rPr>
        <w:t>的修改</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7.1</w:t>
      </w:r>
      <w:r>
        <w:rPr>
          <w:rFonts w:hint="eastAsia" w:asciiTheme="minorEastAsia" w:hAnsiTheme="minorEastAsia" w:eastAsiaTheme="minorEastAsia" w:cstheme="minorEastAsia"/>
        </w:rPr>
        <w:t xml:space="preserve"> 在投标截止时间</w:t>
      </w:r>
      <w:r>
        <w:rPr>
          <w:rFonts w:hint="eastAsia" w:asciiTheme="minorEastAsia" w:hAnsiTheme="minorEastAsia" w:eastAsiaTheme="minorEastAsia" w:cstheme="minorEastAsia"/>
          <w:u w:val="single"/>
        </w:rPr>
        <w:t>24</w:t>
      </w:r>
      <w:r>
        <w:rPr>
          <w:rFonts w:hint="eastAsia" w:asciiTheme="minorEastAsia" w:hAnsiTheme="minorEastAsia" w:eastAsiaTheme="minorEastAsia" w:cstheme="minorEastAsia"/>
        </w:rPr>
        <w:t>小时以前，招标人都可能以《</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补充》的方式修改</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。并将以书面形式通知所有购买</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w:t>
      </w:r>
    </w:p>
    <w:p>
      <w:pPr>
        <w:spacing w:line="360" w:lineRule="auto"/>
        <w:rPr>
          <w:rFonts w:asciiTheme="minorEastAsia" w:hAnsiTheme="minorEastAsia" w:eastAsiaTheme="minorEastAsia" w:cstheme="minorEastAsia"/>
          <w:snapToGrid w:val="0"/>
          <w:kern w:val="0"/>
        </w:rPr>
      </w:pPr>
      <w:r>
        <w:rPr>
          <w:rFonts w:hint="eastAsia" w:asciiTheme="minorEastAsia" w:hAnsiTheme="minorEastAsia" w:eastAsiaTheme="minorEastAsia" w:cstheme="minorEastAsia"/>
          <w:b/>
        </w:rPr>
        <w:t>7.2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补充》作为</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的组成部分，对招标人具有同等约束力。如果</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补充内容与此</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补充发出之前的</w:t>
      </w:r>
      <w:r>
        <w:rPr>
          <w:rFonts w:hint="eastAsia" w:asciiTheme="minorEastAsia" w:hAnsiTheme="minorEastAsia" w:eastAsiaTheme="minorEastAsia" w:cstheme="minorEastAsia"/>
          <w:snapToGrid w:val="0"/>
          <w:kern w:val="0"/>
          <w:lang w:eastAsia="zh-CN"/>
        </w:rPr>
        <w:t>谈判文件</w:t>
      </w:r>
      <w:r>
        <w:rPr>
          <w:rFonts w:hint="eastAsia" w:asciiTheme="minorEastAsia" w:hAnsiTheme="minorEastAsia" w:eastAsiaTheme="minorEastAsia" w:cstheme="minorEastAsia"/>
          <w:snapToGrid w:val="0"/>
          <w:kern w:val="0"/>
        </w:rPr>
        <w:t>等书面材料中相关内容相冲突，请</w:t>
      </w:r>
      <w:r>
        <w:rPr>
          <w:rFonts w:hint="eastAsia" w:asciiTheme="minorEastAsia" w:hAnsiTheme="minorEastAsia" w:eastAsiaTheme="minorEastAsia" w:cstheme="minorEastAsia"/>
          <w:snapToGrid w:val="0"/>
          <w:kern w:val="0"/>
          <w:lang w:eastAsia="zh-CN"/>
        </w:rPr>
        <w:t>供应商</w:t>
      </w:r>
      <w:r>
        <w:rPr>
          <w:rFonts w:hint="eastAsia" w:asciiTheme="minorEastAsia" w:hAnsiTheme="minorEastAsia" w:eastAsiaTheme="minorEastAsia" w:cstheme="minorEastAsia"/>
          <w:snapToGrid w:val="0"/>
          <w:kern w:val="0"/>
        </w:rPr>
        <w:t>执行</w:t>
      </w:r>
      <w:r>
        <w:rPr>
          <w:rFonts w:hint="eastAsia" w:asciiTheme="minorEastAsia" w:hAnsiTheme="minorEastAsia" w:eastAsiaTheme="minorEastAsia" w:cstheme="minorEastAsia"/>
          <w:snapToGrid w:val="0"/>
          <w:kern w:val="0"/>
          <w:lang w:eastAsia="zh-CN"/>
        </w:rPr>
        <w:t>谈判文件</w:t>
      </w:r>
      <w:r>
        <w:rPr>
          <w:rFonts w:hint="eastAsia" w:asciiTheme="minorEastAsia" w:hAnsiTheme="minorEastAsia" w:eastAsiaTheme="minorEastAsia" w:cstheme="minorEastAsia"/>
          <w:snapToGrid w:val="0"/>
          <w:kern w:val="0"/>
        </w:rPr>
        <w:t>补充的相关内容，先前发出的</w:t>
      </w:r>
      <w:r>
        <w:rPr>
          <w:rFonts w:hint="eastAsia" w:asciiTheme="minorEastAsia" w:hAnsiTheme="minorEastAsia" w:eastAsiaTheme="minorEastAsia" w:cstheme="minorEastAsia"/>
          <w:snapToGrid w:val="0"/>
          <w:kern w:val="0"/>
          <w:lang w:eastAsia="zh-CN"/>
        </w:rPr>
        <w:t>谈判文件</w:t>
      </w:r>
      <w:r>
        <w:rPr>
          <w:rFonts w:hint="eastAsia" w:asciiTheme="minorEastAsia" w:hAnsiTheme="minorEastAsia" w:eastAsiaTheme="minorEastAsia" w:cstheme="minorEastAsia"/>
          <w:snapToGrid w:val="0"/>
          <w:kern w:val="0"/>
        </w:rPr>
        <w:t>等书面材料中相关内容自动废止。</w:t>
      </w:r>
    </w:p>
    <w:p>
      <w:pPr>
        <w:spacing w:line="360" w:lineRule="auto"/>
        <w:rPr>
          <w:rFonts w:asciiTheme="minorEastAsia" w:hAnsiTheme="minorEastAsia" w:eastAsiaTheme="minorEastAsia" w:cstheme="minorEastAsia"/>
          <w:snapToGrid w:val="0"/>
          <w:kern w:val="0"/>
        </w:rPr>
      </w:pPr>
      <w:r>
        <w:rPr>
          <w:rFonts w:hint="eastAsia" w:asciiTheme="minorEastAsia" w:hAnsiTheme="minorEastAsia" w:eastAsiaTheme="minorEastAsia" w:cstheme="minorEastAsia"/>
          <w:b/>
          <w:snapToGrid w:val="0"/>
          <w:kern w:val="0"/>
        </w:rPr>
        <w:t>7.3</w:t>
      </w:r>
      <w:r>
        <w:rPr>
          <w:rFonts w:hint="eastAsia" w:asciiTheme="minorEastAsia" w:hAnsiTheme="minorEastAsia" w:eastAsiaTheme="minorEastAsia" w:cstheme="minorEastAsia"/>
          <w:snapToGrid w:val="0"/>
          <w:kern w:val="0"/>
        </w:rPr>
        <w:t xml:space="preserve"> 为使</w:t>
      </w:r>
      <w:r>
        <w:rPr>
          <w:rFonts w:hint="eastAsia" w:asciiTheme="minorEastAsia" w:hAnsiTheme="minorEastAsia" w:eastAsiaTheme="minorEastAsia" w:cstheme="minorEastAsia"/>
          <w:snapToGrid w:val="0"/>
          <w:kern w:val="0"/>
          <w:lang w:eastAsia="zh-CN"/>
        </w:rPr>
        <w:t>供应商</w:t>
      </w:r>
      <w:r>
        <w:rPr>
          <w:rFonts w:hint="eastAsia" w:asciiTheme="minorEastAsia" w:hAnsiTheme="minorEastAsia" w:eastAsiaTheme="minorEastAsia" w:cstheme="minorEastAsia"/>
          <w:snapToGrid w:val="0"/>
          <w:kern w:val="0"/>
        </w:rPr>
        <w:t>在编制</w:t>
      </w:r>
      <w:r>
        <w:rPr>
          <w:rFonts w:hint="eastAsia" w:asciiTheme="minorEastAsia" w:hAnsiTheme="minorEastAsia" w:eastAsiaTheme="minorEastAsia" w:cstheme="minorEastAsia"/>
          <w:snapToGrid w:val="0"/>
          <w:kern w:val="0"/>
          <w:lang w:eastAsia="zh-CN"/>
        </w:rPr>
        <w:t>响应文件</w:t>
      </w:r>
      <w:r>
        <w:rPr>
          <w:rFonts w:hint="eastAsia" w:asciiTheme="minorEastAsia" w:hAnsiTheme="minorEastAsia" w:eastAsiaTheme="minorEastAsia" w:cstheme="minorEastAsia"/>
          <w:snapToGrid w:val="0"/>
          <w:kern w:val="0"/>
        </w:rPr>
        <w:t>时把《</w:t>
      </w:r>
      <w:r>
        <w:rPr>
          <w:rFonts w:hint="eastAsia" w:asciiTheme="minorEastAsia" w:hAnsiTheme="minorEastAsia" w:eastAsiaTheme="minorEastAsia" w:cstheme="minorEastAsia"/>
          <w:snapToGrid w:val="0"/>
          <w:kern w:val="0"/>
          <w:lang w:eastAsia="zh-CN"/>
        </w:rPr>
        <w:t>谈判文件</w:t>
      </w:r>
      <w:r>
        <w:rPr>
          <w:rFonts w:hint="eastAsia" w:asciiTheme="minorEastAsia" w:hAnsiTheme="minorEastAsia" w:eastAsiaTheme="minorEastAsia" w:cstheme="minorEastAsia"/>
          <w:snapToGrid w:val="0"/>
          <w:kern w:val="0"/>
        </w:rPr>
        <w:t>补充》内容考虑进去，招标人可以相应延长投标截止日期，具体时间将在《</w:t>
      </w:r>
      <w:r>
        <w:rPr>
          <w:rFonts w:hint="eastAsia" w:asciiTheme="minorEastAsia" w:hAnsiTheme="minorEastAsia" w:eastAsiaTheme="minorEastAsia" w:cstheme="minorEastAsia"/>
          <w:snapToGrid w:val="0"/>
          <w:kern w:val="0"/>
          <w:lang w:eastAsia="zh-CN"/>
        </w:rPr>
        <w:t>谈判文件</w:t>
      </w:r>
      <w:r>
        <w:rPr>
          <w:rFonts w:hint="eastAsia" w:asciiTheme="minorEastAsia" w:hAnsiTheme="minorEastAsia" w:eastAsiaTheme="minorEastAsia" w:cstheme="minorEastAsia"/>
          <w:snapToGrid w:val="0"/>
          <w:kern w:val="0"/>
        </w:rPr>
        <w:t>补充》中写明。</w:t>
      </w:r>
    </w:p>
    <w:p>
      <w:pPr>
        <w:pStyle w:val="5"/>
        <w:jc w:val="center"/>
      </w:pPr>
      <w:bookmarkStart w:id="7" w:name="_Toc11062"/>
      <w:bookmarkStart w:id="8" w:name="_Toc28275"/>
      <w:r>
        <w:rPr>
          <w:rFonts w:hint="eastAsia"/>
        </w:rPr>
        <w:t>三、</w:t>
      </w:r>
      <w:r>
        <w:rPr>
          <w:rFonts w:hint="eastAsia"/>
          <w:lang w:eastAsia="zh-CN"/>
        </w:rPr>
        <w:t>响应文件</w:t>
      </w:r>
      <w:r>
        <w:rPr>
          <w:rFonts w:hint="eastAsia"/>
        </w:rPr>
        <w:t>的编制</w:t>
      </w:r>
      <w:bookmarkEnd w:id="7"/>
      <w:bookmarkEnd w:id="8"/>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8、</w:t>
      </w:r>
      <w:r>
        <w:rPr>
          <w:rFonts w:hint="eastAsia" w:asciiTheme="minorEastAsia" w:hAnsiTheme="minorEastAsia" w:eastAsiaTheme="minorEastAsia" w:cstheme="minorEastAsia"/>
          <w:b/>
          <w:lang w:eastAsia="zh-CN"/>
        </w:rPr>
        <w:t>响应文件</w:t>
      </w:r>
      <w:r>
        <w:rPr>
          <w:rFonts w:hint="eastAsia" w:asciiTheme="minorEastAsia" w:hAnsiTheme="minorEastAsia" w:eastAsiaTheme="minorEastAsia" w:cstheme="minorEastAsia"/>
          <w:b/>
        </w:rPr>
        <w:t>的编写</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8.1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应仔细阅读</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，了解</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的要求。在充分理解</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提出的技术要求、服务和商务条件后，编制</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9、投标语言</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9.1 </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以及</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与招标机构就有关招标活动的所有来往函电均应使用中文。如果</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或与投标有关的其他文件、信件及来往函电以其他语言书写，</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应将其译成中文。</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9.2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中使用的计量单位除</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中有特殊规定外，一律使用法定计量单位。</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10、</w:t>
      </w:r>
      <w:r>
        <w:rPr>
          <w:rFonts w:hint="eastAsia" w:asciiTheme="minorEastAsia" w:hAnsiTheme="minorEastAsia" w:eastAsiaTheme="minorEastAsia" w:cstheme="minorEastAsia"/>
          <w:b/>
          <w:lang w:eastAsia="zh-CN"/>
        </w:rPr>
        <w:t>响应文件</w:t>
      </w:r>
      <w:r>
        <w:rPr>
          <w:rFonts w:hint="eastAsia" w:asciiTheme="minorEastAsia" w:hAnsiTheme="minorEastAsia" w:eastAsiaTheme="minorEastAsia" w:cstheme="minorEastAsia"/>
          <w:b/>
        </w:rPr>
        <w:t>构成：</w:t>
      </w:r>
      <w:r>
        <w:rPr>
          <w:rFonts w:hint="eastAsia" w:asciiTheme="minorEastAsia" w:hAnsiTheme="minorEastAsia" w:eastAsiaTheme="minorEastAsia" w:cstheme="minorEastAsia"/>
          <w:b/>
          <w:lang w:eastAsia="zh-CN"/>
        </w:rPr>
        <w:t>响应文件</w:t>
      </w:r>
      <w:r>
        <w:rPr>
          <w:rFonts w:hint="eastAsia" w:asciiTheme="minorEastAsia" w:hAnsiTheme="minorEastAsia" w:eastAsiaTheme="minorEastAsia" w:cstheme="minorEastAsia"/>
          <w:b/>
        </w:rPr>
        <w:t>由投标函和经济标两部分组成，合装成一本标书（胶装）。详细如下：</w:t>
      </w:r>
    </w:p>
    <w:p>
      <w:pPr>
        <w:spacing w:line="360" w:lineRule="auto"/>
        <w:rPr>
          <w:rFonts w:ascii="宋体" w:hAnsi="宋体"/>
        </w:rPr>
      </w:pPr>
      <w:r>
        <w:rPr>
          <w:rFonts w:hint="eastAsia" w:ascii="宋体" w:hAnsi="宋体"/>
        </w:rPr>
        <w:t>（1） 投标书；</w:t>
      </w:r>
    </w:p>
    <w:p>
      <w:pPr>
        <w:spacing w:line="360" w:lineRule="auto"/>
        <w:rPr>
          <w:rFonts w:ascii="宋体" w:hAnsi="宋体"/>
        </w:rPr>
      </w:pPr>
      <w:r>
        <w:rPr>
          <w:rFonts w:hint="eastAsia" w:ascii="宋体" w:hAnsi="宋体"/>
        </w:rPr>
        <w:t xml:space="preserve"> （</w:t>
      </w:r>
      <w:r>
        <w:rPr>
          <w:rFonts w:hint="eastAsia" w:ascii="宋体" w:hAnsi="宋体"/>
          <w:lang w:val="en-US" w:eastAsia="zh-CN"/>
        </w:rPr>
        <w:t>2</w:t>
      </w:r>
      <w:r>
        <w:rPr>
          <w:rFonts w:hint="eastAsia" w:ascii="宋体" w:hAnsi="宋体"/>
        </w:rPr>
        <w:t>） 投标一览表；</w:t>
      </w:r>
    </w:p>
    <w:p>
      <w:pPr>
        <w:spacing w:line="360" w:lineRule="auto"/>
        <w:rPr>
          <w:rFonts w:ascii="宋体" w:hAnsi="宋体"/>
        </w:rPr>
      </w:pPr>
      <w:r>
        <w:rPr>
          <w:rFonts w:hint="eastAsia" w:ascii="宋体" w:hAnsi="宋体"/>
        </w:rPr>
        <w:t xml:space="preserve"> （</w:t>
      </w:r>
      <w:r>
        <w:rPr>
          <w:rFonts w:hint="eastAsia" w:ascii="宋体" w:hAnsi="宋体"/>
          <w:lang w:val="en-US" w:eastAsia="zh-CN"/>
        </w:rPr>
        <w:t>3</w:t>
      </w:r>
      <w:r>
        <w:rPr>
          <w:rFonts w:hint="eastAsia" w:ascii="宋体" w:hAnsi="宋体"/>
        </w:rPr>
        <w:t>） 投标货物报价表；</w:t>
      </w:r>
    </w:p>
    <w:p>
      <w:pPr>
        <w:spacing w:line="360" w:lineRule="auto"/>
        <w:rPr>
          <w:rFonts w:ascii="宋体" w:hAnsi="宋体"/>
        </w:rPr>
      </w:pPr>
      <w:r>
        <w:rPr>
          <w:rFonts w:hint="eastAsia" w:ascii="宋体" w:hAnsi="宋体"/>
        </w:rPr>
        <w:t xml:space="preserve"> （</w:t>
      </w:r>
      <w:r>
        <w:rPr>
          <w:rFonts w:hint="eastAsia" w:ascii="宋体" w:hAnsi="宋体"/>
          <w:lang w:val="en-US" w:eastAsia="zh-CN"/>
        </w:rPr>
        <w:t>4</w:t>
      </w:r>
      <w:r>
        <w:rPr>
          <w:rFonts w:hint="eastAsia" w:ascii="宋体" w:hAnsi="宋体"/>
        </w:rPr>
        <w:t>） 技术规格功能要求偏离表；</w:t>
      </w:r>
    </w:p>
    <w:p>
      <w:pPr>
        <w:spacing w:line="360" w:lineRule="auto"/>
        <w:rPr>
          <w:rFonts w:ascii="宋体" w:hAnsi="宋体"/>
        </w:rPr>
      </w:pPr>
      <w:r>
        <w:rPr>
          <w:rFonts w:hint="eastAsia" w:ascii="宋体" w:hAnsi="宋体"/>
        </w:rPr>
        <w:t xml:space="preserve"> （</w:t>
      </w:r>
      <w:r>
        <w:rPr>
          <w:rFonts w:hint="eastAsia" w:ascii="宋体" w:hAnsi="宋体"/>
          <w:lang w:val="en-US" w:eastAsia="zh-CN"/>
        </w:rPr>
        <w:t>5</w:t>
      </w:r>
      <w:r>
        <w:rPr>
          <w:rFonts w:hint="eastAsia" w:ascii="宋体" w:hAnsi="宋体"/>
        </w:rPr>
        <w:t>） 商务条款偏离表；</w:t>
      </w:r>
    </w:p>
    <w:p>
      <w:pPr>
        <w:spacing w:line="360" w:lineRule="auto"/>
        <w:rPr>
          <w:rFonts w:ascii="宋体" w:hAnsi="宋体"/>
        </w:rPr>
      </w:pPr>
      <w:r>
        <w:rPr>
          <w:rFonts w:hint="eastAsia" w:ascii="宋体" w:hAnsi="宋体"/>
        </w:rPr>
        <w:t xml:space="preserve"> （</w:t>
      </w:r>
      <w:r>
        <w:rPr>
          <w:rFonts w:hint="eastAsia" w:ascii="宋体" w:hAnsi="宋体"/>
          <w:lang w:val="en-US" w:eastAsia="zh-CN"/>
        </w:rPr>
        <w:t>6</w:t>
      </w:r>
      <w:r>
        <w:rPr>
          <w:rFonts w:hint="eastAsia" w:ascii="宋体" w:hAnsi="宋体"/>
        </w:rPr>
        <w:t>） 投标方的资格声明；</w:t>
      </w:r>
    </w:p>
    <w:p>
      <w:pPr>
        <w:spacing w:line="360" w:lineRule="auto"/>
        <w:rPr>
          <w:rFonts w:ascii="宋体" w:hAnsi="宋体"/>
        </w:rPr>
      </w:pPr>
      <w:r>
        <w:rPr>
          <w:rFonts w:hint="eastAsia" w:ascii="宋体" w:hAnsi="宋体"/>
        </w:rPr>
        <w:t xml:space="preserve"> （</w:t>
      </w:r>
      <w:r>
        <w:rPr>
          <w:rFonts w:hint="eastAsia" w:ascii="宋体" w:hAnsi="宋体"/>
          <w:lang w:val="en-US" w:eastAsia="zh-CN"/>
        </w:rPr>
        <w:t>7</w:t>
      </w:r>
      <w:r>
        <w:rPr>
          <w:rFonts w:hint="eastAsia" w:ascii="宋体" w:hAnsi="宋体"/>
        </w:rPr>
        <w:t>） 法人营业执照函；</w:t>
      </w:r>
    </w:p>
    <w:p>
      <w:pPr>
        <w:spacing w:line="360" w:lineRule="auto"/>
        <w:rPr>
          <w:rFonts w:ascii="宋体" w:hAnsi="宋体"/>
        </w:rPr>
      </w:pPr>
      <w:r>
        <w:rPr>
          <w:rFonts w:hint="eastAsia" w:ascii="宋体" w:hAnsi="宋体"/>
        </w:rPr>
        <w:t xml:space="preserve"> （</w:t>
      </w:r>
      <w:r>
        <w:rPr>
          <w:rFonts w:hint="eastAsia" w:ascii="宋体" w:hAnsi="宋体"/>
          <w:lang w:val="en-US" w:eastAsia="zh-CN"/>
        </w:rPr>
        <w:t>8</w:t>
      </w:r>
      <w:r>
        <w:rPr>
          <w:rFonts w:hint="eastAsia" w:ascii="宋体" w:hAnsi="宋体"/>
        </w:rPr>
        <w:t>） 法定代表人证明书；</w:t>
      </w:r>
    </w:p>
    <w:p>
      <w:pPr>
        <w:spacing w:line="360" w:lineRule="auto"/>
        <w:rPr>
          <w:rFonts w:hint="eastAsia" w:ascii="宋体" w:hAnsi="宋体"/>
        </w:rPr>
      </w:pPr>
      <w:r>
        <w:rPr>
          <w:rFonts w:hint="eastAsia" w:ascii="宋体" w:hAnsi="宋体"/>
        </w:rPr>
        <w:t xml:space="preserve"> （</w:t>
      </w:r>
      <w:r>
        <w:rPr>
          <w:rFonts w:hint="eastAsia" w:ascii="宋体" w:hAnsi="宋体"/>
          <w:lang w:val="en-US" w:eastAsia="zh-CN"/>
        </w:rPr>
        <w:t>9</w:t>
      </w:r>
      <w:r>
        <w:rPr>
          <w:rFonts w:hint="eastAsia" w:ascii="宋体" w:hAnsi="宋体"/>
        </w:rPr>
        <w:t>）法定代表人授权委托书；</w:t>
      </w:r>
    </w:p>
    <w:p>
      <w:pPr>
        <w:spacing w:line="360" w:lineRule="auto"/>
        <w:rPr>
          <w:rFonts w:hint="eastAsia" w:ascii="宋体" w:hAnsi="宋体" w:cs="宋体"/>
        </w:rPr>
      </w:pPr>
      <w:r>
        <w:rPr>
          <w:rFonts w:hint="eastAsia" w:ascii="宋体" w:hAnsi="宋体" w:cs="宋体"/>
          <w:lang w:eastAsia="zh-CN"/>
        </w:rPr>
        <w:t>（</w:t>
      </w:r>
      <w:r>
        <w:rPr>
          <w:rFonts w:hint="eastAsia" w:ascii="宋体" w:hAnsi="宋体" w:cs="宋体"/>
          <w:lang w:val="en-US" w:eastAsia="zh-CN"/>
        </w:rPr>
        <w:t>10</w:t>
      </w:r>
      <w:r>
        <w:rPr>
          <w:rFonts w:hint="eastAsia" w:ascii="宋体" w:hAnsi="宋体" w:cs="宋体"/>
          <w:lang w:eastAsia="zh-CN"/>
        </w:rPr>
        <w:t>）</w:t>
      </w:r>
      <w:r>
        <w:rPr>
          <w:rFonts w:hint="eastAsia" w:ascii="宋体" w:hAnsi="宋体" w:cs="宋体"/>
        </w:rPr>
        <w:t>质量保证书</w:t>
      </w:r>
    </w:p>
    <w:p>
      <w:pPr>
        <w:spacing w:line="360" w:lineRule="auto"/>
        <w:rPr>
          <w:rFonts w:hint="eastAsia" w:ascii="宋体" w:hAnsi="宋体" w:eastAsia="宋体"/>
          <w:lang w:eastAsia="zh-CN"/>
        </w:rPr>
      </w:pPr>
      <w:r>
        <w:rPr>
          <w:rFonts w:hint="eastAsia" w:ascii="宋体" w:hAnsi="宋体" w:cs="宋体"/>
          <w:bCs w:val="0"/>
          <w:kern w:val="0"/>
          <w:szCs w:val="28"/>
          <w:lang w:eastAsia="zh-CN"/>
        </w:rPr>
        <w:t>（</w:t>
      </w:r>
      <w:r>
        <w:rPr>
          <w:rFonts w:hint="eastAsia" w:ascii="宋体" w:hAnsi="宋体" w:cs="宋体"/>
          <w:bCs w:val="0"/>
          <w:kern w:val="0"/>
          <w:szCs w:val="28"/>
          <w:lang w:val="en-US" w:eastAsia="zh-CN"/>
        </w:rPr>
        <w:t>1</w:t>
      </w:r>
      <w:r>
        <w:rPr>
          <w:rFonts w:hint="eastAsia" w:ascii="宋体" w:hAnsi="宋体"/>
          <w:lang w:val="en-US" w:eastAsia="zh-CN"/>
        </w:rPr>
        <w:t>1</w:t>
      </w:r>
      <w:r>
        <w:rPr>
          <w:rFonts w:hint="eastAsia" w:ascii="宋体" w:hAnsi="宋体"/>
          <w:lang w:eastAsia="zh-CN"/>
        </w:rPr>
        <w:t>）</w:t>
      </w:r>
      <w:r>
        <w:rPr>
          <w:rFonts w:hint="eastAsia" w:ascii="宋体" w:hAnsi="宋体"/>
          <w:lang w:val="en-US" w:eastAsia="zh-CN"/>
        </w:rPr>
        <w:t>售后</w:t>
      </w:r>
      <w:r>
        <w:rPr>
          <w:rFonts w:hint="eastAsia" w:ascii="宋体" w:hAnsi="宋体"/>
          <w:lang w:eastAsia="zh-CN"/>
        </w:rPr>
        <w:t>服务承诺书</w:t>
      </w:r>
    </w:p>
    <w:p>
      <w:pPr>
        <w:spacing w:line="360" w:lineRule="auto"/>
        <w:rPr>
          <w:rFonts w:hint="eastAsia" w:ascii="宋体" w:hAnsi="宋体"/>
        </w:rPr>
      </w:pPr>
      <w:r>
        <w:rPr>
          <w:rFonts w:hint="eastAsia" w:ascii="宋体" w:hAnsi="宋体"/>
          <w:lang w:eastAsia="zh-CN"/>
        </w:rPr>
        <w:t>（</w:t>
      </w:r>
      <w:r>
        <w:rPr>
          <w:rFonts w:hint="eastAsia" w:ascii="宋体" w:hAnsi="宋体"/>
          <w:lang w:val="en-US" w:eastAsia="zh-CN"/>
        </w:rPr>
        <w:t>12</w:t>
      </w:r>
      <w:r>
        <w:rPr>
          <w:rFonts w:hint="eastAsia" w:ascii="宋体" w:hAnsi="宋体"/>
          <w:lang w:eastAsia="zh-CN"/>
        </w:rPr>
        <w:t>）供应商</w:t>
      </w:r>
      <w:r>
        <w:rPr>
          <w:rFonts w:hint="eastAsia" w:ascii="宋体" w:hAnsi="宋体"/>
        </w:rPr>
        <w:t>证明投标资格合格的相关证件证明的复印件</w:t>
      </w:r>
    </w:p>
    <w:p>
      <w:pPr>
        <w:spacing w:line="360" w:lineRule="auto"/>
        <w:rPr>
          <w:rFonts w:hint="eastAsia" w:ascii="宋体" w:hAnsi="宋体"/>
        </w:rPr>
      </w:pPr>
      <w:r>
        <w:rPr>
          <w:rFonts w:hint="eastAsia" w:ascii="宋体" w:hAnsi="宋体"/>
          <w:lang w:eastAsia="zh-CN"/>
        </w:rPr>
        <w:t>（</w:t>
      </w:r>
      <w:r>
        <w:rPr>
          <w:rFonts w:hint="eastAsia" w:ascii="宋体" w:hAnsi="宋体"/>
          <w:lang w:val="en-US" w:eastAsia="zh-CN"/>
        </w:rPr>
        <w:t>13</w:t>
      </w:r>
      <w:r>
        <w:rPr>
          <w:rFonts w:hint="eastAsia" w:ascii="宋体" w:hAnsi="宋体"/>
          <w:lang w:eastAsia="zh-CN"/>
        </w:rPr>
        <w:t>）供应商</w:t>
      </w:r>
      <w:r>
        <w:rPr>
          <w:rFonts w:hint="eastAsia" w:ascii="宋体" w:hAnsi="宋体"/>
        </w:rPr>
        <w:t>证明货物合格的相关证件证明复印件</w:t>
      </w:r>
    </w:p>
    <w:p>
      <w:pPr>
        <w:spacing w:line="360" w:lineRule="auto"/>
        <w:rPr>
          <w:rFonts w:hint="eastAsia" w:ascii="宋体" w:hAnsi="宋体"/>
        </w:rPr>
      </w:pPr>
      <w:r>
        <w:rPr>
          <w:rFonts w:hint="eastAsia" w:ascii="宋体" w:hAnsi="宋体"/>
          <w:lang w:eastAsia="zh-CN"/>
        </w:rPr>
        <w:t>（</w:t>
      </w:r>
      <w:r>
        <w:rPr>
          <w:rFonts w:hint="eastAsia" w:ascii="宋体" w:hAnsi="宋体"/>
          <w:lang w:val="en-US" w:eastAsia="zh-CN"/>
        </w:rPr>
        <w:t>14</w:t>
      </w:r>
      <w:r>
        <w:rPr>
          <w:rFonts w:hint="eastAsia" w:ascii="宋体" w:hAnsi="宋体"/>
          <w:lang w:eastAsia="zh-CN"/>
        </w:rPr>
        <w:t>）</w:t>
      </w:r>
      <w:r>
        <w:rPr>
          <w:rFonts w:hint="eastAsia" w:ascii="宋体" w:hAnsi="宋体"/>
        </w:rPr>
        <w:t>投标保证金收据复印件</w:t>
      </w:r>
    </w:p>
    <w:p>
      <w:pPr>
        <w:spacing w:line="360" w:lineRule="auto"/>
        <w:rPr>
          <w:rFonts w:hint="eastAsia" w:ascii="宋体" w:hAnsi="宋体"/>
        </w:rPr>
      </w:pPr>
      <w:r>
        <w:rPr>
          <w:rFonts w:hint="eastAsia" w:ascii="宋体" w:hAnsi="宋体"/>
        </w:rPr>
        <w:t>（</w:t>
      </w:r>
      <w:r>
        <w:rPr>
          <w:rFonts w:hint="eastAsia" w:ascii="宋体" w:hAnsi="宋体"/>
          <w:lang w:val="en-US" w:eastAsia="zh-CN"/>
        </w:rPr>
        <w:t>15</w:t>
      </w:r>
      <w:r>
        <w:rPr>
          <w:rFonts w:hint="eastAsia" w:ascii="宋体" w:hAnsi="宋体"/>
        </w:rPr>
        <w:t>）投标单位（供应商）反商业贿赂承诺书。</w:t>
      </w:r>
    </w:p>
    <w:p>
      <w:pPr>
        <w:pStyle w:val="35"/>
        <w:jc w:val="left"/>
        <w:rPr>
          <w:rFonts w:hint="eastAsia" w:ascii="宋体" w:hAnsi="宋体"/>
          <w:sz w:val="24"/>
          <w:szCs w:val="24"/>
        </w:rPr>
      </w:pPr>
      <w:r>
        <w:rPr>
          <w:rFonts w:hint="eastAsia" w:ascii="宋体" w:hAnsi="宋体"/>
          <w:lang w:val="en-US" w:eastAsia="zh-CN"/>
        </w:rPr>
        <w:t>（16）</w:t>
      </w:r>
      <w:r>
        <w:rPr>
          <w:rFonts w:hint="eastAsia" w:ascii="宋体" w:hAnsi="宋体"/>
          <w:sz w:val="24"/>
          <w:szCs w:val="28"/>
          <w:lang w:val="en-US" w:eastAsia="zh-CN"/>
        </w:rPr>
        <w:t>供应商认为的</w:t>
      </w:r>
      <w:r>
        <w:rPr>
          <w:rFonts w:hint="eastAsia" w:ascii="宋体" w:hAnsi="宋体"/>
          <w:sz w:val="24"/>
          <w:szCs w:val="24"/>
          <w:lang w:eastAsia="zh-CN"/>
        </w:rPr>
        <w:t>其他有利于投标的资料</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11、投标报价：</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11.1</w:t>
      </w:r>
      <w:r>
        <w:rPr>
          <w:rFonts w:hint="eastAsia" w:asciiTheme="minorEastAsia" w:hAnsiTheme="minorEastAsia" w:eastAsiaTheme="minorEastAsia" w:cstheme="minorEastAsia"/>
        </w:rPr>
        <w:t xml:space="preserve"> 投标单位应以单价报价，并在</w:t>
      </w:r>
      <w:r>
        <w:rPr>
          <w:rFonts w:hint="eastAsia" w:asciiTheme="minorEastAsia" w:hAnsiTheme="minorEastAsia" w:eastAsiaTheme="minorEastAsia" w:cstheme="minorEastAsia"/>
          <w:lang w:eastAsia="zh-CN"/>
        </w:rPr>
        <w:t>投标一览表</w:t>
      </w:r>
      <w:r>
        <w:rPr>
          <w:rFonts w:hint="eastAsia" w:asciiTheme="minorEastAsia" w:hAnsiTheme="minorEastAsia" w:eastAsiaTheme="minorEastAsia" w:cstheme="minorEastAsia"/>
        </w:rPr>
        <w:t>上注明单价。小写与大写不符的，以大写为准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单价与总价不符的以单价核准总价</w:t>
      </w:r>
      <w:r>
        <w:rPr>
          <w:rFonts w:hint="eastAsia" w:asciiTheme="minorEastAsia" w:hAnsiTheme="minorEastAsia" w:eastAsiaTheme="minorEastAsia" w:cstheme="minorEastAsia"/>
        </w:rPr>
        <w:t>。</w:t>
      </w:r>
    </w:p>
    <w:p>
      <w:pPr>
        <w:spacing w:line="360" w:lineRule="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11.2</w:t>
      </w:r>
      <w:r>
        <w:rPr>
          <w:rFonts w:hint="eastAsia" w:asciiTheme="minorEastAsia" w:hAnsiTheme="minorEastAsia" w:eastAsiaTheme="minorEastAsia" w:cstheme="minorEastAsia"/>
        </w:rPr>
        <w:t>不接受两个或两个以上及模糊不清的不确定报价；</w:t>
      </w:r>
    </w:p>
    <w:p>
      <w:pPr>
        <w:spacing w:line="360" w:lineRule="auto"/>
        <w:ind w:firstLine="236" w:firstLineChars="98"/>
        <w:rPr>
          <w:rFonts w:asciiTheme="minorEastAsia" w:hAnsiTheme="minorEastAsia" w:eastAsiaTheme="minorEastAsia" w:cstheme="minorEastAsia"/>
        </w:rPr>
      </w:pPr>
      <w:r>
        <w:rPr>
          <w:rFonts w:hint="eastAsia" w:asciiTheme="minorEastAsia" w:hAnsiTheme="minorEastAsia" w:eastAsiaTheme="minorEastAsia" w:cstheme="minorEastAsia"/>
          <w:b/>
        </w:rPr>
        <w:t>11.3</w:t>
      </w:r>
      <w:r>
        <w:rPr>
          <w:rFonts w:hint="eastAsia" w:asciiTheme="minorEastAsia" w:hAnsiTheme="minorEastAsia" w:eastAsiaTheme="minorEastAsia" w:cstheme="minorEastAsia"/>
        </w:rPr>
        <w:t>投标报价的单价指货物、随货附件等运抵交货地点的运输、装卸、税费</w:t>
      </w:r>
      <w:r>
        <w:rPr>
          <w:rFonts w:hint="eastAsia" w:asciiTheme="minorEastAsia" w:hAnsiTheme="minorEastAsia" w:eastAsiaTheme="minorEastAsia" w:cstheme="minorEastAsia"/>
          <w:lang w:eastAsia="zh-CN"/>
        </w:rPr>
        <w:t>、验收、开具发票</w:t>
      </w:r>
      <w:r>
        <w:rPr>
          <w:rFonts w:hint="eastAsia" w:asciiTheme="minorEastAsia" w:hAnsiTheme="minorEastAsia" w:eastAsiaTheme="minorEastAsia" w:cstheme="minorEastAsia"/>
        </w:rPr>
        <w:t>及其他所有费用的总和（由中标单位自行承担）。</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12、投标货币</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12.1</w:t>
      </w:r>
      <w:r>
        <w:rPr>
          <w:rFonts w:hint="eastAsia" w:asciiTheme="minorEastAsia" w:hAnsiTheme="minorEastAsia" w:eastAsiaTheme="minorEastAsia" w:cstheme="minorEastAsia"/>
        </w:rPr>
        <w:t xml:space="preserve"> 投标应以人民币报价。</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13、证明</w:t>
      </w:r>
      <w:r>
        <w:rPr>
          <w:rFonts w:hint="eastAsia" w:asciiTheme="minorEastAsia" w:hAnsiTheme="minorEastAsia" w:eastAsiaTheme="minorEastAsia" w:cstheme="minorEastAsia"/>
          <w:b/>
          <w:lang w:eastAsia="zh-CN"/>
        </w:rPr>
        <w:t>供应商</w:t>
      </w:r>
      <w:r>
        <w:rPr>
          <w:rFonts w:hint="eastAsia" w:asciiTheme="minorEastAsia" w:hAnsiTheme="minorEastAsia" w:eastAsiaTheme="minorEastAsia" w:cstheme="minorEastAsia"/>
          <w:b/>
        </w:rPr>
        <w:t>资格的文件</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13.1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应提交证明其有资格参加投标和一旦中标则有能力履行合同的文件，并作为其</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的一部分。详细如下：</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13.1.1 投标企业有效</w:t>
      </w:r>
      <w:r>
        <w:rPr>
          <w:rFonts w:hint="eastAsia" w:ascii="宋体" w:hAnsi="宋体"/>
        </w:rPr>
        <w:t>“</w:t>
      </w:r>
      <w:r>
        <w:rPr>
          <w:rFonts w:ascii="宋体" w:hAnsi="宋体" w:eastAsia="宋体" w:cs="宋体"/>
          <w:kern w:val="0"/>
          <w:sz w:val="24"/>
          <w:szCs w:val="24"/>
          <w:lang w:val="en-US" w:eastAsia="zh-CN" w:bidi="ar"/>
        </w:rPr>
        <w:t>营业执照、税务登记证、组织机构代码证或“三证合一”的营业执照</w:t>
      </w:r>
      <w:r>
        <w:rPr>
          <w:rFonts w:hint="eastAsia" w:asciiTheme="minorEastAsia" w:hAnsiTheme="minorEastAsia" w:eastAsiaTheme="minorEastAsia" w:cstheme="minorEastAsia"/>
        </w:rPr>
        <w:t>；</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13.1.2 法人代表资格证明书或法人代表授权书；</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13.1.3 法人代表身份证或法人授权代表身份证；</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13.1.4 </w:t>
      </w:r>
      <w:r>
        <w:rPr>
          <w:rFonts w:ascii="宋体" w:hAnsi="宋体" w:eastAsia="宋体" w:cs="宋体"/>
          <w:color w:val="auto"/>
          <w:kern w:val="0"/>
          <w:sz w:val="24"/>
          <w:szCs w:val="24"/>
          <w:lang w:val="en-US" w:eastAsia="zh-CN" w:bidi="ar"/>
        </w:rPr>
        <w:t>银行开户许可证</w:t>
      </w:r>
      <w:r>
        <w:rPr>
          <w:rFonts w:hint="eastAsia" w:asciiTheme="minorEastAsia" w:hAnsiTheme="minorEastAsia" w:eastAsiaTheme="minorEastAsia" w:cstheme="minorEastAsia"/>
          <w:color w:val="auto"/>
        </w:rPr>
        <w:t>；</w:t>
      </w:r>
    </w:p>
    <w:p>
      <w:p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rPr>
        <w:t>13.1.5</w:t>
      </w:r>
      <w:r>
        <w:rPr>
          <w:rFonts w:hint="eastAsia" w:ascii="宋体" w:hAnsi="宋体" w:cs="宋体"/>
          <w:kern w:val="0"/>
        </w:rPr>
        <w:t>“信用中国”网站</w:t>
      </w:r>
      <w:r>
        <w:rPr>
          <w:rFonts w:hint="eastAsia" w:ascii="宋体" w:hAnsi="宋体" w:cs="宋体"/>
          <w:kern w:val="0"/>
          <w:lang w:eastAsia="zh-CN"/>
        </w:rPr>
        <w:t>、</w:t>
      </w:r>
      <w:r>
        <w:rPr>
          <w:rFonts w:hint="eastAsia" w:ascii="宋体" w:hAnsi="宋体" w:cs="宋体"/>
          <w:kern w:val="0"/>
        </w:rPr>
        <w:t>中国政府采购网</w:t>
      </w:r>
      <w:r>
        <w:rPr>
          <w:rFonts w:hint="eastAsia" w:asciiTheme="minorEastAsia" w:hAnsiTheme="minorEastAsia" w:eastAsiaTheme="minorEastAsia" w:cstheme="minorEastAsia"/>
          <w:kern w:val="0"/>
          <w:shd w:val="clear" w:color="0A0000" w:fill="FFFFFF"/>
        </w:rPr>
        <w:t>查询结果</w:t>
      </w:r>
      <w:r>
        <w:rPr>
          <w:rFonts w:hint="eastAsia" w:asciiTheme="minorEastAsia" w:hAnsiTheme="minorEastAsia" w:eastAsiaTheme="minorEastAsia" w:cstheme="minorEastAsia"/>
          <w:bCs/>
        </w:rPr>
        <w:t>；</w:t>
      </w:r>
    </w:p>
    <w:p>
      <w:p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13.1.6</w:t>
      </w:r>
      <w:r>
        <w:rPr>
          <w:rFonts w:hint="eastAsia" w:asciiTheme="minorEastAsia" w:hAnsiTheme="minorEastAsia" w:eastAsiaTheme="minorEastAsia" w:cstheme="minorEastAsia"/>
          <w:b w:val="0"/>
          <w:bCs/>
        </w:rPr>
        <w:t>本项目不接受联合体投标</w:t>
      </w:r>
      <w:r>
        <w:rPr>
          <w:rFonts w:hint="eastAsia" w:asciiTheme="minorEastAsia" w:hAnsiTheme="minorEastAsia" w:eastAsiaTheme="minorEastAsia" w:cstheme="minorEastAsia"/>
          <w:bCs/>
        </w:rPr>
        <w:t>。</w:t>
      </w:r>
    </w:p>
    <w:p>
      <w:pPr>
        <w:pStyle w:val="35"/>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13.1.7投标单位认为有必要提供的声明及文件资料。</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14、</w:t>
      </w:r>
      <w:r>
        <w:rPr>
          <w:rFonts w:hint="eastAsia" w:asciiTheme="minorEastAsia" w:hAnsiTheme="minorEastAsia" w:eastAsiaTheme="minorEastAsia" w:cstheme="minorEastAsia"/>
          <w:b/>
          <w:lang w:eastAsia="zh-CN"/>
        </w:rPr>
        <w:t>供应商</w:t>
      </w:r>
      <w:r>
        <w:rPr>
          <w:rFonts w:hint="eastAsia" w:asciiTheme="minorEastAsia" w:hAnsiTheme="minorEastAsia" w:eastAsiaTheme="minorEastAsia" w:cstheme="minorEastAsia"/>
          <w:b/>
        </w:rPr>
        <w:t>应逐条详细阅读</w:t>
      </w:r>
      <w:r>
        <w:rPr>
          <w:rFonts w:hint="eastAsia" w:asciiTheme="minorEastAsia" w:hAnsiTheme="minorEastAsia" w:eastAsiaTheme="minorEastAsia" w:cstheme="minorEastAsia"/>
          <w:b/>
          <w:lang w:eastAsia="zh-CN"/>
        </w:rPr>
        <w:t>谈判文件</w:t>
      </w:r>
      <w:r>
        <w:rPr>
          <w:rFonts w:hint="eastAsia" w:asciiTheme="minorEastAsia" w:hAnsiTheme="minorEastAsia" w:eastAsiaTheme="minorEastAsia" w:cstheme="minorEastAsia"/>
          <w:b/>
        </w:rPr>
        <w:t>有关要求，表明所提供的服务是否对</w:t>
      </w:r>
      <w:r>
        <w:rPr>
          <w:rFonts w:hint="eastAsia" w:asciiTheme="minorEastAsia" w:hAnsiTheme="minorEastAsia" w:eastAsiaTheme="minorEastAsia" w:cstheme="minorEastAsia"/>
          <w:b/>
          <w:lang w:eastAsia="zh-CN"/>
        </w:rPr>
        <w:t>谈判文件</w:t>
      </w:r>
      <w:r>
        <w:rPr>
          <w:rFonts w:hint="eastAsia" w:asciiTheme="minorEastAsia" w:hAnsiTheme="minorEastAsia" w:eastAsiaTheme="minorEastAsia" w:cstheme="minorEastAsia"/>
          <w:b/>
        </w:rPr>
        <w:t>做出实质性响应。</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15、</w:t>
      </w:r>
      <w:r>
        <w:rPr>
          <w:rFonts w:hint="eastAsia" w:asciiTheme="minorEastAsia" w:hAnsiTheme="minorEastAsia" w:eastAsiaTheme="minorEastAsia" w:cstheme="minorEastAsia"/>
          <w:b/>
          <w:lang w:eastAsia="zh-CN"/>
        </w:rPr>
        <w:t>响应文件</w:t>
      </w:r>
      <w:r>
        <w:rPr>
          <w:rFonts w:hint="eastAsia" w:asciiTheme="minorEastAsia" w:hAnsiTheme="minorEastAsia" w:eastAsiaTheme="minorEastAsia" w:cstheme="minorEastAsia"/>
          <w:b/>
        </w:rPr>
        <w:t>的有效期</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15.1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从实质开标之日起</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0天内有效。</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15.2</w:t>
      </w:r>
      <w:r>
        <w:rPr>
          <w:rFonts w:hint="eastAsia" w:asciiTheme="minorEastAsia" w:hAnsiTheme="minorEastAsia" w:eastAsiaTheme="minorEastAsia" w:cstheme="minorEastAsia"/>
        </w:rPr>
        <w:t xml:space="preserve"> 如遇特殊情况，在原投标有效期届满之前，招标人可与</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协商延长</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的有效期，并经</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确认。</w:t>
      </w:r>
    </w:p>
    <w:p>
      <w:pPr>
        <w:spacing w:line="44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16、</w:t>
      </w:r>
      <w:r>
        <w:rPr>
          <w:rFonts w:hint="eastAsia" w:asciiTheme="minorEastAsia" w:hAnsiTheme="minorEastAsia" w:eastAsiaTheme="minorEastAsia" w:cstheme="minorEastAsia"/>
          <w:b/>
          <w:lang w:eastAsia="zh-CN"/>
        </w:rPr>
        <w:t>响应文件</w:t>
      </w:r>
      <w:r>
        <w:rPr>
          <w:rFonts w:hint="eastAsia" w:asciiTheme="minorEastAsia" w:hAnsiTheme="minorEastAsia" w:eastAsiaTheme="minorEastAsia" w:cstheme="minorEastAsia"/>
          <w:b/>
        </w:rPr>
        <w:t>的份数、签署、字体、装订</w:t>
      </w:r>
    </w:p>
    <w:p>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b/>
        </w:rPr>
        <w:t>16.1</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必须按“</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须知前附表”中规定的“正本”和“副本”份数，</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正本和副本如有不一致之处，以正本为准，参考资料数量不限。</w:t>
      </w:r>
    </w:p>
    <w:p>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b/>
        </w:rPr>
        <w:t>16.2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正本与副本须用A4纸用不褪色的墨水笔书写或打印。</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的书写应清楚工整，</w:t>
      </w:r>
      <w:r>
        <w:rPr>
          <w:rFonts w:hint="eastAsia" w:ascii="宋体" w:hAnsi="宋体" w:cs="宋体"/>
          <w:color w:val="000000"/>
        </w:rPr>
        <w:t>修改处须由</w:t>
      </w:r>
      <w:r>
        <w:rPr>
          <w:rFonts w:hint="eastAsia" w:ascii="宋体" w:hAnsi="宋体" w:cs="宋体"/>
          <w:color w:val="000000"/>
          <w:lang w:eastAsia="zh-CN"/>
        </w:rPr>
        <w:t>供应商</w:t>
      </w:r>
      <w:r>
        <w:rPr>
          <w:rFonts w:hint="eastAsia" w:ascii="宋体" w:hAnsi="宋体" w:cs="宋体"/>
          <w:color w:val="000000"/>
        </w:rPr>
        <w:t>法人代表或授权委托人代表</w:t>
      </w:r>
      <w:r>
        <w:rPr>
          <w:rFonts w:hint="eastAsia" w:asciiTheme="minorEastAsia" w:hAnsiTheme="minorEastAsia" w:eastAsiaTheme="minorEastAsia" w:cstheme="minorEastAsia"/>
        </w:rPr>
        <w:t>签字或</w:t>
      </w:r>
      <w:r>
        <w:rPr>
          <w:rFonts w:hint="eastAsia" w:asciiTheme="minorEastAsia" w:hAnsiTheme="minorEastAsia" w:eastAsiaTheme="minorEastAsia" w:cstheme="minorEastAsia"/>
          <w:lang w:val="en-US" w:eastAsia="zh-CN"/>
        </w:rPr>
        <w:t>加</w:t>
      </w:r>
      <w:r>
        <w:rPr>
          <w:rFonts w:hint="eastAsia" w:asciiTheme="minorEastAsia" w:hAnsiTheme="minorEastAsia" w:eastAsiaTheme="minorEastAsia" w:cstheme="minorEastAsia"/>
        </w:rPr>
        <w:t>盖</w:t>
      </w:r>
      <w:r>
        <w:rPr>
          <w:rFonts w:hint="eastAsia" w:asciiTheme="minorEastAsia" w:hAnsiTheme="minorEastAsia" w:eastAsiaTheme="minorEastAsia" w:cstheme="minorEastAsia"/>
          <w:lang w:val="en-US" w:eastAsia="zh-CN"/>
        </w:rPr>
        <w:t>私</w:t>
      </w:r>
      <w:r>
        <w:rPr>
          <w:rFonts w:hint="eastAsia" w:asciiTheme="minorEastAsia" w:hAnsiTheme="minorEastAsia" w:eastAsiaTheme="minorEastAsia" w:cstheme="minorEastAsia"/>
        </w:rPr>
        <w:t>章</w:t>
      </w:r>
      <w:r>
        <w:rPr>
          <w:rFonts w:hint="eastAsia" w:asciiTheme="minorEastAsia" w:hAnsiTheme="minorEastAsia" w:eastAsiaTheme="minorEastAsia" w:cstheme="minorEastAsia"/>
          <w:lang w:val="en-US" w:eastAsia="zh-CN"/>
        </w:rPr>
        <w:t>并加盖单位公章</w:t>
      </w:r>
      <w:r>
        <w:rPr>
          <w:rFonts w:hint="eastAsia" w:asciiTheme="minorEastAsia" w:hAnsiTheme="minorEastAsia" w:eastAsiaTheme="minorEastAsia" w:cstheme="minorEastAsia"/>
        </w:rPr>
        <w:t>。</w:t>
      </w:r>
    </w:p>
    <w:p>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b/>
        </w:rPr>
        <w:t>16.3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应由企业法人或法人授权代表在规定签章处逐一签署</w:t>
      </w:r>
      <w:r>
        <w:rPr>
          <w:rFonts w:hint="eastAsia" w:asciiTheme="minorEastAsia" w:hAnsiTheme="minorEastAsia" w:eastAsiaTheme="minorEastAsia" w:cstheme="minorEastAsia"/>
          <w:lang w:val="en-US" w:eastAsia="zh-CN"/>
        </w:rPr>
        <w:t>并</w:t>
      </w:r>
      <w:r>
        <w:rPr>
          <w:rFonts w:hint="eastAsia" w:asciiTheme="minorEastAsia" w:hAnsiTheme="minorEastAsia" w:eastAsiaTheme="minorEastAsia" w:cstheme="minorEastAsia"/>
        </w:rPr>
        <w:t>加盖单位公章</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任何签字均须签属全名</w:t>
      </w:r>
      <w:r>
        <w:rPr>
          <w:rFonts w:hint="eastAsia" w:asciiTheme="minorEastAsia" w:hAnsiTheme="minorEastAsia" w:eastAsiaTheme="minorEastAsia" w:cstheme="minorEastAsia"/>
        </w:rPr>
        <w:t>。</w:t>
      </w:r>
    </w:p>
    <w:p>
      <w:pPr>
        <w:spacing w:line="440" w:lineRule="exac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b/>
        </w:rPr>
        <w:t>16.4</w:t>
      </w:r>
      <w:r>
        <w:rPr>
          <w:rFonts w:hint="eastAsia" w:asciiTheme="minorEastAsia" w:hAnsiTheme="minorEastAsia" w:eastAsiaTheme="minorEastAsia" w:cstheme="minorEastAsia"/>
          <w:highlight w:val="none"/>
          <w:lang w:eastAsia="zh-CN"/>
        </w:rPr>
        <w:t>响应文件</w:t>
      </w:r>
      <w:r>
        <w:rPr>
          <w:rFonts w:hint="eastAsia" w:asciiTheme="minorEastAsia" w:hAnsiTheme="minorEastAsia" w:eastAsiaTheme="minorEastAsia" w:cstheme="minorEastAsia"/>
          <w:highlight w:val="none"/>
        </w:rPr>
        <w:t>一律采用胶装方式进行装订</w:t>
      </w:r>
      <w:r>
        <w:rPr>
          <w:rFonts w:hint="eastAsia" w:asciiTheme="minorEastAsia" w:hAnsiTheme="minorEastAsia" w:eastAsiaTheme="minorEastAsia" w:cstheme="minorEastAsia"/>
          <w:highlight w:val="none"/>
          <w:lang w:val="en-US" w:eastAsia="zh-CN"/>
        </w:rPr>
        <w:t>并需加盖骑缝章。</w:t>
      </w:r>
    </w:p>
    <w:p>
      <w:pPr>
        <w:spacing w:line="44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17、投标保证金</w:t>
      </w:r>
    </w:p>
    <w:p>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b/>
        </w:rPr>
        <w:t>17.1</w:t>
      </w:r>
      <w:r>
        <w:rPr>
          <w:rFonts w:hint="eastAsia" w:asciiTheme="minorEastAsia" w:hAnsiTheme="minorEastAsia" w:eastAsiaTheme="minorEastAsia" w:cstheme="minorEastAsia"/>
        </w:rPr>
        <w:t xml:space="preserve"> 投标保证金数额详见投标须知前附表第1</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条。</w:t>
      </w:r>
    </w:p>
    <w:p>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b/>
        </w:rPr>
        <w:t>17.2</w:t>
      </w:r>
      <w:r>
        <w:rPr>
          <w:rFonts w:hint="eastAsia" w:asciiTheme="minorEastAsia" w:hAnsiTheme="minorEastAsia" w:eastAsiaTheme="minorEastAsia" w:cstheme="minorEastAsia"/>
        </w:rPr>
        <w:t>发生以下情况，投标保证金</w:t>
      </w:r>
      <w:r>
        <w:rPr>
          <w:rFonts w:hint="eastAsia" w:asciiTheme="minorEastAsia" w:hAnsiTheme="minorEastAsia" w:eastAsiaTheme="minorEastAsia" w:cstheme="minorEastAsia"/>
          <w:lang w:val="en-US" w:eastAsia="zh-CN"/>
        </w:rPr>
        <w:t>将</w:t>
      </w:r>
      <w:r>
        <w:rPr>
          <w:rFonts w:hint="eastAsia" w:asciiTheme="minorEastAsia" w:hAnsiTheme="minorEastAsia" w:eastAsiaTheme="minorEastAsia" w:cstheme="minorEastAsia"/>
        </w:rPr>
        <w:t>被没收：</w:t>
      </w:r>
    </w:p>
    <w:p>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17.2.1 </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在投标有效期内撤回投标的；</w:t>
      </w:r>
    </w:p>
    <w:p>
      <w:pPr>
        <w:spacing w:line="44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17.2.2 中标人未能做到：1、按本章第29条规定签订合同</w:t>
      </w:r>
      <w:r>
        <w:rPr>
          <w:rFonts w:hint="eastAsia" w:asciiTheme="minorEastAsia" w:hAnsiTheme="minorEastAsia" w:eastAsiaTheme="minorEastAsia" w:cstheme="minorEastAsia"/>
          <w:lang w:eastAsia="zh-CN"/>
        </w:rPr>
        <w:t>。</w:t>
      </w:r>
    </w:p>
    <w:p>
      <w:pPr>
        <w:spacing w:line="440" w:lineRule="exact"/>
        <w:rPr>
          <w:rFonts w:hint="default"/>
          <w:lang w:val="en-US" w:eastAsia="zh-CN"/>
        </w:rPr>
      </w:pPr>
      <w:r>
        <w:rPr>
          <w:rFonts w:hint="eastAsia" w:asciiTheme="minorEastAsia" w:hAnsiTheme="minorEastAsia" w:eastAsiaTheme="minorEastAsia" w:cstheme="minorEastAsia"/>
        </w:rPr>
        <w:t xml:space="preserve">                       2、按本章第5条交付中标服务费。</w:t>
      </w:r>
      <w:r>
        <w:rPr>
          <w:rFonts w:hint="eastAsia" w:asciiTheme="minorEastAsia" w:hAnsiTheme="minorEastAsia" w:eastAsiaTheme="minorEastAsia" w:cstheme="minorEastAsia"/>
          <w:lang w:val="en-US" w:eastAsia="zh-CN"/>
        </w:rPr>
        <w:t xml:space="preserve"> </w:t>
      </w:r>
    </w:p>
    <w:p>
      <w:pPr>
        <w:pStyle w:val="42"/>
        <w:keepNext w:val="0"/>
        <w:keepLines w:val="0"/>
        <w:suppressLineNumbers w:val="0"/>
        <w:spacing w:before="0" w:beforeAutospacing="0" w:after="0" w:afterAutospacing="0" w:line="400" w:lineRule="exact"/>
        <w:ind w:right="0" w:firstLine="2880" w:firstLineChars="1200"/>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3、未响应文件遵守交付使用日期。</w:t>
      </w:r>
    </w:p>
    <w:p>
      <w:pPr>
        <w:pStyle w:val="5"/>
        <w:rPr>
          <w:rFonts w:hint="eastAsia"/>
        </w:rPr>
      </w:pPr>
    </w:p>
    <w:p>
      <w:pPr>
        <w:pStyle w:val="5"/>
        <w:rPr>
          <w:rFonts w:asciiTheme="minorEastAsia" w:hAnsiTheme="minorEastAsia" w:eastAsiaTheme="minorEastAsia" w:cstheme="minorEastAsia"/>
          <w:b/>
          <w:bCs/>
          <w:sz w:val="32"/>
          <w:szCs w:val="32"/>
        </w:rPr>
      </w:pPr>
      <w:bookmarkStart w:id="9" w:name="_Toc16962"/>
      <w:r>
        <w:rPr>
          <w:rFonts w:hint="eastAsia"/>
        </w:rPr>
        <w:t>四、</w:t>
      </w:r>
      <w:r>
        <w:rPr>
          <w:rFonts w:hint="eastAsia"/>
          <w:lang w:eastAsia="zh-CN"/>
        </w:rPr>
        <w:t>响应文件</w:t>
      </w:r>
      <w:r>
        <w:rPr>
          <w:rFonts w:hint="eastAsia"/>
        </w:rPr>
        <w:t>递交</w:t>
      </w:r>
      <w:bookmarkEnd w:id="9"/>
    </w:p>
    <w:p>
      <w:pPr>
        <w:numPr>
          <w:ilvl w:val="0"/>
          <w:numId w:val="2"/>
        </w:num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lang w:eastAsia="zh-CN"/>
        </w:rPr>
        <w:t>响应文件</w:t>
      </w:r>
      <w:r>
        <w:rPr>
          <w:rFonts w:hint="eastAsia" w:asciiTheme="minorEastAsia" w:hAnsiTheme="minorEastAsia" w:eastAsiaTheme="minorEastAsia" w:cstheme="minorEastAsia"/>
          <w:b/>
        </w:rPr>
        <w:t>的密封与标记</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18.1</w:t>
      </w:r>
      <w:r>
        <w:rPr>
          <w:rFonts w:hint="eastAsia" w:asciiTheme="minorEastAsia" w:hAnsiTheme="minorEastAsia" w:eastAsiaTheme="minorEastAsia" w:cstheme="minorEastAsia"/>
          <w:bCs/>
        </w:rPr>
        <w:t>所谓密封，是指对</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信袋及包装物上的开启处密封，亦可以对</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信袋及包装物全面密封。</w:t>
      </w:r>
    </w:p>
    <w:p>
      <w:pPr>
        <w:spacing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b/>
        </w:rPr>
        <w:t>18.2</w:t>
      </w:r>
      <w:r>
        <w:rPr>
          <w:rFonts w:hint="eastAsia" w:asciiTheme="minorEastAsia" w:hAnsiTheme="minorEastAsia" w:eastAsiaTheme="minorEastAsia" w:cstheme="minorEastAsia"/>
          <w:highlight w:val="none"/>
        </w:rPr>
        <w:t>投标方应将</w:t>
      </w:r>
      <w:r>
        <w:rPr>
          <w:rFonts w:hint="eastAsia" w:asciiTheme="minorEastAsia" w:hAnsiTheme="minorEastAsia" w:eastAsiaTheme="minorEastAsia" w:cstheme="minorEastAsia"/>
          <w:highlight w:val="none"/>
          <w:lang w:eastAsia="zh-CN"/>
        </w:rPr>
        <w:t>响应文件</w:t>
      </w:r>
      <w:r>
        <w:rPr>
          <w:rFonts w:hint="eastAsia" w:asciiTheme="minorEastAsia" w:hAnsiTheme="minorEastAsia" w:eastAsiaTheme="minorEastAsia" w:cstheme="minorEastAsia"/>
          <w:highlight w:val="none"/>
        </w:rPr>
        <w:t>正、副本</w:t>
      </w:r>
      <w:r>
        <w:rPr>
          <w:rFonts w:hint="eastAsia" w:asciiTheme="minorEastAsia" w:hAnsiTheme="minorEastAsia" w:eastAsiaTheme="minorEastAsia" w:cstheme="minorEastAsia"/>
          <w:highlight w:val="none"/>
          <w:lang w:eastAsia="zh-CN"/>
        </w:rPr>
        <w:t>先行</w:t>
      </w:r>
      <w:r>
        <w:rPr>
          <w:rFonts w:hint="eastAsia" w:asciiTheme="minorEastAsia" w:hAnsiTheme="minorEastAsia" w:eastAsiaTheme="minorEastAsia" w:cstheme="minorEastAsia"/>
          <w:highlight w:val="none"/>
        </w:rPr>
        <w:t>分别密封，</w:t>
      </w:r>
      <w:r>
        <w:rPr>
          <w:rFonts w:hint="eastAsia" w:ascii="宋体" w:hAnsi="宋体" w:cs="宋体"/>
          <w:color w:val="000000"/>
          <w:highlight w:val="none"/>
        </w:rPr>
        <w:t>在每个密封件的封面上标明正本或副本</w:t>
      </w:r>
      <w:r>
        <w:rPr>
          <w:rFonts w:hint="eastAsia" w:ascii="宋体" w:hAnsi="宋体" w:cs="宋体"/>
          <w:color w:val="000000"/>
          <w:highlight w:val="none"/>
          <w:lang w:val="en-US" w:eastAsia="zh-CN"/>
        </w:rPr>
        <w:t>及18.4要求内容并加盖</w:t>
      </w:r>
      <w:r>
        <w:rPr>
          <w:rFonts w:hint="eastAsia" w:ascii="宋体" w:hAnsi="宋体" w:cs="宋体"/>
          <w:color w:val="000000"/>
          <w:highlight w:val="none"/>
        </w:rPr>
        <w:t>单位公章</w:t>
      </w:r>
      <w:r>
        <w:rPr>
          <w:rFonts w:hint="eastAsia" w:ascii="宋体" w:hAnsi="宋体" w:cs="宋体"/>
          <w:color w:val="000000"/>
          <w:highlight w:val="none"/>
          <w:lang w:val="en-US" w:eastAsia="zh-CN"/>
        </w:rPr>
        <w:t>及法定代表人私章</w:t>
      </w:r>
      <w:r>
        <w:rPr>
          <w:rFonts w:hint="eastAsia" w:ascii="宋体" w:hAnsi="宋体" w:cs="宋体"/>
          <w:color w:val="000000"/>
          <w:highlight w:val="none"/>
        </w:rPr>
        <w:t>。</w:t>
      </w:r>
    </w:p>
    <w:p>
      <w:pPr>
        <w:spacing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18.3</w:t>
      </w:r>
      <w:r>
        <w:rPr>
          <w:rFonts w:hint="eastAsia" w:ascii="宋体" w:hAnsi="宋体" w:cs="宋体"/>
          <w:color w:val="000000"/>
          <w:highlight w:val="none"/>
          <w:lang w:eastAsia="zh-CN"/>
        </w:rPr>
        <w:t>再</w:t>
      </w:r>
      <w:r>
        <w:rPr>
          <w:rFonts w:hint="eastAsia" w:ascii="宋体" w:hAnsi="宋体" w:cs="宋体"/>
          <w:color w:val="000000"/>
          <w:highlight w:val="none"/>
        </w:rPr>
        <w:t>将</w:t>
      </w:r>
      <w:r>
        <w:rPr>
          <w:rFonts w:hint="eastAsia" w:ascii="宋体" w:hAnsi="宋体" w:cs="宋体"/>
          <w:color w:val="000000"/>
          <w:highlight w:val="none"/>
          <w:lang w:eastAsia="zh-CN"/>
        </w:rPr>
        <w:t>密封后的响应文件</w:t>
      </w:r>
      <w:r>
        <w:rPr>
          <w:rFonts w:hint="eastAsia" w:ascii="宋体" w:hAnsi="宋体" w:cs="宋体"/>
          <w:color w:val="000000"/>
          <w:highlight w:val="none"/>
        </w:rPr>
        <w:t>正、副本</w:t>
      </w:r>
      <w:r>
        <w:rPr>
          <w:rFonts w:hint="eastAsia" w:ascii="宋体" w:hAnsi="宋体" w:cs="宋体"/>
          <w:color w:val="000000"/>
          <w:highlight w:val="none"/>
          <w:lang w:eastAsia="zh-CN"/>
        </w:rPr>
        <w:t>一并</w:t>
      </w:r>
      <w:r>
        <w:rPr>
          <w:rFonts w:hint="eastAsia" w:ascii="宋体" w:hAnsi="宋体" w:cs="宋体"/>
          <w:color w:val="000000"/>
          <w:highlight w:val="none"/>
        </w:rPr>
        <w:t>装入</w:t>
      </w:r>
      <w:r>
        <w:rPr>
          <w:rFonts w:hint="eastAsia" w:ascii="宋体" w:hAnsi="宋体" w:cs="宋体"/>
          <w:color w:val="000000"/>
          <w:highlight w:val="none"/>
          <w:lang w:eastAsia="zh-CN"/>
        </w:rPr>
        <w:t>单另响应文件</w:t>
      </w:r>
      <w:r>
        <w:rPr>
          <w:rFonts w:hint="eastAsia" w:ascii="宋体" w:hAnsi="宋体" w:cs="宋体"/>
          <w:color w:val="000000"/>
          <w:highlight w:val="none"/>
        </w:rPr>
        <w:t>袋内加以密封，在封面上标明</w:t>
      </w:r>
      <w:r>
        <w:rPr>
          <w:rFonts w:hint="eastAsia" w:ascii="宋体" w:hAnsi="宋体" w:cs="宋体"/>
          <w:color w:val="000000"/>
          <w:highlight w:val="none"/>
          <w:lang w:val="en-US" w:eastAsia="zh-CN"/>
        </w:rPr>
        <w:t>18.4要求内容并在</w:t>
      </w:r>
      <w:r>
        <w:rPr>
          <w:rFonts w:hint="eastAsia" w:ascii="宋体" w:hAnsi="宋体" w:cs="宋体"/>
          <w:color w:val="000000"/>
          <w:highlight w:val="none"/>
        </w:rPr>
        <w:t>开启处密封并加盖单位公章</w:t>
      </w:r>
      <w:r>
        <w:rPr>
          <w:rFonts w:hint="eastAsia" w:ascii="宋体" w:hAnsi="宋体" w:cs="宋体"/>
          <w:color w:val="000000"/>
          <w:highlight w:val="none"/>
          <w:lang w:val="en-US" w:eastAsia="zh-CN"/>
        </w:rPr>
        <w:t>及法定代表人私章</w:t>
      </w:r>
      <w:r>
        <w:rPr>
          <w:rFonts w:hint="eastAsia" w:ascii="宋体" w:hAnsi="宋体" w:cs="宋体"/>
          <w:color w:val="000000"/>
          <w:highlight w:val="none"/>
          <w:lang w:eastAsia="zh-CN"/>
        </w:rPr>
        <w:t>；</w:t>
      </w:r>
      <w:r>
        <w:rPr>
          <w:rFonts w:hint="eastAsia" w:ascii="宋体" w:hAnsi="宋体" w:cs="宋体"/>
          <w:highlight w:val="none"/>
        </w:rPr>
        <w:t>投标一览表</w:t>
      </w:r>
      <w:r>
        <w:rPr>
          <w:rFonts w:hint="eastAsia" w:ascii="宋体" w:hAnsi="宋体" w:cs="宋体"/>
          <w:highlight w:val="none"/>
          <w:lang w:eastAsia="zh-CN"/>
        </w:rPr>
        <w:t>和电子版响应文件各</w:t>
      </w:r>
      <w:r>
        <w:rPr>
          <w:rFonts w:hint="eastAsia" w:ascii="宋体" w:hAnsi="宋体" w:cs="宋体"/>
          <w:highlight w:val="none"/>
          <w:lang w:val="en-US" w:eastAsia="zh-CN"/>
        </w:rPr>
        <w:t>一份两者分别密封，</w:t>
      </w:r>
      <w:r>
        <w:rPr>
          <w:rFonts w:hint="eastAsia" w:ascii="宋体" w:hAnsi="宋体" w:cs="宋体"/>
          <w:color w:val="000000"/>
          <w:highlight w:val="none"/>
        </w:rPr>
        <w:t>在封面上标明</w:t>
      </w:r>
      <w:r>
        <w:rPr>
          <w:rFonts w:hint="eastAsia" w:ascii="宋体" w:hAnsi="宋体" w:cs="宋体"/>
          <w:color w:val="000000"/>
          <w:highlight w:val="none"/>
          <w:lang w:val="en-US" w:eastAsia="zh-CN"/>
        </w:rPr>
        <w:t>18.4要求内容并在</w:t>
      </w:r>
      <w:r>
        <w:rPr>
          <w:rFonts w:hint="eastAsia" w:ascii="宋体" w:hAnsi="宋体" w:cs="宋体"/>
          <w:color w:val="000000"/>
          <w:highlight w:val="none"/>
        </w:rPr>
        <w:t>开启处密封并加盖单位公章</w:t>
      </w:r>
      <w:r>
        <w:rPr>
          <w:rFonts w:hint="eastAsia" w:ascii="宋体" w:hAnsi="宋体" w:cs="宋体"/>
          <w:color w:val="000000"/>
          <w:highlight w:val="none"/>
          <w:lang w:val="en-US" w:eastAsia="zh-CN"/>
        </w:rPr>
        <w:t>及法定代表人私章</w:t>
      </w:r>
      <w:r>
        <w:rPr>
          <w:rFonts w:hint="eastAsia" w:ascii="宋体" w:hAnsi="宋体" w:cs="宋体"/>
          <w:color w:val="000000"/>
          <w:highlight w:val="none"/>
          <w:lang w:eastAsia="zh-CN"/>
        </w:rPr>
        <w:t>。</w:t>
      </w:r>
    </w:p>
    <w:p>
      <w:pPr>
        <w:spacing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18.4</w:t>
      </w:r>
      <w:r>
        <w:rPr>
          <w:rFonts w:hint="eastAsia" w:asciiTheme="minorEastAsia" w:hAnsiTheme="minorEastAsia" w:eastAsiaTheme="minorEastAsia" w:cstheme="minorEastAsia"/>
          <w:highlight w:val="none"/>
        </w:rPr>
        <w:t>所有</w:t>
      </w:r>
      <w:r>
        <w:rPr>
          <w:rFonts w:hint="eastAsia" w:asciiTheme="minorEastAsia" w:hAnsiTheme="minorEastAsia" w:eastAsiaTheme="minorEastAsia" w:cstheme="minorEastAsia"/>
          <w:highlight w:val="none"/>
          <w:lang w:eastAsia="zh-CN"/>
        </w:rPr>
        <w:t>响应文件</w:t>
      </w:r>
      <w:r>
        <w:rPr>
          <w:rFonts w:hint="eastAsia" w:asciiTheme="minorEastAsia" w:hAnsiTheme="minorEastAsia" w:eastAsiaTheme="minorEastAsia" w:cstheme="minorEastAsia"/>
          <w:highlight w:val="none"/>
        </w:rPr>
        <w:t>信袋及包装物上均粘贴封条，封条上应注明一下内容：</w:t>
      </w:r>
    </w:p>
    <w:p>
      <w:pPr>
        <w:spacing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（1）招标单位；</w:t>
      </w:r>
    </w:p>
    <w:p>
      <w:pPr>
        <w:spacing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（2）项目名称；</w:t>
      </w:r>
    </w:p>
    <w:p>
      <w:pPr>
        <w:spacing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（3）</w:t>
      </w:r>
      <w:r>
        <w:rPr>
          <w:rFonts w:hint="eastAsia" w:asciiTheme="minorEastAsia" w:hAnsiTheme="minorEastAsia" w:eastAsiaTheme="minorEastAsia" w:cstheme="minorEastAsia"/>
          <w:highlight w:val="none"/>
          <w:lang w:eastAsia="zh-CN"/>
        </w:rPr>
        <w:t>项目序号</w:t>
      </w:r>
      <w:r>
        <w:rPr>
          <w:rFonts w:hint="eastAsia" w:asciiTheme="minorEastAsia" w:hAnsiTheme="minorEastAsia" w:eastAsiaTheme="minorEastAsia" w:cstheme="minorEastAsia"/>
          <w:highlight w:val="none"/>
        </w:rPr>
        <w:t>；</w:t>
      </w:r>
    </w:p>
    <w:p>
      <w:pPr>
        <w:spacing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（4）</w:t>
      </w:r>
      <w:r>
        <w:rPr>
          <w:rFonts w:hint="eastAsia" w:ascii="宋体" w:hAnsi="宋体" w:cs="宋体"/>
          <w:color w:val="auto"/>
          <w:highlight w:val="none"/>
          <w:lang w:eastAsia="zh-CN"/>
        </w:rPr>
        <w:t>投标供应商</w:t>
      </w:r>
      <w:r>
        <w:rPr>
          <w:rFonts w:hint="eastAsia" w:ascii="宋体" w:hAnsi="宋体" w:cs="宋体"/>
          <w:color w:val="auto"/>
          <w:highlight w:val="none"/>
        </w:rPr>
        <w:t>名称、地址、联系人和联系方式</w:t>
      </w:r>
      <w:r>
        <w:rPr>
          <w:rFonts w:hint="eastAsia" w:asciiTheme="minorEastAsia" w:hAnsiTheme="minorEastAsia" w:eastAsiaTheme="minorEastAsia" w:cstheme="minorEastAsia"/>
          <w:highlight w:val="none"/>
        </w:rPr>
        <w:t>；</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（5）“</w:t>
      </w:r>
      <w:r>
        <w:rPr>
          <w:rFonts w:hint="eastAsia" w:asciiTheme="minorEastAsia" w:hAnsiTheme="minorEastAsia" w:eastAsiaTheme="minorEastAsia" w:cstheme="minorEastAsia"/>
          <w:lang w:eastAsia="zh-CN"/>
        </w:rPr>
        <w:t>202</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年</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lang w:eastAsia="zh-CN"/>
        </w:rPr>
        <w:t>月</w:t>
      </w: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lang w:eastAsia="zh-CN"/>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00</w:t>
      </w:r>
      <w:r>
        <w:rPr>
          <w:rFonts w:hint="eastAsia" w:asciiTheme="minorEastAsia" w:hAnsiTheme="minorEastAsia" w:eastAsiaTheme="minorEastAsia" w:cstheme="minorEastAsia"/>
        </w:rPr>
        <w:t xml:space="preserve"> （北京时间）前不准启封”。</w:t>
      </w:r>
    </w:p>
    <w:p>
      <w:pPr>
        <w:spacing w:line="360" w:lineRule="auto"/>
        <w:rPr>
          <w:rFonts w:ascii="宋体" w:hAnsi="宋体" w:cs="宋体"/>
          <w:color w:val="000000"/>
        </w:rPr>
      </w:pPr>
      <w:r>
        <w:rPr>
          <w:rFonts w:hint="eastAsia" w:asciiTheme="minorEastAsia" w:hAnsiTheme="minorEastAsia" w:eastAsiaTheme="minorEastAsia" w:cstheme="minorEastAsia"/>
          <w:b/>
        </w:rPr>
        <w:t>18.5</w:t>
      </w:r>
      <w:r>
        <w:rPr>
          <w:rFonts w:hint="eastAsia" w:ascii="宋体" w:hAnsi="宋体" w:cs="宋体"/>
          <w:color w:val="000000"/>
          <w:lang w:eastAsia="zh-CN"/>
        </w:rPr>
        <w:t>未</w:t>
      </w:r>
      <w:r>
        <w:rPr>
          <w:rFonts w:hint="eastAsia" w:ascii="宋体" w:hAnsi="宋体" w:cs="宋体"/>
          <w:color w:val="000000"/>
        </w:rPr>
        <w:t>按要求密封、标记和递交的</w:t>
      </w:r>
      <w:r>
        <w:rPr>
          <w:rFonts w:hint="eastAsia" w:ascii="宋体" w:hAnsi="宋体" w:cs="宋体"/>
          <w:color w:val="000000"/>
          <w:lang w:eastAsia="zh-CN"/>
        </w:rPr>
        <w:t>响应文件</w:t>
      </w:r>
      <w:r>
        <w:rPr>
          <w:rFonts w:hint="eastAsia" w:ascii="宋体" w:hAnsi="宋体" w:cs="宋体"/>
          <w:color w:val="000000"/>
        </w:rPr>
        <w:t>，招标机构将视为不响应投标予以拒绝。</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19、</w:t>
      </w:r>
      <w:r>
        <w:rPr>
          <w:rFonts w:hint="eastAsia" w:asciiTheme="minorEastAsia" w:hAnsiTheme="minorEastAsia" w:eastAsiaTheme="minorEastAsia" w:cstheme="minorEastAsia"/>
          <w:b/>
          <w:lang w:eastAsia="zh-CN"/>
        </w:rPr>
        <w:t>响应文件</w:t>
      </w:r>
      <w:r>
        <w:rPr>
          <w:rFonts w:hint="eastAsia" w:asciiTheme="minorEastAsia" w:hAnsiTheme="minorEastAsia" w:eastAsiaTheme="minorEastAsia" w:cstheme="minorEastAsia"/>
          <w:b/>
        </w:rPr>
        <w:t>递交的截止日期</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19.1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必须按“</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须知前附表”中规定的投标截止时间将</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送达开标地点。</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19.2</w:t>
      </w:r>
      <w:r>
        <w:rPr>
          <w:rFonts w:hint="eastAsia" w:asciiTheme="minorEastAsia" w:hAnsiTheme="minorEastAsia" w:eastAsiaTheme="minorEastAsia" w:cstheme="minorEastAsia"/>
        </w:rPr>
        <w:t xml:space="preserve"> 超过</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规定的投标截止时间送达或邮寄的</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将不予接受。</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20、</w:t>
      </w:r>
      <w:r>
        <w:rPr>
          <w:rFonts w:hint="eastAsia" w:asciiTheme="minorEastAsia" w:hAnsiTheme="minorEastAsia" w:eastAsiaTheme="minorEastAsia" w:cstheme="minorEastAsia"/>
          <w:b/>
          <w:lang w:eastAsia="zh-CN"/>
        </w:rPr>
        <w:t>响应文件</w:t>
      </w:r>
      <w:r>
        <w:rPr>
          <w:rFonts w:hint="eastAsia" w:asciiTheme="minorEastAsia" w:hAnsiTheme="minorEastAsia" w:eastAsiaTheme="minorEastAsia" w:cstheme="minorEastAsia"/>
          <w:b/>
        </w:rPr>
        <w:t>的修改和撤销</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20.1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可以在递交</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后，在规定的投标截止时间前，以书面形式向招标人递交通知修改或撤回其</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20.2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对</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的修改或撤销应按本章第18和19条规定进行准备、密封、标注和递交。</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20.3</w:t>
      </w:r>
      <w:r>
        <w:rPr>
          <w:rFonts w:hint="eastAsia" w:asciiTheme="minorEastAsia" w:hAnsiTheme="minorEastAsia" w:eastAsiaTheme="minorEastAsia" w:cstheme="minorEastAsia"/>
        </w:rPr>
        <w:t xml:space="preserve"> 投标截止时间后不得修改</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20.4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不得在投标截止时间起至</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有效期满前撤销</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，否则招标机构将没收投标保证金，作为对招标代理机构和招标人的违约赔偿金。</w:t>
      </w:r>
    </w:p>
    <w:p>
      <w:pPr>
        <w:pStyle w:val="5"/>
      </w:pPr>
      <w:bookmarkStart w:id="10" w:name="_Toc24627"/>
      <w:bookmarkStart w:id="11" w:name="_Toc20621"/>
      <w:r>
        <w:rPr>
          <w:rFonts w:hint="eastAsia"/>
        </w:rPr>
        <w:t>五、开标</w:t>
      </w:r>
      <w:bookmarkEnd w:id="10"/>
      <w:bookmarkEnd w:id="11"/>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21、开标</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21.1 </w:t>
      </w:r>
      <w:r>
        <w:rPr>
          <w:rFonts w:hint="eastAsia" w:asciiTheme="minorEastAsia" w:hAnsiTheme="minorEastAsia" w:eastAsiaTheme="minorEastAsia" w:cstheme="minorEastAsia"/>
        </w:rPr>
        <w:t>招标代理机构在“</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须知前附表”中规定的日期、时间和地点组织公开开标。届时请监督人和采购方代表参加并签到。</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21.2</w:t>
      </w:r>
      <w:r>
        <w:rPr>
          <w:rFonts w:hint="eastAsia" w:asciiTheme="minorEastAsia" w:hAnsiTheme="minorEastAsia" w:eastAsiaTheme="minorEastAsia" w:cstheme="minorEastAsia"/>
        </w:rPr>
        <w:t xml:space="preserve"> 开标时先由</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代表和监督人对</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有效资质及</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的密封与标志进行核查；唱标人宣读</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正本、“开标一览表”有关内容及</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的修改、撤销和招标代理机构认为合适的其他内容。</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21.3</w:t>
      </w:r>
      <w:r>
        <w:rPr>
          <w:rFonts w:hint="eastAsia" w:asciiTheme="minorEastAsia" w:hAnsiTheme="minorEastAsia" w:eastAsiaTheme="minorEastAsia" w:cstheme="minorEastAsia"/>
        </w:rPr>
        <w:t xml:space="preserve"> 有效证件</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bCs/>
        </w:rPr>
        <w:t>开标时，请</w:t>
      </w:r>
      <w:r>
        <w:rPr>
          <w:rFonts w:hint="eastAsia" w:asciiTheme="minorEastAsia" w:hAnsiTheme="minorEastAsia" w:eastAsiaTheme="minorEastAsia" w:cstheme="minorEastAsia"/>
          <w:b/>
          <w:bCs/>
          <w:lang w:eastAsia="zh-CN"/>
        </w:rPr>
        <w:t>供应商</w:t>
      </w:r>
      <w:r>
        <w:rPr>
          <w:rFonts w:hint="eastAsia" w:asciiTheme="minorEastAsia" w:hAnsiTheme="minorEastAsia" w:eastAsiaTheme="minorEastAsia" w:cstheme="minorEastAsia"/>
          <w:b/>
          <w:bCs/>
        </w:rPr>
        <w:t>随身携带以下有效证件以备查验，敬请</w:t>
      </w:r>
      <w:r>
        <w:rPr>
          <w:rFonts w:hint="eastAsia" w:asciiTheme="minorEastAsia" w:hAnsiTheme="minorEastAsia" w:eastAsiaTheme="minorEastAsia" w:cstheme="minorEastAsia"/>
          <w:b/>
          <w:bCs/>
          <w:lang w:eastAsia="zh-CN"/>
        </w:rPr>
        <w:t>供应商</w:t>
      </w:r>
      <w:r>
        <w:rPr>
          <w:rFonts w:hint="eastAsia" w:asciiTheme="minorEastAsia" w:hAnsiTheme="minorEastAsia" w:eastAsiaTheme="minorEastAsia" w:cstheme="minorEastAsia"/>
          <w:b/>
          <w:bCs/>
        </w:rPr>
        <w:t>特别注意！</w:t>
      </w:r>
    </w:p>
    <w:p>
      <w:pPr>
        <w:numPr>
          <w:ilvl w:val="0"/>
          <w:numId w:val="3"/>
        </w:numPr>
        <w:spacing w:line="36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法定代表人身份证明或法定代表人授权委托书和委托代理人的身份证（注：法定代表人授权委托书应当单独提供，并与</w:t>
      </w:r>
      <w:r>
        <w:rPr>
          <w:rFonts w:hint="eastAsia" w:asciiTheme="minorEastAsia" w:hAnsiTheme="minorEastAsia" w:eastAsiaTheme="minorEastAsia" w:cstheme="minorEastAsia"/>
          <w:b/>
          <w:bCs/>
          <w:lang w:eastAsia="zh-CN"/>
        </w:rPr>
        <w:t>响应文件</w:t>
      </w:r>
      <w:r>
        <w:rPr>
          <w:rFonts w:hint="eastAsia" w:asciiTheme="minorEastAsia" w:hAnsiTheme="minorEastAsia" w:eastAsiaTheme="minorEastAsia" w:cstheme="minorEastAsia"/>
          <w:b/>
          <w:bCs/>
        </w:rPr>
        <w:t>中所提供的相一致）（原件）；</w:t>
      </w:r>
    </w:p>
    <w:p>
      <w:pPr>
        <w:numPr>
          <w:ilvl w:val="0"/>
          <w:numId w:val="3"/>
        </w:numPr>
        <w:spacing w:line="360" w:lineRule="auto"/>
        <w:ind w:left="0" w:leftChars="0" w:firstLine="0" w:firstLineChars="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投标供应商的依法缴纳税收或社会保障资金的良好记录，连续近6个月的法定代表人和授权代理人的社保缴费凭证个人明细表，（新成立时间少于六个月的公司，按实际发生提供）原件；</w:t>
      </w:r>
    </w:p>
    <w:p>
      <w:pPr>
        <w:numPr>
          <w:ilvl w:val="0"/>
          <w:numId w:val="0"/>
        </w:numPr>
        <w:spacing w:line="360" w:lineRule="auto"/>
        <w:ind w:leftChars="0"/>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3）具有良好的商业信誉或健全的财务会计制度（需提供2021年度财务审计报告，2022年新成立的公司可不提供但需提供银行出具的近三个月是指4月至6月的资信证明原件）和健全的财务制度（新成立不足三个月的，按实际情况发生提供）</w:t>
      </w:r>
      <w:r>
        <w:rPr>
          <w:rFonts w:hint="eastAsia" w:asciiTheme="minorEastAsia" w:hAnsiTheme="minorEastAsia" w:eastAsiaTheme="minorEastAsia" w:cstheme="minorEastAsia"/>
          <w:b/>
          <w:bCs/>
          <w:lang w:eastAsia="zh-CN"/>
        </w:rPr>
        <w:t>；</w:t>
      </w:r>
    </w:p>
    <w:p>
      <w:pPr>
        <w:spacing w:line="360" w:lineRule="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lang w:val="en-US" w:eastAsia="zh-CN"/>
        </w:rPr>
        <w:t>4</w:t>
      </w:r>
      <w:r>
        <w:rPr>
          <w:rFonts w:hint="eastAsia" w:asciiTheme="minorEastAsia" w:hAnsiTheme="minorEastAsia" w:eastAsiaTheme="minorEastAsia" w:cstheme="minorEastAsia"/>
          <w:b/>
          <w:bCs/>
        </w:rPr>
        <w:t>）年审合格的企业营业执照、税务登记证、组织机构代码证副本或三证合一（原件）</w:t>
      </w:r>
      <w:r>
        <w:rPr>
          <w:rFonts w:hint="eastAsia" w:asciiTheme="minorEastAsia" w:hAnsiTheme="minorEastAsia" w:eastAsiaTheme="minorEastAsia" w:cstheme="minorEastAsia"/>
          <w:b/>
          <w:bCs/>
          <w:lang w:eastAsia="zh-CN"/>
        </w:rPr>
        <w:t>；</w:t>
      </w:r>
    </w:p>
    <w:p>
      <w:pPr>
        <w:numPr>
          <w:ilvl w:val="0"/>
          <w:numId w:val="0"/>
        </w:numPr>
        <w:spacing w:line="360" w:lineRule="auto"/>
        <w:ind w:leftChars="0"/>
        <w:rPr>
          <w:rFonts w:hint="eastAsia"/>
          <w:lang w:eastAsia="zh-CN"/>
        </w:rPr>
      </w:pPr>
      <w:r>
        <w:rPr>
          <w:rFonts w:hint="eastAsia" w:asciiTheme="minorEastAsia" w:hAnsiTheme="minorEastAsia" w:eastAsiaTheme="minorEastAsia" w:cstheme="minorEastAsia"/>
          <w:b/>
          <w:bCs/>
          <w:lang w:val="en-US" w:eastAsia="zh-CN"/>
        </w:rPr>
        <w:t>（5）市政公用工程施工总承包叁级（含）及以上资质；</w:t>
      </w:r>
    </w:p>
    <w:p>
      <w:pPr>
        <w:numPr>
          <w:ilvl w:val="0"/>
          <w:numId w:val="0"/>
        </w:numPr>
        <w:spacing w:line="360" w:lineRule="auto"/>
        <w:ind w:leftChars="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（6）投标保证金收据（原件）；</w:t>
      </w:r>
    </w:p>
    <w:p>
      <w:pPr>
        <w:numPr>
          <w:ilvl w:val="0"/>
          <w:numId w:val="0"/>
        </w:numPr>
        <w:spacing w:line="360" w:lineRule="auto"/>
        <w:ind w:leftChars="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（7）投标人认为需提供的其他资格证明文件（例如：</w:t>
      </w:r>
      <w:bookmarkStart w:id="12" w:name="OLE_LINK1"/>
      <w:r>
        <w:rPr>
          <w:rFonts w:hint="eastAsia" w:asciiTheme="minorEastAsia" w:hAnsiTheme="minorEastAsia" w:eastAsiaTheme="minorEastAsia" w:cstheme="minorEastAsia"/>
          <w:b/>
          <w:bCs/>
          <w:lang w:val="en-US" w:eastAsia="zh-CN"/>
        </w:rPr>
        <w:t>在“信用中国”网站（WWW.creditchina.gov.cn）、中国政府采购网（www.ccgp.gov.cn）、国家企业信息系统网页打印并加盖单位鲜红公章）</w:t>
      </w:r>
      <w:bookmarkEnd w:id="12"/>
      <w:r>
        <w:rPr>
          <w:rFonts w:hint="eastAsia" w:asciiTheme="minorEastAsia" w:hAnsiTheme="minorEastAsia" w:eastAsiaTheme="minorEastAsia" w:cstheme="minorEastAsia"/>
          <w:b/>
          <w:bCs/>
          <w:lang w:val="en-US" w:eastAsia="zh-CN"/>
        </w:rPr>
        <w:t>等等）。</w:t>
      </w:r>
    </w:p>
    <w:p>
      <w:pPr>
        <w:numPr>
          <w:ilvl w:val="0"/>
          <w:numId w:val="0"/>
        </w:numPr>
        <w:spacing w:line="360" w:lineRule="auto"/>
        <w:ind w:leftChars="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（上述证件为开标时资格审查必备条件，除特殊标注外，以上原件的公证件及扫描件本次招标不予认可，如果缺项则视为对谈判文件资格审查内容的不响应，未通过资质查验的投标将予以否决。）</w:t>
      </w:r>
    </w:p>
    <w:p>
      <w:pPr>
        <w:pStyle w:val="5"/>
      </w:pPr>
      <w:bookmarkStart w:id="13" w:name="_Toc27650"/>
      <w:bookmarkStart w:id="14" w:name="_Toc30935"/>
      <w:r>
        <w:rPr>
          <w:rFonts w:hint="eastAsia"/>
        </w:rPr>
        <w:t>六、评标、定标</w:t>
      </w:r>
      <w:bookmarkEnd w:id="13"/>
      <w:bookmarkEnd w:id="14"/>
    </w:p>
    <w:p>
      <w:pPr>
        <w:rPr>
          <w:rFonts w:asciiTheme="minorEastAsia" w:hAnsiTheme="minorEastAsia" w:eastAsiaTheme="minorEastAsia" w:cstheme="minorEastAsia"/>
        </w:rPr>
      </w:pPr>
      <w:bookmarkStart w:id="15" w:name="_Toc25715"/>
      <w:r>
        <w:rPr>
          <w:rFonts w:hint="eastAsia" w:asciiTheme="minorEastAsia" w:hAnsiTheme="minorEastAsia" w:eastAsiaTheme="minorEastAsia" w:cstheme="minorEastAsia"/>
        </w:rPr>
        <w:t>22、评标</w:t>
      </w:r>
      <w:bookmarkEnd w:id="15"/>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开标后，评标委员会对各投标书的内容和格式的符合性进行全面审查，并确认投标书是否符合或实质上响应了</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的有关要求，只有实质上响应了</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的投标书才能被招标人接受。就本条款而言，实质上响应要求的</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，应该与</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的所有规定要求、条件、条款和规范相符，无显著差异或意见保留。所谓差异或意见保留是指对本招标项目的范围、内容、质量标准及运用产生实质性影响；或者对合同中规定的招标人的权力及</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的责任造成实质性限制；而且纠正这种差异或意见保留将会对其他实质上响应要求的</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的竞争地位产生不公平的影响。</w:t>
      </w:r>
    </w:p>
    <w:p>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如果</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实质上不响应</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的要求，招标人将予以否决，并且不允许通过修正或撤销其不符合要求的差异或意见保留，使之成为具有响应性的投标。无效标书的确定按国家计委等七部委发布的《评标委员会和评标方法暂行规定》和本</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的规定执行。</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22.1</w:t>
      </w:r>
      <w:r>
        <w:rPr>
          <w:rFonts w:hint="eastAsia" w:asciiTheme="minorEastAsia" w:hAnsiTheme="minorEastAsia" w:eastAsiaTheme="minorEastAsia" w:cstheme="minorEastAsia"/>
        </w:rPr>
        <w:t xml:space="preserve"> 评标委员会</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评标委员会由招标人和专家库中的专家组成，成员人数为</w:t>
      </w:r>
      <w:r>
        <w:rPr>
          <w:rFonts w:hint="eastAsia" w:asciiTheme="minorEastAsia" w:hAnsiTheme="minorEastAsia" w:eastAsiaTheme="minorEastAsia" w:cstheme="minorEastAsia"/>
          <w:lang w:val="en-US" w:eastAsia="zh-CN"/>
        </w:rPr>
        <w:t>三</w:t>
      </w:r>
      <w:r>
        <w:rPr>
          <w:rFonts w:hint="eastAsia" w:asciiTheme="minorEastAsia" w:hAnsiTheme="minorEastAsia" w:eastAsiaTheme="minorEastAsia" w:cstheme="minorEastAsia"/>
        </w:rPr>
        <w:t>人及以上的单数，其中专家不得少于成员总数的三分之二。评标委员会设负责人的，评标</w:t>
      </w:r>
      <w:r>
        <w:rPr>
          <w:rFonts w:hint="eastAsia" w:asciiTheme="minorEastAsia" w:hAnsiTheme="minorEastAsia" w:eastAsiaTheme="minorEastAsia" w:cstheme="minorEastAsia"/>
          <w:lang w:eastAsia="zh-CN"/>
        </w:rPr>
        <w:t>小组组长</w:t>
      </w:r>
      <w:r>
        <w:rPr>
          <w:rFonts w:hint="eastAsia" w:asciiTheme="minorEastAsia" w:hAnsiTheme="minorEastAsia" w:eastAsiaTheme="minorEastAsia" w:cstheme="minorEastAsia"/>
        </w:rPr>
        <w:t>由评标</w:t>
      </w:r>
      <w:r>
        <w:rPr>
          <w:rFonts w:hint="eastAsia" w:asciiTheme="minorEastAsia" w:hAnsiTheme="minorEastAsia" w:eastAsiaTheme="minorEastAsia" w:cstheme="minorEastAsia"/>
          <w:lang w:eastAsia="zh-CN"/>
        </w:rPr>
        <w:t>小组</w:t>
      </w:r>
      <w:r>
        <w:rPr>
          <w:rFonts w:hint="eastAsia" w:asciiTheme="minorEastAsia" w:hAnsiTheme="minorEastAsia" w:eastAsiaTheme="minorEastAsia" w:cstheme="minorEastAsia"/>
        </w:rPr>
        <w:t>推举产生或者由招标人确定。评标</w:t>
      </w:r>
      <w:r>
        <w:rPr>
          <w:rFonts w:hint="eastAsia" w:asciiTheme="minorEastAsia" w:hAnsiTheme="minorEastAsia" w:eastAsiaTheme="minorEastAsia" w:cstheme="minorEastAsia"/>
          <w:lang w:eastAsia="zh-CN"/>
        </w:rPr>
        <w:t>小组组长</w:t>
      </w:r>
      <w:r>
        <w:rPr>
          <w:rFonts w:hint="eastAsia" w:asciiTheme="minorEastAsia" w:hAnsiTheme="minorEastAsia" w:eastAsiaTheme="minorEastAsia" w:cstheme="minorEastAsia"/>
        </w:rPr>
        <w:t>与评标委员会其他成员有同等的表决权。</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
        </w:rPr>
        <w:t>22.2</w:t>
      </w:r>
      <w:r>
        <w:rPr>
          <w:rFonts w:hint="eastAsia" w:asciiTheme="minorEastAsia" w:hAnsiTheme="minorEastAsia" w:eastAsiaTheme="minorEastAsia" w:cstheme="minorEastAsia"/>
        </w:rPr>
        <w:t>按国家计委等七部委颁发的《评标委员会和评标方法暂行规定》，结合本项目特点，本项目评委会评标时将采用最低评标价法；需要进行两轮报价，第一轮报价以投标书中为准，对合格的投标企业进行第二次报价，在“符合采购需求、质量和服务等”的前提下，以第二次报价最低</w:t>
      </w:r>
      <w:r>
        <w:rPr>
          <w:rFonts w:hint="eastAsia" w:asciiTheme="minorEastAsia" w:hAnsiTheme="minorEastAsia" w:eastAsiaTheme="minorEastAsia" w:cstheme="minorEastAsia"/>
          <w:lang w:eastAsia="zh-CN"/>
        </w:rPr>
        <w:t>为准，价格由低到高选择前三名的企业为本次招标候选人</w:t>
      </w:r>
      <w:r>
        <w:rPr>
          <w:rFonts w:hint="eastAsia" w:asciiTheme="minorEastAsia" w:hAnsiTheme="minorEastAsia" w:eastAsiaTheme="minorEastAsia" w:cstheme="minorEastAsia"/>
        </w:rPr>
        <w:t>。</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22.3</w:t>
      </w:r>
      <w:r>
        <w:rPr>
          <w:rFonts w:hint="eastAsia" w:asciiTheme="minorEastAsia" w:hAnsiTheme="minorEastAsia" w:eastAsiaTheme="minorEastAsia" w:cstheme="minorEastAsia"/>
        </w:rPr>
        <w:t xml:space="preserve"> 评标的依据为</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和</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22.4</w:t>
      </w:r>
      <w:r>
        <w:rPr>
          <w:rFonts w:hint="eastAsia" w:asciiTheme="minorEastAsia" w:hAnsiTheme="minorEastAsia" w:eastAsiaTheme="minorEastAsia" w:cstheme="minorEastAsia"/>
        </w:rPr>
        <w:t xml:space="preserve"> 评标过程的保密性。开标后，直到授予</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合同止，凡是属于审查、澄清、评价和比较的有关资料以及授标建议等均不得向</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或其他无关人员透露。</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22.5</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在评标过程中所进行的力图影响评标结果、有悖于招标规则的活动，可能导致取消其中标资格。</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22.6</w:t>
      </w:r>
      <w:r>
        <w:rPr>
          <w:rFonts w:hint="eastAsia" w:asciiTheme="minorEastAsia" w:hAnsiTheme="minorEastAsia" w:eastAsiaTheme="minorEastAsia" w:cstheme="minorEastAsia"/>
        </w:rPr>
        <w:t xml:space="preserve"> 与</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有重大偏离的</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将被否决。且此重大偏离在开标后不得修改。</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22.7</w:t>
      </w:r>
      <w:r>
        <w:rPr>
          <w:rFonts w:hint="eastAsia" w:asciiTheme="minorEastAsia" w:hAnsiTheme="minorEastAsia" w:eastAsiaTheme="minorEastAsia" w:cstheme="minorEastAsia"/>
        </w:rPr>
        <w:t xml:space="preserve"> 根据国家计委等七部委颁发的《评标委员会和评标方法暂行规定》以下为重大偏离：</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（一）没有按照</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要求由</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授权代表签字加盖公章；</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记载的本项目完成期限超过</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规定的完成期限；</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（三）不符合技术规格和技术标准；</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（四）投标附有招标人不能接受的条件；</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（五）不符合本文件中规定的其他实质性要求。</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23、对</w:t>
      </w:r>
      <w:r>
        <w:rPr>
          <w:rFonts w:hint="eastAsia" w:asciiTheme="minorEastAsia" w:hAnsiTheme="minorEastAsia" w:eastAsiaTheme="minorEastAsia" w:cstheme="minorEastAsia"/>
          <w:b/>
          <w:lang w:eastAsia="zh-CN"/>
        </w:rPr>
        <w:t>响应文件</w:t>
      </w:r>
      <w:r>
        <w:rPr>
          <w:rFonts w:hint="eastAsia" w:asciiTheme="minorEastAsia" w:hAnsiTheme="minorEastAsia" w:eastAsiaTheme="minorEastAsia" w:cstheme="minorEastAsia"/>
          <w:b/>
        </w:rPr>
        <w:t>的初步审查和响应性审查的确定（见附表1.附表2）</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23.1初步审查内容：</w:t>
      </w:r>
    </w:p>
    <w:p>
      <w:pPr>
        <w:numPr>
          <w:ilvl w:val="0"/>
          <w:numId w:val="4"/>
        </w:num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lang w:eastAsia="zh-CN"/>
        </w:rPr>
        <w:t>响应文件</w:t>
      </w:r>
      <w:r>
        <w:rPr>
          <w:rFonts w:hint="eastAsia" w:asciiTheme="minorEastAsia" w:hAnsiTheme="minorEastAsia" w:eastAsiaTheme="minorEastAsia" w:cstheme="minorEastAsia"/>
          <w:bCs/>
        </w:rPr>
        <w:t>是否</w:t>
      </w:r>
      <w:r>
        <w:rPr>
          <w:rFonts w:hint="eastAsia" w:asciiTheme="minorEastAsia" w:hAnsiTheme="minorEastAsia" w:eastAsiaTheme="minorEastAsia" w:cstheme="minorEastAsia"/>
          <w:bCs/>
          <w:lang w:val="en-US" w:eastAsia="zh-CN"/>
        </w:rPr>
        <w:t>按照谈判文件要求盖章</w:t>
      </w:r>
      <w:r>
        <w:rPr>
          <w:rFonts w:hint="eastAsia" w:asciiTheme="minorEastAsia" w:hAnsiTheme="minorEastAsia" w:eastAsiaTheme="minorEastAsia" w:cstheme="minorEastAsia"/>
          <w:bCs/>
        </w:rPr>
        <w:t>；</w:t>
      </w:r>
    </w:p>
    <w:p>
      <w:pPr>
        <w:numPr>
          <w:ilvl w:val="0"/>
          <w:numId w:val="4"/>
        </w:num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lang w:eastAsia="zh-CN"/>
        </w:rPr>
        <w:t>响应文件</w:t>
      </w:r>
      <w:r>
        <w:rPr>
          <w:rFonts w:hint="eastAsia" w:asciiTheme="minorEastAsia" w:hAnsiTheme="minorEastAsia" w:eastAsiaTheme="minorEastAsia" w:cstheme="minorEastAsia"/>
          <w:bCs/>
        </w:rPr>
        <w:t>是否按</w:t>
      </w:r>
      <w:r>
        <w:rPr>
          <w:rFonts w:hint="eastAsia" w:asciiTheme="minorEastAsia" w:hAnsiTheme="minorEastAsia" w:eastAsiaTheme="minorEastAsia" w:cstheme="minorEastAsia"/>
          <w:bCs/>
          <w:lang w:eastAsia="zh-CN"/>
        </w:rPr>
        <w:t>谈判文件</w:t>
      </w:r>
      <w:r>
        <w:rPr>
          <w:rFonts w:hint="eastAsia" w:asciiTheme="minorEastAsia" w:hAnsiTheme="minorEastAsia" w:eastAsiaTheme="minorEastAsia" w:cstheme="minorEastAsia"/>
          <w:bCs/>
        </w:rPr>
        <w:t>要求编制，内容是否全面或字迹是否模糊、辨认不清的；</w:t>
      </w:r>
    </w:p>
    <w:p>
      <w:pPr>
        <w:numPr>
          <w:ilvl w:val="0"/>
          <w:numId w:val="4"/>
        </w:num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技术参数、技术性能是否满足</w:t>
      </w:r>
      <w:r>
        <w:rPr>
          <w:rFonts w:hint="eastAsia" w:asciiTheme="minorEastAsia" w:hAnsiTheme="minorEastAsia" w:eastAsiaTheme="minorEastAsia" w:cstheme="minorEastAsia"/>
          <w:bCs/>
          <w:lang w:eastAsia="zh-CN"/>
        </w:rPr>
        <w:t>谈判文件</w:t>
      </w:r>
      <w:r>
        <w:rPr>
          <w:rFonts w:hint="eastAsia" w:asciiTheme="minorEastAsia" w:hAnsiTheme="minorEastAsia" w:eastAsiaTheme="minorEastAsia" w:cstheme="minorEastAsia"/>
          <w:bCs/>
        </w:rPr>
        <w:t>要求的；</w:t>
      </w:r>
    </w:p>
    <w:p>
      <w:pPr>
        <w:numPr>
          <w:ilvl w:val="0"/>
          <w:numId w:val="4"/>
        </w:num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lang w:eastAsia="zh-CN"/>
        </w:rPr>
        <w:t>供应商</w:t>
      </w:r>
      <w:r>
        <w:rPr>
          <w:rFonts w:hint="eastAsia" w:asciiTheme="minorEastAsia" w:hAnsiTheme="minorEastAsia" w:eastAsiaTheme="minorEastAsia" w:cstheme="minorEastAsia"/>
          <w:bCs/>
        </w:rPr>
        <w:t>递交两份或两份以上内容不同的投标书，是否声明哪一份有效的；</w:t>
      </w:r>
    </w:p>
    <w:p>
      <w:pPr>
        <w:numPr>
          <w:ilvl w:val="0"/>
          <w:numId w:val="4"/>
        </w:num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售后服务承诺是否提供的；</w:t>
      </w:r>
    </w:p>
    <w:p>
      <w:pPr>
        <w:numPr>
          <w:ilvl w:val="0"/>
          <w:numId w:val="4"/>
        </w:num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投标报价是否高于采购预算额度；</w:t>
      </w:r>
    </w:p>
    <w:p>
      <w:pPr>
        <w:numPr>
          <w:ilvl w:val="0"/>
          <w:numId w:val="4"/>
        </w:num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lang w:eastAsia="zh-CN"/>
        </w:rPr>
        <w:t>响应文件</w:t>
      </w:r>
      <w:r>
        <w:rPr>
          <w:rFonts w:hint="eastAsia" w:asciiTheme="minorEastAsia" w:hAnsiTheme="minorEastAsia" w:eastAsiaTheme="minorEastAsia" w:cstheme="minorEastAsia"/>
          <w:bCs/>
        </w:rPr>
        <w:t>是否符合</w:t>
      </w:r>
      <w:r>
        <w:rPr>
          <w:rFonts w:hint="eastAsia" w:asciiTheme="minorEastAsia" w:hAnsiTheme="minorEastAsia" w:eastAsiaTheme="minorEastAsia" w:cstheme="minorEastAsia"/>
          <w:bCs/>
          <w:lang w:eastAsia="zh-CN"/>
        </w:rPr>
        <w:t>谈判文件</w:t>
      </w:r>
      <w:r>
        <w:rPr>
          <w:rFonts w:hint="eastAsia" w:asciiTheme="minorEastAsia" w:hAnsiTheme="minorEastAsia" w:eastAsiaTheme="minorEastAsia" w:cstheme="minorEastAsia"/>
          <w:bCs/>
        </w:rPr>
        <w:t>实质性要求的。</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23.2响应性审查内容：</w:t>
      </w:r>
    </w:p>
    <w:p>
      <w:pPr>
        <w:numPr>
          <w:ilvl w:val="0"/>
          <w:numId w:val="5"/>
        </w:num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lang w:eastAsia="zh-CN"/>
        </w:rPr>
        <w:t>供应商</w:t>
      </w:r>
      <w:r>
        <w:rPr>
          <w:rFonts w:hint="eastAsia" w:asciiTheme="minorEastAsia" w:hAnsiTheme="minorEastAsia" w:eastAsiaTheme="minorEastAsia" w:cstheme="minorEastAsia"/>
          <w:bCs/>
        </w:rPr>
        <w:t>是否提交投标保证金且金额足够；</w:t>
      </w:r>
    </w:p>
    <w:p>
      <w:pPr>
        <w:numPr>
          <w:ilvl w:val="0"/>
          <w:numId w:val="5"/>
        </w:num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资格证明文件是否全面；</w:t>
      </w:r>
    </w:p>
    <w:p>
      <w:pPr>
        <w:numPr>
          <w:ilvl w:val="0"/>
          <w:numId w:val="5"/>
        </w:num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lang w:eastAsia="zh-CN"/>
        </w:rPr>
        <w:t>响应文件</w:t>
      </w:r>
      <w:r>
        <w:rPr>
          <w:rFonts w:hint="eastAsia" w:asciiTheme="minorEastAsia" w:hAnsiTheme="minorEastAsia" w:eastAsiaTheme="minorEastAsia" w:cstheme="minorEastAsia"/>
          <w:bCs/>
        </w:rPr>
        <w:t>有（无）法人代表签字，或有（无）法人代表有效委托书；</w:t>
      </w:r>
    </w:p>
    <w:p>
      <w:pPr>
        <w:numPr>
          <w:ilvl w:val="0"/>
          <w:numId w:val="5"/>
        </w:num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投标有效期是否足够；</w:t>
      </w:r>
    </w:p>
    <w:p>
      <w:pPr>
        <w:numPr>
          <w:ilvl w:val="0"/>
          <w:numId w:val="5"/>
        </w:num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lang w:eastAsia="zh-CN"/>
        </w:rPr>
        <w:t>响应文件</w:t>
      </w:r>
      <w:r>
        <w:rPr>
          <w:rFonts w:hint="eastAsia" w:asciiTheme="minorEastAsia" w:hAnsiTheme="minorEastAsia" w:eastAsiaTheme="minorEastAsia" w:cstheme="minorEastAsia"/>
          <w:bCs/>
        </w:rPr>
        <w:t>组成是否完整，是否按</w:t>
      </w:r>
      <w:r>
        <w:rPr>
          <w:rFonts w:hint="eastAsia" w:asciiTheme="minorEastAsia" w:hAnsiTheme="minorEastAsia" w:eastAsiaTheme="minorEastAsia" w:cstheme="minorEastAsia"/>
          <w:bCs/>
          <w:lang w:eastAsia="zh-CN"/>
        </w:rPr>
        <w:t>谈判文件</w:t>
      </w:r>
      <w:r>
        <w:rPr>
          <w:rFonts w:hint="eastAsia" w:asciiTheme="minorEastAsia" w:hAnsiTheme="minorEastAsia" w:eastAsiaTheme="minorEastAsia" w:cstheme="minorEastAsia"/>
          <w:bCs/>
        </w:rPr>
        <w:t>的规定内容、格式填写；</w:t>
      </w:r>
    </w:p>
    <w:p>
      <w:pPr>
        <w:numPr>
          <w:ilvl w:val="0"/>
          <w:numId w:val="5"/>
        </w:num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每一种货物不能出现两个或两个以上的报价；</w:t>
      </w:r>
    </w:p>
    <w:p>
      <w:pPr>
        <w:numPr>
          <w:ilvl w:val="0"/>
          <w:numId w:val="5"/>
        </w:num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 是否符合技术规格表中的主要参数；</w:t>
      </w:r>
    </w:p>
    <w:p>
      <w:pPr>
        <w:numPr>
          <w:ilvl w:val="0"/>
          <w:numId w:val="5"/>
        </w:num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lang w:eastAsia="zh-CN"/>
        </w:rPr>
        <w:t>响应文件</w:t>
      </w:r>
      <w:r>
        <w:rPr>
          <w:rFonts w:hint="eastAsia" w:asciiTheme="minorEastAsia" w:hAnsiTheme="minorEastAsia" w:eastAsiaTheme="minorEastAsia" w:cstheme="minorEastAsia"/>
          <w:bCs/>
        </w:rPr>
        <w:t>载明的供货范围、检验标准和方法等是否符合</w:t>
      </w:r>
      <w:r>
        <w:rPr>
          <w:rFonts w:hint="eastAsia" w:asciiTheme="minorEastAsia" w:hAnsiTheme="minorEastAsia" w:eastAsiaTheme="minorEastAsia" w:cstheme="minorEastAsia"/>
          <w:bCs/>
          <w:lang w:eastAsia="zh-CN"/>
        </w:rPr>
        <w:t>谈判文件</w:t>
      </w:r>
      <w:r>
        <w:rPr>
          <w:rFonts w:hint="eastAsia" w:asciiTheme="minorEastAsia" w:hAnsiTheme="minorEastAsia" w:eastAsiaTheme="minorEastAsia" w:cstheme="minorEastAsia"/>
          <w:bCs/>
        </w:rPr>
        <w:t>的要求；</w:t>
      </w:r>
    </w:p>
    <w:p>
      <w:pPr>
        <w:numPr>
          <w:ilvl w:val="0"/>
          <w:numId w:val="5"/>
        </w:num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lang w:eastAsia="zh-CN"/>
        </w:rPr>
        <w:t>响应文件</w:t>
      </w:r>
      <w:r>
        <w:rPr>
          <w:rFonts w:hint="eastAsia" w:asciiTheme="minorEastAsia" w:hAnsiTheme="minorEastAsia" w:eastAsiaTheme="minorEastAsia" w:cstheme="minorEastAsia"/>
          <w:bCs/>
        </w:rPr>
        <w:t>附有招标人不能接受的其他条件；</w:t>
      </w:r>
    </w:p>
    <w:p>
      <w:pPr>
        <w:numPr>
          <w:ilvl w:val="0"/>
          <w:numId w:val="5"/>
        </w:num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不符合法律、法规和</w:t>
      </w:r>
      <w:r>
        <w:rPr>
          <w:rFonts w:hint="eastAsia" w:asciiTheme="minorEastAsia" w:hAnsiTheme="minorEastAsia" w:eastAsiaTheme="minorEastAsia" w:cstheme="minorEastAsia"/>
          <w:bCs/>
          <w:lang w:eastAsia="zh-CN"/>
        </w:rPr>
        <w:t>谈判文件</w:t>
      </w:r>
      <w:r>
        <w:rPr>
          <w:rFonts w:hint="eastAsia" w:asciiTheme="minorEastAsia" w:hAnsiTheme="minorEastAsia" w:eastAsiaTheme="minorEastAsia" w:cstheme="minorEastAsia"/>
          <w:bCs/>
        </w:rPr>
        <w:t>中规定的其它实质性要求的。</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23.3没有通过初步审查和响应性审查内容一项或多项的将被否决投标，只有通过初步审查和响应性审查的</w:t>
      </w:r>
      <w:r>
        <w:rPr>
          <w:rFonts w:hint="eastAsia" w:asciiTheme="minorEastAsia" w:hAnsiTheme="minorEastAsia" w:eastAsiaTheme="minorEastAsia" w:cstheme="minorEastAsia"/>
          <w:b/>
          <w:lang w:eastAsia="zh-CN"/>
        </w:rPr>
        <w:t>响应文件</w:t>
      </w:r>
      <w:r>
        <w:rPr>
          <w:rFonts w:hint="eastAsia" w:asciiTheme="minorEastAsia" w:hAnsiTheme="minorEastAsia" w:eastAsiaTheme="minorEastAsia" w:cstheme="minorEastAsia"/>
          <w:b/>
        </w:rPr>
        <w:t>才能进行下一步评审。</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bCs/>
        </w:rPr>
        <w:t>23.2</w:t>
      </w:r>
      <w:r>
        <w:rPr>
          <w:rFonts w:hint="eastAsia" w:asciiTheme="minorEastAsia" w:hAnsiTheme="minorEastAsia" w:eastAsiaTheme="minorEastAsia" w:cstheme="minorEastAsia"/>
        </w:rPr>
        <w:t>开标后，评标</w:t>
      </w:r>
      <w:r>
        <w:rPr>
          <w:rFonts w:hint="eastAsia" w:asciiTheme="minorEastAsia" w:hAnsiTheme="minorEastAsia" w:eastAsiaTheme="minorEastAsia" w:cstheme="minorEastAsia"/>
          <w:lang w:eastAsia="zh-CN"/>
        </w:rPr>
        <w:t>小组</w:t>
      </w:r>
      <w:r>
        <w:rPr>
          <w:rFonts w:hint="eastAsia" w:asciiTheme="minorEastAsia" w:hAnsiTheme="minorEastAsia" w:eastAsiaTheme="minorEastAsia" w:cstheme="minorEastAsia"/>
        </w:rPr>
        <w:t>对各投标书的内容和格式的符合性进行全面审查，并确认投标书是否符合或实质上响应了</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的有关要求，只有实质上响应了</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的投标书才能被招标人接受。</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bCs/>
        </w:rPr>
        <w:t>23.3</w:t>
      </w:r>
      <w:r>
        <w:rPr>
          <w:rFonts w:hint="eastAsia" w:asciiTheme="minorEastAsia" w:hAnsiTheme="minorEastAsia" w:eastAsiaTheme="minorEastAsia" w:cstheme="minorEastAsia"/>
        </w:rPr>
        <w:t>如果</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实质上不响应</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的要求，招标人将予以拒绝，并且不允许通过修正或撤销其不符合要求的差异或意见保留，使之成为具有响应性的投标。无效标书的确定按国家计委等七部委发布的《评标委员会和评标方法暂行规定》和本</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的规定执行。</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bCs/>
        </w:rPr>
        <w:t>23.4</w:t>
      </w:r>
      <w:r>
        <w:rPr>
          <w:rFonts w:hint="eastAsia" w:asciiTheme="minorEastAsia" w:hAnsiTheme="minorEastAsia" w:eastAsiaTheme="minorEastAsia" w:cstheme="minorEastAsia"/>
        </w:rPr>
        <w:t>开标后招标人将审查</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的完整性、准确性以及保证金缴纳、文件签署状况。在审查时，投标报价大写与数字有出入，以大写金额为准。若</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拒绝接受上述修正，其投标将可能被拒绝。</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23.5</w:t>
      </w:r>
      <w:r>
        <w:rPr>
          <w:rFonts w:hint="eastAsia" w:asciiTheme="minorEastAsia" w:hAnsiTheme="minorEastAsia" w:eastAsiaTheme="minorEastAsia" w:cstheme="minorEastAsia"/>
        </w:rPr>
        <w:t>在对</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进行详细评估前，评标</w:t>
      </w:r>
      <w:r>
        <w:rPr>
          <w:rFonts w:hint="eastAsia" w:asciiTheme="minorEastAsia" w:hAnsiTheme="minorEastAsia" w:eastAsiaTheme="minorEastAsia" w:cstheme="minorEastAsia"/>
          <w:lang w:eastAsia="zh-CN"/>
        </w:rPr>
        <w:t>小组</w:t>
      </w:r>
      <w:r>
        <w:rPr>
          <w:rFonts w:hint="eastAsia" w:asciiTheme="minorEastAsia" w:hAnsiTheme="minorEastAsia" w:eastAsiaTheme="minorEastAsia" w:cstheme="minorEastAsia"/>
        </w:rPr>
        <w:t>将审查每一份</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是否对</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的要求作出了实质性的响应。实质性响应的</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应该是与</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的全部条款、条件和技术规格相符，而没有重大偏离。</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23.6 </w:t>
      </w:r>
      <w:r>
        <w:rPr>
          <w:rFonts w:hint="eastAsia" w:asciiTheme="minorEastAsia" w:hAnsiTheme="minorEastAsia" w:eastAsiaTheme="minorEastAsia" w:cstheme="minorEastAsia"/>
        </w:rPr>
        <w:t>招标人判断</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的响应性是基于</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本身而不靠外部证据。</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23.7</w:t>
      </w:r>
      <w:r>
        <w:rPr>
          <w:rFonts w:hint="eastAsia" w:asciiTheme="minorEastAsia" w:hAnsiTheme="minorEastAsia" w:eastAsiaTheme="minorEastAsia" w:cstheme="minorEastAsia"/>
        </w:rPr>
        <w:t xml:space="preserve"> 招标人将拒绝被定为非响应性的投标，</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不能通过修正或撤销不符之处而使其投标成为响应性投标。</w:t>
      </w:r>
    </w:p>
    <w:p>
      <w:pPr>
        <w:pStyle w:val="30"/>
        <w:widowControl/>
        <w:spacing w:beforeAutospacing="0" w:afterAutospacing="0" w:line="360" w:lineRule="auto"/>
        <w:jc w:val="both"/>
        <w:rPr>
          <w:rFonts w:asciiTheme="minorEastAsia" w:hAnsiTheme="minorEastAsia" w:eastAsiaTheme="minorEastAsia" w:cstheme="minorEastAsia"/>
        </w:rPr>
      </w:pPr>
      <w:r>
        <w:rPr>
          <w:rFonts w:hint="eastAsia" w:asciiTheme="minorEastAsia" w:hAnsiTheme="minorEastAsia" w:eastAsiaTheme="minorEastAsia" w:cstheme="minorEastAsia"/>
          <w:b/>
          <w:bCs/>
        </w:rPr>
        <w:t>23.8</w:t>
      </w:r>
      <w:r>
        <w:rPr>
          <w:rFonts w:hint="eastAsia" w:asciiTheme="minorEastAsia" w:hAnsiTheme="minorEastAsia" w:eastAsiaTheme="minorEastAsia" w:cstheme="minorEastAsia"/>
        </w:rPr>
        <w:t>采用最低评标价法的采购项目，提供相同品牌产品的不同</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参加同一合同项下投标的，以其中通过资格审查、符合性审查且报价最低的参加评标；报价相同的，由采购人或者采购人委托评标委员会按照</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规定的方式确定一个参加评标的</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未规定的采取随机抽取方式确定，其他投标无效。</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24、</w:t>
      </w:r>
      <w:r>
        <w:rPr>
          <w:rFonts w:hint="eastAsia" w:asciiTheme="minorEastAsia" w:hAnsiTheme="minorEastAsia" w:eastAsiaTheme="minorEastAsia" w:cstheme="minorEastAsia"/>
          <w:b/>
          <w:lang w:eastAsia="zh-CN"/>
        </w:rPr>
        <w:t>响应文件</w:t>
      </w:r>
      <w:r>
        <w:rPr>
          <w:rFonts w:hint="eastAsia" w:asciiTheme="minorEastAsia" w:hAnsiTheme="minorEastAsia" w:eastAsiaTheme="minorEastAsia" w:cstheme="minorEastAsia"/>
          <w:b/>
        </w:rPr>
        <w:t>的澄清</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24.1</w:t>
      </w:r>
      <w:r>
        <w:rPr>
          <w:rFonts w:hint="eastAsia" w:asciiTheme="minorEastAsia" w:hAnsiTheme="minorEastAsia" w:eastAsiaTheme="minorEastAsia" w:cstheme="minorEastAsia"/>
        </w:rPr>
        <w:t xml:space="preserve"> 评标</w:t>
      </w:r>
      <w:r>
        <w:rPr>
          <w:rFonts w:hint="eastAsia" w:asciiTheme="minorEastAsia" w:hAnsiTheme="minorEastAsia" w:eastAsiaTheme="minorEastAsia" w:cstheme="minorEastAsia"/>
          <w:lang w:eastAsia="zh-CN"/>
        </w:rPr>
        <w:t>小组</w:t>
      </w:r>
      <w:r>
        <w:rPr>
          <w:rFonts w:hint="eastAsia" w:asciiTheme="minorEastAsia" w:hAnsiTheme="minorEastAsia" w:eastAsiaTheme="minorEastAsia" w:cstheme="minorEastAsia"/>
        </w:rPr>
        <w:t>在评标过程中有权随时请</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就</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中含混之处加以澄清或答疑。</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24.2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对要求澄清的问题应以书面形式明确答复，并应有法人授权代表的签署。</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24.3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的澄清文件是</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的组成部分，并取代</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中被澄清的部分。</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24.4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的澄清不得改变投标的实质内容。</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24.5 </w:t>
      </w:r>
      <w:r>
        <w:rPr>
          <w:rFonts w:hint="eastAsia" w:asciiTheme="minorEastAsia" w:hAnsiTheme="minorEastAsia" w:eastAsiaTheme="minorEastAsia" w:cstheme="minorEastAsia"/>
        </w:rPr>
        <w:t>如果</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在</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中未对</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中的条款或参数要求提出偏离意见或澄清将视同</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同意</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的全部或部分要求。</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25、定标</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25.1 </w:t>
      </w:r>
      <w:r>
        <w:rPr>
          <w:rFonts w:hint="eastAsia" w:asciiTheme="minorEastAsia" w:hAnsiTheme="minorEastAsia" w:eastAsiaTheme="minorEastAsia" w:cstheme="minorEastAsia"/>
          <w:b/>
          <w:bCs/>
        </w:rPr>
        <w:t>评标委员会有权选择和拒绝</w:t>
      </w:r>
      <w:r>
        <w:rPr>
          <w:rFonts w:hint="eastAsia" w:asciiTheme="minorEastAsia" w:hAnsiTheme="minorEastAsia" w:eastAsiaTheme="minorEastAsia" w:cstheme="minorEastAsia"/>
          <w:b/>
          <w:bCs/>
          <w:lang w:eastAsia="zh-CN"/>
        </w:rPr>
        <w:t>供应商</w:t>
      </w:r>
      <w:r>
        <w:rPr>
          <w:rFonts w:hint="eastAsia" w:asciiTheme="minorEastAsia" w:hAnsiTheme="minorEastAsia" w:eastAsiaTheme="minorEastAsia" w:cstheme="minorEastAsia"/>
          <w:b/>
          <w:bCs/>
        </w:rPr>
        <w:t>中标，且无需向</w:t>
      </w:r>
      <w:r>
        <w:rPr>
          <w:rFonts w:hint="eastAsia" w:asciiTheme="minorEastAsia" w:hAnsiTheme="minorEastAsia" w:eastAsiaTheme="minorEastAsia" w:cstheme="minorEastAsia"/>
          <w:b/>
          <w:bCs/>
          <w:lang w:eastAsia="zh-CN"/>
        </w:rPr>
        <w:t>供应商</w:t>
      </w:r>
      <w:r>
        <w:rPr>
          <w:rFonts w:hint="eastAsia" w:asciiTheme="minorEastAsia" w:hAnsiTheme="minorEastAsia" w:eastAsiaTheme="minorEastAsia" w:cstheme="minorEastAsia"/>
          <w:b/>
          <w:bCs/>
        </w:rPr>
        <w:t>进行任何有关评标的解释工作。</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25.2</w:t>
      </w:r>
      <w:r>
        <w:rPr>
          <w:rFonts w:hint="eastAsia" w:asciiTheme="minorEastAsia" w:hAnsiTheme="minorEastAsia" w:eastAsiaTheme="minorEastAsia" w:cstheme="minorEastAsia"/>
        </w:rPr>
        <w:t xml:space="preserve"> 本项目评委会评标时将采用最低评标价法；需要进行两轮报价，第一轮报价以投标书中为准，对合格的投标企业进行第二次报价，在“符合采购需求、质量和服务等”的前提下，以第二次报价最低的投标企业作为最终的中标候选人。</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投标报价相同并列的，由采购人或者采购人委托评标委员会按照</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规定的方式确定中标人；</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未规定的，采取随机抽取的方式确定。</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25.3</w:t>
      </w:r>
      <w:r>
        <w:rPr>
          <w:rFonts w:hint="eastAsia" w:asciiTheme="minorEastAsia" w:hAnsiTheme="minorEastAsia" w:eastAsiaTheme="minorEastAsia" w:cstheme="minorEastAsia"/>
        </w:rPr>
        <w:t>招标人根据评标委员会的评标报告，应以排名第一的中标候选人为中标人，排名第一的中标</w:t>
      </w:r>
      <w:r>
        <w:rPr>
          <w:rFonts w:hint="eastAsia" w:asciiTheme="minorEastAsia" w:hAnsiTheme="minorEastAsia" w:eastAsiaTheme="minorEastAsia" w:cstheme="minorEastAsia"/>
          <w:lang w:eastAsia="zh-CN"/>
        </w:rPr>
        <w:t>候</w:t>
      </w:r>
      <w:r>
        <w:rPr>
          <w:rFonts w:hint="eastAsia" w:asciiTheme="minorEastAsia" w:hAnsiTheme="minorEastAsia" w:eastAsiaTheme="minorEastAsia" w:cstheme="minorEastAsia"/>
        </w:rPr>
        <w:t>选人放弃中标或因不可抗力提出不能履行合同，或者</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规定应当提交履约保证金而在规定的期限内未能提交的，招标人可以确定排名第二的中标候选人为中标人，排名第二的中标候选人因前款规定的同样的原因不能签订合同的，招标人可以确定排名第三的中标候选人为中标人。</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26、中标的标准</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26.1 </w:t>
      </w:r>
      <w:r>
        <w:rPr>
          <w:rFonts w:hint="eastAsia" w:asciiTheme="minorEastAsia" w:hAnsiTheme="minorEastAsia" w:eastAsiaTheme="minorEastAsia" w:cstheme="minorEastAsia"/>
        </w:rPr>
        <w:t>资格审查文件完整；</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26.2 </w:t>
      </w:r>
      <w:r>
        <w:rPr>
          <w:rFonts w:hint="eastAsia" w:asciiTheme="minorEastAsia" w:hAnsiTheme="minorEastAsia" w:eastAsiaTheme="minorEastAsia" w:cstheme="minorEastAsia"/>
        </w:rPr>
        <w:t>已缴纳投标保证金；</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26.3</w:t>
      </w:r>
      <w:r>
        <w:rPr>
          <w:rFonts w:hint="eastAsia" w:asciiTheme="minorEastAsia" w:hAnsiTheme="minorEastAsia" w:eastAsiaTheme="minorEastAsia" w:cstheme="minorEastAsia"/>
        </w:rPr>
        <w:t xml:space="preserve"> 在“符合采购需求、质量和服务相等”的前提下，报价最低;</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bCs/>
        </w:rPr>
        <w:t>26.4</w:t>
      </w:r>
      <w:r>
        <w:rPr>
          <w:rFonts w:hint="eastAsia" w:asciiTheme="minorEastAsia" w:hAnsiTheme="minorEastAsia" w:eastAsiaTheme="minorEastAsia" w:cstheme="minorEastAsia"/>
        </w:rPr>
        <w:t>承诺条件优惠；</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26.5</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与</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无重大偏离；</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26.6</w:t>
      </w:r>
      <w:r>
        <w:rPr>
          <w:rFonts w:hint="eastAsia" w:asciiTheme="minorEastAsia" w:hAnsiTheme="minorEastAsia" w:eastAsiaTheme="minorEastAsia" w:cstheme="minorEastAsia"/>
        </w:rPr>
        <w:t>技术力量雄厚，质量保证可靠；</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bCs/>
        </w:rPr>
        <w:t>26.7</w:t>
      </w:r>
      <w:r>
        <w:rPr>
          <w:rFonts w:hint="eastAsia" w:asciiTheme="minorEastAsia" w:hAnsiTheme="minorEastAsia" w:eastAsiaTheme="minorEastAsia" w:cstheme="minorEastAsia"/>
        </w:rPr>
        <w:t>企业信誉良好，无违法不良记录；</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26.8</w:t>
      </w:r>
      <w:r>
        <w:rPr>
          <w:rFonts w:hint="eastAsia" w:asciiTheme="minorEastAsia" w:hAnsiTheme="minorEastAsia" w:eastAsiaTheme="minorEastAsia" w:cstheme="minorEastAsia"/>
        </w:rPr>
        <w:t>其他。</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27、中标通知</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27.1 </w:t>
      </w:r>
      <w:r>
        <w:rPr>
          <w:rFonts w:hint="eastAsia" w:asciiTheme="minorEastAsia" w:hAnsiTheme="minorEastAsia" w:eastAsiaTheme="minorEastAsia" w:cstheme="minorEastAsia"/>
        </w:rPr>
        <w:t>中标公示期：中标结果公示一个工作日。</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27.2</w:t>
      </w:r>
      <w:r>
        <w:rPr>
          <w:rFonts w:hint="eastAsia" w:asciiTheme="minorEastAsia" w:hAnsiTheme="minorEastAsia" w:eastAsiaTheme="minorEastAsia" w:cstheme="minorEastAsia"/>
        </w:rPr>
        <w:t xml:space="preserve"> 招标代理机构根据定标结果，在投标有效期届满前，以书面形式向中标单位发出中标通知书。</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27.3</w:t>
      </w:r>
      <w:r>
        <w:rPr>
          <w:rFonts w:hint="eastAsia" w:asciiTheme="minorEastAsia" w:hAnsiTheme="minorEastAsia" w:eastAsiaTheme="minorEastAsia" w:cstheme="minorEastAsia"/>
        </w:rPr>
        <w:t xml:space="preserve"> 招标代理机构将定标结果及时通知未中标的</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，无需解释未中标原因。</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28、拒绝某些或所有投标的权利</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28.1 </w:t>
      </w:r>
      <w:r>
        <w:rPr>
          <w:rFonts w:hint="eastAsia" w:asciiTheme="minorEastAsia" w:hAnsiTheme="minorEastAsia" w:eastAsiaTheme="minorEastAsia" w:cstheme="minorEastAsia"/>
        </w:rPr>
        <w:t>招标人有权在定标之前拒绝任何有不正当行为或扰乱正常招标工作的</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，由此对</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造成的损失不负任何责任，同时对此无需做出任何解释。</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29、付款方式：</w:t>
      </w:r>
      <w:r>
        <w:rPr>
          <w:rFonts w:hint="eastAsia" w:asciiTheme="minorEastAsia" w:hAnsiTheme="minorEastAsia" w:eastAsiaTheme="minorEastAsia" w:cstheme="minorEastAsia"/>
        </w:rPr>
        <w:t>按中标单位与采购单位签订合同的付款方式执行。每次付款时均由供货方提供国家正规发票。</w:t>
      </w:r>
    </w:p>
    <w:p>
      <w:pPr>
        <w:pStyle w:val="5"/>
      </w:pPr>
      <w:bookmarkStart w:id="16" w:name="_Toc17527"/>
      <w:bookmarkStart w:id="17" w:name="_Toc13641"/>
      <w:r>
        <w:rPr>
          <w:rFonts w:hint="eastAsia"/>
        </w:rPr>
        <w:t>七、合同签订</w:t>
      </w:r>
      <w:bookmarkEnd w:id="16"/>
      <w:bookmarkEnd w:id="17"/>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30、签订合同</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30.1</w:t>
      </w:r>
      <w:r>
        <w:rPr>
          <w:rFonts w:hint="eastAsia" w:asciiTheme="minorEastAsia" w:hAnsiTheme="minorEastAsia" w:eastAsiaTheme="minorEastAsia" w:cstheme="minorEastAsia"/>
        </w:rPr>
        <w:t xml:space="preserve"> 招标人和中标人在自中标通知书发出之日起7日内，依据《中华人民共和国经济合同法》等有关法律法规及招标、</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内容签订合同。</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30.2</w:t>
      </w:r>
      <w:r>
        <w:rPr>
          <w:rFonts w:hint="eastAsia" w:asciiTheme="minorEastAsia" w:hAnsiTheme="minorEastAsia" w:eastAsiaTheme="minorEastAsia" w:cstheme="minorEastAsia"/>
        </w:rPr>
        <w:t xml:space="preserve"> 中标合同不得转让，合同分包需在</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中予以说明，并须经招标人同意。否则，招标人有权取消招标人的中标资格。</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30.3</w:t>
      </w:r>
      <w:r>
        <w:rPr>
          <w:rFonts w:hint="eastAsia" w:asciiTheme="minorEastAsia" w:hAnsiTheme="minorEastAsia" w:eastAsiaTheme="minorEastAsia" w:cstheme="minorEastAsia"/>
        </w:rPr>
        <w:t xml:space="preserve"> 招标人如遇中标人违约，可从候选中标人中重新选定中标人，并签订经济合同，</w:t>
      </w:r>
      <w:r>
        <w:rPr>
          <w:rFonts w:hint="eastAsia" w:asciiTheme="minorEastAsia" w:hAnsiTheme="minorEastAsia" w:eastAsiaTheme="minorEastAsia" w:cstheme="minorEastAsia"/>
          <w:b/>
          <w:bCs/>
        </w:rPr>
        <w:t>同时投标交易中心有权没收其保证金。</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30.4</w:t>
      </w:r>
      <w:r>
        <w:rPr>
          <w:rFonts w:hint="eastAsia" w:asciiTheme="minorEastAsia" w:hAnsiTheme="minorEastAsia" w:eastAsiaTheme="minorEastAsia" w:cstheme="minorEastAsia"/>
        </w:rPr>
        <w:t xml:space="preserve"> 合同的定制由招标人、中标人、双方参加。</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30.5 </w:t>
      </w:r>
      <w:r>
        <w:rPr>
          <w:rFonts w:hint="eastAsia" w:asciiTheme="minorEastAsia" w:hAnsiTheme="minorEastAsia" w:eastAsiaTheme="minorEastAsia" w:cstheme="minorEastAsia"/>
        </w:rPr>
        <w:t>合同经招、投标双方签字盖章后即生效。招、投标双方亦可自愿申请公证。</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31、合同组成</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31.1</w:t>
      </w:r>
      <w:r>
        <w:rPr>
          <w:rFonts w:hint="eastAsia" w:asciiTheme="minorEastAsia" w:hAnsiTheme="minorEastAsia" w:eastAsiaTheme="minorEastAsia" w:cstheme="minorEastAsia"/>
        </w:rPr>
        <w:t xml:space="preserve"> 以下文件均为合同不可分割的部分：</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31.1.1 专用合同</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31.1.2 合同条款</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31.1.3 中标通知书</w:t>
      </w:r>
    </w:p>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xml:space="preserve">31.1.4 </w:t>
      </w:r>
      <w:r>
        <w:rPr>
          <w:rFonts w:hint="eastAsia" w:asciiTheme="minorEastAsia" w:hAnsiTheme="minorEastAsia" w:eastAsiaTheme="minorEastAsia" w:cstheme="minorEastAsia"/>
          <w:lang w:eastAsia="zh-CN"/>
        </w:rPr>
        <w:t>供应商响应文件</w:t>
      </w:r>
    </w:p>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xml:space="preserve">31.1.5 </w:t>
      </w:r>
      <w:r>
        <w:rPr>
          <w:rFonts w:hint="eastAsia" w:asciiTheme="minorEastAsia" w:hAnsiTheme="minorEastAsia" w:eastAsiaTheme="minorEastAsia" w:cstheme="minorEastAsia"/>
          <w:lang w:eastAsia="zh-CN"/>
        </w:rPr>
        <w:t>谈判文件</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31.1.6 评标答疑记录</w:t>
      </w:r>
    </w:p>
    <w:p>
      <w:pPr>
        <w:pStyle w:val="5"/>
      </w:pPr>
      <w:bookmarkStart w:id="18" w:name="_Toc6688"/>
      <w:bookmarkStart w:id="19" w:name="_Toc9138"/>
      <w:r>
        <w:rPr>
          <w:rFonts w:hint="eastAsia"/>
        </w:rPr>
        <w:t>八、特别提示</w:t>
      </w:r>
      <w:bookmarkEnd w:id="18"/>
      <w:bookmarkEnd w:id="19"/>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32、</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应认真研读</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，充分考虑</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中的所有要求和合同条款后，编制</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33、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中提供的各类表格样式不适用，</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可另行设计表格样式，但力求内容完整，表达清晰、准确。</w:t>
      </w:r>
    </w:p>
    <w:p>
      <w:pPr>
        <w:spacing w:line="360" w:lineRule="auto"/>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b/>
        </w:rPr>
        <w:t>34、</w:t>
      </w:r>
      <w:r>
        <w:rPr>
          <w:rFonts w:hint="eastAsia" w:asciiTheme="minorEastAsia" w:hAnsiTheme="minorEastAsia" w:eastAsiaTheme="minorEastAsia" w:cstheme="minorEastAsia"/>
        </w:rPr>
        <w:t>本章10.1条所要求的原件，除“法定代表人授权委托书”需要做入</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正本中外，其余仅供开标时查验用，</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中只需提供相应的复印件</w:t>
      </w:r>
      <w:r>
        <w:rPr>
          <w:rFonts w:hint="eastAsia" w:asciiTheme="minorEastAsia" w:hAnsiTheme="minorEastAsia" w:eastAsiaTheme="minorEastAsia" w:cstheme="minorEastAsia"/>
          <w:lang w:val="en-US" w:eastAsia="zh-CN"/>
        </w:rPr>
        <w:t>并需逐页盖章！</w:t>
      </w:r>
    </w:p>
    <w:p>
      <w:pPr>
        <w:pStyle w:val="5"/>
      </w:pPr>
      <w:bookmarkStart w:id="20" w:name="_Toc25129"/>
      <w:bookmarkStart w:id="21" w:name="_Toc17399"/>
      <w:r>
        <w:rPr>
          <w:rFonts w:hint="eastAsia"/>
        </w:rPr>
        <w:t>九、其他事项</w:t>
      </w:r>
      <w:bookmarkEnd w:id="20"/>
      <w:bookmarkEnd w:id="21"/>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35、中标服务费</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35.1 </w:t>
      </w:r>
      <w:r>
        <w:rPr>
          <w:rFonts w:hint="eastAsia" w:ascii="宋体" w:hAnsi="宋体" w:eastAsiaTheme="minorEastAsia"/>
          <w:b/>
          <w:lang w:val="en-US" w:eastAsia="zh-CN"/>
        </w:rPr>
        <w:t>按照政府采购招标代理合同约定内容执行</w:t>
      </w:r>
      <w:r>
        <w:rPr>
          <w:rFonts w:hint="eastAsia" w:ascii="宋体" w:hAnsi="宋体"/>
          <w:b/>
        </w:rPr>
        <w:t>。</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35.2</w:t>
      </w:r>
      <w:r>
        <w:rPr>
          <w:rFonts w:hint="eastAsia" w:asciiTheme="minorEastAsia" w:hAnsiTheme="minorEastAsia" w:eastAsiaTheme="minorEastAsia" w:cstheme="minorEastAsia"/>
        </w:rPr>
        <w:t xml:space="preserve"> 中标服务费参照原国家计委关于印发《中标代理服务收费管理暂行办法》的通知【计价格（2011）534号】和当地政府相关规定。</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36、</w:t>
      </w:r>
      <w:r>
        <w:rPr>
          <w:rFonts w:hint="eastAsia" w:asciiTheme="minorEastAsia" w:hAnsiTheme="minorEastAsia" w:eastAsiaTheme="minorEastAsia" w:cstheme="minorEastAsia"/>
        </w:rPr>
        <w:t>本</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依据《中华人民共和国政府采购法》等有关政府采购方面的法律法规文件编制，解释权属</w:t>
      </w:r>
      <w:r>
        <w:rPr>
          <w:rFonts w:hint="eastAsia" w:asciiTheme="minorEastAsia" w:hAnsiTheme="minorEastAsia" w:eastAsiaTheme="minorEastAsia" w:cstheme="minorEastAsia"/>
          <w:lang w:val="en-US" w:eastAsia="zh-CN"/>
        </w:rPr>
        <w:t>新疆鼎盛博远工程管理有限公司</w:t>
      </w:r>
      <w:r>
        <w:rPr>
          <w:rFonts w:hint="eastAsia" w:asciiTheme="minorEastAsia" w:hAnsiTheme="minorEastAsia" w:eastAsiaTheme="minorEastAsia" w:cstheme="minorEastAsia"/>
        </w:rPr>
        <w:t>）。</w:t>
      </w:r>
    </w:p>
    <w:p>
      <w:pPr>
        <w:spacing w:line="360" w:lineRule="auto"/>
        <w:rPr>
          <w:rFonts w:asciiTheme="minorEastAsia" w:hAnsiTheme="minorEastAsia" w:eastAsiaTheme="minorEastAsia" w:cstheme="minorEastAsia"/>
          <w:sz w:val="32"/>
          <w:szCs w:val="32"/>
        </w:rPr>
      </w:pPr>
      <w:r>
        <w:rPr>
          <w:rFonts w:hint="eastAsia" w:asciiTheme="minorEastAsia" w:hAnsiTheme="minorEastAsia" w:eastAsiaTheme="minorEastAsia" w:cstheme="minorEastAsia"/>
        </w:rPr>
        <w:br w:type="page"/>
      </w:r>
    </w:p>
    <w:p>
      <w:pPr>
        <w:pStyle w:val="3"/>
        <w:numPr>
          <w:ilvl w:val="0"/>
          <w:numId w:val="6"/>
        </w:numPr>
        <w:rPr>
          <w:rFonts w:hint="eastAsia"/>
        </w:rPr>
      </w:pPr>
      <w:bookmarkStart w:id="22" w:name="_Toc2224"/>
      <w:bookmarkStart w:id="23" w:name="_Toc4191"/>
      <w:r>
        <w:rPr>
          <w:rFonts w:hint="eastAsia"/>
        </w:rPr>
        <w:t>货物采购要求、技术参数、规格及需求表</w:t>
      </w:r>
      <w:bookmarkEnd w:id="22"/>
      <w:bookmarkEnd w:id="23"/>
    </w:p>
    <w:tbl>
      <w:tblPr>
        <w:tblStyle w:val="17"/>
        <w:tblpPr w:leftFromText="180" w:rightFromText="180" w:vertAnchor="text" w:horzAnchor="page" w:tblpXSpec="center" w:tblpY="1416"/>
        <w:tblOverlap w:val="never"/>
        <w:tblW w:w="10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3"/>
        <w:gridCol w:w="682"/>
        <w:gridCol w:w="2685"/>
        <w:gridCol w:w="1305"/>
        <w:gridCol w:w="758"/>
        <w:gridCol w:w="937"/>
        <w:gridCol w:w="893"/>
        <w:gridCol w:w="930"/>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8" w:hRule="atLeast"/>
          <w:jc w:val="center"/>
        </w:trPr>
        <w:tc>
          <w:tcPr>
            <w:tcW w:w="133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bookmarkStart w:id="24" w:name="_Toc27580"/>
            <w:r>
              <w:rPr>
                <w:rFonts w:hint="eastAsia" w:ascii="宋体" w:hAnsi="宋体" w:eastAsia="宋体" w:cs="宋体"/>
                <w:b/>
                <w:bCs/>
                <w:i w:val="0"/>
                <w:iCs w:val="0"/>
                <w:color w:val="000000"/>
                <w:kern w:val="0"/>
                <w:sz w:val="24"/>
                <w:szCs w:val="24"/>
                <w:u w:val="none"/>
                <w:lang w:val="en-US" w:eastAsia="zh-CN" w:bidi="ar"/>
              </w:rPr>
              <w:t>学校名称</w:t>
            </w:r>
          </w:p>
        </w:tc>
        <w:tc>
          <w:tcPr>
            <w:tcW w:w="68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8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30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75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3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9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总价（元）</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8" w:hRule="atLeast"/>
          <w:jc w:val="center"/>
        </w:trPr>
        <w:tc>
          <w:tcPr>
            <w:tcW w:w="133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喀拉喀什镇中心小学</w:t>
            </w:r>
          </w:p>
        </w:tc>
        <w:tc>
          <w:tcPr>
            <w:tcW w:w="682"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26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钢二柱的暖气片</w:t>
            </w:r>
          </w:p>
        </w:tc>
        <w:tc>
          <w:tcPr>
            <w:tcW w:w="1305"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7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9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w:t>
            </w:r>
          </w:p>
        </w:tc>
        <w:tc>
          <w:tcPr>
            <w:tcW w:w="893"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vMerge w:val="restart"/>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jc w:val="center"/>
        </w:trPr>
        <w:tc>
          <w:tcPr>
            <w:tcW w:w="133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82"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26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65的保温管架空与付件材料</w:t>
            </w:r>
          </w:p>
        </w:tc>
        <w:tc>
          <w:tcPr>
            <w:tcW w:w="1305"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7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893"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33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82"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26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50PPR管</w:t>
            </w:r>
          </w:p>
        </w:tc>
        <w:tc>
          <w:tcPr>
            <w:tcW w:w="13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带钢衬的</w:t>
            </w:r>
          </w:p>
        </w:tc>
        <w:tc>
          <w:tcPr>
            <w:tcW w:w="7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9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893"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jc w:val="center"/>
        </w:trPr>
        <w:tc>
          <w:tcPr>
            <w:tcW w:w="133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82"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26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32PPR管</w:t>
            </w:r>
          </w:p>
        </w:tc>
        <w:tc>
          <w:tcPr>
            <w:tcW w:w="13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带钢衬的</w:t>
            </w:r>
          </w:p>
        </w:tc>
        <w:tc>
          <w:tcPr>
            <w:tcW w:w="7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9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893"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133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82"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26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配件及其他</w:t>
            </w:r>
          </w:p>
        </w:tc>
        <w:tc>
          <w:tcPr>
            <w:tcW w:w="1305"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7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93"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5" w:hRule="atLeast"/>
          <w:jc w:val="center"/>
        </w:trPr>
        <w:tc>
          <w:tcPr>
            <w:tcW w:w="1333" w:type="dxa"/>
            <w:vMerge w:val="restart"/>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萨依巴格乡乌尊阿热勒学校</w:t>
            </w:r>
          </w:p>
        </w:tc>
        <w:tc>
          <w:tcPr>
            <w:tcW w:w="682"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26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钢二柱的暖气片</w:t>
            </w:r>
          </w:p>
        </w:tc>
        <w:tc>
          <w:tcPr>
            <w:tcW w:w="1305"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7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9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3360</w:t>
            </w:r>
          </w:p>
        </w:tc>
        <w:tc>
          <w:tcPr>
            <w:tcW w:w="893"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vMerge w:val="restart"/>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jc w:val="center"/>
        </w:trPr>
        <w:tc>
          <w:tcPr>
            <w:tcW w:w="133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82"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26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各个教室内架主管道 65的镀锌管与付件材料</w:t>
            </w:r>
          </w:p>
        </w:tc>
        <w:tc>
          <w:tcPr>
            <w:tcW w:w="1305"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7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893"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4" w:hRule="atLeast"/>
          <w:jc w:val="center"/>
        </w:trPr>
        <w:tc>
          <w:tcPr>
            <w:tcW w:w="133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82"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26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50PPR管与付件材料</w:t>
            </w:r>
          </w:p>
        </w:tc>
        <w:tc>
          <w:tcPr>
            <w:tcW w:w="13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带钢衬的</w:t>
            </w:r>
          </w:p>
        </w:tc>
        <w:tc>
          <w:tcPr>
            <w:tcW w:w="7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9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893"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3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82"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26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32PPR管</w:t>
            </w:r>
          </w:p>
        </w:tc>
        <w:tc>
          <w:tcPr>
            <w:tcW w:w="13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带钢衬的</w:t>
            </w:r>
          </w:p>
        </w:tc>
        <w:tc>
          <w:tcPr>
            <w:tcW w:w="7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9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893"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33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82"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26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室外65保温管与付件材料</w:t>
            </w:r>
          </w:p>
        </w:tc>
        <w:tc>
          <w:tcPr>
            <w:tcW w:w="1305"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7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893"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3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82"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26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配件及其他</w:t>
            </w:r>
          </w:p>
        </w:tc>
        <w:tc>
          <w:tcPr>
            <w:tcW w:w="1305"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7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93"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3"/>
        <w:numPr>
          <w:ilvl w:val="0"/>
          <w:numId w:val="0"/>
        </w:numPr>
        <w:jc w:val="center"/>
        <w:rPr>
          <w:rFonts w:hint="eastAsia"/>
        </w:rPr>
      </w:pPr>
      <w:r>
        <w:rPr>
          <w:rFonts w:hint="eastAsia" w:asciiTheme="minorEastAsia" w:hAnsiTheme="minorEastAsia" w:eastAsiaTheme="minorEastAsia" w:cstheme="minorEastAsia"/>
          <w:b/>
          <w:sz w:val="32"/>
          <w:szCs w:val="32"/>
          <w:lang w:eastAsia="zh-CN"/>
        </w:rPr>
        <w:t>一、</w:t>
      </w:r>
      <w:r>
        <w:rPr>
          <w:rStyle w:val="38"/>
          <w:rFonts w:hint="eastAsia"/>
          <w:b/>
          <w:sz w:val="32"/>
          <w:szCs w:val="32"/>
        </w:rPr>
        <w:t>采购数量</w:t>
      </w:r>
      <w:r>
        <w:rPr>
          <w:rStyle w:val="38"/>
          <w:rFonts w:hint="eastAsia"/>
          <w:b/>
          <w:sz w:val="32"/>
          <w:szCs w:val="32"/>
          <w:lang w:eastAsia="zh-CN"/>
        </w:rPr>
        <w:t>及</w:t>
      </w:r>
      <w:r>
        <w:rPr>
          <w:rStyle w:val="38"/>
          <w:rFonts w:hint="eastAsia"/>
          <w:b/>
          <w:sz w:val="32"/>
          <w:szCs w:val="32"/>
        </w:rPr>
        <w:t>规格参数</w:t>
      </w:r>
      <w:bookmarkEnd w:id="24"/>
    </w:p>
    <w:p>
      <w:pPr>
        <w:rPr>
          <w:rFonts w:hint="eastAsia"/>
        </w:rPr>
      </w:pPr>
    </w:p>
    <w:p>
      <w:pPr>
        <w:pStyle w:val="5"/>
        <w:jc w:val="center"/>
        <w:rPr>
          <w:rFonts w:hint="eastAsia"/>
        </w:rPr>
      </w:pPr>
      <w:bookmarkStart w:id="25" w:name="_Toc1823"/>
      <w:r>
        <w:rPr>
          <w:rFonts w:hint="eastAsia"/>
          <w:lang w:val="en-US" w:eastAsia="zh-CN"/>
        </w:rPr>
        <w:t>二、</w:t>
      </w:r>
      <w:r>
        <w:rPr>
          <w:rFonts w:hint="eastAsia"/>
        </w:rPr>
        <w:t>采购要求</w:t>
      </w:r>
      <w:bookmarkEnd w:id="25"/>
    </w:p>
    <w:p>
      <w:pPr>
        <w:spacing w:line="5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1、采购范围：本项</w:t>
      </w:r>
      <w:r>
        <w:rPr>
          <w:rFonts w:hint="eastAsia" w:asciiTheme="minorEastAsia" w:hAnsiTheme="minorEastAsia" w:eastAsiaTheme="minorEastAsia" w:cstheme="minorEastAsia"/>
          <w:kern w:val="2"/>
          <w:sz w:val="24"/>
          <w:szCs w:val="24"/>
          <w:lang w:val="en-US" w:eastAsia="zh-CN" w:bidi="ar-SA"/>
        </w:rPr>
        <w:t>目货物的供应、运输、装卸、安装、调试、开具发票及相关售后服务等。</w:t>
      </w:r>
    </w:p>
    <w:p>
      <w:pPr>
        <w:spacing w:line="5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2、质量</w:t>
      </w:r>
      <w:r>
        <w:rPr>
          <w:rFonts w:hint="eastAsia" w:asciiTheme="minorEastAsia" w:hAnsiTheme="minorEastAsia" w:eastAsiaTheme="minorEastAsia" w:cstheme="minorEastAsia"/>
          <w:kern w:val="2"/>
          <w:sz w:val="24"/>
          <w:szCs w:val="24"/>
          <w:lang w:val="en-US" w:eastAsia="zh-CN" w:bidi="ar-SA"/>
        </w:rPr>
        <w:t>要求：按照国家和行业标准及谈判文件的要求采购，质量达到合格。</w:t>
      </w:r>
    </w:p>
    <w:p>
      <w:pPr>
        <w:spacing w:line="5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3、供货须知：须按照采购需求数量供货，技术参数均已甲方要求为准。</w:t>
      </w:r>
    </w:p>
    <w:p>
      <w:pPr>
        <w:pStyle w:val="5"/>
        <w:jc w:val="center"/>
        <w:rPr>
          <w:rFonts w:asciiTheme="minorEastAsia" w:hAnsiTheme="minorEastAsia" w:eastAsiaTheme="minorEastAsia" w:cstheme="minorEastAsia"/>
          <w:b/>
          <w:color w:val="auto"/>
          <w:szCs w:val="32"/>
        </w:rPr>
      </w:pPr>
      <w:bookmarkStart w:id="26" w:name="_Toc7888"/>
      <w:r>
        <w:rPr>
          <w:rFonts w:hint="eastAsia"/>
          <w:lang w:eastAsia="zh-CN"/>
        </w:rPr>
        <w:t>三、</w:t>
      </w:r>
      <w:r>
        <w:rPr>
          <w:rFonts w:hint="eastAsia"/>
        </w:rPr>
        <w:t>验收及付款方式</w:t>
      </w:r>
      <w:bookmarkEnd w:id="26"/>
    </w:p>
    <w:p>
      <w:pPr>
        <w:spacing w:line="5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kern w:val="2"/>
          <w:sz w:val="24"/>
          <w:szCs w:val="24"/>
          <w:lang w:val="en-US" w:eastAsia="zh-CN" w:bidi="ar-SA"/>
        </w:rPr>
        <w:t>、验收：供应商将货物送达招标人指定地点后，由招标人和质量监督部门，检验合格后，予以验收。</w:t>
      </w:r>
    </w:p>
    <w:p>
      <w:pPr>
        <w:spacing w:line="5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2、付款方式：按中标单位与采购单位签订合同的付款方式执行。</w:t>
      </w:r>
    </w:p>
    <w:p>
      <w:pPr>
        <w:pStyle w:val="5"/>
        <w:jc w:val="center"/>
      </w:pPr>
      <w:bookmarkStart w:id="27" w:name="_Toc13279"/>
      <w:r>
        <w:rPr>
          <w:rFonts w:hint="eastAsia"/>
          <w:lang w:eastAsia="zh-CN"/>
        </w:rPr>
        <w:t>四</w:t>
      </w:r>
      <w:r>
        <w:rPr>
          <w:rFonts w:hint="eastAsia"/>
        </w:rPr>
        <w:t>、服务承诺</w:t>
      </w:r>
      <w:bookmarkEnd w:id="27"/>
    </w:p>
    <w:p>
      <w:pPr>
        <w:spacing w:line="600" w:lineRule="exact"/>
        <w:rPr>
          <w:rFonts w:hint="eastAsia"/>
        </w:rPr>
      </w:pPr>
      <w:r>
        <w:rPr>
          <w:rFonts w:hint="eastAsia" w:asciiTheme="minorEastAsia" w:hAnsiTheme="minorEastAsia" w:eastAsiaTheme="minorEastAsia" w:cstheme="minorEastAsia"/>
          <w:color w:val="auto"/>
          <w:kern w:val="2"/>
          <w:sz w:val="24"/>
          <w:szCs w:val="24"/>
          <w:lang w:val="en-US" w:eastAsia="zh-CN" w:bidi="ar-SA"/>
        </w:rPr>
        <w:t>1、保障：供应商必须按要求采购，验收合格后，承诺质量保证验收合格。</w:t>
      </w:r>
      <w:bookmarkStart w:id="28" w:name="_Toc21313"/>
    </w:p>
    <w:p>
      <w:pPr>
        <w:pStyle w:val="3"/>
        <w:jc w:val="center"/>
        <w:rPr>
          <w:rFonts w:asciiTheme="minorEastAsia" w:hAnsiTheme="minorEastAsia" w:eastAsiaTheme="minorEastAsia" w:cstheme="minorEastAsia"/>
          <w:b/>
          <w:bCs/>
        </w:rPr>
      </w:pPr>
      <w:r>
        <w:rPr>
          <w:rFonts w:hint="eastAsia"/>
        </w:rPr>
        <w:t>第</w:t>
      </w:r>
      <w:r>
        <w:rPr>
          <w:rFonts w:hint="eastAsia"/>
          <w:lang w:val="en-US" w:eastAsia="zh-CN"/>
        </w:rPr>
        <w:t>三</w:t>
      </w:r>
      <w:r>
        <w:rPr>
          <w:rFonts w:hint="eastAsia"/>
        </w:rPr>
        <w:t>章   合同条款</w:t>
      </w:r>
      <w:bookmarkEnd w:id="28"/>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1、定义</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1.1 </w:t>
      </w:r>
      <w:r>
        <w:rPr>
          <w:rFonts w:hint="eastAsia" w:asciiTheme="minorEastAsia" w:hAnsiTheme="minorEastAsia" w:eastAsiaTheme="minorEastAsia" w:cstheme="minorEastAsia"/>
        </w:rPr>
        <w:t>本合同下列词语应解释为：</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①“合同”系指买卖双方签署的、合同格式中载明的买卖双方所达成的协议，包括所有的附件、附录和上述文件所提到的构成合同的所有文件。</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②“合同价格”系指根据本合同规定卖方在正确地完全履行合同义务后买方应支付给卖方的价款。</w:t>
      </w:r>
    </w:p>
    <w:p>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③“货物”系指卖方根据本合同规定须向买方提供的一切产品、材料和/或其它材料。</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④“服务”系指根据本合同规定卖方承担与供货有关的辅助服务，如运输、装卸、保险、培训以及其它的伴随服务，例如：提供技术援助和合同中规定卖方应承担的其它义务。</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⑤“买方”系指在合同专用条款中指明的购买货物和服务的单位。</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⑥“卖方”系指在合同专用条款中指明的提供本合同项下货物和服务的公司或其它实体。</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⑦“现场”系指将要进行货运安装和运转的地点。</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⑧“验收”系指买方依据技术规定接受所供货物应依据的程序和条件。</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2、技术规格和标准</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2.1</w:t>
      </w:r>
      <w:r>
        <w:rPr>
          <w:rFonts w:hint="eastAsia" w:asciiTheme="minorEastAsia" w:hAnsiTheme="minorEastAsia" w:eastAsiaTheme="minorEastAsia" w:cstheme="minorEastAsia"/>
        </w:rPr>
        <w:t>本合同下交付的货物应符合技术规格参数与要求所述的标准。如果没有提及的标准，则应符合中华人民共和国有关机构发布的最新标准。</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3、专有权</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3.1</w:t>
      </w:r>
      <w:r>
        <w:rPr>
          <w:rFonts w:hint="eastAsia" w:asciiTheme="minorEastAsia" w:hAnsiTheme="minorEastAsia" w:eastAsiaTheme="minorEastAsia" w:cstheme="minorEastAsia"/>
        </w:rPr>
        <w:t>卖方应保证，买方使用该货物或货物的一部分时，免受第三方提出的侵犯其专利权、商标权、著作权或其它知识产权的起诉。如果出现此类情况，由卖方与第三方交涉并承担可能发生的一切经济和法律责任。</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4、货款支付办法</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4.1 </w:t>
      </w:r>
      <w:r>
        <w:rPr>
          <w:rFonts w:hint="eastAsia" w:asciiTheme="minorEastAsia" w:hAnsiTheme="minorEastAsia" w:eastAsiaTheme="minorEastAsia" w:cstheme="minorEastAsia"/>
          <w:lang w:val="en-US" w:eastAsia="zh-CN"/>
        </w:rPr>
        <w:t>签订合同时与买方约定</w:t>
      </w:r>
      <w:r>
        <w:rPr>
          <w:rFonts w:hint="eastAsia" w:asciiTheme="minorEastAsia" w:hAnsiTheme="minorEastAsia" w:eastAsiaTheme="minorEastAsia" w:cstheme="minorEastAsia"/>
        </w:rPr>
        <w:t>。</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5、技术资料</w:t>
      </w:r>
    </w:p>
    <w:p>
      <w:pPr>
        <w:spacing w:line="360" w:lineRule="auto"/>
        <w:rPr>
          <w:rFonts w:asciiTheme="minorEastAsia" w:hAnsiTheme="minorEastAsia" w:eastAsiaTheme="minorEastAsia" w:cstheme="minorEastAsia"/>
          <w:u w:val="single"/>
        </w:rPr>
      </w:pPr>
      <w:r>
        <w:rPr>
          <w:rFonts w:hint="eastAsia" w:asciiTheme="minorEastAsia" w:hAnsiTheme="minorEastAsia" w:eastAsiaTheme="minorEastAsia" w:cstheme="minorEastAsia"/>
          <w:b/>
        </w:rPr>
        <w:t>5.1</w:t>
      </w:r>
      <w:r>
        <w:rPr>
          <w:rFonts w:hint="eastAsia" w:asciiTheme="minorEastAsia" w:hAnsiTheme="minorEastAsia" w:eastAsiaTheme="minorEastAsia" w:cstheme="minorEastAsia"/>
        </w:rPr>
        <w:t xml:space="preserve"> 卖方应向买方提供所有相关的资料，包括产品质量合格证、产品检验报告（加盖公章的复印件）等资料，如本条款所述不完整或资料丢失，卖方应在收到通知后5天内免费提供。</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6、价格</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6.1</w:t>
      </w:r>
      <w:r>
        <w:rPr>
          <w:rFonts w:hint="eastAsia" w:asciiTheme="minorEastAsia" w:hAnsiTheme="minorEastAsia" w:eastAsiaTheme="minorEastAsia" w:cstheme="minorEastAsia"/>
        </w:rPr>
        <w:t>卖方在本合同项下提交货物和履行服务的价格在合同中给出。</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7、质量保证</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7.1 </w:t>
      </w:r>
      <w:r>
        <w:rPr>
          <w:rFonts w:hint="eastAsia" w:asciiTheme="minorEastAsia" w:hAnsiTheme="minorEastAsia" w:eastAsiaTheme="minorEastAsia" w:cstheme="minorEastAsia"/>
        </w:rPr>
        <w:t>卖方应保证其所提供的货物及服务符合</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规定的规格质量和性能。</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7.2卖方应保证其所提供的货物与图纸保持一致。</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8、验收</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 xml:space="preserve">8.1 </w:t>
      </w:r>
      <w:r>
        <w:rPr>
          <w:rFonts w:hint="eastAsia" w:asciiTheme="minorEastAsia" w:hAnsiTheme="minorEastAsia" w:eastAsiaTheme="minorEastAsia" w:cstheme="minorEastAsia"/>
        </w:rPr>
        <w:t>买卖双方可以邀请相关的技术专家对卖方所提供的货物及服务进行评审验收。</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9、延期交货与核定损失额</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 xml:space="preserve">9.1 </w:t>
      </w:r>
      <w:r>
        <w:rPr>
          <w:rFonts w:hint="eastAsia" w:asciiTheme="minorEastAsia" w:hAnsiTheme="minorEastAsia" w:eastAsiaTheme="minorEastAsia" w:cstheme="minorEastAsia"/>
        </w:rPr>
        <w:t>如果卖方未能按照合同规定的时间按期交货（本合同15款规定之不可抗力因素除外）。核定损失比率为每迟交1天，按照合同金额的1%进行罚款。如果卖方在买方同意延长的时间内仍不能交货，买方有权因卖方违约撤销合同，而卖方除赔偿经济损失外，仍需要接受上述迟交损失额。</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10、不可抗力</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10.1</w:t>
      </w:r>
      <w:r>
        <w:rPr>
          <w:rFonts w:hint="eastAsia" w:asciiTheme="minorEastAsia" w:hAnsiTheme="minorEastAsia" w:eastAsiaTheme="minorEastAsia" w:cstheme="minorEastAsia"/>
        </w:rPr>
        <w:t>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10.2</w:t>
      </w:r>
      <w:r>
        <w:rPr>
          <w:rFonts w:hint="eastAsia" w:asciiTheme="minorEastAsia" w:hAnsiTheme="minorEastAsia" w:eastAsiaTheme="minorEastAsia" w:cstheme="minorEastAsia"/>
        </w:rPr>
        <w:t>受影响一方应在不可抗力事件发生后尽快用书面形式通知对方，并于不可抗力事件发生后十四天内将有关当局出具的证明文件用特快专递或挂号信寄给对方审阅确认。一旦不可抗力事件影响持续一百二十天以上，双方应通过友好协商在合理的时间内达成进一步履行合同的协议。</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11、合同纠纷解决</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11.1</w:t>
      </w:r>
      <w:r>
        <w:rPr>
          <w:rFonts w:hint="eastAsia" w:asciiTheme="minorEastAsia" w:hAnsiTheme="minorEastAsia" w:eastAsiaTheme="minorEastAsia" w:cstheme="minorEastAsia"/>
        </w:rPr>
        <w:t>因执行本合同所发生的或与本合同有关的一切争议，双方应通过友好协商解决。如果协商开始后六十天还不能解决，任何一方均可按中华人民共和国有关法律的规定提交仲裁。</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12、违约终止合同</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12.1</w:t>
      </w:r>
      <w:r>
        <w:rPr>
          <w:rFonts w:hint="eastAsia" w:asciiTheme="minorEastAsia" w:hAnsiTheme="minorEastAsia" w:eastAsiaTheme="minorEastAsia" w:cstheme="minorEastAsia"/>
        </w:rPr>
        <w:t xml:space="preserve"> 如卖方违约，买方可向卖方发出书面违约通知书，提出终止部分或全部合同。</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①如果卖方未能在合同规定的期限内或买方准许延长的期限内提供部分或全部货物；</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②如果卖方未能履行合同规定的其它任何义务；</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在上述任何一种情况下，卖方收到买方发出违约通知后5天内仍未纠正其过失。</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13、合同修改</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13.1 </w:t>
      </w:r>
      <w:r>
        <w:rPr>
          <w:rFonts w:hint="eastAsia" w:asciiTheme="minorEastAsia" w:hAnsiTheme="minorEastAsia" w:eastAsiaTheme="minorEastAsia" w:cstheme="minorEastAsia"/>
        </w:rPr>
        <w:t>欲对合同条款作出任何改动，均须由买、卖双方签署书面合同修改书。</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14、转让与分包</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14.1</w:t>
      </w:r>
      <w:r>
        <w:rPr>
          <w:rFonts w:hint="eastAsia" w:asciiTheme="minorEastAsia" w:hAnsiTheme="minorEastAsia" w:eastAsiaTheme="minorEastAsia" w:cstheme="minorEastAsia"/>
        </w:rPr>
        <w:t xml:space="preserve"> 除买方事先书面同意外，卖方不得部分转让或全部转让其应履行的合同项下的义务。</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15、适用法律</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15.1</w:t>
      </w:r>
      <w:r>
        <w:rPr>
          <w:rFonts w:hint="eastAsia" w:asciiTheme="minorEastAsia" w:hAnsiTheme="minorEastAsia" w:eastAsiaTheme="minorEastAsia" w:cstheme="minorEastAsia"/>
        </w:rPr>
        <w:t xml:space="preserve"> 本合同应按《中华人民共和国合同法》解释。</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16、通知</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16.1</w:t>
      </w:r>
      <w:r>
        <w:rPr>
          <w:rFonts w:hint="eastAsia" w:asciiTheme="minorEastAsia" w:hAnsiTheme="minorEastAsia" w:eastAsiaTheme="minorEastAsia" w:cstheme="minorEastAsia"/>
        </w:rPr>
        <w:t>本合同任何一方给另一方的通知都应以函电、传真的形式发送，而另一方应以相应的形式确认并发送到对方明确的地址。</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17、合同文件及资料的使用</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17.1</w:t>
      </w:r>
      <w:r>
        <w:rPr>
          <w:rFonts w:hint="eastAsia" w:asciiTheme="minorEastAsia" w:hAnsiTheme="minorEastAsia" w:eastAsiaTheme="minorEastAsia" w:cstheme="minorEastAsia"/>
        </w:rPr>
        <w:t xml:space="preserve"> 除了卖方执行合同所雇人员外，在未经买方同意的情况下，卖方不得将合同、合同中规定的内容向卖方提供的资料透露给任何人。</w:t>
      </w:r>
    </w:p>
    <w:p>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18合同生效及其他</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18.1</w:t>
      </w:r>
      <w:r>
        <w:rPr>
          <w:rFonts w:hint="eastAsia" w:asciiTheme="minorEastAsia" w:hAnsiTheme="minorEastAsia" w:eastAsiaTheme="minorEastAsia" w:cstheme="minorEastAsia"/>
        </w:rPr>
        <w:t xml:space="preserve"> 本合同经双方签字盖章后即生效。</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18.2</w:t>
      </w:r>
      <w:r>
        <w:rPr>
          <w:rFonts w:hint="eastAsia" w:asciiTheme="minorEastAsia" w:hAnsiTheme="minorEastAsia" w:eastAsiaTheme="minorEastAsia" w:cstheme="minorEastAsia"/>
        </w:rPr>
        <w:t xml:space="preserve"> 卖方必须按技术规格要求中规定，向买方提供与合同项下货物有关的技术服务、及其他相关服务。</w:t>
      </w:r>
    </w:p>
    <w:p>
      <w:pPr>
        <w:pStyle w:val="3"/>
        <w:spacing w:line="240" w:lineRule="auto"/>
        <w:rPr>
          <w:rFonts w:asciiTheme="minorEastAsia" w:hAnsiTheme="minorEastAsia" w:eastAsiaTheme="minorEastAsia" w:cstheme="minorEastAsia"/>
          <w:sz w:val="44"/>
        </w:rPr>
      </w:pPr>
      <w:r>
        <w:rPr>
          <w:rFonts w:hint="eastAsia" w:asciiTheme="minorEastAsia" w:hAnsiTheme="minorEastAsia" w:eastAsiaTheme="minorEastAsia" w:cstheme="minorEastAsia"/>
          <w:sz w:val="24"/>
        </w:rPr>
        <w:br w:type="page"/>
      </w:r>
      <w:bookmarkStart w:id="29" w:name="_Toc29918"/>
      <w:bookmarkStart w:id="30" w:name="_Toc16539"/>
      <w:bookmarkStart w:id="31" w:name="_Toc381970843"/>
      <w:r>
        <w:rPr>
          <w:rFonts w:hint="eastAsia" w:asciiTheme="minorEastAsia" w:hAnsiTheme="minorEastAsia" w:eastAsiaTheme="minorEastAsia" w:cstheme="minorEastAsia"/>
          <w:sz w:val="44"/>
        </w:rPr>
        <w:t>第</w:t>
      </w:r>
      <w:r>
        <w:rPr>
          <w:rFonts w:hint="eastAsia" w:asciiTheme="minorEastAsia" w:hAnsiTheme="minorEastAsia" w:eastAsiaTheme="minorEastAsia" w:cstheme="minorEastAsia"/>
          <w:sz w:val="44"/>
          <w:lang w:val="en-US" w:eastAsia="zh-CN"/>
        </w:rPr>
        <w:t>四</w:t>
      </w:r>
      <w:r>
        <w:rPr>
          <w:rFonts w:hint="eastAsia" w:asciiTheme="minorEastAsia" w:hAnsiTheme="minorEastAsia" w:eastAsiaTheme="minorEastAsia" w:cstheme="minorEastAsia"/>
          <w:sz w:val="44"/>
        </w:rPr>
        <w:t xml:space="preserve">章  </w:t>
      </w:r>
      <w:r>
        <w:rPr>
          <w:rFonts w:hint="eastAsia" w:asciiTheme="minorEastAsia" w:hAnsiTheme="minorEastAsia" w:eastAsiaTheme="minorEastAsia" w:cstheme="minorEastAsia"/>
          <w:sz w:val="44"/>
          <w:lang w:eastAsia="zh-CN"/>
        </w:rPr>
        <w:t>响应文件</w:t>
      </w:r>
      <w:r>
        <w:rPr>
          <w:rFonts w:hint="eastAsia" w:asciiTheme="minorEastAsia" w:hAnsiTheme="minorEastAsia" w:eastAsiaTheme="minorEastAsia" w:cstheme="minorEastAsia"/>
          <w:sz w:val="44"/>
        </w:rPr>
        <w:t>格式</w:t>
      </w:r>
      <w:bookmarkEnd w:id="29"/>
      <w:bookmarkEnd w:id="30"/>
    </w:p>
    <w:p>
      <w:pPr>
        <w:jc w:val="left"/>
        <w:rPr>
          <w:rFonts w:ascii="宋体" w:hAnsi="宋体" w:cs="宋体"/>
        </w:rPr>
      </w:pPr>
      <w:r>
        <w:rPr>
          <w:rFonts w:hint="eastAsia" w:asciiTheme="minorEastAsia" w:hAnsiTheme="minorEastAsia" w:eastAsiaTheme="minorEastAsia" w:cstheme="minorEastAsia"/>
        </w:rPr>
        <w:t xml:space="preserve"> </w:t>
      </w:r>
      <w:r>
        <w:rPr>
          <w:rFonts w:hint="eastAsia" w:ascii="宋体" w:hAnsi="宋体" w:cs="宋体"/>
        </w:rPr>
        <w:t>附格式：</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tbl>
      <w:tblPr>
        <w:tblStyle w:val="17"/>
        <w:tblpPr w:leftFromText="180" w:rightFromText="180" w:vertAnchor="text" w:horzAnchor="page" w:tblpX="9567" w:tblpY="98"/>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720" w:type="dxa"/>
            <w:vAlign w:val="center"/>
          </w:tcPr>
          <w:p>
            <w:pPr>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正本</w:t>
            </w:r>
          </w:p>
        </w:tc>
      </w:tr>
    </w:tbl>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（项目名称）</w:t>
      </w: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lang w:eastAsia="zh-CN"/>
        </w:rPr>
        <w:t>谈判项目序号</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u w:val="single"/>
        </w:rPr>
        <w:t xml:space="preserve">                        </w:t>
      </w: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投  标  文  件</w:t>
      </w:r>
    </w:p>
    <w:p>
      <w:pPr>
        <w:rPr>
          <w:rFonts w:asciiTheme="minorEastAsia" w:hAnsiTheme="minorEastAsia" w:eastAsiaTheme="minorEastAsia" w:cstheme="minorEastAsia"/>
          <w:b/>
          <w:sz w:val="32"/>
          <w:szCs w:val="32"/>
        </w:rPr>
      </w:pPr>
    </w:p>
    <w:p>
      <w:pPr>
        <w:rPr>
          <w:rFonts w:asciiTheme="minorEastAsia" w:hAnsiTheme="minorEastAsia" w:eastAsiaTheme="minorEastAsia" w:cstheme="minorEastAsia"/>
          <w:b/>
          <w:sz w:val="32"/>
          <w:szCs w:val="32"/>
        </w:rPr>
      </w:pPr>
    </w:p>
    <w:p>
      <w:pPr>
        <w:rPr>
          <w:rFonts w:asciiTheme="minorEastAsia" w:hAnsiTheme="minorEastAsia" w:eastAsiaTheme="minorEastAsia" w:cstheme="minorEastAsia"/>
          <w:b/>
          <w:sz w:val="32"/>
          <w:szCs w:val="32"/>
        </w:rPr>
      </w:pPr>
    </w:p>
    <w:p>
      <w:pPr>
        <w:rPr>
          <w:rFonts w:asciiTheme="minorEastAsia" w:hAnsiTheme="minorEastAsia" w:eastAsiaTheme="minorEastAsia" w:cstheme="minorEastAsia"/>
          <w:b/>
          <w:sz w:val="32"/>
          <w:szCs w:val="32"/>
        </w:rPr>
      </w:pP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       </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（单位公章）</w:t>
      </w: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法定代表人：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（签字或盖章）</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年      月      日</w:t>
      </w:r>
    </w:p>
    <w:p>
      <w:pPr>
        <w:spacing w:line="360" w:lineRule="auto"/>
        <w:rPr>
          <w:rFonts w:asciiTheme="minorEastAsia" w:hAnsiTheme="minorEastAsia" w:eastAsiaTheme="minorEastAsia" w:cstheme="minorEastAsia"/>
        </w:rPr>
      </w:pPr>
    </w:p>
    <w:p>
      <w:pPr>
        <w:spacing w:line="400" w:lineRule="exact"/>
        <w:jc w:val="both"/>
        <w:rPr>
          <w:rFonts w:ascii="仿宋_GB2312" w:hAnsi="仿宋_GB2312"/>
          <w:b/>
          <w:bCs/>
          <w:sz w:val="28"/>
          <w:szCs w:val="28"/>
        </w:rPr>
      </w:pPr>
    </w:p>
    <w:p>
      <w:pPr>
        <w:spacing w:line="400" w:lineRule="exact"/>
        <w:jc w:val="both"/>
        <w:rPr>
          <w:rFonts w:ascii="仿宋_GB2312" w:hAnsi="仿宋_GB2312"/>
          <w:b/>
          <w:bCs/>
          <w:sz w:val="28"/>
          <w:szCs w:val="28"/>
        </w:rPr>
      </w:pPr>
    </w:p>
    <w:p>
      <w:pPr>
        <w:spacing w:line="400" w:lineRule="exact"/>
        <w:jc w:val="both"/>
        <w:rPr>
          <w:rFonts w:ascii="仿宋_GB2312" w:hAnsi="仿宋_GB2312"/>
          <w:b/>
          <w:bCs/>
          <w:sz w:val="28"/>
          <w:szCs w:val="28"/>
        </w:rPr>
      </w:pPr>
    </w:p>
    <w:p>
      <w:pPr>
        <w:spacing w:line="400" w:lineRule="exact"/>
        <w:jc w:val="both"/>
        <w:rPr>
          <w:rFonts w:ascii="仿宋_GB2312" w:hAnsi="仿宋_GB2312"/>
          <w:b/>
          <w:bCs/>
          <w:sz w:val="28"/>
          <w:szCs w:val="28"/>
        </w:rPr>
      </w:pPr>
    </w:p>
    <w:p>
      <w:pPr>
        <w:spacing w:line="400" w:lineRule="exact"/>
        <w:jc w:val="both"/>
        <w:rPr>
          <w:rFonts w:ascii="仿宋_GB2312" w:hAnsi="仿宋_GB2312"/>
          <w:b/>
          <w:bCs/>
          <w:sz w:val="28"/>
          <w:szCs w:val="28"/>
        </w:rPr>
      </w:pPr>
    </w:p>
    <w:p>
      <w:pPr>
        <w:spacing w:line="400" w:lineRule="exact"/>
        <w:jc w:val="both"/>
        <w:rPr>
          <w:rFonts w:ascii="仿宋_GB2312" w:hAnsi="仿宋_GB2312"/>
          <w:b/>
          <w:bCs/>
          <w:sz w:val="28"/>
          <w:szCs w:val="28"/>
        </w:rPr>
      </w:pPr>
    </w:p>
    <w:p>
      <w:pPr>
        <w:spacing w:line="400" w:lineRule="exact"/>
        <w:jc w:val="both"/>
        <w:rPr>
          <w:rFonts w:ascii="仿宋_GB2312" w:hAnsi="仿宋_GB2312"/>
          <w:b/>
          <w:bCs/>
          <w:sz w:val="28"/>
          <w:szCs w:val="28"/>
        </w:rPr>
      </w:pPr>
    </w:p>
    <w:p>
      <w:pPr>
        <w:spacing w:line="400" w:lineRule="exact"/>
        <w:jc w:val="both"/>
        <w:rPr>
          <w:rFonts w:ascii="仿宋_GB2312" w:hAnsi="仿宋_GB2312"/>
          <w:b/>
          <w:bCs/>
          <w:sz w:val="28"/>
          <w:szCs w:val="28"/>
        </w:rPr>
      </w:pPr>
    </w:p>
    <w:p>
      <w:pPr>
        <w:spacing w:line="400" w:lineRule="exact"/>
        <w:jc w:val="both"/>
        <w:rPr>
          <w:rFonts w:ascii="仿宋_GB2312" w:hAnsi="仿宋_GB2312"/>
          <w:b/>
          <w:bCs/>
          <w:sz w:val="28"/>
          <w:szCs w:val="28"/>
        </w:rPr>
      </w:pPr>
    </w:p>
    <w:p>
      <w:pPr>
        <w:spacing w:line="400" w:lineRule="exact"/>
        <w:jc w:val="both"/>
        <w:rPr>
          <w:rFonts w:hint="eastAsia" w:ascii="仿宋_GB2312" w:hAnsi="仿宋_GB2312"/>
          <w:b/>
          <w:bCs/>
          <w:sz w:val="28"/>
          <w:szCs w:val="28"/>
        </w:rPr>
      </w:pPr>
      <w:r>
        <w:rPr>
          <w:rFonts w:ascii="仿宋_GB2312" w:hAnsi="仿宋_GB2312"/>
          <w:b/>
          <w:bCs/>
          <w:sz w:val="28"/>
          <w:szCs w:val="28"/>
        </w:rPr>
        <w:t xml:space="preserve"> </w:t>
      </w:r>
    </w:p>
    <w:p>
      <w:pPr>
        <w:jc w:val="left"/>
        <w:rPr>
          <w:rFonts w:ascii="方正小标宋简体" w:hAnsi="Arial"/>
        </w:rPr>
      </w:pPr>
      <w:r>
        <w:rPr>
          <w:rFonts w:ascii="方正小标宋简体" w:hAnsi="方正小标宋简体"/>
        </w:rPr>
        <w:t>投标书编制顺序</w:t>
      </w:r>
    </w:p>
    <w:p>
      <w:pPr>
        <w:ind w:hanging="6"/>
        <w:rPr>
          <w:rFonts w:ascii="宋体" w:hAnsi="宋体"/>
        </w:rPr>
      </w:pPr>
      <w:r>
        <w:rPr>
          <w:rFonts w:hint="eastAsia" w:ascii="宋体" w:hAnsi="宋体"/>
          <w:lang w:eastAsia="zh-CN"/>
        </w:rPr>
        <w:t>供应商</w:t>
      </w:r>
      <w:r>
        <w:rPr>
          <w:rFonts w:hint="eastAsia" w:ascii="宋体" w:hAnsi="宋体"/>
        </w:rPr>
        <w:t>应按下列顺序排列和装订</w:t>
      </w:r>
      <w:r>
        <w:rPr>
          <w:rFonts w:hint="eastAsia" w:ascii="宋体" w:hAnsi="宋体"/>
          <w:lang w:eastAsia="zh-CN"/>
        </w:rPr>
        <w:t>响应文件</w:t>
      </w:r>
      <w:r>
        <w:rPr>
          <w:rFonts w:hint="eastAsia" w:ascii="宋体" w:hAnsi="宋体"/>
        </w:rPr>
        <w:t>：</w:t>
      </w:r>
    </w:p>
    <w:p>
      <w:pPr>
        <w:ind w:hanging="6"/>
        <w:rPr>
          <w:rFonts w:ascii="宋体" w:hAnsi="宋体"/>
        </w:rPr>
      </w:pPr>
      <w:r>
        <w:rPr>
          <w:rFonts w:hint="eastAsia" w:ascii="宋体" w:hAnsi="宋体"/>
        </w:rPr>
        <w:t>一、</w:t>
      </w:r>
      <w:bookmarkStart w:id="32" w:name="_Toc3942"/>
      <w:r>
        <w:rPr>
          <w:rFonts w:hint="eastAsia" w:ascii="宋体" w:hAnsi="宋体"/>
        </w:rPr>
        <w:t xml:space="preserve">投 标 </w:t>
      </w:r>
      <w:bookmarkEnd w:id="32"/>
      <w:r>
        <w:rPr>
          <w:rFonts w:hint="eastAsia" w:ascii="宋体" w:hAnsi="宋体"/>
        </w:rPr>
        <w:t>函</w:t>
      </w:r>
    </w:p>
    <w:p>
      <w:pPr>
        <w:ind w:hanging="6"/>
        <w:rPr>
          <w:rFonts w:ascii="宋体" w:hAnsi="宋体"/>
        </w:rPr>
      </w:pPr>
      <w:r>
        <w:rPr>
          <w:rFonts w:hint="eastAsia" w:ascii="宋体" w:hAnsi="宋体"/>
        </w:rPr>
        <w:t>二、</w:t>
      </w:r>
      <w:bookmarkStart w:id="33" w:name="_Toc7164"/>
      <w:r>
        <w:rPr>
          <w:rFonts w:hint="eastAsia" w:ascii="宋体" w:hAnsi="宋体"/>
        </w:rPr>
        <w:t>投标一览表</w:t>
      </w:r>
      <w:bookmarkEnd w:id="33"/>
    </w:p>
    <w:p>
      <w:pPr>
        <w:ind w:hanging="6"/>
        <w:rPr>
          <w:rFonts w:ascii="宋体" w:hAnsi="宋体"/>
        </w:rPr>
      </w:pPr>
      <w:r>
        <w:rPr>
          <w:rFonts w:hint="eastAsia" w:ascii="宋体" w:hAnsi="宋体"/>
        </w:rPr>
        <w:t>三、</w:t>
      </w:r>
      <w:bookmarkStart w:id="34" w:name="_Toc21935"/>
      <w:r>
        <w:rPr>
          <w:rFonts w:hint="eastAsia" w:ascii="宋体" w:hAnsi="宋体"/>
        </w:rPr>
        <w:t>投标货物报价表</w:t>
      </w:r>
      <w:bookmarkEnd w:id="34"/>
    </w:p>
    <w:p>
      <w:pPr>
        <w:ind w:hanging="6"/>
        <w:rPr>
          <w:rFonts w:ascii="宋体" w:hAnsi="宋体"/>
        </w:rPr>
      </w:pPr>
      <w:r>
        <w:rPr>
          <w:rFonts w:hint="eastAsia" w:ascii="宋体" w:hAnsi="宋体"/>
        </w:rPr>
        <w:t>四、</w:t>
      </w:r>
      <w:bookmarkStart w:id="35" w:name="_Toc20452"/>
      <w:r>
        <w:rPr>
          <w:rFonts w:hint="eastAsia" w:ascii="宋体" w:hAnsi="宋体"/>
        </w:rPr>
        <w:t>技术规格功能要求偏离表</w:t>
      </w:r>
      <w:bookmarkEnd w:id="35"/>
    </w:p>
    <w:p>
      <w:pPr>
        <w:ind w:hanging="6"/>
        <w:rPr>
          <w:rFonts w:ascii="宋体" w:hAnsi="宋体"/>
        </w:rPr>
      </w:pPr>
      <w:r>
        <w:rPr>
          <w:rFonts w:hint="eastAsia" w:ascii="宋体" w:hAnsi="宋体"/>
        </w:rPr>
        <w:t>五、</w:t>
      </w:r>
      <w:bookmarkStart w:id="36" w:name="_Toc23111"/>
      <w:r>
        <w:rPr>
          <w:rFonts w:hint="eastAsia" w:ascii="宋体" w:hAnsi="宋体"/>
        </w:rPr>
        <w:t>商务条款偏离表</w:t>
      </w:r>
      <w:bookmarkEnd w:id="36"/>
    </w:p>
    <w:p>
      <w:pPr>
        <w:ind w:hanging="6"/>
        <w:rPr>
          <w:rFonts w:ascii="宋体" w:hAnsi="宋体"/>
        </w:rPr>
      </w:pPr>
      <w:r>
        <w:rPr>
          <w:rFonts w:hint="eastAsia" w:ascii="宋体" w:hAnsi="宋体"/>
        </w:rPr>
        <w:t>六、</w:t>
      </w:r>
      <w:bookmarkStart w:id="37" w:name="_Toc17222"/>
      <w:r>
        <w:rPr>
          <w:rFonts w:hint="eastAsia" w:ascii="宋体" w:hAnsi="宋体"/>
        </w:rPr>
        <w:t>投标方的资格声明</w:t>
      </w:r>
      <w:bookmarkEnd w:id="37"/>
    </w:p>
    <w:p>
      <w:pPr>
        <w:ind w:hanging="6"/>
        <w:rPr>
          <w:rFonts w:ascii="宋体" w:hAnsi="宋体"/>
        </w:rPr>
      </w:pPr>
      <w:r>
        <w:rPr>
          <w:rFonts w:hint="eastAsia" w:ascii="宋体" w:hAnsi="宋体"/>
        </w:rPr>
        <w:t>七、</w:t>
      </w:r>
      <w:bookmarkStart w:id="38" w:name="_Toc22085"/>
      <w:r>
        <w:rPr>
          <w:rFonts w:hint="eastAsia" w:ascii="宋体" w:hAnsi="宋体"/>
        </w:rPr>
        <w:t>法人营业执照函</w:t>
      </w:r>
      <w:bookmarkEnd w:id="38"/>
    </w:p>
    <w:p>
      <w:pPr>
        <w:ind w:hanging="6"/>
        <w:rPr>
          <w:rFonts w:ascii="宋体" w:hAnsi="宋体"/>
        </w:rPr>
      </w:pPr>
      <w:r>
        <w:rPr>
          <w:rFonts w:hint="eastAsia" w:ascii="宋体" w:hAnsi="宋体"/>
        </w:rPr>
        <w:t>八、</w:t>
      </w:r>
      <w:bookmarkStart w:id="39" w:name="_Toc16388"/>
      <w:r>
        <w:rPr>
          <w:rFonts w:hint="eastAsia" w:ascii="宋体" w:hAnsi="宋体"/>
        </w:rPr>
        <w:t>法定代表人证明书</w:t>
      </w:r>
      <w:bookmarkEnd w:id="39"/>
    </w:p>
    <w:p>
      <w:pPr>
        <w:ind w:hanging="6"/>
        <w:rPr>
          <w:rFonts w:hint="eastAsia" w:ascii="宋体" w:hAnsi="宋体"/>
        </w:rPr>
      </w:pPr>
      <w:r>
        <w:rPr>
          <w:rFonts w:hint="eastAsia" w:ascii="宋体" w:hAnsi="宋体"/>
        </w:rPr>
        <w:t>九、</w:t>
      </w:r>
      <w:bookmarkStart w:id="40" w:name="_Toc13439"/>
      <w:r>
        <w:rPr>
          <w:rFonts w:hint="eastAsia" w:ascii="宋体" w:hAnsi="宋体"/>
        </w:rPr>
        <w:t>法定代表人授权书</w:t>
      </w:r>
      <w:bookmarkEnd w:id="40"/>
    </w:p>
    <w:p>
      <w:pPr>
        <w:ind w:hanging="6"/>
        <w:rPr>
          <w:rFonts w:hint="eastAsia" w:ascii="宋体" w:hAnsi="宋体"/>
        </w:rPr>
      </w:pPr>
      <w:r>
        <w:rPr>
          <w:rFonts w:hint="eastAsia" w:ascii="宋体" w:hAnsi="宋体"/>
          <w:lang w:eastAsia="zh-CN"/>
        </w:rPr>
        <w:t>十、</w:t>
      </w:r>
      <w:r>
        <w:rPr>
          <w:rFonts w:hint="eastAsia" w:ascii="宋体" w:hAnsi="宋体"/>
        </w:rPr>
        <w:t>中小企业声明函</w:t>
      </w:r>
    </w:p>
    <w:p>
      <w:pPr>
        <w:pStyle w:val="7"/>
        <w:rPr>
          <w:rFonts w:hint="eastAsia" w:ascii="宋体" w:hAnsi="宋体" w:eastAsia="宋体" w:cs="宋体"/>
          <w:sz w:val="24"/>
          <w:lang w:val="en-US" w:eastAsia="zh-CN"/>
        </w:rPr>
      </w:pPr>
      <w:r>
        <w:rPr>
          <w:rFonts w:hint="eastAsia" w:ascii="宋体" w:hAnsi="宋体" w:eastAsia="宋体" w:cs="宋体"/>
          <w:sz w:val="24"/>
          <w:lang w:val="en-US" w:eastAsia="zh-CN"/>
        </w:rPr>
        <w:t>十</w:t>
      </w:r>
      <w:r>
        <w:rPr>
          <w:rFonts w:hint="eastAsia" w:ascii="宋体" w:hAnsi="宋体" w:cs="宋体"/>
          <w:sz w:val="24"/>
          <w:lang w:val="en-US" w:eastAsia="zh-CN"/>
        </w:rPr>
        <w:t>一</w:t>
      </w:r>
      <w:r>
        <w:rPr>
          <w:rFonts w:hint="eastAsia" w:ascii="宋体" w:hAnsi="宋体" w:eastAsia="宋体" w:cs="宋体"/>
          <w:sz w:val="24"/>
          <w:lang w:val="en-US" w:eastAsia="zh-CN"/>
        </w:rPr>
        <w:t>、监狱企业声明函</w:t>
      </w:r>
    </w:p>
    <w:p>
      <w:pPr>
        <w:spacing w:line="300" w:lineRule="auto"/>
        <w:outlineLvl w:val="0"/>
        <w:rPr>
          <w:rFonts w:hint="eastAsia"/>
          <w:lang w:eastAsia="zh-CN"/>
        </w:rPr>
      </w:pPr>
      <w:r>
        <w:rPr>
          <w:rFonts w:hint="eastAsia" w:ascii="宋体" w:hAnsi="宋体" w:eastAsia="宋体" w:cs="宋体"/>
          <w:sz w:val="24"/>
          <w:lang w:val="en-US" w:eastAsia="zh-CN"/>
        </w:rPr>
        <w:t>十</w:t>
      </w:r>
      <w:r>
        <w:rPr>
          <w:rFonts w:hint="eastAsia" w:ascii="宋体" w:hAnsi="宋体" w:cs="宋体"/>
          <w:sz w:val="24"/>
          <w:lang w:val="en-US" w:eastAsia="zh-CN"/>
        </w:rPr>
        <w:t>二</w:t>
      </w:r>
      <w:r>
        <w:rPr>
          <w:rFonts w:hint="eastAsia" w:ascii="宋体" w:hAnsi="宋体" w:eastAsia="宋体" w:cs="宋体"/>
          <w:sz w:val="24"/>
          <w:lang w:val="en-US" w:eastAsia="zh-CN"/>
        </w:rPr>
        <w:t>、残疾人福利性单位声明函</w:t>
      </w:r>
    </w:p>
    <w:p>
      <w:pPr>
        <w:ind w:hanging="6"/>
        <w:rPr>
          <w:rFonts w:ascii="宋体" w:hAnsi="宋体"/>
        </w:rPr>
      </w:pPr>
      <w:r>
        <w:rPr>
          <w:rFonts w:hint="eastAsia" w:ascii="宋体" w:hAnsi="宋体"/>
        </w:rPr>
        <w:t>十</w:t>
      </w:r>
      <w:r>
        <w:rPr>
          <w:rFonts w:hint="eastAsia" w:ascii="宋体" w:hAnsi="宋体"/>
          <w:lang w:val="en-US" w:eastAsia="zh-CN"/>
        </w:rPr>
        <w:t>三</w:t>
      </w:r>
      <w:r>
        <w:rPr>
          <w:rFonts w:hint="eastAsia" w:ascii="宋体" w:hAnsi="宋体"/>
        </w:rPr>
        <w:t>、</w:t>
      </w:r>
      <w:bookmarkStart w:id="41" w:name="_Toc13337"/>
      <w:r>
        <w:rPr>
          <w:rFonts w:hint="eastAsia" w:ascii="宋体" w:hAnsi="宋体"/>
        </w:rPr>
        <w:t>质量保证书</w:t>
      </w:r>
      <w:bookmarkEnd w:id="41"/>
    </w:p>
    <w:p>
      <w:pPr>
        <w:ind w:hanging="6"/>
        <w:rPr>
          <w:rFonts w:ascii="宋体" w:hAnsi="宋体"/>
        </w:rPr>
      </w:pPr>
      <w:r>
        <w:rPr>
          <w:rFonts w:hint="eastAsia" w:ascii="宋体" w:hAnsi="宋体"/>
        </w:rPr>
        <w:t>十</w:t>
      </w:r>
      <w:r>
        <w:rPr>
          <w:rFonts w:hint="eastAsia" w:ascii="宋体" w:hAnsi="宋体"/>
          <w:lang w:val="en-US" w:eastAsia="zh-CN"/>
        </w:rPr>
        <w:t>四</w:t>
      </w:r>
      <w:r>
        <w:rPr>
          <w:rFonts w:hint="eastAsia" w:ascii="宋体" w:hAnsi="宋体"/>
        </w:rPr>
        <w:t>、</w:t>
      </w:r>
      <w:bookmarkStart w:id="42" w:name="_Toc1944"/>
      <w:r>
        <w:rPr>
          <w:rFonts w:hint="eastAsia" w:ascii="宋体" w:hAnsi="宋体"/>
        </w:rPr>
        <w:t>售后服务承诺书</w:t>
      </w:r>
      <w:bookmarkEnd w:id="42"/>
    </w:p>
    <w:p>
      <w:pPr>
        <w:ind w:hanging="6"/>
        <w:rPr>
          <w:rFonts w:ascii="宋体" w:hAnsi="宋体"/>
        </w:rPr>
      </w:pPr>
      <w:r>
        <w:rPr>
          <w:rFonts w:hint="eastAsia" w:ascii="宋体" w:hAnsi="宋体"/>
        </w:rPr>
        <w:t>十</w:t>
      </w:r>
      <w:r>
        <w:rPr>
          <w:rFonts w:hint="eastAsia" w:ascii="宋体" w:hAnsi="宋体"/>
          <w:lang w:val="en-US" w:eastAsia="zh-CN"/>
        </w:rPr>
        <w:t>五</w:t>
      </w:r>
      <w:r>
        <w:rPr>
          <w:rFonts w:hint="eastAsia" w:ascii="宋体" w:hAnsi="宋体"/>
        </w:rPr>
        <w:t>、</w:t>
      </w:r>
      <w:r>
        <w:rPr>
          <w:rFonts w:hint="eastAsia" w:ascii="宋体" w:hAnsi="宋体"/>
          <w:lang w:eastAsia="zh-CN"/>
        </w:rPr>
        <w:t>供应商</w:t>
      </w:r>
      <w:r>
        <w:rPr>
          <w:rFonts w:hint="eastAsia" w:ascii="宋体" w:hAnsi="宋体"/>
        </w:rPr>
        <w:t>证明投标资格合格的相关证件证明的复印件</w:t>
      </w:r>
    </w:p>
    <w:p>
      <w:pPr>
        <w:ind w:hanging="6"/>
        <w:rPr>
          <w:rFonts w:ascii="宋体" w:hAnsi="宋体"/>
        </w:rPr>
      </w:pPr>
      <w:r>
        <w:rPr>
          <w:rFonts w:hint="eastAsia" w:ascii="宋体" w:hAnsi="宋体"/>
        </w:rPr>
        <w:t>十</w:t>
      </w:r>
      <w:r>
        <w:rPr>
          <w:rFonts w:hint="eastAsia" w:ascii="宋体" w:hAnsi="宋体"/>
          <w:lang w:val="en-US" w:eastAsia="zh-CN"/>
        </w:rPr>
        <w:t>六</w:t>
      </w:r>
      <w:r>
        <w:rPr>
          <w:rFonts w:hint="eastAsia" w:ascii="宋体" w:hAnsi="宋体"/>
        </w:rPr>
        <w:t>、</w:t>
      </w:r>
      <w:r>
        <w:rPr>
          <w:rFonts w:hint="eastAsia" w:ascii="宋体" w:hAnsi="宋体"/>
          <w:lang w:eastAsia="zh-CN"/>
        </w:rPr>
        <w:t>供应商</w:t>
      </w:r>
      <w:r>
        <w:rPr>
          <w:rFonts w:hint="eastAsia" w:ascii="宋体" w:hAnsi="宋体"/>
        </w:rPr>
        <w:t>证明货物合格的相关证件证明复印件</w:t>
      </w:r>
    </w:p>
    <w:p>
      <w:pPr>
        <w:ind w:hanging="6"/>
        <w:rPr>
          <w:rFonts w:ascii="宋体" w:hAnsi="宋体"/>
        </w:rPr>
      </w:pPr>
      <w:r>
        <w:rPr>
          <w:rFonts w:hint="eastAsia" w:ascii="宋体" w:hAnsi="宋体"/>
        </w:rPr>
        <w:t>十</w:t>
      </w:r>
      <w:r>
        <w:rPr>
          <w:rFonts w:hint="eastAsia" w:ascii="宋体" w:hAnsi="宋体"/>
          <w:lang w:val="en-US" w:eastAsia="zh-CN"/>
        </w:rPr>
        <w:t>七</w:t>
      </w:r>
      <w:r>
        <w:rPr>
          <w:rFonts w:hint="eastAsia" w:ascii="宋体" w:hAnsi="宋体"/>
        </w:rPr>
        <w:t>、投标保证金收据复印件</w:t>
      </w:r>
    </w:p>
    <w:p>
      <w:pPr>
        <w:ind w:hanging="6"/>
        <w:rPr>
          <w:rFonts w:ascii="宋体" w:hAnsi="宋体"/>
        </w:rPr>
      </w:pPr>
      <w:r>
        <w:rPr>
          <w:rFonts w:hint="eastAsia" w:ascii="宋体" w:hAnsi="宋体"/>
        </w:rPr>
        <w:t>十</w:t>
      </w:r>
      <w:r>
        <w:rPr>
          <w:rFonts w:hint="eastAsia" w:ascii="宋体" w:hAnsi="宋体"/>
          <w:lang w:val="en-US" w:eastAsia="zh-CN"/>
        </w:rPr>
        <w:t>八</w:t>
      </w:r>
      <w:r>
        <w:rPr>
          <w:rFonts w:hint="eastAsia" w:ascii="宋体" w:hAnsi="宋体"/>
        </w:rPr>
        <w:t>、投标单位（供应商）反商业贿赂承诺书</w:t>
      </w:r>
    </w:p>
    <w:p>
      <w:pPr>
        <w:ind w:hanging="6"/>
        <w:rPr>
          <w:rFonts w:ascii="宋体" w:hAnsi="宋体"/>
        </w:rPr>
      </w:pPr>
      <w:r>
        <w:rPr>
          <w:rFonts w:hint="eastAsia" w:ascii="宋体" w:hAnsi="宋体"/>
        </w:rPr>
        <w:t>十</w:t>
      </w:r>
      <w:r>
        <w:rPr>
          <w:rFonts w:hint="eastAsia" w:ascii="宋体" w:hAnsi="宋体"/>
          <w:lang w:val="en-US" w:eastAsia="zh-CN"/>
        </w:rPr>
        <w:t>九</w:t>
      </w:r>
      <w:r>
        <w:rPr>
          <w:rFonts w:hint="eastAsia" w:ascii="宋体" w:hAnsi="宋体"/>
        </w:rPr>
        <w:t>、</w:t>
      </w:r>
      <w:r>
        <w:rPr>
          <w:rFonts w:hint="eastAsia"/>
          <w:lang w:val="en-US" w:eastAsia="zh-CN"/>
        </w:rPr>
        <w:t>其他资料（目录没有的供应商认为有必要提交的材料）</w:t>
      </w:r>
    </w:p>
    <w:p>
      <w:pPr>
        <w:ind w:hanging="6"/>
        <w:rPr>
          <w:rFonts w:ascii="宋体" w:hAnsi="宋体"/>
        </w:rPr>
      </w:pPr>
    </w:p>
    <w:p>
      <w:pPr>
        <w:spacing w:line="400" w:lineRule="exact"/>
        <w:ind w:firstLine="360"/>
        <w:rPr>
          <w:rFonts w:ascii="宋体" w:hAnsi="宋体"/>
        </w:rPr>
      </w:pPr>
      <w:r>
        <w:rPr>
          <w:rFonts w:hint="eastAsia" w:ascii="宋体" w:hAnsi="宋体"/>
        </w:rPr>
        <w:t xml:space="preserve"> </w:t>
      </w:r>
    </w:p>
    <w:p>
      <w:pPr>
        <w:spacing w:line="400" w:lineRule="exact"/>
        <w:ind w:firstLine="360"/>
        <w:rPr>
          <w:rFonts w:ascii="宋体" w:hAnsi="宋体"/>
        </w:rPr>
      </w:pPr>
      <w:r>
        <w:rPr>
          <w:rFonts w:hint="eastAsia" w:ascii="宋体" w:hAnsi="宋体"/>
        </w:rPr>
        <w:t xml:space="preserve"> </w:t>
      </w:r>
    </w:p>
    <w:p>
      <w:pPr>
        <w:spacing w:line="400" w:lineRule="exact"/>
        <w:ind w:firstLine="360"/>
        <w:rPr>
          <w:rFonts w:ascii="宋体" w:hAnsi="宋体"/>
        </w:rPr>
      </w:pPr>
      <w:r>
        <w:rPr>
          <w:rFonts w:hint="eastAsia" w:ascii="宋体" w:hAnsi="宋体"/>
        </w:rPr>
        <w:t xml:space="preserve"> </w:t>
      </w:r>
    </w:p>
    <w:p>
      <w:pPr>
        <w:spacing w:line="400" w:lineRule="exact"/>
        <w:ind w:firstLine="360"/>
        <w:rPr>
          <w:rFonts w:ascii="宋体" w:hAnsi="宋体"/>
          <w:b/>
          <w:bCs/>
        </w:rPr>
      </w:pPr>
      <w:r>
        <w:rPr>
          <w:rFonts w:hint="eastAsia" w:ascii="宋体" w:hAnsi="宋体"/>
          <w:b/>
          <w:bCs/>
        </w:rPr>
        <w:t>注：</w:t>
      </w:r>
      <w:r>
        <w:rPr>
          <w:rFonts w:hint="eastAsia" w:ascii="宋体" w:hAnsi="宋体"/>
          <w:b/>
          <w:bCs/>
          <w:lang w:eastAsia="zh-CN"/>
        </w:rPr>
        <w:t>供应商</w:t>
      </w:r>
      <w:r>
        <w:rPr>
          <w:rFonts w:hint="eastAsia" w:ascii="宋体" w:hAnsi="宋体"/>
          <w:b/>
          <w:bCs/>
        </w:rPr>
        <w:t>应按本目录以A4纸提供相应材料</w:t>
      </w:r>
    </w:p>
    <w:p>
      <w:pPr>
        <w:spacing w:line="400" w:lineRule="exact"/>
        <w:ind w:firstLine="360"/>
        <w:rPr>
          <w:rFonts w:ascii="宋体" w:hAnsi="宋体"/>
        </w:rPr>
      </w:pPr>
      <w:r>
        <w:rPr>
          <w:rFonts w:hint="eastAsia" w:ascii="宋体" w:hAnsi="宋体"/>
        </w:rPr>
        <w:t xml:space="preserve"> </w:t>
      </w:r>
    </w:p>
    <w:p>
      <w:pPr>
        <w:pStyle w:val="3"/>
        <w:spacing w:line="240" w:lineRule="auto"/>
        <w:rPr>
          <w:rFonts w:asciiTheme="minorEastAsia" w:hAnsiTheme="minorEastAsia" w:eastAsiaTheme="minorEastAsia" w:cstheme="minorEastAsia"/>
          <w:sz w:val="24"/>
        </w:rPr>
      </w:pPr>
    </w:p>
    <w:p>
      <w:pPr>
        <w:pStyle w:val="3"/>
        <w:spacing w:line="240" w:lineRule="auto"/>
        <w:rPr>
          <w:rFonts w:asciiTheme="minorEastAsia" w:hAnsiTheme="minorEastAsia" w:eastAsiaTheme="minorEastAsia" w:cstheme="minorEastAsia"/>
          <w:sz w:val="24"/>
        </w:rPr>
      </w:pPr>
    </w:p>
    <w:p>
      <w:pPr>
        <w:pStyle w:val="3"/>
        <w:spacing w:line="240" w:lineRule="auto"/>
        <w:rPr>
          <w:rFonts w:asciiTheme="minorEastAsia" w:hAnsiTheme="minorEastAsia" w:eastAsiaTheme="minorEastAsia" w:cstheme="minorEastAsia"/>
          <w:sz w:val="24"/>
        </w:rPr>
      </w:pPr>
    </w:p>
    <w:p>
      <w:pPr>
        <w:pStyle w:val="3"/>
        <w:spacing w:line="240" w:lineRule="auto"/>
        <w:rPr>
          <w:rFonts w:asciiTheme="minorEastAsia" w:hAnsiTheme="minorEastAsia" w:eastAsiaTheme="minorEastAsia" w:cstheme="minorEastAsia"/>
          <w:sz w:val="24"/>
        </w:rPr>
      </w:pPr>
    </w:p>
    <w:p>
      <w:pPr>
        <w:pStyle w:val="3"/>
        <w:spacing w:line="240" w:lineRule="auto"/>
        <w:rPr>
          <w:rFonts w:asciiTheme="minorEastAsia" w:hAnsiTheme="minorEastAsia" w:eastAsiaTheme="minorEastAsia" w:cstheme="minorEastAsia"/>
          <w:sz w:val="24"/>
        </w:rPr>
      </w:pPr>
    </w:p>
    <w:p>
      <w:pPr>
        <w:pStyle w:val="3"/>
        <w:spacing w:line="240" w:lineRule="auto"/>
        <w:rPr>
          <w:rFonts w:asciiTheme="minorEastAsia" w:hAnsiTheme="minorEastAsia" w:eastAsiaTheme="minorEastAsia" w:cstheme="minorEastAsia"/>
          <w:sz w:val="24"/>
        </w:rPr>
      </w:pPr>
    </w:p>
    <w:p>
      <w:pPr>
        <w:pStyle w:val="3"/>
        <w:spacing w:line="240" w:lineRule="auto"/>
        <w:rPr>
          <w:rFonts w:asciiTheme="minorEastAsia" w:hAnsiTheme="minorEastAsia" w:eastAsiaTheme="minorEastAsia" w:cstheme="minorEastAsia"/>
          <w:sz w:val="24"/>
        </w:rPr>
      </w:pPr>
    </w:p>
    <w:p>
      <w:pPr>
        <w:pStyle w:val="3"/>
        <w:spacing w:line="240" w:lineRule="auto"/>
        <w:rPr>
          <w:rFonts w:asciiTheme="minorEastAsia" w:hAnsiTheme="minorEastAsia" w:eastAsiaTheme="minorEastAsia" w:cstheme="minorEastAsia"/>
          <w:sz w:val="24"/>
        </w:rPr>
      </w:pPr>
    </w:p>
    <w:p>
      <w:pPr>
        <w:pStyle w:val="3"/>
        <w:spacing w:line="240" w:lineRule="auto"/>
        <w:rPr>
          <w:rFonts w:asciiTheme="minorEastAsia" w:hAnsiTheme="minorEastAsia" w:eastAsiaTheme="minorEastAsia" w:cstheme="minorEastAsia"/>
          <w:sz w:val="24"/>
        </w:rPr>
      </w:pPr>
    </w:p>
    <w:p>
      <w:pPr>
        <w:pStyle w:val="3"/>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bookmarkEnd w:id="31"/>
    <w:p>
      <w:pPr>
        <w:spacing w:line="440" w:lineRule="exact"/>
        <w:jc w:val="center"/>
        <w:rPr>
          <w:rStyle w:val="38"/>
          <w:rFonts w:hint="eastAsia" w:eastAsia="宋体"/>
          <w:lang w:eastAsia="zh-CN"/>
        </w:rPr>
      </w:pPr>
      <w:r>
        <w:rPr>
          <w:rFonts w:hint="eastAsia" w:asciiTheme="minorEastAsia" w:hAnsiTheme="minorEastAsia" w:eastAsiaTheme="minorEastAsia" w:cstheme="minorEastAsia"/>
        </w:rPr>
        <w:t xml:space="preserve"> </w:t>
      </w:r>
      <w:bookmarkStart w:id="43" w:name="_Toc358978468"/>
      <w:bookmarkStart w:id="44" w:name="_Toc358451958"/>
      <w:bookmarkStart w:id="45" w:name="_Toc381970844"/>
      <w:bookmarkStart w:id="46" w:name="_Toc8316"/>
      <w:r>
        <w:rPr>
          <w:rStyle w:val="38"/>
          <w:rFonts w:hint="eastAsia"/>
          <w:sz w:val="32"/>
          <w:szCs w:val="32"/>
        </w:rPr>
        <w:t xml:space="preserve">投 标 </w:t>
      </w:r>
      <w:bookmarkEnd w:id="43"/>
      <w:bookmarkEnd w:id="44"/>
      <w:bookmarkEnd w:id="45"/>
      <w:r>
        <w:rPr>
          <w:rStyle w:val="38"/>
          <w:rFonts w:hint="eastAsia"/>
          <w:sz w:val="32"/>
          <w:szCs w:val="32"/>
          <w:lang w:val="en-US" w:eastAsia="zh-CN"/>
        </w:rPr>
        <w:t>函</w:t>
      </w:r>
    </w:p>
    <w:bookmarkEnd w:id="46"/>
    <w:p>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（招标单位）</w:t>
      </w:r>
      <w:r>
        <w:rPr>
          <w:rFonts w:hint="eastAsia" w:asciiTheme="minorEastAsia" w:hAnsiTheme="minorEastAsia" w:eastAsiaTheme="minorEastAsia" w:cstheme="minorEastAsia"/>
        </w:rPr>
        <w:t>：</w:t>
      </w:r>
    </w:p>
    <w:p>
      <w:pPr>
        <w:spacing w:line="44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收到你们的</w:t>
      </w:r>
      <w:r>
        <w:rPr>
          <w:rFonts w:hint="eastAsia" w:asciiTheme="minorEastAsia" w:hAnsiTheme="minorEastAsia" w:eastAsiaTheme="minorEastAsia" w:cstheme="minorEastAsia"/>
          <w:u w:val="single"/>
        </w:rPr>
        <w:t xml:space="preserve">    （项目名称）  </w:t>
      </w:r>
      <w:r>
        <w:rPr>
          <w:rFonts w:hint="eastAsia" w:asciiTheme="minorEastAsia" w:hAnsiTheme="minorEastAsia" w:eastAsiaTheme="minorEastAsia" w:cstheme="minorEastAsia"/>
        </w:rPr>
        <w:t>，经认真研究，我们决定参加投标。</w:t>
      </w:r>
    </w:p>
    <w:p>
      <w:pPr>
        <w:numPr>
          <w:ilvl w:val="0"/>
          <w:numId w:val="7"/>
        </w:numPr>
        <w:spacing w:line="440" w:lineRule="exact"/>
        <w:rPr>
          <w:rFonts w:asciiTheme="minorEastAsia" w:hAnsiTheme="minorEastAsia" w:eastAsiaTheme="minorEastAsia" w:cstheme="minorEastAsia"/>
          <w:u w:val="single"/>
        </w:rPr>
      </w:pPr>
      <w:r>
        <w:rPr>
          <w:rFonts w:hint="eastAsia" w:asciiTheme="minorEastAsia" w:hAnsiTheme="minorEastAsia" w:eastAsiaTheme="minorEastAsia" w:cstheme="minorEastAsia"/>
        </w:rPr>
        <w:t>按照</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中的一切要求，提供招标</w:t>
      </w:r>
      <w:r>
        <w:rPr>
          <w:rFonts w:hint="eastAsia" w:asciiTheme="minorEastAsia" w:hAnsiTheme="minorEastAsia" w:eastAsiaTheme="minorEastAsia" w:cstheme="minorEastAsia"/>
          <w:lang w:eastAsia="zh-CN"/>
        </w:rPr>
        <w:t>货物的供应、运输、装卸、开具发票及相关售后服务等。</w:t>
      </w:r>
      <w:r>
        <w:rPr>
          <w:rFonts w:hint="eastAsia" w:asciiTheme="minorEastAsia" w:hAnsiTheme="minorEastAsia" w:eastAsiaTheme="minorEastAsia" w:cstheme="minorEastAsia"/>
        </w:rPr>
        <w:t>总</w:t>
      </w:r>
      <w:r>
        <w:rPr>
          <w:rFonts w:hint="eastAsia" w:asciiTheme="minorEastAsia" w:hAnsiTheme="minorEastAsia" w:eastAsiaTheme="minorEastAsia" w:cstheme="minorEastAsia"/>
          <w:lang w:val="en-US" w:eastAsia="zh-CN"/>
        </w:rPr>
        <w:t>价</w:t>
      </w:r>
      <w:r>
        <w:rPr>
          <w:rFonts w:hint="eastAsia" w:asciiTheme="minorEastAsia" w:hAnsiTheme="minorEastAsia" w:eastAsiaTheme="minorEastAsia" w:cstheme="minorEastAsia"/>
        </w:rPr>
        <w:t>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（用阿拉伯数字书写）</w:t>
      </w:r>
      <w:r>
        <w:rPr>
          <w:rFonts w:hint="eastAsia" w:ascii="宋体" w:hAnsi="宋体"/>
        </w:rPr>
        <w:t>大写：</w:t>
      </w:r>
      <w:r>
        <w:rPr>
          <w:rFonts w:hint="eastAsia" w:ascii="宋体" w:hAnsi="宋体"/>
          <w:u w:val="single"/>
        </w:rPr>
        <w:t xml:space="preserve">         </w:t>
      </w:r>
      <w:r>
        <w:rPr>
          <w:rFonts w:hint="eastAsia" w:ascii="宋体" w:hAnsi="宋体"/>
        </w:rPr>
        <w:t xml:space="preserve"> </w:t>
      </w:r>
      <w:r>
        <w:rPr>
          <w:rFonts w:hint="eastAsia" w:asciiTheme="minorEastAsia" w:hAnsiTheme="minorEastAsia" w:eastAsiaTheme="minorEastAsia" w:cstheme="minorEastAsia"/>
        </w:rPr>
        <w:t>，明细见</w:t>
      </w:r>
      <w:r>
        <w:rPr>
          <w:rFonts w:hint="eastAsia" w:asciiTheme="minorEastAsia" w:hAnsiTheme="minorEastAsia" w:eastAsiaTheme="minorEastAsia" w:cstheme="minorEastAsia"/>
          <w:lang w:eastAsia="zh-CN"/>
        </w:rPr>
        <w:t>投标一览表</w:t>
      </w:r>
      <w:r>
        <w:rPr>
          <w:rFonts w:hint="eastAsia" w:asciiTheme="minorEastAsia" w:hAnsiTheme="minorEastAsia" w:eastAsiaTheme="minorEastAsia" w:cstheme="minorEastAsia"/>
        </w:rPr>
        <w:t>。</w:t>
      </w:r>
    </w:p>
    <w:p>
      <w:pPr>
        <w:numPr>
          <w:ilvl w:val="0"/>
          <w:numId w:val="7"/>
        </w:num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如果我们的投标书被接受，我们将履行</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中规定的每一项义务和要求，按期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天</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按质、按量完成交货。</w:t>
      </w:r>
    </w:p>
    <w:p>
      <w:pPr>
        <w:numPr>
          <w:ilvl w:val="0"/>
          <w:numId w:val="7"/>
        </w:num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我们同意按</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的规定，本标书的有效期为开标后</w:t>
      </w:r>
      <w:r>
        <w:rPr>
          <w:rFonts w:hint="eastAsia" w:asciiTheme="minorEastAsia" w:hAnsiTheme="minorEastAsia" w:eastAsiaTheme="minorEastAsia" w:cstheme="minorEastAsia"/>
          <w:u w:val="single"/>
          <w:lang w:val="en-US" w:eastAsia="zh-CN"/>
        </w:rPr>
        <w:t>6</w:t>
      </w:r>
      <w:r>
        <w:rPr>
          <w:rFonts w:hint="eastAsia" w:asciiTheme="minorEastAsia" w:hAnsiTheme="minorEastAsia" w:eastAsiaTheme="minorEastAsia" w:cstheme="minorEastAsia"/>
          <w:u w:val="single"/>
        </w:rPr>
        <w:t>0</w:t>
      </w:r>
      <w:r>
        <w:rPr>
          <w:rFonts w:hint="eastAsia" w:asciiTheme="minorEastAsia" w:hAnsiTheme="minorEastAsia" w:eastAsiaTheme="minorEastAsia" w:cstheme="minorEastAsia"/>
        </w:rPr>
        <w:t>天。</w:t>
      </w:r>
    </w:p>
    <w:p>
      <w:pPr>
        <w:numPr>
          <w:ilvl w:val="0"/>
          <w:numId w:val="7"/>
        </w:num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我们愿意提供招标人在</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中要求的所有资料。</w:t>
      </w:r>
    </w:p>
    <w:p>
      <w:pPr>
        <w:numPr>
          <w:ilvl w:val="0"/>
          <w:numId w:val="7"/>
        </w:num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我们认为你们有选择或拒绝任何投标者中标的权利。我们理解，最低报价不是中标的唯一条件。</w:t>
      </w:r>
    </w:p>
    <w:p>
      <w:pPr>
        <w:numPr>
          <w:ilvl w:val="0"/>
          <w:numId w:val="7"/>
        </w:num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我们愿意按合同履行自己的全部责任。</w:t>
      </w:r>
    </w:p>
    <w:p>
      <w:pPr>
        <w:numPr>
          <w:ilvl w:val="0"/>
          <w:numId w:val="7"/>
        </w:num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我们愿意遵守国家有关规定和</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中规定的收费标准。</w:t>
      </w:r>
    </w:p>
    <w:p>
      <w:pPr>
        <w:numPr>
          <w:ilvl w:val="0"/>
          <w:numId w:val="7"/>
        </w:num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该项投标在开标后全过程中保持有效，不做任何更改和变动。</w:t>
      </w:r>
    </w:p>
    <w:p>
      <w:pPr>
        <w:numPr>
          <w:ilvl w:val="0"/>
          <w:numId w:val="7"/>
        </w:num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我们同意按</w:t>
      </w:r>
      <w:r>
        <w:rPr>
          <w:rFonts w:hint="eastAsia" w:asciiTheme="minorEastAsia" w:hAnsiTheme="minorEastAsia" w:eastAsiaTheme="minorEastAsia" w:cstheme="minorEastAsia"/>
          <w:lang w:eastAsia="zh-CN"/>
        </w:rPr>
        <w:t>谈判文件</w:t>
      </w:r>
      <w:r>
        <w:rPr>
          <w:rFonts w:hint="eastAsia" w:asciiTheme="minorEastAsia" w:hAnsiTheme="minorEastAsia" w:eastAsiaTheme="minorEastAsia" w:cstheme="minorEastAsia"/>
        </w:rPr>
        <w:t>规定，缴纳</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元投标保证金。</w:t>
      </w:r>
    </w:p>
    <w:p>
      <w:pPr>
        <w:spacing w:line="440" w:lineRule="exact"/>
        <w:ind w:left="790" w:leftChars="229" w:hanging="240" w:hangingChars="100"/>
        <w:rPr>
          <w:rFonts w:asciiTheme="minorEastAsia" w:hAnsiTheme="minorEastAsia" w:eastAsiaTheme="minorEastAsia" w:cstheme="minorEastAsia"/>
        </w:rPr>
      </w:pPr>
      <w:r>
        <w:rPr>
          <w:rFonts w:hint="eastAsia" w:asciiTheme="minorEastAsia" w:hAnsiTheme="minorEastAsia" w:eastAsiaTheme="minorEastAsia" w:cstheme="minorEastAsia"/>
        </w:rPr>
        <w:t>10我们保证</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中的所有证件和内容真实有效，否则我们愿意承担一切法律责任。</w:t>
      </w:r>
    </w:p>
    <w:p>
      <w:pPr>
        <w:spacing w:line="440" w:lineRule="exact"/>
        <w:ind w:left="480"/>
        <w:rPr>
          <w:rFonts w:asciiTheme="minorEastAsia" w:hAnsiTheme="minorEastAsia" w:eastAsiaTheme="minorEastAsia" w:cstheme="minorEastAsia"/>
        </w:rPr>
      </w:pPr>
      <w:r>
        <w:rPr>
          <w:rFonts w:hint="eastAsia" w:asciiTheme="minorEastAsia" w:hAnsiTheme="minorEastAsia" w:eastAsiaTheme="minorEastAsia" w:cstheme="minorEastAsia"/>
        </w:rPr>
        <w:t>11、其他说明。</w:t>
      </w:r>
    </w:p>
    <w:p>
      <w:pPr>
        <w:spacing w:line="440" w:lineRule="exact"/>
        <w:ind w:left="480"/>
        <w:rPr>
          <w:rFonts w:asciiTheme="minorEastAsia" w:hAnsiTheme="minorEastAsia" w:eastAsiaTheme="minorEastAsia" w:cstheme="minorEastAsia"/>
        </w:rPr>
      </w:pPr>
      <w:r>
        <w:rPr>
          <w:rFonts w:hint="eastAsia" w:asciiTheme="minorEastAsia" w:hAnsiTheme="minorEastAsia" w:eastAsiaTheme="minorEastAsia" w:cstheme="minorEastAsia"/>
        </w:rPr>
        <w:t>12、所有有关本标书的函电，请按下列地址联系：</w:t>
      </w: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投标单位(盖章) ：                        </w:t>
      </w:r>
    </w:p>
    <w:p>
      <w:pPr>
        <w:spacing w:line="44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法定代表人（</w:t>
      </w:r>
      <w:r>
        <w:rPr>
          <w:rFonts w:hint="eastAsia" w:asciiTheme="minorEastAsia" w:hAnsiTheme="minorEastAsia" w:eastAsiaTheme="minorEastAsia" w:cstheme="minorEastAsia"/>
          <w:lang w:val="en-US" w:eastAsia="zh-CN"/>
        </w:rPr>
        <w:t>签字或</w:t>
      </w:r>
      <w:r>
        <w:rPr>
          <w:rFonts w:hint="eastAsia" w:asciiTheme="minorEastAsia" w:hAnsiTheme="minorEastAsia" w:eastAsiaTheme="minorEastAsia" w:cstheme="minorEastAsia"/>
        </w:rPr>
        <w:t>盖章）：</w:t>
      </w:r>
    </w:p>
    <w:p>
      <w:pPr>
        <w:spacing w:line="440" w:lineRule="exact"/>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地址：</w:t>
      </w:r>
    </w:p>
    <w:p>
      <w:pPr>
        <w:spacing w:line="440" w:lineRule="exact"/>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电话：</w:t>
      </w:r>
    </w:p>
    <w:p>
      <w:pPr>
        <w:spacing w:line="440" w:lineRule="exact"/>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邮政编码：</w:t>
      </w:r>
    </w:p>
    <w:p>
      <w:pPr>
        <w:spacing w:line="440" w:lineRule="exact"/>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联系人：</w:t>
      </w:r>
    </w:p>
    <w:p>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年     月     日</w:t>
      </w:r>
    </w:p>
    <w:p>
      <w:pPr>
        <w:spacing w:line="400" w:lineRule="exact"/>
        <w:rPr>
          <w:rFonts w:ascii="宋体" w:hAnsi="宋体"/>
        </w:rPr>
      </w:pPr>
    </w:p>
    <w:p>
      <w:pPr>
        <w:spacing w:line="400" w:lineRule="exact"/>
        <w:ind w:firstLine="361" w:firstLineChars="150"/>
        <w:rPr>
          <w:rFonts w:ascii="宋体" w:hAnsi="宋体"/>
          <w:b/>
          <w:bCs/>
        </w:rPr>
      </w:pPr>
      <w:r>
        <w:rPr>
          <w:rFonts w:hint="eastAsia" w:ascii="宋体" w:hAnsi="宋体"/>
          <w:b/>
          <w:bCs/>
        </w:rPr>
        <w:br w:type="page"/>
      </w:r>
    </w:p>
    <w:p>
      <w:pPr>
        <w:pStyle w:val="5"/>
        <w:rPr>
          <w:rFonts w:ascii="宋体" w:hAnsi="宋体" w:cs="宋体"/>
          <w:sz w:val="32"/>
          <w:szCs w:val="32"/>
        </w:rPr>
      </w:pPr>
      <w:bookmarkStart w:id="47" w:name="_Toc13868"/>
      <w:bookmarkStart w:id="48" w:name="_Toc10680"/>
      <w:r>
        <w:rPr>
          <w:rFonts w:hint="eastAsia"/>
          <w:sz w:val="32"/>
          <w:szCs w:val="32"/>
        </w:rPr>
        <w:t>投标一览表</w:t>
      </w:r>
      <w:bookmarkEnd w:id="47"/>
      <w:bookmarkEnd w:id="48"/>
    </w:p>
    <w:p>
      <w:pPr>
        <w:spacing w:line="300" w:lineRule="auto"/>
        <w:jc w:val="center"/>
        <w:rPr>
          <w:rFonts w:hint="eastAsia" w:ascii="宋体" w:hAnsi="宋体" w:eastAsia="宋体" w:cs="宋体"/>
          <w:b/>
          <w:sz w:val="24"/>
        </w:rPr>
      </w:pPr>
      <w:r>
        <w:rPr>
          <w:rFonts w:hint="eastAsia" w:ascii="宋体" w:hAnsi="宋体" w:eastAsia="宋体" w:cs="宋体"/>
          <w:b/>
          <w:sz w:val="24"/>
        </w:rPr>
        <w:t>开标一览表（需提供单独密封一份）</w:t>
      </w:r>
    </w:p>
    <w:p>
      <w:pPr>
        <w:adjustRightInd w:val="0"/>
        <w:snapToGrid w:val="0"/>
        <w:spacing w:line="300" w:lineRule="auto"/>
        <w:rPr>
          <w:rFonts w:hint="eastAsia" w:ascii="宋体" w:hAnsi="宋体" w:eastAsia="宋体" w:cs="宋体"/>
          <w:sz w:val="24"/>
        </w:rPr>
      </w:pPr>
      <w:r>
        <w:rPr>
          <w:rFonts w:hint="eastAsia" w:ascii="宋体" w:hAnsi="宋体" w:eastAsia="宋体" w:cs="宋体"/>
          <w:sz w:val="24"/>
        </w:rPr>
        <w:t xml:space="preserve">项目名称： </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adjustRightInd w:val="0"/>
        <w:snapToGrid w:val="0"/>
        <w:spacing w:line="300" w:lineRule="auto"/>
        <w:rPr>
          <w:rFonts w:hint="eastAsia" w:ascii="宋体" w:hAnsi="宋体" w:eastAsia="宋体" w:cs="宋体"/>
          <w:sz w:val="24"/>
        </w:rPr>
      </w:pPr>
    </w:p>
    <w:p>
      <w:pPr>
        <w:adjustRightInd w:val="0"/>
        <w:snapToGrid w:val="0"/>
        <w:spacing w:line="300" w:lineRule="auto"/>
        <w:rPr>
          <w:rFonts w:hint="eastAsia" w:ascii="宋体" w:hAnsi="宋体" w:eastAsia="宋体" w:cs="宋体"/>
          <w:i/>
          <w:iCs/>
          <w:sz w:val="24"/>
        </w:rPr>
      </w:pPr>
      <w:r>
        <w:rPr>
          <w:rFonts w:hint="eastAsia" w:ascii="宋体" w:hAnsi="宋体" w:eastAsia="宋体" w:cs="宋体"/>
          <w:sz w:val="24"/>
          <w:lang w:eastAsia="zh-CN"/>
        </w:rPr>
        <w:t>项目编号</w:t>
      </w:r>
      <w:r>
        <w:rPr>
          <w:rFonts w:hint="eastAsia" w:ascii="宋体" w:hAnsi="宋体" w:eastAsia="宋体" w:cs="宋体"/>
          <w:sz w:val="24"/>
        </w:rPr>
        <w:t>：</w:t>
      </w:r>
      <w:r>
        <w:rPr>
          <w:rFonts w:hint="eastAsia" w:ascii="宋体" w:hAnsi="宋体" w:eastAsia="宋体" w:cs="宋体"/>
          <w:i/>
          <w:iCs/>
          <w:sz w:val="24"/>
        </w:rPr>
        <w:t xml:space="preserve"> </w:t>
      </w:r>
      <w:r>
        <w:rPr>
          <w:rFonts w:hint="eastAsia" w:ascii="宋体" w:hAnsi="宋体" w:eastAsia="宋体" w:cs="宋体"/>
          <w:sz w:val="24"/>
          <w:u w:val="single"/>
        </w:rPr>
        <w:t xml:space="preserve">                         </w:t>
      </w:r>
    </w:p>
    <w:p>
      <w:pPr>
        <w:spacing w:line="300" w:lineRule="auto"/>
        <w:rPr>
          <w:rFonts w:hint="eastAsia" w:ascii="宋体" w:hAnsi="宋体" w:eastAsia="宋体" w:cs="宋体"/>
          <w:sz w:val="24"/>
        </w:rPr>
      </w:pPr>
      <w:r>
        <w:rPr>
          <w:rFonts w:hint="eastAsia" w:ascii="宋体" w:hAnsi="宋体" w:eastAsia="宋体" w:cs="宋体"/>
          <w:sz w:val="24"/>
        </w:rPr>
        <w:t xml:space="preserve">                                                 单位：元（人民币）</w:t>
      </w:r>
    </w:p>
    <w:tbl>
      <w:tblPr>
        <w:tblStyle w:val="17"/>
        <w:tblW w:w="8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666"/>
        <w:gridCol w:w="5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972" w:type="dxa"/>
            <w:gridSpan w:val="2"/>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投标单位名称</w:t>
            </w:r>
          </w:p>
        </w:tc>
        <w:tc>
          <w:tcPr>
            <w:tcW w:w="5519" w:type="dxa"/>
            <w:vAlign w:val="center"/>
          </w:tcPr>
          <w:p>
            <w:pPr>
              <w:spacing w:line="30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972" w:type="dxa"/>
            <w:gridSpan w:val="2"/>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投标内容</w:t>
            </w:r>
          </w:p>
        </w:tc>
        <w:tc>
          <w:tcPr>
            <w:tcW w:w="5519" w:type="dxa"/>
            <w:vAlign w:val="center"/>
          </w:tcPr>
          <w:p>
            <w:pPr>
              <w:spacing w:line="30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972" w:type="dxa"/>
            <w:gridSpan w:val="2"/>
            <w:vAlign w:val="center"/>
          </w:tcPr>
          <w:p>
            <w:pPr>
              <w:spacing w:line="30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交 货 期</w:t>
            </w:r>
          </w:p>
        </w:tc>
        <w:tc>
          <w:tcPr>
            <w:tcW w:w="5519" w:type="dxa"/>
            <w:vAlign w:val="center"/>
          </w:tcPr>
          <w:p>
            <w:pPr>
              <w:spacing w:line="30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2306" w:type="dxa"/>
            <w:vMerge w:val="restart"/>
            <w:tcBorders>
              <w:top w:val="single" w:color="auto" w:sz="4" w:space="0"/>
            </w:tcBorders>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投标总价</w:t>
            </w:r>
          </w:p>
          <w:p>
            <w:pPr>
              <w:spacing w:line="300" w:lineRule="auto"/>
              <w:jc w:val="center"/>
              <w:rPr>
                <w:rFonts w:hint="eastAsia" w:ascii="宋体" w:hAnsi="宋体" w:eastAsia="宋体" w:cs="宋体"/>
                <w:sz w:val="24"/>
              </w:rPr>
            </w:pPr>
            <w:r>
              <w:rPr>
                <w:rFonts w:hint="eastAsia" w:ascii="宋体" w:hAnsi="宋体" w:eastAsia="宋体" w:cs="宋体"/>
                <w:sz w:val="24"/>
              </w:rPr>
              <w:t>（人民币）</w:t>
            </w:r>
          </w:p>
        </w:tc>
        <w:tc>
          <w:tcPr>
            <w:tcW w:w="666" w:type="dxa"/>
            <w:tcBorders>
              <w:top w:val="single" w:color="auto" w:sz="4" w:space="0"/>
              <w:bottom w:val="single" w:color="auto" w:sz="4" w:space="0"/>
            </w:tcBorders>
            <w:vAlign w:val="center"/>
          </w:tcPr>
          <w:p>
            <w:pPr>
              <w:widowControl/>
              <w:spacing w:line="300" w:lineRule="auto"/>
              <w:jc w:val="center"/>
              <w:rPr>
                <w:rFonts w:hint="eastAsia" w:ascii="宋体" w:hAnsi="宋体" w:eastAsia="宋体" w:cs="宋体"/>
                <w:sz w:val="24"/>
              </w:rPr>
            </w:pPr>
            <w:r>
              <w:rPr>
                <w:rFonts w:hint="eastAsia" w:ascii="宋体" w:hAnsi="宋体" w:eastAsia="宋体" w:cs="宋体"/>
                <w:sz w:val="24"/>
              </w:rPr>
              <w:t>小</w:t>
            </w:r>
          </w:p>
          <w:p>
            <w:pPr>
              <w:spacing w:line="300" w:lineRule="auto"/>
              <w:jc w:val="center"/>
              <w:rPr>
                <w:rFonts w:hint="eastAsia" w:ascii="宋体" w:hAnsi="宋体" w:eastAsia="宋体" w:cs="宋体"/>
                <w:sz w:val="24"/>
              </w:rPr>
            </w:pPr>
            <w:r>
              <w:rPr>
                <w:rFonts w:hint="eastAsia" w:ascii="宋体" w:hAnsi="宋体" w:eastAsia="宋体" w:cs="宋体"/>
                <w:sz w:val="24"/>
              </w:rPr>
              <w:t>写</w:t>
            </w:r>
          </w:p>
        </w:tc>
        <w:tc>
          <w:tcPr>
            <w:tcW w:w="5519" w:type="dxa"/>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2306" w:type="dxa"/>
            <w:vMerge w:val="continue"/>
            <w:vAlign w:val="center"/>
          </w:tcPr>
          <w:p>
            <w:pPr>
              <w:spacing w:line="300" w:lineRule="auto"/>
              <w:jc w:val="center"/>
              <w:rPr>
                <w:rFonts w:hint="eastAsia" w:ascii="宋体" w:hAnsi="宋体" w:eastAsia="宋体" w:cs="宋体"/>
                <w:sz w:val="24"/>
              </w:rPr>
            </w:pPr>
          </w:p>
        </w:tc>
        <w:tc>
          <w:tcPr>
            <w:tcW w:w="666" w:type="dxa"/>
            <w:tcBorders>
              <w:top w:val="single" w:color="auto" w:sz="4" w:space="0"/>
              <w:bottom w:val="single" w:color="auto" w:sz="4" w:space="0"/>
            </w:tcBorders>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大写</w:t>
            </w:r>
          </w:p>
        </w:tc>
        <w:tc>
          <w:tcPr>
            <w:tcW w:w="5519" w:type="dxa"/>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元</w:t>
            </w:r>
          </w:p>
        </w:tc>
      </w:tr>
    </w:tbl>
    <w:p>
      <w:pPr>
        <w:spacing w:line="360" w:lineRule="auto"/>
        <w:rPr>
          <w:rFonts w:hint="eastAsia" w:ascii="宋体" w:hAnsi="宋体" w:cs="宋体"/>
          <w:b/>
          <w:bCs/>
        </w:rPr>
      </w:pPr>
      <w:r>
        <w:rPr>
          <w:rFonts w:hint="eastAsia" w:ascii="宋体" w:hAnsi="宋体" w:cs="宋体"/>
          <w:b/>
          <w:bCs/>
        </w:rPr>
        <w:t>注：1.此表应按“</w:t>
      </w:r>
      <w:r>
        <w:rPr>
          <w:rFonts w:hint="eastAsia" w:ascii="宋体" w:hAnsi="宋体" w:cs="宋体"/>
          <w:b/>
          <w:bCs/>
          <w:lang w:eastAsia="zh-CN"/>
        </w:rPr>
        <w:t>供应商</w:t>
      </w:r>
      <w:r>
        <w:rPr>
          <w:rFonts w:hint="eastAsia" w:ascii="宋体" w:hAnsi="宋体" w:cs="宋体"/>
          <w:b/>
          <w:bCs/>
        </w:rPr>
        <w:t>须知”的规定，按</w:t>
      </w:r>
      <w:r>
        <w:rPr>
          <w:rFonts w:hint="eastAsia" w:ascii="宋体" w:hAnsi="宋体" w:cs="宋体"/>
          <w:b/>
          <w:bCs/>
          <w:lang w:val="en-US" w:eastAsia="zh-CN"/>
        </w:rPr>
        <w:t>谈判</w:t>
      </w:r>
      <w:r>
        <w:rPr>
          <w:rFonts w:hint="eastAsia" w:ascii="宋体" w:hAnsi="宋体" w:cs="宋体"/>
          <w:b/>
          <w:bCs/>
        </w:rPr>
        <w:t>文件提供的范围填报投标一</w:t>
      </w:r>
      <w:r>
        <w:rPr>
          <w:rFonts w:hint="eastAsia" w:ascii="宋体" w:hAnsi="宋体" w:cs="宋体"/>
          <w:b/>
          <w:bCs/>
          <w:lang w:eastAsia="zh-CN"/>
        </w:rPr>
        <w:t>览</w:t>
      </w:r>
      <w:r>
        <w:rPr>
          <w:rFonts w:hint="eastAsia" w:ascii="宋体" w:hAnsi="宋体" w:cs="宋体"/>
          <w:b/>
          <w:bCs/>
        </w:rPr>
        <w:t>表。</w:t>
      </w:r>
    </w:p>
    <w:p>
      <w:pPr>
        <w:spacing w:line="360" w:lineRule="auto"/>
        <w:ind w:firstLine="482" w:firstLineChars="200"/>
        <w:rPr>
          <w:rFonts w:hint="eastAsia" w:ascii="宋体" w:hAnsi="宋体" w:eastAsia="宋体" w:cs="宋体"/>
          <w:b/>
          <w:bCs/>
        </w:rPr>
      </w:pPr>
      <w:r>
        <w:rPr>
          <w:rFonts w:hint="eastAsia" w:ascii="宋体" w:hAnsi="宋体" w:eastAsia="宋体" w:cs="宋体"/>
          <w:b/>
          <w:bCs/>
          <w:lang w:val="en-US" w:eastAsia="zh-CN"/>
        </w:rPr>
        <w:t>2.</w:t>
      </w:r>
      <w:r>
        <w:rPr>
          <w:rFonts w:hint="eastAsia" w:ascii="宋体" w:hAnsi="宋体" w:eastAsia="宋体" w:cs="宋体"/>
          <w:b/>
          <w:bCs/>
        </w:rPr>
        <w:t>报价货币为人民币。</w:t>
      </w:r>
    </w:p>
    <w:p>
      <w:pPr>
        <w:spacing w:line="360" w:lineRule="auto"/>
        <w:ind w:firstLine="482" w:firstLineChars="200"/>
        <w:rPr>
          <w:rFonts w:hint="eastAsia" w:ascii="宋体" w:hAnsi="宋体" w:eastAsia="宋体" w:cs="宋体"/>
          <w:b/>
          <w:bCs/>
        </w:rPr>
      </w:pPr>
      <w:r>
        <w:rPr>
          <w:rFonts w:hint="eastAsia" w:ascii="宋体" w:hAnsi="宋体" w:eastAsia="宋体" w:cs="宋体"/>
          <w:b/>
          <w:bCs/>
          <w:lang w:val="en-US" w:eastAsia="zh-CN"/>
        </w:rPr>
        <w:t>3.</w:t>
      </w:r>
      <w:r>
        <w:rPr>
          <w:rFonts w:hint="eastAsia" w:ascii="宋体" w:hAnsi="宋体" w:eastAsia="宋体" w:cs="宋体"/>
          <w:b/>
          <w:bCs/>
        </w:rPr>
        <w:t>投标一览表中投标总报价大小应写一致，如不一致以大写为准。</w:t>
      </w:r>
    </w:p>
    <w:p>
      <w:pPr>
        <w:spacing w:line="360" w:lineRule="auto"/>
        <w:ind w:firstLine="482" w:firstLineChars="200"/>
        <w:rPr>
          <w:rFonts w:hint="eastAsia" w:ascii="宋体" w:hAnsi="宋体" w:eastAsia="宋体" w:cs="宋体"/>
          <w:b/>
          <w:bCs/>
        </w:rPr>
      </w:pPr>
      <w:r>
        <w:rPr>
          <w:rFonts w:hint="eastAsia" w:ascii="宋体" w:hAnsi="宋体" w:eastAsia="宋体" w:cs="宋体"/>
          <w:b/>
          <w:bCs/>
          <w:lang w:val="en-US" w:eastAsia="zh-CN"/>
        </w:rPr>
        <w:t>4.</w:t>
      </w:r>
      <w:r>
        <w:rPr>
          <w:rFonts w:hint="eastAsia" w:ascii="宋体" w:hAnsi="宋体" w:eastAsia="宋体" w:cs="宋体"/>
          <w:b/>
          <w:bCs/>
        </w:rPr>
        <w:t>以上报价含一切费用,是指货物经验收交付采购人使用的价格。</w:t>
      </w:r>
    </w:p>
    <w:p>
      <w:pPr>
        <w:spacing w:line="360" w:lineRule="auto"/>
        <w:ind w:firstLine="482" w:firstLineChars="200"/>
        <w:rPr>
          <w:rFonts w:hint="eastAsia" w:ascii="宋体" w:hAnsi="宋体" w:eastAsia="宋体" w:cs="宋体"/>
          <w:b/>
          <w:bCs/>
        </w:rPr>
      </w:pPr>
      <w:r>
        <w:rPr>
          <w:rFonts w:hint="eastAsia" w:ascii="宋体" w:hAnsi="宋体" w:eastAsia="宋体" w:cs="宋体"/>
          <w:b/>
          <w:bCs/>
          <w:lang w:val="en-US" w:eastAsia="zh-CN"/>
        </w:rPr>
        <w:t>5.</w:t>
      </w:r>
      <w:r>
        <w:rPr>
          <w:rFonts w:hint="eastAsia" w:ascii="宋体" w:hAnsi="宋体" w:eastAsia="宋体" w:cs="宋体"/>
          <w:b/>
          <w:bCs/>
        </w:rPr>
        <w:t>此表需密封后单独提交。</w:t>
      </w:r>
    </w:p>
    <w:p>
      <w:pPr>
        <w:spacing w:line="360" w:lineRule="auto"/>
        <w:ind w:firstLine="241" w:firstLineChars="100"/>
        <w:rPr>
          <w:rFonts w:ascii="宋体" w:hAnsi="宋体" w:cs="宋体"/>
          <w:b/>
          <w:bCs/>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rPr>
          <w:rFonts w:ascii="宋体" w:hAnsi="宋体" w:cs="宋体"/>
        </w:rPr>
      </w:pPr>
      <w:r>
        <w:rPr>
          <w:rFonts w:hint="eastAsia" w:ascii="宋体" w:hAnsi="宋体" w:cs="宋体"/>
        </w:rPr>
        <w:t xml:space="preserve">    投标单位：（单位公章）</w:t>
      </w:r>
    </w:p>
    <w:p>
      <w:pPr>
        <w:spacing w:line="360" w:lineRule="auto"/>
        <w:rPr>
          <w:rFonts w:ascii="宋体" w:hAnsi="宋体" w:cs="宋体"/>
        </w:rPr>
      </w:pPr>
    </w:p>
    <w:p>
      <w:pPr>
        <w:spacing w:line="440" w:lineRule="exact"/>
        <w:ind w:firstLine="480" w:firstLineChars="200"/>
        <w:rPr>
          <w:rFonts w:ascii="宋体" w:hAnsi="宋体" w:cs="宋体"/>
        </w:rPr>
      </w:pPr>
      <w:r>
        <w:rPr>
          <w:rFonts w:hint="eastAsia" w:ascii="宋体" w:hAnsi="宋体" w:cs="宋体"/>
        </w:rPr>
        <w:t>法定代表人或其授权委托人（签字或盖章）：</w:t>
      </w:r>
    </w:p>
    <w:p>
      <w:pPr>
        <w:spacing w:line="360" w:lineRule="auto"/>
        <w:ind w:firstLine="3360" w:firstLineChars="1400"/>
        <w:rPr>
          <w:rFonts w:ascii="宋体" w:hAnsi="宋体" w:cs="宋体"/>
        </w:rPr>
      </w:pPr>
    </w:p>
    <w:p>
      <w:pPr>
        <w:spacing w:line="360" w:lineRule="auto"/>
        <w:ind w:firstLine="5040" w:firstLineChars="2100"/>
        <w:rPr>
          <w:rFonts w:ascii="宋体" w:hAnsi="宋体" w:cs="宋体"/>
        </w:rPr>
      </w:pPr>
      <w:r>
        <w:rPr>
          <w:rFonts w:hint="eastAsia" w:ascii="宋体" w:hAnsi="宋体" w:cs="宋体"/>
        </w:rPr>
        <w:t>年   月   日</w:t>
      </w:r>
    </w:p>
    <w:p>
      <w:pPr>
        <w:spacing w:line="400" w:lineRule="exact"/>
        <w:rPr>
          <w:rFonts w:ascii="宋体" w:hAnsi="宋体"/>
        </w:rPr>
      </w:pPr>
      <w:r>
        <w:rPr>
          <w:rFonts w:hint="eastAsia" w:ascii="宋体" w:hAnsi="宋体"/>
        </w:rPr>
        <w:br w:type="page"/>
      </w:r>
    </w:p>
    <w:p>
      <w:pPr>
        <w:pStyle w:val="5"/>
        <w:rPr>
          <w:rFonts w:ascii="宋体" w:hAnsi="宋体" w:cs="宋体"/>
        </w:rPr>
      </w:pPr>
      <w:bookmarkStart w:id="49" w:name="_Toc12624"/>
      <w:bookmarkStart w:id="50" w:name="_Toc29015"/>
      <w:r>
        <w:rPr>
          <w:rFonts w:hint="eastAsia"/>
        </w:rPr>
        <w:t>投标货物报价表</w:t>
      </w:r>
      <w:bookmarkEnd w:id="49"/>
      <w:bookmarkEnd w:id="50"/>
    </w:p>
    <w:p>
      <w:pPr>
        <w:spacing w:line="360" w:lineRule="auto"/>
        <w:rPr>
          <w:rFonts w:ascii="宋体" w:hAnsi="宋体" w:cs="宋体"/>
        </w:rPr>
      </w:pPr>
      <w:r>
        <w:rPr>
          <w:rFonts w:hint="eastAsia" w:ascii="宋体" w:hAnsi="宋体" w:cs="宋体"/>
          <w:lang w:eastAsia="zh-CN"/>
        </w:rPr>
        <w:t>供应商</w:t>
      </w:r>
      <w:r>
        <w:rPr>
          <w:rFonts w:hint="eastAsia" w:ascii="宋体" w:hAnsi="宋体" w:cs="宋体"/>
        </w:rPr>
        <w:t>名称：                        招标编号：</w:t>
      </w:r>
    </w:p>
    <w:tbl>
      <w:tblPr>
        <w:tblStyle w:val="17"/>
        <w:tblW w:w="85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rPr>
            </w:pPr>
            <w:r>
              <w:rPr>
                <w:rFonts w:hint="eastAsia" w:ascii="宋体" w:hAnsi="宋体" w:cs="宋体"/>
              </w:rPr>
              <w:t>序号</w:t>
            </w:r>
          </w:p>
        </w:tc>
        <w:tc>
          <w:tcPr>
            <w:tcW w:w="1442" w:type="dxa"/>
            <w:vAlign w:val="center"/>
          </w:tcPr>
          <w:p>
            <w:pPr>
              <w:tabs>
                <w:tab w:val="left" w:pos="0"/>
              </w:tabs>
              <w:spacing w:line="360" w:lineRule="auto"/>
              <w:jc w:val="center"/>
              <w:rPr>
                <w:rFonts w:ascii="宋体" w:hAnsi="宋体" w:cs="宋体"/>
              </w:rPr>
            </w:pPr>
            <w:r>
              <w:rPr>
                <w:rFonts w:hint="eastAsia" w:ascii="宋体" w:hAnsi="宋体" w:cs="宋体"/>
              </w:rPr>
              <w:t>名称</w:t>
            </w:r>
          </w:p>
        </w:tc>
        <w:tc>
          <w:tcPr>
            <w:tcW w:w="1181" w:type="dxa"/>
            <w:vAlign w:val="center"/>
          </w:tcPr>
          <w:p>
            <w:pPr>
              <w:tabs>
                <w:tab w:val="left" w:pos="0"/>
              </w:tabs>
              <w:spacing w:line="360" w:lineRule="auto"/>
              <w:jc w:val="center"/>
              <w:rPr>
                <w:rFonts w:ascii="宋体" w:hAnsi="宋体" w:cs="宋体"/>
              </w:rPr>
            </w:pPr>
            <w:r>
              <w:rPr>
                <w:rFonts w:hint="eastAsia" w:ascii="宋体" w:hAnsi="宋体" w:cs="宋体"/>
              </w:rPr>
              <w:t>规格型号</w:t>
            </w:r>
          </w:p>
        </w:tc>
        <w:tc>
          <w:tcPr>
            <w:tcW w:w="1181" w:type="dxa"/>
            <w:vAlign w:val="center"/>
          </w:tcPr>
          <w:p>
            <w:pPr>
              <w:tabs>
                <w:tab w:val="left" w:pos="0"/>
              </w:tabs>
              <w:spacing w:line="360" w:lineRule="auto"/>
              <w:jc w:val="center"/>
              <w:rPr>
                <w:rFonts w:ascii="宋体" w:hAnsi="宋体" w:cs="宋体"/>
              </w:rPr>
            </w:pPr>
            <w:r>
              <w:rPr>
                <w:rFonts w:hint="eastAsia" w:ascii="宋体" w:hAnsi="宋体" w:cs="宋体"/>
              </w:rPr>
              <w:t>单价</w:t>
            </w:r>
          </w:p>
        </w:tc>
        <w:tc>
          <w:tcPr>
            <w:tcW w:w="1181" w:type="dxa"/>
            <w:vAlign w:val="center"/>
          </w:tcPr>
          <w:p>
            <w:pPr>
              <w:tabs>
                <w:tab w:val="left" w:pos="0"/>
              </w:tabs>
              <w:spacing w:line="360" w:lineRule="auto"/>
              <w:jc w:val="center"/>
              <w:rPr>
                <w:rFonts w:ascii="宋体" w:hAnsi="宋体" w:cs="宋体"/>
              </w:rPr>
            </w:pPr>
            <w:r>
              <w:rPr>
                <w:rFonts w:hint="eastAsia" w:ascii="宋体" w:hAnsi="宋体" w:cs="宋体"/>
              </w:rPr>
              <w:t>数量</w:t>
            </w:r>
          </w:p>
        </w:tc>
        <w:tc>
          <w:tcPr>
            <w:tcW w:w="1181" w:type="dxa"/>
            <w:vAlign w:val="center"/>
          </w:tcPr>
          <w:p>
            <w:pPr>
              <w:tabs>
                <w:tab w:val="left" w:pos="0"/>
              </w:tabs>
              <w:spacing w:line="360" w:lineRule="auto"/>
              <w:jc w:val="center"/>
              <w:rPr>
                <w:rFonts w:ascii="宋体" w:hAnsi="宋体" w:cs="宋体"/>
              </w:rPr>
            </w:pPr>
            <w:r>
              <w:rPr>
                <w:rFonts w:hint="eastAsia" w:ascii="宋体" w:hAnsi="宋体" w:cs="宋体"/>
              </w:rPr>
              <w:t>总价</w:t>
            </w:r>
          </w:p>
        </w:tc>
        <w:tc>
          <w:tcPr>
            <w:tcW w:w="1496" w:type="dxa"/>
            <w:vAlign w:val="center"/>
          </w:tcPr>
          <w:p>
            <w:pPr>
              <w:tabs>
                <w:tab w:val="left" w:pos="0"/>
              </w:tabs>
              <w:spacing w:line="360" w:lineRule="auto"/>
              <w:jc w:val="center"/>
              <w:rPr>
                <w:rFonts w:ascii="宋体" w:hAnsi="宋体" w:cs="宋体"/>
              </w:rPr>
            </w:pPr>
            <w:r>
              <w:rPr>
                <w:rFonts w:hint="eastAsia" w:ascii="宋体" w:hAnsi="宋体" w:cs="宋体"/>
              </w:rPr>
              <w:t>备注</w:t>
            </w:r>
          </w:p>
          <w:p>
            <w:pPr>
              <w:tabs>
                <w:tab w:val="left" w:pos="0"/>
              </w:tabs>
              <w:spacing w:line="360" w:lineRule="auto"/>
              <w:jc w:val="center"/>
              <w:rPr>
                <w:rFonts w:ascii="宋体" w:hAnsi="宋体" w:cs="宋体"/>
              </w:rPr>
            </w:pPr>
            <w:r>
              <w:rPr>
                <w:rFonts w:hint="eastAsia" w:ascii="宋体" w:hAnsi="宋体" w:cs="宋体"/>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rPr>
            </w:pPr>
          </w:p>
        </w:tc>
        <w:tc>
          <w:tcPr>
            <w:tcW w:w="1442"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496" w:type="dxa"/>
          </w:tcPr>
          <w:p>
            <w:pPr>
              <w:spacing w:line="360" w:lineRule="auto"/>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rPr>
            </w:pPr>
          </w:p>
        </w:tc>
        <w:tc>
          <w:tcPr>
            <w:tcW w:w="1442"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496" w:type="dxa"/>
          </w:tcPr>
          <w:p>
            <w:pPr>
              <w:spacing w:line="360" w:lineRule="auto"/>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rPr>
            </w:pPr>
          </w:p>
        </w:tc>
        <w:tc>
          <w:tcPr>
            <w:tcW w:w="1442"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496" w:type="dxa"/>
          </w:tcPr>
          <w:p>
            <w:pPr>
              <w:spacing w:line="360" w:lineRule="auto"/>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rPr>
            </w:pPr>
          </w:p>
        </w:tc>
        <w:tc>
          <w:tcPr>
            <w:tcW w:w="1442"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496" w:type="dxa"/>
          </w:tcPr>
          <w:p>
            <w:pPr>
              <w:spacing w:line="360" w:lineRule="auto"/>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rPr>
            </w:pPr>
          </w:p>
        </w:tc>
        <w:tc>
          <w:tcPr>
            <w:tcW w:w="1442"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496" w:type="dxa"/>
          </w:tcPr>
          <w:p>
            <w:pPr>
              <w:spacing w:line="360" w:lineRule="auto"/>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rPr>
            </w:pPr>
          </w:p>
        </w:tc>
        <w:tc>
          <w:tcPr>
            <w:tcW w:w="1442"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496" w:type="dxa"/>
          </w:tcPr>
          <w:p>
            <w:pPr>
              <w:spacing w:line="360" w:lineRule="auto"/>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rPr>
            </w:pPr>
          </w:p>
        </w:tc>
        <w:tc>
          <w:tcPr>
            <w:tcW w:w="1442"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496" w:type="dxa"/>
          </w:tcPr>
          <w:p>
            <w:pPr>
              <w:spacing w:line="360" w:lineRule="auto"/>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rPr>
            </w:pPr>
          </w:p>
        </w:tc>
        <w:tc>
          <w:tcPr>
            <w:tcW w:w="1442"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181" w:type="dxa"/>
          </w:tcPr>
          <w:p>
            <w:pPr>
              <w:spacing w:line="360" w:lineRule="auto"/>
              <w:rPr>
                <w:rFonts w:ascii="宋体" w:hAnsi="宋体" w:cs="宋体"/>
              </w:rPr>
            </w:pPr>
          </w:p>
        </w:tc>
        <w:tc>
          <w:tcPr>
            <w:tcW w:w="1496" w:type="dxa"/>
          </w:tcPr>
          <w:p>
            <w:pPr>
              <w:spacing w:line="360" w:lineRule="auto"/>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rPr>
            </w:pPr>
            <w:r>
              <w:rPr>
                <w:rFonts w:hint="eastAsia" w:ascii="宋体" w:hAnsi="宋体" w:cs="宋体"/>
              </w:rPr>
              <w:t xml:space="preserve">总计（元） </w:t>
            </w:r>
          </w:p>
        </w:tc>
        <w:tc>
          <w:tcPr>
            <w:tcW w:w="7662" w:type="dxa"/>
            <w:gridSpan w:val="6"/>
            <w:tcBorders>
              <w:right w:val="single" w:color="auto" w:sz="4" w:space="0"/>
            </w:tcBorders>
            <w:vAlign w:val="center"/>
          </w:tcPr>
          <w:p>
            <w:pPr>
              <w:tabs>
                <w:tab w:val="left" w:pos="0"/>
              </w:tabs>
              <w:spacing w:line="360" w:lineRule="auto"/>
              <w:jc w:val="center"/>
              <w:rPr>
                <w:rFonts w:ascii="宋体" w:hAnsi="宋体" w:cs="宋体"/>
              </w:rPr>
            </w:pPr>
          </w:p>
        </w:tc>
      </w:tr>
    </w:tbl>
    <w:p>
      <w:pPr>
        <w:spacing w:line="360" w:lineRule="auto"/>
        <w:ind w:firstLine="480" w:firstLineChars="200"/>
        <w:rPr>
          <w:rFonts w:ascii="宋体" w:hAnsi="宋体" w:cs="宋体"/>
        </w:rPr>
      </w:pPr>
      <w:r>
        <w:rPr>
          <w:rFonts w:hint="eastAsia" w:ascii="宋体" w:hAnsi="宋体" w:cs="宋体"/>
        </w:rPr>
        <w:t>（此表可延长）</w:t>
      </w:r>
    </w:p>
    <w:p>
      <w:pPr>
        <w:spacing w:line="360" w:lineRule="auto"/>
        <w:ind w:firstLine="482" w:firstLineChars="200"/>
        <w:rPr>
          <w:rFonts w:ascii="宋体" w:hAnsi="宋体" w:cs="宋体"/>
          <w:b/>
          <w:bCs w:val="0"/>
        </w:rPr>
      </w:pPr>
      <w:r>
        <w:rPr>
          <w:rFonts w:hint="eastAsia" w:ascii="宋体" w:hAnsi="宋体" w:cs="宋体"/>
          <w:b/>
          <w:bCs w:val="0"/>
        </w:rPr>
        <w:t>注：1</w:t>
      </w:r>
      <w:r>
        <w:rPr>
          <w:rFonts w:hint="eastAsia" w:ascii="宋体" w:hAnsi="宋体" w:eastAsia="宋体" w:cs="宋体"/>
          <w:b/>
          <w:bCs w:val="0"/>
        </w:rPr>
        <w:t>.</w:t>
      </w:r>
      <w:r>
        <w:rPr>
          <w:rFonts w:hint="eastAsia" w:ascii="宋体" w:hAnsi="宋体" w:eastAsia="宋体" w:cs="宋体"/>
          <w:b/>
          <w:bCs w:val="0"/>
          <w:lang w:eastAsia="zh-CN"/>
        </w:rPr>
        <w:t>报价货币为人民币，</w:t>
      </w:r>
      <w:r>
        <w:rPr>
          <w:rFonts w:hint="eastAsia" w:ascii="宋体" w:hAnsi="宋体" w:cs="宋体"/>
          <w:b/>
          <w:bCs w:val="0"/>
        </w:rPr>
        <w:t>如果按单价计算的结果与总价不一致，以单价为准修正总价。</w:t>
      </w:r>
    </w:p>
    <w:p>
      <w:pPr>
        <w:numPr>
          <w:ilvl w:val="0"/>
          <w:numId w:val="8"/>
        </w:numPr>
        <w:spacing w:line="360" w:lineRule="auto"/>
        <w:ind w:firstLine="964" w:firstLineChars="400"/>
        <w:rPr>
          <w:rFonts w:ascii="宋体" w:hAnsi="宋体" w:cs="宋体"/>
          <w:color w:val="auto"/>
          <w:highlight w:val="none"/>
          <w:u w:val="single"/>
        </w:rPr>
      </w:pPr>
      <w:r>
        <w:rPr>
          <w:rFonts w:hint="eastAsia" w:ascii="宋体" w:hAnsi="宋体" w:cs="宋体"/>
          <w:b/>
          <w:bCs w:val="0"/>
        </w:rPr>
        <w:t>货物详细技术性能应另页描述。</w:t>
      </w:r>
    </w:p>
    <w:p>
      <w:pPr>
        <w:spacing w:line="360" w:lineRule="auto"/>
        <w:rPr>
          <w:rFonts w:ascii="宋体" w:hAnsi="宋体" w:cs="宋体"/>
        </w:rPr>
      </w:pPr>
    </w:p>
    <w:p>
      <w:pPr>
        <w:spacing w:line="360" w:lineRule="auto"/>
        <w:ind w:firstLine="2880" w:firstLineChars="1200"/>
        <w:rPr>
          <w:rFonts w:ascii="宋体" w:hAnsi="宋体" w:cs="宋体"/>
        </w:rPr>
      </w:pPr>
      <w:r>
        <w:rPr>
          <w:rFonts w:hint="eastAsia" w:ascii="宋体" w:hAnsi="宋体" w:cs="宋体"/>
        </w:rPr>
        <w:t>投标单位（公章）：</w:t>
      </w:r>
    </w:p>
    <w:p>
      <w:pPr>
        <w:spacing w:line="360" w:lineRule="auto"/>
        <w:ind w:firstLine="4080" w:firstLineChars="1700"/>
        <w:rPr>
          <w:rFonts w:ascii="宋体" w:hAnsi="宋体" w:cs="宋体"/>
        </w:rPr>
      </w:pPr>
    </w:p>
    <w:p>
      <w:pPr>
        <w:spacing w:line="440" w:lineRule="exact"/>
        <w:ind w:firstLine="480" w:firstLineChars="200"/>
        <w:rPr>
          <w:rFonts w:ascii="宋体" w:hAnsi="宋体" w:cs="宋体"/>
        </w:rPr>
      </w:pPr>
      <w:r>
        <w:rPr>
          <w:rFonts w:hint="eastAsia" w:ascii="宋体" w:hAnsi="宋体" w:cs="宋体"/>
        </w:rPr>
        <w:t xml:space="preserve">                    法定代表人或其授权委托人（签字或盖章）：</w:t>
      </w:r>
    </w:p>
    <w:p>
      <w:pPr>
        <w:spacing w:line="360" w:lineRule="auto"/>
        <w:rPr>
          <w:rFonts w:ascii="宋体" w:hAnsi="宋体" w:cs="宋体"/>
        </w:rPr>
      </w:pPr>
    </w:p>
    <w:p>
      <w:pPr>
        <w:spacing w:line="360" w:lineRule="auto"/>
        <w:ind w:firstLine="5280" w:firstLineChars="2200"/>
        <w:rPr>
          <w:rFonts w:ascii="宋体" w:hAnsi="宋体" w:cs="宋体"/>
        </w:rPr>
      </w:pPr>
      <w:r>
        <w:rPr>
          <w:rFonts w:hint="eastAsia" w:ascii="宋体" w:hAnsi="宋体" w:cs="宋体"/>
        </w:rPr>
        <w:t>年   月   日</w:t>
      </w:r>
    </w:p>
    <w:p>
      <w:pPr>
        <w:spacing w:line="360" w:lineRule="auto"/>
        <w:rPr>
          <w:rFonts w:ascii="宋体" w:hAnsi="宋体" w:cs="宋体"/>
        </w:rPr>
      </w:pPr>
    </w:p>
    <w:p>
      <w:pPr>
        <w:spacing w:line="400" w:lineRule="exact"/>
        <w:rPr>
          <w:rFonts w:ascii="宋体" w:hAnsi="宋体"/>
          <w:b/>
          <w:bCs/>
        </w:rPr>
      </w:pPr>
      <w:r>
        <w:rPr>
          <w:rFonts w:hint="eastAsia" w:ascii="宋体" w:hAnsi="宋体"/>
          <w:b/>
          <w:bCs/>
        </w:rPr>
        <w:t xml:space="preserve"> </w:t>
      </w:r>
    </w:p>
    <w:p>
      <w:pPr>
        <w:pStyle w:val="5"/>
        <w:ind w:firstLine="3101" w:firstLineChars="1287"/>
        <w:jc w:val="both"/>
        <w:rPr>
          <w:rFonts w:ascii="宋体" w:hAnsi="宋体" w:cs="宋体"/>
          <w:kern w:val="0"/>
          <w:sz w:val="28"/>
        </w:rPr>
      </w:pPr>
      <w:r>
        <w:rPr>
          <w:rFonts w:hint="eastAsia" w:ascii="宋体" w:hAnsi="宋体"/>
          <w:bCs/>
        </w:rPr>
        <w:br w:type="page"/>
      </w:r>
      <w:bookmarkStart w:id="51" w:name="_Toc8304"/>
      <w:bookmarkStart w:id="52" w:name="_Toc5807"/>
      <w:r>
        <w:rPr>
          <w:rFonts w:hint="eastAsia" w:ascii="宋体" w:hAnsi="宋体" w:cs="宋体"/>
          <w:kern w:val="0"/>
          <w:sz w:val="28"/>
        </w:rPr>
        <w:t>技术规格功能要求偏离表</w:t>
      </w:r>
      <w:bookmarkEnd w:id="51"/>
      <w:bookmarkEnd w:id="52"/>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lang w:eastAsia="zh-CN"/>
        </w:rPr>
        <w:t>供应商</w:t>
      </w:r>
      <w:r>
        <w:rPr>
          <w:rFonts w:hint="eastAsia" w:ascii="宋体" w:hAnsi="宋体" w:cs="宋体"/>
        </w:rPr>
        <w:t>名称：                       招标编号：</w:t>
      </w:r>
    </w:p>
    <w:tbl>
      <w:tblPr>
        <w:tblStyle w:val="17"/>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jc w:val="center"/>
              <w:rPr>
                <w:rFonts w:ascii="宋体" w:hAnsi="宋体" w:cs="宋体"/>
              </w:rPr>
            </w:pPr>
            <w:r>
              <w:rPr>
                <w:rFonts w:hint="eastAsia" w:ascii="宋体" w:hAnsi="宋体" w:cs="宋体"/>
              </w:rPr>
              <w:t>序号</w:t>
            </w:r>
          </w:p>
        </w:tc>
        <w:tc>
          <w:tcPr>
            <w:tcW w:w="2023" w:type="dxa"/>
            <w:vAlign w:val="center"/>
          </w:tcPr>
          <w:p>
            <w:pPr>
              <w:jc w:val="center"/>
              <w:rPr>
                <w:rFonts w:ascii="宋体" w:hAnsi="宋体" w:cs="宋体"/>
              </w:rPr>
            </w:pPr>
            <w:r>
              <w:rPr>
                <w:rFonts w:hint="eastAsia" w:ascii="宋体" w:hAnsi="宋体" w:cs="宋体"/>
                <w:lang w:eastAsia="zh-CN"/>
              </w:rPr>
              <w:t>谈判文件</w:t>
            </w:r>
            <w:r>
              <w:rPr>
                <w:rFonts w:hint="eastAsia" w:ascii="宋体" w:hAnsi="宋体" w:cs="宋体"/>
              </w:rPr>
              <w:t>规格功能要求条目号</w:t>
            </w:r>
          </w:p>
        </w:tc>
        <w:tc>
          <w:tcPr>
            <w:tcW w:w="1655" w:type="dxa"/>
            <w:vAlign w:val="center"/>
          </w:tcPr>
          <w:p>
            <w:pPr>
              <w:jc w:val="center"/>
              <w:rPr>
                <w:rFonts w:hint="eastAsia" w:ascii="宋体" w:hAnsi="宋体" w:eastAsia="宋体" w:cs="宋体"/>
                <w:lang w:eastAsia="zh-CN"/>
              </w:rPr>
            </w:pPr>
            <w:r>
              <w:rPr>
                <w:rFonts w:hint="eastAsia" w:ascii="宋体" w:hAnsi="宋体" w:cs="宋体"/>
                <w:lang w:eastAsia="zh-CN"/>
              </w:rPr>
              <w:t>谈判文件</w:t>
            </w:r>
          </w:p>
          <w:p>
            <w:pPr>
              <w:jc w:val="center"/>
              <w:rPr>
                <w:rFonts w:ascii="宋体" w:hAnsi="宋体" w:cs="宋体"/>
              </w:rPr>
            </w:pPr>
            <w:r>
              <w:rPr>
                <w:rFonts w:hint="eastAsia" w:ascii="宋体" w:hAnsi="宋体" w:cs="宋体"/>
              </w:rPr>
              <w:t>要求规格</w:t>
            </w:r>
          </w:p>
        </w:tc>
        <w:tc>
          <w:tcPr>
            <w:tcW w:w="1471" w:type="dxa"/>
            <w:vAlign w:val="center"/>
          </w:tcPr>
          <w:p>
            <w:pPr>
              <w:jc w:val="center"/>
              <w:rPr>
                <w:rFonts w:ascii="宋体" w:hAnsi="宋体" w:cs="宋体"/>
              </w:rPr>
            </w:pPr>
            <w:r>
              <w:rPr>
                <w:rFonts w:hint="eastAsia" w:ascii="宋体" w:hAnsi="宋体" w:cs="宋体"/>
              </w:rPr>
              <w:t>投标规格</w:t>
            </w:r>
          </w:p>
          <w:p>
            <w:pPr>
              <w:jc w:val="center"/>
              <w:rPr>
                <w:rFonts w:ascii="宋体" w:hAnsi="宋体" w:cs="宋体"/>
              </w:rPr>
            </w:pPr>
            <w:r>
              <w:rPr>
                <w:rFonts w:hint="eastAsia" w:ascii="宋体" w:hAnsi="宋体" w:cs="宋体"/>
              </w:rPr>
              <w:t>功能</w:t>
            </w:r>
          </w:p>
        </w:tc>
        <w:tc>
          <w:tcPr>
            <w:tcW w:w="1839" w:type="dxa"/>
            <w:vAlign w:val="center"/>
          </w:tcPr>
          <w:p>
            <w:pPr>
              <w:jc w:val="center"/>
              <w:rPr>
                <w:rFonts w:ascii="宋体" w:hAnsi="宋体" w:cs="宋体"/>
              </w:rPr>
            </w:pPr>
            <w:r>
              <w:rPr>
                <w:rFonts w:hint="eastAsia" w:ascii="宋体" w:hAnsi="宋体" w:cs="宋体"/>
              </w:rPr>
              <w:t>偏离</w:t>
            </w:r>
          </w:p>
        </w:tc>
        <w:tc>
          <w:tcPr>
            <w:tcW w:w="1287" w:type="dxa"/>
            <w:vAlign w:val="center"/>
          </w:tcPr>
          <w:p>
            <w:pPr>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rPr>
            </w:pPr>
            <w:r>
              <w:rPr>
                <w:rFonts w:hint="eastAsia" w:ascii="宋体" w:hAnsi="宋体" w:cs="宋体"/>
              </w:rPr>
              <w:t>1</w:t>
            </w:r>
          </w:p>
        </w:tc>
        <w:tc>
          <w:tcPr>
            <w:tcW w:w="2023" w:type="dxa"/>
            <w:vAlign w:val="center"/>
          </w:tcPr>
          <w:p>
            <w:pPr>
              <w:jc w:val="center"/>
              <w:rPr>
                <w:rFonts w:ascii="宋体" w:hAnsi="宋体" w:cs="宋体"/>
              </w:rPr>
            </w:pPr>
          </w:p>
        </w:tc>
        <w:tc>
          <w:tcPr>
            <w:tcW w:w="1655" w:type="dxa"/>
            <w:vAlign w:val="center"/>
          </w:tcPr>
          <w:p>
            <w:pPr>
              <w:jc w:val="center"/>
              <w:rPr>
                <w:rFonts w:ascii="宋体" w:hAnsi="宋体" w:cs="宋体"/>
              </w:rPr>
            </w:pPr>
          </w:p>
        </w:tc>
        <w:tc>
          <w:tcPr>
            <w:tcW w:w="1471" w:type="dxa"/>
            <w:vAlign w:val="center"/>
          </w:tcPr>
          <w:p>
            <w:pPr>
              <w:jc w:val="center"/>
              <w:rPr>
                <w:rFonts w:ascii="宋体" w:hAnsi="宋体" w:cs="宋体"/>
              </w:rPr>
            </w:pPr>
          </w:p>
        </w:tc>
        <w:tc>
          <w:tcPr>
            <w:tcW w:w="1839" w:type="dxa"/>
            <w:vAlign w:val="center"/>
          </w:tcPr>
          <w:p>
            <w:pPr>
              <w:jc w:val="center"/>
              <w:rPr>
                <w:rFonts w:ascii="宋体" w:hAnsi="宋体" w:cs="宋体"/>
              </w:rPr>
            </w:pPr>
          </w:p>
        </w:tc>
        <w:tc>
          <w:tcPr>
            <w:tcW w:w="1287"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rPr>
            </w:pPr>
            <w:r>
              <w:rPr>
                <w:rFonts w:hint="eastAsia" w:ascii="宋体" w:hAnsi="宋体" w:cs="宋体"/>
              </w:rPr>
              <w:t>2</w:t>
            </w:r>
          </w:p>
        </w:tc>
        <w:tc>
          <w:tcPr>
            <w:tcW w:w="2023" w:type="dxa"/>
            <w:vAlign w:val="center"/>
          </w:tcPr>
          <w:p>
            <w:pPr>
              <w:jc w:val="center"/>
              <w:rPr>
                <w:rFonts w:ascii="宋体" w:hAnsi="宋体" w:cs="宋体"/>
              </w:rPr>
            </w:pPr>
          </w:p>
        </w:tc>
        <w:tc>
          <w:tcPr>
            <w:tcW w:w="1655" w:type="dxa"/>
            <w:vAlign w:val="center"/>
          </w:tcPr>
          <w:p>
            <w:pPr>
              <w:jc w:val="center"/>
              <w:rPr>
                <w:rFonts w:ascii="宋体" w:hAnsi="宋体" w:cs="宋体"/>
              </w:rPr>
            </w:pPr>
          </w:p>
        </w:tc>
        <w:tc>
          <w:tcPr>
            <w:tcW w:w="1471" w:type="dxa"/>
            <w:vAlign w:val="center"/>
          </w:tcPr>
          <w:p>
            <w:pPr>
              <w:jc w:val="center"/>
              <w:rPr>
                <w:rFonts w:ascii="宋体" w:hAnsi="宋体" w:cs="宋体"/>
              </w:rPr>
            </w:pPr>
          </w:p>
        </w:tc>
        <w:tc>
          <w:tcPr>
            <w:tcW w:w="1839" w:type="dxa"/>
            <w:vAlign w:val="center"/>
          </w:tcPr>
          <w:p>
            <w:pPr>
              <w:jc w:val="center"/>
              <w:rPr>
                <w:rFonts w:ascii="宋体" w:hAnsi="宋体" w:cs="宋体"/>
              </w:rPr>
            </w:pPr>
          </w:p>
        </w:tc>
        <w:tc>
          <w:tcPr>
            <w:tcW w:w="1287"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rPr>
            </w:pPr>
            <w:r>
              <w:rPr>
                <w:rFonts w:hint="eastAsia" w:ascii="宋体" w:hAnsi="宋体" w:cs="宋体"/>
              </w:rPr>
              <w:t>3</w:t>
            </w:r>
          </w:p>
        </w:tc>
        <w:tc>
          <w:tcPr>
            <w:tcW w:w="2023" w:type="dxa"/>
            <w:vAlign w:val="center"/>
          </w:tcPr>
          <w:p>
            <w:pPr>
              <w:jc w:val="center"/>
              <w:rPr>
                <w:rFonts w:ascii="宋体" w:hAnsi="宋体" w:cs="宋体"/>
              </w:rPr>
            </w:pPr>
          </w:p>
        </w:tc>
        <w:tc>
          <w:tcPr>
            <w:tcW w:w="1655" w:type="dxa"/>
            <w:vAlign w:val="center"/>
          </w:tcPr>
          <w:p>
            <w:pPr>
              <w:jc w:val="center"/>
              <w:rPr>
                <w:rFonts w:ascii="宋体" w:hAnsi="宋体" w:cs="宋体"/>
              </w:rPr>
            </w:pPr>
          </w:p>
        </w:tc>
        <w:tc>
          <w:tcPr>
            <w:tcW w:w="1471" w:type="dxa"/>
            <w:vAlign w:val="center"/>
          </w:tcPr>
          <w:p>
            <w:pPr>
              <w:jc w:val="center"/>
              <w:rPr>
                <w:rFonts w:ascii="宋体" w:hAnsi="宋体" w:cs="宋体"/>
              </w:rPr>
            </w:pPr>
          </w:p>
        </w:tc>
        <w:tc>
          <w:tcPr>
            <w:tcW w:w="1839" w:type="dxa"/>
            <w:vAlign w:val="center"/>
          </w:tcPr>
          <w:p>
            <w:pPr>
              <w:jc w:val="center"/>
              <w:rPr>
                <w:rFonts w:ascii="宋体" w:hAnsi="宋体" w:cs="宋体"/>
              </w:rPr>
            </w:pPr>
          </w:p>
        </w:tc>
        <w:tc>
          <w:tcPr>
            <w:tcW w:w="1287"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rPr>
            </w:pPr>
            <w:r>
              <w:rPr>
                <w:rFonts w:hint="eastAsia" w:ascii="宋体" w:hAnsi="宋体" w:cs="宋体"/>
              </w:rPr>
              <w:t>4</w:t>
            </w:r>
          </w:p>
        </w:tc>
        <w:tc>
          <w:tcPr>
            <w:tcW w:w="2023" w:type="dxa"/>
            <w:vAlign w:val="center"/>
          </w:tcPr>
          <w:p>
            <w:pPr>
              <w:jc w:val="center"/>
              <w:rPr>
                <w:rFonts w:ascii="宋体" w:hAnsi="宋体" w:cs="宋体"/>
              </w:rPr>
            </w:pPr>
          </w:p>
        </w:tc>
        <w:tc>
          <w:tcPr>
            <w:tcW w:w="1655" w:type="dxa"/>
            <w:vAlign w:val="center"/>
          </w:tcPr>
          <w:p>
            <w:pPr>
              <w:jc w:val="center"/>
              <w:rPr>
                <w:rFonts w:ascii="宋体" w:hAnsi="宋体" w:cs="宋体"/>
              </w:rPr>
            </w:pPr>
          </w:p>
        </w:tc>
        <w:tc>
          <w:tcPr>
            <w:tcW w:w="1471" w:type="dxa"/>
            <w:vAlign w:val="center"/>
          </w:tcPr>
          <w:p>
            <w:pPr>
              <w:jc w:val="center"/>
              <w:rPr>
                <w:rFonts w:ascii="宋体" w:hAnsi="宋体" w:cs="宋体"/>
              </w:rPr>
            </w:pPr>
          </w:p>
        </w:tc>
        <w:tc>
          <w:tcPr>
            <w:tcW w:w="1839" w:type="dxa"/>
            <w:vAlign w:val="center"/>
          </w:tcPr>
          <w:p>
            <w:pPr>
              <w:jc w:val="center"/>
              <w:rPr>
                <w:rFonts w:ascii="宋体" w:hAnsi="宋体" w:cs="宋体"/>
              </w:rPr>
            </w:pPr>
          </w:p>
        </w:tc>
        <w:tc>
          <w:tcPr>
            <w:tcW w:w="1287"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rPr>
            </w:pPr>
            <w:r>
              <w:rPr>
                <w:rFonts w:hint="eastAsia" w:ascii="宋体" w:hAnsi="宋体" w:cs="宋体"/>
              </w:rPr>
              <w:t>5</w:t>
            </w:r>
          </w:p>
        </w:tc>
        <w:tc>
          <w:tcPr>
            <w:tcW w:w="2023" w:type="dxa"/>
            <w:vAlign w:val="center"/>
          </w:tcPr>
          <w:p>
            <w:pPr>
              <w:jc w:val="center"/>
              <w:rPr>
                <w:rFonts w:ascii="宋体" w:hAnsi="宋体" w:cs="宋体"/>
              </w:rPr>
            </w:pPr>
          </w:p>
        </w:tc>
        <w:tc>
          <w:tcPr>
            <w:tcW w:w="1655" w:type="dxa"/>
            <w:vAlign w:val="center"/>
          </w:tcPr>
          <w:p>
            <w:pPr>
              <w:jc w:val="center"/>
              <w:rPr>
                <w:rFonts w:ascii="宋体" w:hAnsi="宋体" w:cs="宋体"/>
              </w:rPr>
            </w:pPr>
          </w:p>
        </w:tc>
        <w:tc>
          <w:tcPr>
            <w:tcW w:w="1471" w:type="dxa"/>
            <w:vAlign w:val="center"/>
          </w:tcPr>
          <w:p>
            <w:pPr>
              <w:jc w:val="center"/>
              <w:rPr>
                <w:rFonts w:ascii="宋体" w:hAnsi="宋体" w:cs="宋体"/>
              </w:rPr>
            </w:pPr>
          </w:p>
        </w:tc>
        <w:tc>
          <w:tcPr>
            <w:tcW w:w="1839" w:type="dxa"/>
            <w:vAlign w:val="center"/>
          </w:tcPr>
          <w:p>
            <w:pPr>
              <w:jc w:val="center"/>
              <w:rPr>
                <w:rFonts w:ascii="宋体" w:hAnsi="宋体" w:cs="宋体"/>
              </w:rPr>
            </w:pPr>
          </w:p>
        </w:tc>
        <w:tc>
          <w:tcPr>
            <w:tcW w:w="1287"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rPr>
            </w:pPr>
            <w:r>
              <w:rPr>
                <w:rFonts w:hint="eastAsia" w:ascii="宋体" w:hAnsi="宋体" w:cs="宋体"/>
              </w:rPr>
              <w:t>……</w:t>
            </w:r>
          </w:p>
        </w:tc>
        <w:tc>
          <w:tcPr>
            <w:tcW w:w="2023" w:type="dxa"/>
            <w:vAlign w:val="center"/>
          </w:tcPr>
          <w:p>
            <w:pPr>
              <w:jc w:val="center"/>
              <w:rPr>
                <w:rFonts w:ascii="宋体" w:hAnsi="宋体" w:cs="宋体"/>
              </w:rPr>
            </w:pPr>
          </w:p>
        </w:tc>
        <w:tc>
          <w:tcPr>
            <w:tcW w:w="1655" w:type="dxa"/>
            <w:vAlign w:val="center"/>
          </w:tcPr>
          <w:p>
            <w:pPr>
              <w:jc w:val="center"/>
              <w:rPr>
                <w:rFonts w:ascii="宋体" w:hAnsi="宋体" w:cs="宋体"/>
              </w:rPr>
            </w:pPr>
          </w:p>
        </w:tc>
        <w:tc>
          <w:tcPr>
            <w:tcW w:w="1471" w:type="dxa"/>
            <w:vAlign w:val="center"/>
          </w:tcPr>
          <w:p>
            <w:pPr>
              <w:jc w:val="center"/>
              <w:rPr>
                <w:rFonts w:ascii="宋体" w:hAnsi="宋体" w:cs="宋体"/>
              </w:rPr>
            </w:pPr>
          </w:p>
        </w:tc>
        <w:tc>
          <w:tcPr>
            <w:tcW w:w="1839" w:type="dxa"/>
            <w:vAlign w:val="center"/>
          </w:tcPr>
          <w:p>
            <w:pPr>
              <w:jc w:val="center"/>
              <w:rPr>
                <w:rFonts w:ascii="宋体" w:hAnsi="宋体" w:cs="宋体"/>
              </w:rPr>
            </w:pPr>
          </w:p>
        </w:tc>
        <w:tc>
          <w:tcPr>
            <w:tcW w:w="1287"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rPr>
            </w:pPr>
          </w:p>
        </w:tc>
        <w:tc>
          <w:tcPr>
            <w:tcW w:w="2023" w:type="dxa"/>
            <w:vAlign w:val="center"/>
          </w:tcPr>
          <w:p>
            <w:pPr>
              <w:jc w:val="center"/>
              <w:rPr>
                <w:rFonts w:ascii="宋体" w:hAnsi="宋体" w:cs="宋体"/>
              </w:rPr>
            </w:pPr>
          </w:p>
        </w:tc>
        <w:tc>
          <w:tcPr>
            <w:tcW w:w="1655" w:type="dxa"/>
            <w:vAlign w:val="center"/>
          </w:tcPr>
          <w:p>
            <w:pPr>
              <w:jc w:val="center"/>
              <w:rPr>
                <w:rFonts w:ascii="宋体" w:hAnsi="宋体" w:cs="宋体"/>
              </w:rPr>
            </w:pPr>
          </w:p>
        </w:tc>
        <w:tc>
          <w:tcPr>
            <w:tcW w:w="1471" w:type="dxa"/>
            <w:vAlign w:val="center"/>
          </w:tcPr>
          <w:p>
            <w:pPr>
              <w:jc w:val="center"/>
              <w:rPr>
                <w:rFonts w:ascii="宋体" w:hAnsi="宋体" w:cs="宋体"/>
              </w:rPr>
            </w:pPr>
          </w:p>
        </w:tc>
        <w:tc>
          <w:tcPr>
            <w:tcW w:w="1839" w:type="dxa"/>
            <w:vAlign w:val="center"/>
          </w:tcPr>
          <w:p>
            <w:pPr>
              <w:jc w:val="center"/>
              <w:rPr>
                <w:rFonts w:ascii="宋体" w:hAnsi="宋体" w:cs="宋体"/>
              </w:rPr>
            </w:pPr>
          </w:p>
        </w:tc>
        <w:tc>
          <w:tcPr>
            <w:tcW w:w="1287" w:type="dxa"/>
            <w:vAlign w:val="center"/>
          </w:tcPr>
          <w:p>
            <w:pPr>
              <w:jc w:val="center"/>
              <w:rPr>
                <w:rFonts w:ascii="宋体" w:hAnsi="宋体" w:cs="宋体"/>
              </w:rPr>
            </w:pPr>
          </w:p>
        </w:tc>
      </w:tr>
    </w:tbl>
    <w:p>
      <w:pPr>
        <w:spacing w:line="360" w:lineRule="auto"/>
        <w:ind w:firstLine="480" w:firstLineChars="200"/>
        <w:rPr>
          <w:rFonts w:ascii="宋体" w:hAnsi="宋体" w:cs="宋体"/>
        </w:rPr>
      </w:pPr>
    </w:p>
    <w:p>
      <w:pPr>
        <w:spacing w:line="360" w:lineRule="auto"/>
        <w:ind w:firstLine="482" w:firstLineChars="200"/>
        <w:rPr>
          <w:rFonts w:hint="eastAsia" w:ascii="宋体" w:hAnsi="宋体" w:cs="宋体"/>
          <w:color w:val="auto"/>
          <w:highlight w:val="none"/>
        </w:rPr>
      </w:pPr>
      <w:r>
        <w:rPr>
          <w:rFonts w:hint="eastAsia" w:ascii="宋体" w:hAnsi="宋体" w:cs="宋体"/>
          <w:b/>
        </w:rPr>
        <w:t>注</w:t>
      </w:r>
      <w:r>
        <w:rPr>
          <w:rFonts w:hint="eastAsia" w:ascii="宋体" w:hAnsi="宋体" w:cs="宋体"/>
        </w:rPr>
        <w:t>：</w:t>
      </w:r>
      <w:r>
        <w:rPr>
          <w:rFonts w:hint="eastAsia" w:ascii="宋体" w:hAnsi="宋体" w:cs="宋体"/>
          <w:color w:val="auto"/>
          <w:highlight w:val="none"/>
        </w:rPr>
        <w:t>1、与</w:t>
      </w:r>
      <w:r>
        <w:rPr>
          <w:rFonts w:hint="eastAsia" w:ascii="宋体" w:hAnsi="宋体" w:cs="宋体"/>
          <w:color w:val="auto"/>
          <w:highlight w:val="none"/>
          <w:lang w:eastAsia="zh-CN"/>
        </w:rPr>
        <w:t>谈判文件</w:t>
      </w:r>
      <w:r>
        <w:rPr>
          <w:rFonts w:hint="eastAsia" w:ascii="宋体" w:hAnsi="宋体" w:cs="宋体"/>
          <w:color w:val="auto"/>
          <w:highlight w:val="none"/>
          <w:lang w:val="en-US" w:eastAsia="zh-CN"/>
        </w:rPr>
        <w:t>技术</w:t>
      </w:r>
      <w:r>
        <w:rPr>
          <w:rFonts w:hint="eastAsia" w:ascii="宋体" w:hAnsi="宋体" w:cs="宋体"/>
          <w:color w:val="auto"/>
          <w:highlight w:val="none"/>
        </w:rPr>
        <w:t>要求逐条对应填写。</w:t>
      </w:r>
    </w:p>
    <w:p>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2、供应商必须按表中规定格式完整、清晰、正确填写投报产品的所有内容。</w:t>
      </w:r>
    </w:p>
    <w:p>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投标一览表</w:t>
      </w:r>
      <w:r>
        <w:rPr>
          <w:rFonts w:hint="eastAsia" w:ascii="宋体" w:hAnsi="宋体" w:cs="宋体"/>
          <w:color w:val="auto"/>
          <w:highlight w:val="none"/>
        </w:rPr>
        <w:t>中不得填报有选择性报价方案，供应商对每项产品仅接受一个价格，此报价为</w:t>
      </w:r>
      <w:r>
        <w:rPr>
          <w:rFonts w:hint="eastAsia" w:ascii="宋体" w:hAnsi="宋体" w:cs="宋体"/>
          <w:color w:val="auto"/>
          <w:highlight w:val="none"/>
          <w:lang w:val="en-US" w:eastAsia="zh-CN"/>
        </w:rPr>
        <w:t>一次报</w:t>
      </w:r>
      <w:r>
        <w:rPr>
          <w:rFonts w:hint="eastAsia" w:ascii="宋体" w:hAnsi="宋体" w:cs="宋体"/>
          <w:color w:val="auto"/>
          <w:highlight w:val="none"/>
        </w:rPr>
        <w:t>价。该表中的报价应与书目中的报价完全一致,否则其递交的</w:t>
      </w:r>
      <w:r>
        <w:rPr>
          <w:rFonts w:hint="eastAsia" w:ascii="宋体" w:hAnsi="宋体" w:cs="宋体"/>
          <w:color w:val="auto"/>
          <w:highlight w:val="none"/>
          <w:lang w:eastAsia="zh-CN"/>
        </w:rPr>
        <w:t>响应文件</w:t>
      </w:r>
      <w:r>
        <w:rPr>
          <w:rFonts w:hint="eastAsia" w:ascii="宋体" w:hAnsi="宋体" w:cs="宋体"/>
          <w:color w:val="auto"/>
          <w:highlight w:val="none"/>
        </w:rPr>
        <w:t>将被拒绝。</w:t>
      </w:r>
    </w:p>
    <w:p>
      <w:pPr>
        <w:spacing w:line="360" w:lineRule="auto"/>
        <w:ind w:firstLine="480" w:firstLineChars="200"/>
        <w:rPr>
          <w:rFonts w:ascii="宋体" w:hAnsi="宋体" w:cs="宋体"/>
        </w:rPr>
      </w:pPr>
      <w:r>
        <w:rPr>
          <w:rFonts w:hint="eastAsia" w:ascii="宋体" w:hAnsi="宋体" w:cs="宋体"/>
          <w:color w:val="auto"/>
          <w:highlight w:val="none"/>
        </w:rPr>
        <w:t>4、单价和总价均应包括全部货物价、包装费、运输等费用，以及已支付或将支付的营业税和其它税费。</w:t>
      </w:r>
    </w:p>
    <w:p>
      <w:pPr>
        <w:spacing w:line="360" w:lineRule="auto"/>
        <w:rPr>
          <w:rFonts w:ascii="宋体" w:hAnsi="宋体" w:cs="宋体"/>
        </w:rPr>
      </w:pPr>
    </w:p>
    <w:p>
      <w:pPr>
        <w:spacing w:line="360" w:lineRule="auto"/>
        <w:ind w:firstLine="480" w:firstLineChars="200"/>
        <w:rPr>
          <w:rFonts w:ascii="宋体" w:hAnsi="宋体" w:cs="宋体"/>
        </w:rPr>
      </w:pPr>
      <w:r>
        <w:rPr>
          <w:rFonts w:hint="eastAsia" w:ascii="宋体" w:hAnsi="宋体" w:cs="宋体"/>
        </w:rPr>
        <w:t>投标单位（公章）：</w:t>
      </w:r>
    </w:p>
    <w:p>
      <w:pPr>
        <w:spacing w:line="440" w:lineRule="exact"/>
        <w:ind w:firstLine="480" w:firstLineChars="200"/>
        <w:rPr>
          <w:rFonts w:ascii="宋体" w:hAnsi="宋体" w:cs="宋体"/>
        </w:rPr>
      </w:pPr>
      <w:r>
        <w:rPr>
          <w:rFonts w:hint="eastAsia" w:ascii="宋体" w:hAnsi="宋体" w:cs="宋体"/>
        </w:rPr>
        <w:t>法定代表人或其授权委托人（签字或盖章）：</w:t>
      </w:r>
    </w:p>
    <w:p>
      <w:pPr>
        <w:spacing w:line="360" w:lineRule="auto"/>
        <w:ind w:firstLine="480" w:firstLineChars="200"/>
        <w:rPr>
          <w:rFonts w:ascii="宋体" w:hAnsi="宋体" w:cs="宋体"/>
        </w:rPr>
      </w:pPr>
    </w:p>
    <w:p>
      <w:pPr>
        <w:spacing w:line="360" w:lineRule="auto"/>
        <w:ind w:firstLine="5160" w:firstLineChars="2150"/>
        <w:rPr>
          <w:rFonts w:ascii="宋体" w:hAnsi="宋体" w:cs="宋体"/>
        </w:rPr>
      </w:pPr>
      <w:r>
        <w:rPr>
          <w:rFonts w:hint="eastAsia" w:ascii="宋体" w:hAnsi="宋体" w:cs="宋体"/>
        </w:rPr>
        <w:t>年   月   日</w:t>
      </w:r>
    </w:p>
    <w:p>
      <w:pPr>
        <w:spacing w:line="400" w:lineRule="exact"/>
        <w:ind w:right="-1803"/>
        <w:outlineLvl w:val="0"/>
        <w:rPr>
          <w:rFonts w:ascii="宋体" w:hAnsi="宋体"/>
        </w:rPr>
      </w:pPr>
    </w:p>
    <w:p>
      <w:pPr>
        <w:spacing w:line="400" w:lineRule="exact"/>
        <w:jc w:val="center"/>
        <w:rPr>
          <w:rStyle w:val="38"/>
          <w:rFonts w:hint="eastAsia"/>
          <w:lang w:val="en-US" w:eastAsia="zh-CN"/>
        </w:rPr>
      </w:pPr>
      <w:r>
        <w:rPr>
          <w:rFonts w:hint="eastAsia" w:ascii="宋体" w:hAnsi="宋体"/>
          <w:bCs/>
        </w:rPr>
        <w:br w:type="page"/>
      </w:r>
      <w:bookmarkStart w:id="53" w:name="_Toc6233"/>
      <w:bookmarkStart w:id="54" w:name="_Toc32634"/>
      <w:r>
        <w:rPr>
          <w:rStyle w:val="38"/>
          <w:rFonts w:hint="eastAsia"/>
          <w:lang w:val="en-US" w:eastAsia="zh-CN"/>
        </w:rPr>
        <w:t>商务条款偏离表</w:t>
      </w:r>
      <w:bookmarkEnd w:id="53"/>
    </w:p>
    <w:bookmarkEnd w:id="54"/>
    <w:p>
      <w:pPr>
        <w:spacing w:line="360" w:lineRule="auto"/>
        <w:ind w:left="420"/>
        <w:jc w:val="center"/>
        <w:rPr>
          <w:rFonts w:ascii="宋体" w:hAnsi="宋体" w:cs="宋体"/>
          <w:b/>
          <w:sz w:val="28"/>
          <w:szCs w:val="28"/>
        </w:rPr>
      </w:pPr>
    </w:p>
    <w:p>
      <w:pPr>
        <w:spacing w:line="360" w:lineRule="auto"/>
        <w:ind w:firstLine="120" w:firstLineChars="50"/>
        <w:rPr>
          <w:rFonts w:ascii="宋体" w:hAnsi="宋体" w:cs="宋体"/>
        </w:rPr>
      </w:pPr>
      <w:r>
        <w:rPr>
          <w:rFonts w:hint="eastAsia" w:ascii="宋体" w:hAnsi="宋体" w:cs="宋体"/>
        </w:rPr>
        <w:t xml:space="preserve">  </w:t>
      </w:r>
      <w:r>
        <w:rPr>
          <w:rFonts w:hint="eastAsia" w:ascii="宋体" w:hAnsi="宋体" w:cs="宋体"/>
          <w:lang w:eastAsia="zh-CN"/>
        </w:rPr>
        <w:t>供应商</w:t>
      </w:r>
      <w:r>
        <w:rPr>
          <w:rFonts w:hint="eastAsia" w:ascii="宋体" w:hAnsi="宋体" w:cs="宋体"/>
        </w:rPr>
        <w:t>名称：                      招标编号：</w:t>
      </w:r>
    </w:p>
    <w:tbl>
      <w:tblPr>
        <w:tblStyle w:val="17"/>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979"/>
        <w:gridCol w:w="2528"/>
        <w:gridCol w:w="2572"/>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61" w:type="dxa"/>
            <w:vAlign w:val="center"/>
          </w:tcPr>
          <w:p>
            <w:pPr>
              <w:jc w:val="center"/>
              <w:rPr>
                <w:rFonts w:ascii="宋体" w:hAnsi="宋体" w:cs="宋体"/>
              </w:rPr>
            </w:pPr>
            <w:r>
              <w:rPr>
                <w:rFonts w:hint="eastAsia" w:ascii="宋体" w:hAnsi="宋体" w:cs="宋体"/>
              </w:rPr>
              <w:t>序号</w:t>
            </w:r>
          </w:p>
        </w:tc>
        <w:tc>
          <w:tcPr>
            <w:tcW w:w="1979" w:type="dxa"/>
            <w:vAlign w:val="center"/>
          </w:tcPr>
          <w:p>
            <w:pPr>
              <w:jc w:val="center"/>
              <w:rPr>
                <w:rFonts w:hint="eastAsia" w:ascii="宋体" w:hAnsi="宋体" w:eastAsia="宋体" w:cs="宋体"/>
                <w:lang w:eastAsia="zh-CN"/>
              </w:rPr>
            </w:pPr>
            <w:r>
              <w:rPr>
                <w:rFonts w:hint="eastAsia" w:ascii="宋体" w:hAnsi="宋体" w:cs="宋体"/>
                <w:lang w:eastAsia="zh-CN"/>
              </w:rPr>
              <w:t>谈判文件</w:t>
            </w:r>
          </w:p>
          <w:p>
            <w:pPr>
              <w:jc w:val="center"/>
              <w:rPr>
                <w:rFonts w:ascii="宋体" w:hAnsi="宋体" w:cs="宋体"/>
              </w:rPr>
            </w:pPr>
            <w:r>
              <w:rPr>
                <w:rFonts w:hint="eastAsia" w:ascii="宋体" w:hAnsi="宋体" w:cs="宋体"/>
              </w:rPr>
              <w:t>条目号</w:t>
            </w:r>
          </w:p>
        </w:tc>
        <w:tc>
          <w:tcPr>
            <w:tcW w:w="2528" w:type="dxa"/>
            <w:vAlign w:val="center"/>
          </w:tcPr>
          <w:p>
            <w:pPr>
              <w:jc w:val="center"/>
              <w:rPr>
                <w:rFonts w:ascii="宋体" w:hAnsi="宋体" w:cs="宋体"/>
              </w:rPr>
            </w:pPr>
            <w:r>
              <w:rPr>
                <w:rFonts w:hint="eastAsia" w:ascii="宋体" w:hAnsi="宋体" w:cs="宋体"/>
                <w:lang w:eastAsia="zh-CN"/>
              </w:rPr>
              <w:t>谈判文件</w:t>
            </w:r>
            <w:r>
              <w:rPr>
                <w:rFonts w:hint="eastAsia" w:ascii="宋体" w:hAnsi="宋体" w:cs="宋体"/>
              </w:rPr>
              <w:t>的</w:t>
            </w:r>
          </w:p>
          <w:p>
            <w:pPr>
              <w:jc w:val="center"/>
              <w:rPr>
                <w:rFonts w:ascii="宋体" w:hAnsi="宋体" w:cs="宋体"/>
              </w:rPr>
            </w:pPr>
            <w:r>
              <w:rPr>
                <w:rFonts w:hint="eastAsia" w:ascii="宋体" w:hAnsi="宋体" w:cs="宋体"/>
              </w:rPr>
              <w:t>商务条款</w:t>
            </w:r>
          </w:p>
        </w:tc>
        <w:tc>
          <w:tcPr>
            <w:tcW w:w="2572" w:type="dxa"/>
            <w:vAlign w:val="center"/>
          </w:tcPr>
          <w:p>
            <w:pPr>
              <w:jc w:val="center"/>
              <w:rPr>
                <w:rFonts w:ascii="宋体" w:hAnsi="宋体" w:cs="宋体"/>
              </w:rPr>
            </w:pPr>
            <w:r>
              <w:rPr>
                <w:rFonts w:hint="eastAsia" w:ascii="宋体" w:hAnsi="宋体" w:cs="宋体"/>
                <w:lang w:eastAsia="zh-CN"/>
              </w:rPr>
              <w:t>响应文件</w:t>
            </w:r>
            <w:r>
              <w:rPr>
                <w:rFonts w:hint="eastAsia" w:ascii="宋体" w:hAnsi="宋体" w:cs="宋体"/>
              </w:rPr>
              <w:t>的</w:t>
            </w:r>
          </w:p>
          <w:p>
            <w:pPr>
              <w:jc w:val="center"/>
              <w:rPr>
                <w:rFonts w:ascii="宋体" w:hAnsi="宋体" w:cs="宋体"/>
              </w:rPr>
            </w:pPr>
            <w:r>
              <w:rPr>
                <w:rFonts w:hint="eastAsia" w:ascii="宋体" w:hAnsi="宋体" w:cs="宋体"/>
              </w:rPr>
              <w:t>商务条款</w:t>
            </w:r>
          </w:p>
        </w:tc>
        <w:tc>
          <w:tcPr>
            <w:tcW w:w="1980" w:type="dxa"/>
            <w:vAlign w:val="center"/>
          </w:tcPr>
          <w:p>
            <w:pPr>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61" w:type="dxa"/>
            <w:vAlign w:val="center"/>
          </w:tcPr>
          <w:p>
            <w:pPr>
              <w:spacing w:line="360" w:lineRule="auto"/>
              <w:jc w:val="center"/>
              <w:rPr>
                <w:rFonts w:ascii="宋体" w:hAnsi="宋体" w:cs="宋体"/>
              </w:rPr>
            </w:pPr>
            <w:r>
              <w:rPr>
                <w:rFonts w:hint="eastAsia" w:ascii="宋体" w:hAnsi="宋体" w:cs="宋体"/>
              </w:rPr>
              <w:t>1</w:t>
            </w:r>
          </w:p>
        </w:tc>
        <w:tc>
          <w:tcPr>
            <w:tcW w:w="1979" w:type="dxa"/>
            <w:vAlign w:val="center"/>
          </w:tcPr>
          <w:p>
            <w:pPr>
              <w:spacing w:line="360" w:lineRule="auto"/>
              <w:jc w:val="center"/>
              <w:rPr>
                <w:rFonts w:ascii="宋体" w:hAnsi="宋体" w:cs="宋体"/>
              </w:rPr>
            </w:pPr>
          </w:p>
        </w:tc>
        <w:tc>
          <w:tcPr>
            <w:tcW w:w="2528" w:type="dxa"/>
            <w:vAlign w:val="center"/>
          </w:tcPr>
          <w:p>
            <w:pPr>
              <w:spacing w:line="360" w:lineRule="auto"/>
              <w:jc w:val="center"/>
              <w:rPr>
                <w:rFonts w:ascii="宋体" w:hAnsi="宋体" w:cs="宋体"/>
              </w:rPr>
            </w:pPr>
          </w:p>
        </w:tc>
        <w:tc>
          <w:tcPr>
            <w:tcW w:w="2572" w:type="dxa"/>
            <w:vAlign w:val="center"/>
          </w:tcPr>
          <w:p>
            <w:pPr>
              <w:spacing w:line="360" w:lineRule="auto"/>
              <w:jc w:val="center"/>
              <w:rPr>
                <w:rFonts w:ascii="宋体" w:hAnsi="宋体" w:cs="宋体"/>
              </w:rPr>
            </w:pPr>
          </w:p>
        </w:tc>
        <w:tc>
          <w:tcPr>
            <w:tcW w:w="1980"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61" w:type="dxa"/>
            <w:vAlign w:val="center"/>
          </w:tcPr>
          <w:p>
            <w:pPr>
              <w:spacing w:line="360" w:lineRule="auto"/>
              <w:jc w:val="center"/>
              <w:rPr>
                <w:rFonts w:ascii="宋体" w:hAnsi="宋体" w:cs="宋体"/>
              </w:rPr>
            </w:pPr>
            <w:r>
              <w:rPr>
                <w:rFonts w:hint="eastAsia" w:ascii="宋体" w:hAnsi="宋体" w:cs="宋体"/>
              </w:rPr>
              <w:t>2</w:t>
            </w:r>
          </w:p>
        </w:tc>
        <w:tc>
          <w:tcPr>
            <w:tcW w:w="1979" w:type="dxa"/>
            <w:vAlign w:val="center"/>
          </w:tcPr>
          <w:p>
            <w:pPr>
              <w:spacing w:line="360" w:lineRule="auto"/>
              <w:jc w:val="center"/>
              <w:rPr>
                <w:rFonts w:ascii="宋体" w:hAnsi="宋体" w:cs="宋体"/>
              </w:rPr>
            </w:pPr>
          </w:p>
        </w:tc>
        <w:tc>
          <w:tcPr>
            <w:tcW w:w="2528" w:type="dxa"/>
            <w:vAlign w:val="center"/>
          </w:tcPr>
          <w:p>
            <w:pPr>
              <w:spacing w:line="360" w:lineRule="auto"/>
              <w:jc w:val="center"/>
              <w:rPr>
                <w:rFonts w:ascii="宋体" w:hAnsi="宋体" w:cs="宋体"/>
              </w:rPr>
            </w:pPr>
          </w:p>
        </w:tc>
        <w:tc>
          <w:tcPr>
            <w:tcW w:w="2572" w:type="dxa"/>
            <w:vAlign w:val="center"/>
          </w:tcPr>
          <w:p>
            <w:pPr>
              <w:spacing w:line="360" w:lineRule="auto"/>
              <w:jc w:val="center"/>
              <w:rPr>
                <w:rFonts w:ascii="宋体" w:hAnsi="宋体" w:cs="宋体"/>
              </w:rPr>
            </w:pPr>
          </w:p>
        </w:tc>
        <w:tc>
          <w:tcPr>
            <w:tcW w:w="1980"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61" w:type="dxa"/>
            <w:vAlign w:val="center"/>
          </w:tcPr>
          <w:p>
            <w:pPr>
              <w:spacing w:line="360" w:lineRule="auto"/>
              <w:jc w:val="center"/>
              <w:rPr>
                <w:rFonts w:ascii="宋体" w:hAnsi="宋体" w:cs="宋体"/>
              </w:rPr>
            </w:pPr>
            <w:r>
              <w:rPr>
                <w:rFonts w:hint="eastAsia" w:ascii="宋体" w:hAnsi="宋体" w:cs="宋体"/>
              </w:rPr>
              <w:t>3</w:t>
            </w:r>
          </w:p>
        </w:tc>
        <w:tc>
          <w:tcPr>
            <w:tcW w:w="1979" w:type="dxa"/>
            <w:vAlign w:val="center"/>
          </w:tcPr>
          <w:p>
            <w:pPr>
              <w:spacing w:line="360" w:lineRule="auto"/>
              <w:jc w:val="center"/>
              <w:rPr>
                <w:rFonts w:ascii="宋体" w:hAnsi="宋体" w:cs="宋体"/>
              </w:rPr>
            </w:pPr>
          </w:p>
        </w:tc>
        <w:tc>
          <w:tcPr>
            <w:tcW w:w="2528" w:type="dxa"/>
            <w:vAlign w:val="center"/>
          </w:tcPr>
          <w:p>
            <w:pPr>
              <w:spacing w:line="360" w:lineRule="auto"/>
              <w:jc w:val="center"/>
              <w:rPr>
                <w:rFonts w:ascii="宋体" w:hAnsi="宋体" w:cs="宋体"/>
              </w:rPr>
            </w:pPr>
          </w:p>
        </w:tc>
        <w:tc>
          <w:tcPr>
            <w:tcW w:w="2572" w:type="dxa"/>
            <w:vAlign w:val="center"/>
          </w:tcPr>
          <w:p>
            <w:pPr>
              <w:spacing w:line="360" w:lineRule="auto"/>
              <w:jc w:val="center"/>
              <w:rPr>
                <w:rFonts w:ascii="宋体" w:hAnsi="宋体" w:cs="宋体"/>
              </w:rPr>
            </w:pPr>
          </w:p>
        </w:tc>
        <w:tc>
          <w:tcPr>
            <w:tcW w:w="1980"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61" w:type="dxa"/>
            <w:vAlign w:val="center"/>
          </w:tcPr>
          <w:p>
            <w:pPr>
              <w:spacing w:line="360" w:lineRule="auto"/>
              <w:jc w:val="center"/>
              <w:rPr>
                <w:rFonts w:ascii="宋体" w:hAnsi="宋体" w:cs="宋体"/>
              </w:rPr>
            </w:pPr>
            <w:r>
              <w:rPr>
                <w:rFonts w:hint="eastAsia" w:ascii="宋体" w:hAnsi="宋体" w:cs="宋体"/>
              </w:rPr>
              <w:t>……</w:t>
            </w:r>
          </w:p>
        </w:tc>
        <w:tc>
          <w:tcPr>
            <w:tcW w:w="1979" w:type="dxa"/>
            <w:vAlign w:val="center"/>
          </w:tcPr>
          <w:p>
            <w:pPr>
              <w:spacing w:line="360" w:lineRule="auto"/>
              <w:jc w:val="center"/>
              <w:rPr>
                <w:rFonts w:ascii="宋体" w:hAnsi="宋体" w:cs="宋体"/>
              </w:rPr>
            </w:pPr>
          </w:p>
        </w:tc>
        <w:tc>
          <w:tcPr>
            <w:tcW w:w="2528" w:type="dxa"/>
            <w:vAlign w:val="center"/>
          </w:tcPr>
          <w:p>
            <w:pPr>
              <w:spacing w:line="360" w:lineRule="auto"/>
              <w:jc w:val="center"/>
              <w:rPr>
                <w:rFonts w:ascii="宋体" w:hAnsi="宋体" w:cs="宋体"/>
              </w:rPr>
            </w:pPr>
          </w:p>
        </w:tc>
        <w:tc>
          <w:tcPr>
            <w:tcW w:w="2572" w:type="dxa"/>
            <w:vAlign w:val="center"/>
          </w:tcPr>
          <w:p>
            <w:pPr>
              <w:spacing w:line="360" w:lineRule="auto"/>
              <w:jc w:val="center"/>
              <w:rPr>
                <w:rFonts w:ascii="宋体" w:hAnsi="宋体" w:cs="宋体"/>
              </w:rPr>
            </w:pPr>
          </w:p>
        </w:tc>
        <w:tc>
          <w:tcPr>
            <w:tcW w:w="1980"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61" w:type="dxa"/>
            <w:vAlign w:val="center"/>
          </w:tcPr>
          <w:p>
            <w:pPr>
              <w:spacing w:line="360" w:lineRule="auto"/>
              <w:jc w:val="center"/>
              <w:rPr>
                <w:rFonts w:ascii="宋体" w:hAnsi="宋体" w:cs="宋体"/>
              </w:rPr>
            </w:pPr>
          </w:p>
        </w:tc>
        <w:tc>
          <w:tcPr>
            <w:tcW w:w="1979" w:type="dxa"/>
            <w:vAlign w:val="center"/>
          </w:tcPr>
          <w:p>
            <w:pPr>
              <w:spacing w:line="360" w:lineRule="auto"/>
              <w:jc w:val="center"/>
              <w:rPr>
                <w:rFonts w:ascii="宋体" w:hAnsi="宋体" w:cs="宋体"/>
              </w:rPr>
            </w:pPr>
          </w:p>
        </w:tc>
        <w:tc>
          <w:tcPr>
            <w:tcW w:w="2528" w:type="dxa"/>
            <w:vAlign w:val="center"/>
          </w:tcPr>
          <w:p>
            <w:pPr>
              <w:spacing w:line="360" w:lineRule="auto"/>
              <w:jc w:val="center"/>
              <w:rPr>
                <w:rFonts w:ascii="宋体" w:hAnsi="宋体" w:cs="宋体"/>
              </w:rPr>
            </w:pPr>
          </w:p>
        </w:tc>
        <w:tc>
          <w:tcPr>
            <w:tcW w:w="2572" w:type="dxa"/>
            <w:vAlign w:val="center"/>
          </w:tcPr>
          <w:p>
            <w:pPr>
              <w:spacing w:line="360" w:lineRule="auto"/>
              <w:jc w:val="center"/>
              <w:rPr>
                <w:rFonts w:ascii="宋体" w:hAnsi="宋体" w:cs="宋体"/>
              </w:rPr>
            </w:pPr>
          </w:p>
        </w:tc>
        <w:tc>
          <w:tcPr>
            <w:tcW w:w="1980"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61" w:type="dxa"/>
            <w:vAlign w:val="center"/>
          </w:tcPr>
          <w:p>
            <w:pPr>
              <w:spacing w:line="360" w:lineRule="auto"/>
              <w:jc w:val="center"/>
              <w:rPr>
                <w:rFonts w:ascii="宋体" w:hAnsi="宋体" w:cs="宋体"/>
              </w:rPr>
            </w:pPr>
          </w:p>
        </w:tc>
        <w:tc>
          <w:tcPr>
            <w:tcW w:w="1979" w:type="dxa"/>
            <w:vAlign w:val="center"/>
          </w:tcPr>
          <w:p>
            <w:pPr>
              <w:spacing w:line="360" w:lineRule="auto"/>
              <w:jc w:val="center"/>
              <w:rPr>
                <w:rFonts w:ascii="宋体" w:hAnsi="宋体" w:cs="宋体"/>
              </w:rPr>
            </w:pPr>
          </w:p>
        </w:tc>
        <w:tc>
          <w:tcPr>
            <w:tcW w:w="2528" w:type="dxa"/>
            <w:vAlign w:val="center"/>
          </w:tcPr>
          <w:p>
            <w:pPr>
              <w:spacing w:line="360" w:lineRule="auto"/>
              <w:jc w:val="center"/>
              <w:rPr>
                <w:rFonts w:ascii="宋体" w:hAnsi="宋体" w:cs="宋体"/>
              </w:rPr>
            </w:pPr>
          </w:p>
        </w:tc>
        <w:tc>
          <w:tcPr>
            <w:tcW w:w="2572" w:type="dxa"/>
            <w:vAlign w:val="center"/>
          </w:tcPr>
          <w:p>
            <w:pPr>
              <w:spacing w:line="360" w:lineRule="auto"/>
              <w:jc w:val="center"/>
              <w:rPr>
                <w:rFonts w:ascii="宋体" w:hAnsi="宋体" w:cs="宋体"/>
              </w:rPr>
            </w:pPr>
          </w:p>
        </w:tc>
        <w:tc>
          <w:tcPr>
            <w:tcW w:w="1980" w:type="dxa"/>
            <w:vAlign w:val="center"/>
          </w:tcPr>
          <w:p>
            <w:pPr>
              <w:spacing w:line="360" w:lineRule="auto"/>
              <w:jc w:val="center"/>
              <w:rPr>
                <w:rFonts w:ascii="宋体" w:hAnsi="宋体" w:cs="宋体"/>
              </w:rPr>
            </w:pPr>
          </w:p>
        </w:tc>
      </w:tr>
    </w:tbl>
    <w:p>
      <w:pPr>
        <w:spacing w:line="360" w:lineRule="auto"/>
        <w:ind w:firstLine="480" w:firstLineChars="200"/>
        <w:rPr>
          <w:rFonts w:hint="eastAsia" w:ascii="宋体" w:hAnsi="宋体" w:cs="宋体"/>
        </w:rPr>
      </w:pPr>
      <w:r>
        <w:rPr>
          <w:rFonts w:hint="eastAsia" w:ascii="宋体" w:hAnsi="宋体" w:cs="宋体"/>
        </w:rPr>
        <w:t>注：1、应与</w:t>
      </w:r>
      <w:r>
        <w:rPr>
          <w:rFonts w:hint="eastAsia" w:ascii="宋体" w:hAnsi="宋体" w:cs="宋体"/>
          <w:lang w:eastAsia="zh-CN"/>
        </w:rPr>
        <w:t>谈判文件</w:t>
      </w:r>
      <w:r>
        <w:rPr>
          <w:rFonts w:hint="eastAsia" w:ascii="宋体" w:hAnsi="宋体" w:cs="宋体"/>
          <w:lang w:val="en-US" w:eastAsia="zh-CN"/>
        </w:rPr>
        <w:t>商务</w:t>
      </w:r>
      <w:r>
        <w:rPr>
          <w:rFonts w:hint="eastAsia" w:ascii="宋体" w:hAnsi="宋体" w:cs="宋体"/>
        </w:rPr>
        <w:t>要求逐条对应填写。</w:t>
      </w:r>
    </w:p>
    <w:p>
      <w:pPr>
        <w:spacing w:line="360" w:lineRule="auto"/>
        <w:ind w:firstLine="960" w:firstLineChars="400"/>
        <w:rPr>
          <w:rFonts w:hint="eastAsia" w:ascii="宋体" w:hAnsi="宋体" w:cs="宋体"/>
        </w:rPr>
      </w:pPr>
      <w:r>
        <w:rPr>
          <w:rFonts w:hint="eastAsia" w:ascii="宋体" w:hAnsi="宋体" w:cs="宋体"/>
        </w:rPr>
        <w:t>2、本表如填写不完，可以续页。</w:t>
      </w:r>
    </w:p>
    <w:p>
      <w:pPr>
        <w:spacing w:line="360" w:lineRule="auto"/>
        <w:ind w:firstLine="480" w:firstLineChars="200"/>
        <w:rPr>
          <w:rFonts w:ascii="宋体" w:hAnsi="宋体" w:cs="宋体"/>
        </w:rPr>
      </w:pPr>
    </w:p>
    <w:p>
      <w:pPr>
        <w:spacing w:line="360" w:lineRule="auto"/>
        <w:ind w:firstLine="480" w:firstLineChars="200"/>
        <w:rPr>
          <w:rFonts w:hint="default" w:ascii="宋体" w:hAnsi="宋体" w:eastAsia="宋体" w:cs="宋体"/>
          <w:lang w:val="en-US" w:eastAsia="zh-CN"/>
        </w:rPr>
      </w:pPr>
      <w:r>
        <w:rPr>
          <w:rFonts w:hint="eastAsia" w:ascii="宋体" w:hAnsi="宋体" w:cs="宋体"/>
          <w:lang w:val="en-US" w:eastAsia="zh-CN"/>
        </w:rPr>
        <w:t xml:space="preserve">   </w:t>
      </w:r>
    </w:p>
    <w:p>
      <w:pPr>
        <w:spacing w:line="360" w:lineRule="auto"/>
        <w:ind w:firstLine="480" w:firstLineChars="200"/>
        <w:rPr>
          <w:rFonts w:ascii="宋体" w:hAnsi="宋体" w:cs="宋体"/>
        </w:rPr>
      </w:pPr>
    </w:p>
    <w:p>
      <w:pPr>
        <w:spacing w:line="360" w:lineRule="auto"/>
        <w:ind w:firstLine="4080" w:firstLineChars="1700"/>
        <w:rPr>
          <w:rFonts w:ascii="宋体" w:hAnsi="宋体" w:cs="宋体"/>
        </w:rPr>
      </w:pPr>
      <w:r>
        <w:rPr>
          <w:rFonts w:hint="eastAsia" w:ascii="宋体" w:hAnsi="宋体" w:cs="宋体"/>
        </w:rPr>
        <w:t>投标单位（公章）：</w:t>
      </w:r>
    </w:p>
    <w:p>
      <w:pPr>
        <w:spacing w:line="360" w:lineRule="auto"/>
        <w:ind w:firstLine="4080" w:firstLineChars="1700"/>
        <w:rPr>
          <w:rFonts w:ascii="宋体" w:hAnsi="宋体" w:cs="宋体"/>
        </w:rPr>
      </w:pPr>
    </w:p>
    <w:p>
      <w:pPr>
        <w:spacing w:line="440" w:lineRule="exact"/>
        <w:ind w:firstLine="480" w:firstLineChars="200"/>
        <w:rPr>
          <w:rFonts w:ascii="宋体" w:hAnsi="宋体" w:cs="宋体"/>
        </w:rPr>
      </w:pPr>
      <w:r>
        <w:rPr>
          <w:rFonts w:hint="eastAsia" w:ascii="宋体" w:hAnsi="宋体" w:cs="宋体"/>
        </w:rPr>
        <w:t xml:space="preserve">                           法定代表人或其授权委托人（签字或盖章）：</w:t>
      </w:r>
    </w:p>
    <w:p>
      <w:pPr>
        <w:spacing w:line="360" w:lineRule="auto"/>
        <w:rPr>
          <w:rFonts w:ascii="宋体" w:hAnsi="宋体" w:cs="宋体"/>
        </w:rPr>
      </w:pPr>
    </w:p>
    <w:p>
      <w:pPr>
        <w:spacing w:line="360" w:lineRule="auto"/>
        <w:ind w:firstLine="480" w:firstLineChars="200"/>
        <w:rPr>
          <w:rFonts w:ascii="宋体" w:hAnsi="宋体" w:cs="宋体"/>
        </w:rPr>
      </w:pPr>
    </w:p>
    <w:p>
      <w:pPr>
        <w:spacing w:line="400" w:lineRule="exact"/>
        <w:jc w:val="right"/>
        <w:rPr>
          <w:rFonts w:hint="eastAsia" w:ascii="宋体" w:hAnsi="宋体"/>
          <w:b/>
          <w:bCs/>
        </w:rPr>
      </w:pPr>
      <w:r>
        <w:rPr>
          <w:rFonts w:hint="eastAsia" w:ascii="宋体" w:hAnsi="宋体" w:cs="宋体"/>
        </w:rPr>
        <w:t>年   月   日</w:t>
      </w:r>
      <w:r>
        <w:rPr>
          <w:rFonts w:hint="eastAsia" w:ascii="宋体" w:hAnsi="宋体"/>
          <w:b/>
          <w:bCs/>
        </w:rPr>
        <w:t xml:space="preserve"> </w:t>
      </w:r>
    </w:p>
    <w:p>
      <w:pPr>
        <w:spacing w:line="400" w:lineRule="exact"/>
        <w:jc w:val="right"/>
        <w:rPr>
          <w:rFonts w:hint="eastAsia"/>
          <w:sz w:val="32"/>
          <w:szCs w:val="32"/>
        </w:rPr>
      </w:pPr>
      <w:r>
        <w:rPr>
          <w:rFonts w:hint="eastAsia"/>
        </w:rPr>
        <w:t xml:space="preserve">   </w:t>
      </w:r>
    </w:p>
    <w:p>
      <w:pPr>
        <w:pStyle w:val="5"/>
        <w:rPr>
          <w:rFonts w:hint="eastAsia"/>
          <w:sz w:val="32"/>
          <w:szCs w:val="32"/>
        </w:rPr>
      </w:pPr>
    </w:p>
    <w:p>
      <w:pPr>
        <w:pStyle w:val="5"/>
        <w:rPr>
          <w:sz w:val="32"/>
          <w:szCs w:val="32"/>
        </w:rPr>
      </w:pPr>
      <w:r>
        <w:rPr>
          <w:rFonts w:hint="eastAsia"/>
          <w:sz w:val="32"/>
          <w:szCs w:val="32"/>
        </w:rPr>
        <w:t xml:space="preserve"> </w:t>
      </w:r>
      <w:bookmarkStart w:id="55" w:name="_Toc4691"/>
      <w:bookmarkStart w:id="56" w:name="_Toc27633"/>
      <w:r>
        <w:rPr>
          <w:rFonts w:hint="eastAsia"/>
          <w:sz w:val="32"/>
          <w:szCs w:val="32"/>
        </w:rPr>
        <w:t>投标方的资格声明</w:t>
      </w:r>
      <w:bookmarkEnd w:id="55"/>
      <w:bookmarkEnd w:id="56"/>
    </w:p>
    <w:p>
      <w:pPr>
        <w:spacing w:line="360" w:lineRule="auto"/>
        <w:rPr>
          <w:rFonts w:ascii="宋体" w:hAnsi="宋体" w:cs="宋体"/>
        </w:rPr>
      </w:pPr>
      <w:r>
        <w:rPr>
          <w:rFonts w:hint="eastAsia" w:ascii="宋体" w:hAnsi="宋体" w:cs="宋体"/>
          <w:u w:val="single"/>
        </w:rPr>
        <w:t xml:space="preserve">          ：</w:t>
      </w:r>
    </w:p>
    <w:p>
      <w:pPr>
        <w:spacing w:line="360" w:lineRule="auto"/>
        <w:ind w:firstLine="480"/>
        <w:rPr>
          <w:rFonts w:ascii="宋体" w:hAnsi="宋体" w:cs="宋体"/>
        </w:rPr>
      </w:pPr>
      <w:r>
        <w:rPr>
          <w:rFonts w:hint="eastAsia" w:ascii="宋体" w:hAnsi="宋体" w:cs="宋体"/>
        </w:rPr>
        <w:t>关于贵方</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日发出的</w:t>
      </w:r>
      <w:r>
        <w:rPr>
          <w:rFonts w:hint="eastAsia" w:ascii="宋体" w:hAnsi="宋体" w:cs="宋体"/>
          <w:u w:val="single"/>
        </w:rPr>
        <w:t xml:space="preserve">                  </w:t>
      </w:r>
      <w:r>
        <w:rPr>
          <w:rFonts w:hint="eastAsia" w:ascii="宋体" w:hAnsi="宋体" w:cs="宋体"/>
        </w:rPr>
        <w:t>项目</w:t>
      </w:r>
      <w:r>
        <w:rPr>
          <w:rFonts w:hint="eastAsia" w:ascii="宋体" w:hAnsi="宋体" w:cs="宋体"/>
          <w:lang w:eastAsia="zh-CN"/>
        </w:rPr>
        <w:t>谈判文件</w:t>
      </w:r>
      <w:r>
        <w:rPr>
          <w:rFonts w:hint="eastAsia" w:ascii="宋体" w:hAnsi="宋体" w:cs="宋体"/>
        </w:rPr>
        <w:t>，本投标方愿意参加投标，并证明资格文件中所要求的说明是真实和准确的。</w:t>
      </w:r>
    </w:p>
    <w:p>
      <w:pPr>
        <w:spacing w:line="360" w:lineRule="auto"/>
        <w:ind w:firstLine="480"/>
        <w:rPr>
          <w:rFonts w:ascii="宋体" w:hAnsi="宋体" w:cs="宋体"/>
        </w:rPr>
      </w:pPr>
      <w:r>
        <w:rPr>
          <w:rFonts w:hint="eastAsia" w:ascii="宋体" w:hAnsi="宋体" w:cs="宋体"/>
        </w:rPr>
        <w:t>本投标方对可能要求的进一步资格资料表示理解和同意，并同意按贵方的要求提供任何有关资料。</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 xml:space="preserve">投标单位（单位公章）：                           </w:t>
      </w:r>
    </w:p>
    <w:p>
      <w:pPr>
        <w:spacing w:line="360" w:lineRule="auto"/>
        <w:ind w:firstLine="480"/>
        <w:rPr>
          <w:rFonts w:ascii="宋体" w:hAnsi="宋体" w:cs="宋体"/>
        </w:rPr>
      </w:pPr>
      <w:r>
        <w:rPr>
          <w:rFonts w:hint="eastAsia" w:ascii="宋体" w:hAnsi="宋体" w:cs="宋体"/>
        </w:rPr>
        <w:t>法定代表人或其授权委托人（签字或盖章）：</w:t>
      </w:r>
    </w:p>
    <w:p>
      <w:pPr>
        <w:spacing w:line="360" w:lineRule="auto"/>
        <w:ind w:firstLine="480"/>
        <w:rPr>
          <w:rFonts w:ascii="宋体" w:hAnsi="宋体" w:cs="宋体"/>
        </w:rPr>
      </w:pPr>
      <w:r>
        <w:rPr>
          <w:rFonts w:hint="eastAsia" w:ascii="宋体" w:hAnsi="宋体" w:cs="宋体"/>
        </w:rPr>
        <w:t>地址：</w:t>
      </w:r>
    </w:p>
    <w:p>
      <w:pPr>
        <w:spacing w:line="360" w:lineRule="auto"/>
        <w:ind w:firstLine="480"/>
        <w:rPr>
          <w:rFonts w:ascii="宋体" w:hAnsi="宋体" w:cs="宋体"/>
        </w:rPr>
      </w:pPr>
      <w:r>
        <w:rPr>
          <w:rFonts w:hint="eastAsia" w:ascii="宋体" w:hAnsi="宋体" w:cs="宋体"/>
        </w:rPr>
        <w:t>传真：</w:t>
      </w:r>
    </w:p>
    <w:p>
      <w:pPr>
        <w:spacing w:line="360" w:lineRule="auto"/>
        <w:ind w:firstLine="480"/>
        <w:rPr>
          <w:rFonts w:ascii="宋体" w:hAnsi="宋体" w:cs="宋体"/>
        </w:rPr>
      </w:pPr>
      <w:r>
        <w:rPr>
          <w:rFonts w:hint="eastAsia" w:ascii="宋体" w:hAnsi="宋体" w:cs="宋体"/>
        </w:rPr>
        <w:t>电话：</w:t>
      </w:r>
    </w:p>
    <w:p>
      <w:pPr>
        <w:spacing w:line="400" w:lineRule="exact"/>
        <w:ind w:firstLine="360" w:firstLineChars="150"/>
      </w:pPr>
    </w:p>
    <w:p>
      <w:pPr>
        <w:spacing w:line="400" w:lineRule="exact"/>
        <w:ind w:firstLine="360" w:firstLineChars="150"/>
      </w:pPr>
    </w:p>
    <w:p>
      <w:pPr>
        <w:spacing w:line="400" w:lineRule="exact"/>
        <w:ind w:firstLine="360" w:firstLineChars="150"/>
      </w:pPr>
    </w:p>
    <w:p>
      <w:pPr>
        <w:spacing w:line="400" w:lineRule="exact"/>
        <w:ind w:firstLine="360" w:firstLineChars="150"/>
      </w:pPr>
    </w:p>
    <w:p>
      <w:pPr>
        <w:spacing w:line="400" w:lineRule="exact"/>
        <w:ind w:firstLine="360" w:firstLineChars="150"/>
      </w:pPr>
    </w:p>
    <w:p>
      <w:pPr>
        <w:spacing w:line="400" w:lineRule="exact"/>
        <w:ind w:firstLine="360" w:firstLineChars="150"/>
      </w:pPr>
    </w:p>
    <w:p>
      <w:pPr>
        <w:spacing w:line="400" w:lineRule="exact"/>
        <w:ind w:firstLine="360" w:firstLineChars="150"/>
      </w:pPr>
    </w:p>
    <w:p>
      <w:pPr>
        <w:spacing w:line="400" w:lineRule="exact"/>
        <w:ind w:firstLine="360" w:firstLineChars="150"/>
      </w:pPr>
    </w:p>
    <w:p>
      <w:pPr>
        <w:spacing w:line="400" w:lineRule="exact"/>
        <w:ind w:firstLine="360" w:firstLineChars="150"/>
      </w:pPr>
    </w:p>
    <w:p>
      <w:pPr>
        <w:spacing w:line="400" w:lineRule="exact"/>
        <w:ind w:firstLine="360" w:firstLineChars="150"/>
      </w:pPr>
    </w:p>
    <w:p>
      <w:pPr>
        <w:spacing w:line="400" w:lineRule="exact"/>
        <w:ind w:firstLine="360" w:firstLineChars="150"/>
      </w:pPr>
    </w:p>
    <w:p>
      <w:pPr>
        <w:spacing w:line="400" w:lineRule="exact"/>
        <w:ind w:firstLine="360" w:firstLineChars="150"/>
      </w:pPr>
    </w:p>
    <w:p>
      <w:pPr>
        <w:spacing w:line="400" w:lineRule="exact"/>
        <w:ind w:firstLine="360" w:firstLineChars="150"/>
      </w:pPr>
    </w:p>
    <w:p>
      <w:pPr>
        <w:spacing w:line="400" w:lineRule="exact"/>
        <w:ind w:firstLine="360" w:firstLineChars="150"/>
      </w:pPr>
    </w:p>
    <w:p>
      <w:pPr>
        <w:spacing w:line="400" w:lineRule="exact"/>
        <w:ind w:firstLine="360" w:firstLineChars="150"/>
      </w:pPr>
    </w:p>
    <w:p>
      <w:pPr>
        <w:spacing w:line="400" w:lineRule="exact"/>
      </w:pPr>
    </w:p>
    <w:p>
      <w:pPr>
        <w:spacing w:line="400" w:lineRule="exact"/>
        <w:ind w:firstLine="360" w:firstLineChars="150"/>
      </w:pPr>
    </w:p>
    <w:p>
      <w:pPr>
        <w:pStyle w:val="5"/>
        <w:rPr>
          <w:rFonts w:hint="eastAsia"/>
        </w:rPr>
      </w:pPr>
      <w:bookmarkStart w:id="57" w:name="_Toc23963"/>
      <w:bookmarkStart w:id="58" w:name="_Toc11018"/>
    </w:p>
    <w:p>
      <w:pPr>
        <w:pStyle w:val="5"/>
      </w:pPr>
      <w:r>
        <w:rPr>
          <w:rFonts w:hint="eastAsia"/>
        </w:rPr>
        <w:t>法人营业执照函</w:t>
      </w:r>
      <w:bookmarkEnd w:id="57"/>
      <w:bookmarkEnd w:id="58"/>
    </w:p>
    <w:p>
      <w:pPr>
        <w:spacing w:line="360" w:lineRule="auto"/>
        <w:rPr>
          <w:rFonts w:ascii="宋体" w:hAnsi="宋体" w:cs="宋体"/>
        </w:rPr>
      </w:pPr>
      <w:r>
        <w:rPr>
          <w:rFonts w:hint="eastAsia" w:ascii="宋体" w:hAnsi="宋体" w:cs="宋体"/>
          <w:u w:val="single"/>
        </w:rPr>
        <w:t xml:space="preserve">              </w:t>
      </w:r>
      <w:r>
        <w:rPr>
          <w:rFonts w:hint="eastAsia" w:ascii="宋体" w:hAnsi="宋体" w:cs="宋体"/>
        </w:rPr>
        <w:t>：</w:t>
      </w:r>
    </w:p>
    <w:p>
      <w:pPr>
        <w:spacing w:line="360" w:lineRule="auto"/>
        <w:ind w:firstLine="480"/>
        <w:rPr>
          <w:rFonts w:ascii="宋体" w:hAnsi="宋体" w:cs="宋体"/>
        </w:rPr>
      </w:pPr>
      <w:r>
        <w:rPr>
          <w:rFonts w:hint="eastAsia" w:ascii="宋体" w:hAnsi="宋体" w:cs="宋体"/>
        </w:rPr>
        <w:t>现附上由</w:t>
      </w:r>
      <w:r>
        <w:rPr>
          <w:rFonts w:hint="eastAsia" w:ascii="宋体" w:hAnsi="宋体" w:cs="宋体"/>
          <w:u w:val="single"/>
        </w:rPr>
        <w:t xml:space="preserve">                               </w:t>
      </w:r>
      <w:r>
        <w:rPr>
          <w:rFonts w:hint="eastAsia" w:ascii="宋体" w:hAnsi="宋体" w:cs="宋体"/>
        </w:rPr>
        <w:t>（签发机关名称）签发的我方法人营业执照复印件，该执照已经年检，真实有效。</w:t>
      </w:r>
    </w:p>
    <w:p>
      <w:pPr>
        <w:spacing w:line="360" w:lineRule="auto"/>
        <w:ind w:firstLine="480"/>
        <w:rPr>
          <w:rFonts w:hint="default" w:ascii="宋体" w:hAnsi="宋体" w:eastAsia="宋体" w:cs="宋体"/>
          <w:b/>
          <w:bCs/>
          <w:lang w:val="en-US" w:eastAsia="zh-CN"/>
        </w:rPr>
      </w:pPr>
      <w:r>
        <w:rPr>
          <w:rFonts w:hint="eastAsia" w:ascii="宋体" w:hAnsi="宋体" w:cs="宋体"/>
          <w:b/>
          <w:bCs/>
          <w:lang w:val="en-US" w:eastAsia="zh-CN"/>
        </w:rPr>
        <w:t>注：附营业执照</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 xml:space="preserve">投标单位（单位公章）：                        </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法定代表人（签字）：</w:t>
      </w:r>
    </w:p>
    <w:p>
      <w:pPr>
        <w:spacing w:line="360" w:lineRule="auto"/>
        <w:ind w:firstLine="480"/>
        <w:rPr>
          <w:rFonts w:ascii="宋体" w:hAnsi="宋体" w:cs="宋体"/>
        </w:rPr>
      </w:pPr>
    </w:p>
    <w:p>
      <w:pPr>
        <w:spacing w:line="400" w:lineRule="exact"/>
        <w:ind w:firstLine="480" w:firstLineChars="200"/>
        <w:rPr>
          <w:rFonts w:ascii="宋体" w:hAnsi="宋体" w:cs="宋体"/>
        </w:rPr>
      </w:pPr>
      <w:r>
        <w:rPr>
          <w:rFonts w:hint="eastAsia" w:ascii="宋体" w:hAnsi="宋体" w:cs="宋体"/>
        </w:rPr>
        <w:t>日期：   年   月   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5"/>
        <w:rPr>
          <w:rFonts w:hint="eastAsia"/>
        </w:rPr>
      </w:pPr>
      <w:bookmarkStart w:id="59" w:name="_Toc10232"/>
      <w:bookmarkStart w:id="60" w:name="_Toc587"/>
    </w:p>
    <w:p>
      <w:pPr>
        <w:pStyle w:val="5"/>
        <w:rPr>
          <w:rFonts w:ascii="宋体" w:hAnsi="宋体" w:cs="宋体"/>
          <w:kern w:val="0"/>
        </w:rPr>
      </w:pPr>
      <w:r>
        <w:rPr>
          <w:rFonts w:hint="eastAsia"/>
        </w:rPr>
        <w:t>法定代表人证明书</w:t>
      </w:r>
      <w:bookmarkEnd w:id="59"/>
      <w:bookmarkEnd w:id="60"/>
    </w:p>
    <w:p>
      <w:pPr>
        <w:spacing w:line="360" w:lineRule="auto"/>
        <w:rPr>
          <w:rFonts w:ascii="宋体" w:hAnsi="宋体" w:cs="宋体"/>
          <w:u w:val="single"/>
        </w:rPr>
      </w:pPr>
      <w:r>
        <w:rPr>
          <w:rFonts w:hint="eastAsia" w:ascii="宋体" w:hAnsi="宋体" w:cs="宋体"/>
        </w:rPr>
        <w:t>单位名称：</w:t>
      </w:r>
      <w:r>
        <w:rPr>
          <w:rFonts w:hint="eastAsia" w:ascii="宋体" w:hAnsi="宋体" w:cs="宋体"/>
          <w:u w:val="single"/>
        </w:rPr>
        <w:t xml:space="preserve">                                        </w:t>
      </w:r>
    </w:p>
    <w:p>
      <w:pPr>
        <w:spacing w:line="360" w:lineRule="auto"/>
        <w:rPr>
          <w:rFonts w:ascii="宋体" w:hAnsi="宋体" w:cs="宋体"/>
          <w:u w:val="single"/>
        </w:rPr>
      </w:pPr>
      <w:r>
        <w:rPr>
          <w:rFonts w:hint="eastAsia" w:ascii="宋体" w:hAnsi="宋体" w:cs="宋体"/>
        </w:rPr>
        <w:t>地址：</w:t>
      </w:r>
      <w:r>
        <w:rPr>
          <w:rFonts w:hint="eastAsia" w:ascii="宋体" w:hAnsi="宋体" w:cs="宋体"/>
          <w:u w:val="single"/>
        </w:rPr>
        <w:t xml:space="preserve">                                           </w:t>
      </w:r>
    </w:p>
    <w:p>
      <w:pPr>
        <w:spacing w:line="360" w:lineRule="auto"/>
        <w:rPr>
          <w:rFonts w:ascii="宋体" w:hAnsi="宋体" w:cs="宋体"/>
          <w:u w:val="single"/>
        </w:rPr>
      </w:pPr>
      <w:r>
        <w:rPr>
          <w:rFonts w:hint="eastAsia" w:ascii="宋体" w:hAnsi="宋体" w:cs="宋体"/>
        </w:rPr>
        <w:t>姓名：</w:t>
      </w:r>
      <w:r>
        <w:rPr>
          <w:rFonts w:hint="eastAsia" w:ascii="宋体" w:hAnsi="宋体" w:cs="宋体"/>
          <w:u w:val="single"/>
        </w:rPr>
        <w:t xml:space="preserve">            </w:t>
      </w:r>
      <w:r>
        <w:rPr>
          <w:rFonts w:hint="eastAsia" w:ascii="宋体" w:hAnsi="宋体" w:cs="宋体"/>
        </w:rPr>
        <w:t xml:space="preserve">  性别：</w:t>
      </w:r>
      <w:r>
        <w:rPr>
          <w:rFonts w:hint="eastAsia" w:ascii="宋体" w:hAnsi="宋体" w:cs="宋体"/>
          <w:u w:val="single"/>
        </w:rPr>
        <w:t xml:space="preserve">         </w:t>
      </w:r>
      <w:r>
        <w:rPr>
          <w:rFonts w:hint="eastAsia" w:ascii="宋体" w:hAnsi="宋体" w:cs="宋体"/>
        </w:rPr>
        <w:t xml:space="preserve"> 年龄</w:t>
      </w:r>
      <w:r>
        <w:rPr>
          <w:rFonts w:hint="eastAsia" w:ascii="宋体" w:hAnsi="宋体" w:cs="宋体"/>
          <w:u w:val="single"/>
        </w:rPr>
        <w:t xml:space="preserve">       </w:t>
      </w:r>
      <w:r>
        <w:rPr>
          <w:rFonts w:hint="eastAsia" w:ascii="宋体" w:hAnsi="宋体" w:cs="宋体"/>
        </w:rPr>
        <w:t xml:space="preserve"> 职务：</w:t>
      </w:r>
      <w:r>
        <w:rPr>
          <w:rFonts w:hint="eastAsia" w:ascii="宋体" w:hAnsi="宋体" w:cs="宋体"/>
          <w:u w:val="single"/>
        </w:rPr>
        <w:t xml:space="preserve">        </w:t>
      </w:r>
    </w:p>
    <w:p>
      <w:pPr>
        <w:spacing w:line="360" w:lineRule="auto"/>
        <w:rPr>
          <w:rFonts w:ascii="宋体" w:hAnsi="宋体" w:cs="宋体"/>
        </w:rPr>
      </w:pPr>
      <w:r>
        <w:rPr>
          <w:rFonts w:hint="eastAsia" w:ascii="宋体" w:hAnsi="宋体" w:cs="宋体"/>
        </w:rPr>
        <w:t>系</w:t>
      </w:r>
      <w:r>
        <w:rPr>
          <w:rFonts w:hint="eastAsia" w:ascii="宋体" w:hAnsi="宋体" w:cs="宋体"/>
          <w:u w:val="single"/>
        </w:rPr>
        <w:t xml:space="preserve">                           </w:t>
      </w:r>
      <w:r>
        <w:rPr>
          <w:rFonts w:hint="eastAsia" w:ascii="宋体" w:hAnsi="宋体" w:cs="宋体"/>
        </w:rPr>
        <w:t>法定代表人。</w:t>
      </w:r>
    </w:p>
    <w:p>
      <w:pPr>
        <w:spacing w:line="360" w:lineRule="auto"/>
        <w:rPr>
          <w:rFonts w:ascii="宋体" w:hAnsi="宋体" w:cs="宋体"/>
        </w:rPr>
      </w:pPr>
      <w:r>
        <w:rPr>
          <w:rFonts w:ascii="宋体" w:hAnsi="宋体" w:cs="宋体"/>
        </w:rPr>
        <mc:AlternateContent>
          <mc:Choice Requires="wps">
            <w:drawing>
              <wp:anchor distT="0" distB="0" distL="114300" distR="114300" simplePos="0" relativeHeight="251666432" behindDoc="0" locked="0" layoutInCell="1" allowOverlap="1">
                <wp:simplePos x="0" y="0"/>
                <wp:positionH relativeFrom="column">
                  <wp:posOffset>2645410</wp:posOffset>
                </wp:positionH>
                <wp:positionV relativeFrom="paragraph">
                  <wp:posOffset>61595</wp:posOffset>
                </wp:positionV>
                <wp:extent cx="2619375" cy="1704975"/>
                <wp:effectExtent l="7620" t="7620" r="20955" b="20955"/>
                <wp:wrapNone/>
                <wp:docPr id="2" name="文本框 2"/>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法定代表人身份证反面</w:t>
                            </w:r>
                          </w:p>
                          <w:p>
                            <w:pPr>
                              <w:jc w:val="center"/>
                            </w:pPr>
                          </w:p>
                        </w:txbxContent>
                      </wps:txbx>
                      <wps:bodyPr upright="1"/>
                    </wps:wsp>
                  </a:graphicData>
                </a:graphic>
              </wp:anchor>
            </w:drawing>
          </mc:Choice>
          <mc:Fallback>
            <w:pict>
              <v:shape id="_x0000_s1026" o:spid="_x0000_s1026" o:spt="202" type="#_x0000_t202" style="position:absolute;left:0pt;margin-left:208.3pt;margin-top:4.85pt;height:134.25pt;width:206.25pt;z-index:251666432;mso-width-relative:page;mso-height-relative:page;" fillcolor="#FFFFFF" filled="t" stroked="t" coordsize="21600,21600" o:gfxdata="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tK0R9cAAAAJAQAADwAAAAAAAAAB&#10;ACAAAAAiAAAAZHJzL2Rvd25yZXYueG1sUEsBAhQAFAAAAAgAh07iQJ4kEQZKAgAAzQQAAA4AAAAA&#10;AAAAAQAgAAAAJgEAAGRycy9lMm9Eb2MueG1sUEsFBgAAAAAGAAYAWQEAAOIFA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法定代表人身份证反面</w:t>
                      </w:r>
                    </w:p>
                    <w:p>
                      <w:pPr>
                        <w:jc w:val="center"/>
                      </w:pPr>
                    </w:p>
                  </w:txbxContent>
                </v:textbox>
              </v:shape>
            </w:pict>
          </mc:Fallback>
        </mc:AlternateContent>
      </w:r>
      <w:r>
        <w:rPr>
          <w:rFonts w:ascii="宋体" w:hAnsi="宋体" w:cs="宋体"/>
        </w:rPr>
        <mc:AlternateContent>
          <mc:Choice Requires="wps">
            <w:drawing>
              <wp:anchor distT="0" distB="0" distL="114300" distR="114300" simplePos="0" relativeHeight="251665408" behindDoc="0" locked="0" layoutInCell="1" allowOverlap="1">
                <wp:simplePos x="0" y="0"/>
                <wp:positionH relativeFrom="column">
                  <wp:posOffset>-74930</wp:posOffset>
                </wp:positionH>
                <wp:positionV relativeFrom="paragraph">
                  <wp:posOffset>85090</wp:posOffset>
                </wp:positionV>
                <wp:extent cx="2619375" cy="1704975"/>
                <wp:effectExtent l="7620" t="7620" r="20955" b="20955"/>
                <wp:wrapNone/>
                <wp:docPr id="1" name="文本框 1"/>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法定代表人身份证正面</w:t>
                            </w:r>
                          </w:p>
                        </w:txbxContent>
                      </wps:txbx>
                      <wps:bodyPr upright="1"/>
                    </wps:wsp>
                  </a:graphicData>
                </a:graphic>
              </wp:anchor>
            </w:drawing>
          </mc:Choice>
          <mc:Fallback>
            <w:pict>
              <v:shape id="_x0000_s1026" o:spid="_x0000_s1026" o:spt="202" type="#_x0000_t202" style="position:absolute;left:0pt;margin-left:-5.9pt;margin-top:6.7pt;height:134.25pt;width:206.25pt;z-index:251665408;mso-width-relative:page;mso-height-relative:page;" fillcolor="#FFFFFF" filled="t" stroked="t" coordsize="21600,21600" o:gfxdata="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ExzyetgAAAAKAQAADwAAAAAAAAAB&#10;ACAAAAAiAAAAZHJzL2Rvd25yZXYueG1sUEsBAhQAFAAAAAgAh07iQG8oo5lJAgAAzQQAAA4AAAAA&#10;AAAAAQAgAAAAJwEAAGRycy9lMm9Eb2MueG1sUEsFBgAAAAAGAAYAWQEAAOIFA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法定代表人身份证正面</w:t>
                      </w:r>
                    </w:p>
                  </w:txbxContent>
                </v:textbox>
              </v:shape>
            </w:pict>
          </mc:Fallback>
        </mc:AlternateConten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hint="eastAsia" w:ascii="宋体" w:hAnsi="宋体" w:cs="宋体"/>
        </w:rPr>
      </w:pPr>
      <w:r>
        <w:rPr>
          <w:rFonts w:hint="eastAsia" w:ascii="宋体" w:hAnsi="宋体" w:cs="宋体"/>
        </w:rPr>
        <w:t>投标单位：</w:t>
      </w:r>
      <w:r>
        <w:rPr>
          <w:rFonts w:hint="eastAsia" w:ascii="宋体" w:hAnsi="宋体" w:cs="宋体"/>
          <w:u w:val="single"/>
        </w:rPr>
        <w:t xml:space="preserve">                                     </w:t>
      </w:r>
      <w:r>
        <w:rPr>
          <w:rFonts w:hint="eastAsia" w:ascii="宋体" w:hAnsi="宋体" w:cs="宋体"/>
        </w:rPr>
        <w:t>（单位公章）</w:t>
      </w:r>
    </w:p>
    <w:p>
      <w:pPr>
        <w:pStyle w:val="2"/>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法定代表人</w:t>
      </w:r>
      <w:r>
        <w:rPr>
          <w:rFonts w:hint="eastAsia" w:ascii="宋体" w:hAnsi="宋体" w:cs="宋体"/>
          <w:b w:val="0"/>
          <w:bCs w:val="0"/>
          <w:kern w:val="2"/>
          <w:sz w:val="24"/>
          <w:szCs w:val="24"/>
          <w:lang w:val="en-US" w:eastAsia="zh-CN" w:bidi="ar-SA"/>
        </w:rPr>
        <w:t>：</w:t>
      </w:r>
      <w:r>
        <w:rPr>
          <w:rFonts w:hint="eastAsia" w:ascii="宋体" w:hAnsi="宋体" w:cs="宋体"/>
          <w:u w:val="single"/>
        </w:rPr>
        <w:t xml:space="preserve">                                   </w:t>
      </w:r>
      <w:r>
        <w:rPr>
          <w:rFonts w:hint="eastAsia" w:ascii="宋体" w:hAnsi="宋体" w:eastAsia="宋体" w:cs="宋体"/>
          <w:b w:val="0"/>
          <w:bCs w:val="0"/>
          <w:kern w:val="2"/>
          <w:sz w:val="24"/>
          <w:szCs w:val="24"/>
          <w:lang w:val="en-US" w:eastAsia="zh-CN" w:bidi="ar-SA"/>
        </w:rPr>
        <w:t xml:space="preserve"> （签字）                                  </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r>
        <w:rPr>
          <w:rFonts w:hint="eastAsia" w:ascii="宋体" w:hAnsi="宋体" w:cs="宋体"/>
        </w:rPr>
        <w:t xml:space="preserve">                                      日期：  年   月   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hint="eastAsia" w:ascii="仿宋" w:hAnsi="仿宋" w:eastAsia="仿宋"/>
          <w:b/>
          <w:sz w:val="24"/>
        </w:rPr>
        <w:t>注：</w:t>
      </w:r>
      <w:r>
        <w:rPr>
          <w:rFonts w:ascii="仿宋" w:hAnsi="仿宋" w:eastAsia="仿宋"/>
          <w:b/>
          <w:sz w:val="24"/>
        </w:rPr>
        <w:t>法人代表本人作为公司代理人前来参加投标的投标方，</w:t>
      </w:r>
      <w:r>
        <w:rPr>
          <w:rFonts w:hint="eastAsia" w:ascii="仿宋" w:hAnsi="仿宋" w:eastAsia="仿宋"/>
          <w:b/>
          <w:sz w:val="24"/>
        </w:rPr>
        <w:t>仅须</w:t>
      </w:r>
      <w:r>
        <w:rPr>
          <w:rFonts w:ascii="仿宋" w:hAnsi="仿宋" w:eastAsia="仿宋"/>
          <w:b/>
          <w:sz w:val="24"/>
        </w:rPr>
        <w:t>提供此项证明文件</w:t>
      </w:r>
      <w:r>
        <w:rPr>
          <w:rFonts w:hint="eastAsia" w:ascii="仿宋" w:hAnsi="仿宋" w:eastAsia="仿宋"/>
          <w:b/>
          <w:sz w:val="24"/>
          <w:lang w:eastAsia="zh-CN"/>
        </w:rPr>
        <w:t>。</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5"/>
        <w:rPr>
          <w:rFonts w:hint="eastAsia"/>
        </w:rPr>
      </w:pPr>
      <w:bookmarkStart w:id="61" w:name="_Toc6346"/>
      <w:bookmarkStart w:id="62" w:name="_Toc31935"/>
    </w:p>
    <w:p>
      <w:pPr>
        <w:rPr>
          <w:rFonts w:hint="eastAsia"/>
        </w:rPr>
      </w:pPr>
    </w:p>
    <w:p>
      <w:pPr>
        <w:pStyle w:val="5"/>
      </w:pPr>
      <w:r>
        <w:rPr>
          <w:rFonts w:hint="eastAsia"/>
        </w:rPr>
        <w:t>法定代表人授权书</w:t>
      </w:r>
      <w:bookmarkEnd w:id="61"/>
      <w:bookmarkEnd w:id="62"/>
    </w:p>
    <w:p>
      <w:pPr>
        <w:spacing w:line="360" w:lineRule="auto"/>
        <w:rPr>
          <w:rFonts w:ascii="宋体" w:hAnsi="宋体" w:cs="宋体"/>
          <w:u w:val="single"/>
        </w:rPr>
      </w:pPr>
      <w:r>
        <w:rPr>
          <w:rFonts w:hint="eastAsia" w:ascii="宋体" w:hAnsi="宋体" w:cs="宋体"/>
          <w:u w:val="single"/>
        </w:rPr>
        <w:t xml:space="preserve">           ：</w:t>
      </w:r>
    </w:p>
    <w:p>
      <w:pPr>
        <w:spacing w:line="240" w:lineRule="auto"/>
        <w:ind w:firstLine="720" w:firstLineChars="300"/>
        <w:rPr>
          <w:rFonts w:hint="eastAsia" w:ascii="宋体" w:hAnsi="宋体" w:eastAsia="宋体" w:cs="宋体"/>
        </w:rPr>
      </w:pPr>
      <w:r>
        <w:rPr>
          <w:rFonts w:hint="eastAsia" w:ascii="宋体" w:hAnsi="宋体" w:eastAsia="宋体" w:cs="宋体"/>
        </w:rPr>
        <w:t>本人</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rPr>
        <w:t>（投标企业名称）的法定代表人，现委托</w:t>
      </w:r>
      <w:r>
        <w:rPr>
          <w:rFonts w:hint="eastAsia" w:ascii="宋体" w:hAnsi="宋体" w:eastAsia="宋体" w:cs="宋体"/>
          <w:u w:val="single"/>
        </w:rPr>
        <w:t xml:space="preserve">          </w:t>
      </w:r>
      <w:r>
        <w:rPr>
          <w:rFonts w:hint="eastAsia" w:ascii="宋体" w:hAnsi="宋体" w:eastAsia="宋体" w:cs="宋体"/>
        </w:rPr>
        <w:t>（姓名）为我方代理人。代理人根据授权，以我方名义签署、澄清、说明、补正、递交、修改</w:t>
      </w:r>
      <w:r>
        <w:rPr>
          <w:rFonts w:hint="eastAsia" w:ascii="宋体" w:hAnsi="宋体" w:eastAsia="宋体" w:cs="宋体"/>
          <w:u w:val="single"/>
        </w:rPr>
        <w:t xml:space="preserve">              </w:t>
      </w:r>
      <w:r>
        <w:rPr>
          <w:rFonts w:hint="eastAsia" w:ascii="宋体" w:hAnsi="宋体" w:eastAsia="宋体" w:cs="宋体"/>
        </w:rPr>
        <w:t>（项目名称）</w:t>
      </w:r>
      <w:r>
        <w:rPr>
          <w:rFonts w:hint="eastAsia" w:ascii="宋体" w:hAnsi="宋体" w:eastAsia="宋体" w:cs="宋体"/>
          <w:u w:val="single"/>
        </w:rPr>
        <w:t xml:space="preserve">            包</w:t>
      </w:r>
      <w:r>
        <w:rPr>
          <w:rFonts w:hint="eastAsia" w:ascii="宋体" w:hAnsi="宋体" w:eastAsia="宋体" w:cs="宋体"/>
        </w:rPr>
        <w:t>段采购投标文件、签订合同和处理有关事宜，其法律后果由我方承担。代理人无转委托权。委托期限：</w:t>
      </w:r>
      <w:r>
        <w:rPr>
          <w:rFonts w:hint="eastAsia" w:ascii="宋体" w:hAnsi="宋体" w:eastAsia="宋体" w:cs="宋体"/>
          <w:u w:val="single"/>
        </w:rPr>
        <w:t xml:space="preserve">                 </w:t>
      </w:r>
      <w:r>
        <w:rPr>
          <w:rFonts w:hint="eastAsia" w:ascii="宋体" w:hAnsi="宋体" w:eastAsia="宋体" w:cs="宋体"/>
        </w:rPr>
        <w:t>。</w:t>
      </w:r>
    </w:p>
    <w:p>
      <w:pPr>
        <w:spacing w:line="240" w:lineRule="auto"/>
        <w:rPr>
          <w:rFonts w:ascii="宋体" w:hAnsi="宋体" w:cs="宋体"/>
          <w:u w:val="single"/>
        </w:rPr>
      </w:pPr>
      <w:r>
        <w:rPr>
          <w:rFonts w:hint="eastAsia" w:ascii="宋体" w:hAnsi="宋体" w:cs="宋体"/>
        </w:rPr>
        <w:t xml:space="preserve">     法定代表人签字：   </w:t>
      </w:r>
      <w:r>
        <w:rPr>
          <w:rFonts w:hint="eastAsia" w:ascii="宋体" w:hAnsi="宋体" w:cs="宋体"/>
          <w:u w:val="single"/>
        </w:rPr>
        <w:t xml:space="preserve">           </w:t>
      </w:r>
    </w:p>
    <w:p>
      <w:pPr>
        <w:spacing w:line="240" w:lineRule="auto"/>
        <w:ind w:firstLine="588" w:firstLineChars="245"/>
        <w:rPr>
          <w:rFonts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 xml:space="preserve"> 年 </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 日</w:t>
      </w:r>
    </w:p>
    <w:p>
      <w:pPr>
        <w:spacing w:line="240" w:lineRule="auto"/>
        <w:ind w:firstLine="588" w:firstLineChars="245"/>
        <w:rPr>
          <w:rFonts w:ascii="宋体" w:hAnsi="宋体" w:cs="宋体"/>
          <w:u w:val="single"/>
        </w:rPr>
      </w:pPr>
      <w:r>
        <w:rPr>
          <w:rFonts w:hint="eastAsia" w:ascii="宋体" w:hAnsi="宋体" w:cs="宋体"/>
        </w:rPr>
        <w:t>被授权人姓名：</w:t>
      </w:r>
      <w:r>
        <w:rPr>
          <w:rFonts w:hint="eastAsia" w:ascii="宋体" w:hAnsi="宋体" w:cs="宋体"/>
          <w:u w:val="single"/>
        </w:rPr>
        <w:t xml:space="preserve">                 </w:t>
      </w:r>
    </w:p>
    <w:p>
      <w:pPr>
        <w:spacing w:line="240" w:lineRule="auto"/>
        <w:ind w:firstLine="588" w:firstLineChars="245"/>
        <w:rPr>
          <w:rFonts w:ascii="宋体" w:hAnsi="宋体" w:cs="宋体"/>
        </w:rPr>
      </w:pPr>
      <w:r>
        <w:rPr>
          <w:rFonts w:hint="eastAsia" w:ascii="宋体" w:hAnsi="宋体" w:cs="宋体"/>
        </w:rPr>
        <w:t>职务：</w:t>
      </w:r>
      <w:r>
        <w:rPr>
          <w:rFonts w:hint="eastAsia" w:ascii="宋体" w:hAnsi="宋体" w:cs="宋体"/>
          <w:u w:val="single"/>
        </w:rPr>
        <w:t xml:space="preserve">                   </w:t>
      </w:r>
      <w:r>
        <w:rPr>
          <w:rFonts w:hint="eastAsia" w:ascii="宋体" w:hAnsi="宋体" w:cs="宋体"/>
        </w:rPr>
        <w:t xml:space="preserve">   </w:t>
      </w:r>
    </w:p>
    <w:p>
      <w:pPr>
        <w:spacing w:line="240" w:lineRule="auto"/>
        <w:ind w:firstLine="588" w:firstLineChars="245"/>
        <w:rPr>
          <w:rFonts w:ascii="宋体" w:hAnsi="宋体" w:cs="宋体"/>
          <w:u w:val="single"/>
        </w:rPr>
      </w:pPr>
      <w:r>
        <w:rPr>
          <w:rFonts w:hint="eastAsia" w:ascii="宋体" w:hAnsi="宋体" w:cs="宋体"/>
        </w:rPr>
        <w:t>详细通讯地址：</w:t>
      </w:r>
      <w:r>
        <w:rPr>
          <w:rFonts w:hint="eastAsia" w:ascii="宋体" w:hAnsi="宋体" w:cs="宋体"/>
          <w:u w:val="single"/>
        </w:rPr>
        <w:t xml:space="preserve">                                </w:t>
      </w:r>
    </w:p>
    <w:p>
      <w:pPr>
        <w:spacing w:line="240" w:lineRule="auto"/>
        <w:ind w:firstLine="588" w:firstLineChars="245"/>
        <w:rPr>
          <w:rFonts w:ascii="宋体" w:hAnsi="宋体" w:cs="宋体"/>
          <w:u w:val="single"/>
        </w:rPr>
      </w:pPr>
      <w:r>
        <w:rPr>
          <w:rFonts w:hint="eastAsia" w:ascii="宋体" w:hAnsi="宋体" w:cs="宋体"/>
        </w:rPr>
        <w:t>邮政编码：</w:t>
      </w:r>
      <w:r>
        <w:rPr>
          <w:rFonts w:hint="eastAsia" w:ascii="宋体" w:hAnsi="宋体" w:cs="宋体"/>
          <w:u w:val="single"/>
        </w:rPr>
        <w:t xml:space="preserve">                    </w:t>
      </w:r>
    </w:p>
    <w:p>
      <w:pPr>
        <w:spacing w:line="240" w:lineRule="auto"/>
        <w:ind w:firstLine="588" w:firstLineChars="245"/>
        <w:rPr>
          <w:rFonts w:ascii="宋体" w:hAnsi="宋体" w:cs="宋体"/>
          <w:u w:val="single"/>
        </w:rPr>
      </w:pPr>
      <w:r>
        <w:rPr>
          <w:rFonts w:hint="eastAsia" w:ascii="宋体" w:hAnsi="宋体" w:cs="宋体"/>
        </w:rPr>
        <w:t>电    话：</w:t>
      </w:r>
      <w:r>
        <w:rPr>
          <w:rFonts w:hint="eastAsia" w:ascii="宋体" w:hAnsi="宋体" w:cs="宋体"/>
          <w:u w:val="single"/>
        </w:rPr>
        <w:t xml:space="preserve">             </w:t>
      </w:r>
    </w:p>
    <w:p>
      <w:pPr>
        <w:spacing w:line="360" w:lineRule="auto"/>
        <w:rPr>
          <w:rFonts w:ascii="宋体" w:hAnsi="宋体" w:cs="宋体"/>
          <w:b/>
        </w:rPr>
      </w:pP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2776855</wp:posOffset>
                </wp:positionH>
                <wp:positionV relativeFrom="paragraph">
                  <wp:posOffset>96520</wp:posOffset>
                </wp:positionV>
                <wp:extent cx="2619375" cy="1515110"/>
                <wp:effectExtent l="7620" t="7620" r="20955" b="20320"/>
                <wp:wrapNone/>
                <wp:docPr id="7" name="文本框 7"/>
                <wp:cNvGraphicFramePr/>
                <a:graphic xmlns:a="http://schemas.openxmlformats.org/drawingml/2006/main">
                  <a:graphicData uri="http://schemas.microsoft.com/office/word/2010/wordprocessingShape">
                    <wps:wsp>
                      <wps:cNvSpPr txBox="1"/>
                      <wps:spPr>
                        <a:xfrm>
                          <a:off x="0" y="0"/>
                          <a:ext cx="2619375" cy="151511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法定代表人身份证反面</w:t>
                            </w:r>
                          </w:p>
                          <w:p>
                            <w:pPr>
                              <w:jc w:val="center"/>
                            </w:pPr>
                          </w:p>
                        </w:txbxContent>
                      </wps:txbx>
                      <wps:bodyPr upright="1"/>
                    </wps:wsp>
                  </a:graphicData>
                </a:graphic>
              </wp:anchor>
            </w:drawing>
          </mc:Choice>
          <mc:Fallback>
            <w:pict>
              <v:shape id="_x0000_s1026" o:spid="_x0000_s1026" o:spt="202" type="#_x0000_t202" style="position:absolute;left:0pt;margin-left:218.65pt;margin-top:7.6pt;height:119.3pt;width:206.25pt;z-index:251662336;mso-width-relative:page;mso-height-relative:page;" fillcolor="#FFFFFF" filled="t" stroked="t" coordsize="21600,21600" o:gfxdata="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df69XYAAAACgEAAA8AAAAAAAAA&#10;AQAgAAAAIgAAAGRycy9kb3ducmV2LnhtbFBLAQIUABQAAAAIAIdO4kDNYVtjSgIAAM0EAAAOAAAA&#10;AAAAAAEAIAAAACcBAABkcnMvZTJvRG9jLnhtbFBLBQYAAAAABgAGAFkBAADjBQ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法定代表人身份证反面</w:t>
                      </w:r>
                    </w:p>
                    <w:p>
                      <w:pPr>
                        <w:jc w:val="center"/>
                      </w:pPr>
                    </w:p>
                  </w:txbxContent>
                </v:textbox>
              </v:shape>
            </w:pict>
          </mc:Fallback>
        </mc:AlternateContent>
      </w: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87630</wp:posOffset>
                </wp:positionV>
                <wp:extent cx="2619375" cy="1504950"/>
                <wp:effectExtent l="7620" t="8255" r="20955" b="10795"/>
                <wp:wrapNone/>
                <wp:docPr id="5" name="文本框 5"/>
                <wp:cNvGraphicFramePr/>
                <a:graphic xmlns:a="http://schemas.openxmlformats.org/drawingml/2006/main">
                  <a:graphicData uri="http://schemas.microsoft.com/office/word/2010/wordprocessingShape">
                    <wps:wsp>
                      <wps:cNvSpPr txBox="1"/>
                      <wps:spPr>
                        <a:xfrm>
                          <a:off x="0" y="0"/>
                          <a:ext cx="2619375" cy="150495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法定代表人身份证正面</w:t>
                            </w:r>
                          </w:p>
                        </w:txbxContent>
                      </wps:txbx>
                      <wps:bodyPr upright="1"/>
                    </wps:wsp>
                  </a:graphicData>
                </a:graphic>
              </wp:anchor>
            </w:drawing>
          </mc:Choice>
          <mc:Fallback>
            <w:pict>
              <v:shape id="_x0000_s1026" o:spid="_x0000_s1026" o:spt="202" type="#_x0000_t202" style="position:absolute;left:0pt;margin-left:0.9pt;margin-top:6.9pt;height:118.5pt;width:206.25pt;z-index:251661312;mso-width-relative:page;mso-height-relative:page;" fillcolor="#FFFFFF" filled="t" stroked="t" coordsize="21600,21600" o:gfxdata="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o66xM1gAAAAgBAAAPAAAAAAAAAAEA&#10;IAAAACIAAABkcnMvZG93bnJldi54bWxQSwECFAAUAAAACACHTuJA+bjR+EoCAADNBAAADgAAAAAA&#10;AAABACAAAAAlAQAAZHJzL2Uyb0RvYy54bWxQSwUGAAAAAAYABgBZAQAA4QU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法定代表人身份证正面</w:t>
                      </w:r>
                    </w:p>
                  </w:txbxContent>
                </v:textbox>
              </v:shape>
            </w:pict>
          </mc:Fallback>
        </mc:AlternateConten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Cs/>
        </w:rPr>
      </w:pPr>
      <w:r>
        <w:rPr>
          <w:rFonts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2787015</wp:posOffset>
                </wp:positionH>
                <wp:positionV relativeFrom="paragraph">
                  <wp:posOffset>134620</wp:posOffset>
                </wp:positionV>
                <wp:extent cx="2619375" cy="1520825"/>
                <wp:effectExtent l="7620" t="7620" r="20955" b="14605"/>
                <wp:wrapNone/>
                <wp:docPr id="8" name="文本框 8"/>
                <wp:cNvGraphicFramePr/>
                <a:graphic xmlns:a="http://schemas.openxmlformats.org/drawingml/2006/main">
                  <a:graphicData uri="http://schemas.microsoft.com/office/word/2010/wordprocessingShape">
                    <wps:wsp>
                      <wps:cNvSpPr txBox="1"/>
                      <wps:spPr>
                        <a:xfrm>
                          <a:off x="0" y="0"/>
                          <a:ext cx="2619375" cy="152082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被委托人身份证反面</w:t>
                            </w:r>
                          </w:p>
                        </w:txbxContent>
                      </wps:txbx>
                      <wps:bodyPr upright="1"/>
                    </wps:wsp>
                  </a:graphicData>
                </a:graphic>
              </wp:anchor>
            </w:drawing>
          </mc:Choice>
          <mc:Fallback>
            <w:pict>
              <v:shape id="_x0000_s1026" o:spid="_x0000_s1026" o:spt="202" type="#_x0000_t202" style="position:absolute;left:0pt;margin-left:219.45pt;margin-top:10.6pt;height:119.75pt;width:206.25pt;z-index:251664384;mso-width-relative:page;mso-height-relative:page;" fillcolor="#FFFFFF" filled="t" stroked="t" coordsize="21600,21600" o:gfxdata="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zjQ/2QAAAAoBAAAPAAAAAAAA&#10;AAEAIAAAACIAAABkcnMvZG93bnJldi54bWxQSwECFAAUAAAACACHTuJAe1Ok+0oCAADNBAAADgAA&#10;AAAAAAABACAAAAAoAQAAZHJzL2Uyb0RvYy54bWxQSwUGAAAAAAYABgBZAQAA5AU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被委托人身份证反面</w:t>
                      </w:r>
                    </w:p>
                  </w:txbxContent>
                </v:textbox>
              </v:shape>
            </w:pict>
          </mc:Fallback>
        </mc:AlternateContent>
      </w:r>
      <w:r>
        <w:rPr>
          <w:rFonts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142240</wp:posOffset>
                </wp:positionV>
                <wp:extent cx="2619375" cy="1511300"/>
                <wp:effectExtent l="8255" t="7620" r="20320" b="24130"/>
                <wp:wrapTopAndBottom/>
                <wp:docPr id="4" name="文本框 4"/>
                <wp:cNvGraphicFramePr/>
                <a:graphic xmlns:a="http://schemas.openxmlformats.org/drawingml/2006/main">
                  <a:graphicData uri="http://schemas.microsoft.com/office/word/2010/wordprocessingShape">
                    <wps:wsp>
                      <wps:cNvSpPr txBox="1"/>
                      <wps:spPr>
                        <a:xfrm>
                          <a:off x="0" y="0"/>
                          <a:ext cx="2619375" cy="151130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被委托人身份证正面</w:t>
                            </w:r>
                          </w:p>
                        </w:txbxContent>
                      </wps:txbx>
                      <wps:bodyPr upright="1"/>
                    </wps:wsp>
                  </a:graphicData>
                </a:graphic>
              </wp:anchor>
            </w:drawing>
          </mc:Choice>
          <mc:Fallback>
            <w:pict>
              <v:shape id="_x0000_s1026" o:spid="_x0000_s1026" o:spt="202" type="#_x0000_t202" style="position:absolute;left:0pt;margin-left:0.75pt;margin-top:11.2pt;height:119pt;width:206.25pt;mso-wrap-distance-bottom:0pt;mso-wrap-distance-top:0pt;z-index:251663360;mso-width-relative:page;mso-height-relative:page;" fillcolor="#FFFFFF" filled="t" stroked="t" coordsize="21600,21600" o:gfxdata="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u2+GXVAAAACAEAAA8AAAAAAAAAAQAg&#10;AAAAIgAAAGRycy9kb3ducmV2LnhtbFBLAQIUABQAAAAIAIdO4kBnjMkySgIAAM0EAAAOAAAAAAAA&#10;AAEAIAAAACQBAABkcnMvZTJvRG9jLnhtbFBLBQYAAAAABgAGAFkBAADgBQ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被委托人身份证正面</w:t>
                      </w:r>
                    </w:p>
                  </w:txbxContent>
                </v:textbox>
                <w10:wrap type="topAndBottom"/>
              </v:shape>
            </w:pict>
          </mc:Fallback>
        </mc:AlternateContent>
      </w:r>
    </w:p>
    <w:p>
      <w:pPr>
        <w:spacing w:line="360" w:lineRule="auto"/>
        <w:ind w:firstLine="3780" w:firstLineChars="180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投标单位（盖章）：</w:t>
      </w:r>
    </w:p>
    <w:p>
      <w:pPr>
        <w:pStyle w:val="2"/>
        <w:rPr>
          <w:rFonts w:hint="eastAsia"/>
          <w:lang w:eastAsia="zh-CN"/>
        </w:rPr>
      </w:pPr>
    </w:p>
    <w:p>
      <w:pPr>
        <w:pStyle w:val="24"/>
        <w:ind w:firstLine="3780" w:firstLineChars="1800"/>
      </w:pPr>
      <w:r>
        <w:rPr>
          <w:rFonts w:hint="eastAsia" w:ascii="宋体" w:hAnsi="宋体" w:cs="宋体"/>
        </w:rPr>
        <w:t>授权委托人（签字）：</w:t>
      </w:r>
    </w:p>
    <w:p>
      <w:pPr>
        <w:spacing w:line="360" w:lineRule="auto"/>
        <w:ind w:firstLine="6000" w:firstLineChars="2500"/>
        <w:rPr>
          <w:rFonts w:hint="eastAsia" w:ascii="宋体" w:hAnsi="宋体" w:cs="宋体"/>
        </w:rPr>
      </w:pPr>
      <w:r>
        <w:rPr>
          <w:rFonts w:hint="eastAsia" w:ascii="宋体" w:hAnsi="宋体" w:cs="宋体"/>
        </w:rPr>
        <w:t>日期：  年   月   日</w:t>
      </w:r>
    </w:p>
    <w:p>
      <w:pPr>
        <w:pStyle w:val="2"/>
        <w:rPr>
          <w:rFonts w:hint="eastAsia" w:ascii="宋体" w:hAnsi="宋体" w:cs="宋体"/>
        </w:rPr>
      </w:pPr>
    </w:p>
    <w:p/>
    <w:p>
      <w:pPr>
        <w:snapToGrid w:val="0"/>
        <w:spacing w:line="300" w:lineRule="auto"/>
        <w:rPr>
          <w:rFonts w:ascii="仿宋" w:hAnsi="仿宋" w:eastAsia="仿宋"/>
          <w:b/>
          <w:sz w:val="24"/>
        </w:rPr>
      </w:pPr>
      <w:bookmarkStart w:id="63" w:name="_Toc27909"/>
      <w:bookmarkStart w:id="64" w:name="_Toc31642"/>
      <w:r>
        <w:rPr>
          <w:rFonts w:ascii="仿宋" w:hAnsi="仿宋" w:eastAsia="仿宋"/>
          <w:b/>
          <w:sz w:val="24"/>
        </w:rPr>
        <w:t>注：</w:t>
      </w:r>
      <w:r>
        <w:rPr>
          <w:rFonts w:hint="eastAsia" w:ascii="仿宋" w:hAnsi="仿宋" w:eastAsia="仿宋"/>
          <w:b/>
          <w:sz w:val="24"/>
        </w:rPr>
        <w:t>投标企业必须按此格式签署，否则将以不响应招标文件处理；</w:t>
      </w:r>
      <w:r>
        <w:rPr>
          <w:rFonts w:ascii="仿宋" w:hAnsi="仿宋" w:eastAsia="仿宋"/>
          <w:b/>
          <w:sz w:val="24"/>
        </w:rPr>
        <w:t>法人代表本人作为公司代理人前来参加投标的投标方，可不提供此项证明文件。</w:t>
      </w:r>
    </w:p>
    <w:p>
      <w:pPr>
        <w:rPr>
          <w:rFonts w:hint="eastAsia"/>
        </w:rPr>
      </w:pPr>
    </w:p>
    <w:p>
      <w:pPr>
        <w:rPr>
          <w:rFonts w:hint="eastAsia"/>
        </w:rPr>
      </w:pPr>
      <w:r>
        <w:rPr>
          <w:rFonts w:hint="eastAsia"/>
        </w:rPr>
        <w:br w:type="page"/>
      </w:r>
    </w:p>
    <w:p>
      <w:pPr>
        <w:pStyle w:val="2"/>
        <w:pageBreakBefore w:val="0"/>
        <w:kinsoku/>
        <w:wordWrap/>
        <w:topLinePunct w:val="0"/>
        <w:bidi w:val="0"/>
        <w:spacing w:line="360" w:lineRule="auto"/>
        <w:ind w:left="0" w:leftChars="0" w:firstLine="0" w:firstLineChars="0"/>
        <w:jc w:val="center"/>
        <w:outlineLvl w:val="0"/>
        <w:rPr>
          <w:sz w:val="40"/>
          <w:szCs w:val="40"/>
        </w:rPr>
      </w:pPr>
      <w:bookmarkStart w:id="65" w:name="_Toc16189"/>
      <w:r>
        <w:rPr>
          <w:rFonts w:hint="eastAsia" w:ascii="宋体" w:hAnsi="宋体" w:eastAsia="宋体" w:cs="宋体"/>
          <w:b/>
          <w:color w:val="auto"/>
          <w:sz w:val="30"/>
          <w:szCs w:val="30"/>
          <w:lang w:val="en-US" w:eastAsia="zh-CN"/>
        </w:rPr>
        <w:t>中小企业声明函</w:t>
      </w:r>
    </w:p>
    <w:p>
      <w:pPr>
        <w:spacing w:line="360" w:lineRule="auto"/>
        <w:jc w:val="center"/>
        <w:rPr>
          <w:rFonts w:ascii="宋体" w:hAnsi="宋体"/>
          <w:kern w:val="0"/>
          <w:sz w:val="24"/>
        </w:rPr>
      </w:pPr>
      <w:r>
        <w:rPr>
          <w:rFonts w:hint="eastAsia" w:ascii="宋体" w:hAnsi="宋体"/>
          <w:kern w:val="0"/>
          <w:sz w:val="24"/>
        </w:rPr>
        <w:t>（中小微企业适用）</w:t>
      </w:r>
    </w:p>
    <w:p>
      <w:pPr>
        <w:spacing w:line="360" w:lineRule="auto"/>
        <w:ind w:firstLine="480" w:firstLineChars="200"/>
        <w:rPr>
          <w:rFonts w:ascii="宋体" w:hAnsi="宋体"/>
          <w:kern w:val="0"/>
          <w:sz w:val="24"/>
        </w:rPr>
      </w:pPr>
      <w:r>
        <w:rPr>
          <w:rFonts w:hint="eastAsia" w:ascii="宋体" w:hAnsi="宋体"/>
          <w:kern w:val="0"/>
          <w:sz w:val="24"/>
        </w:rPr>
        <w:t>本公司郑重声明，根据《政府采购促进中小企业发展暂行办法》（财库</w:t>
      </w:r>
      <w:r>
        <w:rPr>
          <w:rFonts w:ascii="宋体" w:hAnsi="宋体"/>
          <w:kern w:val="0"/>
          <w:sz w:val="24"/>
        </w:rPr>
        <w:t>[2011]181</w:t>
      </w:r>
      <w:r>
        <w:rPr>
          <w:rFonts w:hint="eastAsia" w:ascii="宋体" w:hAnsi="宋体"/>
          <w:kern w:val="0"/>
          <w:sz w:val="24"/>
        </w:rPr>
        <w:t>号）的规定，本公司为</w:t>
      </w:r>
      <w:r>
        <w:rPr>
          <w:rFonts w:ascii="宋体" w:hAnsi="宋体"/>
          <w:kern w:val="0"/>
          <w:sz w:val="24"/>
        </w:rPr>
        <w:t>______</w:t>
      </w:r>
      <w:r>
        <w:rPr>
          <w:rFonts w:hint="eastAsia" w:ascii="宋体" w:hAnsi="宋体"/>
          <w:kern w:val="0"/>
          <w:sz w:val="24"/>
        </w:rPr>
        <w:t>（请填写：大型、中型、小型、微型）企业。即，本公司同时满足以下条件：</w:t>
      </w:r>
    </w:p>
    <w:p>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根据《工业和信息化部、国家统计局、国家发展和改革委员会、财政部关于印发</w:t>
      </w:r>
      <w:r>
        <w:rPr>
          <w:rFonts w:ascii="宋体" w:hAnsi="宋体"/>
          <w:kern w:val="0"/>
          <w:sz w:val="24"/>
        </w:rPr>
        <w:br w:type="textWrapping"/>
      </w:r>
      <w:r>
        <w:rPr>
          <w:rFonts w:hint="eastAsia" w:ascii="宋体" w:hAnsi="宋体"/>
          <w:kern w:val="0"/>
          <w:sz w:val="24"/>
        </w:rPr>
        <w:t>中小企业划型标准规定的通知》（工信部联企业</w:t>
      </w:r>
      <w:r>
        <w:rPr>
          <w:rFonts w:ascii="宋体" w:hAnsi="宋体"/>
          <w:kern w:val="0"/>
          <w:sz w:val="24"/>
        </w:rPr>
        <w:t>[2011]300</w:t>
      </w:r>
      <w:r>
        <w:rPr>
          <w:rFonts w:hint="eastAsia" w:ascii="宋体" w:hAnsi="宋体"/>
          <w:kern w:val="0"/>
          <w:sz w:val="24"/>
        </w:rPr>
        <w:t>号）规定的划分标准，本公司</w:t>
      </w:r>
      <w:r>
        <w:rPr>
          <w:rFonts w:ascii="宋体" w:hAnsi="宋体"/>
          <w:kern w:val="0"/>
          <w:sz w:val="24"/>
        </w:rPr>
        <w:br w:type="textWrapping"/>
      </w:r>
      <w:r>
        <w:rPr>
          <w:rFonts w:hint="eastAsia" w:ascii="宋体" w:hAnsi="宋体"/>
          <w:kern w:val="0"/>
          <w:sz w:val="24"/>
        </w:rPr>
        <w:t>为</w:t>
      </w:r>
      <w:r>
        <w:rPr>
          <w:rFonts w:ascii="宋体" w:hAnsi="宋体"/>
          <w:kern w:val="0"/>
          <w:sz w:val="24"/>
        </w:rPr>
        <w:t>______</w:t>
      </w:r>
      <w:r>
        <w:rPr>
          <w:rFonts w:hint="eastAsia" w:ascii="宋体" w:hAnsi="宋体"/>
          <w:kern w:val="0"/>
          <w:sz w:val="24"/>
        </w:rPr>
        <w:t>（请填写：大型、中型、小型、微型）企业。</w:t>
      </w:r>
    </w:p>
    <w:p>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本公司参加</w:t>
      </w:r>
      <w:r>
        <w:rPr>
          <w:rFonts w:ascii="宋体" w:hAnsi="宋体"/>
          <w:kern w:val="0"/>
          <w:sz w:val="24"/>
        </w:rPr>
        <w:t>______</w:t>
      </w:r>
      <w:r>
        <w:rPr>
          <w:rFonts w:hint="eastAsia" w:ascii="宋体" w:hAnsi="宋体"/>
          <w:kern w:val="0"/>
          <w:sz w:val="24"/>
        </w:rPr>
        <w:t>单位的</w:t>
      </w:r>
      <w:r>
        <w:rPr>
          <w:rFonts w:ascii="宋体" w:hAnsi="宋体"/>
          <w:kern w:val="0"/>
          <w:sz w:val="24"/>
        </w:rPr>
        <w:t>______</w:t>
      </w:r>
      <w:r>
        <w:rPr>
          <w:rFonts w:hint="eastAsia" w:ascii="宋体" w:hAnsi="宋体"/>
          <w:kern w:val="0"/>
          <w:sz w:val="24"/>
        </w:rPr>
        <w:t>项目采购活动（按投标形式选择填写）：</w:t>
      </w:r>
    </w:p>
    <w:p>
      <w:pPr>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）□本公司为直接投标人提供本企业制造的货物，由本企业承担工程、提供服务。</w:t>
      </w:r>
    </w:p>
    <w:p>
      <w:pPr>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）□本公司为代理商，提供其他</w:t>
      </w:r>
      <w:r>
        <w:rPr>
          <w:rFonts w:ascii="宋体" w:hAnsi="宋体"/>
          <w:kern w:val="0"/>
          <w:sz w:val="24"/>
        </w:rPr>
        <w:t>______</w:t>
      </w:r>
      <w:r>
        <w:rPr>
          <w:rFonts w:hint="eastAsia" w:ascii="宋体" w:hAnsi="宋体"/>
          <w:kern w:val="0"/>
          <w:sz w:val="24"/>
        </w:rPr>
        <w:t>（请填写：中型、小型、微型）企业制造的货物。本条所称货物不包括使用大型企业注册商标的货物。（后附制造商投标人企业类型声明函）</w:t>
      </w:r>
    </w:p>
    <w:p>
      <w:pPr>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）□本公司为联合体一方，提供本企业制造的货物，由本企业承担工程、提供服务。我公司提供协议合同金额占到共同投标协议合同总金额的比例为。</w:t>
      </w:r>
    </w:p>
    <w:p>
      <w:pPr>
        <w:spacing w:line="360" w:lineRule="auto"/>
        <w:ind w:firstLine="480" w:firstLineChars="200"/>
        <w:rPr>
          <w:rFonts w:ascii="宋体" w:hAnsi="宋体"/>
          <w:kern w:val="0"/>
          <w:sz w:val="24"/>
        </w:rPr>
      </w:pPr>
      <w:r>
        <w:rPr>
          <w:rFonts w:hint="eastAsia" w:ascii="宋体" w:hAnsi="宋体"/>
          <w:kern w:val="0"/>
          <w:sz w:val="24"/>
        </w:rPr>
        <w:t>本公司对上述声明的真实性负责。如有虚假，将依法承担相应责任。</w:t>
      </w:r>
    </w:p>
    <w:p>
      <w:pPr>
        <w:spacing w:line="360" w:lineRule="auto"/>
        <w:ind w:firstLine="1440" w:firstLineChars="600"/>
        <w:rPr>
          <w:rFonts w:ascii="宋体" w:hAnsi="宋体"/>
          <w:kern w:val="0"/>
          <w:sz w:val="24"/>
        </w:rPr>
      </w:pPr>
      <w:r>
        <w:rPr>
          <w:rFonts w:hint="eastAsia" w:ascii="宋体" w:hAnsi="宋体"/>
          <w:kern w:val="0"/>
          <w:sz w:val="24"/>
        </w:rPr>
        <w:t>企业名称（盖公章）：</w:t>
      </w:r>
    </w:p>
    <w:p>
      <w:pPr>
        <w:spacing w:line="360" w:lineRule="auto"/>
        <w:ind w:firstLine="1200" w:firstLineChars="500"/>
        <w:rPr>
          <w:rFonts w:ascii="宋体" w:hAnsi="宋体"/>
          <w:kern w:val="0"/>
          <w:sz w:val="24"/>
        </w:rPr>
      </w:pPr>
      <w:r>
        <w:rPr>
          <w:rFonts w:hint="eastAsia" w:ascii="宋体" w:hAnsi="宋体"/>
          <w:kern w:val="0"/>
          <w:sz w:val="24"/>
        </w:rPr>
        <w:t>法定代表人（负责人）或其授权代表</w:t>
      </w:r>
      <w:r>
        <w:rPr>
          <w:rFonts w:ascii="宋体" w:hAnsi="宋体"/>
          <w:kern w:val="0"/>
          <w:sz w:val="24"/>
        </w:rPr>
        <w:t>(</w:t>
      </w:r>
      <w:r>
        <w:rPr>
          <w:rFonts w:hint="eastAsia" w:ascii="宋体" w:hAnsi="宋体"/>
          <w:kern w:val="0"/>
          <w:sz w:val="24"/>
        </w:rPr>
        <w:t>签字</w:t>
      </w:r>
      <w:r>
        <w:rPr>
          <w:rFonts w:ascii="宋体" w:hAnsi="宋体"/>
          <w:kern w:val="0"/>
          <w:sz w:val="24"/>
        </w:rPr>
        <w:t>)</w:t>
      </w:r>
      <w:r>
        <w:rPr>
          <w:rFonts w:hint="eastAsia" w:ascii="宋体" w:hAnsi="宋体"/>
          <w:kern w:val="0"/>
          <w:sz w:val="24"/>
        </w:rPr>
        <w:t>：</w:t>
      </w:r>
    </w:p>
    <w:p>
      <w:pPr>
        <w:spacing w:line="360" w:lineRule="auto"/>
        <w:ind w:firstLine="4320" w:firstLineChars="1800"/>
        <w:rPr>
          <w:rFonts w:ascii="宋体" w:hAnsi="宋体"/>
          <w:kern w:val="0"/>
          <w:sz w:val="24"/>
        </w:rPr>
      </w:pPr>
      <w:r>
        <w:rPr>
          <w:rFonts w:hint="eastAsia" w:ascii="宋体" w:hAnsi="宋体"/>
          <w:kern w:val="0"/>
          <w:sz w:val="24"/>
        </w:rPr>
        <w:t>日期：</w:t>
      </w:r>
    </w:p>
    <w:p>
      <w:pPr>
        <w:spacing w:line="360" w:lineRule="auto"/>
        <w:ind w:firstLine="480" w:firstLineChars="200"/>
        <w:rPr>
          <w:rFonts w:ascii="宋体" w:hAnsi="宋体"/>
          <w:kern w:val="0"/>
          <w:sz w:val="24"/>
        </w:rPr>
      </w:pPr>
      <w:r>
        <w:rPr>
          <w:rFonts w:hint="eastAsia" w:ascii="宋体" w:hAnsi="宋体"/>
          <w:kern w:val="0"/>
          <w:sz w:val="24"/>
        </w:rPr>
        <w:t>注：小型、微型企业资格证明文件</w:t>
      </w:r>
    </w:p>
    <w:p>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提供该小型、或微型企业上一年度审计报告清晰的复印件。</w:t>
      </w:r>
    </w:p>
    <w:p>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其他证明文件。证明文件内容自定，并需加盖证明单位的公章。其中内容应能充分反映出：根据《工业和信息化部、国家统计局、国家发展和改革委员会、财政部关于印发中小企业划型标准规定的通知》（工信部联企业</w:t>
      </w:r>
      <w:r>
        <w:rPr>
          <w:rFonts w:ascii="宋体" w:hAnsi="宋体"/>
          <w:kern w:val="0"/>
          <w:sz w:val="24"/>
        </w:rPr>
        <w:t>[2011]300</w:t>
      </w:r>
      <w:r>
        <w:rPr>
          <w:rFonts w:hint="eastAsia" w:ascii="宋体" w:hAnsi="宋体"/>
          <w:kern w:val="0"/>
          <w:sz w:val="24"/>
        </w:rPr>
        <w:t>号）中的相关规定，该企业属于小型、或微型企业，并提供相关证明资料。</w:t>
      </w:r>
    </w:p>
    <w:p>
      <w:pPr>
        <w:keepNext w:val="0"/>
        <w:keepLines w:val="0"/>
        <w:widowControl/>
        <w:suppressLineNumbers w:val="0"/>
        <w:ind w:left="365" w:leftChars="152" w:firstLine="360" w:firstLineChars="150"/>
        <w:jc w:val="left"/>
        <w:rPr>
          <w:rFonts w:hint="eastAsia" w:ascii="黑体" w:hAnsi="宋体" w:eastAsia="黑体" w:cs="黑体"/>
          <w:color w:val="000000"/>
          <w:kern w:val="0"/>
          <w:sz w:val="32"/>
          <w:szCs w:val="32"/>
          <w:lang w:val="en-US" w:eastAsia="zh-CN" w:bidi="ar"/>
        </w:rPr>
      </w:pPr>
      <w:r>
        <w:rPr>
          <w:rFonts w:hint="eastAsia" w:ascii="宋体" w:hAnsi="宋体"/>
          <w:kern w:val="0"/>
          <w:sz w:val="24"/>
        </w:rPr>
        <w:t>（若响应文件中无上述证明文件，则在评审时不考虑对该小、微企业的相关优惠。）</w:t>
      </w:r>
      <w:r>
        <w:rPr>
          <w:rFonts w:hint="eastAsia" w:ascii="黑体" w:hAnsi="宋体" w:eastAsia="黑体" w:cs="黑体"/>
          <w:color w:val="000000"/>
          <w:kern w:val="0"/>
          <w:sz w:val="32"/>
          <w:szCs w:val="32"/>
          <w:lang w:val="en-US" w:eastAsia="zh-CN" w:bidi="ar"/>
        </w:rPr>
        <w:t xml:space="preserve"> </w:t>
      </w:r>
    </w:p>
    <w:p>
      <w:pPr>
        <w:pStyle w:val="16"/>
        <w:rPr>
          <w:rFonts w:hint="eastAsia"/>
          <w:lang w:val="en-US" w:eastAsia="zh-CN"/>
        </w:rPr>
      </w:pPr>
    </w:p>
    <w:p>
      <w:pPr>
        <w:pStyle w:val="13"/>
        <w:ind w:left="0" w:leftChars="0" w:firstLine="0" w:firstLineChars="0"/>
        <w:rPr>
          <w:rFonts w:hint="eastAsia" w:ascii="宋体" w:hAnsi="宋体" w:eastAsia="宋体" w:cs="宋体"/>
          <w:b/>
          <w:color w:val="auto"/>
          <w:sz w:val="24"/>
          <w:szCs w:val="24"/>
        </w:rPr>
      </w:pPr>
    </w:p>
    <w:p>
      <w:pPr>
        <w:pStyle w:val="5"/>
        <w:jc w:val="center"/>
        <w:rPr>
          <w:rFonts w:hint="eastAsia" w:ascii="宋体" w:hAnsi="宋体" w:eastAsia="宋体" w:cs="宋体"/>
          <w:szCs w:val="24"/>
          <w:lang w:val="en-US" w:eastAsia="zh-CN"/>
        </w:rPr>
      </w:pPr>
      <w:r>
        <w:rPr>
          <w:rFonts w:hint="eastAsia" w:ascii="宋体" w:hAnsi="宋体" w:eastAsia="宋体" w:cs="宋体"/>
          <w:szCs w:val="24"/>
          <w:lang w:val="en-US" w:eastAsia="zh-CN"/>
        </w:rPr>
        <w:t>监狱企业声明函</w:t>
      </w:r>
    </w:p>
    <w:p>
      <w:pPr>
        <w:spacing w:line="360" w:lineRule="auto"/>
        <w:jc w:val="center"/>
        <w:rPr>
          <w:rFonts w:ascii="宋体" w:hAnsi="宋体"/>
          <w:kern w:val="0"/>
          <w:sz w:val="24"/>
        </w:rPr>
      </w:pPr>
      <w:r>
        <w:rPr>
          <w:rFonts w:hint="eastAsia" w:ascii="宋体" w:hAnsi="宋体"/>
          <w:kern w:val="0"/>
          <w:sz w:val="24"/>
        </w:rPr>
        <w:t>（监狱企业适用）</w:t>
      </w:r>
    </w:p>
    <w:p>
      <w:pPr>
        <w:spacing w:line="360" w:lineRule="auto"/>
        <w:ind w:firstLine="540" w:firstLineChars="225"/>
        <w:rPr>
          <w:rFonts w:ascii="宋体" w:hAnsi="宋体"/>
          <w:kern w:val="0"/>
          <w:sz w:val="24"/>
        </w:rPr>
      </w:pPr>
      <w:r>
        <w:rPr>
          <w:rFonts w:hint="eastAsia" w:ascii="宋体" w:hAnsi="宋体"/>
          <w:kern w:val="0"/>
          <w:sz w:val="24"/>
        </w:rPr>
        <w:t>本公司郑重声明，根据《关于政府采购支持监狱企业发展有关问题的通知》（财库</w:t>
      </w:r>
      <w:r>
        <w:rPr>
          <w:rFonts w:ascii="宋体" w:hAnsi="宋体"/>
          <w:kern w:val="0"/>
          <w:sz w:val="24"/>
        </w:rPr>
        <w:t>[2014]68</w:t>
      </w:r>
      <w:r>
        <w:rPr>
          <w:rFonts w:hint="eastAsia" w:ascii="宋体" w:hAnsi="宋体"/>
          <w:kern w:val="0"/>
          <w:sz w:val="24"/>
        </w:rPr>
        <w:t>号）的规定，本公司为监狱企业。</w:t>
      </w:r>
    </w:p>
    <w:p>
      <w:pPr>
        <w:spacing w:line="360" w:lineRule="auto"/>
        <w:ind w:firstLine="540" w:firstLineChars="225"/>
        <w:rPr>
          <w:rFonts w:ascii="宋体" w:hAnsi="宋体"/>
          <w:kern w:val="0"/>
          <w:sz w:val="24"/>
        </w:rPr>
      </w:pPr>
      <w:r>
        <w:rPr>
          <w:rFonts w:hint="eastAsia" w:ascii="宋体" w:hAnsi="宋体"/>
          <w:kern w:val="0"/>
          <w:sz w:val="24"/>
        </w:rPr>
        <w:t>本公司参加</w:t>
      </w:r>
      <w:r>
        <w:rPr>
          <w:rFonts w:ascii="宋体" w:hAnsi="宋体"/>
          <w:kern w:val="0"/>
          <w:sz w:val="24"/>
        </w:rPr>
        <w:t>______</w:t>
      </w:r>
      <w:r>
        <w:rPr>
          <w:rFonts w:hint="eastAsia" w:ascii="宋体" w:hAnsi="宋体"/>
          <w:kern w:val="0"/>
          <w:sz w:val="24"/>
        </w:rPr>
        <w:t>单位的</w:t>
      </w:r>
      <w:r>
        <w:rPr>
          <w:rFonts w:ascii="宋体" w:hAnsi="宋体"/>
          <w:kern w:val="0"/>
          <w:sz w:val="24"/>
        </w:rPr>
        <w:t>______</w:t>
      </w:r>
      <w:r>
        <w:rPr>
          <w:rFonts w:hint="eastAsia" w:ascii="宋体" w:hAnsi="宋体"/>
          <w:kern w:val="0"/>
          <w:sz w:val="24"/>
        </w:rPr>
        <w:t>项目采购活动，采购活动提供本企业（填写制造的货物，由本企业承担工程、提供服务）。</w:t>
      </w:r>
    </w:p>
    <w:p>
      <w:pPr>
        <w:spacing w:line="360" w:lineRule="auto"/>
        <w:ind w:firstLine="540" w:firstLineChars="225"/>
        <w:rPr>
          <w:rFonts w:ascii="宋体" w:hAnsi="宋体"/>
          <w:kern w:val="0"/>
          <w:sz w:val="24"/>
        </w:rPr>
      </w:pPr>
      <w:r>
        <w:rPr>
          <w:rFonts w:hint="eastAsia" w:ascii="宋体" w:hAnsi="宋体"/>
          <w:kern w:val="0"/>
          <w:sz w:val="24"/>
        </w:rPr>
        <w:t>本条所称货物不包括使用大型企业注册商标的货物和服务。</w:t>
      </w:r>
    </w:p>
    <w:p>
      <w:pPr>
        <w:spacing w:line="360" w:lineRule="auto"/>
        <w:ind w:firstLine="540" w:firstLineChars="225"/>
        <w:rPr>
          <w:rFonts w:ascii="宋体" w:hAnsi="宋体"/>
          <w:kern w:val="0"/>
          <w:sz w:val="24"/>
        </w:rPr>
      </w:pPr>
      <w:r>
        <w:rPr>
          <w:rFonts w:hint="eastAsia" w:ascii="宋体" w:hAnsi="宋体"/>
          <w:kern w:val="0"/>
          <w:sz w:val="24"/>
        </w:rPr>
        <w:t>本公司对上述声明的真实性负责。如有虚假，将依法承担相应责任。</w:t>
      </w:r>
    </w:p>
    <w:p>
      <w:pPr>
        <w:spacing w:line="360" w:lineRule="auto"/>
        <w:ind w:firstLine="4860" w:firstLineChars="2025"/>
        <w:rPr>
          <w:rFonts w:ascii="宋体" w:hAnsi="宋体"/>
          <w:kern w:val="0"/>
          <w:sz w:val="24"/>
        </w:rPr>
      </w:pPr>
    </w:p>
    <w:p>
      <w:pPr>
        <w:spacing w:line="360" w:lineRule="auto"/>
        <w:ind w:firstLine="4860" w:firstLineChars="2025"/>
        <w:rPr>
          <w:rFonts w:ascii="宋体" w:hAnsi="宋体"/>
          <w:kern w:val="0"/>
          <w:sz w:val="24"/>
        </w:rPr>
      </w:pPr>
      <w:r>
        <w:rPr>
          <w:rFonts w:hint="eastAsia" w:ascii="宋体" w:hAnsi="宋体"/>
          <w:kern w:val="0"/>
          <w:sz w:val="24"/>
        </w:rPr>
        <w:t>企业名称（盖公章）：</w:t>
      </w:r>
    </w:p>
    <w:p>
      <w:pPr>
        <w:spacing w:line="360" w:lineRule="auto"/>
        <w:ind w:firstLine="4860" w:firstLineChars="2025"/>
        <w:rPr>
          <w:rFonts w:ascii="宋体" w:hAnsi="宋体"/>
          <w:kern w:val="0"/>
          <w:sz w:val="24"/>
        </w:rPr>
      </w:pPr>
      <w:r>
        <w:rPr>
          <w:rFonts w:hint="eastAsia" w:ascii="宋体" w:hAnsi="宋体"/>
          <w:kern w:val="0"/>
          <w:sz w:val="24"/>
        </w:rPr>
        <w:t>法定代表人（负责人）或其授权代表</w:t>
      </w:r>
      <w:r>
        <w:rPr>
          <w:rFonts w:ascii="宋体" w:hAnsi="宋体"/>
          <w:kern w:val="0"/>
          <w:sz w:val="24"/>
        </w:rPr>
        <w:t>(</w:t>
      </w:r>
      <w:r>
        <w:rPr>
          <w:rFonts w:hint="eastAsia" w:ascii="宋体" w:hAnsi="宋体"/>
          <w:kern w:val="0"/>
          <w:sz w:val="24"/>
        </w:rPr>
        <w:t>签字</w:t>
      </w:r>
      <w:r>
        <w:rPr>
          <w:rFonts w:ascii="宋体" w:hAnsi="宋体"/>
          <w:kern w:val="0"/>
          <w:sz w:val="24"/>
        </w:rPr>
        <w:t>)</w:t>
      </w:r>
      <w:r>
        <w:rPr>
          <w:rFonts w:hint="eastAsia" w:ascii="宋体" w:hAnsi="宋体"/>
          <w:kern w:val="0"/>
          <w:sz w:val="24"/>
        </w:rPr>
        <w:t>：</w:t>
      </w:r>
    </w:p>
    <w:p>
      <w:pPr>
        <w:tabs>
          <w:tab w:val="left" w:pos="2880"/>
        </w:tabs>
        <w:spacing w:line="460" w:lineRule="atLeast"/>
        <w:ind w:firstLine="4800" w:firstLineChars="2000"/>
        <w:rPr>
          <w:rFonts w:ascii="宋体" w:hAnsi="宋体"/>
          <w:sz w:val="24"/>
          <w:szCs w:val="24"/>
        </w:rPr>
      </w:pPr>
      <w:r>
        <w:rPr>
          <w:rFonts w:hint="eastAsia" w:ascii="宋体" w:hAnsi="宋体"/>
          <w:kern w:val="0"/>
          <w:sz w:val="24"/>
        </w:rPr>
        <w:t>日期：</w:t>
      </w: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13"/>
        <w:ind w:left="0" w:leftChars="0" w:firstLine="0" w:firstLineChars="0"/>
        <w:rPr>
          <w:rFonts w:hint="eastAsia" w:ascii="宋体" w:hAnsi="宋体" w:eastAsia="宋体" w:cs="宋体"/>
          <w:b/>
          <w:color w:val="auto"/>
          <w:sz w:val="24"/>
          <w:szCs w:val="24"/>
        </w:rPr>
      </w:pPr>
    </w:p>
    <w:p>
      <w:pPr>
        <w:pStyle w:val="5"/>
        <w:jc w:val="center"/>
        <w:rPr>
          <w:rFonts w:hint="eastAsia" w:ascii="宋体" w:hAnsi="宋体" w:eastAsia="宋体" w:cs="宋体"/>
          <w:szCs w:val="24"/>
          <w:lang w:val="en-US" w:eastAsia="zh-CN"/>
        </w:rPr>
      </w:pPr>
      <w:r>
        <w:rPr>
          <w:rFonts w:hint="eastAsia" w:ascii="宋体" w:hAnsi="宋体" w:eastAsia="宋体" w:cs="宋体"/>
          <w:szCs w:val="24"/>
          <w:lang w:val="en-US" w:eastAsia="zh-CN"/>
        </w:rPr>
        <w:t>残疾人福利性单位声明函</w:t>
      </w:r>
    </w:p>
    <w:p>
      <w:pPr>
        <w:autoSpaceDE w:val="0"/>
        <w:autoSpaceDN w:val="0"/>
        <w:adjustRightInd w:val="0"/>
        <w:spacing w:line="440" w:lineRule="exact"/>
        <w:rPr>
          <w:rFonts w:ascii="宋体" w:hAnsi="宋体" w:cs="??_GB2312"/>
          <w:b/>
          <w:bCs/>
          <w:spacing w:val="6"/>
          <w:kern w:val="0"/>
          <w:sz w:val="24"/>
          <w:szCs w:val="24"/>
        </w:rPr>
      </w:pPr>
    </w:p>
    <w:p>
      <w:pPr>
        <w:widowControl/>
        <w:adjustRightInd w:val="0"/>
        <w:snapToGrid w:val="0"/>
        <w:spacing w:line="440" w:lineRule="exact"/>
        <w:ind w:firstLine="504" w:firstLineChars="200"/>
        <w:jc w:val="left"/>
        <w:rPr>
          <w:rFonts w:ascii="宋体" w:hAnsi="宋体" w:cs="宋体"/>
          <w:spacing w:val="6"/>
          <w:kern w:val="0"/>
          <w:sz w:val="24"/>
          <w:szCs w:val="24"/>
        </w:rPr>
      </w:pPr>
      <w:r>
        <w:rPr>
          <w:rFonts w:hint="eastAsia" w:ascii="宋体" w:hAnsi="宋体" w:cs="宋体"/>
          <w:spacing w:val="6"/>
          <w:kern w:val="0"/>
          <w:sz w:val="24"/>
          <w:szCs w:val="24"/>
        </w:rPr>
        <w:t>本单位郑重声明，根据《财政部民政部中国残疾人联合会关于促进残疾人就业政府采购政策的通知》（财库〔</w:t>
      </w:r>
      <w:r>
        <w:rPr>
          <w:rFonts w:ascii="宋体" w:hAnsi="宋体" w:cs="宋体"/>
          <w:spacing w:val="6"/>
          <w:kern w:val="0"/>
          <w:sz w:val="24"/>
          <w:szCs w:val="24"/>
        </w:rPr>
        <w:t>2017</w:t>
      </w:r>
      <w:r>
        <w:rPr>
          <w:rFonts w:hint="eastAsia" w:ascii="宋体" w:hAnsi="宋体" w:cs="宋体"/>
          <w:spacing w:val="6"/>
          <w:kern w:val="0"/>
          <w:sz w:val="24"/>
          <w:szCs w:val="24"/>
        </w:rPr>
        <w:t>〕</w:t>
      </w:r>
      <w:r>
        <w:rPr>
          <w:rFonts w:ascii="宋体" w:hAnsi="宋体" w:cs="宋体"/>
          <w:spacing w:val="6"/>
          <w:kern w:val="0"/>
          <w:sz w:val="24"/>
          <w:szCs w:val="24"/>
        </w:rPr>
        <w:t>141</w:t>
      </w:r>
      <w:r>
        <w:rPr>
          <w:rFonts w:hint="eastAsia" w:ascii="宋体" w:hAnsi="宋体" w:cs="宋体"/>
          <w:spacing w:val="6"/>
          <w:kern w:val="0"/>
          <w:sz w:val="24"/>
          <w:szCs w:val="24"/>
        </w:rPr>
        <w:t>号）的规定，本单位为符合条件的残疾人福利性单位，且本单位参加</w:t>
      </w:r>
      <w:r>
        <w:rPr>
          <w:rFonts w:ascii="宋体" w:hAnsi="宋体" w:cs="宋体"/>
          <w:spacing w:val="6"/>
          <w:kern w:val="0"/>
          <w:sz w:val="24"/>
          <w:szCs w:val="24"/>
        </w:rPr>
        <w:t>______</w:t>
      </w:r>
      <w:r>
        <w:rPr>
          <w:rFonts w:hint="eastAsia" w:ascii="宋体" w:hAnsi="宋体" w:cs="宋体"/>
          <w:spacing w:val="6"/>
          <w:kern w:val="0"/>
          <w:sz w:val="24"/>
          <w:szCs w:val="24"/>
        </w:rPr>
        <w:t>单位的</w:t>
      </w:r>
      <w:r>
        <w:rPr>
          <w:rFonts w:ascii="宋体" w:hAnsi="宋体" w:cs="宋体"/>
          <w:spacing w:val="6"/>
          <w:kern w:val="0"/>
          <w:sz w:val="24"/>
          <w:szCs w:val="24"/>
        </w:rPr>
        <w:t>______</w:t>
      </w:r>
      <w:r>
        <w:rPr>
          <w:rFonts w:hint="eastAsia" w:ascii="宋体" w:hAnsi="宋体" w:cs="宋体"/>
          <w:spacing w:val="6"/>
          <w:kern w:val="0"/>
          <w:sz w:val="24"/>
          <w:szCs w:val="24"/>
        </w:rPr>
        <w:t>项目采购活动提供本单位制造的货物（由本单位承担工程</w:t>
      </w:r>
      <w:r>
        <w:rPr>
          <w:rFonts w:ascii="宋体" w:hAnsi="宋体" w:cs="宋体"/>
          <w:spacing w:val="6"/>
          <w:kern w:val="0"/>
          <w:sz w:val="24"/>
          <w:szCs w:val="24"/>
        </w:rPr>
        <w:t>/</w:t>
      </w:r>
      <w:r>
        <w:rPr>
          <w:rFonts w:hint="eastAsia" w:ascii="宋体" w:hAnsi="宋体" w:cs="宋体"/>
          <w:spacing w:val="6"/>
          <w:kern w:val="0"/>
          <w:sz w:val="24"/>
          <w:szCs w:val="24"/>
        </w:rPr>
        <w:t>提供服务），或者提供其他残疾人福利性单位制造的货物（不包括使用非残疾人福利性单位注册商标的货物）。</w:t>
      </w:r>
    </w:p>
    <w:p>
      <w:pPr>
        <w:widowControl/>
        <w:adjustRightInd w:val="0"/>
        <w:snapToGrid w:val="0"/>
        <w:spacing w:line="440" w:lineRule="exact"/>
        <w:ind w:firstLine="504" w:firstLineChars="200"/>
        <w:jc w:val="left"/>
        <w:rPr>
          <w:rFonts w:ascii="宋体" w:hAnsi="宋体" w:cs="宋体"/>
          <w:spacing w:val="6"/>
          <w:kern w:val="0"/>
          <w:sz w:val="24"/>
          <w:szCs w:val="24"/>
        </w:rPr>
      </w:pPr>
      <w:r>
        <w:rPr>
          <w:rFonts w:hint="eastAsia" w:ascii="宋体" w:hAnsi="宋体" w:cs="宋体"/>
          <w:spacing w:val="6"/>
          <w:kern w:val="0"/>
          <w:sz w:val="24"/>
          <w:szCs w:val="24"/>
        </w:rPr>
        <w:t>本单位对上述声明的真实性负责。如有虚假，将依法承担相应责任。</w:t>
      </w:r>
    </w:p>
    <w:p>
      <w:pPr>
        <w:widowControl/>
        <w:adjustRightInd w:val="0"/>
        <w:snapToGrid w:val="0"/>
        <w:spacing w:line="440" w:lineRule="exact"/>
        <w:ind w:firstLine="504" w:firstLineChars="200"/>
        <w:jc w:val="left"/>
        <w:rPr>
          <w:rFonts w:ascii="宋体" w:hAnsi="宋体" w:cs="宋体"/>
          <w:spacing w:val="6"/>
          <w:kern w:val="0"/>
          <w:sz w:val="24"/>
          <w:szCs w:val="24"/>
        </w:rPr>
      </w:pPr>
    </w:p>
    <w:p>
      <w:pPr>
        <w:widowControl/>
        <w:adjustRightInd w:val="0"/>
        <w:snapToGrid w:val="0"/>
        <w:spacing w:line="440" w:lineRule="exact"/>
        <w:ind w:firstLine="504" w:firstLineChars="200"/>
        <w:jc w:val="left"/>
        <w:rPr>
          <w:rFonts w:ascii="宋体" w:hAnsi="宋体" w:cs="宋体"/>
          <w:spacing w:val="6"/>
          <w:kern w:val="0"/>
          <w:sz w:val="24"/>
          <w:szCs w:val="24"/>
        </w:rPr>
      </w:pPr>
    </w:p>
    <w:p>
      <w:pPr>
        <w:widowControl/>
        <w:adjustRightInd w:val="0"/>
        <w:snapToGrid w:val="0"/>
        <w:spacing w:line="440" w:lineRule="exact"/>
        <w:ind w:firstLine="504" w:firstLineChars="200"/>
        <w:jc w:val="left"/>
        <w:rPr>
          <w:rFonts w:ascii="宋体" w:hAnsi="宋体" w:cs="宋体"/>
          <w:spacing w:val="6"/>
          <w:kern w:val="0"/>
          <w:sz w:val="24"/>
          <w:szCs w:val="24"/>
        </w:rPr>
      </w:pPr>
    </w:p>
    <w:p>
      <w:pPr>
        <w:widowControl/>
        <w:adjustRightInd w:val="0"/>
        <w:snapToGrid w:val="0"/>
        <w:spacing w:line="440" w:lineRule="exact"/>
        <w:ind w:firstLine="504" w:firstLineChars="200"/>
        <w:jc w:val="left"/>
        <w:rPr>
          <w:rFonts w:ascii="宋体" w:hAnsi="宋体" w:cs="宋体"/>
          <w:spacing w:val="6"/>
          <w:kern w:val="0"/>
          <w:sz w:val="24"/>
          <w:szCs w:val="24"/>
        </w:rPr>
      </w:pPr>
    </w:p>
    <w:p>
      <w:pPr>
        <w:widowControl/>
        <w:adjustRightInd w:val="0"/>
        <w:snapToGrid w:val="0"/>
        <w:spacing w:line="440" w:lineRule="exact"/>
        <w:ind w:firstLine="5544" w:firstLineChars="2200"/>
        <w:jc w:val="left"/>
        <w:rPr>
          <w:rFonts w:ascii="宋体" w:hAnsi="宋体" w:cs="宋体"/>
          <w:spacing w:val="6"/>
          <w:kern w:val="0"/>
          <w:sz w:val="24"/>
          <w:szCs w:val="24"/>
        </w:rPr>
      </w:pPr>
      <w:r>
        <w:rPr>
          <w:rFonts w:hint="eastAsia" w:ascii="宋体" w:hAnsi="宋体" w:cs="宋体"/>
          <w:spacing w:val="6"/>
          <w:kern w:val="0"/>
          <w:sz w:val="24"/>
          <w:szCs w:val="24"/>
        </w:rPr>
        <w:t>单位名称（盖章）：</w:t>
      </w:r>
    </w:p>
    <w:p>
      <w:pPr>
        <w:widowControl/>
        <w:adjustRightInd w:val="0"/>
        <w:snapToGrid w:val="0"/>
        <w:spacing w:line="440" w:lineRule="exact"/>
        <w:ind w:firstLine="504" w:firstLineChars="200"/>
        <w:jc w:val="center"/>
        <w:rPr>
          <w:rFonts w:ascii="宋体" w:hAnsi="宋体" w:cs="宋体"/>
          <w:spacing w:val="6"/>
          <w:kern w:val="0"/>
          <w:sz w:val="24"/>
          <w:szCs w:val="24"/>
        </w:rPr>
      </w:pPr>
      <w:r>
        <w:rPr>
          <w:rFonts w:hint="eastAsia" w:ascii="宋体" w:hAnsi="宋体" w:cs="宋体"/>
          <w:spacing w:val="6"/>
          <w:kern w:val="0"/>
          <w:sz w:val="24"/>
          <w:szCs w:val="24"/>
          <w:lang w:val="en-US" w:eastAsia="zh-CN"/>
        </w:rPr>
        <w:t xml:space="preserve">             </w:t>
      </w:r>
      <w:r>
        <w:rPr>
          <w:rFonts w:hint="eastAsia" w:ascii="宋体" w:hAnsi="宋体" w:cs="宋体"/>
          <w:spacing w:val="6"/>
          <w:kern w:val="0"/>
          <w:sz w:val="24"/>
          <w:szCs w:val="24"/>
        </w:rPr>
        <w:t>日期：</w:t>
      </w:r>
    </w:p>
    <w:p>
      <w:pPr>
        <w:pStyle w:val="13"/>
        <w:ind w:left="0" w:leftChars="0" w:firstLine="0" w:firstLineChars="0"/>
        <w:rPr>
          <w:rFonts w:hint="eastAsia" w:ascii="宋体" w:hAnsi="宋体" w:eastAsia="宋体" w:cs="宋体"/>
          <w:b/>
          <w:color w:val="auto"/>
          <w:sz w:val="24"/>
          <w:szCs w:val="24"/>
        </w:rPr>
      </w:pPr>
    </w:p>
    <w:p>
      <w:pPr>
        <w:pStyle w:val="5"/>
        <w:jc w:val="center"/>
        <w:rPr>
          <w:rFonts w:hint="eastAsia"/>
          <w:sz w:val="32"/>
          <w:szCs w:val="32"/>
        </w:rPr>
      </w:pPr>
    </w:p>
    <w:p>
      <w:pPr>
        <w:rPr>
          <w:rFonts w:hint="eastAsia"/>
          <w:sz w:val="32"/>
          <w:szCs w:val="32"/>
        </w:rPr>
      </w:pPr>
    </w:p>
    <w:p>
      <w:pPr>
        <w:pStyle w:val="7"/>
        <w:rPr>
          <w:rFonts w:hint="eastAsia"/>
          <w:sz w:val="32"/>
          <w:szCs w:val="32"/>
        </w:rPr>
      </w:pPr>
    </w:p>
    <w:p>
      <w:pPr>
        <w:pStyle w:val="8"/>
        <w:rPr>
          <w:rFonts w:hint="eastAsia"/>
          <w:sz w:val="32"/>
          <w:szCs w:val="32"/>
        </w:rPr>
      </w:pPr>
    </w:p>
    <w:p>
      <w:pPr>
        <w:rPr>
          <w:rFonts w:hint="eastAsia"/>
          <w:sz w:val="32"/>
          <w:szCs w:val="32"/>
        </w:rPr>
      </w:pPr>
    </w:p>
    <w:p>
      <w:pPr>
        <w:pStyle w:val="7"/>
        <w:rPr>
          <w:rFonts w:hint="eastAsia"/>
          <w:sz w:val="32"/>
          <w:szCs w:val="32"/>
        </w:rPr>
      </w:pPr>
    </w:p>
    <w:p>
      <w:pPr>
        <w:pStyle w:val="8"/>
        <w:rPr>
          <w:rFonts w:hint="eastAsia"/>
          <w:sz w:val="32"/>
          <w:szCs w:val="32"/>
        </w:rPr>
      </w:pPr>
    </w:p>
    <w:p>
      <w:pPr>
        <w:rPr>
          <w:rFonts w:hint="eastAsia"/>
          <w:sz w:val="32"/>
          <w:szCs w:val="32"/>
        </w:rPr>
      </w:pPr>
    </w:p>
    <w:p>
      <w:pPr>
        <w:pStyle w:val="7"/>
        <w:rPr>
          <w:rFonts w:hint="eastAsia"/>
          <w:sz w:val="32"/>
          <w:szCs w:val="32"/>
        </w:rPr>
      </w:pPr>
    </w:p>
    <w:p>
      <w:pPr>
        <w:pStyle w:val="8"/>
        <w:rPr>
          <w:rFonts w:hint="eastAsia"/>
          <w:sz w:val="32"/>
          <w:szCs w:val="32"/>
        </w:rPr>
      </w:pPr>
    </w:p>
    <w:p>
      <w:pPr>
        <w:rPr>
          <w:rFonts w:hint="eastAsia"/>
          <w:sz w:val="32"/>
          <w:szCs w:val="32"/>
        </w:rPr>
      </w:pPr>
    </w:p>
    <w:p>
      <w:pPr>
        <w:pStyle w:val="7"/>
        <w:rPr>
          <w:rFonts w:hint="eastAsia"/>
          <w:sz w:val="32"/>
          <w:szCs w:val="32"/>
        </w:rPr>
      </w:pPr>
    </w:p>
    <w:p>
      <w:pPr>
        <w:pStyle w:val="8"/>
        <w:rPr>
          <w:rFonts w:hint="eastAsia"/>
          <w:sz w:val="32"/>
          <w:szCs w:val="32"/>
        </w:rPr>
      </w:pPr>
    </w:p>
    <w:p>
      <w:pPr>
        <w:rPr>
          <w:rFonts w:hint="eastAsia"/>
          <w:sz w:val="32"/>
          <w:szCs w:val="32"/>
        </w:rPr>
      </w:pPr>
    </w:p>
    <w:p>
      <w:pPr>
        <w:pStyle w:val="7"/>
        <w:rPr>
          <w:rFonts w:hint="eastAsia"/>
          <w:sz w:val="32"/>
          <w:szCs w:val="32"/>
        </w:rPr>
      </w:pPr>
    </w:p>
    <w:p>
      <w:pPr>
        <w:pStyle w:val="8"/>
        <w:rPr>
          <w:rFonts w:hint="eastAsia"/>
        </w:rPr>
      </w:pPr>
    </w:p>
    <w:p>
      <w:pPr>
        <w:pStyle w:val="5"/>
        <w:jc w:val="center"/>
        <w:rPr>
          <w:rFonts w:hint="eastAsia"/>
          <w:sz w:val="32"/>
          <w:szCs w:val="32"/>
        </w:rPr>
      </w:pPr>
    </w:p>
    <w:p>
      <w:pPr>
        <w:pStyle w:val="5"/>
        <w:jc w:val="center"/>
        <w:rPr>
          <w:rFonts w:hint="eastAsia" w:eastAsia="宋体"/>
          <w:sz w:val="32"/>
          <w:szCs w:val="32"/>
          <w:lang w:eastAsia="zh-CN"/>
        </w:rPr>
      </w:pPr>
      <w:r>
        <w:rPr>
          <w:rFonts w:hint="eastAsia"/>
          <w:sz w:val="32"/>
          <w:szCs w:val="32"/>
        </w:rPr>
        <w:t>质量保证书</w:t>
      </w:r>
      <w:bookmarkEnd w:id="63"/>
      <w:r>
        <w:rPr>
          <w:rFonts w:hint="eastAsia"/>
          <w:sz w:val="32"/>
          <w:szCs w:val="32"/>
          <w:lang w:eastAsia="zh-CN"/>
        </w:rPr>
        <w:t>（</w:t>
      </w:r>
      <w:r>
        <w:rPr>
          <w:rFonts w:hint="eastAsia"/>
          <w:sz w:val="32"/>
          <w:szCs w:val="32"/>
          <w:lang w:val="en-US" w:eastAsia="zh-CN"/>
        </w:rPr>
        <w:t>投标供应商自拟</w:t>
      </w:r>
      <w:r>
        <w:rPr>
          <w:rFonts w:hint="eastAsia"/>
          <w:sz w:val="32"/>
          <w:szCs w:val="32"/>
          <w:lang w:eastAsia="zh-CN"/>
        </w:rPr>
        <w:t>）</w:t>
      </w:r>
      <w:bookmarkEnd w:id="64"/>
      <w:bookmarkEnd w:id="65"/>
    </w:p>
    <w:p>
      <w:pPr>
        <w:rPr>
          <w:rFonts w:ascii="宋体" w:hAnsi="宋体" w:cs="宋体"/>
        </w:rPr>
      </w:pPr>
    </w:p>
    <w:p>
      <w:pPr>
        <w:rPr>
          <w:rFonts w:ascii="宋体" w:hAnsi="宋体" w:cs="宋体"/>
        </w:rPr>
      </w:pPr>
      <w:r>
        <w:rPr>
          <w:rFonts w:ascii="宋体" w:hAnsi="宋体" w:cs="宋体"/>
        </w:rPr>
        <w:br w:type="page"/>
      </w:r>
    </w:p>
    <w:p>
      <w:pPr>
        <w:pStyle w:val="24"/>
      </w:pPr>
    </w:p>
    <w:p>
      <w:pPr>
        <w:pStyle w:val="5"/>
        <w:jc w:val="center"/>
        <w:rPr>
          <w:rFonts w:hint="eastAsia"/>
          <w:sz w:val="32"/>
          <w:szCs w:val="32"/>
          <w:lang w:val="en-US" w:eastAsia="zh-CN"/>
        </w:rPr>
      </w:pPr>
      <w:bookmarkStart w:id="66" w:name="_Toc29140"/>
      <w:bookmarkStart w:id="67" w:name="_Toc4610"/>
      <w:bookmarkStart w:id="68" w:name="_Toc5779"/>
      <w:r>
        <w:rPr>
          <w:rFonts w:hint="eastAsia"/>
          <w:sz w:val="32"/>
          <w:szCs w:val="32"/>
          <w:lang w:val="en-US" w:eastAsia="zh-CN"/>
        </w:rPr>
        <w:t>售后服务承诺书</w:t>
      </w:r>
      <w:bookmarkEnd w:id="66"/>
      <w:bookmarkEnd w:id="67"/>
      <w:bookmarkEnd w:id="68"/>
    </w:p>
    <w:p>
      <w:pPr>
        <w:pStyle w:val="6"/>
        <w:ind w:firstLine="0"/>
        <w:rPr>
          <w:rFonts w:ascii="宋体" w:hAnsi="宋体" w:cs="宋体"/>
        </w:rPr>
      </w:pPr>
    </w:p>
    <w:p>
      <w:pPr>
        <w:pStyle w:val="6"/>
        <w:ind w:firstLine="0"/>
        <w:rPr>
          <w:rFonts w:ascii="宋体" w:hAnsi="宋体" w:cs="宋体"/>
        </w:rPr>
      </w:pPr>
    </w:p>
    <w:p>
      <w:pPr>
        <w:spacing w:line="400" w:lineRule="exact"/>
        <w:ind w:firstLine="480"/>
        <w:rPr>
          <w:rFonts w:hint="eastAsia" w:ascii="宋体" w:hAnsi="宋体" w:eastAsia="宋体" w:cs="宋体"/>
          <w:b/>
          <w:color w:val="000000"/>
          <w:sz w:val="36"/>
          <w:szCs w:val="36"/>
        </w:rPr>
      </w:pPr>
      <w:r>
        <w:rPr>
          <w:rFonts w:hint="eastAsia" w:ascii="宋体" w:hAnsi="宋体" w:eastAsia="宋体" w:cs="宋体"/>
          <w:color w:val="000000"/>
          <w:kern w:val="0"/>
        </w:rPr>
        <w:t>我单位愿意对</w:t>
      </w:r>
      <w:r>
        <w:rPr>
          <w:rFonts w:hint="eastAsia" w:ascii="宋体" w:hAnsi="宋体" w:eastAsia="宋体" w:cs="宋体"/>
          <w:i/>
          <w:iCs/>
          <w:color w:val="000000"/>
          <w:kern w:val="0"/>
          <w:u w:val="single"/>
        </w:rPr>
        <w:t xml:space="preserve">      </w:t>
      </w:r>
      <w:r>
        <w:rPr>
          <w:rFonts w:hint="eastAsia" w:ascii="宋体" w:hAnsi="宋体" w:eastAsia="宋体" w:cs="宋体"/>
          <w:color w:val="000000"/>
          <w:kern w:val="0"/>
          <w:u w:val="single"/>
        </w:rPr>
        <w:t xml:space="preserve">（项目名称） </w:t>
      </w:r>
      <w:r>
        <w:rPr>
          <w:rFonts w:hint="eastAsia" w:ascii="宋体" w:hAnsi="宋体" w:eastAsia="宋体" w:cs="宋体"/>
          <w:i/>
          <w:iCs/>
          <w:color w:val="000000"/>
          <w:kern w:val="0"/>
          <w:u w:val="single"/>
        </w:rPr>
        <w:t xml:space="preserve">       </w:t>
      </w:r>
      <w:r>
        <w:rPr>
          <w:rFonts w:hint="eastAsia" w:ascii="宋体" w:hAnsi="宋体" w:eastAsia="宋体" w:cs="宋体"/>
          <w:color w:val="000000"/>
          <w:kern w:val="0"/>
        </w:rPr>
        <w:t xml:space="preserve"> 做出以下服务承诺（包括但不限于以下内容）：</w:t>
      </w:r>
    </w:p>
    <w:p>
      <w:pPr>
        <w:spacing w:line="400" w:lineRule="exact"/>
        <w:ind w:firstLine="477" w:firstLineChars="199"/>
        <w:rPr>
          <w:rFonts w:hint="eastAsia" w:ascii="宋体" w:hAnsi="宋体" w:eastAsia="宋体" w:cs="宋体"/>
          <w:color w:val="000000"/>
          <w:kern w:val="0"/>
        </w:rPr>
      </w:pPr>
      <w:r>
        <w:rPr>
          <w:rFonts w:hint="eastAsia" w:ascii="宋体" w:hAnsi="宋体" w:eastAsia="宋体" w:cs="宋体"/>
          <w:color w:val="000000"/>
          <w:kern w:val="0"/>
        </w:rPr>
        <w:t>一、按照招标书提供的相关规定，保质、保量供应所需货物，做到营业执照、税务登记证等各类资质齐全。若供应的货物出现质量问题，引发不良事件发生，由我方承担全部经济责任和法律责任。</w:t>
      </w:r>
    </w:p>
    <w:p>
      <w:pPr>
        <w:spacing w:line="400" w:lineRule="exact"/>
        <w:ind w:firstLine="477" w:firstLineChars="199"/>
        <w:rPr>
          <w:rFonts w:hint="eastAsia" w:ascii="宋体" w:hAnsi="宋体" w:eastAsia="宋体" w:cs="宋体"/>
          <w:color w:val="000000"/>
          <w:kern w:val="0"/>
        </w:rPr>
      </w:pPr>
      <w:r>
        <w:rPr>
          <w:rFonts w:hint="eastAsia" w:ascii="宋体" w:hAnsi="宋体" w:eastAsia="宋体" w:cs="宋体"/>
          <w:color w:val="000000"/>
          <w:kern w:val="0"/>
        </w:rPr>
        <w:t>二、在服务过程中，我方严格按照甲方要求的时间供货，由于我方原因未按时将货物送达指定地点，给甲方造成的损失概由我方承担。</w:t>
      </w:r>
    </w:p>
    <w:p>
      <w:pPr>
        <w:spacing w:line="400" w:lineRule="exact"/>
        <w:ind w:firstLine="477" w:firstLineChars="199"/>
        <w:rPr>
          <w:rFonts w:hint="eastAsia" w:ascii="宋体" w:hAnsi="宋体" w:eastAsia="宋体" w:cs="宋体"/>
          <w:color w:val="000000"/>
          <w:szCs w:val="21"/>
        </w:rPr>
      </w:pPr>
      <w:r>
        <w:rPr>
          <w:rFonts w:hint="eastAsia" w:ascii="宋体" w:hAnsi="宋体" w:eastAsia="宋体" w:cs="宋体"/>
          <w:color w:val="000000"/>
          <w:kern w:val="0"/>
        </w:rPr>
        <w:t>三、我方保证按照甲方</w:t>
      </w:r>
      <w:r>
        <w:rPr>
          <w:rFonts w:hint="eastAsia" w:ascii="宋体" w:hAnsi="宋体" w:eastAsia="宋体" w:cs="宋体"/>
          <w:color w:val="000000"/>
          <w:szCs w:val="21"/>
        </w:rPr>
        <w:t>要求的规格、数量进行配送，</w:t>
      </w:r>
      <w:r>
        <w:rPr>
          <w:rFonts w:hint="eastAsia" w:ascii="宋体" w:hAnsi="宋体" w:eastAsia="宋体" w:cs="宋体"/>
          <w:color w:val="000000"/>
          <w:kern w:val="0"/>
        </w:rPr>
        <w:t>验收时若发现货物质量未达到</w:t>
      </w:r>
      <w:r>
        <w:rPr>
          <w:rFonts w:hint="eastAsia" w:ascii="宋体" w:hAnsi="宋体" w:cs="宋体"/>
          <w:color w:val="000000"/>
          <w:kern w:val="0"/>
          <w:lang w:eastAsia="zh-CN"/>
        </w:rPr>
        <w:t>谈判文件</w:t>
      </w:r>
      <w:r>
        <w:rPr>
          <w:rFonts w:hint="eastAsia" w:ascii="宋体" w:hAnsi="宋体" w:eastAsia="宋体" w:cs="宋体"/>
          <w:color w:val="000000"/>
          <w:kern w:val="0"/>
        </w:rPr>
        <w:t>规定，我方无条件在甲方规定时间内更换，由此产生的相关费用由我方承担；</w:t>
      </w:r>
      <w:r>
        <w:rPr>
          <w:rFonts w:hint="eastAsia" w:ascii="宋体" w:hAnsi="宋体" w:eastAsia="宋体" w:cs="宋体"/>
          <w:color w:val="000000"/>
          <w:szCs w:val="21"/>
        </w:rPr>
        <w:t>若未更换或未按时更换，我方自愿接受甲方的处罚。</w:t>
      </w:r>
    </w:p>
    <w:p>
      <w:pPr>
        <w:pStyle w:val="39"/>
        <w:spacing w:line="400" w:lineRule="exact"/>
        <w:ind w:firstLineChars="0"/>
        <w:rPr>
          <w:rFonts w:hint="eastAsia" w:ascii="宋体" w:hAnsi="宋体" w:eastAsia="宋体" w:cs="宋体"/>
          <w:color w:val="000000"/>
          <w:szCs w:val="21"/>
        </w:rPr>
      </w:pPr>
      <w:r>
        <w:rPr>
          <w:rFonts w:hint="eastAsia" w:ascii="宋体" w:hAnsi="宋体" w:eastAsia="宋体" w:cs="宋体"/>
          <w:color w:val="000000"/>
          <w:szCs w:val="21"/>
        </w:rPr>
        <w:t>四、若我方出现对不符合质量要求的产品不予更换或未按时更换的情况三次，甲方有权扣除我方全部履约保证金并解除本合同。</w:t>
      </w:r>
    </w:p>
    <w:p>
      <w:pPr>
        <w:pStyle w:val="39"/>
        <w:spacing w:line="400" w:lineRule="exact"/>
        <w:ind w:firstLineChars="0"/>
        <w:rPr>
          <w:rFonts w:hint="eastAsia" w:ascii="宋体" w:hAnsi="宋体" w:eastAsia="宋体" w:cs="宋体"/>
          <w:color w:val="000000"/>
          <w:szCs w:val="21"/>
        </w:rPr>
      </w:pPr>
      <w:r>
        <w:rPr>
          <w:rFonts w:hint="eastAsia" w:ascii="宋体" w:hAnsi="宋体" w:eastAsia="宋体" w:cs="宋体"/>
          <w:color w:val="000000"/>
          <w:szCs w:val="21"/>
        </w:rPr>
        <w:t xml:space="preserve">五、我方接到甲方每批次送货通知后，超过1日未能履行送货义务，甲方有权解除本合同，履约保证金予以没收。 </w:t>
      </w:r>
    </w:p>
    <w:p>
      <w:pPr>
        <w:pStyle w:val="39"/>
        <w:spacing w:line="400" w:lineRule="exact"/>
        <w:ind w:firstLine="480"/>
        <w:rPr>
          <w:rFonts w:hint="eastAsia" w:ascii="宋体" w:hAnsi="宋体" w:eastAsia="宋体" w:cs="宋体"/>
          <w:color w:val="000000"/>
          <w:szCs w:val="21"/>
        </w:rPr>
      </w:pPr>
      <w:r>
        <w:rPr>
          <w:rFonts w:hint="eastAsia" w:ascii="宋体" w:hAnsi="宋体" w:eastAsia="宋体" w:cs="宋体"/>
          <w:color w:val="000000"/>
          <w:szCs w:val="21"/>
        </w:rPr>
        <w:t>六、甲方临时补货，我方按要求按时送货，若未按时送货造成的所有损失由我方承担。</w:t>
      </w:r>
    </w:p>
    <w:p>
      <w:pPr>
        <w:spacing w:line="400" w:lineRule="exact"/>
        <w:ind w:firstLine="477" w:firstLineChars="199"/>
        <w:rPr>
          <w:rFonts w:hint="eastAsia" w:ascii="宋体" w:hAnsi="宋体" w:eastAsia="宋体" w:cs="宋体"/>
          <w:color w:val="000000"/>
          <w:kern w:val="0"/>
        </w:rPr>
      </w:pPr>
      <w:r>
        <w:rPr>
          <w:rFonts w:hint="eastAsia" w:ascii="宋体" w:hAnsi="宋体" w:eastAsia="宋体" w:cs="宋体"/>
          <w:color w:val="000000"/>
          <w:kern w:val="0"/>
        </w:rPr>
        <w:t>七、在服务过程中，我方保证不得向</w:t>
      </w:r>
      <w:r>
        <w:rPr>
          <w:rFonts w:hint="eastAsia" w:ascii="宋体" w:hAnsi="宋体" w:eastAsia="宋体" w:cs="宋体"/>
          <w:i/>
          <w:iCs/>
          <w:color w:val="000000"/>
          <w:kern w:val="0"/>
          <w:u w:val="single"/>
        </w:rPr>
        <w:t xml:space="preserve">   </w:t>
      </w:r>
      <w:r>
        <w:rPr>
          <w:rFonts w:hint="eastAsia" w:ascii="宋体" w:hAnsi="宋体" w:eastAsia="宋体" w:cs="宋体"/>
          <w:color w:val="000000"/>
          <w:kern w:val="0"/>
          <w:u w:val="single"/>
        </w:rPr>
        <w:t xml:space="preserve">（采购人） </w:t>
      </w:r>
      <w:r>
        <w:rPr>
          <w:rFonts w:hint="eastAsia" w:ascii="宋体" w:hAnsi="宋体" w:eastAsia="宋体" w:cs="宋体"/>
          <w:i/>
          <w:iCs/>
          <w:color w:val="000000"/>
          <w:kern w:val="0"/>
          <w:u w:val="single"/>
        </w:rPr>
        <w:t xml:space="preserve">  </w:t>
      </w:r>
      <w:r>
        <w:rPr>
          <w:rFonts w:hint="eastAsia" w:ascii="宋体" w:hAnsi="宋体" w:eastAsia="宋体" w:cs="宋体"/>
          <w:color w:val="000000"/>
          <w:kern w:val="0"/>
        </w:rPr>
        <w:t xml:space="preserve"> 相关人员提供回扣等违纪事件的发生。</w:t>
      </w:r>
    </w:p>
    <w:p>
      <w:pPr>
        <w:spacing w:line="400" w:lineRule="exact"/>
        <w:ind w:firstLine="477" w:firstLineChars="199"/>
        <w:rPr>
          <w:rFonts w:hint="eastAsia" w:ascii="宋体" w:hAnsi="宋体" w:eastAsia="宋体" w:cs="宋体"/>
          <w:color w:val="000000"/>
          <w:kern w:val="0"/>
        </w:rPr>
      </w:pPr>
      <w:r>
        <w:rPr>
          <w:rFonts w:hint="eastAsia" w:ascii="宋体" w:hAnsi="宋体" w:eastAsia="宋体" w:cs="宋体"/>
          <w:color w:val="000000"/>
          <w:kern w:val="0"/>
        </w:rPr>
        <w:t>八、我方承诺参加此次招标采购活动前三年内，无违法违规行为，无行业处罚、惩戒等不良执业记录及不良反映。如有隐瞒，我单位将承担一切法律后果。</w:t>
      </w:r>
    </w:p>
    <w:p>
      <w:pPr>
        <w:spacing w:line="400" w:lineRule="exact"/>
        <w:ind w:firstLine="477" w:firstLineChars="199"/>
        <w:rPr>
          <w:rFonts w:hint="eastAsia" w:ascii="宋体" w:hAnsi="宋体" w:eastAsia="宋体" w:cs="宋体"/>
          <w:color w:val="000000"/>
          <w:kern w:val="0"/>
        </w:rPr>
      </w:pPr>
      <w:r>
        <w:rPr>
          <w:rFonts w:hint="eastAsia" w:ascii="宋体" w:hAnsi="宋体" w:eastAsia="宋体" w:cs="宋体"/>
          <w:color w:val="000000"/>
          <w:kern w:val="0"/>
        </w:rPr>
        <w:t>九、对于违反上述条款要求，</w:t>
      </w:r>
      <w:r>
        <w:rPr>
          <w:rFonts w:hint="eastAsia" w:ascii="宋体" w:hAnsi="宋体" w:eastAsia="宋体" w:cs="宋体"/>
          <w:i/>
          <w:iCs/>
          <w:color w:val="000000"/>
          <w:kern w:val="0"/>
          <w:u w:val="single"/>
        </w:rPr>
        <w:t xml:space="preserve">   </w:t>
      </w:r>
      <w:r>
        <w:rPr>
          <w:rFonts w:hint="eastAsia" w:ascii="宋体" w:hAnsi="宋体" w:eastAsia="宋体" w:cs="宋体"/>
          <w:color w:val="000000"/>
          <w:kern w:val="0"/>
          <w:u w:val="single"/>
        </w:rPr>
        <w:t xml:space="preserve">（采购人） </w:t>
      </w:r>
      <w:r>
        <w:rPr>
          <w:rFonts w:hint="eastAsia" w:ascii="宋体" w:hAnsi="宋体" w:eastAsia="宋体" w:cs="宋体"/>
          <w:i/>
          <w:iCs/>
          <w:color w:val="000000"/>
          <w:kern w:val="0"/>
          <w:u w:val="single"/>
        </w:rPr>
        <w:t xml:space="preserve">  </w:t>
      </w:r>
      <w:r>
        <w:rPr>
          <w:rFonts w:hint="eastAsia" w:ascii="宋体" w:hAnsi="宋体" w:eastAsia="宋体" w:cs="宋体"/>
          <w:color w:val="000000"/>
          <w:kern w:val="0"/>
        </w:rPr>
        <w:t xml:space="preserve"> 有权终止和取消我单位的供货资格。</w:t>
      </w:r>
    </w:p>
    <w:p>
      <w:pPr>
        <w:ind w:firstLine="2280" w:firstLineChars="950"/>
        <w:rPr>
          <w:rFonts w:hint="eastAsia" w:ascii="宋体" w:hAnsi="宋体" w:eastAsia="宋体" w:cs="宋体"/>
          <w:color w:val="000000"/>
          <w:szCs w:val="21"/>
        </w:rPr>
      </w:pPr>
    </w:p>
    <w:p>
      <w:pPr>
        <w:spacing w:line="360" w:lineRule="auto"/>
        <w:ind w:firstLine="479" w:firstLineChars="199"/>
        <w:rPr>
          <w:rFonts w:hint="eastAsia" w:ascii="宋体" w:hAnsi="宋体" w:eastAsia="宋体" w:cs="宋体"/>
          <w:b/>
          <w:color w:val="000000"/>
          <w:kern w:val="0"/>
        </w:rPr>
      </w:pPr>
      <w:r>
        <w:rPr>
          <w:rFonts w:hint="eastAsia" w:ascii="宋体" w:hAnsi="宋体" w:eastAsia="宋体" w:cs="宋体"/>
          <w:b/>
          <w:color w:val="000000"/>
          <w:kern w:val="0"/>
        </w:rPr>
        <w:t>注：投标人可根据本单位情况自行编写和增加售后服务承诺条款或服务方案，充分体现本单位优质高效的售后服务和竞争优势，但须承诺满足以上基本要求并在售后服务承诺书中明确体现以上条款。</w:t>
      </w:r>
    </w:p>
    <w:p>
      <w:pPr>
        <w:pStyle w:val="6"/>
        <w:tabs>
          <w:tab w:val="center" w:pos="4358"/>
        </w:tabs>
        <w:spacing w:line="360" w:lineRule="auto"/>
        <w:ind w:left="0" w:leftChars="0" w:firstLine="0" w:firstLineChars="0"/>
        <w:jc w:val="right"/>
        <w:rPr>
          <w:rFonts w:hint="eastAsia" w:ascii="宋体" w:hAnsi="宋体" w:cs="宋体"/>
        </w:rPr>
      </w:pPr>
    </w:p>
    <w:p>
      <w:pPr>
        <w:pStyle w:val="6"/>
        <w:tabs>
          <w:tab w:val="center" w:pos="4358"/>
        </w:tabs>
        <w:spacing w:line="360" w:lineRule="auto"/>
        <w:ind w:firstLine="405"/>
        <w:jc w:val="center"/>
        <w:rPr>
          <w:rFonts w:ascii="宋体" w:hAnsi="宋体" w:cs="宋体"/>
        </w:rPr>
      </w:pPr>
      <w:r>
        <w:rPr>
          <w:rFonts w:hint="eastAsia" w:ascii="宋体" w:hAnsi="宋体" w:cs="宋体"/>
          <w:lang w:eastAsia="zh-CN"/>
        </w:rPr>
        <w:t>投标供应商</w:t>
      </w:r>
      <w:r>
        <w:rPr>
          <w:rFonts w:hint="eastAsia" w:ascii="宋体" w:hAnsi="宋体" w:cs="宋体"/>
        </w:rPr>
        <w:t>（盖章）：</w:t>
      </w:r>
    </w:p>
    <w:p>
      <w:pPr>
        <w:pStyle w:val="6"/>
        <w:tabs>
          <w:tab w:val="center" w:pos="4358"/>
        </w:tabs>
        <w:spacing w:line="360" w:lineRule="auto"/>
        <w:ind w:firstLine="405"/>
        <w:jc w:val="center"/>
        <w:rPr>
          <w:rFonts w:ascii="宋体" w:hAnsi="宋体" w:cs="宋体"/>
        </w:rPr>
      </w:pPr>
      <w:r>
        <w:rPr>
          <w:rFonts w:hint="eastAsia" w:ascii="宋体" w:hAnsi="宋体" w:cs="宋体"/>
        </w:rPr>
        <w:t>法定代表人或授权代理人（签字）：</w:t>
      </w:r>
    </w:p>
    <w:p>
      <w:pPr>
        <w:spacing w:line="400" w:lineRule="exact"/>
        <w:ind w:firstLine="720" w:firstLineChars="300"/>
        <w:jc w:val="center"/>
        <w:rPr>
          <w:rFonts w:ascii="宋体" w:hAnsi="宋体" w:cs="宋体"/>
        </w:rPr>
      </w:pPr>
      <w:r>
        <w:rPr>
          <w:rFonts w:hint="eastAsia" w:ascii="宋体" w:hAnsi="宋体" w:cs="宋体"/>
        </w:rPr>
        <w:t>日  期：</w:t>
      </w:r>
    </w:p>
    <w:p>
      <w:pPr>
        <w:pStyle w:val="5"/>
        <w:rPr>
          <w:sz w:val="32"/>
          <w:szCs w:val="32"/>
        </w:rPr>
      </w:pPr>
      <w:bookmarkStart w:id="69" w:name="_Toc31622"/>
      <w:r>
        <w:rPr>
          <w:rFonts w:hint="eastAsia"/>
          <w:sz w:val="32"/>
          <w:szCs w:val="32"/>
          <w:lang w:eastAsia="zh-CN"/>
        </w:rPr>
        <w:t>供应商</w:t>
      </w:r>
      <w:r>
        <w:rPr>
          <w:rFonts w:hint="eastAsia"/>
          <w:sz w:val="32"/>
          <w:szCs w:val="32"/>
        </w:rPr>
        <w:t>证明投标资格合格的相关证件证明的复印件</w:t>
      </w:r>
      <w:bookmarkEnd w:id="69"/>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5"/>
        <w:rPr>
          <w:rFonts w:ascii="宋体" w:hAnsi="宋体" w:cs="宋体"/>
          <w:b/>
          <w:sz w:val="32"/>
          <w:szCs w:val="32"/>
        </w:rPr>
      </w:pPr>
      <w:bookmarkStart w:id="70" w:name="_Toc15604"/>
      <w:r>
        <w:rPr>
          <w:rFonts w:hint="eastAsia"/>
          <w:sz w:val="32"/>
          <w:szCs w:val="32"/>
          <w:lang w:eastAsia="zh-CN"/>
        </w:rPr>
        <w:t>供应商</w:t>
      </w:r>
      <w:r>
        <w:rPr>
          <w:rFonts w:hint="eastAsia"/>
          <w:sz w:val="32"/>
          <w:szCs w:val="32"/>
        </w:rPr>
        <w:t>证明货物合格的相关证件证明复印件</w:t>
      </w:r>
      <w:bookmarkEnd w:id="70"/>
    </w:p>
    <w:p>
      <w:pPr>
        <w:spacing w:line="360" w:lineRule="auto"/>
        <w:jc w:val="center"/>
        <w:rPr>
          <w:rFonts w:ascii="宋体" w:hAnsi="宋体" w:cs="宋体"/>
          <w:b/>
          <w:sz w:val="28"/>
        </w:rPr>
      </w:pPr>
    </w:p>
    <w:p>
      <w:pPr>
        <w:spacing w:line="360" w:lineRule="auto"/>
        <w:jc w:val="center"/>
        <w:rPr>
          <w:rFonts w:ascii="宋体" w:hAnsi="宋体" w:cs="宋体"/>
          <w:b/>
          <w:sz w:val="28"/>
        </w:rPr>
      </w:pPr>
    </w:p>
    <w:p>
      <w:pPr>
        <w:spacing w:line="360" w:lineRule="auto"/>
        <w:jc w:val="center"/>
        <w:rPr>
          <w:rFonts w:ascii="宋体" w:hAnsi="宋体" w:cs="宋体"/>
          <w:b/>
          <w:sz w:val="28"/>
        </w:rPr>
      </w:pPr>
    </w:p>
    <w:p>
      <w:pPr>
        <w:spacing w:line="360" w:lineRule="auto"/>
        <w:jc w:val="center"/>
        <w:rPr>
          <w:rFonts w:ascii="宋体" w:hAnsi="宋体" w:cs="宋体"/>
          <w:b/>
          <w:sz w:val="28"/>
        </w:rPr>
      </w:pPr>
    </w:p>
    <w:p>
      <w:pPr>
        <w:spacing w:line="360" w:lineRule="auto"/>
        <w:jc w:val="center"/>
        <w:rPr>
          <w:rFonts w:ascii="宋体" w:hAnsi="宋体" w:cs="宋体"/>
          <w:b/>
          <w:sz w:val="28"/>
        </w:rPr>
      </w:pPr>
    </w:p>
    <w:p>
      <w:pPr>
        <w:spacing w:line="360" w:lineRule="auto"/>
        <w:jc w:val="center"/>
        <w:rPr>
          <w:rFonts w:ascii="宋体" w:hAnsi="宋体" w:cs="宋体"/>
          <w:b/>
          <w:sz w:val="28"/>
        </w:rPr>
      </w:pPr>
    </w:p>
    <w:p>
      <w:pPr>
        <w:spacing w:line="360" w:lineRule="auto"/>
        <w:jc w:val="center"/>
        <w:rPr>
          <w:rFonts w:ascii="宋体" w:hAnsi="宋体" w:cs="宋体"/>
          <w:b/>
          <w:sz w:val="28"/>
        </w:rPr>
      </w:pPr>
    </w:p>
    <w:p>
      <w:pPr>
        <w:spacing w:line="360" w:lineRule="auto"/>
        <w:jc w:val="center"/>
        <w:rPr>
          <w:rFonts w:ascii="宋体" w:hAnsi="宋体" w:cs="宋体"/>
          <w:b/>
          <w:sz w:val="28"/>
        </w:rPr>
      </w:pPr>
    </w:p>
    <w:p>
      <w:pPr>
        <w:spacing w:line="360" w:lineRule="auto"/>
        <w:jc w:val="center"/>
        <w:rPr>
          <w:rFonts w:ascii="宋体" w:hAnsi="宋体" w:cs="宋体"/>
          <w:b/>
          <w:sz w:val="28"/>
        </w:rPr>
      </w:pPr>
    </w:p>
    <w:p>
      <w:pPr>
        <w:spacing w:line="360" w:lineRule="auto"/>
        <w:jc w:val="center"/>
        <w:rPr>
          <w:rFonts w:ascii="宋体" w:hAnsi="宋体" w:cs="宋体"/>
          <w:b/>
          <w:sz w:val="28"/>
        </w:rPr>
      </w:pPr>
    </w:p>
    <w:p>
      <w:pPr>
        <w:spacing w:line="360" w:lineRule="auto"/>
        <w:jc w:val="center"/>
        <w:rPr>
          <w:rFonts w:ascii="宋体" w:hAnsi="宋体" w:cs="宋体"/>
          <w:b/>
          <w:sz w:val="28"/>
        </w:rPr>
      </w:pPr>
    </w:p>
    <w:p>
      <w:pPr>
        <w:spacing w:line="360" w:lineRule="auto"/>
        <w:jc w:val="center"/>
        <w:rPr>
          <w:rFonts w:ascii="宋体" w:hAnsi="宋体" w:cs="宋体"/>
          <w:b/>
          <w:sz w:val="28"/>
        </w:rPr>
      </w:pPr>
    </w:p>
    <w:p>
      <w:pPr>
        <w:spacing w:line="360" w:lineRule="auto"/>
        <w:jc w:val="center"/>
        <w:rPr>
          <w:rFonts w:ascii="宋体" w:hAnsi="宋体" w:cs="宋体"/>
          <w:b/>
          <w:sz w:val="28"/>
        </w:rPr>
      </w:pPr>
    </w:p>
    <w:p>
      <w:pPr>
        <w:spacing w:line="360" w:lineRule="auto"/>
        <w:jc w:val="center"/>
        <w:rPr>
          <w:rFonts w:ascii="宋体" w:hAnsi="宋体" w:cs="宋体"/>
          <w:b/>
          <w:sz w:val="28"/>
        </w:rPr>
      </w:pPr>
    </w:p>
    <w:p>
      <w:pPr>
        <w:spacing w:line="360" w:lineRule="auto"/>
        <w:jc w:val="center"/>
        <w:rPr>
          <w:rFonts w:ascii="宋体" w:hAnsi="宋体" w:cs="宋体"/>
          <w:b/>
          <w:sz w:val="28"/>
        </w:rPr>
      </w:pPr>
    </w:p>
    <w:p>
      <w:pPr>
        <w:spacing w:line="360" w:lineRule="auto"/>
        <w:jc w:val="center"/>
        <w:rPr>
          <w:rFonts w:ascii="宋体" w:hAnsi="宋体" w:cs="宋体"/>
          <w:b/>
          <w:sz w:val="28"/>
        </w:rPr>
      </w:pPr>
    </w:p>
    <w:p>
      <w:pPr>
        <w:spacing w:line="360" w:lineRule="auto"/>
        <w:jc w:val="center"/>
        <w:rPr>
          <w:rFonts w:ascii="宋体" w:hAnsi="宋体" w:cs="宋体"/>
          <w:b/>
          <w:sz w:val="28"/>
        </w:rPr>
      </w:pPr>
    </w:p>
    <w:p>
      <w:pPr>
        <w:spacing w:line="360" w:lineRule="auto"/>
        <w:jc w:val="center"/>
        <w:rPr>
          <w:rFonts w:ascii="宋体" w:hAnsi="宋体" w:cs="宋体"/>
          <w:b/>
          <w:sz w:val="28"/>
        </w:rPr>
      </w:pPr>
    </w:p>
    <w:p>
      <w:pPr>
        <w:spacing w:line="360" w:lineRule="auto"/>
        <w:jc w:val="center"/>
        <w:rPr>
          <w:rFonts w:ascii="宋体" w:hAnsi="宋体" w:cs="宋体"/>
          <w:b/>
          <w:sz w:val="28"/>
        </w:rPr>
      </w:pPr>
    </w:p>
    <w:p>
      <w:pPr>
        <w:spacing w:line="360" w:lineRule="auto"/>
        <w:jc w:val="both"/>
        <w:rPr>
          <w:rFonts w:ascii="宋体" w:hAnsi="宋体" w:cs="宋体"/>
          <w:b/>
          <w:sz w:val="28"/>
        </w:rPr>
      </w:pPr>
    </w:p>
    <w:p>
      <w:pPr>
        <w:pStyle w:val="5"/>
        <w:rPr>
          <w:rFonts w:hint="eastAsia"/>
        </w:rPr>
      </w:pPr>
      <w:bookmarkStart w:id="71" w:name="_Toc21613"/>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jc w:val="both"/>
        <w:rPr>
          <w:rFonts w:hint="eastAsia"/>
        </w:rPr>
      </w:pPr>
    </w:p>
    <w:p>
      <w:pPr>
        <w:rPr>
          <w:rFonts w:hint="eastAsia"/>
        </w:rPr>
      </w:pPr>
    </w:p>
    <w:p>
      <w:pPr>
        <w:pStyle w:val="5"/>
        <w:rPr>
          <w:rFonts w:hint="eastAsia"/>
        </w:rPr>
      </w:pPr>
    </w:p>
    <w:p>
      <w:pPr>
        <w:pStyle w:val="5"/>
        <w:rPr>
          <w:sz w:val="32"/>
          <w:szCs w:val="32"/>
        </w:rPr>
      </w:pPr>
      <w:r>
        <w:rPr>
          <w:rFonts w:hint="eastAsia"/>
          <w:sz w:val="32"/>
          <w:szCs w:val="32"/>
        </w:rPr>
        <w:t>投标保证金收据复印件</w:t>
      </w:r>
      <w:bookmarkEnd w:id="71"/>
    </w:p>
    <w:p>
      <w:pPr>
        <w:spacing w:line="360" w:lineRule="auto"/>
        <w:jc w:val="center"/>
        <w:rPr>
          <w:rFonts w:ascii="宋体" w:hAnsi="宋体" w:cs="宋体"/>
          <w:b/>
          <w:bCs/>
          <w:sz w:val="28"/>
          <w:szCs w:val="28"/>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2"/>
        <w:rPr>
          <w:rFonts w:ascii="宋体" w:hAnsi="宋体" w:cs="宋体"/>
        </w:rPr>
      </w:pPr>
    </w:p>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5"/>
        <w:rPr>
          <w:sz w:val="32"/>
          <w:szCs w:val="32"/>
        </w:rPr>
      </w:pPr>
      <w:bookmarkStart w:id="72" w:name="_Toc14759"/>
      <w:bookmarkStart w:id="73" w:name="_Toc6627"/>
      <w:bookmarkStart w:id="74" w:name="_Toc15919"/>
      <w:r>
        <w:rPr>
          <w:rFonts w:hint="eastAsia"/>
          <w:sz w:val="32"/>
          <w:szCs w:val="32"/>
        </w:rPr>
        <w:t>投标单位（供应商）反商业贿赂承诺书</w:t>
      </w:r>
      <w:bookmarkEnd w:id="72"/>
      <w:bookmarkEnd w:id="73"/>
      <w:bookmarkEnd w:id="74"/>
    </w:p>
    <w:p>
      <w:pPr>
        <w:pStyle w:val="13"/>
        <w:spacing w:before="120"/>
        <w:rPr>
          <w:rFonts w:ascii="宋体" w:hAnsi="宋体" w:cs="宋体"/>
          <w:sz w:val="24"/>
          <w:szCs w:val="24"/>
        </w:rPr>
      </w:pPr>
      <w:r>
        <w:rPr>
          <w:rFonts w:hint="eastAsia" w:ascii="宋体" w:hAnsi="宋体" w:cs="宋体"/>
          <w:sz w:val="24"/>
          <w:szCs w:val="24"/>
        </w:rPr>
        <w:t xml:space="preserve">   </w:t>
      </w:r>
    </w:p>
    <w:p>
      <w:pPr>
        <w:pStyle w:val="13"/>
        <w:spacing w:before="120"/>
        <w:rPr>
          <w:rFonts w:ascii="宋体" w:hAnsi="宋体" w:cs="宋体"/>
          <w:sz w:val="24"/>
          <w:szCs w:val="24"/>
        </w:rPr>
      </w:pPr>
    </w:p>
    <w:p>
      <w:pPr>
        <w:pStyle w:val="13"/>
        <w:spacing w:before="120" w:line="360" w:lineRule="auto"/>
        <w:ind w:left="137" w:leftChars="57" w:firstLine="280" w:firstLineChars="117"/>
        <w:rPr>
          <w:rFonts w:ascii="宋体" w:hAnsi="宋体" w:cs="宋体"/>
          <w:sz w:val="24"/>
          <w:szCs w:val="24"/>
        </w:rPr>
      </w:pPr>
      <w:r>
        <w:rPr>
          <w:rFonts w:hint="eastAsia" w:ascii="宋体" w:hAnsi="宋体" w:cs="宋体"/>
          <w:sz w:val="24"/>
          <w:szCs w:val="24"/>
        </w:rPr>
        <w:t>我单位承诺在</w:t>
      </w:r>
      <w:r>
        <w:rPr>
          <w:rFonts w:hint="eastAsia" w:ascii="宋体" w:hAnsi="宋体" w:cs="宋体"/>
          <w:sz w:val="24"/>
          <w:szCs w:val="24"/>
          <w:u w:val="single"/>
        </w:rPr>
        <w:t xml:space="preserve">                                                （项目名称）</w:t>
      </w:r>
      <w:r>
        <w:rPr>
          <w:rFonts w:hint="eastAsia" w:ascii="宋体" w:hAnsi="宋体" w:cs="宋体"/>
          <w:sz w:val="24"/>
          <w:szCs w:val="24"/>
        </w:rPr>
        <w:t>公开招标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spacing w:before="120" w:line="360" w:lineRule="auto"/>
        <w:ind w:firstLine="405"/>
        <w:rPr>
          <w:rFonts w:ascii="宋体" w:hAnsi="宋体" w:cs="宋体"/>
          <w:sz w:val="24"/>
          <w:szCs w:val="24"/>
        </w:rPr>
      </w:pPr>
      <w:r>
        <w:rPr>
          <w:rFonts w:hint="eastAsia" w:ascii="宋体" w:hAnsi="宋体" w:cs="宋体"/>
          <w:sz w:val="24"/>
          <w:szCs w:val="24"/>
        </w:rPr>
        <w:t xml:space="preserve"> </w:t>
      </w:r>
    </w:p>
    <w:p>
      <w:pPr>
        <w:pStyle w:val="13"/>
        <w:spacing w:before="120" w:line="360" w:lineRule="auto"/>
        <w:ind w:firstLine="405"/>
        <w:rPr>
          <w:rFonts w:ascii="宋体" w:hAnsi="宋体" w:cs="宋体"/>
          <w:sz w:val="24"/>
          <w:szCs w:val="24"/>
        </w:rPr>
      </w:pPr>
      <w:r>
        <w:rPr>
          <w:rFonts w:hint="eastAsia" w:ascii="宋体" w:hAnsi="宋体" w:cs="宋体"/>
          <w:sz w:val="24"/>
          <w:szCs w:val="24"/>
        </w:rPr>
        <w:t>投标单位（盖章）：</w:t>
      </w:r>
    </w:p>
    <w:p>
      <w:pPr>
        <w:pStyle w:val="13"/>
        <w:spacing w:before="120" w:line="360" w:lineRule="auto"/>
        <w:ind w:firstLine="405"/>
        <w:rPr>
          <w:rFonts w:ascii="宋体" w:hAnsi="宋体" w:cs="宋体"/>
          <w:sz w:val="24"/>
          <w:szCs w:val="24"/>
        </w:rPr>
      </w:pPr>
      <w:r>
        <w:rPr>
          <w:rFonts w:hint="eastAsia" w:ascii="宋体" w:hAnsi="宋体" w:cs="宋体"/>
          <w:sz w:val="24"/>
          <w:szCs w:val="24"/>
        </w:rPr>
        <w:t>法定代表人或授权代理人（签字）：</w:t>
      </w:r>
    </w:p>
    <w:p>
      <w:pPr>
        <w:pStyle w:val="13"/>
        <w:spacing w:before="120" w:line="360" w:lineRule="auto"/>
        <w:ind w:firstLine="405"/>
        <w:rPr>
          <w:rFonts w:ascii="宋体" w:hAnsi="宋体" w:cs="宋体"/>
          <w:sz w:val="24"/>
          <w:szCs w:val="24"/>
        </w:rPr>
      </w:pPr>
    </w:p>
    <w:p>
      <w:pPr>
        <w:pStyle w:val="13"/>
        <w:spacing w:before="120" w:line="360" w:lineRule="auto"/>
        <w:ind w:firstLine="405"/>
        <w:rPr>
          <w:rFonts w:ascii="宋体" w:hAnsi="宋体" w:cs="宋体"/>
          <w:sz w:val="24"/>
          <w:szCs w:val="24"/>
        </w:rPr>
      </w:pPr>
      <w:r>
        <w:rPr>
          <w:rFonts w:hint="eastAsia" w:ascii="宋体" w:hAnsi="宋体" w:cs="宋体"/>
          <w:sz w:val="24"/>
          <w:szCs w:val="24"/>
        </w:rPr>
        <w:t>项目经办人：</w:t>
      </w:r>
    </w:p>
    <w:p>
      <w:pPr>
        <w:pStyle w:val="13"/>
        <w:spacing w:before="120" w:line="360" w:lineRule="auto"/>
        <w:ind w:firstLine="405"/>
        <w:rPr>
          <w:rFonts w:ascii="宋体" w:hAnsi="宋体" w:cs="宋体"/>
          <w:sz w:val="24"/>
          <w:szCs w:val="24"/>
        </w:rPr>
      </w:pPr>
    </w:p>
    <w:p>
      <w:pPr>
        <w:pStyle w:val="13"/>
        <w:spacing w:before="120" w:line="360" w:lineRule="auto"/>
        <w:ind w:firstLine="405"/>
        <w:rPr>
          <w:rFonts w:ascii="宋体" w:hAnsi="宋体" w:cs="宋体"/>
          <w:sz w:val="24"/>
          <w:szCs w:val="24"/>
        </w:rPr>
      </w:pPr>
    </w:p>
    <w:p>
      <w:pPr>
        <w:spacing w:line="400" w:lineRule="exact"/>
        <w:rPr>
          <w:rFonts w:ascii="宋体" w:hAnsi="宋体" w:cs="宋体"/>
        </w:rPr>
      </w:pPr>
      <w:r>
        <w:rPr>
          <w:rFonts w:hint="eastAsia" w:ascii="宋体" w:hAnsi="宋体" w:cs="宋体"/>
        </w:rPr>
        <w:t xml:space="preserve">                                   日  期：   年   月   日</w:t>
      </w:r>
    </w:p>
    <w:p>
      <w:pPr>
        <w:spacing w:line="400" w:lineRule="exact"/>
        <w:rPr>
          <w:rFonts w:ascii="宋体" w:hAnsi="宋体" w:cs="宋体"/>
        </w:rPr>
      </w:pPr>
    </w:p>
    <w:p>
      <w:pPr>
        <w:spacing w:line="400" w:lineRule="exact"/>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b/>
          <w:bCs/>
          <w:color w:val="auto"/>
          <w:sz w:val="32"/>
          <w:szCs w:val="32"/>
        </w:rPr>
      </w:pPr>
      <w:r>
        <w:rPr>
          <w:rFonts w:hint="eastAsia" w:ascii="宋体" w:hAnsi="宋体"/>
          <w:b/>
          <w:bCs/>
          <w:color w:val="auto"/>
          <w:sz w:val="32"/>
          <w:szCs w:val="32"/>
        </w:rPr>
        <w:t>无围标、串标等违法违规行为承诺书</w:t>
      </w:r>
    </w:p>
    <w:p>
      <w:pPr>
        <w:autoSpaceDE w:val="0"/>
        <w:spacing w:line="520" w:lineRule="exact"/>
        <w:rPr>
          <w:rFonts w:hint="eastAsia" w:ascii="宋体" w:hAnsi="宋体"/>
          <w:color w:val="auto"/>
          <w:sz w:val="32"/>
          <w:szCs w:val="32"/>
        </w:rPr>
      </w:pPr>
    </w:p>
    <w:p>
      <w:pPr>
        <w:spacing w:line="400" w:lineRule="exact"/>
        <w:ind w:firstLine="477" w:firstLineChars="199"/>
        <w:rPr>
          <w:rFonts w:hint="eastAsia" w:ascii="宋体" w:hAnsi="宋体" w:eastAsia="宋体" w:cs="宋体"/>
          <w:color w:val="auto"/>
          <w:kern w:val="0"/>
          <w:lang w:eastAsia="zh-CN"/>
        </w:rPr>
      </w:pPr>
      <w:r>
        <w:rPr>
          <w:rFonts w:hint="eastAsia" w:ascii="宋体" w:hAnsi="宋体" w:eastAsia="宋体" w:cs="宋体"/>
          <w:color w:val="auto"/>
          <w:kern w:val="0"/>
          <w:lang w:eastAsia="zh-CN"/>
        </w:rPr>
        <w:t xml:space="preserve">致：                  </w:t>
      </w:r>
    </w:p>
    <w:p>
      <w:pPr>
        <w:spacing w:line="400" w:lineRule="exact"/>
        <w:ind w:firstLine="477" w:firstLineChars="199"/>
        <w:rPr>
          <w:rFonts w:hint="eastAsia" w:ascii="宋体" w:hAnsi="宋体" w:eastAsia="宋体" w:cs="宋体"/>
          <w:color w:val="auto"/>
          <w:kern w:val="0"/>
          <w:lang w:eastAsia="zh-CN"/>
        </w:rPr>
      </w:pPr>
      <w:r>
        <w:rPr>
          <w:rFonts w:hint="eastAsia" w:ascii="宋体" w:hAnsi="宋体" w:eastAsia="宋体" w:cs="宋体"/>
          <w:color w:val="auto"/>
          <w:kern w:val="0"/>
          <w:lang w:eastAsia="zh-CN"/>
        </w:rPr>
        <w:t>我公司自觉遵守《中华人民共和国招标投标法》、《中华人民共和国政府采购法》等有关规定，作为投标人参与本次项目（</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eastAsia="zh-CN"/>
        </w:rPr>
        <w:t>项目；项目编号：      ），我公司郑重承诺如下:</w:t>
      </w:r>
    </w:p>
    <w:p>
      <w:pPr>
        <w:spacing w:line="400" w:lineRule="exact"/>
        <w:ind w:firstLine="477" w:firstLineChars="199"/>
        <w:rPr>
          <w:rFonts w:hint="eastAsia" w:ascii="宋体" w:hAnsi="宋体" w:eastAsia="宋体" w:cs="宋体"/>
          <w:color w:val="auto"/>
          <w:kern w:val="0"/>
          <w:lang w:eastAsia="zh-CN"/>
        </w:rPr>
      </w:pPr>
      <w:r>
        <w:rPr>
          <w:rFonts w:hint="eastAsia" w:ascii="宋体" w:hAnsi="宋体" w:eastAsia="宋体" w:cs="宋体"/>
          <w:color w:val="auto"/>
          <w:kern w:val="0"/>
          <w:lang w:eastAsia="zh-CN"/>
        </w:rPr>
        <w:t>(一)不组织、不参与任何围标、串通投标的行为；</w:t>
      </w:r>
    </w:p>
    <w:p>
      <w:pPr>
        <w:spacing w:line="400" w:lineRule="exact"/>
        <w:ind w:firstLine="477" w:firstLineChars="199"/>
        <w:rPr>
          <w:rFonts w:hint="eastAsia" w:ascii="宋体" w:hAnsi="宋体" w:eastAsia="宋体" w:cs="宋体"/>
          <w:color w:val="auto"/>
          <w:kern w:val="0"/>
          <w:lang w:eastAsia="zh-CN"/>
        </w:rPr>
      </w:pPr>
      <w:r>
        <w:rPr>
          <w:rFonts w:hint="eastAsia" w:ascii="宋体" w:hAnsi="宋体" w:eastAsia="宋体" w:cs="宋体"/>
          <w:color w:val="auto"/>
          <w:kern w:val="0"/>
          <w:lang w:eastAsia="zh-CN"/>
        </w:rPr>
        <w:t>(二)绝不以他人名义投标，不组织、不参与经其他弄虛作假的方式参加投标的行为；</w:t>
      </w:r>
    </w:p>
    <w:p>
      <w:pPr>
        <w:spacing w:line="400" w:lineRule="exact"/>
        <w:ind w:firstLine="477" w:firstLineChars="199"/>
        <w:rPr>
          <w:rFonts w:hint="eastAsia" w:ascii="宋体" w:hAnsi="宋体" w:eastAsia="宋体" w:cs="宋体"/>
          <w:color w:val="auto"/>
          <w:kern w:val="0"/>
          <w:lang w:eastAsia="zh-CN"/>
        </w:rPr>
      </w:pPr>
      <w:r>
        <w:rPr>
          <w:rFonts w:hint="eastAsia" w:ascii="宋体" w:hAnsi="宋体" w:eastAsia="宋体" w:cs="宋体"/>
          <w:color w:val="auto"/>
          <w:kern w:val="0"/>
          <w:lang w:eastAsia="zh-CN"/>
        </w:rPr>
        <w:t>(三)绝不出让或出租资格、资质证书参加投标，不组织、不参与类似违法违规行为；</w:t>
      </w:r>
    </w:p>
    <w:p>
      <w:pPr>
        <w:spacing w:line="400" w:lineRule="exact"/>
        <w:ind w:firstLine="477" w:firstLineChars="199"/>
        <w:rPr>
          <w:rFonts w:hint="eastAsia" w:ascii="宋体" w:hAnsi="宋体" w:eastAsia="宋体" w:cs="宋体"/>
          <w:color w:val="auto"/>
          <w:kern w:val="0"/>
          <w:lang w:eastAsia="zh-CN"/>
        </w:rPr>
      </w:pPr>
      <w:r>
        <w:rPr>
          <w:rFonts w:hint="eastAsia" w:ascii="宋体" w:hAnsi="宋体" w:eastAsia="宋体" w:cs="宋体"/>
          <w:color w:val="auto"/>
          <w:kern w:val="0"/>
          <w:lang w:eastAsia="zh-CN"/>
        </w:rPr>
        <w:t>(四)积极主动地协助、接受相关部门调查投标中的任何违法违规行为。</w:t>
      </w:r>
    </w:p>
    <w:p>
      <w:pPr>
        <w:spacing w:line="400" w:lineRule="exact"/>
        <w:ind w:firstLine="477" w:firstLineChars="199"/>
        <w:rPr>
          <w:rFonts w:hint="eastAsia" w:ascii="宋体" w:hAnsi="宋体" w:eastAsia="宋体" w:cs="宋体"/>
          <w:color w:val="auto"/>
          <w:kern w:val="0"/>
          <w:lang w:eastAsia="zh-CN"/>
        </w:rPr>
      </w:pPr>
      <w:r>
        <w:rPr>
          <w:rFonts w:hint="eastAsia" w:ascii="宋体" w:hAnsi="宋体" w:eastAsia="宋体" w:cs="宋体"/>
          <w:color w:val="auto"/>
          <w:kern w:val="0"/>
          <w:lang w:eastAsia="zh-CN"/>
        </w:rPr>
        <w:t>我公司对以上承诺内容的真实性和履约性负责，如有违诺，将自愿接受行政主管部门对此作出的行政处罚，并且无条件承担由此带来的一切后果和责任。在接受违法违规行为调查期间，同意暂停我公司在</w:t>
      </w:r>
      <w:r>
        <w:rPr>
          <w:rFonts w:hint="eastAsia" w:ascii="宋体" w:hAnsi="宋体" w:cs="宋体"/>
          <w:color w:val="auto"/>
          <w:kern w:val="0"/>
          <w:lang w:val="en-US" w:eastAsia="zh-CN"/>
        </w:rPr>
        <w:t>墨玉</w:t>
      </w:r>
      <w:r>
        <w:rPr>
          <w:rFonts w:hint="eastAsia" w:ascii="宋体" w:hAnsi="宋体" w:eastAsia="宋体" w:cs="宋体"/>
          <w:color w:val="auto"/>
          <w:kern w:val="0"/>
          <w:lang w:eastAsia="zh-CN"/>
        </w:rPr>
        <w:t>县的投标资格。</w:t>
      </w:r>
    </w:p>
    <w:p>
      <w:pPr>
        <w:spacing w:line="400" w:lineRule="exact"/>
        <w:ind w:firstLine="477" w:firstLineChars="199"/>
        <w:rPr>
          <w:rFonts w:hint="eastAsia" w:ascii="宋体" w:hAnsi="宋体" w:eastAsia="宋体" w:cs="宋体"/>
          <w:color w:val="auto"/>
          <w:kern w:val="0"/>
          <w:lang w:eastAsia="zh-CN"/>
        </w:rPr>
      </w:pPr>
      <w:r>
        <w:rPr>
          <w:rFonts w:hint="eastAsia" w:ascii="宋体" w:hAnsi="宋体" w:eastAsia="宋体" w:cs="宋体"/>
          <w:color w:val="auto"/>
          <w:kern w:val="0"/>
          <w:lang w:eastAsia="zh-CN"/>
        </w:rPr>
        <w:t>特此承诺!</w:t>
      </w:r>
    </w:p>
    <w:p>
      <w:pPr>
        <w:spacing w:line="400" w:lineRule="exact"/>
        <w:ind w:firstLine="477" w:firstLineChars="199"/>
        <w:rPr>
          <w:rFonts w:hint="eastAsia" w:ascii="宋体" w:hAnsi="宋体" w:eastAsia="宋体" w:cs="宋体"/>
          <w:color w:val="auto"/>
          <w:kern w:val="0"/>
          <w:lang w:eastAsia="zh-CN"/>
        </w:rPr>
      </w:pPr>
      <w:r>
        <w:rPr>
          <w:rFonts w:hint="eastAsia" w:ascii="宋体" w:hAnsi="宋体" w:eastAsia="宋体" w:cs="宋体"/>
          <w:color w:val="auto"/>
          <w:kern w:val="0"/>
          <w:lang w:eastAsia="zh-CN"/>
        </w:rPr>
        <w:t xml:space="preserve"> </w:t>
      </w:r>
    </w:p>
    <w:p>
      <w:pPr>
        <w:spacing w:line="400" w:lineRule="exact"/>
        <w:ind w:firstLine="477" w:firstLineChars="199"/>
        <w:rPr>
          <w:rFonts w:hint="eastAsia" w:ascii="宋体" w:hAnsi="宋体" w:eastAsia="宋体" w:cs="宋体"/>
          <w:color w:val="auto"/>
          <w:kern w:val="0"/>
          <w:lang w:eastAsia="zh-CN"/>
        </w:rPr>
      </w:pPr>
      <w:r>
        <w:rPr>
          <w:rFonts w:hint="eastAsia" w:ascii="宋体" w:hAnsi="宋体" w:eastAsia="宋体" w:cs="宋体"/>
          <w:color w:val="auto"/>
          <w:kern w:val="0"/>
          <w:lang w:eastAsia="zh-CN"/>
        </w:rPr>
        <w:t>投标单位：（</w:t>
      </w:r>
      <w:r>
        <w:rPr>
          <w:rFonts w:hint="eastAsia" w:ascii="宋体" w:hAnsi="宋体" w:cs="宋体"/>
          <w:color w:val="auto"/>
          <w:kern w:val="0"/>
          <w:lang w:eastAsia="zh-CN"/>
        </w:rPr>
        <w:t>盖章</w:t>
      </w:r>
      <w:r>
        <w:rPr>
          <w:rFonts w:hint="eastAsia" w:ascii="宋体" w:hAnsi="宋体" w:eastAsia="宋体" w:cs="宋体"/>
          <w:color w:val="auto"/>
          <w:kern w:val="0"/>
          <w:lang w:eastAsia="zh-CN"/>
        </w:rPr>
        <w:t>）</w:t>
      </w:r>
    </w:p>
    <w:p>
      <w:pPr>
        <w:spacing w:line="400" w:lineRule="exact"/>
        <w:ind w:firstLine="477" w:firstLineChars="199"/>
        <w:rPr>
          <w:rFonts w:hint="eastAsia" w:ascii="宋体" w:hAnsi="宋体" w:eastAsia="宋体" w:cs="宋体"/>
          <w:color w:val="auto"/>
          <w:kern w:val="0"/>
          <w:lang w:eastAsia="zh-CN"/>
        </w:rPr>
      </w:pPr>
    </w:p>
    <w:p>
      <w:pPr>
        <w:spacing w:line="400" w:lineRule="exact"/>
        <w:ind w:firstLine="477" w:firstLineChars="199"/>
        <w:rPr>
          <w:rFonts w:hint="eastAsia" w:ascii="宋体" w:hAnsi="宋体" w:eastAsia="宋体" w:cs="宋体"/>
          <w:color w:val="auto"/>
          <w:kern w:val="0"/>
          <w:lang w:eastAsia="zh-CN"/>
        </w:rPr>
      </w:pPr>
      <w:r>
        <w:rPr>
          <w:rFonts w:hint="eastAsia" w:ascii="宋体" w:hAnsi="宋体" w:eastAsia="宋体" w:cs="宋体"/>
          <w:color w:val="auto"/>
          <w:kern w:val="0"/>
          <w:lang w:eastAsia="zh-CN"/>
        </w:rPr>
        <w:t>法定代表人：（签字</w:t>
      </w:r>
      <w:r>
        <w:rPr>
          <w:rFonts w:hint="eastAsia" w:ascii="宋体" w:hAnsi="宋体" w:eastAsia="宋体" w:cs="宋体"/>
          <w:color w:val="auto"/>
          <w:kern w:val="0"/>
          <w:lang w:val="en-US" w:eastAsia="zh-CN"/>
        </w:rPr>
        <w:t>并</w:t>
      </w:r>
      <w:r>
        <w:rPr>
          <w:rFonts w:hint="eastAsia" w:ascii="宋体" w:hAnsi="宋体" w:eastAsia="宋体" w:cs="宋体"/>
          <w:color w:val="auto"/>
          <w:kern w:val="0"/>
          <w:lang w:eastAsia="zh-CN"/>
        </w:rPr>
        <w:t>盖章）</w:t>
      </w:r>
    </w:p>
    <w:p>
      <w:pPr>
        <w:spacing w:line="400" w:lineRule="exact"/>
        <w:ind w:firstLine="477" w:firstLineChars="199"/>
        <w:rPr>
          <w:rFonts w:hint="eastAsia" w:ascii="宋体" w:hAnsi="宋体" w:eastAsia="宋体" w:cs="宋体"/>
          <w:color w:val="auto"/>
          <w:kern w:val="0"/>
          <w:lang w:eastAsia="zh-CN"/>
        </w:rPr>
      </w:pPr>
    </w:p>
    <w:p>
      <w:pPr>
        <w:spacing w:line="400" w:lineRule="exact"/>
        <w:ind w:firstLine="477" w:firstLineChars="199"/>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日期：</w:t>
      </w:r>
      <w:r>
        <w:rPr>
          <w:rFonts w:hint="eastAsia" w:ascii="宋体" w:hAnsi="宋体" w:eastAsia="宋体" w:cs="宋体"/>
          <w:color w:val="auto"/>
          <w:kern w:val="0"/>
          <w:lang w:eastAsia="zh-CN"/>
        </w:rPr>
        <w:t xml:space="preserve">年 </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eastAsia="zh-CN"/>
        </w:rPr>
        <w:t xml:space="preserve"> 月 </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eastAsia="zh-CN"/>
        </w:rPr>
        <w:t xml:space="preserve"> 日</w:t>
      </w:r>
    </w:p>
    <w:p>
      <w:pPr>
        <w:spacing w:line="400" w:lineRule="exact"/>
        <w:ind w:firstLine="477" w:firstLineChars="199"/>
        <w:rPr>
          <w:rFonts w:hint="eastAsia" w:ascii="宋体" w:hAnsi="宋体" w:eastAsia="宋体" w:cs="宋体"/>
          <w:color w:val="auto"/>
          <w:kern w:val="0"/>
          <w:lang w:eastAsia="zh-CN"/>
        </w:rPr>
        <w:sectPr>
          <w:pgSz w:w="11906" w:h="16838"/>
          <w:pgMar w:top="1559" w:right="1416" w:bottom="1134" w:left="1560" w:header="851" w:footer="680" w:gutter="0"/>
          <w:pgNumType w:fmt="decimal"/>
          <w:cols w:space="720" w:num="1"/>
          <w:docGrid w:linePitch="312" w:charSpace="0"/>
        </w:sectPr>
      </w:pPr>
    </w:p>
    <w:p>
      <w:pPr>
        <w:pStyle w:val="5"/>
        <w:bidi w:val="0"/>
        <w:rPr>
          <w:rFonts w:hint="eastAsia" w:ascii="Arial" w:hAnsi="Arial" w:eastAsia="宋体" w:cs="Times New Roman"/>
          <w:b/>
          <w:kern w:val="2"/>
          <w:sz w:val="24"/>
          <w:szCs w:val="24"/>
          <w:lang w:val="en-US" w:eastAsia="zh-CN" w:bidi="ar-SA"/>
        </w:rPr>
        <w:sectPr>
          <w:footerReference r:id="rId6" w:type="default"/>
          <w:pgSz w:w="11906" w:h="16838"/>
          <w:pgMar w:top="1440" w:right="1800" w:bottom="1440" w:left="1800" w:header="851" w:footer="992" w:gutter="0"/>
          <w:pgNumType w:fmt="decimal"/>
          <w:cols w:space="720" w:num="1"/>
          <w:docGrid w:type="lines" w:linePitch="326" w:charSpace="0"/>
        </w:sectPr>
      </w:pPr>
      <w:bookmarkStart w:id="75" w:name="_Toc2613"/>
      <w:bookmarkStart w:id="76" w:name="_Toc7352"/>
      <w:r>
        <w:rPr>
          <w:rFonts w:hint="eastAsia"/>
          <w:sz w:val="32"/>
          <w:szCs w:val="32"/>
          <w:lang w:val="en-US" w:eastAsia="zh-CN"/>
        </w:rPr>
        <w:t>其他资料（目录没有的供应商认为有必要提交的材料</w:t>
      </w:r>
      <w:bookmarkEnd w:id="75"/>
      <w:bookmarkEnd w:id="76"/>
    </w:p>
    <w:p>
      <w:pPr>
        <w:tabs>
          <w:tab w:val="left" w:pos="971"/>
        </w:tabs>
        <w:jc w:val="left"/>
        <w:rPr>
          <w:rFonts w:asciiTheme="minorEastAsia" w:hAnsiTheme="minorEastAsia" w:eastAsiaTheme="minorEastAsia" w:cstheme="minorEastAsia"/>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方正小标宋简体">
    <w:altName w:val="黑体"/>
    <w:panose1 w:val="02010601030101010101"/>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31"/>
        <w:tab w:val="clear" w:pos="4153"/>
      </w:tabs>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31"/>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wrap="none" lIns="0" tIns="0" rIns="0" bIns="0" upright="1">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d8wo5dkBAACyAwAADgAAAAAAAAABACAA&#10;AAAeAQAAZHJzL2Uyb0RvYy54bWxQSwUGAAAAAAYABgBZAQAAa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auto"/>
      <w:jc w:val="both"/>
      <w:rPr>
        <w:rFonts w:hint="eastAsia" w:ascii="Times New Roman" w:hAnsi="Times New Roman" w:eastAsia="宋体" w:cs="Times New Roman"/>
        <w:kern w:val="2"/>
        <w:sz w:val="18"/>
        <w:szCs w:val="18"/>
        <w:lang w:val="en-US" w:eastAsia="zh-CN" w:bidi="ar-SA"/>
      </w:rPr>
    </w:pPr>
    <w:r>
      <w:rPr>
        <w:rFonts w:hint="eastAsia" w:eastAsia="宋体" w:cs="Times New Roman"/>
        <w:kern w:val="2"/>
        <w:sz w:val="18"/>
        <w:szCs w:val="1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0B9B8"/>
    <w:multiLevelType w:val="singleLevel"/>
    <w:tmpl w:val="D190B9B8"/>
    <w:lvl w:ilvl="0" w:tentative="0">
      <w:start w:val="2"/>
      <w:numFmt w:val="decimal"/>
      <w:lvlText w:val="%1."/>
      <w:lvlJc w:val="left"/>
      <w:pPr>
        <w:tabs>
          <w:tab w:val="left" w:pos="312"/>
        </w:tabs>
      </w:pPr>
    </w:lvl>
  </w:abstractNum>
  <w:abstractNum w:abstractNumId="1">
    <w:nsid w:val="DD907E84"/>
    <w:multiLevelType w:val="singleLevel"/>
    <w:tmpl w:val="DD907E84"/>
    <w:lvl w:ilvl="0" w:tentative="0">
      <w:start w:val="1"/>
      <w:numFmt w:val="decimal"/>
      <w:suff w:val="nothing"/>
      <w:lvlText w:val="（%1）"/>
      <w:lvlJc w:val="left"/>
    </w:lvl>
  </w:abstractNum>
  <w:abstractNum w:abstractNumId="2">
    <w:nsid w:val="00000002"/>
    <w:multiLevelType w:val="multilevel"/>
    <w:tmpl w:val="00000002"/>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7"/>
    <w:multiLevelType w:val="singleLevel"/>
    <w:tmpl w:val="00000007"/>
    <w:lvl w:ilvl="0" w:tentative="0">
      <w:start w:val="1"/>
      <w:numFmt w:val="chineseCounting"/>
      <w:suff w:val="nothing"/>
      <w:lvlText w:val="（%1）"/>
      <w:lvlJc w:val="left"/>
      <w:rPr>
        <w:rFonts w:hint="eastAsia"/>
      </w:rPr>
    </w:lvl>
  </w:abstractNum>
  <w:abstractNum w:abstractNumId="4">
    <w:nsid w:val="00000008"/>
    <w:multiLevelType w:val="singleLevel"/>
    <w:tmpl w:val="00000008"/>
    <w:lvl w:ilvl="0" w:tentative="0">
      <w:start w:val="1"/>
      <w:numFmt w:val="chineseCounting"/>
      <w:suff w:val="nothing"/>
      <w:lvlText w:val="（%1）"/>
      <w:lvlJc w:val="left"/>
      <w:rPr>
        <w:rFonts w:hint="eastAsia"/>
      </w:rPr>
    </w:lvl>
  </w:abstractNum>
  <w:abstractNum w:abstractNumId="5">
    <w:nsid w:val="00000012"/>
    <w:multiLevelType w:val="singleLevel"/>
    <w:tmpl w:val="00000012"/>
    <w:lvl w:ilvl="0" w:tentative="0">
      <w:start w:val="18"/>
      <w:numFmt w:val="decimal"/>
      <w:suff w:val="nothing"/>
      <w:lvlText w:val="%1、"/>
      <w:lvlJc w:val="left"/>
    </w:lvl>
  </w:abstractNum>
  <w:abstractNum w:abstractNumId="6">
    <w:nsid w:val="4D0035FA"/>
    <w:multiLevelType w:val="singleLevel"/>
    <w:tmpl w:val="4D0035FA"/>
    <w:lvl w:ilvl="0" w:tentative="0">
      <w:start w:val="2"/>
      <w:numFmt w:val="chineseCounting"/>
      <w:suff w:val="space"/>
      <w:lvlText w:val="第%1章"/>
      <w:lvlJc w:val="left"/>
      <w:rPr>
        <w:rFonts w:hint="eastAsia"/>
      </w:rPr>
    </w:lvl>
  </w:abstractNum>
  <w:abstractNum w:abstractNumId="7">
    <w:nsid w:val="5A68E1C1"/>
    <w:multiLevelType w:val="singleLevel"/>
    <w:tmpl w:val="5A68E1C1"/>
    <w:lvl w:ilvl="0" w:tentative="0">
      <w:start w:val="1"/>
      <w:numFmt w:val="decimal"/>
      <w:suff w:val="nothing"/>
      <w:lvlText w:val="%1、"/>
      <w:lvlJc w:val="left"/>
    </w:lvl>
  </w:abstractNum>
  <w:num w:numId="1">
    <w:abstractNumId w:val="7"/>
  </w:num>
  <w:num w:numId="2">
    <w:abstractNumId w:val="5"/>
  </w:num>
  <w:num w:numId="3">
    <w:abstractNumId w:val="1"/>
  </w:num>
  <w:num w:numId="4">
    <w:abstractNumId w:val="4"/>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N2FmZDhjMTlmYWZlYjVmYjEwM2ZlYzhlNGNmOGEifQ=="/>
  </w:docVars>
  <w:rsids>
    <w:rsidRoot w:val="00781347"/>
    <w:rsid w:val="000A2972"/>
    <w:rsid w:val="000D0958"/>
    <w:rsid w:val="000D6F7E"/>
    <w:rsid w:val="000E6304"/>
    <w:rsid w:val="000E784A"/>
    <w:rsid w:val="000F5602"/>
    <w:rsid w:val="000F7BDD"/>
    <w:rsid w:val="00122356"/>
    <w:rsid w:val="00187E69"/>
    <w:rsid w:val="002201BE"/>
    <w:rsid w:val="00247AF9"/>
    <w:rsid w:val="00374F70"/>
    <w:rsid w:val="00464621"/>
    <w:rsid w:val="00474526"/>
    <w:rsid w:val="004A657A"/>
    <w:rsid w:val="005167CF"/>
    <w:rsid w:val="005378AD"/>
    <w:rsid w:val="00563DF1"/>
    <w:rsid w:val="005C35B5"/>
    <w:rsid w:val="00623770"/>
    <w:rsid w:val="0069575F"/>
    <w:rsid w:val="006B7622"/>
    <w:rsid w:val="00781347"/>
    <w:rsid w:val="008102F1"/>
    <w:rsid w:val="00814F6B"/>
    <w:rsid w:val="00822E89"/>
    <w:rsid w:val="00951FEE"/>
    <w:rsid w:val="00956363"/>
    <w:rsid w:val="00A6314F"/>
    <w:rsid w:val="00B40AA5"/>
    <w:rsid w:val="00B8028E"/>
    <w:rsid w:val="00B87A87"/>
    <w:rsid w:val="00BD1800"/>
    <w:rsid w:val="00BF040E"/>
    <w:rsid w:val="00CA4841"/>
    <w:rsid w:val="00D421B3"/>
    <w:rsid w:val="00D65431"/>
    <w:rsid w:val="00D96B93"/>
    <w:rsid w:val="00E40A37"/>
    <w:rsid w:val="00EA5B29"/>
    <w:rsid w:val="00F01FCF"/>
    <w:rsid w:val="01283991"/>
    <w:rsid w:val="01EB45BC"/>
    <w:rsid w:val="01F15E1F"/>
    <w:rsid w:val="020E2058"/>
    <w:rsid w:val="02533F0F"/>
    <w:rsid w:val="0273635F"/>
    <w:rsid w:val="02A91D81"/>
    <w:rsid w:val="02E4115A"/>
    <w:rsid w:val="03166E4C"/>
    <w:rsid w:val="032531CF"/>
    <w:rsid w:val="033C7F56"/>
    <w:rsid w:val="03882529"/>
    <w:rsid w:val="03D1333D"/>
    <w:rsid w:val="03D54116"/>
    <w:rsid w:val="046E41F4"/>
    <w:rsid w:val="04B42F64"/>
    <w:rsid w:val="04B52C5F"/>
    <w:rsid w:val="04B76420"/>
    <w:rsid w:val="0501370E"/>
    <w:rsid w:val="05086612"/>
    <w:rsid w:val="0580326D"/>
    <w:rsid w:val="05812B41"/>
    <w:rsid w:val="05B178CA"/>
    <w:rsid w:val="05B20F4D"/>
    <w:rsid w:val="05DF04B2"/>
    <w:rsid w:val="06084F90"/>
    <w:rsid w:val="062E08BD"/>
    <w:rsid w:val="0663141B"/>
    <w:rsid w:val="06B80EAD"/>
    <w:rsid w:val="07063B83"/>
    <w:rsid w:val="070B270B"/>
    <w:rsid w:val="071C6FC5"/>
    <w:rsid w:val="07340A2E"/>
    <w:rsid w:val="074B7AC8"/>
    <w:rsid w:val="077010BF"/>
    <w:rsid w:val="077A10F2"/>
    <w:rsid w:val="07A348F0"/>
    <w:rsid w:val="07B673CE"/>
    <w:rsid w:val="07FC2953"/>
    <w:rsid w:val="082006A1"/>
    <w:rsid w:val="086115D9"/>
    <w:rsid w:val="08795246"/>
    <w:rsid w:val="088A4403"/>
    <w:rsid w:val="088C1F29"/>
    <w:rsid w:val="08BC2450"/>
    <w:rsid w:val="08CC0577"/>
    <w:rsid w:val="08D5567E"/>
    <w:rsid w:val="08DF3F4A"/>
    <w:rsid w:val="08E92ED7"/>
    <w:rsid w:val="091725D0"/>
    <w:rsid w:val="0966277A"/>
    <w:rsid w:val="097F55EA"/>
    <w:rsid w:val="09E63A9C"/>
    <w:rsid w:val="0A6D1DB3"/>
    <w:rsid w:val="0A7F7BE4"/>
    <w:rsid w:val="0A900451"/>
    <w:rsid w:val="0ACE4A7B"/>
    <w:rsid w:val="0ADC6CF3"/>
    <w:rsid w:val="0B10295D"/>
    <w:rsid w:val="0B5F3C97"/>
    <w:rsid w:val="0B7350DC"/>
    <w:rsid w:val="0B864B97"/>
    <w:rsid w:val="0BB2614A"/>
    <w:rsid w:val="0C2846EE"/>
    <w:rsid w:val="0C3703FE"/>
    <w:rsid w:val="0C757CF3"/>
    <w:rsid w:val="0C8573BB"/>
    <w:rsid w:val="0C8B2998"/>
    <w:rsid w:val="0CA912FB"/>
    <w:rsid w:val="0CBE1A7B"/>
    <w:rsid w:val="0CD914B5"/>
    <w:rsid w:val="0CE878DC"/>
    <w:rsid w:val="0D22397A"/>
    <w:rsid w:val="0D5D3E94"/>
    <w:rsid w:val="0D690A8B"/>
    <w:rsid w:val="0D8D2034"/>
    <w:rsid w:val="0DA43871"/>
    <w:rsid w:val="0DBF68FD"/>
    <w:rsid w:val="0DC12317"/>
    <w:rsid w:val="0DCD7CD1"/>
    <w:rsid w:val="0DDE37AD"/>
    <w:rsid w:val="0E347399"/>
    <w:rsid w:val="0E4868F2"/>
    <w:rsid w:val="0E601E8E"/>
    <w:rsid w:val="0E8A6F0A"/>
    <w:rsid w:val="0E96765D"/>
    <w:rsid w:val="0EBA006E"/>
    <w:rsid w:val="0EC80C38"/>
    <w:rsid w:val="0EE303C9"/>
    <w:rsid w:val="0F2F344B"/>
    <w:rsid w:val="0FA1275E"/>
    <w:rsid w:val="0FA67D74"/>
    <w:rsid w:val="0FB00BF3"/>
    <w:rsid w:val="0FF07241"/>
    <w:rsid w:val="101313A2"/>
    <w:rsid w:val="102D442A"/>
    <w:rsid w:val="10B43CB1"/>
    <w:rsid w:val="1110186D"/>
    <w:rsid w:val="11124F95"/>
    <w:rsid w:val="111A2776"/>
    <w:rsid w:val="114B7350"/>
    <w:rsid w:val="11E854A8"/>
    <w:rsid w:val="11EC5AD8"/>
    <w:rsid w:val="11F14AEF"/>
    <w:rsid w:val="12502CB2"/>
    <w:rsid w:val="12527D3F"/>
    <w:rsid w:val="127507F4"/>
    <w:rsid w:val="12D009D6"/>
    <w:rsid w:val="12F7281C"/>
    <w:rsid w:val="13030738"/>
    <w:rsid w:val="130C4392"/>
    <w:rsid w:val="13737F6D"/>
    <w:rsid w:val="13785584"/>
    <w:rsid w:val="137D0DEC"/>
    <w:rsid w:val="13DB0883"/>
    <w:rsid w:val="14116CC5"/>
    <w:rsid w:val="142676D5"/>
    <w:rsid w:val="14445DAD"/>
    <w:rsid w:val="14567B96"/>
    <w:rsid w:val="14593607"/>
    <w:rsid w:val="147E306D"/>
    <w:rsid w:val="148911E1"/>
    <w:rsid w:val="14F7288A"/>
    <w:rsid w:val="15097A8D"/>
    <w:rsid w:val="152E4A94"/>
    <w:rsid w:val="153B0F5F"/>
    <w:rsid w:val="15453B8B"/>
    <w:rsid w:val="15712BD2"/>
    <w:rsid w:val="157400C4"/>
    <w:rsid w:val="158B50BA"/>
    <w:rsid w:val="159032DC"/>
    <w:rsid w:val="15AF15A3"/>
    <w:rsid w:val="15C724C8"/>
    <w:rsid w:val="160909A9"/>
    <w:rsid w:val="161C2B3E"/>
    <w:rsid w:val="162419F3"/>
    <w:rsid w:val="162D77AC"/>
    <w:rsid w:val="16461969"/>
    <w:rsid w:val="1663076D"/>
    <w:rsid w:val="166E668F"/>
    <w:rsid w:val="16D00D53"/>
    <w:rsid w:val="16D30D91"/>
    <w:rsid w:val="16FA2753"/>
    <w:rsid w:val="1703785A"/>
    <w:rsid w:val="170D2487"/>
    <w:rsid w:val="171001C9"/>
    <w:rsid w:val="174F2A9F"/>
    <w:rsid w:val="177718EF"/>
    <w:rsid w:val="178E5E35"/>
    <w:rsid w:val="178F5592"/>
    <w:rsid w:val="17A728DB"/>
    <w:rsid w:val="17AA5F28"/>
    <w:rsid w:val="17D037E5"/>
    <w:rsid w:val="17F353B3"/>
    <w:rsid w:val="18105842"/>
    <w:rsid w:val="182B4E64"/>
    <w:rsid w:val="18381660"/>
    <w:rsid w:val="184B3E55"/>
    <w:rsid w:val="185D6F0D"/>
    <w:rsid w:val="1890511D"/>
    <w:rsid w:val="18BF3C55"/>
    <w:rsid w:val="18D537DD"/>
    <w:rsid w:val="19193120"/>
    <w:rsid w:val="192D5062"/>
    <w:rsid w:val="193C1EEE"/>
    <w:rsid w:val="194F6D87"/>
    <w:rsid w:val="19A7228E"/>
    <w:rsid w:val="19BB08C0"/>
    <w:rsid w:val="19F31E08"/>
    <w:rsid w:val="1A267FCF"/>
    <w:rsid w:val="1A2A1D49"/>
    <w:rsid w:val="1A803B9C"/>
    <w:rsid w:val="1AE96D67"/>
    <w:rsid w:val="1B1262BE"/>
    <w:rsid w:val="1B3C7E50"/>
    <w:rsid w:val="1B727AFD"/>
    <w:rsid w:val="1B79458F"/>
    <w:rsid w:val="1B7D138D"/>
    <w:rsid w:val="1B8601F8"/>
    <w:rsid w:val="1C144E1D"/>
    <w:rsid w:val="1C1479D0"/>
    <w:rsid w:val="1C2E4D4E"/>
    <w:rsid w:val="1C2F2E9F"/>
    <w:rsid w:val="1C307293"/>
    <w:rsid w:val="1C9D42AD"/>
    <w:rsid w:val="1CAD0994"/>
    <w:rsid w:val="1CAE0268"/>
    <w:rsid w:val="1CF80129"/>
    <w:rsid w:val="1D1D6611"/>
    <w:rsid w:val="1D2422D8"/>
    <w:rsid w:val="1D5C5F16"/>
    <w:rsid w:val="1D7B37E9"/>
    <w:rsid w:val="1D9A3A7B"/>
    <w:rsid w:val="1DEA3522"/>
    <w:rsid w:val="1E014218"/>
    <w:rsid w:val="1E135459"/>
    <w:rsid w:val="1E454BFC"/>
    <w:rsid w:val="1E4E1D03"/>
    <w:rsid w:val="1E6D03E2"/>
    <w:rsid w:val="1E970968"/>
    <w:rsid w:val="1EA57449"/>
    <w:rsid w:val="1ECE1D6B"/>
    <w:rsid w:val="1EE53CE9"/>
    <w:rsid w:val="1EF16B2E"/>
    <w:rsid w:val="1F356A1F"/>
    <w:rsid w:val="1F476A74"/>
    <w:rsid w:val="1F90634B"/>
    <w:rsid w:val="1FA12306"/>
    <w:rsid w:val="1FBC7140"/>
    <w:rsid w:val="1FD15506"/>
    <w:rsid w:val="203871A1"/>
    <w:rsid w:val="203B1E13"/>
    <w:rsid w:val="204809D3"/>
    <w:rsid w:val="20661401"/>
    <w:rsid w:val="2073417D"/>
    <w:rsid w:val="20EC7CEF"/>
    <w:rsid w:val="20FB3C78"/>
    <w:rsid w:val="21185B98"/>
    <w:rsid w:val="215018EE"/>
    <w:rsid w:val="215D5FE0"/>
    <w:rsid w:val="217A2941"/>
    <w:rsid w:val="218350ED"/>
    <w:rsid w:val="21F229A5"/>
    <w:rsid w:val="2205092A"/>
    <w:rsid w:val="22370D00"/>
    <w:rsid w:val="224C5768"/>
    <w:rsid w:val="228C5FC2"/>
    <w:rsid w:val="22A2261D"/>
    <w:rsid w:val="22F4274D"/>
    <w:rsid w:val="231177A3"/>
    <w:rsid w:val="23152DEF"/>
    <w:rsid w:val="231D38A1"/>
    <w:rsid w:val="23260842"/>
    <w:rsid w:val="234129ED"/>
    <w:rsid w:val="236A7945"/>
    <w:rsid w:val="237C2E6E"/>
    <w:rsid w:val="238B1428"/>
    <w:rsid w:val="24217571"/>
    <w:rsid w:val="242E1C8E"/>
    <w:rsid w:val="24517CC2"/>
    <w:rsid w:val="24727DCD"/>
    <w:rsid w:val="247E6772"/>
    <w:rsid w:val="24F83647"/>
    <w:rsid w:val="251946ED"/>
    <w:rsid w:val="252A7197"/>
    <w:rsid w:val="255D6F24"/>
    <w:rsid w:val="25641E0C"/>
    <w:rsid w:val="259A07FA"/>
    <w:rsid w:val="259B2FCE"/>
    <w:rsid w:val="25AB02F7"/>
    <w:rsid w:val="25AE26AD"/>
    <w:rsid w:val="25B20DC9"/>
    <w:rsid w:val="25BA1A2C"/>
    <w:rsid w:val="25C30157"/>
    <w:rsid w:val="26316FDF"/>
    <w:rsid w:val="263404C4"/>
    <w:rsid w:val="263741ED"/>
    <w:rsid w:val="26491881"/>
    <w:rsid w:val="26620D19"/>
    <w:rsid w:val="269476F2"/>
    <w:rsid w:val="270B26DB"/>
    <w:rsid w:val="27315D1D"/>
    <w:rsid w:val="27451F94"/>
    <w:rsid w:val="27812A1A"/>
    <w:rsid w:val="279133CD"/>
    <w:rsid w:val="284D48CA"/>
    <w:rsid w:val="288325A9"/>
    <w:rsid w:val="288A0741"/>
    <w:rsid w:val="28956780"/>
    <w:rsid w:val="28B60BD0"/>
    <w:rsid w:val="28EF40E2"/>
    <w:rsid w:val="29035584"/>
    <w:rsid w:val="2915427E"/>
    <w:rsid w:val="291B6C85"/>
    <w:rsid w:val="29690DCB"/>
    <w:rsid w:val="29B62E60"/>
    <w:rsid w:val="29BC2968"/>
    <w:rsid w:val="29F64FFC"/>
    <w:rsid w:val="2A1228E2"/>
    <w:rsid w:val="2A1A0CEB"/>
    <w:rsid w:val="2A212DC5"/>
    <w:rsid w:val="2A85271C"/>
    <w:rsid w:val="2A940D68"/>
    <w:rsid w:val="2AB90504"/>
    <w:rsid w:val="2AF90B43"/>
    <w:rsid w:val="2B7D7783"/>
    <w:rsid w:val="2BB90A75"/>
    <w:rsid w:val="2BBD2CE4"/>
    <w:rsid w:val="2BFF63EA"/>
    <w:rsid w:val="2C3607E8"/>
    <w:rsid w:val="2C716677"/>
    <w:rsid w:val="2C78453D"/>
    <w:rsid w:val="2C8A61CC"/>
    <w:rsid w:val="2CB847EB"/>
    <w:rsid w:val="2CCD3EC9"/>
    <w:rsid w:val="2CF241A1"/>
    <w:rsid w:val="2D742E08"/>
    <w:rsid w:val="2D955147"/>
    <w:rsid w:val="2DA12232"/>
    <w:rsid w:val="2DB87198"/>
    <w:rsid w:val="2DD25069"/>
    <w:rsid w:val="2E141EF5"/>
    <w:rsid w:val="2E1D22BF"/>
    <w:rsid w:val="2E271C28"/>
    <w:rsid w:val="2E2A0525"/>
    <w:rsid w:val="2E394F8B"/>
    <w:rsid w:val="2E793E1C"/>
    <w:rsid w:val="2EF77D94"/>
    <w:rsid w:val="2F003847"/>
    <w:rsid w:val="2F212B1B"/>
    <w:rsid w:val="2F45680A"/>
    <w:rsid w:val="2F5C745E"/>
    <w:rsid w:val="2F606587"/>
    <w:rsid w:val="2F6B7C5C"/>
    <w:rsid w:val="2FA07EE4"/>
    <w:rsid w:val="2FDC2118"/>
    <w:rsid w:val="2FF17BA6"/>
    <w:rsid w:val="30071D11"/>
    <w:rsid w:val="300E30A0"/>
    <w:rsid w:val="30220E0B"/>
    <w:rsid w:val="303D1444"/>
    <w:rsid w:val="30505A49"/>
    <w:rsid w:val="306B7769"/>
    <w:rsid w:val="308570DA"/>
    <w:rsid w:val="30CE282F"/>
    <w:rsid w:val="30D065A7"/>
    <w:rsid w:val="30D155D2"/>
    <w:rsid w:val="31554B5E"/>
    <w:rsid w:val="31781548"/>
    <w:rsid w:val="31860BD1"/>
    <w:rsid w:val="319E1F16"/>
    <w:rsid w:val="31A33AA5"/>
    <w:rsid w:val="31A57A34"/>
    <w:rsid w:val="31B47C77"/>
    <w:rsid w:val="31D1454B"/>
    <w:rsid w:val="32116E77"/>
    <w:rsid w:val="32903B19"/>
    <w:rsid w:val="32BA6206"/>
    <w:rsid w:val="32C0206A"/>
    <w:rsid w:val="32F972E0"/>
    <w:rsid w:val="332350B4"/>
    <w:rsid w:val="335B4288"/>
    <w:rsid w:val="33752ADF"/>
    <w:rsid w:val="337C47C4"/>
    <w:rsid w:val="33922435"/>
    <w:rsid w:val="33B7520C"/>
    <w:rsid w:val="33BC16D3"/>
    <w:rsid w:val="33C70135"/>
    <w:rsid w:val="33E11515"/>
    <w:rsid w:val="34007D53"/>
    <w:rsid w:val="34076784"/>
    <w:rsid w:val="34337579"/>
    <w:rsid w:val="344E77B1"/>
    <w:rsid w:val="34645984"/>
    <w:rsid w:val="348238E2"/>
    <w:rsid w:val="34937344"/>
    <w:rsid w:val="349707B4"/>
    <w:rsid w:val="34FC3E0F"/>
    <w:rsid w:val="35150A2C"/>
    <w:rsid w:val="35EA7390"/>
    <w:rsid w:val="35EF127D"/>
    <w:rsid w:val="36177C8D"/>
    <w:rsid w:val="3635517E"/>
    <w:rsid w:val="36372C24"/>
    <w:rsid w:val="36464F4E"/>
    <w:rsid w:val="36527A5E"/>
    <w:rsid w:val="3680281D"/>
    <w:rsid w:val="36E269EC"/>
    <w:rsid w:val="37074CED"/>
    <w:rsid w:val="371123E6"/>
    <w:rsid w:val="37133692"/>
    <w:rsid w:val="37362EDC"/>
    <w:rsid w:val="3741592D"/>
    <w:rsid w:val="378A053B"/>
    <w:rsid w:val="37A10C9D"/>
    <w:rsid w:val="37A147F9"/>
    <w:rsid w:val="37AB38CA"/>
    <w:rsid w:val="382E27FC"/>
    <w:rsid w:val="38466FCA"/>
    <w:rsid w:val="38636B6B"/>
    <w:rsid w:val="38C13C9B"/>
    <w:rsid w:val="391F631E"/>
    <w:rsid w:val="392070B0"/>
    <w:rsid w:val="39254BF6"/>
    <w:rsid w:val="392A6A70"/>
    <w:rsid w:val="39673821"/>
    <w:rsid w:val="3976205B"/>
    <w:rsid w:val="399A09FC"/>
    <w:rsid w:val="39AA1502"/>
    <w:rsid w:val="39BD1693"/>
    <w:rsid w:val="39F33306"/>
    <w:rsid w:val="39F71049"/>
    <w:rsid w:val="39F878F3"/>
    <w:rsid w:val="39FA4695"/>
    <w:rsid w:val="3A177587"/>
    <w:rsid w:val="3A1969EF"/>
    <w:rsid w:val="3A275A1B"/>
    <w:rsid w:val="3A2B0CF2"/>
    <w:rsid w:val="3A3951BD"/>
    <w:rsid w:val="3A9E2F7F"/>
    <w:rsid w:val="3AC61ECA"/>
    <w:rsid w:val="3AEA64B7"/>
    <w:rsid w:val="3B17545F"/>
    <w:rsid w:val="3B190068"/>
    <w:rsid w:val="3B980FC0"/>
    <w:rsid w:val="3B9A73E2"/>
    <w:rsid w:val="3BB6473D"/>
    <w:rsid w:val="3BD57167"/>
    <w:rsid w:val="3C30439E"/>
    <w:rsid w:val="3C3A65C9"/>
    <w:rsid w:val="3C6D0D0C"/>
    <w:rsid w:val="3CB463DC"/>
    <w:rsid w:val="3CB925E5"/>
    <w:rsid w:val="3CB96473"/>
    <w:rsid w:val="3CCB2319"/>
    <w:rsid w:val="3E1D5532"/>
    <w:rsid w:val="3E1D6BA4"/>
    <w:rsid w:val="3E283AA1"/>
    <w:rsid w:val="3EAA6689"/>
    <w:rsid w:val="3EAD617A"/>
    <w:rsid w:val="3EEF7BF6"/>
    <w:rsid w:val="3F706B70"/>
    <w:rsid w:val="3F8A4B81"/>
    <w:rsid w:val="3F8C2869"/>
    <w:rsid w:val="3F9D7F9C"/>
    <w:rsid w:val="3FCE4DA6"/>
    <w:rsid w:val="3FE76995"/>
    <w:rsid w:val="3FFF0C57"/>
    <w:rsid w:val="40093884"/>
    <w:rsid w:val="40235D04"/>
    <w:rsid w:val="40421FEB"/>
    <w:rsid w:val="406E0CCE"/>
    <w:rsid w:val="40721429"/>
    <w:rsid w:val="40B63031"/>
    <w:rsid w:val="40D1448E"/>
    <w:rsid w:val="40ED56E7"/>
    <w:rsid w:val="40EF4827"/>
    <w:rsid w:val="410E1911"/>
    <w:rsid w:val="414032D5"/>
    <w:rsid w:val="41886A2A"/>
    <w:rsid w:val="41A4649D"/>
    <w:rsid w:val="42566C07"/>
    <w:rsid w:val="429670B5"/>
    <w:rsid w:val="429A4C67"/>
    <w:rsid w:val="42B04225"/>
    <w:rsid w:val="42EB54C2"/>
    <w:rsid w:val="432A7D99"/>
    <w:rsid w:val="436F2731"/>
    <w:rsid w:val="43AA2C88"/>
    <w:rsid w:val="43E06D85"/>
    <w:rsid w:val="43E4263E"/>
    <w:rsid w:val="440C749E"/>
    <w:rsid w:val="44663053"/>
    <w:rsid w:val="448160DE"/>
    <w:rsid w:val="449A71A0"/>
    <w:rsid w:val="44B53225"/>
    <w:rsid w:val="44F25200"/>
    <w:rsid w:val="45091B37"/>
    <w:rsid w:val="452D3B70"/>
    <w:rsid w:val="455C7014"/>
    <w:rsid w:val="459B1041"/>
    <w:rsid w:val="45A81449"/>
    <w:rsid w:val="461E2D33"/>
    <w:rsid w:val="469F0A9E"/>
    <w:rsid w:val="46AB2918"/>
    <w:rsid w:val="46FC37FA"/>
    <w:rsid w:val="47055127"/>
    <w:rsid w:val="471D386F"/>
    <w:rsid w:val="4721460D"/>
    <w:rsid w:val="472C4902"/>
    <w:rsid w:val="47947ED7"/>
    <w:rsid w:val="47CB46B8"/>
    <w:rsid w:val="47D9409D"/>
    <w:rsid w:val="47F60B91"/>
    <w:rsid w:val="4828061F"/>
    <w:rsid w:val="483B65A4"/>
    <w:rsid w:val="48A860E9"/>
    <w:rsid w:val="49331668"/>
    <w:rsid w:val="497D2047"/>
    <w:rsid w:val="499A379E"/>
    <w:rsid w:val="499E4B17"/>
    <w:rsid w:val="49B26D3A"/>
    <w:rsid w:val="49CA7BE0"/>
    <w:rsid w:val="49E71C16"/>
    <w:rsid w:val="4A4A43DA"/>
    <w:rsid w:val="4A544BEC"/>
    <w:rsid w:val="4A6A7945"/>
    <w:rsid w:val="4A6F69D9"/>
    <w:rsid w:val="4A881849"/>
    <w:rsid w:val="4ACA4F30"/>
    <w:rsid w:val="4AF52CB6"/>
    <w:rsid w:val="4B1B71A0"/>
    <w:rsid w:val="4B49722A"/>
    <w:rsid w:val="4B7A5513"/>
    <w:rsid w:val="4B971D44"/>
    <w:rsid w:val="4C1E047F"/>
    <w:rsid w:val="4C3C0B3D"/>
    <w:rsid w:val="4C567E51"/>
    <w:rsid w:val="4C681932"/>
    <w:rsid w:val="4C83051A"/>
    <w:rsid w:val="4C8503CD"/>
    <w:rsid w:val="4CD2219A"/>
    <w:rsid w:val="4CE00C6B"/>
    <w:rsid w:val="4CEC4E8D"/>
    <w:rsid w:val="4CFA4C80"/>
    <w:rsid w:val="4D263725"/>
    <w:rsid w:val="4D4759EB"/>
    <w:rsid w:val="4DCA335D"/>
    <w:rsid w:val="4DF05EDA"/>
    <w:rsid w:val="4E872543"/>
    <w:rsid w:val="4EAD46E8"/>
    <w:rsid w:val="4EB470B0"/>
    <w:rsid w:val="4F3855EC"/>
    <w:rsid w:val="4FB173FD"/>
    <w:rsid w:val="4FDF63AF"/>
    <w:rsid w:val="4FFF7F74"/>
    <w:rsid w:val="500100D3"/>
    <w:rsid w:val="501126FB"/>
    <w:rsid w:val="50242014"/>
    <w:rsid w:val="502838B2"/>
    <w:rsid w:val="506B379F"/>
    <w:rsid w:val="50AF18DD"/>
    <w:rsid w:val="50DD58BF"/>
    <w:rsid w:val="516E2395"/>
    <w:rsid w:val="519A433C"/>
    <w:rsid w:val="521D4F6D"/>
    <w:rsid w:val="524A3008"/>
    <w:rsid w:val="52585C0E"/>
    <w:rsid w:val="529A65BD"/>
    <w:rsid w:val="52B60EDF"/>
    <w:rsid w:val="53501E44"/>
    <w:rsid w:val="539D1D21"/>
    <w:rsid w:val="540C37A7"/>
    <w:rsid w:val="542E3461"/>
    <w:rsid w:val="54603F5B"/>
    <w:rsid w:val="546B6463"/>
    <w:rsid w:val="54B27CDB"/>
    <w:rsid w:val="54DC110F"/>
    <w:rsid w:val="54E17B54"/>
    <w:rsid w:val="54FB1595"/>
    <w:rsid w:val="55302BF9"/>
    <w:rsid w:val="55767B09"/>
    <w:rsid w:val="55EC5382"/>
    <w:rsid w:val="55FF75D0"/>
    <w:rsid w:val="565D3B8A"/>
    <w:rsid w:val="567F7EA7"/>
    <w:rsid w:val="56AB6897"/>
    <w:rsid w:val="56F03BE4"/>
    <w:rsid w:val="56F571A7"/>
    <w:rsid w:val="57120E18"/>
    <w:rsid w:val="571E5A0F"/>
    <w:rsid w:val="57284198"/>
    <w:rsid w:val="573D6227"/>
    <w:rsid w:val="57882E88"/>
    <w:rsid w:val="57BF2D4E"/>
    <w:rsid w:val="57C30FBA"/>
    <w:rsid w:val="57F567D4"/>
    <w:rsid w:val="58157477"/>
    <w:rsid w:val="58580AAD"/>
    <w:rsid w:val="58E3481A"/>
    <w:rsid w:val="58E93DFA"/>
    <w:rsid w:val="59017307"/>
    <w:rsid w:val="590D7AE9"/>
    <w:rsid w:val="59170968"/>
    <w:rsid w:val="59741D83"/>
    <w:rsid w:val="599975CF"/>
    <w:rsid w:val="59A06F32"/>
    <w:rsid w:val="59AE3969"/>
    <w:rsid w:val="59AF294E"/>
    <w:rsid w:val="59CB7C49"/>
    <w:rsid w:val="5A02755C"/>
    <w:rsid w:val="5A041451"/>
    <w:rsid w:val="5A19426B"/>
    <w:rsid w:val="5A2E41BB"/>
    <w:rsid w:val="5A492DA3"/>
    <w:rsid w:val="5A9B5160"/>
    <w:rsid w:val="5ABF0538"/>
    <w:rsid w:val="5AC153A5"/>
    <w:rsid w:val="5B2630E4"/>
    <w:rsid w:val="5B484E08"/>
    <w:rsid w:val="5B514BC9"/>
    <w:rsid w:val="5B515451"/>
    <w:rsid w:val="5B693A80"/>
    <w:rsid w:val="5B9361AB"/>
    <w:rsid w:val="5BCE7A03"/>
    <w:rsid w:val="5BF14609"/>
    <w:rsid w:val="5C814A76"/>
    <w:rsid w:val="5C911F3C"/>
    <w:rsid w:val="5C9A1694"/>
    <w:rsid w:val="5CB85DC0"/>
    <w:rsid w:val="5D2F110D"/>
    <w:rsid w:val="5D3715D8"/>
    <w:rsid w:val="5D997B9D"/>
    <w:rsid w:val="5DC664B8"/>
    <w:rsid w:val="5DE27414"/>
    <w:rsid w:val="5E316028"/>
    <w:rsid w:val="5E3B6EA6"/>
    <w:rsid w:val="5E4A0E97"/>
    <w:rsid w:val="5E7C45C5"/>
    <w:rsid w:val="5E9F45EC"/>
    <w:rsid w:val="5ED846F5"/>
    <w:rsid w:val="5EFD23AE"/>
    <w:rsid w:val="5F3758C0"/>
    <w:rsid w:val="5F405E95"/>
    <w:rsid w:val="5F580A81"/>
    <w:rsid w:val="5FAB088B"/>
    <w:rsid w:val="5FDF2E0D"/>
    <w:rsid w:val="600339F4"/>
    <w:rsid w:val="601A74FB"/>
    <w:rsid w:val="602365B0"/>
    <w:rsid w:val="605336E7"/>
    <w:rsid w:val="608457C0"/>
    <w:rsid w:val="608A09AD"/>
    <w:rsid w:val="60A01243"/>
    <w:rsid w:val="60A26D69"/>
    <w:rsid w:val="60D45E64"/>
    <w:rsid w:val="61093ECB"/>
    <w:rsid w:val="611A0FF5"/>
    <w:rsid w:val="61314591"/>
    <w:rsid w:val="616F41FD"/>
    <w:rsid w:val="617E6FD6"/>
    <w:rsid w:val="618446C0"/>
    <w:rsid w:val="618648DC"/>
    <w:rsid w:val="61873BD7"/>
    <w:rsid w:val="6189617B"/>
    <w:rsid w:val="620F48D2"/>
    <w:rsid w:val="6249543F"/>
    <w:rsid w:val="6271064C"/>
    <w:rsid w:val="62AC2121"/>
    <w:rsid w:val="62CA22FD"/>
    <w:rsid w:val="62F5726A"/>
    <w:rsid w:val="6313759A"/>
    <w:rsid w:val="634E314D"/>
    <w:rsid w:val="63972DD1"/>
    <w:rsid w:val="63A63014"/>
    <w:rsid w:val="63E64188"/>
    <w:rsid w:val="63F55D49"/>
    <w:rsid w:val="64410F8F"/>
    <w:rsid w:val="649C7F73"/>
    <w:rsid w:val="64A372C4"/>
    <w:rsid w:val="64AD03D2"/>
    <w:rsid w:val="654C043A"/>
    <w:rsid w:val="656F7435"/>
    <w:rsid w:val="65960803"/>
    <w:rsid w:val="659F0A6F"/>
    <w:rsid w:val="65D06126"/>
    <w:rsid w:val="65E46075"/>
    <w:rsid w:val="65F5237E"/>
    <w:rsid w:val="6612673F"/>
    <w:rsid w:val="66582DD6"/>
    <w:rsid w:val="667C62AE"/>
    <w:rsid w:val="66BB6DD6"/>
    <w:rsid w:val="671D183F"/>
    <w:rsid w:val="676B561C"/>
    <w:rsid w:val="67701963"/>
    <w:rsid w:val="67A02450"/>
    <w:rsid w:val="67A7735B"/>
    <w:rsid w:val="67E1318C"/>
    <w:rsid w:val="67F044C7"/>
    <w:rsid w:val="682863D8"/>
    <w:rsid w:val="684A6664"/>
    <w:rsid w:val="68526FC1"/>
    <w:rsid w:val="68727968"/>
    <w:rsid w:val="688F085F"/>
    <w:rsid w:val="689B74ED"/>
    <w:rsid w:val="68F7572F"/>
    <w:rsid w:val="690F042D"/>
    <w:rsid w:val="69216C99"/>
    <w:rsid w:val="69227A83"/>
    <w:rsid w:val="692A3D9F"/>
    <w:rsid w:val="69C67F6C"/>
    <w:rsid w:val="69CA3056"/>
    <w:rsid w:val="69D24F7B"/>
    <w:rsid w:val="6A1D762F"/>
    <w:rsid w:val="6A445335"/>
    <w:rsid w:val="6A5135AE"/>
    <w:rsid w:val="6A6E4160"/>
    <w:rsid w:val="6AB73D58"/>
    <w:rsid w:val="6AD07D10"/>
    <w:rsid w:val="6B43739A"/>
    <w:rsid w:val="6B5275DD"/>
    <w:rsid w:val="6BA353DA"/>
    <w:rsid w:val="6BDD1B1E"/>
    <w:rsid w:val="6C050A47"/>
    <w:rsid w:val="6C443E08"/>
    <w:rsid w:val="6CB551F7"/>
    <w:rsid w:val="6CBA1660"/>
    <w:rsid w:val="6CD47D73"/>
    <w:rsid w:val="6CDE737B"/>
    <w:rsid w:val="6D1C7EA3"/>
    <w:rsid w:val="6D39774B"/>
    <w:rsid w:val="6D77157D"/>
    <w:rsid w:val="6D8C327A"/>
    <w:rsid w:val="6D9F5E08"/>
    <w:rsid w:val="6DAB3881"/>
    <w:rsid w:val="6DFB0400"/>
    <w:rsid w:val="6E0C6709"/>
    <w:rsid w:val="6E264636"/>
    <w:rsid w:val="6E7361E8"/>
    <w:rsid w:val="6EA77C40"/>
    <w:rsid w:val="6EC14AD2"/>
    <w:rsid w:val="6EC16F54"/>
    <w:rsid w:val="6F0926A9"/>
    <w:rsid w:val="6F13470B"/>
    <w:rsid w:val="6F235101"/>
    <w:rsid w:val="6F5B1156"/>
    <w:rsid w:val="6F5E24AA"/>
    <w:rsid w:val="6F6F1B93"/>
    <w:rsid w:val="6F944E32"/>
    <w:rsid w:val="6FF02586"/>
    <w:rsid w:val="6FF70753"/>
    <w:rsid w:val="705D7061"/>
    <w:rsid w:val="707470BA"/>
    <w:rsid w:val="70C1323B"/>
    <w:rsid w:val="70ED4030"/>
    <w:rsid w:val="70F10DF2"/>
    <w:rsid w:val="71002804"/>
    <w:rsid w:val="711C0F52"/>
    <w:rsid w:val="713954C7"/>
    <w:rsid w:val="71663DE2"/>
    <w:rsid w:val="716D039C"/>
    <w:rsid w:val="71B82B42"/>
    <w:rsid w:val="71BC7CD8"/>
    <w:rsid w:val="722F2426"/>
    <w:rsid w:val="72A52522"/>
    <w:rsid w:val="72B55C99"/>
    <w:rsid w:val="72BC2E84"/>
    <w:rsid w:val="736E7441"/>
    <w:rsid w:val="7370719A"/>
    <w:rsid w:val="739E28D4"/>
    <w:rsid w:val="73AA6208"/>
    <w:rsid w:val="73AA6B9B"/>
    <w:rsid w:val="73E97969"/>
    <w:rsid w:val="73FF4ED8"/>
    <w:rsid w:val="74401CFB"/>
    <w:rsid w:val="745D14CD"/>
    <w:rsid w:val="749176B8"/>
    <w:rsid w:val="74C31FE4"/>
    <w:rsid w:val="74CA653D"/>
    <w:rsid w:val="75220020"/>
    <w:rsid w:val="75287D2D"/>
    <w:rsid w:val="755130D2"/>
    <w:rsid w:val="75584D86"/>
    <w:rsid w:val="75795D70"/>
    <w:rsid w:val="7589308B"/>
    <w:rsid w:val="75B227B2"/>
    <w:rsid w:val="75B51511"/>
    <w:rsid w:val="75BC755D"/>
    <w:rsid w:val="75C3416E"/>
    <w:rsid w:val="76371EF5"/>
    <w:rsid w:val="76746526"/>
    <w:rsid w:val="768213BC"/>
    <w:rsid w:val="76B42A8C"/>
    <w:rsid w:val="76C70844"/>
    <w:rsid w:val="76FF2E3E"/>
    <w:rsid w:val="77044E51"/>
    <w:rsid w:val="77471FC0"/>
    <w:rsid w:val="777059BB"/>
    <w:rsid w:val="777F175A"/>
    <w:rsid w:val="779621A2"/>
    <w:rsid w:val="779B7B6A"/>
    <w:rsid w:val="77C86D8F"/>
    <w:rsid w:val="78096238"/>
    <w:rsid w:val="783F5F27"/>
    <w:rsid w:val="78412EB3"/>
    <w:rsid w:val="78414C61"/>
    <w:rsid w:val="784950C5"/>
    <w:rsid w:val="788039DC"/>
    <w:rsid w:val="78C00578"/>
    <w:rsid w:val="78D358E9"/>
    <w:rsid w:val="79116D2A"/>
    <w:rsid w:val="793B3DA7"/>
    <w:rsid w:val="79AB6836"/>
    <w:rsid w:val="79B41563"/>
    <w:rsid w:val="79C16190"/>
    <w:rsid w:val="79FC3536"/>
    <w:rsid w:val="7A122D59"/>
    <w:rsid w:val="7A2860D9"/>
    <w:rsid w:val="7A356A48"/>
    <w:rsid w:val="7A4633CB"/>
    <w:rsid w:val="7A602335"/>
    <w:rsid w:val="7A65732D"/>
    <w:rsid w:val="7A721A4A"/>
    <w:rsid w:val="7B3665D4"/>
    <w:rsid w:val="7BDF4EBD"/>
    <w:rsid w:val="7C2B6C6E"/>
    <w:rsid w:val="7C38637B"/>
    <w:rsid w:val="7C855A65"/>
    <w:rsid w:val="7CC27FE8"/>
    <w:rsid w:val="7D2D4B1F"/>
    <w:rsid w:val="7D3354C1"/>
    <w:rsid w:val="7D424C48"/>
    <w:rsid w:val="7D437815"/>
    <w:rsid w:val="7D4C6FE2"/>
    <w:rsid w:val="7DA41F1A"/>
    <w:rsid w:val="7DBD084D"/>
    <w:rsid w:val="7E1845FF"/>
    <w:rsid w:val="7E2E3648"/>
    <w:rsid w:val="7E350DC4"/>
    <w:rsid w:val="7E3B3FCC"/>
    <w:rsid w:val="7E4159BB"/>
    <w:rsid w:val="7E590F57"/>
    <w:rsid w:val="7E702C09"/>
    <w:rsid w:val="7E88641A"/>
    <w:rsid w:val="7EAD12A3"/>
    <w:rsid w:val="7F01514B"/>
    <w:rsid w:val="7F3379FA"/>
    <w:rsid w:val="7F5B2AAD"/>
    <w:rsid w:val="7F8B21C0"/>
    <w:rsid w:val="7FB34697"/>
    <w:rsid w:val="7FC55E19"/>
    <w:rsid w:val="7FC8552F"/>
    <w:rsid w:val="7FDD5DBB"/>
    <w:rsid w:val="7FF83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4"/>
    <w:link w:val="34"/>
    <w:qFormat/>
    <w:uiPriority w:val="0"/>
    <w:pPr>
      <w:keepNext/>
      <w:keepLines/>
      <w:spacing w:line="576" w:lineRule="auto"/>
      <w:jc w:val="center"/>
      <w:outlineLvl w:val="0"/>
    </w:pPr>
    <w:rPr>
      <w:b/>
      <w:kern w:val="44"/>
      <w:sz w:val="36"/>
      <w:szCs w:val="44"/>
    </w:rPr>
  </w:style>
  <w:style w:type="paragraph" w:styleId="5">
    <w:name w:val="heading 2"/>
    <w:basedOn w:val="1"/>
    <w:next w:val="1"/>
    <w:link w:val="38"/>
    <w:qFormat/>
    <w:uiPriority w:val="0"/>
    <w:pPr>
      <w:keepNext/>
      <w:keepLines/>
      <w:jc w:val="center"/>
      <w:outlineLvl w:val="1"/>
    </w:pPr>
    <w:rPr>
      <w:rFonts w:ascii="Arial" w:hAnsi="Arial" w:eastAsia="宋体"/>
      <w:b/>
    </w:rPr>
  </w:style>
  <w:style w:type="paragraph" w:styleId="2">
    <w:name w:val="heading 3"/>
    <w:basedOn w:val="1"/>
    <w:next w:val="1"/>
    <w:link w:val="27"/>
    <w:qFormat/>
    <w:uiPriority w:val="0"/>
    <w:pPr>
      <w:keepNext/>
      <w:keepLines/>
      <w:jc w:val="left"/>
      <w:outlineLvl w:val="2"/>
    </w:pPr>
    <w:rPr>
      <w:b/>
      <w:bCs/>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4">
    <w:name w:val="文本正文"/>
    <w:basedOn w:val="1"/>
    <w:qFormat/>
    <w:uiPriority w:val="0"/>
    <w:pPr>
      <w:spacing w:afterLines="50"/>
      <w:ind w:firstLine="200" w:firstLineChars="200"/>
      <w:jc w:val="left"/>
    </w:pPr>
    <w:rPr>
      <w:rFonts w:ascii="Calibri" w:hAnsi="Calibri"/>
      <w:szCs w:val="22"/>
      <w:lang w:bidi="en-US"/>
    </w:rPr>
  </w:style>
  <w:style w:type="paragraph" w:styleId="6">
    <w:name w:val="Normal Indent"/>
    <w:basedOn w:val="1"/>
    <w:semiHidden/>
    <w:unhideWhenUsed/>
    <w:qFormat/>
    <w:uiPriority w:val="99"/>
    <w:pPr>
      <w:ind w:firstLine="420"/>
    </w:pPr>
  </w:style>
  <w:style w:type="paragraph" w:styleId="7">
    <w:name w:val="Body Text"/>
    <w:basedOn w:val="1"/>
    <w:next w:val="8"/>
    <w:qFormat/>
    <w:uiPriority w:val="0"/>
    <w:pPr>
      <w:adjustRightInd w:val="0"/>
      <w:spacing w:after="120" w:line="312" w:lineRule="atLeast"/>
    </w:pPr>
    <w:rPr>
      <w:kern w:val="0"/>
      <w:sz w:val="24"/>
      <w:szCs w:val="20"/>
    </w:rPr>
  </w:style>
  <w:style w:type="paragraph" w:styleId="8">
    <w:name w:val="Body Text Indent"/>
    <w:basedOn w:val="1"/>
    <w:next w:val="1"/>
    <w:qFormat/>
    <w:uiPriority w:val="0"/>
    <w:pPr>
      <w:spacing w:after="120"/>
      <w:ind w:left="200" w:leftChars="200"/>
    </w:pPr>
  </w:style>
  <w:style w:type="paragraph" w:styleId="9">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10">
    <w:name w:val="footer"/>
    <w:basedOn w:val="1"/>
    <w:next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footnote text"/>
    <w:basedOn w:val="1"/>
    <w:qFormat/>
    <w:uiPriority w:val="0"/>
    <w:pPr>
      <w:adjustRightInd w:val="0"/>
      <w:spacing w:line="312" w:lineRule="atLeast"/>
      <w:jc w:val="lef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jc w:val="left"/>
    </w:pPr>
    <w:rPr>
      <w:kern w:val="0"/>
    </w:rPr>
  </w:style>
  <w:style w:type="paragraph" w:styleId="16">
    <w:name w:val="Body Text First Indent 2"/>
    <w:basedOn w:val="8"/>
    <w:next w:val="1"/>
    <w:qFormat/>
    <w:uiPriority w:val="99"/>
    <w:pPr>
      <w:ind w:firstLine="420"/>
    </w:pPr>
    <w:rPr>
      <w:rFonts w:eastAsia="仿宋_GB2312"/>
      <w:spacing w:val="15"/>
      <w:kern w:val="1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basedOn w:val="19"/>
    <w:semiHidden/>
    <w:unhideWhenUsed/>
    <w:qFormat/>
    <w:uiPriority w:val="99"/>
    <w:rPr>
      <w:color w:val="0000FF"/>
      <w:u w:val="single"/>
    </w:rPr>
  </w:style>
  <w:style w:type="character" w:styleId="23">
    <w:name w:val="footnote reference"/>
    <w:basedOn w:val="19"/>
    <w:semiHidden/>
    <w:unhideWhenUsed/>
    <w:qFormat/>
    <w:uiPriority w:val="99"/>
    <w:rPr>
      <w:vertAlign w:val="superscript"/>
    </w:rPr>
  </w:style>
  <w:style w:type="paragraph" w:customStyle="1" w:styleId="24">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首行缩进"/>
    <w:basedOn w:val="1"/>
    <w:qFormat/>
    <w:uiPriority w:val="0"/>
    <w:pPr>
      <w:spacing w:line="360" w:lineRule="auto"/>
      <w:ind w:firstLine="480" w:firstLineChars="200"/>
    </w:pPr>
    <w:rPr>
      <w:rFonts w:ascii="Calibri" w:hAnsi="Calibri" w:cs="Times New Roman"/>
      <w:sz w:val="24"/>
      <w:szCs w:val="22"/>
      <w:lang w:val="zh-CN"/>
    </w:rPr>
  </w:style>
  <w:style w:type="paragraph" w:customStyle="1" w:styleId="26">
    <w:name w:val="Heading3"/>
    <w:basedOn w:val="1"/>
    <w:next w:val="1"/>
    <w:qFormat/>
    <w:uiPriority w:val="0"/>
    <w:pPr>
      <w:keepNext/>
      <w:keepLines/>
      <w:spacing w:before="312" w:line="560" w:lineRule="exact"/>
      <w:ind w:firstLineChars="0"/>
      <w:jc w:val="left"/>
      <w:textAlignment w:val="baseline"/>
    </w:pPr>
    <w:rPr>
      <w:rFonts w:ascii="Arial" w:hAnsi="Arial" w:eastAsia="黑体" w:cs="Times New Roman"/>
      <w:b/>
      <w:bCs/>
      <w:color w:val="000000"/>
      <w:kern w:val="2"/>
      <w:sz w:val="21"/>
      <w:szCs w:val="32"/>
      <w:lang w:val="en-US" w:eastAsia="zh-CN" w:bidi="ar-SA"/>
    </w:rPr>
  </w:style>
  <w:style w:type="character" w:customStyle="1" w:styleId="27">
    <w:name w:val="标题 3 Char"/>
    <w:basedOn w:val="19"/>
    <w:link w:val="2"/>
    <w:semiHidden/>
    <w:qFormat/>
    <w:uiPriority w:val="0"/>
    <w:rPr>
      <w:rFonts w:ascii="Times New Roman" w:hAnsi="Times New Roman" w:eastAsia="宋体"/>
      <w:b/>
      <w:bCs/>
      <w:sz w:val="24"/>
      <w:szCs w:val="32"/>
      <w:lang w:bidi="ar-SA"/>
    </w:rPr>
  </w:style>
  <w:style w:type="paragraph" w:customStyle="1" w:styleId="28">
    <w:name w:val="正文缩进1"/>
    <w:basedOn w:val="1"/>
    <w:qFormat/>
    <w:uiPriority w:val="0"/>
    <w:pPr>
      <w:ind w:firstLine="420" w:firstLineChars="200"/>
    </w:pPr>
  </w:style>
  <w:style w:type="paragraph" w:customStyle="1" w:styleId="29">
    <w:name w:val="纯文本1"/>
    <w:basedOn w:val="1"/>
    <w:qFormat/>
    <w:uiPriority w:val="0"/>
    <w:rPr>
      <w:rFonts w:ascii="宋体" w:hAnsi="Courier New"/>
      <w:sz w:val="11"/>
      <w:szCs w:val="20"/>
    </w:rPr>
  </w:style>
  <w:style w:type="paragraph" w:customStyle="1" w:styleId="30">
    <w:name w:val="普通(网站)1"/>
    <w:basedOn w:val="1"/>
    <w:qFormat/>
    <w:uiPriority w:val="0"/>
    <w:pPr>
      <w:spacing w:beforeAutospacing="1" w:afterAutospacing="1"/>
      <w:jc w:val="left"/>
    </w:pPr>
    <w:rPr>
      <w:kern w:val="0"/>
    </w:rPr>
  </w:style>
  <w:style w:type="character" w:customStyle="1" w:styleId="31">
    <w:name w:val="页码1"/>
    <w:basedOn w:val="19"/>
    <w:qFormat/>
    <w:uiPriority w:val="0"/>
  </w:style>
  <w:style w:type="character" w:customStyle="1" w:styleId="32">
    <w:name w:val="font81"/>
    <w:basedOn w:val="19"/>
    <w:qFormat/>
    <w:uiPriority w:val="0"/>
    <w:rPr>
      <w:rFonts w:hint="eastAsia" w:ascii="宋体" w:hAnsi="宋体" w:eastAsia="宋体" w:cs="宋体"/>
      <w:color w:val="FF0000"/>
      <w:sz w:val="20"/>
      <w:szCs w:val="20"/>
      <w:u w:val="none"/>
    </w:rPr>
  </w:style>
  <w:style w:type="character" w:customStyle="1" w:styleId="33">
    <w:name w:val="font01"/>
    <w:basedOn w:val="19"/>
    <w:qFormat/>
    <w:uiPriority w:val="0"/>
    <w:rPr>
      <w:rFonts w:hint="eastAsia" w:ascii="宋体" w:hAnsi="宋体" w:eastAsia="宋体" w:cs="宋体"/>
      <w:color w:val="000000"/>
      <w:sz w:val="20"/>
      <w:szCs w:val="20"/>
      <w:u w:val="none"/>
    </w:rPr>
  </w:style>
  <w:style w:type="character" w:customStyle="1" w:styleId="34">
    <w:name w:val="标题 1 Char"/>
    <w:basedOn w:val="19"/>
    <w:link w:val="3"/>
    <w:qFormat/>
    <w:uiPriority w:val="0"/>
    <w:rPr>
      <w:b/>
      <w:kern w:val="44"/>
      <w:sz w:val="36"/>
      <w:szCs w:val="4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character" w:customStyle="1" w:styleId="37">
    <w:name w:val="font21"/>
    <w:basedOn w:val="19"/>
    <w:qFormat/>
    <w:uiPriority w:val="0"/>
    <w:rPr>
      <w:rFonts w:hint="eastAsia" w:ascii="宋体" w:hAnsi="宋体" w:eastAsia="宋体" w:cs="宋体"/>
      <w:color w:val="000000"/>
      <w:sz w:val="24"/>
      <w:szCs w:val="24"/>
      <w:u w:val="none"/>
    </w:rPr>
  </w:style>
  <w:style w:type="character" w:customStyle="1" w:styleId="38">
    <w:name w:val="标题 2 Char"/>
    <w:link w:val="5"/>
    <w:qFormat/>
    <w:uiPriority w:val="0"/>
    <w:rPr>
      <w:rFonts w:ascii="Arial" w:hAnsi="Arial" w:eastAsia="宋体"/>
      <w:b/>
    </w:rPr>
  </w:style>
  <w:style w:type="paragraph" w:customStyle="1" w:styleId="39">
    <w:name w:val="列出段落1"/>
    <w:basedOn w:val="1"/>
    <w:qFormat/>
    <w:uiPriority w:val="99"/>
    <w:pPr>
      <w:spacing w:line="360" w:lineRule="auto"/>
      <w:ind w:firstLine="420" w:firstLineChars="200"/>
    </w:pPr>
    <w:rPr>
      <w:kern w:val="0"/>
      <w:sz w:val="24"/>
    </w:rPr>
  </w:style>
  <w:style w:type="paragraph" w:styleId="40">
    <w:name w:val="List Paragraph"/>
    <w:basedOn w:val="1"/>
    <w:qFormat/>
    <w:uiPriority w:val="99"/>
    <w:pPr>
      <w:ind w:firstLine="420" w:firstLineChars="200"/>
    </w:pPr>
  </w:style>
  <w:style w:type="paragraph" w:customStyle="1" w:styleId="41">
    <w:name w:val="List Paragraph_950ef204-ccf4-4d36-8da3-09d279cbb147"/>
    <w:basedOn w:val="1"/>
    <w:qFormat/>
    <w:uiPriority w:val="99"/>
    <w:pPr>
      <w:ind w:firstLine="420" w:firstLineChars="200"/>
    </w:pPr>
  </w:style>
  <w:style w:type="paragraph" w:customStyle="1" w:styleId="4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Plain Text1"/>
    <w:basedOn w:val="1"/>
    <w:qFormat/>
    <w:uiPriority w:val="99"/>
    <w:rPr>
      <w:rFonts w:ascii="宋体" w:hAnsi="Courier New" w:cs="Courier New"/>
      <w:szCs w:val="21"/>
    </w:rPr>
  </w:style>
  <w:style w:type="character" w:customStyle="1" w:styleId="44">
    <w:name w:val="NormalCharacter"/>
    <w:qFormat/>
    <w:uiPriority w:val="0"/>
    <w:rPr>
      <w:kern w:val="2"/>
      <w:sz w:val="21"/>
      <w:szCs w:val="24"/>
      <w:lang w:val="en-US" w:eastAsia="zh-CN" w:bidi="ar-SA"/>
    </w:rPr>
  </w:style>
  <w:style w:type="character" w:customStyle="1" w:styleId="45">
    <w:name w:val="font11"/>
    <w:basedOn w:val="19"/>
    <w:qFormat/>
    <w:uiPriority w:val="0"/>
    <w:rPr>
      <w:rFonts w:hint="default" w:ascii="Times New Roman" w:hAnsi="Times New Roman" w:cs="Times New Roman"/>
      <w:b/>
      <w:color w:val="FF0000"/>
      <w:sz w:val="21"/>
      <w:szCs w:val="21"/>
      <w:u w:val="none"/>
    </w:rPr>
  </w:style>
  <w:style w:type="character" w:customStyle="1" w:styleId="46">
    <w:name w:val="font31"/>
    <w:basedOn w:val="19"/>
    <w:qFormat/>
    <w:uiPriority w:val="0"/>
    <w:rPr>
      <w:rFonts w:hint="eastAsia" w:ascii="宋体" w:hAnsi="宋体" w:eastAsia="宋体" w:cs="宋体"/>
      <w:b/>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20923</Words>
  <Characters>22252</Characters>
  <Lines>154</Lines>
  <Paragraphs>43</Paragraphs>
  <TotalTime>6</TotalTime>
  <ScaleCrop>false</ScaleCrop>
  <LinksUpToDate>false</LinksUpToDate>
  <CharactersWithSpaces>24426</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2018-04-15T16:34:00Z</dcterms:created>
  <dc:creator>20161116IHOOH-PC</dc:creator>
  <cp:lastModifiedBy>封心锁爱</cp:lastModifiedBy>
  <cp:lastPrinted>2022-07-03T02:23:00Z</cp:lastPrinted>
  <dcterms:modified xsi:type="dcterms:W3CDTF">2022-08-08T09:40:38Z</dcterms:modified>
  <dc:title>Administrator</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B1D6B66776464F68A2719875D1B70D78</vt:lpwstr>
  </property>
</Properties>
</file>